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110B8" w14:textId="6307138A" w:rsidR="00A73F32" w:rsidRDefault="00A73F32" w:rsidP="00A73F32">
      <w:pPr>
        <w:spacing w:after="0" w:line="240" w:lineRule="auto"/>
        <w:ind w:left="-142"/>
        <w:jc w:val="center"/>
        <w:rPr>
          <w:rFonts w:ascii="Times New Roman" w:eastAsia="Times New Roman" w:hAnsi="Times New Roman" w:cs="Times New Roman"/>
          <w:sz w:val="24"/>
          <w:szCs w:val="24"/>
          <w:lang w:eastAsia="x-none"/>
        </w:rPr>
      </w:pPr>
      <w:bookmarkStart w:id="0" w:name="_Hlk4136226"/>
      <w:r>
        <w:rPr>
          <w:rFonts w:ascii="Times New Roman" w:eastAsia="Times New Roman" w:hAnsi="Times New Roman" w:cs="Times New Roman"/>
          <w:sz w:val="24"/>
          <w:szCs w:val="24"/>
          <w:lang w:eastAsia="x-none"/>
        </w:rPr>
        <w:t>Salacgrīvā</w:t>
      </w:r>
    </w:p>
    <w:p w14:paraId="6EB55F48" w14:textId="77777777" w:rsidR="00A73F32" w:rsidRDefault="00A73F32" w:rsidP="00A73F32">
      <w:pPr>
        <w:spacing w:after="0" w:line="240" w:lineRule="auto"/>
        <w:ind w:left="-142"/>
        <w:jc w:val="both"/>
        <w:rPr>
          <w:rFonts w:ascii="Times New Roman" w:eastAsia="Times New Roman" w:hAnsi="Times New Roman" w:cs="Times New Roman"/>
          <w:sz w:val="24"/>
          <w:szCs w:val="24"/>
          <w:lang w:eastAsia="x-none"/>
        </w:rPr>
      </w:pPr>
    </w:p>
    <w:p w14:paraId="21858D3F" w14:textId="5233991B" w:rsidR="00A73F32" w:rsidRDefault="00A73F32" w:rsidP="00A73F32">
      <w:pPr>
        <w:spacing w:after="0" w:line="240" w:lineRule="auto"/>
        <w:ind w:left="-142"/>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2021.</w:t>
      </w:r>
      <w:r w:rsidR="00DF5A8D">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gada 8.</w:t>
      </w:r>
      <w:r w:rsidR="00DF5A8D">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jūlijā</w:t>
      </w:r>
    </w:p>
    <w:p w14:paraId="1B1ED297" w14:textId="77777777" w:rsidR="00A73F32" w:rsidRDefault="00A73F32" w:rsidP="00A73F32">
      <w:pPr>
        <w:spacing w:after="0" w:line="240" w:lineRule="auto"/>
        <w:ind w:left="-142"/>
        <w:jc w:val="both"/>
        <w:rPr>
          <w:rFonts w:ascii="Times New Roman" w:eastAsia="Times New Roman" w:hAnsi="Times New Roman" w:cs="Times New Roman"/>
          <w:sz w:val="24"/>
          <w:szCs w:val="24"/>
          <w:lang w:eastAsia="x-none"/>
        </w:rPr>
      </w:pPr>
    </w:p>
    <w:p w14:paraId="4F232214" w14:textId="5F7DBDA3" w:rsidR="00585C86" w:rsidRPr="00A73F32" w:rsidRDefault="00585C86" w:rsidP="00585C86">
      <w:pPr>
        <w:spacing w:after="0" w:line="240" w:lineRule="auto"/>
        <w:ind w:left="-142"/>
        <w:jc w:val="right"/>
        <w:rPr>
          <w:rFonts w:ascii="Times New Roman" w:eastAsia="Times New Roman" w:hAnsi="Times New Roman" w:cs="Times New Roman"/>
          <w:b/>
          <w:bCs/>
          <w:sz w:val="24"/>
          <w:szCs w:val="24"/>
          <w:lang w:eastAsia="x-none"/>
        </w:rPr>
      </w:pPr>
      <w:r w:rsidRPr="00A73F32">
        <w:rPr>
          <w:rFonts w:ascii="Times New Roman" w:eastAsia="Times New Roman" w:hAnsi="Times New Roman" w:cs="Times New Roman"/>
          <w:b/>
          <w:bCs/>
          <w:sz w:val="24"/>
          <w:szCs w:val="24"/>
          <w:lang w:eastAsia="x-none"/>
        </w:rPr>
        <w:t>APSTIPRINĀTS</w:t>
      </w:r>
    </w:p>
    <w:p w14:paraId="11DF4B29" w14:textId="77777777" w:rsidR="00585C86" w:rsidRPr="00473472" w:rsidRDefault="00585C86" w:rsidP="00585C86">
      <w:pPr>
        <w:spacing w:after="0" w:line="240" w:lineRule="auto"/>
        <w:ind w:left="-142"/>
        <w:jc w:val="right"/>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ar Limbažu novada domes</w:t>
      </w:r>
    </w:p>
    <w:p w14:paraId="3E531AF8" w14:textId="6966A95F" w:rsidR="00585C86" w:rsidRPr="00473472" w:rsidRDefault="00A73F32" w:rsidP="00585C86">
      <w:pPr>
        <w:spacing w:after="0" w:line="240" w:lineRule="auto"/>
        <w:ind w:left="-142"/>
        <w:jc w:val="right"/>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08</w:t>
      </w:r>
      <w:r w:rsidR="00585C86" w:rsidRPr="00473472">
        <w:rPr>
          <w:rFonts w:ascii="Times New Roman" w:eastAsia="Times New Roman" w:hAnsi="Times New Roman" w:cs="Times New Roman"/>
          <w:sz w:val="24"/>
          <w:szCs w:val="24"/>
          <w:lang w:eastAsia="x-none"/>
        </w:rPr>
        <w:t>.07.2021. sēdes lēmumu</w:t>
      </w:r>
      <w:r>
        <w:rPr>
          <w:rFonts w:ascii="Times New Roman" w:eastAsia="Times New Roman" w:hAnsi="Times New Roman" w:cs="Times New Roman"/>
          <w:sz w:val="24"/>
          <w:szCs w:val="24"/>
          <w:lang w:eastAsia="x-none"/>
        </w:rPr>
        <w:t xml:space="preserve"> Nr.23</w:t>
      </w:r>
    </w:p>
    <w:p w14:paraId="59B9780A" w14:textId="23E7D78B" w:rsidR="00585C86" w:rsidRPr="00473472" w:rsidRDefault="00585C86" w:rsidP="00585C86">
      <w:pPr>
        <w:spacing w:after="0" w:line="240" w:lineRule="auto"/>
        <w:ind w:left="-142"/>
        <w:jc w:val="right"/>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(protokols Nr.</w:t>
      </w:r>
      <w:r w:rsidR="00A73F32">
        <w:rPr>
          <w:rFonts w:ascii="Times New Roman" w:eastAsia="Times New Roman" w:hAnsi="Times New Roman" w:cs="Times New Roman"/>
          <w:sz w:val="24"/>
          <w:szCs w:val="24"/>
          <w:lang w:eastAsia="x-none"/>
        </w:rPr>
        <w:t>3</w:t>
      </w:r>
      <w:r w:rsidRPr="00473472">
        <w:rPr>
          <w:rFonts w:ascii="Times New Roman" w:eastAsia="Times New Roman" w:hAnsi="Times New Roman" w:cs="Times New Roman"/>
          <w:sz w:val="24"/>
          <w:szCs w:val="24"/>
          <w:lang w:eastAsia="x-none"/>
        </w:rPr>
        <w:t xml:space="preserve">, </w:t>
      </w:r>
      <w:r w:rsidR="00A73F32">
        <w:rPr>
          <w:rFonts w:ascii="Times New Roman" w:eastAsia="Times New Roman" w:hAnsi="Times New Roman" w:cs="Times New Roman"/>
          <w:sz w:val="24"/>
          <w:szCs w:val="24"/>
          <w:lang w:eastAsia="x-none"/>
        </w:rPr>
        <w:t>11</w:t>
      </w:r>
      <w:r w:rsidRPr="00473472">
        <w:rPr>
          <w:rFonts w:ascii="Times New Roman" w:eastAsia="Times New Roman" w:hAnsi="Times New Roman" w:cs="Times New Roman"/>
          <w:sz w:val="24"/>
          <w:szCs w:val="24"/>
          <w:lang w:eastAsia="x-none"/>
        </w:rPr>
        <w:t>.§)</w:t>
      </w:r>
    </w:p>
    <w:p w14:paraId="4416A2FE" w14:textId="77777777" w:rsidR="008E3F86" w:rsidRPr="00473472" w:rsidRDefault="008E3F86" w:rsidP="00450D98">
      <w:pPr>
        <w:spacing w:after="0" w:line="240" w:lineRule="auto"/>
        <w:ind w:left="-142"/>
        <w:jc w:val="center"/>
        <w:rPr>
          <w:rFonts w:ascii="Times New Roman" w:eastAsia="Times New Roman" w:hAnsi="Times New Roman" w:cs="Times New Roman"/>
          <w:b/>
          <w:sz w:val="24"/>
          <w:szCs w:val="24"/>
          <w:lang w:eastAsia="x-none"/>
        </w:rPr>
      </w:pPr>
    </w:p>
    <w:p w14:paraId="7B6D3BB7" w14:textId="77777777" w:rsidR="008E3F86" w:rsidRPr="00DF5A8D" w:rsidRDefault="00C7140F" w:rsidP="00450D98">
      <w:pPr>
        <w:spacing w:after="0" w:line="240" w:lineRule="auto"/>
        <w:ind w:left="-142"/>
        <w:jc w:val="center"/>
        <w:rPr>
          <w:rFonts w:ascii="Times New Roman" w:eastAsia="Times New Roman" w:hAnsi="Times New Roman" w:cs="Times New Roman"/>
          <w:b/>
          <w:sz w:val="28"/>
          <w:szCs w:val="28"/>
          <w:lang w:eastAsia="x-none"/>
        </w:rPr>
      </w:pPr>
      <w:r w:rsidRPr="00DF5A8D">
        <w:rPr>
          <w:rFonts w:ascii="Times New Roman" w:eastAsia="Times New Roman" w:hAnsi="Times New Roman" w:cs="Times New Roman"/>
          <w:b/>
          <w:sz w:val="28"/>
          <w:szCs w:val="28"/>
          <w:lang w:eastAsia="x-none"/>
        </w:rPr>
        <w:t>Limbažu</w:t>
      </w:r>
      <w:r w:rsidR="009F494F" w:rsidRPr="00DF5A8D">
        <w:rPr>
          <w:rFonts w:ascii="Times New Roman" w:eastAsia="Times New Roman" w:hAnsi="Times New Roman" w:cs="Times New Roman"/>
          <w:b/>
          <w:sz w:val="28"/>
          <w:szCs w:val="28"/>
          <w:lang w:eastAsia="x-none"/>
        </w:rPr>
        <w:t xml:space="preserve"> novada</w:t>
      </w:r>
      <w:r w:rsidR="006B5B0A" w:rsidRPr="00DF5A8D">
        <w:rPr>
          <w:rFonts w:ascii="Times New Roman" w:eastAsia="Times New Roman" w:hAnsi="Times New Roman" w:cs="Times New Roman"/>
          <w:b/>
          <w:sz w:val="28"/>
          <w:szCs w:val="28"/>
          <w:lang w:eastAsia="x-none"/>
        </w:rPr>
        <w:t xml:space="preserve"> pašvaldības</w:t>
      </w:r>
      <w:r w:rsidR="009C04C3" w:rsidRPr="00DF5A8D">
        <w:rPr>
          <w:rFonts w:ascii="Times New Roman" w:eastAsia="Times New Roman" w:hAnsi="Times New Roman" w:cs="Times New Roman"/>
          <w:b/>
          <w:sz w:val="28"/>
          <w:szCs w:val="28"/>
          <w:lang w:eastAsia="x-none"/>
        </w:rPr>
        <w:t xml:space="preserve"> </w:t>
      </w:r>
    </w:p>
    <w:p w14:paraId="340BB0CB" w14:textId="519B3B64" w:rsidR="00C5656D" w:rsidRPr="00DF5A8D" w:rsidRDefault="009F494F" w:rsidP="00450D98">
      <w:pPr>
        <w:spacing w:after="0" w:line="240" w:lineRule="auto"/>
        <w:ind w:left="-142"/>
        <w:jc w:val="center"/>
        <w:rPr>
          <w:rFonts w:ascii="Times New Roman" w:eastAsia="Times New Roman" w:hAnsi="Times New Roman" w:cs="Times New Roman"/>
          <w:b/>
          <w:sz w:val="28"/>
          <w:szCs w:val="28"/>
          <w:lang w:eastAsia="x-none"/>
        </w:rPr>
      </w:pPr>
      <w:r w:rsidRPr="00DF5A8D">
        <w:rPr>
          <w:rFonts w:ascii="Times New Roman" w:eastAsia="Times New Roman" w:hAnsi="Times New Roman" w:cs="Times New Roman"/>
          <w:b/>
          <w:sz w:val="28"/>
          <w:szCs w:val="28"/>
          <w:lang w:eastAsia="x-none"/>
        </w:rPr>
        <w:t>bērnu un jauniešu no</w:t>
      </w:r>
      <w:r w:rsidR="002A60E2" w:rsidRPr="00DF5A8D">
        <w:rPr>
          <w:rFonts w:ascii="Times New Roman" w:eastAsia="Times New Roman" w:hAnsi="Times New Roman" w:cs="Times New Roman"/>
          <w:b/>
          <w:sz w:val="28"/>
          <w:szCs w:val="28"/>
          <w:lang w:eastAsia="x-none"/>
        </w:rPr>
        <w:t>metņu</w:t>
      </w:r>
      <w:r w:rsidR="00C944A8" w:rsidRPr="00DF5A8D">
        <w:rPr>
          <w:rFonts w:ascii="Times New Roman" w:eastAsia="Times New Roman" w:hAnsi="Times New Roman" w:cs="Times New Roman"/>
          <w:b/>
          <w:sz w:val="28"/>
          <w:szCs w:val="28"/>
          <w:lang w:eastAsia="x-none"/>
        </w:rPr>
        <w:t xml:space="preserve"> </w:t>
      </w:r>
      <w:r w:rsidR="007537B1" w:rsidRPr="00DF5A8D">
        <w:rPr>
          <w:rFonts w:ascii="Times New Roman" w:eastAsia="Times New Roman" w:hAnsi="Times New Roman" w:cs="Times New Roman"/>
          <w:b/>
          <w:sz w:val="28"/>
          <w:szCs w:val="28"/>
          <w:lang w:eastAsia="x-none"/>
        </w:rPr>
        <w:t>līdz</w:t>
      </w:r>
      <w:r w:rsidR="00C944A8" w:rsidRPr="00DF5A8D">
        <w:rPr>
          <w:rFonts w:ascii="Times New Roman" w:eastAsia="Times New Roman" w:hAnsi="Times New Roman" w:cs="Times New Roman"/>
          <w:b/>
          <w:sz w:val="28"/>
          <w:szCs w:val="28"/>
          <w:lang w:eastAsia="x-none"/>
        </w:rPr>
        <w:t>finansēšanas</w:t>
      </w:r>
      <w:r w:rsidR="002A60E2" w:rsidRPr="00DF5A8D">
        <w:rPr>
          <w:rFonts w:ascii="Times New Roman" w:eastAsia="Times New Roman" w:hAnsi="Times New Roman" w:cs="Times New Roman"/>
          <w:b/>
          <w:sz w:val="28"/>
          <w:szCs w:val="28"/>
          <w:lang w:eastAsia="x-none"/>
        </w:rPr>
        <w:t xml:space="preserve"> projektu konkursa</w:t>
      </w:r>
    </w:p>
    <w:p w14:paraId="6AD8FFE0" w14:textId="362495DC" w:rsidR="002A60E2" w:rsidRPr="00DF5A8D" w:rsidRDefault="002A60E2" w:rsidP="00450D98">
      <w:pPr>
        <w:spacing w:after="0" w:line="240" w:lineRule="auto"/>
        <w:ind w:left="-142"/>
        <w:jc w:val="center"/>
        <w:rPr>
          <w:rFonts w:ascii="Times New Roman" w:eastAsia="Times New Roman" w:hAnsi="Times New Roman" w:cs="Times New Roman"/>
          <w:b/>
          <w:sz w:val="28"/>
          <w:szCs w:val="28"/>
          <w:lang w:eastAsia="x-none"/>
        </w:rPr>
      </w:pPr>
      <w:r w:rsidRPr="00DF5A8D">
        <w:rPr>
          <w:rFonts w:ascii="Times New Roman" w:eastAsia="Times New Roman" w:hAnsi="Times New Roman" w:cs="Times New Roman"/>
          <w:b/>
          <w:sz w:val="28"/>
          <w:szCs w:val="28"/>
          <w:lang w:eastAsia="x-none"/>
        </w:rPr>
        <w:t>NOLIKUMS</w:t>
      </w:r>
    </w:p>
    <w:bookmarkEnd w:id="0"/>
    <w:p w14:paraId="72B991EA" w14:textId="77777777" w:rsidR="00DF5A8D" w:rsidRDefault="00DF5A8D" w:rsidP="00450D98">
      <w:pPr>
        <w:spacing w:after="0" w:line="240" w:lineRule="auto"/>
        <w:ind w:left="-142"/>
        <w:jc w:val="right"/>
        <w:rPr>
          <w:rFonts w:ascii="Times New Roman" w:eastAsia="Times New Roman" w:hAnsi="Times New Roman" w:cs="Times New Roman"/>
          <w:i/>
          <w:lang w:eastAsia="x-none"/>
        </w:rPr>
      </w:pPr>
    </w:p>
    <w:p w14:paraId="3377D02D" w14:textId="22E97EFE" w:rsidR="008E3F86" w:rsidRPr="00DF5A8D" w:rsidRDefault="002A60E2" w:rsidP="00450D98">
      <w:pPr>
        <w:spacing w:after="0" w:line="240" w:lineRule="auto"/>
        <w:ind w:left="-142"/>
        <w:jc w:val="right"/>
        <w:rPr>
          <w:rFonts w:ascii="Times New Roman" w:eastAsia="Times New Roman" w:hAnsi="Times New Roman" w:cs="Times New Roman"/>
          <w:i/>
          <w:lang w:eastAsia="x-none"/>
        </w:rPr>
      </w:pPr>
      <w:r w:rsidRPr="00DF5A8D">
        <w:rPr>
          <w:rFonts w:ascii="Times New Roman" w:eastAsia="Times New Roman" w:hAnsi="Times New Roman" w:cs="Times New Roman"/>
          <w:i/>
          <w:lang w:eastAsia="x-none"/>
        </w:rPr>
        <w:t>Izdots</w:t>
      </w:r>
      <w:r w:rsidR="00C3601D" w:rsidRPr="00DF5A8D">
        <w:rPr>
          <w:rFonts w:ascii="Times New Roman" w:eastAsia="Times New Roman" w:hAnsi="Times New Roman" w:cs="Times New Roman"/>
          <w:i/>
          <w:lang w:eastAsia="x-none"/>
        </w:rPr>
        <w:t xml:space="preserve"> saskaņā ar </w:t>
      </w:r>
    </w:p>
    <w:p w14:paraId="6792890A" w14:textId="77777777" w:rsidR="008E3F86" w:rsidRPr="00DF5A8D" w:rsidRDefault="006E7D99" w:rsidP="00450D98">
      <w:pPr>
        <w:spacing w:after="0" w:line="240" w:lineRule="auto"/>
        <w:ind w:left="-142"/>
        <w:jc w:val="right"/>
        <w:rPr>
          <w:rFonts w:ascii="Times New Roman" w:eastAsia="Times New Roman" w:hAnsi="Times New Roman" w:cs="Times New Roman"/>
          <w:i/>
          <w:lang w:eastAsia="x-none"/>
        </w:rPr>
      </w:pPr>
      <w:r w:rsidRPr="00DF5A8D">
        <w:rPr>
          <w:rFonts w:ascii="Times New Roman" w:eastAsia="Times New Roman" w:hAnsi="Times New Roman" w:cs="Times New Roman"/>
          <w:i/>
          <w:lang w:eastAsia="x-none"/>
        </w:rPr>
        <w:t xml:space="preserve">Valsts pārvaldes iekārtas likuma </w:t>
      </w:r>
    </w:p>
    <w:p w14:paraId="3F8A1C69" w14:textId="7BA028CF" w:rsidR="00C5656D" w:rsidRPr="00DF5A8D" w:rsidRDefault="006E7D99" w:rsidP="00450D98">
      <w:pPr>
        <w:spacing w:after="0" w:line="240" w:lineRule="auto"/>
        <w:ind w:left="-142"/>
        <w:jc w:val="right"/>
        <w:rPr>
          <w:rFonts w:ascii="Times New Roman" w:eastAsia="Times New Roman" w:hAnsi="Times New Roman" w:cs="Times New Roman"/>
          <w:i/>
          <w:lang w:eastAsia="x-none"/>
        </w:rPr>
      </w:pPr>
      <w:r w:rsidRPr="00DF5A8D">
        <w:rPr>
          <w:rFonts w:ascii="Times New Roman" w:eastAsia="Times New Roman" w:hAnsi="Times New Roman" w:cs="Times New Roman"/>
          <w:i/>
          <w:lang w:eastAsia="x-none"/>
        </w:rPr>
        <w:t>72.panta pirmās daļas 2.punktu, 73.panta pirmās daļas 4.punktu,</w:t>
      </w:r>
    </w:p>
    <w:p w14:paraId="2525C7A0" w14:textId="296A6910" w:rsidR="00CE0437" w:rsidRPr="00DF5A8D" w:rsidRDefault="00CE0437" w:rsidP="00450D98">
      <w:pPr>
        <w:spacing w:after="0" w:line="240" w:lineRule="auto"/>
        <w:ind w:left="-142"/>
        <w:jc w:val="right"/>
        <w:rPr>
          <w:rFonts w:ascii="Times New Roman" w:eastAsia="Times New Roman" w:hAnsi="Times New Roman" w:cs="Times New Roman"/>
          <w:i/>
          <w:lang w:eastAsia="x-none"/>
        </w:rPr>
      </w:pPr>
      <w:r w:rsidRPr="00DF5A8D">
        <w:rPr>
          <w:rFonts w:ascii="Times New Roman" w:eastAsia="Times New Roman" w:hAnsi="Times New Roman" w:cs="Times New Roman"/>
          <w:i/>
          <w:lang w:eastAsia="x-none"/>
        </w:rPr>
        <w:t>l</w:t>
      </w:r>
      <w:r w:rsidR="00C3601D" w:rsidRPr="00DF5A8D">
        <w:rPr>
          <w:rFonts w:ascii="Times New Roman" w:eastAsia="Times New Roman" w:hAnsi="Times New Roman" w:cs="Times New Roman"/>
          <w:i/>
          <w:lang w:eastAsia="x-none"/>
        </w:rPr>
        <w:t xml:space="preserve">ikuma “Par pašvaldībām” 12.pantu, 15.panta </w:t>
      </w:r>
      <w:r w:rsidRPr="00DF5A8D">
        <w:rPr>
          <w:rFonts w:ascii="Times New Roman" w:eastAsia="Times New Roman" w:hAnsi="Times New Roman" w:cs="Times New Roman"/>
          <w:i/>
          <w:lang w:eastAsia="x-none"/>
        </w:rPr>
        <w:t xml:space="preserve">pirmās daļas </w:t>
      </w:r>
      <w:r w:rsidR="00C3601D" w:rsidRPr="00DF5A8D">
        <w:rPr>
          <w:rFonts w:ascii="Times New Roman" w:eastAsia="Times New Roman" w:hAnsi="Times New Roman" w:cs="Times New Roman"/>
          <w:i/>
          <w:lang w:eastAsia="x-none"/>
        </w:rPr>
        <w:t>4.punktu</w:t>
      </w:r>
      <w:r w:rsidRPr="00DF5A8D">
        <w:rPr>
          <w:rFonts w:ascii="Times New Roman" w:eastAsia="Times New Roman" w:hAnsi="Times New Roman" w:cs="Times New Roman"/>
          <w:i/>
          <w:lang w:eastAsia="x-none"/>
        </w:rPr>
        <w:t xml:space="preserve">, </w:t>
      </w:r>
    </w:p>
    <w:p w14:paraId="09E0502C" w14:textId="095536D9" w:rsidR="00C3601D" w:rsidRPr="00DF5A8D" w:rsidRDefault="00CE0437" w:rsidP="00450D98">
      <w:pPr>
        <w:spacing w:after="0" w:line="240" w:lineRule="auto"/>
        <w:ind w:left="-142"/>
        <w:jc w:val="right"/>
        <w:rPr>
          <w:rFonts w:ascii="Times New Roman" w:eastAsia="Times New Roman" w:hAnsi="Times New Roman" w:cs="Times New Roman"/>
          <w:i/>
          <w:lang w:eastAsia="x-none"/>
        </w:rPr>
      </w:pPr>
      <w:r w:rsidRPr="00DF5A8D">
        <w:rPr>
          <w:rFonts w:ascii="Times New Roman" w:eastAsia="Times New Roman" w:hAnsi="Times New Roman" w:cs="Times New Roman"/>
          <w:i/>
          <w:lang w:eastAsia="x-none"/>
        </w:rPr>
        <w:t xml:space="preserve">41.panta pirmās daļas 2.punktu, </w:t>
      </w:r>
    </w:p>
    <w:p w14:paraId="59ABB5AE" w14:textId="77777777" w:rsidR="003428F0" w:rsidRPr="00473472" w:rsidRDefault="003428F0" w:rsidP="00450D98">
      <w:pPr>
        <w:spacing w:after="0" w:line="240" w:lineRule="auto"/>
        <w:ind w:left="-142"/>
        <w:jc w:val="right"/>
        <w:rPr>
          <w:rFonts w:ascii="Times New Roman" w:eastAsia="Times New Roman" w:hAnsi="Times New Roman" w:cs="Times New Roman"/>
          <w:i/>
          <w:sz w:val="20"/>
          <w:szCs w:val="20"/>
          <w:lang w:eastAsia="x-none"/>
        </w:rPr>
      </w:pPr>
    </w:p>
    <w:p w14:paraId="0E4A6B65" w14:textId="77777777" w:rsidR="00C3601D" w:rsidRPr="00473472" w:rsidRDefault="00C3601D" w:rsidP="00450D98">
      <w:pPr>
        <w:spacing w:after="0" w:line="240" w:lineRule="auto"/>
        <w:ind w:left="-142"/>
        <w:jc w:val="right"/>
        <w:rPr>
          <w:rFonts w:ascii="Times New Roman" w:eastAsia="Times New Roman" w:hAnsi="Times New Roman" w:cs="Times New Roman"/>
          <w:i/>
          <w:sz w:val="20"/>
          <w:szCs w:val="20"/>
          <w:lang w:eastAsia="x-none"/>
        </w:rPr>
      </w:pPr>
    </w:p>
    <w:p w14:paraId="3070B89E" w14:textId="77777777" w:rsidR="00C5656D" w:rsidRPr="00473472"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473472">
        <w:rPr>
          <w:rFonts w:ascii="Times New Roman" w:eastAsia="Times New Roman" w:hAnsi="Times New Roman" w:cs="Times New Roman"/>
          <w:b/>
          <w:sz w:val="24"/>
          <w:szCs w:val="24"/>
          <w:lang w:eastAsia="x-none"/>
        </w:rPr>
        <w:t>Vispārīgie noteikumi</w:t>
      </w:r>
    </w:p>
    <w:p w14:paraId="56E8BD41" w14:textId="1737A3AE" w:rsidR="009F494F" w:rsidRPr="00473472" w:rsidRDefault="008E3F86" w:rsidP="008E3F86">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Limbažu novada pašvaldības bērnu un jauniešu nometņu </w:t>
      </w:r>
      <w:r w:rsidR="00C605DC" w:rsidRPr="00473472">
        <w:rPr>
          <w:rFonts w:ascii="Times New Roman" w:eastAsia="Times New Roman" w:hAnsi="Times New Roman" w:cs="Times New Roman"/>
          <w:sz w:val="24"/>
          <w:szCs w:val="24"/>
          <w:lang w:eastAsia="x-none"/>
        </w:rPr>
        <w:t>līdz</w:t>
      </w:r>
      <w:r w:rsidRPr="00473472">
        <w:rPr>
          <w:rFonts w:ascii="Times New Roman" w:eastAsia="Times New Roman" w:hAnsi="Times New Roman" w:cs="Times New Roman"/>
          <w:sz w:val="24"/>
          <w:szCs w:val="24"/>
          <w:lang w:eastAsia="x-none"/>
        </w:rPr>
        <w:t>finansēšanas projektu konkursa</w:t>
      </w:r>
      <w:r w:rsidR="004F4672" w:rsidRPr="00473472">
        <w:rPr>
          <w:rFonts w:ascii="Times New Roman" w:eastAsia="Times New Roman" w:hAnsi="Times New Roman" w:cs="Times New Roman"/>
          <w:sz w:val="24"/>
          <w:szCs w:val="24"/>
          <w:lang w:eastAsia="x-none"/>
        </w:rPr>
        <w:t xml:space="preserve"> nolikums (</w:t>
      </w:r>
      <w:r w:rsidRPr="00473472">
        <w:rPr>
          <w:rFonts w:ascii="Times New Roman" w:eastAsia="Times New Roman" w:hAnsi="Times New Roman" w:cs="Times New Roman"/>
          <w:sz w:val="24"/>
          <w:szCs w:val="24"/>
          <w:lang w:eastAsia="x-none"/>
        </w:rPr>
        <w:t xml:space="preserve">turpmāk- Nolikums) </w:t>
      </w:r>
      <w:r w:rsidR="009F494F" w:rsidRPr="00473472">
        <w:rPr>
          <w:rFonts w:ascii="Times New Roman" w:eastAsia="Times New Roman" w:hAnsi="Times New Roman" w:cs="Times New Roman"/>
          <w:sz w:val="24"/>
          <w:szCs w:val="24"/>
          <w:lang w:eastAsia="x-none"/>
        </w:rPr>
        <w:t xml:space="preserve">nosaka kārtību, kādā </w:t>
      </w:r>
      <w:r w:rsidR="00C7140F" w:rsidRPr="00473472">
        <w:rPr>
          <w:rFonts w:ascii="Times New Roman" w:eastAsia="Times New Roman" w:hAnsi="Times New Roman" w:cs="Times New Roman"/>
          <w:sz w:val="24"/>
          <w:szCs w:val="24"/>
          <w:lang w:eastAsia="x-none"/>
        </w:rPr>
        <w:t>Limbažu</w:t>
      </w:r>
      <w:r w:rsidR="009F494F" w:rsidRPr="00473472">
        <w:rPr>
          <w:rFonts w:ascii="Times New Roman" w:eastAsia="Times New Roman" w:hAnsi="Times New Roman" w:cs="Times New Roman"/>
          <w:sz w:val="24"/>
          <w:szCs w:val="24"/>
          <w:lang w:eastAsia="x-none"/>
        </w:rPr>
        <w:t xml:space="preserve"> novada pašvaldībā</w:t>
      </w:r>
      <w:r w:rsidR="003A6174" w:rsidRPr="00473472">
        <w:rPr>
          <w:rFonts w:ascii="Times New Roman" w:eastAsia="Times New Roman" w:hAnsi="Times New Roman" w:cs="Times New Roman"/>
          <w:sz w:val="24"/>
          <w:szCs w:val="24"/>
          <w:lang w:eastAsia="x-none"/>
        </w:rPr>
        <w:t xml:space="preserve"> (turpmāk- Pašvaldība)</w:t>
      </w:r>
      <w:r w:rsidR="009F494F" w:rsidRPr="00473472">
        <w:rPr>
          <w:rFonts w:ascii="Times New Roman" w:eastAsia="Times New Roman" w:hAnsi="Times New Roman" w:cs="Times New Roman"/>
          <w:sz w:val="24"/>
          <w:szCs w:val="24"/>
          <w:lang w:eastAsia="x-none"/>
        </w:rPr>
        <w:t xml:space="preserve"> tiek iesniegti, izvērtēti bērnu un jauniešu nometņu projekt</w:t>
      </w:r>
      <w:r w:rsidR="00CE0437" w:rsidRPr="00473472">
        <w:rPr>
          <w:rFonts w:ascii="Times New Roman" w:eastAsia="Times New Roman" w:hAnsi="Times New Roman" w:cs="Times New Roman"/>
          <w:sz w:val="24"/>
          <w:szCs w:val="24"/>
          <w:lang w:eastAsia="x-none"/>
        </w:rPr>
        <w:t>u pieteikumi konkursam</w:t>
      </w:r>
      <w:r w:rsidR="009F494F" w:rsidRPr="00473472">
        <w:rPr>
          <w:rFonts w:ascii="Times New Roman" w:eastAsia="Times New Roman" w:hAnsi="Times New Roman" w:cs="Times New Roman"/>
          <w:sz w:val="24"/>
          <w:szCs w:val="24"/>
          <w:lang w:eastAsia="x-none"/>
        </w:rPr>
        <w:t xml:space="preserve"> </w:t>
      </w:r>
      <w:r w:rsidR="004F4672" w:rsidRPr="00473472">
        <w:rPr>
          <w:rFonts w:ascii="Times New Roman" w:eastAsia="Times New Roman" w:hAnsi="Times New Roman" w:cs="Times New Roman"/>
          <w:sz w:val="24"/>
          <w:szCs w:val="24"/>
          <w:lang w:eastAsia="x-none"/>
        </w:rPr>
        <w:t>(turpmāk– K</w:t>
      </w:r>
      <w:r w:rsidRPr="00473472">
        <w:rPr>
          <w:rFonts w:ascii="Times New Roman" w:eastAsia="Times New Roman" w:hAnsi="Times New Roman" w:cs="Times New Roman"/>
          <w:sz w:val="24"/>
          <w:szCs w:val="24"/>
          <w:lang w:eastAsia="x-none"/>
        </w:rPr>
        <w:t xml:space="preserve">onkurss), un, </w:t>
      </w:r>
      <w:r w:rsidR="009F494F" w:rsidRPr="00473472">
        <w:rPr>
          <w:rFonts w:ascii="Times New Roman" w:eastAsia="Times New Roman" w:hAnsi="Times New Roman" w:cs="Times New Roman"/>
          <w:sz w:val="24"/>
          <w:szCs w:val="24"/>
          <w:lang w:eastAsia="x-none"/>
        </w:rPr>
        <w:t xml:space="preserve">kā </w:t>
      </w:r>
      <w:r w:rsidR="008A7E44" w:rsidRPr="00473472">
        <w:rPr>
          <w:rFonts w:ascii="Times New Roman" w:eastAsia="Times New Roman" w:hAnsi="Times New Roman" w:cs="Times New Roman"/>
          <w:sz w:val="24"/>
          <w:szCs w:val="24"/>
          <w:lang w:eastAsia="x-none"/>
        </w:rPr>
        <w:t>p</w:t>
      </w:r>
      <w:r w:rsidR="009F494F" w:rsidRPr="00473472">
        <w:rPr>
          <w:rFonts w:ascii="Times New Roman" w:eastAsia="Times New Roman" w:hAnsi="Times New Roman" w:cs="Times New Roman"/>
          <w:sz w:val="24"/>
          <w:szCs w:val="24"/>
          <w:lang w:eastAsia="x-none"/>
        </w:rPr>
        <w:t>ašvaldība piešķir līdzfinansējumu bērnu un jauniešu nometņu organizēšanai</w:t>
      </w:r>
      <w:r w:rsidRPr="00473472">
        <w:rPr>
          <w:rFonts w:ascii="Times New Roman" w:eastAsia="Times New Roman" w:hAnsi="Times New Roman" w:cs="Times New Roman"/>
          <w:sz w:val="24"/>
          <w:szCs w:val="24"/>
          <w:lang w:eastAsia="x-none"/>
        </w:rPr>
        <w:t xml:space="preserve">, </w:t>
      </w:r>
      <w:r w:rsidR="00C7140F" w:rsidRPr="00473472">
        <w:rPr>
          <w:rFonts w:ascii="Times New Roman" w:eastAsia="Times New Roman" w:hAnsi="Times New Roman" w:cs="Times New Roman"/>
          <w:sz w:val="24"/>
          <w:szCs w:val="24"/>
          <w:lang w:eastAsia="x-none"/>
        </w:rPr>
        <w:t xml:space="preserve">Limbažu </w:t>
      </w:r>
      <w:r w:rsidR="008A7E44" w:rsidRPr="00473472">
        <w:rPr>
          <w:rFonts w:ascii="Times New Roman" w:eastAsia="Times New Roman" w:hAnsi="Times New Roman" w:cs="Times New Roman"/>
          <w:sz w:val="24"/>
          <w:szCs w:val="24"/>
          <w:lang w:eastAsia="x-none"/>
        </w:rPr>
        <w:t>novadā deklarētiem bērniem un jauniešiem.</w:t>
      </w:r>
    </w:p>
    <w:p w14:paraId="21D41692" w14:textId="10EA1538" w:rsidR="00C5656D" w:rsidRPr="00473472" w:rsidRDefault="00C5656D" w:rsidP="00A15AD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Nolikums attiec</w:t>
      </w:r>
      <w:r w:rsidR="007F592A" w:rsidRPr="00473472">
        <w:rPr>
          <w:rFonts w:ascii="Times New Roman" w:eastAsia="Times New Roman" w:hAnsi="Times New Roman" w:cs="Times New Roman"/>
          <w:sz w:val="24"/>
          <w:szCs w:val="24"/>
          <w:lang w:eastAsia="x-none"/>
        </w:rPr>
        <w:t>ināms</w:t>
      </w:r>
      <w:r w:rsidRPr="00473472">
        <w:rPr>
          <w:rFonts w:ascii="Times New Roman" w:eastAsia="Times New Roman" w:hAnsi="Times New Roman" w:cs="Times New Roman"/>
          <w:sz w:val="24"/>
          <w:szCs w:val="24"/>
          <w:lang w:eastAsia="x-none"/>
        </w:rPr>
        <w:t xml:space="preserve"> </w:t>
      </w:r>
      <w:r w:rsidR="00ED350F" w:rsidRPr="00473472">
        <w:rPr>
          <w:rFonts w:ascii="Times New Roman" w:eastAsia="Times New Roman" w:hAnsi="Times New Roman" w:cs="Times New Roman"/>
          <w:sz w:val="24"/>
          <w:szCs w:val="24"/>
          <w:lang w:eastAsia="x-none"/>
        </w:rPr>
        <w:t>u</w:t>
      </w:r>
      <w:r w:rsidR="00EB2A99" w:rsidRPr="00473472">
        <w:rPr>
          <w:rFonts w:ascii="Times New Roman" w:eastAsia="Times New Roman" w:hAnsi="Times New Roman" w:cs="Times New Roman"/>
          <w:sz w:val="24"/>
          <w:szCs w:val="24"/>
          <w:lang w:eastAsia="x-none"/>
        </w:rPr>
        <w:t>z dienas un diennakts nometnēm.</w:t>
      </w:r>
    </w:p>
    <w:p w14:paraId="7E3F559B" w14:textId="1A6F7F8B" w:rsidR="00CE5167" w:rsidRPr="00473472" w:rsidRDefault="005E75C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Pašvaldība izsludina K</w:t>
      </w:r>
      <w:r w:rsidR="00CE5167" w:rsidRPr="00473472">
        <w:rPr>
          <w:rFonts w:ascii="Times New Roman" w:eastAsia="Times New Roman" w:hAnsi="Times New Roman" w:cs="Times New Roman"/>
          <w:sz w:val="24"/>
          <w:szCs w:val="24"/>
          <w:lang w:eastAsia="x-none"/>
        </w:rPr>
        <w:t xml:space="preserve">onkursu, publicējot informāciju </w:t>
      </w:r>
      <w:r w:rsidR="003A1D54" w:rsidRPr="00473472">
        <w:rPr>
          <w:rFonts w:ascii="Times New Roman" w:eastAsia="Times New Roman" w:hAnsi="Times New Roman" w:cs="Times New Roman"/>
          <w:sz w:val="24"/>
          <w:szCs w:val="24"/>
          <w:lang w:eastAsia="x-none"/>
        </w:rPr>
        <w:t>P</w:t>
      </w:r>
      <w:r w:rsidR="00CE5167" w:rsidRPr="00473472">
        <w:rPr>
          <w:rFonts w:ascii="Times New Roman" w:eastAsia="Times New Roman" w:hAnsi="Times New Roman" w:cs="Times New Roman"/>
          <w:sz w:val="24"/>
          <w:szCs w:val="24"/>
          <w:lang w:eastAsia="x-none"/>
        </w:rPr>
        <w:t xml:space="preserve">ašvaldības </w:t>
      </w:r>
      <w:bookmarkStart w:id="1" w:name="_GoBack"/>
      <w:bookmarkEnd w:id="1"/>
      <w:r w:rsidR="00CE5167" w:rsidRPr="00473472">
        <w:rPr>
          <w:rFonts w:ascii="Times New Roman" w:eastAsia="Times New Roman" w:hAnsi="Times New Roman" w:cs="Times New Roman"/>
          <w:sz w:val="24"/>
          <w:szCs w:val="24"/>
          <w:lang w:eastAsia="x-none"/>
        </w:rPr>
        <w:t xml:space="preserve">interneta vietnē </w:t>
      </w:r>
      <w:hyperlink r:id="rId8" w:history="1">
        <w:r w:rsidR="00C7140F" w:rsidRPr="00473472">
          <w:rPr>
            <w:rStyle w:val="Hipersaite"/>
            <w:rFonts w:ascii="Times New Roman" w:eastAsia="Times New Roman" w:hAnsi="Times New Roman" w:cs="Times New Roman"/>
            <w:color w:val="auto"/>
            <w:sz w:val="24"/>
            <w:szCs w:val="24"/>
            <w:lang w:eastAsia="x-none"/>
          </w:rPr>
          <w:t>www.limbazi.lv</w:t>
        </w:r>
      </w:hyperlink>
      <w:r w:rsidR="00504262" w:rsidRPr="00473472">
        <w:rPr>
          <w:rFonts w:ascii="Times New Roman" w:eastAsia="Times New Roman" w:hAnsi="Times New Roman" w:cs="Times New Roman"/>
          <w:sz w:val="24"/>
          <w:szCs w:val="24"/>
          <w:lang w:eastAsia="x-none"/>
        </w:rPr>
        <w:t>.</w:t>
      </w:r>
    </w:p>
    <w:p w14:paraId="053F13C5" w14:textId="33B01270" w:rsidR="00E71871" w:rsidRPr="00473472" w:rsidRDefault="00E7187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Līdzekļi nometņu līdzfinansēšanai tiek piešķirti konkursa kārtībā, </w:t>
      </w:r>
      <w:r w:rsidR="001A04A4" w:rsidRPr="00473472">
        <w:rPr>
          <w:rFonts w:ascii="Times New Roman" w:eastAsia="Times New Roman" w:hAnsi="Times New Roman" w:cs="Times New Roman"/>
          <w:sz w:val="24"/>
          <w:szCs w:val="24"/>
          <w:lang w:eastAsia="x-none"/>
        </w:rPr>
        <w:t>saskaņā ar N</w:t>
      </w:r>
      <w:r w:rsidR="001B4FFF" w:rsidRPr="00473472">
        <w:rPr>
          <w:rFonts w:ascii="Times New Roman" w:eastAsia="Times New Roman" w:hAnsi="Times New Roman" w:cs="Times New Roman"/>
          <w:sz w:val="24"/>
          <w:szCs w:val="24"/>
          <w:lang w:eastAsia="x-none"/>
        </w:rPr>
        <w:t>olikumā</w:t>
      </w:r>
      <w:r w:rsidRPr="00473472">
        <w:rPr>
          <w:rFonts w:ascii="Times New Roman" w:eastAsia="Times New Roman" w:hAnsi="Times New Roman" w:cs="Times New Roman"/>
          <w:sz w:val="24"/>
          <w:szCs w:val="24"/>
          <w:lang w:eastAsia="x-none"/>
        </w:rPr>
        <w:t xml:space="preserve"> noteikto kārtību.</w:t>
      </w:r>
    </w:p>
    <w:p w14:paraId="75B14C32" w14:textId="6A1D0862" w:rsidR="00566EEC" w:rsidRPr="00473472" w:rsidRDefault="00566EEC" w:rsidP="00CB453F">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Līdzekļi Konkursa organizēšanai paredzēti, saskaņā Ministru kabineta 2021. gada 27. maija rīkojumu Nr. 348 (prot. Nr. 44 46. §) “Par finanšu līdzekļu piešķiršanu no valsts budžeta programmas “Līdz</w:t>
      </w:r>
      <w:r w:rsidR="00CB453F" w:rsidRPr="00473472">
        <w:rPr>
          <w:rFonts w:ascii="Times New Roman" w:eastAsia="Times New Roman" w:hAnsi="Times New Roman" w:cs="Times New Roman"/>
          <w:sz w:val="24"/>
          <w:szCs w:val="24"/>
          <w:lang w:eastAsia="x-none"/>
        </w:rPr>
        <w:t>ekļi neparedzētiem gadījumiem””, un uz savstarpēji noslēgta līguma pamata starp Valsts izglītības satura centru un Limbažu novada pašvaldību</w:t>
      </w:r>
      <w:r w:rsidR="00D10EE7" w:rsidRPr="00473472">
        <w:rPr>
          <w:rFonts w:ascii="Times New Roman" w:eastAsia="Times New Roman" w:hAnsi="Times New Roman" w:cs="Times New Roman"/>
          <w:sz w:val="24"/>
          <w:szCs w:val="24"/>
          <w:lang w:eastAsia="x-none"/>
        </w:rPr>
        <w:t>.</w:t>
      </w:r>
    </w:p>
    <w:p w14:paraId="586962B3" w14:textId="327980D4" w:rsidR="00E71871" w:rsidRPr="00473472" w:rsidRDefault="00E71871" w:rsidP="000D54DC">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Konkurss ir atklāts, tajā var piedalīties </w:t>
      </w:r>
      <w:r w:rsidR="00504262" w:rsidRPr="00473472">
        <w:rPr>
          <w:rFonts w:ascii="Times New Roman" w:eastAsia="Times New Roman" w:hAnsi="Times New Roman" w:cs="Times New Roman"/>
          <w:sz w:val="24"/>
          <w:szCs w:val="24"/>
          <w:lang w:eastAsia="x-none"/>
        </w:rPr>
        <w:t xml:space="preserve">jebkura </w:t>
      </w:r>
      <w:r w:rsidR="00732135" w:rsidRPr="00473472">
        <w:rPr>
          <w:rFonts w:ascii="Times New Roman" w:eastAsia="Times New Roman" w:hAnsi="Times New Roman" w:cs="Times New Roman"/>
          <w:sz w:val="24"/>
          <w:szCs w:val="24"/>
          <w:lang w:eastAsia="x-none"/>
        </w:rPr>
        <w:t xml:space="preserve">Limbažu novadā deklarēta </w:t>
      </w:r>
      <w:r w:rsidR="00504262" w:rsidRPr="00473472">
        <w:rPr>
          <w:rFonts w:ascii="Times New Roman" w:eastAsia="Times New Roman" w:hAnsi="Times New Roman" w:cs="Times New Roman"/>
          <w:sz w:val="24"/>
          <w:szCs w:val="24"/>
          <w:lang w:eastAsia="x-none"/>
        </w:rPr>
        <w:t>fiziska vai juridiska persona,</w:t>
      </w:r>
      <w:r w:rsidR="000D54DC" w:rsidRPr="00473472">
        <w:t xml:space="preserve"> </w:t>
      </w:r>
      <w:r w:rsidR="000D54DC" w:rsidRPr="00473472">
        <w:rPr>
          <w:rFonts w:ascii="Times New Roman" w:eastAsia="Times New Roman" w:hAnsi="Times New Roman" w:cs="Times New Roman"/>
          <w:sz w:val="24"/>
          <w:szCs w:val="24"/>
          <w:lang w:eastAsia="x-none"/>
        </w:rPr>
        <w:t xml:space="preserve">valsts un pašvaldību institūcijai, </w:t>
      </w:r>
      <w:r w:rsidR="00504262" w:rsidRPr="00473472">
        <w:rPr>
          <w:rFonts w:ascii="Times New Roman" w:eastAsia="Times New Roman" w:hAnsi="Times New Roman" w:cs="Times New Roman"/>
          <w:sz w:val="24"/>
          <w:szCs w:val="24"/>
          <w:lang w:eastAsia="x-none"/>
        </w:rPr>
        <w:t xml:space="preserve">kura atbilst </w:t>
      </w:r>
      <w:r w:rsidR="00533FC2" w:rsidRPr="00473472">
        <w:rPr>
          <w:rFonts w:ascii="Times New Roman" w:eastAsia="Times New Roman" w:hAnsi="Times New Roman" w:cs="Times New Roman"/>
          <w:sz w:val="24"/>
          <w:szCs w:val="24"/>
          <w:lang w:eastAsia="x-none"/>
        </w:rPr>
        <w:t xml:space="preserve">Ministru Kabineta </w:t>
      </w:r>
      <w:r w:rsidR="00504262" w:rsidRPr="00473472">
        <w:rPr>
          <w:rFonts w:ascii="Times New Roman" w:eastAsia="Times New Roman" w:hAnsi="Times New Roman" w:cs="Times New Roman"/>
          <w:sz w:val="24"/>
          <w:szCs w:val="24"/>
          <w:lang w:eastAsia="x-none"/>
        </w:rPr>
        <w:t xml:space="preserve">2009.gada 1.septembra </w:t>
      </w:r>
      <w:r w:rsidR="00533FC2" w:rsidRPr="00473472">
        <w:rPr>
          <w:rFonts w:ascii="Times New Roman" w:eastAsia="Times New Roman" w:hAnsi="Times New Roman" w:cs="Times New Roman"/>
          <w:sz w:val="24"/>
          <w:szCs w:val="24"/>
          <w:lang w:eastAsia="x-none"/>
        </w:rPr>
        <w:t>noteikumu</w:t>
      </w:r>
      <w:r w:rsidR="00504262" w:rsidRPr="00473472">
        <w:rPr>
          <w:rFonts w:ascii="Times New Roman" w:eastAsia="Times New Roman" w:hAnsi="Times New Roman" w:cs="Times New Roman"/>
          <w:sz w:val="24"/>
          <w:szCs w:val="24"/>
          <w:lang w:eastAsia="x-none"/>
        </w:rPr>
        <w:t xml:space="preserve"> Nr. 981 “Bērnu nometņu organizēšanas un darbības kārtība”</w:t>
      </w:r>
      <w:r w:rsidR="00BF2759" w:rsidRPr="00473472">
        <w:rPr>
          <w:rFonts w:ascii="Times New Roman" w:eastAsia="Times New Roman" w:hAnsi="Times New Roman" w:cs="Times New Roman"/>
          <w:sz w:val="24"/>
          <w:szCs w:val="24"/>
          <w:lang w:eastAsia="x-none"/>
        </w:rPr>
        <w:t xml:space="preserve"> </w:t>
      </w:r>
      <w:r w:rsidR="009E6B9A" w:rsidRPr="00473472">
        <w:rPr>
          <w:rFonts w:ascii="Times New Roman" w:eastAsia="Times New Roman" w:hAnsi="Times New Roman" w:cs="Times New Roman"/>
          <w:sz w:val="24"/>
          <w:szCs w:val="24"/>
          <w:lang w:eastAsia="x-none"/>
        </w:rPr>
        <w:t>noteiktajām prasībām.</w:t>
      </w:r>
    </w:p>
    <w:p w14:paraId="55656728" w14:textId="77777777" w:rsidR="00CE5167" w:rsidRPr="00473472" w:rsidRDefault="00CE516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Bērnu un jauniešu nometnes tiek organizētas atbilstoši 2009.gada 1.septembra Ministru kabineta noteikumiem Nr.981,,Bērnu nometņu organizēšanas un darbības kārtība”.</w:t>
      </w:r>
    </w:p>
    <w:p w14:paraId="28ECA6C9" w14:textId="77777777" w:rsidR="00C5656D" w:rsidRPr="00473472" w:rsidRDefault="00C5656D" w:rsidP="00450D98">
      <w:pPr>
        <w:pStyle w:val="Sarakstarindkopa"/>
        <w:spacing w:after="0" w:line="240" w:lineRule="auto"/>
        <w:ind w:left="360"/>
        <w:jc w:val="both"/>
        <w:rPr>
          <w:rFonts w:ascii="Times New Roman" w:eastAsia="Times New Roman" w:hAnsi="Times New Roman" w:cs="Times New Roman"/>
          <w:sz w:val="24"/>
          <w:szCs w:val="24"/>
          <w:lang w:eastAsia="x-none"/>
        </w:rPr>
      </w:pPr>
    </w:p>
    <w:p w14:paraId="26A7D703" w14:textId="4CEB65D4" w:rsidR="008A7E44" w:rsidRPr="00473472" w:rsidRDefault="008A7E44"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473472">
        <w:rPr>
          <w:rFonts w:ascii="Times New Roman" w:eastAsia="Times New Roman" w:hAnsi="Times New Roman" w:cs="Times New Roman"/>
          <w:b/>
          <w:sz w:val="24"/>
          <w:szCs w:val="24"/>
          <w:lang w:eastAsia="x-none"/>
        </w:rPr>
        <w:t>Konkursa mērķis</w:t>
      </w:r>
    </w:p>
    <w:p w14:paraId="2EEC53FF" w14:textId="4A3D2F88" w:rsidR="00477492" w:rsidRPr="00473472" w:rsidRDefault="00732135" w:rsidP="00DF5A8D">
      <w:pPr>
        <w:pStyle w:val="Sarakstarindkopa"/>
        <w:numPr>
          <w:ilvl w:val="0"/>
          <w:numId w:val="2"/>
        </w:numPr>
        <w:spacing w:line="240" w:lineRule="auto"/>
        <w:ind w:left="357" w:hanging="357"/>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N</w:t>
      </w:r>
      <w:r w:rsidR="00CE6093" w:rsidRPr="00473472">
        <w:rPr>
          <w:rFonts w:ascii="Times New Roman" w:eastAsia="Times New Roman" w:hAnsi="Times New Roman" w:cs="Times New Roman"/>
          <w:sz w:val="24"/>
          <w:szCs w:val="24"/>
          <w:lang w:eastAsia="x-none"/>
        </w:rPr>
        <w:t>odrošināt bērnu un jauniešu nometņu norisi, lai veicinātu to pieejamību</w:t>
      </w:r>
      <w:r w:rsidR="00477492" w:rsidRPr="00473472">
        <w:rPr>
          <w:rFonts w:ascii="Times New Roman" w:eastAsia="Times New Roman" w:hAnsi="Times New Roman" w:cs="Times New Roman"/>
          <w:sz w:val="24"/>
          <w:szCs w:val="24"/>
          <w:lang w:eastAsia="x-none"/>
        </w:rPr>
        <w:t>.</w:t>
      </w:r>
    </w:p>
    <w:p w14:paraId="09C8C5B5" w14:textId="7694C641" w:rsidR="00477492" w:rsidRPr="00473472" w:rsidRDefault="00477492" w:rsidP="00732135">
      <w:pPr>
        <w:pStyle w:val="Sarakstarindkopa"/>
        <w:numPr>
          <w:ilvl w:val="0"/>
          <w:numId w:val="2"/>
        </w:numPr>
        <w:spacing w:line="240" w:lineRule="auto"/>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S</w:t>
      </w:r>
      <w:r w:rsidR="00CE6093" w:rsidRPr="00473472">
        <w:rPr>
          <w:rFonts w:ascii="Times New Roman" w:eastAsia="Times New Roman" w:hAnsi="Times New Roman" w:cs="Times New Roman"/>
          <w:sz w:val="24"/>
          <w:szCs w:val="24"/>
          <w:lang w:eastAsia="x-none"/>
        </w:rPr>
        <w:t>nie</w:t>
      </w:r>
      <w:r w:rsidRPr="00473472">
        <w:rPr>
          <w:rFonts w:ascii="Times New Roman" w:eastAsia="Times New Roman" w:hAnsi="Times New Roman" w:cs="Times New Roman"/>
          <w:sz w:val="24"/>
          <w:szCs w:val="24"/>
          <w:lang w:eastAsia="x-none"/>
        </w:rPr>
        <w:t>gt</w:t>
      </w:r>
      <w:r w:rsidR="00CE6093" w:rsidRPr="00473472">
        <w:rPr>
          <w:rFonts w:ascii="Times New Roman" w:eastAsia="Times New Roman" w:hAnsi="Times New Roman" w:cs="Times New Roman"/>
          <w:sz w:val="24"/>
          <w:szCs w:val="24"/>
          <w:lang w:eastAsia="x-none"/>
        </w:rPr>
        <w:t xml:space="preserve"> atbalstu bērniem un jauniešiem</w:t>
      </w:r>
      <w:r w:rsidRPr="00473472">
        <w:rPr>
          <w:rFonts w:ascii="Times New Roman" w:eastAsia="Times New Roman" w:hAnsi="Times New Roman" w:cs="Times New Roman"/>
          <w:sz w:val="24"/>
          <w:szCs w:val="24"/>
          <w:lang w:eastAsia="x-none"/>
        </w:rPr>
        <w:t>:</w:t>
      </w:r>
    </w:p>
    <w:p w14:paraId="63E8EBCF" w14:textId="79AB5D35" w:rsidR="00477492" w:rsidRPr="00473472" w:rsidRDefault="00CE6093" w:rsidP="00477492">
      <w:pPr>
        <w:pStyle w:val="Sarakstarindkopa"/>
        <w:numPr>
          <w:ilvl w:val="0"/>
          <w:numId w:val="14"/>
        </w:numPr>
        <w:spacing w:line="240" w:lineRule="auto"/>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prasmju un kompetenču apguvē, </w:t>
      </w:r>
    </w:p>
    <w:p w14:paraId="15B22C59" w14:textId="77777777" w:rsidR="00477492" w:rsidRPr="00473472" w:rsidRDefault="00CE6093" w:rsidP="00477492">
      <w:pPr>
        <w:pStyle w:val="Sarakstarindkopa"/>
        <w:numPr>
          <w:ilvl w:val="0"/>
          <w:numId w:val="14"/>
        </w:numPr>
        <w:spacing w:line="240" w:lineRule="auto"/>
        <w:rPr>
          <w:rFonts w:ascii="Times New Roman" w:eastAsia="Times New Roman" w:hAnsi="Times New Roman" w:cs="Times New Roman"/>
          <w:sz w:val="24"/>
          <w:szCs w:val="24"/>
          <w:lang w:eastAsia="x-none"/>
        </w:rPr>
      </w:pPr>
      <w:proofErr w:type="spellStart"/>
      <w:r w:rsidRPr="00473472">
        <w:rPr>
          <w:rFonts w:ascii="Times New Roman" w:eastAsia="Times New Roman" w:hAnsi="Times New Roman" w:cs="Times New Roman"/>
          <w:sz w:val="24"/>
          <w:szCs w:val="24"/>
          <w:lang w:eastAsia="x-none"/>
        </w:rPr>
        <w:lastRenderedPageBreak/>
        <w:t>labizjūtas</w:t>
      </w:r>
      <w:proofErr w:type="spellEnd"/>
      <w:r w:rsidRPr="00473472">
        <w:rPr>
          <w:rFonts w:ascii="Times New Roman" w:eastAsia="Times New Roman" w:hAnsi="Times New Roman" w:cs="Times New Roman"/>
          <w:sz w:val="24"/>
          <w:szCs w:val="24"/>
          <w:lang w:eastAsia="x-none"/>
        </w:rPr>
        <w:t xml:space="preserve"> un socializēšanās sekmēšanā,</w:t>
      </w:r>
    </w:p>
    <w:p w14:paraId="3BC1808E" w14:textId="1F61660D" w:rsidR="00477492" w:rsidRPr="00473472" w:rsidRDefault="00CE6093" w:rsidP="00477492">
      <w:pPr>
        <w:pStyle w:val="Sarakstarindkopa"/>
        <w:numPr>
          <w:ilvl w:val="0"/>
          <w:numId w:val="14"/>
        </w:numPr>
        <w:spacing w:line="240" w:lineRule="auto"/>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spēju un talantu izkopšanā, </w:t>
      </w:r>
    </w:p>
    <w:p w14:paraId="7EF8A726" w14:textId="77777777" w:rsidR="00477492" w:rsidRPr="00473472" w:rsidRDefault="00CE6093" w:rsidP="00477492">
      <w:pPr>
        <w:pStyle w:val="Sarakstarindkopa"/>
        <w:numPr>
          <w:ilvl w:val="0"/>
          <w:numId w:val="14"/>
        </w:numPr>
        <w:spacing w:line="240" w:lineRule="auto"/>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akadēmisko zināšanu nepilnību novēršanā, kas radušies attālināta mācību procesa rezultātā</w:t>
      </w:r>
      <w:r w:rsidR="00477492" w:rsidRPr="00473472">
        <w:rPr>
          <w:rFonts w:ascii="Times New Roman" w:eastAsia="Times New Roman" w:hAnsi="Times New Roman" w:cs="Times New Roman"/>
          <w:sz w:val="24"/>
          <w:szCs w:val="24"/>
          <w:lang w:eastAsia="x-none"/>
        </w:rPr>
        <w:t>.</w:t>
      </w:r>
    </w:p>
    <w:p w14:paraId="0D360A3B" w14:textId="748F9CE5" w:rsidR="00CE6093" w:rsidRPr="00473472" w:rsidRDefault="00477492" w:rsidP="00DF5A8D">
      <w:pPr>
        <w:pStyle w:val="Sarakstarindkopa"/>
        <w:numPr>
          <w:ilvl w:val="0"/>
          <w:numId w:val="2"/>
        </w:numPr>
        <w:spacing w:line="240" w:lineRule="auto"/>
        <w:ind w:left="357" w:hanging="357"/>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Sniegt atbalstu bērnu un jauniešu </w:t>
      </w:r>
      <w:r w:rsidR="00CE6093" w:rsidRPr="00473472">
        <w:rPr>
          <w:rFonts w:ascii="Times New Roman" w:eastAsia="Times New Roman" w:hAnsi="Times New Roman" w:cs="Times New Roman"/>
          <w:sz w:val="24"/>
          <w:szCs w:val="24"/>
          <w:lang w:eastAsia="x-none"/>
        </w:rPr>
        <w:t>likumiskajiem pārstāvjiem Covid-19 pandēmijas radītās krīzes seku mazināšanā.</w:t>
      </w:r>
    </w:p>
    <w:p w14:paraId="4A1240A5" w14:textId="77777777" w:rsidR="00504532" w:rsidRPr="00473472" w:rsidRDefault="00504532" w:rsidP="00450D98">
      <w:pPr>
        <w:pStyle w:val="Sarakstarindkopa"/>
        <w:spacing w:after="0" w:line="240" w:lineRule="auto"/>
        <w:ind w:left="1080"/>
        <w:rPr>
          <w:rFonts w:ascii="Times New Roman" w:eastAsia="Times New Roman" w:hAnsi="Times New Roman" w:cs="Times New Roman"/>
          <w:b/>
          <w:sz w:val="24"/>
          <w:szCs w:val="24"/>
          <w:lang w:eastAsia="x-none"/>
        </w:rPr>
      </w:pPr>
    </w:p>
    <w:p w14:paraId="19C74823" w14:textId="5AB97845" w:rsidR="00C5656D" w:rsidRPr="00473472"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473472">
        <w:rPr>
          <w:rFonts w:ascii="Times New Roman" w:eastAsia="Times New Roman" w:hAnsi="Times New Roman" w:cs="Times New Roman"/>
          <w:b/>
          <w:sz w:val="24"/>
          <w:szCs w:val="24"/>
          <w:lang w:eastAsia="x-none"/>
        </w:rPr>
        <w:t>Projekta mērķ</w:t>
      </w:r>
      <w:r w:rsidR="00C47812" w:rsidRPr="00473472">
        <w:rPr>
          <w:rFonts w:ascii="Times New Roman" w:eastAsia="Times New Roman" w:hAnsi="Times New Roman" w:cs="Times New Roman"/>
          <w:b/>
          <w:sz w:val="24"/>
          <w:szCs w:val="24"/>
          <w:lang w:eastAsia="x-none"/>
        </w:rPr>
        <w:t xml:space="preserve">a </w:t>
      </w:r>
      <w:r w:rsidRPr="00473472">
        <w:rPr>
          <w:rFonts w:ascii="Times New Roman" w:eastAsia="Times New Roman" w:hAnsi="Times New Roman" w:cs="Times New Roman"/>
          <w:b/>
          <w:sz w:val="24"/>
          <w:szCs w:val="24"/>
          <w:lang w:eastAsia="x-none"/>
        </w:rPr>
        <w:t>grupa</w:t>
      </w:r>
    </w:p>
    <w:p w14:paraId="45782CD9" w14:textId="77777777" w:rsidR="00BD4750" w:rsidRPr="00473472" w:rsidRDefault="00BD4750" w:rsidP="00BD4750">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proofErr w:type="spellStart"/>
      <w:r w:rsidRPr="00473472">
        <w:rPr>
          <w:rFonts w:ascii="Times New Roman" w:eastAsia="Times New Roman" w:hAnsi="Times New Roman" w:cs="Times New Roman"/>
          <w:sz w:val="24"/>
          <w:szCs w:val="24"/>
          <w:lang w:eastAsia="x-none"/>
        </w:rPr>
        <w:t>Mērķgrupa</w:t>
      </w:r>
      <w:proofErr w:type="spellEnd"/>
      <w:r w:rsidRPr="00473472">
        <w:rPr>
          <w:rFonts w:ascii="Times New Roman" w:eastAsia="Times New Roman" w:hAnsi="Times New Roman" w:cs="Times New Roman"/>
          <w:sz w:val="24"/>
          <w:szCs w:val="24"/>
          <w:lang w:eastAsia="x-none"/>
        </w:rPr>
        <w:t xml:space="preserve"> – bērni un jaunieši no 7 līdz 18 gadiem (ieskaitot), kuri primāri atbilst šādiem kritērijiem:</w:t>
      </w:r>
    </w:p>
    <w:p w14:paraId="15503CC7" w14:textId="77777777" w:rsidR="00BD4750" w:rsidRPr="00473472" w:rsidRDefault="00BD4750" w:rsidP="003C73B7">
      <w:pPr>
        <w:pStyle w:val="Sarakstarindkopa"/>
        <w:numPr>
          <w:ilvl w:val="0"/>
          <w:numId w:val="15"/>
        </w:numPr>
        <w:spacing w:after="0" w:line="240" w:lineRule="auto"/>
        <w:ind w:left="714" w:hanging="35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sociālā riska grupas bērni un jaunieši (maznodrošinātie, no </w:t>
      </w:r>
      <w:proofErr w:type="spellStart"/>
      <w:r w:rsidRPr="00473472">
        <w:rPr>
          <w:rFonts w:ascii="Times New Roman" w:eastAsia="Times New Roman" w:hAnsi="Times New Roman" w:cs="Times New Roman"/>
          <w:sz w:val="24"/>
          <w:szCs w:val="24"/>
          <w:lang w:eastAsia="x-none"/>
        </w:rPr>
        <w:t>daudzbērnu</w:t>
      </w:r>
      <w:proofErr w:type="spellEnd"/>
      <w:r w:rsidRPr="00473472">
        <w:rPr>
          <w:rFonts w:ascii="Times New Roman" w:eastAsia="Times New Roman" w:hAnsi="Times New Roman" w:cs="Times New Roman"/>
          <w:sz w:val="24"/>
          <w:szCs w:val="24"/>
          <w:lang w:eastAsia="x-none"/>
        </w:rPr>
        <w:t xml:space="preserve"> ģimenēm, ar mācīšanās, uzvedības, </w:t>
      </w:r>
      <w:proofErr w:type="spellStart"/>
      <w:r w:rsidRPr="00473472">
        <w:rPr>
          <w:rFonts w:ascii="Times New Roman" w:eastAsia="Times New Roman" w:hAnsi="Times New Roman" w:cs="Times New Roman"/>
          <w:sz w:val="24"/>
          <w:szCs w:val="24"/>
          <w:lang w:eastAsia="x-none"/>
        </w:rPr>
        <w:t>psihoemocionālajiem</w:t>
      </w:r>
      <w:proofErr w:type="spellEnd"/>
      <w:r w:rsidRPr="00473472">
        <w:rPr>
          <w:rFonts w:ascii="Times New Roman" w:eastAsia="Times New Roman" w:hAnsi="Times New Roman" w:cs="Times New Roman"/>
          <w:sz w:val="24"/>
          <w:szCs w:val="24"/>
          <w:lang w:eastAsia="x-none"/>
        </w:rPr>
        <w:t xml:space="preserve"> traucējumiem, </w:t>
      </w:r>
      <w:proofErr w:type="spellStart"/>
      <w:r w:rsidRPr="00473472">
        <w:rPr>
          <w:rFonts w:ascii="Times New Roman" w:eastAsia="Times New Roman" w:hAnsi="Times New Roman" w:cs="Times New Roman"/>
          <w:sz w:val="24"/>
          <w:szCs w:val="24"/>
          <w:lang w:eastAsia="x-none"/>
        </w:rPr>
        <w:t>ārpusģimenes</w:t>
      </w:r>
      <w:proofErr w:type="spellEnd"/>
      <w:r w:rsidRPr="00473472">
        <w:rPr>
          <w:rFonts w:ascii="Times New Roman" w:eastAsia="Times New Roman" w:hAnsi="Times New Roman" w:cs="Times New Roman"/>
          <w:sz w:val="24"/>
          <w:szCs w:val="24"/>
          <w:lang w:eastAsia="x-none"/>
        </w:rPr>
        <w:t xml:space="preserve"> aprūpē esošie bērni u.c.), </w:t>
      </w:r>
    </w:p>
    <w:p w14:paraId="7F2ACEAC" w14:textId="77777777" w:rsidR="00BD4750" w:rsidRPr="00473472" w:rsidRDefault="00BD4750" w:rsidP="003C73B7">
      <w:pPr>
        <w:pStyle w:val="Sarakstarindkopa"/>
        <w:numPr>
          <w:ilvl w:val="0"/>
          <w:numId w:val="15"/>
        </w:numPr>
        <w:spacing w:after="0" w:line="240" w:lineRule="auto"/>
        <w:ind w:left="714" w:hanging="35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bērni un jaunieši ar speciālām vajadzībām (var nepiemērot noteikto maksimālo vecuma ierobežojumu), </w:t>
      </w:r>
    </w:p>
    <w:p w14:paraId="2F6CA3C0" w14:textId="44A85C00" w:rsidR="00C5656D" w:rsidRPr="00473472" w:rsidRDefault="00BD4750" w:rsidP="003C73B7">
      <w:pPr>
        <w:pStyle w:val="Sarakstarindkopa"/>
        <w:numPr>
          <w:ilvl w:val="0"/>
          <w:numId w:val="15"/>
        </w:numPr>
        <w:spacing w:after="0" w:line="240" w:lineRule="auto"/>
        <w:ind w:left="714" w:hanging="35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bērni un jaunieši, kuri ir tikuši ierobežoti savu spēju un talantu izkopšanā, individuālo kompetenču pilnveidē un kolektīvajā darbībā valstī noteikto epidemioloģisko ierobežojumu dēļ.</w:t>
      </w:r>
    </w:p>
    <w:p w14:paraId="75D2D157" w14:textId="77777777" w:rsidR="00C5656D" w:rsidRPr="00473472" w:rsidRDefault="00C5656D" w:rsidP="00450D98">
      <w:pPr>
        <w:spacing w:after="0" w:line="240" w:lineRule="auto"/>
        <w:jc w:val="both"/>
        <w:rPr>
          <w:rFonts w:ascii="Times New Roman" w:eastAsia="Times New Roman" w:hAnsi="Times New Roman" w:cs="Times New Roman"/>
          <w:sz w:val="24"/>
          <w:szCs w:val="24"/>
          <w:lang w:eastAsia="x-none"/>
        </w:rPr>
      </w:pPr>
    </w:p>
    <w:p w14:paraId="33B5F995" w14:textId="2DD5EEB3" w:rsidR="00C5656D" w:rsidRPr="00473472"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473472">
        <w:rPr>
          <w:rFonts w:ascii="Times New Roman" w:eastAsia="Times New Roman" w:hAnsi="Times New Roman" w:cs="Times New Roman"/>
          <w:b/>
          <w:sz w:val="24"/>
          <w:szCs w:val="24"/>
          <w:lang w:eastAsia="x-none"/>
        </w:rPr>
        <w:t>Nometnes projekta noteikumi</w:t>
      </w:r>
    </w:p>
    <w:p w14:paraId="67349015" w14:textId="307A6776" w:rsidR="00C5656D" w:rsidRPr="00473472" w:rsidRDefault="00C5656D" w:rsidP="0092009F">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Nometņu norises laiks – skolēnu</w:t>
      </w:r>
      <w:r w:rsidR="00BD4750" w:rsidRPr="00473472">
        <w:rPr>
          <w:rFonts w:ascii="Times New Roman" w:eastAsia="Times New Roman" w:hAnsi="Times New Roman" w:cs="Times New Roman"/>
          <w:sz w:val="24"/>
          <w:szCs w:val="24"/>
          <w:lang w:eastAsia="x-none"/>
        </w:rPr>
        <w:t xml:space="preserve"> 2021. gada vasaras</w:t>
      </w:r>
      <w:r w:rsidRPr="00473472">
        <w:rPr>
          <w:rFonts w:ascii="Times New Roman" w:eastAsia="Times New Roman" w:hAnsi="Times New Roman" w:cs="Times New Roman"/>
          <w:sz w:val="24"/>
          <w:szCs w:val="24"/>
          <w:lang w:eastAsia="x-none"/>
        </w:rPr>
        <w:t xml:space="preserve"> brīv</w:t>
      </w:r>
      <w:r w:rsidR="00BD4750" w:rsidRPr="00473472">
        <w:rPr>
          <w:rFonts w:ascii="Times New Roman" w:eastAsia="Times New Roman" w:hAnsi="Times New Roman" w:cs="Times New Roman"/>
          <w:sz w:val="24"/>
          <w:szCs w:val="24"/>
          <w:lang w:eastAsia="x-none"/>
        </w:rPr>
        <w:t>laikā</w:t>
      </w:r>
      <w:r w:rsidR="0092009F" w:rsidRPr="00473472">
        <w:rPr>
          <w:rFonts w:ascii="Times New Roman" w:eastAsia="Times New Roman" w:hAnsi="Times New Roman" w:cs="Times New Roman"/>
          <w:sz w:val="24"/>
          <w:szCs w:val="24"/>
          <w:lang w:eastAsia="x-none"/>
        </w:rPr>
        <w:t xml:space="preserve"> (no 2021. gada 1. jūnija līdz 31. augustam).</w:t>
      </w:r>
    </w:p>
    <w:p w14:paraId="6688765B" w14:textId="4C9281AD"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Nometnes ilgums </w:t>
      </w:r>
      <w:r w:rsidR="00477492" w:rsidRPr="00473472">
        <w:rPr>
          <w:rFonts w:ascii="Times New Roman" w:eastAsia="Times New Roman" w:hAnsi="Times New Roman" w:cs="Times New Roman"/>
          <w:sz w:val="24"/>
          <w:szCs w:val="24"/>
          <w:lang w:eastAsia="x-none"/>
        </w:rPr>
        <w:t>ir vismaz 5</w:t>
      </w:r>
      <w:r w:rsidRPr="00473472">
        <w:rPr>
          <w:rFonts w:ascii="Times New Roman" w:eastAsia="Times New Roman" w:hAnsi="Times New Roman" w:cs="Times New Roman"/>
          <w:sz w:val="24"/>
          <w:szCs w:val="24"/>
          <w:lang w:eastAsia="x-none"/>
        </w:rPr>
        <w:t xml:space="preserve"> </w:t>
      </w:r>
      <w:r w:rsidR="005532D0" w:rsidRPr="00473472">
        <w:rPr>
          <w:rFonts w:ascii="Times New Roman" w:eastAsia="Times New Roman" w:hAnsi="Times New Roman" w:cs="Times New Roman"/>
          <w:sz w:val="24"/>
          <w:szCs w:val="24"/>
          <w:lang w:eastAsia="x-none"/>
        </w:rPr>
        <w:t xml:space="preserve">(piecas) </w:t>
      </w:r>
      <w:r w:rsidRPr="00473472">
        <w:rPr>
          <w:rFonts w:ascii="Times New Roman" w:eastAsia="Times New Roman" w:hAnsi="Times New Roman" w:cs="Times New Roman"/>
          <w:sz w:val="24"/>
          <w:szCs w:val="24"/>
          <w:lang w:eastAsia="x-none"/>
        </w:rPr>
        <w:t>dienas</w:t>
      </w:r>
      <w:r w:rsidR="003514DB" w:rsidRPr="00473472">
        <w:rPr>
          <w:rFonts w:ascii="Times New Roman" w:eastAsia="Times New Roman" w:hAnsi="Times New Roman" w:cs="Times New Roman"/>
          <w:sz w:val="24"/>
          <w:szCs w:val="24"/>
          <w:lang w:eastAsia="x-none"/>
        </w:rPr>
        <w:t xml:space="preserve"> un finansējums viena dalībnieka dalībai nometnē nepārsniedz 95,00 EUR</w:t>
      </w:r>
      <w:r w:rsidR="00DF5A8D">
        <w:rPr>
          <w:rFonts w:ascii="Times New Roman" w:eastAsia="Times New Roman" w:hAnsi="Times New Roman" w:cs="Times New Roman"/>
          <w:sz w:val="24"/>
          <w:szCs w:val="24"/>
          <w:lang w:eastAsia="x-none"/>
        </w:rPr>
        <w:t>.</w:t>
      </w:r>
    </w:p>
    <w:p w14:paraId="1C315D26" w14:textId="75F369E5" w:rsidR="00C5656D" w:rsidRPr="00473472" w:rsidRDefault="00E820D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Minimālais programmas ilgums - </w:t>
      </w:r>
      <w:r w:rsidR="00C5656D" w:rsidRPr="00473472">
        <w:rPr>
          <w:rFonts w:ascii="Times New Roman" w:eastAsia="Times New Roman" w:hAnsi="Times New Roman" w:cs="Times New Roman"/>
          <w:sz w:val="24"/>
          <w:szCs w:val="24"/>
          <w:lang w:eastAsia="x-none"/>
        </w:rPr>
        <w:t>ne mazāk kā 6 stundas</w:t>
      </w:r>
      <w:r w:rsidRPr="00473472">
        <w:rPr>
          <w:rFonts w:ascii="Times New Roman" w:eastAsia="Times New Roman" w:hAnsi="Times New Roman" w:cs="Times New Roman"/>
          <w:sz w:val="24"/>
          <w:szCs w:val="24"/>
          <w:lang w:eastAsia="x-none"/>
        </w:rPr>
        <w:t xml:space="preserve"> dienā</w:t>
      </w:r>
      <w:r w:rsidR="003428F0" w:rsidRPr="00473472">
        <w:rPr>
          <w:rFonts w:ascii="Times New Roman" w:eastAsia="Times New Roman" w:hAnsi="Times New Roman" w:cs="Times New Roman"/>
          <w:sz w:val="24"/>
          <w:szCs w:val="24"/>
          <w:lang w:eastAsia="x-none"/>
        </w:rPr>
        <w:t>.</w:t>
      </w:r>
    </w:p>
    <w:p w14:paraId="2CCF3759" w14:textId="7F82147E"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Minimālais dalībnieku skaits vienā nometnē – 1</w:t>
      </w:r>
      <w:r w:rsidR="00BD4750" w:rsidRPr="00473472">
        <w:rPr>
          <w:rFonts w:ascii="Times New Roman" w:eastAsia="Times New Roman" w:hAnsi="Times New Roman" w:cs="Times New Roman"/>
          <w:sz w:val="24"/>
          <w:szCs w:val="24"/>
          <w:lang w:eastAsia="x-none"/>
        </w:rPr>
        <w:t>0</w:t>
      </w:r>
      <w:r w:rsidR="006B0697" w:rsidRPr="00473472">
        <w:rPr>
          <w:rFonts w:ascii="Times New Roman" w:eastAsia="Times New Roman" w:hAnsi="Times New Roman" w:cs="Times New Roman"/>
          <w:sz w:val="24"/>
          <w:szCs w:val="24"/>
          <w:lang w:eastAsia="x-none"/>
        </w:rPr>
        <w:t xml:space="preserve"> (desmit),</w:t>
      </w:r>
      <w:r w:rsidRPr="00473472">
        <w:rPr>
          <w:rFonts w:ascii="Times New Roman" w:eastAsia="Times New Roman" w:hAnsi="Times New Roman" w:cs="Times New Roman"/>
          <w:sz w:val="24"/>
          <w:szCs w:val="24"/>
          <w:lang w:eastAsia="x-none"/>
        </w:rPr>
        <w:t xml:space="preserve"> </w:t>
      </w:r>
      <w:r w:rsidR="00BD4750" w:rsidRPr="00473472">
        <w:rPr>
          <w:rFonts w:ascii="Times New Roman" w:eastAsia="Times New Roman" w:hAnsi="Times New Roman" w:cs="Times New Roman"/>
          <w:sz w:val="24"/>
          <w:szCs w:val="24"/>
          <w:lang w:eastAsia="x-none"/>
        </w:rPr>
        <w:t xml:space="preserve">kā nemainīga </w:t>
      </w:r>
      <w:r w:rsidRPr="00473472">
        <w:rPr>
          <w:rFonts w:ascii="Times New Roman" w:eastAsia="Times New Roman" w:hAnsi="Times New Roman" w:cs="Times New Roman"/>
          <w:sz w:val="24"/>
          <w:szCs w:val="24"/>
          <w:lang w:eastAsia="x-none"/>
        </w:rPr>
        <w:t>dalībniek</w:t>
      </w:r>
      <w:r w:rsidR="00BD4750" w:rsidRPr="00473472">
        <w:rPr>
          <w:rFonts w:ascii="Times New Roman" w:eastAsia="Times New Roman" w:hAnsi="Times New Roman" w:cs="Times New Roman"/>
          <w:sz w:val="24"/>
          <w:szCs w:val="24"/>
          <w:lang w:eastAsia="x-none"/>
        </w:rPr>
        <w:t>u grupa</w:t>
      </w:r>
      <w:r w:rsidR="006B0697" w:rsidRPr="00473472">
        <w:rPr>
          <w:rFonts w:ascii="Times New Roman" w:eastAsia="Times New Roman" w:hAnsi="Times New Roman" w:cs="Times New Roman"/>
          <w:sz w:val="24"/>
          <w:szCs w:val="24"/>
          <w:lang w:eastAsia="x-none"/>
        </w:rPr>
        <w:t>.</w:t>
      </w:r>
    </w:p>
    <w:p w14:paraId="46796E59" w14:textId="77777777" w:rsidR="00BD4750" w:rsidRPr="00473472" w:rsidRDefault="00BD4750" w:rsidP="00BD4750">
      <w:pPr>
        <w:pStyle w:val="Sarakstarindkopa"/>
        <w:numPr>
          <w:ilvl w:val="0"/>
          <w:numId w:val="2"/>
        </w:numPr>
        <w:spacing w:after="0" w:line="240" w:lineRule="auto"/>
        <w:jc w:val="both"/>
        <w:rPr>
          <w:rFonts w:ascii="Times New Roman" w:hAnsi="Times New Roman" w:cs="Times New Roman"/>
          <w:sz w:val="24"/>
          <w:szCs w:val="24"/>
        </w:rPr>
      </w:pPr>
      <w:r w:rsidRPr="00473472">
        <w:rPr>
          <w:rFonts w:ascii="Times New Roman" w:hAnsi="Times New Roman" w:cs="Times New Roman"/>
          <w:sz w:val="24"/>
          <w:szCs w:val="24"/>
        </w:rPr>
        <w:t>Var tikt organizētas gan dienas, gan diennakts</w:t>
      </w:r>
      <w:r w:rsidRPr="00473472">
        <w:rPr>
          <w:rFonts w:ascii="Times New Roman" w:eastAsia="Calibri" w:hAnsi="Times New Roman" w:cs="Times New Roman"/>
          <w:sz w:val="24"/>
          <w:szCs w:val="24"/>
          <w:lang w:eastAsia="lv-LV"/>
        </w:rPr>
        <w:t xml:space="preserve"> </w:t>
      </w:r>
      <w:r w:rsidRPr="00473472">
        <w:rPr>
          <w:rFonts w:ascii="Times New Roman" w:hAnsi="Times New Roman" w:cs="Times New Roman"/>
          <w:sz w:val="24"/>
          <w:szCs w:val="24"/>
        </w:rPr>
        <w:t xml:space="preserve">nometnes iekštelpās un </w:t>
      </w:r>
      <w:proofErr w:type="spellStart"/>
      <w:r w:rsidRPr="00473472">
        <w:rPr>
          <w:rFonts w:ascii="Times New Roman" w:hAnsi="Times New Roman" w:cs="Times New Roman"/>
          <w:sz w:val="24"/>
          <w:szCs w:val="24"/>
        </w:rPr>
        <w:t>ārtelpās</w:t>
      </w:r>
      <w:proofErr w:type="spellEnd"/>
      <w:r w:rsidRPr="00473472">
        <w:rPr>
          <w:rFonts w:ascii="Times New Roman" w:hAnsi="Times New Roman" w:cs="Times New Roman"/>
          <w:sz w:val="24"/>
          <w:szCs w:val="24"/>
        </w:rPr>
        <w:t>.</w:t>
      </w:r>
    </w:p>
    <w:p w14:paraId="3B8B29D8" w14:textId="77777777" w:rsidR="00BD4750" w:rsidRPr="00473472" w:rsidRDefault="00BD4750" w:rsidP="00BD4750">
      <w:pPr>
        <w:pStyle w:val="Sarakstarindkopa"/>
        <w:numPr>
          <w:ilvl w:val="0"/>
          <w:numId w:val="2"/>
        </w:numPr>
        <w:spacing w:after="0" w:line="240" w:lineRule="auto"/>
        <w:jc w:val="both"/>
        <w:rPr>
          <w:rFonts w:ascii="Times New Roman" w:hAnsi="Times New Roman" w:cs="Times New Roman"/>
          <w:sz w:val="24"/>
          <w:szCs w:val="24"/>
        </w:rPr>
      </w:pPr>
      <w:r w:rsidRPr="00473472">
        <w:rPr>
          <w:rFonts w:ascii="Times New Roman" w:eastAsia="Calibri" w:hAnsi="Times New Roman" w:cs="Times New Roman"/>
          <w:sz w:val="24"/>
          <w:szCs w:val="24"/>
          <w:lang w:eastAsia="lv-LV"/>
        </w:rPr>
        <w:t xml:space="preserve">Nometnes saturs </w:t>
      </w:r>
      <w:r w:rsidRPr="00473472">
        <w:rPr>
          <w:rFonts w:ascii="Times New Roman" w:hAnsi="Times New Roman" w:cs="Times New Roman"/>
          <w:sz w:val="24"/>
          <w:szCs w:val="24"/>
        </w:rPr>
        <w:t xml:space="preserve">tematiski un mērķtiecīgi </w:t>
      </w:r>
      <w:r w:rsidRPr="00473472">
        <w:rPr>
          <w:rFonts w:ascii="Times New Roman" w:eastAsia="Calibri" w:hAnsi="Times New Roman" w:cs="Times New Roman"/>
          <w:sz w:val="24"/>
          <w:szCs w:val="24"/>
          <w:lang w:eastAsia="lv-LV"/>
        </w:rPr>
        <w:t>jāveido tā, lai sniegtu atbalstu bērniem un jauniešiem šādos virzienos:</w:t>
      </w:r>
    </w:p>
    <w:p w14:paraId="64D11151" w14:textId="3EE5BFA1" w:rsidR="00BD4750" w:rsidRPr="00473472" w:rsidRDefault="00BD4750" w:rsidP="00DF5A8D">
      <w:pPr>
        <w:pStyle w:val="Sarakstarindkopa"/>
        <w:spacing w:after="0" w:line="240" w:lineRule="auto"/>
        <w:ind w:left="964" w:hanging="567"/>
        <w:jc w:val="both"/>
        <w:rPr>
          <w:rFonts w:ascii="Times New Roman" w:hAnsi="Times New Roman" w:cs="Times New Roman"/>
          <w:sz w:val="24"/>
          <w:szCs w:val="24"/>
        </w:rPr>
      </w:pPr>
      <w:r w:rsidRPr="00473472">
        <w:rPr>
          <w:rFonts w:ascii="Times New Roman" w:eastAsia="Calibri" w:hAnsi="Times New Roman" w:cs="Times New Roman"/>
          <w:sz w:val="24"/>
          <w:szCs w:val="24"/>
          <w:lang w:eastAsia="lv-LV"/>
        </w:rPr>
        <w:t>1</w:t>
      </w:r>
      <w:r w:rsidR="00DF5A8D">
        <w:rPr>
          <w:rFonts w:ascii="Times New Roman" w:eastAsia="Calibri" w:hAnsi="Times New Roman" w:cs="Times New Roman"/>
          <w:sz w:val="24"/>
          <w:szCs w:val="24"/>
          <w:lang w:eastAsia="lv-LV"/>
        </w:rPr>
        <w:t>7</w:t>
      </w:r>
      <w:r w:rsidRPr="00473472">
        <w:rPr>
          <w:rFonts w:ascii="Times New Roman" w:eastAsia="Calibri" w:hAnsi="Times New Roman" w:cs="Times New Roman"/>
          <w:sz w:val="24"/>
          <w:szCs w:val="24"/>
          <w:lang w:eastAsia="lv-LV"/>
        </w:rPr>
        <w:t xml:space="preserve">.1. </w:t>
      </w:r>
      <w:r w:rsidRPr="00473472">
        <w:rPr>
          <w:rFonts w:ascii="Times New Roman" w:hAnsi="Times New Roman" w:cs="Times New Roman"/>
          <w:sz w:val="24"/>
          <w:szCs w:val="24"/>
        </w:rPr>
        <w:t xml:space="preserve">mācību saturā balstītu tēmu apguve, piemēram, </w:t>
      </w:r>
      <w:proofErr w:type="spellStart"/>
      <w:r w:rsidRPr="00473472">
        <w:rPr>
          <w:rFonts w:ascii="Times New Roman" w:hAnsi="Times New Roman" w:cs="Times New Roman"/>
          <w:sz w:val="24"/>
          <w:szCs w:val="24"/>
        </w:rPr>
        <w:t>dabaszinību</w:t>
      </w:r>
      <w:proofErr w:type="spellEnd"/>
      <w:r w:rsidRPr="00473472">
        <w:rPr>
          <w:rFonts w:ascii="Times New Roman" w:hAnsi="Times New Roman" w:cs="Times New Roman"/>
          <w:sz w:val="24"/>
          <w:szCs w:val="24"/>
        </w:rPr>
        <w:t>, vēstures, valodu nometnes u.tml.;</w:t>
      </w:r>
    </w:p>
    <w:p w14:paraId="43924610" w14:textId="5A17BE4D" w:rsidR="00BD4750" w:rsidRPr="00473472" w:rsidRDefault="00BD4750" w:rsidP="00DF5A8D">
      <w:pPr>
        <w:pStyle w:val="Sarakstarindkopa"/>
        <w:spacing w:after="0" w:line="240" w:lineRule="auto"/>
        <w:ind w:left="964" w:hanging="567"/>
        <w:jc w:val="both"/>
        <w:rPr>
          <w:rFonts w:ascii="Times New Roman" w:hAnsi="Times New Roman" w:cs="Times New Roman"/>
          <w:sz w:val="24"/>
          <w:szCs w:val="24"/>
        </w:rPr>
      </w:pPr>
      <w:r w:rsidRPr="00473472">
        <w:rPr>
          <w:rFonts w:ascii="Times New Roman" w:hAnsi="Times New Roman" w:cs="Times New Roman"/>
          <w:sz w:val="24"/>
          <w:szCs w:val="24"/>
        </w:rPr>
        <w:t>1</w:t>
      </w:r>
      <w:r w:rsidR="00DF5A8D">
        <w:rPr>
          <w:rFonts w:ascii="Times New Roman" w:hAnsi="Times New Roman" w:cs="Times New Roman"/>
          <w:sz w:val="24"/>
          <w:szCs w:val="24"/>
        </w:rPr>
        <w:t>7</w:t>
      </w:r>
      <w:r w:rsidRPr="00473472">
        <w:rPr>
          <w:rFonts w:ascii="Times New Roman" w:hAnsi="Times New Roman" w:cs="Times New Roman"/>
          <w:sz w:val="24"/>
          <w:szCs w:val="24"/>
        </w:rPr>
        <w:t>.2</w:t>
      </w:r>
      <w:r w:rsidR="00DF5A8D">
        <w:rPr>
          <w:rFonts w:ascii="Times New Roman" w:hAnsi="Times New Roman" w:cs="Times New Roman"/>
          <w:sz w:val="24"/>
          <w:szCs w:val="24"/>
        </w:rPr>
        <w:t>.</w:t>
      </w:r>
      <w:r w:rsidRPr="00473472">
        <w:rPr>
          <w:rFonts w:ascii="Times New Roman" w:hAnsi="Times New Roman" w:cs="Times New Roman"/>
          <w:sz w:val="24"/>
          <w:szCs w:val="24"/>
        </w:rPr>
        <w:t xml:space="preserve"> bērnu un jauniešu spēju un talantu izkopšana interešu izglītības un profesionālās ievirzes izglītības jomās (mākslā, mūzikā, dejā, sportā, tehniskajā jaunradē u.c.), kā arī līdzdalība Dziesmu un deju svētku tradīcijas  saglabāšanas procesā;</w:t>
      </w:r>
    </w:p>
    <w:p w14:paraId="5D96B465" w14:textId="66CF39AB" w:rsidR="00BD4750" w:rsidRPr="00473472" w:rsidRDefault="00BD4750" w:rsidP="00DF5A8D">
      <w:pPr>
        <w:spacing w:after="0" w:line="240" w:lineRule="auto"/>
        <w:ind w:left="964" w:hanging="567"/>
        <w:jc w:val="both"/>
        <w:rPr>
          <w:rFonts w:ascii="Times New Roman" w:hAnsi="Times New Roman" w:cs="Times New Roman"/>
          <w:sz w:val="24"/>
          <w:szCs w:val="24"/>
        </w:rPr>
      </w:pPr>
      <w:r w:rsidRPr="00473472">
        <w:rPr>
          <w:rFonts w:ascii="Times New Roman" w:hAnsi="Times New Roman" w:cs="Times New Roman"/>
          <w:sz w:val="24"/>
          <w:szCs w:val="24"/>
        </w:rPr>
        <w:t>1</w:t>
      </w:r>
      <w:r w:rsidR="00DF5A8D">
        <w:rPr>
          <w:rFonts w:ascii="Times New Roman" w:hAnsi="Times New Roman" w:cs="Times New Roman"/>
          <w:sz w:val="24"/>
          <w:szCs w:val="24"/>
        </w:rPr>
        <w:t>7</w:t>
      </w:r>
      <w:r w:rsidRPr="00473472">
        <w:rPr>
          <w:rFonts w:ascii="Times New Roman" w:hAnsi="Times New Roman" w:cs="Times New Roman"/>
          <w:sz w:val="24"/>
          <w:szCs w:val="24"/>
        </w:rPr>
        <w:t xml:space="preserve">.3. caurviju prasmju un </w:t>
      </w:r>
      <w:r w:rsidRPr="00473472">
        <w:rPr>
          <w:rFonts w:ascii="Times New Roman" w:hAnsi="Times New Roman" w:cs="Times New Roman"/>
          <w:i/>
          <w:iCs/>
          <w:sz w:val="24"/>
          <w:szCs w:val="24"/>
        </w:rPr>
        <w:t>“</w:t>
      </w:r>
      <w:proofErr w:type="spellStart"/>
      <w:r w:rsidRPr="00473472">
        <w:rPr>
          <w:rFonts w:ascii="Times New Roman" w:hAnsi="Times New Roman" w:cs="Times New Roman"/>
          <w:i/>
          <w:iCs/>
          <w:sz w:val="24"/>
          <w:szCs w:val="24"/>
        </w:rPr>
        <w:t>soft</w:t>
      </w:r>
      <w:proofErr w:type="spellEnd"/>
      <w:r w:rsidRPr="00473472">
        <w:rPr>
          <w:rFonts w:ascii="Times New Roman" w:hAnsi="Times New Roman" w:cs="Times New Roman"/>
          <w:i/>
          <w:iCs/>
          <w:sz w:val="24"/>
          <w:szCs w:val="24"/>
        </w:rPr>
        <w:t xml:space="preserve"> </w:t>
      </w:r>
      <w:proofErr w:type="spellStart"/>
      <w:r w:rsidRPr="00473472">
        <w:rPr>
          <w:rFonts w:ascii="Times New Roman" w:hAnsi="Times New Roman" w:cs="Times New Roman"/>
          <w:i/>
          <w:iCs/>
          <w:sz w:val="24"/>
          <w:szCs w:val="24"/>
        </w:rPr>
        <w:t>skills</w:t>
      </w:r>
      <w:proofErr w:type="spellEnd"/>
      <w:r w:rsidRPr="00473472">
        <w:rPr>
          <w:rFonts w:ascii="Times New Roman" w:hAnsi="Times New Roman" w:cs="Times New Roman"/>
          <w:i/>
          <w:iCs/>
          <w:sz w:val="24"/>
          <w:szCs w:val="24"/>
        </w:rPr>
        <w:t>”</w:t>
      </w:r>
      <w:r w:rsidRPr="00473472">
        <w:rPr>
          <w:rFonts w:ascii="Times New Roman" w:hAnsi="Times New Roman" w:cs="Times New Roman"/>
          <w:sz w:val="24"/>
          <w:szCs w:val="24"/>
        </w:rPr>
        <w:t xml:space="preserve"> jeb komunikācijas, saskarsmes, komandas darba, līderu prasmju, problēmu risināšanas un sociāli emocionālo prasmju pilnveide;</w:t>
      </w:r>
    </w:p>
    <w:p w14:paraId="799365B3" w14:textId="6ECA186B" w:rsidR="00BD4750" w:rsidRPr="00473472" w:rsidRDefault="00BD4750" w:rsidP="00DF5A8D">
      <w:pPr>
        <w:spacing w:after="0" w:line="240" w:lineRule="auto"/>
        <w:ind w:left="964" w:hanging="567"/>
        <w:jc w:val="both"/>
        <w:rPr>
          <w:rFonts w:ascii="Times New Roman" w:hAnsi="Times New Roman" w:cs="Times New Roman"/>
          <w:sz w:val="24"/>
          <w:szCs w:val="24"/>
        </w:rPr>
      </w:pPr>
      <w:r w:rsidRPr="00473472">
        <w:rPr>
          <w:rFonts w:ascii="Times New Roman" w:hAnsi="Times New Roman" w:cs="Times New Roman"/>
          <w:sz w:val="24"/>
          <w:szCs w:val="24"/>
        </w:rPr>
        <w:t>1</w:t>
      </w:r>
      <w:r w:rsidR="00DF5A8D">
        <w:rPr>
          <w:rFonts w:ascii="Times New Roman" w:hAnsi="Times New Roman" w:cs="Times New Roman"/>
          <w:sz w:val="24"/>
          <w:szCs w:val="24"/>
        </w:rPr>
        <w:t>7</w:t>
      </w:r>
      <w:r w:rsidRPr="00473472">
        <w:rPr>
          <w:rFonts w:ascii="Times New Roman" w:hAnsi="Times New Roman" w:cs="Times New Roman"/>
          <w:sz w:val="24"/>
          <w:szCs w:val="24"/>
        </w:rPr>
        <w:t>.4. bērnu un jauniešu fizisko aktivitāšu un veselīga dzīves veida paradumu veidošana.</w:t>
      </w:r>
    </w:p>
    <w:p w14:paraId="066BC7E4" w14:textId="5BEC6C82" w:rsidR="003514DB" w:rsidRPr="00473472" w:rsidRDefault="003514DB" w:rsidP="003514DB">
      <w:pPr>
        <w:pStyle w:val="Sarakstarindkopa"/>
        <w:numPr>
          <w:ilvl w:val="0"/>
          <w:numId w:val="2"/>
        </w:numPr>
        <w:spacing w:after="0" w:line="240" w:lineRule="auto"/>
        <w:jc w:val="both"/>
        <w:rPr>
          <w:rFonts w:ascii="Times New Roman" w:hAnsi="Times New Roman" w:cs="Times New Roman"/>
          <w:sz w:val="24"/>
          <w:szCs w:val="24"/>
        </w:rPr>
      </w:pPr>
      <w:r w:rsidRPr="00473472">
        <w:rPr>
          <w:rFonts w:ascii="Times New Roman" w:hAnsi="Times New Roman" w:cs="Times New Roman"/>
          <w:sz w:val="24"/>
          <w:szCs w:val="24"/>
        </w:rPr>
        <w:t xml:space="preserve">Nometnei jābūt reģistrētai un saskaņotai bērnu nometņu datu bāzē </w:t>
      </w:r>
      <w:hyperlink r:id="rId9" w:history="1">
        <w:r w:rsidRPr="00473472">
          <w:rPr>
            <w:rStyle w:val="Hipersaite"/>
            <w:rFonts w:ascii="Times New Roman" w:hAnsi="Times New Roman" w:cs="Times New Roman"/>
            <w:color w:val="auto"/>
            <w:sz w:val="24"/>
            <w:szCs w:val="24"/>
          </w:rPr>
          <w:t>www.nometnes.gov.lv</w:t>
        </w:r>
      </w:hyperlink>
      <w:r w:rsidRPr="00473472">
        <w:rPr>
          <w:rFonts w:ascii="Times New Roman" w:hAnsi="Times New Roman" w:cs="Times New Roman"/>
          <w:sz w:val="24"/>
          <w:szCs w:val="24"/>
        </w:rPr>
        <w:t>.</w:t>
      </w:r>
    </w:p>
    <w:p w14:paraId="4B2802D7" w14:textId="4768DA5A" w:rsidR="00863FC6" w:rsidRPr="00473472" w:rsidRDefault="00863FC6" w:rsidP="00863FC6">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Viens nometņu organizētājs var īstenot vairākas nometnes.</w:t>
      </w:r>
    </w:p>
    <w:p w14:paraId="08AB182E" w14:textId="7EB01332" w:rsidR="00C5656D" w:rsidRPr="00473472" w:rsidRDefault="003514DB" w:rsidP="003514DB">
      <w:pPr>
        <w:pStyle w:val="Sarakstarindkopa"/>
        <w:numPr>
          <w:ilvl w:val="0"/>
          <w:numId w:val="2"/>
        </w:numPr>
        <w:spacing w:after="0" w:line="240" w:lineRule="auto"/>
        <w:jc w:val="both"/>
        <w:rPr>
          <w:rFonts w:ascii="Times New Roman" w:hAnsi="Times New Roman" w:cs="Times New Roman"/>
          <w:sz w:val="24"/>
          <w:szCs w:val="24"/>
        </w:rPr>
      </w:pPr>
      <w:r w:rsidRPr="00473472">
        <w:rPr>
          <w:rFonts w:ascii="Times New Roman" w:hAnsi="Times New Roman" w:cs="Times New Roman"/>
          <w:sz w:val="24"/>
          <w:szCs w:val="24"/>
        </w:rPr>
        <w:t xml:space="preserve">Organizējot nometni jāievēro Ministru kabineta 2020.gada 9.jūnija noteikumos Nr.360 “Epidemioloģiskās drošības pasākumi Covid-19 infekcijas izplatības ierobežošanai” noteiktās prasības attiecībā uz nometņu organizēšanu un </w:t>
      </w:r>
      <w:r w:rsidRPr="00473472">
        <w:rPr>
          <w:rFonts w:ascii="Times New Roman" w:hAnsi="Times New Roman" w:cs="Times New Roman"/>
          <w:sz w:val="24"/>
          <w:szCs w:val="24"/>
          <w:shd w:val="clear" w:color="auto" w:fill="FFFFFF"/>
        </w:rPr>
        <w:t xml:space="preserve">Vadlīnijas piesardzības pasākumiem bērnu nometņu organizētājiem </w:t>
      </w:r>
      <w:r w:rsidRPr="00473472">
        <w:rPr>
          <w:rFonts w:ascii="Times New Roman" w:hAnsi="Times New Roman" w:cs="Times New Roman"/>
          <w:sz w:val="24"/>
          <w:szCs w:val="24"/>
        </w:rPr>
        <w:t>(</w:t>
      </w:r>
      <w:hyperlink r:id="rId10" w:history="1">
        <w:r w:rsidRPr="00473472">
          <w:rPr>
            <w:rStyle w:val="Hipersaite"/>
            <w:rFonts w:ascii="Times New Roman" w:hAnsi="Times New Roman" w:cs="Times New Roman"/>
            <w:color w:val="auto"/>
            <w:sz w:val="24"/>
            <w:szCs w:val="24"/>
          </w:rPr>
          <w:t>https://nometnes.gov.lv/lapa</w:t>
        </w:r>
      </w:hyperlink>
      <w:r w:rsidRPr="00473472">
        <w:rPr>
          <w:rFonts w:ascii="Times New Roman" w:hAnsi="Times New Roman" w:cs="Times New Roman"/>
          <w:sz w:val="24"/>
          <w:szCs w:val="24"/>
        </w:rPr>
        <w:t xml:space="preserve"> ). </w:t>
      </w:r>
    </w:p>
    <w:p w14:paraId="26CB4B8B" w14:textId="77777777" w:rsidR="00C5656D" w:rsidRPr="00473472" w:rsidRDefault="00C5656D" w:rsidP="00450D98">
      <w:pPr>
        <w:spacing w:after="0" w:line="240" w:lineRule="auto"/>
        <w:jc w:val="both"/>
        <w:rPr>
          <w:rFonts w:ascii="Times New Roman" w:eastAsia="Times New Roman" w:hAnsi="Times New Roman" w:cs="Times New Roman"/>
          <w:sz w:val="24"/>
          <w:szCs w:val="24"/>
          <w:lang w:eastAsia="x-none"/>
        </w:rPr>
      </w:pPr>
    </w:p>
    <w:p w14:paraId="601DDB20" w14:textId="56E043D0" w:rsidR="00C5656D" w:rsidRPr="00473472"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473472">
        <w:rPr>
          <w:rFonts w:ascii="Times New Roman" w:eastAsia="Times New Roman" w:hAnsi="Times New Roman" w:cs="Times New Roman"/>
          <w:b/>
          <w:sz w:val="24"/>
          <w:szCs w:val="24"/>
          <w:lang w:eastAsia="x-none"/>
        </w:rPr>
        <w:t>Projekta pieteikumu iesniegšanas kārtība</w:t>
      </w:r>
    </w:p>
    <w:p w14:paraId="64EF99E0" w14:textId="2A1320D3" w:rsidR="003B6DE3" w:rsidRPr="00473472" w:rsidRDefault="00BD4750" w:rsidP="003B6DE3">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w:t>
      </w:r>
      <w:r w:rsidR="00B94B46" w:rsidRPr="00473472">
        <w:rPr>
          <w:rFonts w:ascii="Times New Roman" w:eastAsia="Times New Roman" w:hAnsi="Times New Roman" w:cs="Times New Roman"/>
          <w:sz w:val="24"/>
          <w:szCs w:val="24"/>
          <w:lang w:eastAsia="x-none"/>
        </w:rPr>
        <w:t>ojektu pieteikumu var iesniegt K</w:t>
      </w:r>
      <w:r w:rsidRPr="00473472">
        <w:rPr>
          <w:rFonts w:ascii="Times New Roman" w:eastAsia="Times New Roman" w:hAnsi="Times New Roman" w:cs="Times New Roman"/>
          <w:sz w:val="24"/>
          <w:szCs w:val="24"/>
          <w:lang w:eastAsia="x-none"/>
        </w:rPr>
        <w:t>onkursa pretendents, kurš plāno organizēt nometni, kuras dalībnieki ir Limbažu novada administratīvajā teritorijā deklarētie bērni un jaunieši vecumā no 7 līdz 1</w:t>
      </w:r>
      <w:r w:rsidR="003B6DE3" w:rsidRPr="00473472">
        <w:rPr>
          <w:rFonts w:ascii="Times New Roman" w:eastAsia="Times New Roman" w:hAnsi="Times New Roman" w:cs="Times New Roman"/>
          <w:sz w:val="24"/>
          <w:szCs w:val="24"/>
          <w:lang w:eastAsia="x-none"/>
        </w:rPr>
        <w:t>8</w:t>
      </w:r>
      <w:r w:rsidRPr="00473472">
        <w:rPr>
          <w:rFonts w:ascii="Times New Roman" w:eastAsia="Times New Roman" w:hAnsi="Times New Roman" w:cs="Times New Roman"/>
          <w:sz w:val="24"/>
          <w:szCs w:val="24"/>
          <w:lang w:eastAsia="x-none"/>
        </w:rPr>
        <w:t xml:space="preserve"> gadiem, ja vismaz viens no vecākiem ir deklarēts Limbažu novada administratīvajā teritorijā uz attiecīgā gada 1.janvāri, kā arī Limbažu novadā </w:t>
      </w:r>
      <w:proofErr w:type="spellStart"/>
      <w:r w:rsidRPr="00473472">
        <w:rPr>
          <w:rFonts w:ascii="Times New Roman" w:eastAsia="Times New Roman" w:hAnsi="Times New Roman" w:cs="Times New Roman"/>
          <w:sz w:val="24"/>
          <w:szCs w:val="24"/>
          <w:lang w:eastAsia="x-none"/>
        </w:rPr>
        <w:t>ārpusģimenes</w:t>
      </w:r>
      <w:proofErr w:type="spellEnd"/>
      <w:r w:rsidRPr="00473472">
        <w:rPr>
          <w:rFonts w:ascii="Times New Roman" w:eastAsia="Times New Roman" w:hAnsi="Times New Roman" w:cs="Times New Roman"/>
          <w:sz w:val="24"/>
          <w:szCs w:val="24"/>
          <w:lang w:eastAsia="x-none"/>
        </w:rPr>
        <w:t xml:space="preserve"> aprūpē esoši bērni, ja aizbildnis vai audžuģimene ir deklarēta Limbažu novada administratīvajā teritorijā uz attiecīgā gada 1.janvāri</w:t>
      </w:r>
      <w:r w:rsidR="003B6DE3" w:rsidRPr="00473472">
        <w:rPr>
          <w:rFonts w:ascii="Times New Roman" w:eastAsia="Times New Roman" w:hAnsi="Times New Roman" w:cs="Times New Roman"/>
          <w:sz w:val="24"/>
          <w:szCs w:val="24"/>
          <w:lang w:eastAsia="x-none"/>
        </w:rPr>
        <w:t>.</w:t>
      </w:r>
      <w:r w:rsidR="003B6DE3" w:rsidRPr="00473472">
        <w:t xml:space="preserve"> </w:t>
      </w:r>
    </w:p>
    <w:p w14:paraId="2680AC36" w14:textId="56EF212E" w:rsidR="00BD4750" w:rsidRPr="00473472" w:rsidRDefault="003B6DE3" w:rsidP="003B6DE3">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Nometnēs var tikt iesaistīti jaunieši līdz 25 gadu vecumam, ja viņi tiek iesaistīti kā brīvprātīgā darba veicēji – atbalsta personāls nometnes organizēšanā.</w:t>
      </w:r>
    </w:p>
    <w:p w14:paraId="1ED69098" w14:textId="43DD631E" w:rsidR="006B39A4" w:rsidRPr="00473472" w:rsidRDefault="006B39A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lastRenderedPageBreak/>
        <w:t>Nolikums un pieteikuma veidlapas un atskaišu ve</w:t>
      </w:r>
      <w:r w:rsidR="002B61D2" w:rsidRPr="00473472">
        <w:rPr>
          <w:rFonts w:ascii="Times New Roman" w:eastAsia="Times New Roman" w:hAnsi="Times New Roman" w:cs="Times New Roman"/>
          <w:sz w:val="24"/>
          <w:szCs w:val="24"/>
          <w:lang w:eastAsia="x-none"/>
        </w:rPr>
        <w:t>i</w:t>
      </w:r>
      <w:r w:rsidRPr="00473472">
        <w:rPr>
          <w:rFonts w:ascii="Times New Roman" w:eastAsia="Times New Roman" w:hAnsi="Times New Roman" w:cs="Times New Roman"/>
          <w:sz w:val="24"/>
          <w:szCs w:val="24"/>
          <w:lang w:eastAsia="x-none"/>
        </w:rPr>
        <w:t>dlapas pieejamas elektroniskā veidā</w:t>
      </w:r>
      <w:r w:rsidR="003514DB" w:rsidRPr="00473472">
        <w:rPr>
          <w:rFonts w:ascii="Times New Roman" w:eastAsia="Times New Roman" w:hAnsi="Times New Roman" w:cs="Times New Roman"/>
          <w:sz w:val="24"/>
          <w:szCs w:val="24"/>
          <w:lang w:eastAsia="x-none"/>
        </w:rPr>
        <w:t xml:space="preserve"> Limbažu</w:t>
      </w:r>
      <w:r w:rsidRPr="00473472">
        <w:rPr>
          <w:rFonts w:ascii="Times New Roman" w:eastAsia="Times New Roman" w:hAnsi="Times New Roman" w:cs="Times New Roman"/>
          <w:sz w:val="24"/>
          <w:szCs w:val="24"/>
          <w:lang w:eastAsia="x-none"/>
        </w:rPr>
        <w:t xml:space="preserve"> novada pašvaldības mājas lapā </w:t>
      </w:r>
      <w:hyperlink r:id="rId11" w:history="1">
        <w:r w:rsidR="003514DB" w:rsidRPr="00473472">
          <w:rPr>
            <w:rStyle w:val="Hipersaite"/>
            <w:rFonts w:ascii="Times New Roman" w:eastAsia="Times New Roman" w:hAnsi="Times New Roman" w:cs="Times New Roman"/>
            <w:color w:val="auto"/>
            <w:sz w:val="24"/>
            <w:szCs w:val="24"/>
            <w:lang w:eastAsia="x-none"/>
          </w:rPr>
          <w:t>www.limbazi.lv</w:t>
        </w:r>
      </w:hyperlink>
      <w:r w:rsidR="003E4F27" w:rsidRPr="00473472">
        <w:rPr>
          <w:rFonts w:ascii="Times New Roman" w:eastAsia="Times New Roman" w:hAnsi="Times New Roman" w:cs="Times New Roman"/>
          <w:sz w:val="24"/>
          <w:szCs w:val="24"/>
          <w:lang w:eastAsia="x-none"/>
        </w:rPr>
        <w:t>.</w:t>
      </w:r>
    </w:p>
    <w:p w14:paraId="1D4E0703" w14:textId="09612436" w:rsidR="00C5656D" w:rsidRPr="00473472" w:rsidRDefault="008B4BD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Projektu pieteikumi jāiesniedz līdz </w:t>
      </w:r>
      <w:r w:rsidR="003B6DE3" w:rsidRPr="00473472">
        <w:rPr>
          <w:rFonts w:ascii="Times New Roman" w:eastAsia="Times New Roman" w:hAnsi="Times New Roman" w:cs="Times New Roman"/>
          <w:sz w:val="24"/>
          <w:szCs w:val="24"/>
          <w:lang w:eastAsia="x-none"/>
        </w:rPr>
        <w:t>2021.gada 16.jūlijam</w:t>
      </w:r>
      <w:r w:rsidR="003514DB" w:rsidRPr="00473472">
        <w:rPr>
          <w:rFonts w:ascii="Times New Roman" w:eastAsia="Times New Roman" w:hAnsi="Times New Roman" w:cs="Times New Roman"/>
          <w:sz w:val="24"/>
          <w:szCs w:val="24"/>
          <w:lang w:eastAsia="x-none"/>
        </w:rPr>
        <w:t xml:space="preserve">. </w:t>
      </w:r>
      <w:r w:rsidR="00C5656D" w:rsidRPr="00473472">
        <w:rPr>
          <w:rFonts w:ascii="Times New Roman" w:eastAsia="Times New Roman" w:hAnsi="Times New Roman" w:cs="Times New Roman"/>
          <w:sz w:val="24"/>
          <w:szCs w:val="24"/>
          <w:lang w:eastAsia="x-none"/>
        </w:rPr>
        <w:t xml:space="preserve">Projekta pieteikumi, kas tiks iesniegti pēc norādītā laika, netiks izskatīti. </w:t>
      </w:r>
    </w:p>
    <w:p w14:paraId="556FBA68" w14:textId="6BEE5B97" w:rsidR="00C5656D" w:rsidRPr="00473472" w:rsidRDefault="0045621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Lai pieteiktos k</w:t>
      </w:r>
      <w:r w:rsidR="00C5656D" w:rsidRPr="00473472">
        <w:rPr>
          <w:rFonts w:ascii="Times New Roman" w:eastAsia="Times New Roman" w:hAnsi="Times New Roman" w:cs="Times New Roman"/>
          <w:sz w:val="24"/>
          <w:szCs w:val="24"/>
          <w:lang w:eastAsia="x-none"/>
        </w:rPr>
        <w:t>onkursam, projektu pieteicējiem jāaizpilda u</w:t>
      </w:r>
      <w:r w:rsidR="002B0FA3" w:rsidRPr="00473472">
        <w:rPr>
          <w:rFonts w:ascii="Times New Roman" w:eastAsia="Times New Roman" w:hAnsi="Times New Roman" w:cs="Times New Roman"/>
          <w:sz w:val="24"/>
          <w:szCs w:val="24"/>
          <w:lang w:eastAsia="x-none"/>
        </w:rPr>
        <w:t>n</w:t>
      </w:r>
      <w:r w:rsidR="00C5656D" w:rsidRPr="00473472">
        <w:rPr>
          <w:rFonts w:ascii="Times New Roman" w:eastAsia="Times New Roman" w:hAnsi="Times New Roman" w:cs="Times New Roman"/>
          <w:sz w:val="24"/>
          <w:szCs w:val="24"/>
          <w:lang w:eastAsia="x-none"/>
        </w:rPr>
        <w:t xml:space="preserve"> </w:t>
      </w:r>
      <w:r w:rsidR="00392C46" w:rsidRPr="00473472">
        <w:rPr>
          <w:rFonts w:ascii="Times New Roman" w:eastAsia="Times New Roman" w:hAnsi="Times New Roman" w:cs="Times New Roman"/>
          <w:sz w:val="24"/>
          <w:szCs w:val="24"/>
          <w:lang w:eastAsia="x-none"/>
        </w:rPr>
        <w:t>P</w:t>
      </w:r>
      <w:r w:rsidR="00E52D5C" w:rsidRPr="00473472">
        <w:rPr>
          <w:rFonts w:ascii="Times New Roman" w:eastAsia="Times New Roman" w:hAnsi="Times New Roman" w:cs="Times New Roman"/>
          <w:sz w:val="24"/>
          <w:szCs w:val="24"/>
          <w:lang w:eastAsia="x-none"/>
        </w:rPr>
        <w:t>ašvaldībā</w:t>
      </w:r>
      <w:r w:rsidR="00C5656D" w:rsidRPr="00473472">
        <w:rPr>
          <w:rFonts w:ascii="Times New Roman" w:eastAsia="Times New Roman" w:hAnsi="Times New Roman" w:cs="Times New Roman"/>
          <w:sz w:val="24"/>
          <w:szCs w:val="24"/>
          <w:lang w:eastAsia="x-none"/>
        </w:rPr>
        <w:t xml:space="preserve"> jāiesniedz projekta pieteikums, kas sastāv no sekojošām daļām:</w:t>
      </w:r>
    </w:p>
    <w:p w14:paraId="3A4F0A16" w14:textId="5459D0B0" w:rsidR="00C5656D" w:rsidRPr="00473472" w:rsidRDefault="00C5656D" w:rsidP="00A73F32">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Projekta pieteikuma veidlapas</w:t>
      </w:r>
      <w:r w:rsidR="000824A1" w:rsidRPr="00473472">
        <w:rPr>
          <w:rFonts w:ascii="Times New Roman" w:eastAsia="Times New Roman" w:hAnsi="Times New Roman" w:cs="Times New Roman"/>
          <w:sz w:val="24"/>
          <w:szCs w:val="24"/>
          <w:lang w:eastAsia="x-none"/>
        </w:rPr>
        <w:t xml:space="preserve"> un i</w:t>
      </w:r>
      <w:r w:rsidR="00AF270F" w:rsidRPr="00473472">
        <w:rPr>
          <w:rFonts w:ascii="Times New Roman" w:eastAsia="Times New Roman" w:hAnsi="Times New Roman" w:cs="Times New Roman"/>
          <w:sz w:val="24"/>
          <w:szCs w:val="24"/>
          <w:lang w:eastAsia="x-none"/>
        </w:rPr>
        <w:t xml:space="preserve">zmaksu </w:t>
      </w:r>
      <w:r w:rsidR="005E0548" w:rsidRPr="00473472">
        <w:rPr>
          <w:rFonts w:ascii="Times New Roman" w:eastAsia="Times New Roman" w:hAnsi="Times New Roman" w:cs="Times New Roman"/>
          <w:sz w:val="24"/>
          <w:szCs w:val="24"/>
          <w:lang w:eastAsia="x-none"/>
        </w:rPr>
        <w:t>tāme</w:t>
      </w:r>
      <w:r w:rsidR="00AF270F" w:rsidRPr="00473472">
        <w:rPr>
          <w:rFonts w:ascii="Times New Roman" w:eastAsia="Times New Roman" w:hAnsi="Times New Roman" w:cs="Times New Roman"/>
          <w:sz w:val="24"/>
          <w:szCs w:val="24"/>
          <w:lang w:eastAsia="x-none"/>
        </w:rPr>
        <w:t>s</w:t>
      </w:r>
      <w:r w:rsidRPr="00473472">
        <w:rPr>
          <w:rFonts w:ascii="Times New Roman" w:eastAsia="Times New Roman" w:hAnsi="Times New Roman" w:cs="Times New Roman"/>
          <w:sz w:val="24"/>
          <w:szCs w:val="24"/>
          <w:lang w:eastAsia="x-none"/>
        </w:rPr>
        <w:t xml:space="preserve"> (1.pielikums);</w:t>
      </w:r>
    </w:p>
    <w:p w14:paraId="0542D3D3" w14:textId="77777777" w:rsidR="00C5656D" w:rsidRPr="00473472" w:rsidRDefault="00C5656D" w:rsidP="00A73F32">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Nometnes programmas;</w:t>
      </w:r>
    </w:p>
    <w:p w14:paraId="6FC4F35B" w14:textId="77777777" w:rsidR="00C5656D" w:rsidRPr="00473472" w:rsidRDefault="00C5656D" w:rsidP="00A73F32">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Nometnes vadītāja apliecības kopijas;</w:t>
      </w:r>
    </w:p>
    <w:p w14:paraId="71B8E29E" w14:textId="2AA72582" w:rsidR="00D50915" w:rsidRPr="00473472" w:rsidRDefault="00D50915" w:rsidP="00A73F32">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Saskaņojum</w:t>
      </w:r>
      <w:r w:rsidR="00514754" w:rsidRPr="00473472">
        <w:rPr>
          <w:rFonts w:ascii="Times New Roman" w:eastAsia="Times New Roman" w:hAnsi="Times New Roman" w:cs="Times New Roman"/>
          <w:sz w:val="24"/>
          <w:szCs w:val="24"/>
          <w:lang w:eastAsia="x-none"/>
        </w:rPr>
        <w:t xml:space="preserve">a ar nekustamā īpašuma īpašnieku vai tiesisko valdītāju par nometnes norises vietu; </w:t>
      </w:r>
    </w:p>
    <w:p w14:paraId="5CDAAB47" w14:textId="77777777" w:rsidR="00C5656D" w:rsidRPr="00473472" w:rsidRDefault="00C5656D" w:rsidP="00A73F32">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Citiem pielikumiem pēc projekta iesniedzēja ieskatiem, ja tas var sniegt papildu informāciju par projekta ideju kopumā (piem., dienas kārtība, iesaistīto pedagogu pieredze nometņu darbībā u.c.). </w:t>
      </w:r>
    </w:p>
    <w:p w14:paraId="5CE87BFD" w14:textId="58BCACA6" w:rsidR="00C5656D" w:rsidRPr="00473472" w:rsidRDefault="003A76FE" w:rsidP="003514DB">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Nolikuma </w:t>
      </w:r>
      <w:r w:rsidR="00CE7F3A" w:rsidRPr="00473472">
        <w:rPr>
          <w:rFonts w:ascii="Times New Roman" w:eastAsia="Times New Roman" w:hAnsi="Times New Roman" w:cs="Times New Roman"/>
          <w:sz w:val="24"/>
          <w:szCs w:val="24"/>
          <w:lang w:eastAsia="x-none"/>
        </w:rPr>
        <w:t>25.punkta un tā apakšpunktos</w:t>
      </w:r>
      <w:r w:rsidR="00C5656D" w:rsidRPr="00473472">
        <w:rPr>
          <w:rFonts w:ascii="Times New Roman" w:eastAsia="Times New Roman" w:hAnsi="Times New Roman" w:cs="Times New Roman"/>
          <w:sz w:val="24"/>
          <w:szCs w:val="24"/>
          <w:lang w:eastAsia="x-none"/>
        </w:rPr>
        <w:t xml:space="preserve"> minētie dokumenti jāiesniedz drukātā formā latviešu valodā vien</w:t>
      </w:r>
      <w:r w:rsidR="006A4CFE" w:rsidRPr="00473472">
        <w:rPr>
          <w:rFonts w:ascii="Times New Roman" w:eastAsia="Times New Roman" w:hAnsi="Times New Roman" w:cs="Times New Roman"/>
          <w:sz w:val="24"/>
          <w:szCs w:val="24"/>
          <w:lang w:eastAsia="x-none"/>
        </w:rPr>
        <w:t xml:space="preserve">ā eksemplārā aizlīmētā aploksnē, </w:t>
      </w:r>
      <w:r w:rsidR="00C5656D" w:rsidRPr="00473472">
        <w:rPr>
          <w:rFonts w:ascii="Times New Roman" w:eastAsia="Times New Roman" w:hAnsi="Times New Roman" w:cs="Times New Roman"/>
          <w:sz w:val="24"/>
          <w:szCs w:val="24"/>
          <w:lang w:eastAsia="x-none"/>
        </w:rPr>
        <w:t xml:space="preserve">nosūtot tos pa pastu vai iesniedzot personiski </w:t>
      </w:r>
      <w:r w:rsidR="00947C24" w:rsidRPr="00473472">
        <w:rPr>
          <w:rFonts w:ascii="Times New Roman" w:eastAsia="Times New Roman" w:hAnsi="Times New Roman" w:cs="Times New Roman"/>
          <w:sz w:val="24"/>
          <w:szCs w:val="24"/>
          <w:lang w:eastAsia="x-none"/>
        </w:rPr>
        <w:t>P</w:t>
      </w:r>
      <w:r w:rsidR="006A4CFE" w:rsidRPr="00473472">
        <w:rPr>
          <w:rFonts w:ascii="Times New Roman" w:eastAsia="Times New Roman" w:hAnsi="Times New Roman" w:cs="Times New Roman"/>
          <w:sz w:val="24"/>
          <w:szCs w:val="24"/>
          <w:lang w:eastAsia="x-none"/>
        </w:rPr>
        <w:t>ašvaldībā</w:t>
      </w:r>
      <w:r w:rsidR="00C5656D" w:rsidRPr="00473472">
        <w:rPr>
          <w:rFonts w:ascii="Times New Roman" w:eastAsia="Times New Roman" w:hAnsi="Times New Roman" w:cs="Times New Roman"/>
          <w:sz w:val="24"/>
          <w:szCs w:val="24"/>
          <w:lang w:eastAsia="x-none"/>
        </w:rPr>
        <w:t xml:space="preserve"> (adrese: </w:t>
      </w:r>
      <w:r w:rsidR="003514DB" w:rsidRPr="00473472">
        <w:rPr>
          <w:rFonts w:ascii="Times New Roman" w:eastAsia="Times New Roman" w:hAnsi="Times New Roman" w:cs="Times New Roman"/>
          <w:sz w:val="24"/>
          <w:szCs w:val="24"/>
          <w:lang w:eastAsia="x-none"/>
        </w:rPr>
        <w:t>Rīgas</w:t>
      </w:r>
      <w:r w:rsidR="00C5656D" w:rsidRPr="00473472">
        <w:rPr>
          <w:rFonts w:ascii="Times New Roman" w:eastAsia="Times New Roman" w:hAnsi="Times New Roman" w:cs="Times New Roman"/>
          <w:sz w:val="24"/>
          <w:szCs w:val="24"/>
          <w:lang w:eastAsia="x-none"/>
        </w:rPr>
        <w:t xml:space="preserve"> iela </w:t>
      </w:r>
      <w:r w:rsidR="003514DB" w:rsidRPr="00473472">
        <w:rPr>
          <w:rFonts w:ascii="Times New Roman" w:eastAsia="Times New Roman" w:hAnsi="Times New Roman" w:cs="Times New Roman"/>
          <w:sz w:val="24"/>
          <w:szCs w:val="24"/>
          <w:lang w:eastAsia="x-none"/>
        </w:rPr>
        <w:t>16</w:t>
      </w:r>
      <w:r w:rsidR="00C5656D" w:rsidRPr="00473472">
        <w:rPr>
          <w:rFonts w:ascii="Times New Roman" w:eastAsia="Times New Roman" w:hAnsi="Times New Roman" w:cs="Times New Roman"/>
          <w:sz w:val="24"/>
          <w:szCs w:val="24"/>
          <w:lang w:eastAsia="x-none"/>
        </w:rPr>
        <w:t xml:space="preserve">, </w:t>
      </w:r>
      <w:r w:rsidR="003514DB" w:rsidRPr="00473472">
        <w:rPr>
          <w:rFonts w:ascii="Times New Roman" w:eastAsia="Times New Roman" w:hAnsi="Times New Roman" w:cs="Times New Roman"/>
          <w:sz w:val="24"/>
          <w:szCs w:val="24"/>
          <w:lang w:eastAsia="x-none"/>
        </w:rPr>
        <w:t>Limbaži</w:t>
      </w:r>
      <w:r w:rsidR="00C5656D" w:rsidRPr="00473472">
        <w:rPr>
          <w:rFonts w:ascii="Times New Roman" w:eastAsia="Times New Roman" w:hAnsi="Times New Roman" w:cs="Times New Roman"/>
          <w:sz w:val="24"/>
          <w:szCs w:val="24"/>
          <w:lang w:eastAsia="x-none"/>
        </w:rPr>
        <w:t xml:space="preserve">, </w:t>
      </w:r>
      <w:r w:rsidR="003514DB" w:rsidRPr="00473472">
        <w:rPr>
          <w:rFonts w:ascii="Times New Roman" w:eastAsia="Times New Roman" w:hAnsi="Times New Roman" w:cs="Times New Roman"/>
          <w:sz w:val="24"/>
          <w:szCs w:val="24"/>
          <w:lang w:eastAsia="x-none"/>
        </w:rPr>
        <w:t>Limbažu</w:t>
      </w:r>
      <w:r w:rsidR="00C5656D" w:rsidRPr="00473472">
        <w:rPr>
          <w:rFonts w:ascii="Times New Roman" w:eastAsia="Times New Roman" w:hAnsi="Times New Roman" w:cs="Times New Roman"/>
          <w:sz w:val="24"/>
          <w:szCs w:val="24"/>
          <w:lang w:eastAsia="x-none"/>
        </w:rPr>
        <w:t xml:space="preserve"> novads, LV – 40</w:t>
      </w:r>
      <w:r w:rsidR="003514DB" w:rsidRPr="00473472">
        <w:rPr>
          <w:rFonts w:ascii="Times New Roman" w:eastAsia="Times New Roman" w:hAnsi="Times New Roman" w:cs="Times New Roman"/>
          <w:sz w:val="24"/>
          <w:szCs w:val="24"/>
          <w:lang w:eastAsia="x-none"/>
        </w:rPr>
        <w:t>01</w:t>
      </w:r>
      <w:r w:rsidR="00C5656D" w:rsidRPr="00473472">
        <w:rPr>
          <w:rFonts w:ascii="Times New Roman" w:eastAsia="Times New Roman" w:hAnsi="Times New Roman" w:cs="Times New Roman"/>
          <w:sz w:val="24"/>
          <w:szCs w:val="24"/>
          <w:lang w:eastAsia="x-none"/>
        </w:rPr>
        <w:t>)</w:t>
      </w:r>
      <w:r w:rsidR="008F7697" w:rsidRPr="00473472">
        <w:rPr>
          <w:rFonts w:ascii="Times New Roman" w:eastAsia="Times New Roman" w:hAnsi="Times New Roman" w:cs="Times New Roman"/>
          <w:sz w:val="24"/>
          <w:szCs w:val="24"/>
          <w:lang w:eastAsia="x-none"/>
        </w:rPr>
        <w:t xml:space="preserve"> Klientu apkalpošanas centrā</w:t>
      </w:r>
      <w:r w:rsidR="00A054DF" w:rsidRPr="00473472">
        <w:rPr>
          <w:rFonts w:ascii="Times New Roman" w:eastAsia="Times New Roman" w:hAnsi="Times New Roman" w:cs="Times New Roman"/>
          <w:sz w:val="24"/>
          <w:szCs w:val="24"/>
          <w:lang w:eastAsia="x-none"/>
        </w:rPr>
        <w:t xml:space="preserve"> līdz nolikuma </w:t>
      </w:r>
      <w:r w:rsidR="006A4CFE" w:rsidRPr="00473472">
        <w:rPr>
          <w:rFonts w:ascii="Times New Roman" w:eastAsia="Times New Roman" w:hAnsi="Times New Roman" w:cs="Times New Roman"/>
          <w:sz w:val="24"/>
          <w:szCs w:val="24"/>
          <w:lang w:eastAsia="x-none"/>
        </w:rPr>
        <w:t>24</w:t>
      </w:r>
      <w:r w:rsidR="00A054DF" w:rsidRPr="00473472">
        <w:rPr>
          <w:rFonts w:ascii="Times New Roman" w:eastAsia="Times New Roman" w:hAnsi="Times New Roman" w:cs="Times New Roman"/>
          <w:sz w:val="24"/>
          <w:szCs w:val="24"/>
          <w:lang w:eastAsia="x-none"/>
        </w:rPr>
        <w:t>.punktā noteiktajam termiņam</w:t>
      </w:r>
      <w:r w:rsidR="003514DB" w:rsidRPr="00473472">
        <w:rPr>
          <w:rFonts w:ascii="Times New Roman" w:eastAsia="Times New Roman" w:hAnsi="Times New Roman" w:cs="Times New Roman"/>
          <w:sz w:val="24"/>
          <w:szCs w:val="24"/>
          <w:lang w:eastAsia="x-none"/>
        </w:rPr>
        <w:t>, vai p</w:t>
      </w:r>
      <w:r w:rsidR="00C5656D" w:rsidRPr="00473472">
        <w:rPr>
          <w:rFonts w:ascii="Times New Roman" w:eastAsia="Times New Roman" w:hAnsi="Times New Roman" w:cs="Times New Roman"/>
          <w:sz w:val="24"/>
          <w:szCs w:val="24"/>
          <w:lang w:eastAsia="x-none"/>
        </w:rPr>
        <w:t>ilnībā aizpildīta projekta veidlapa</w:t>
      </w:r>
      <w:r w:rsidR="003514DB" w:rsidRPr="00473472">
        <w:rPr>
          <w:rFonts w:ascii="Times New Roman" w:eastAsia="Times New Roman" w:hAnsi="Times New Roman" w:cs="Times New Roman"/>
          <w:sz w:val="24"/>
          <w:szCs w:val="24"/>
          <w:lang w:eastAsia="x-none"/>
        </w:rPr>
        <w:t>s</w:t>
      </w:r>
      <w:r w:rsidR="006A4CFE" w:rsidRPr="00473472">
        <w:rPr>
          <w:rFonts w:ascii="Times New Roman" w:eastAsia="Times New Roman" w:hAnsi="Times New Roman" w:cs="Times New Roman"/>
          <w:sz w:val="24"/>
          <w:szCs w:val="24"/>
          <w:lang w:eastAsia="x-none"/>
        </w:rPr>
        <w:t xml:space="preserve"> un norādītos dokumentus</w:t>
      </w:r>
      <w:r w:rsidR="00C5656D" w:rsidRPr="00473472">
        <w:rPr>
          <w:rFonts w:ascii="Times New Roman" w:eastAsia="Times New Roman" w:hAnsi="Times New Roman" w:cs="Times New Roman"/>
          <w:sz w:val="24"/>
          <w:szCs w:val="24"/>
          <w:lang w:eastAsia="x-none"/>
        </w:rPr>
        <w:t xml:space="preserve"> iesniedz elektroniski </w:t>
      </w:r>
      <w:r w:rsidR="003514DB" w:rsidRPr="00473472">
        <w:rPr>
          <w:rFonts w:ascii="Times New Roman" w:eastAsia="Times New Roman" w:hAnsi="Times New Roman" w:cs="Times New Roman"/>
          <w:sz w:val="24"/>
          <w:szCs w:val="24"/>
          <w:lang w:eastAsia="x-none"/>
        </w:rPr>
        <w:t>parakstītus ar droš</w:t>
      </w:r>
      <w:r w:rsidR="006A4CFE" w:rsidRPr="00473472">
        <w:rPr>
          <w:rFonts w:ascii="Times New Roman" w:eastAsia="Times New Roman" w:hAnsi="Times New Roman" w:cs="Times New Roman"/>
          <w:sz w:val="24"/>
          <w:szCs w:val="24"/>
          <w:lang w:eastAsia="x-none"/>
        </w:rPr>
        <w:t>u elektronisko parakstu, līdz 24</w:t>
      </w:r>
      <w:r w:rsidR="003514DB" w:rsidRPr="00473472">
        <w:rPr>
          <w:rFonts w:ascii="Times New Roman" w:eastAsia="Times New Roman" w:hAnsi="Times New Roman" w:cs="Times New Roman"/>
          <w:sz w:val="24"/>
          <w:szCs w:val="24"/>
          <w:lang w:eastAsia="x-none"/>
        </w:rPr>
        <w:t>.</w:t>
      </w:r>
      <w:r w:rsidR="00C5656D" w:rsidRPr="00473472">
        <w:rPr>
          <w:rFonts w:ascii="Times New Roman" w:eastAsia="Times New Roman" w:hAnsi="Times New Roman" w:cs="Times New Roman"/>
          <w:sz w:val="24"/>
          <w:szCs w:val="24"/>
          <w:lang w:eastAsia="x-none"/>
        </w:rPr>
        <w:t xml:space="preserve">punktā minētajam termiņam nosūtot to uz e-pastu: </w:t>
      </w:r>
      <w:hyperlink r:id="rId12" w:history="1">
        <w:r w:rsidR="003514DB" w:rsidRPr="00473472">
          <w:rPr>
            <w:rStyle w:val="Hipersaite"/>
            <w:rFonts w:ascii="Times New Roman" w:eastAsia="Times New Roman" w:hAnsi="Times New Roman" w:cs="Times New Roman"/>
            <w:color w:val="auto"/>
            <w:sz w:val="24"/>
            <w:szCs w:val="24"/>
            <w:lang w:eastAsia="x-none"/>
          </w:rPr>
          <w:t>dome@limbazi.lv</w:t>
        </w:r>
      </w:hyperlink>
      <w:r w:rsidR="00514754" w:rsidRPr="00473472">
        <w:rPr>
          <w:rFonts w:ascii="Times New Roman" w:eastAsia="Times New Roman" w:hAnsi="Times New Roman" w:cs="Times New Roman"/>
          <w:sz w:val="24"/>
          <w:szCs w:val="24"/>
          <w:lang w:eastAsia="x-none"/>
        </w:rPr>
        <w:t>.</w:t>
      </w:r>
    </w:p>
    <w:p w14:paraId="5DE96EDA" w14:textId="55C6ACCE"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Iesniegtie projektu pieteikum</w:t>
      </w:r>
      <w:r w:rsidR="004B63C5" w:rsidRPr="00473472">
        <w:rPr>
          <w:rFonts w:ascii="Times New Roman" w:eastAsia="Times New Roman" w:hAnsi="Times New Roman" w:cs="Times New Roman"/>
          <w:sz w:val="24"/>
          <w:szCs w:val="24"/>
          <w:lang w:eastAsia="x-none"/>
        </w:rPr>
        <w:t>i</w:t>
      </w:r>
      <w:r w:rsidRPr="00473472">
        <w:rPr>
          <w:rFonts w:ascii="Times New Roman" w:eastAsia="Times New Roman" w:hAnsi="Times New Roman" w:cs="Times New Roman"/>
          <w:sz w:val="24"/>
          <w:szCs w:val="24"/>
          <w:lang w:eastAsia="x-none"/>
        </w:rPr>
        <w:t xml:space="preserve"> atpakaļ netiks izsniegti.</w:t>
      </w:r>
    </w:p>
    <w:p w14:paraId="5F4E8825" w14:textId="35F3A135"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Viens projekta pieteicējs var iesniegt</w:t>
      </w:r>
      <w:r w:rsidR="00D05E2F" w:rsidRPr="00473472">
        <w:rPr>
          <w:rFonts w:ascii="Times New Roman" w:eastAsia="Times New Roman" w:hAnsi="Times New Roman" w:cs="Times New Roman"/>
          <w:sz w:val="24"/>
          <w:szCs w:val="24"/>
          <w:lang w:eastAsia="x-none"/>
        </w:rPr>
        <w:t xml:space="preserve"> vienu vai</w:t>
      </w:r>
      <w:r w:rsidRPr="00473472">
        <w:rPr>
          <w:rFonts w:ascii="Times New Roman" w:eastAsia="Times New Roman" w:hAnsi="Times New Roman" w:cs="Times New Roman"/>
          <w:sz w:val="24"/>
          <w:szCs w:val="24"/>
          <w:lang w:eastAsia="x-none"/>
        </w:rPr>
        <w:t xml:space="preserve"> vairākus</w:t>
      </w:r>
      <w:r w:rsidR="00D05E2F" w:rsidRPr="00473472">
        <w:rPr>
          <w:rFonts w:ascii="Times New Roman" w:eastAsia="Times New Roman" w:hAnsi="Times New Roman" w:cs="Times New Roman"/>
          <w:sz w:val="24"/>
          <w:szCs w:val="24"/>
          <w:lang w:eastAsia="x-none"/>
        </w:rPr>
        <w:t xml:space="preserve"> nometņu organizēšanas</w:t>
      </w:r>
      <w:r w:rsidRPr="00473472">
        <w:rPr>
          <w:rFonts w:ascii="Times New Roman" w:eastAsia="Times New Roman" w:hAnsi="Times New Roman" w:cs="Times New Roman"/>
          <w:sz w:val="24"/>
          <w:szCs w:val="24"/>
          <w:lang w:eastAsia="x-none"/>
        </w:rPr>
        <w:t xml:space="preserve"> projekta pieteikumus.</w:t>
      </w:r>
    </w:p>
    <w:p w14:paraId="4A45058B" w14:textId="1F305CC7" w:rsidR="00F51F50" w:rsidRPr="00473472" w:rsidRDefault="006B39A4" w:rsidP="005E3570">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Konsultācijas un skaidrojumus par projekta pieteikumu sagatavošanu sniedz </w:t>
      </w:r>
      <w:r w:rsidR="00850A8E" w:rsidRPr="00473472">
        <w:rPr>
          <w:rFonts w:ascii="Times New Roman" w:eastAsia="Times New Roman" w:hAnsi="Times New Roman" w:cs="Times New Roman"/>
          <w:sz w:val="24"/>
          <w:szCs w:val="24"/>
          <w:lang w:eastAsia="x-none"/>
        </w:rPr>
        <w:t>P</w:t>
      </w:r>
      <w:r w:rsidR="001C4A49" w:rsidRPr="00473472">
        <w:rPr>
          <w:rFonts w:ascii="Times New Roman" w:eastAsia="Times New Roman" w:hAnsi="Times New Roman" w:cs="Times New Roman"/>
          <w:sz w:val="24"/>
          <w:szCs w:val="24"/>
          <w:lang w:eastAsia="x-none"/>
        </w:rPr>
        <w:t>ašvaldības I</w:t>
      </w:r>
      <w:r w:rsidR="00EE5EE4" w:rsidRPr="00473472">
        <w:rPr>
          <w:rFonts w:ascii="Times New Roman" w:eastAsia="Times New Roman" w:hAnsi="Times New Roman" w:cs="Times New Roman"/>
          <w:sz w:val="24"/>
          <w:szCs w:val="24"/>
          <w:lang w:eastAsia="x-none"/>
        </w:rPr>
        <w:t xml:space="preserve">zglītības un kultūras nodaļas vadītāja Sigita </w:t>
      </w:r>
      <w:proofErr w:type="spellStart"/>
      <w:r w:rsidR="00EE5EE4" w:rsidRPr="00473472">
        <w:rPr>
          <w:rFonts w:ascii="Times New Roman" w:eastAsia="Times New Roman" w:hAnsi="Times New Roman" w:cs="Times New Roman"/>
          <w:sz w:val="24"/>
          <w:szCs w:val="24"/>
          <w:lang w:eastAsia="x-none"/>
        </w:rPr>
        <w:t>Upmale</w:t>
      </w:r>
      <w:proofErr w:type="spellEnd"/>
      <w:r w:rsidR="00EE5EE4" w:rsidRPr="00473472">
        <w:rPr>
          <w:rFonts w:ascii="Times New Roman" w:eastAsia="Times New Roman" w:hAnsi="Times New Roman" w:cs="Times New Roman"/>
          <w:sz w:val="24"/>
          <w:szCs w:val="24"/>
          <w:lang w:eastAsia="x-none"/>
        </w:rPr>
        <w:t xml:space="preserve">, atbildot uz saņemtajiem jautājumiem uz e-pasta adresi </w:t>
      </w:r>
      <w:hyperlink r:id="rId13" w:history="1">
        <w:r w:rsidR="00EE5EE4" w:rsidRPr="00473472">
          <w:rPr>
            <w:rStyle w:val="Hipersaite"/>
            <w:rFonts w:ascii="Times New Roman" w:eastAsia="Times New Roman" w:hAnsi="Times New Roman" w:cs="Times New Roman"/>
            <w:color w:val="auto"/>
            <w:sz w:val="24"/>
            <w:szCs w:val="24"/>
            <w:lang w:eastAsia="x-none"/>
          </w:rPr>
          <w:t>sigita.upmale@limbazi.lv</w:t>
        </w:r>
      </w:hyperlink>
      <w:r w:rsidR="005E3570" w:rsidRPr="00473472">
        <w:rPr>
          <w:rStyle w:val="Hipersaite"/>
          <w:rFonts w:ascii="Times New Roman" w:eastAsia="Times New Roman" w:hAnsi="Times New Roman" w:cs="Times New Roman"/>
          <w:color w:val="auto"/>
          <w:sz w:val="24"/>
          <w:szCs w:val="24"/>
          <w:lang w:eastAsia="x-none"/>
        </w:rPr>
        <w:t xml:space="preserve">, </w:t>
      </w:r>
      <w:r w:rsidR="00EE5EE4" w:rsidRPr="00473472">
        <w:rPr>
          <w:rFonts w:ascii="Times New Roman" w:eastAsia="Times New Roman" w:hAnsi="Times New Roman" w:cs="Times New Roman"/>
          <w:sz w:val="24"/>
          <w:szCs w:val="24"/>
          <w:lang w:eastAsia="x-none"/>
        </w:rPr>
        <w:t xml:space="preserve">vai konsultējot pa </w:t>
      </w:r>
      <w:r w:rsidRPr="00473472">
        <w:rPr>
          <w:rFonts w:ascii="Times New Roman" w:eastAsia="Times New Roman" w:hAnsi="Times New Roman" w:cs="Times New Roman"/>
          <w:sz w:val="24"/>
          <w:szCs w:val="24"/>
          <w:lang w:eastAsia="x-none"/>
        </w:rPr>
        <w:t>tālr.</w:t>
      </w:r>
      <w:r w:rsidR="00EE5EE4" w:rsidRPr="00473472">
        <w:rPr>
          <w:rFonts w:ascii="Times New Roman" w:eastAsia="Times New Roman" w:hAnsi="Times New Roman" w:cs="Times New Roman"/>
          <w:sz w:val="24"/>
          <w:szCs w:val="24"/>
          <w:lang w:eastAsia="x-none"/>
        </w:rPr>
        <w:t xml:space="preserve"> 29496711</w:t>
      </w:r>
      <w:r w:rsidR="005E3570" w:rsidRPr="00473472">
        <w:rPr>
          <w:rFonts w:ascii="Times New Roman" w:eastAsia="Times New Roman" w:hAnsi="Times New Roman" w:cs="Times New Roman"/>
          <w:sz w:val="24"/>
          <w:szCs w:val="24"/>
          <w:lang w:eastAsia="x-none"/>
        </w:rPr>
        <w:t>.</w:t>
      </w:r>
      <w:r w:rsidR="00C5656D" w:rsidRPr="00473472">
        <w:rPr>
          <w:rFonts w:ascii="Times New Roman" w:eastAsia="Times New Roman" w:hAnsi="Times New Roman" w:cs="Times New Roman"/>
          <w:sz w:val="24"/>
          <w:szCs w:val="24"/>
          <w:lang w:eastAsia="x-none"/>
        </w:rPr>
        <w:t xml:space="preserve"> </w:t>
      </w:r>
    </w:p>
    <w:p w14:paraId="5120C4B8" w14:textId="77777777" w:rsidR="004B63C5" w:rsidRPr="00473472" w:rsidRDefault="004B63C5" w:rsidP="004B63C5">
      <w:pPr>
        <w:pStyle w:val="Sarakstarindkopa"/>
        <w:spacing w:after="0" w:line="240" w:lineRule="auto"/>
        <w:ind w:left="360"/>
        <w:jc w:val="both"/>
        <w:rPr>
          <w:rFonts w:ascii="Times New Roman" w:eastAsia="Times New Roman" w:hAnsi="Times New Roman" w:cs="Times New Roman"/>
          <w:sz w:val="24"/>
          <w:szCs w:val="24"/>
          <w:lang w:eastAsia="x-none"/>
        </w:rPr>
      </w:pPr>
    </w:p>
    <w:p w14:paraId="186A7E43" w14:textId="2E3F456E" w:rsidR="00C5656D" w:rsidRPr="00473472"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473472">
        <w:rPr>
          <w:rFonts w:ascii="Times New Roman" w:eastAsia="Times New Roman" w:hAnsi="Times New Roman" w:cs="Times New Roman"/>
          <w:b/>
          <w:sz w:val="24"/>
          <w:szCs w:val="24"/>
          <w:lang w:eastAsia="x-none"/>
        </w:rPr>
        <w:t>Projekta pieteikumu izvērtēšanas kārtība</w:t>
      </w:r>
    </w:p>
    <w:p w14:paraId="487A99B2" w14:textId="030FF594" w:rsidR="00C5656D" w:rsidRPr="00473472" w:rsidRDefault="00121AE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Projektus izvērtē ar</w:t>
      </w:r>
      <w:r w:rsidR="00250AE7" w:rsidRPr="00473472">
        <w:rPr>
          <w:rFonts w:ascii="Times New Roman" w:eastAsia="Times New Roman" w:hAnsi="Times New Roman" w:cs="Times New Roman"/>
          <w:sz w:val="24"/>
          <w:szCs w:val="24"/>
          <w:lang w:eastAsia="x-none"/>
        </w:rPr>
        <w:t xml:space="preserve"> Limbažu novada domes lēmumu</w:t>
      </w:r>
      <w:r w:rsidR="00412BFB" w:rsidRPr="00473472">
        <w:rPr>
          <w:rFonts w:ascii="Times New Roman" w:eastAsia="Times New Roman" w:hAnsi="Times New Roman" w:cs="Times New Roman"/>
          <w:sz w:val="24"/>
          <w:szCs w:val="24"/>
          <w:lang w:eastAsia="x-none"/>
        </w:rPr>
        <w:t xml:space="preserve"> izveidota </w:t>
      </w:r>
      <w:r w:rsidR="009F6816" w:rsidRPr="00473472">
        <w:rPr>
          <w:rFonts w:ascii="Times New Roman" w:eastAsia="Times New Roman" w:hAnsi="Times New Roman" w:cs="Times New Roman"/>
          <w:sz w:val="24"/>
          <w:szCs w:val="24"/>
          <w:lang w:eastAsia="x-none"/>
        </w:rPr>
        <w:t>K</w:t>
      </w:r>
      <w:r w:rsidR="00C5656D" w:rsidRPr="00473472">
        <w:rPr>
          <w:rFonts w:ascii="Times New Roman" w:eastAsia="Times New Roman" w:hAnsi="Times New Roman" w:cs="Times New Roman"/>
          <w:sz w:val="24"/>
          <w:szCs w:val="24"/>
          <w:lang w:eastAsia="x-none"/>
        </w:rPr>
        <w:t>onkursa vērtēšanas komisija 5</w:t>
      </w:r>
      <w:r w:rsidR="004B63C5" w:rsidRPr="00473472">
        <w:rPr>
          <w:rFonts w:ascii="Times New Roman" w:eastAsia="Times New Roman" w:hAnsi="Times New Roman" w:cs="Times New Roman"/>
          <w:sz w:val="24"/>
          <w:szCs w:val="24"/>
          <w:lang w:eastAsia="x-none"/>
        </w:rPr>
        <w:t xml:space="preserve"> (piecu)</w:t>
      </w:r>
      <w:r w:rsidR="00C5656D" w:rsidRPr="00473472">
        <w:rPr>
          <w:rFonts w:ascii="Times New Roman" w:eastAsia="Times New Roman" w:hAnsi="Times New Roman" w:cs="Times New Roman"/>
          <w:sz w:val="24"/>
          <w:szCs w:val="24"/>
          <w:lang w:eastAsia="x-none"/>
        </w:rPr>
        <w:t xml:space="preserve"> cilvēk</w:t>
      </w:r>
      <w:r w:rsidR="004B63C5" w:rsidRPr="00473472">
        <w:rPr>
          <w:rFonts w:ascii="Times New Roman" w:eastAsia="Times New Roman" w:hAnsi="Times New Roman" w:cs="Times New Roman"/>
          <w:sz w:val="24"/>
          <w:szCs w:val="24"/>
          <w:lang w:eastAsia="x-none"/>
        </w:rPr>
        <w:t>u sastāvā.</w:t>
      </w:r>
    </w:p>
    <w:p w14:paraId="226714D6" w14:textId="564CA3ED"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Komisija ir lemttiesīga, ja izvērtēšanas sanāksmē</w:t>
      </w:r>
      <w:r w:rsidR="008F68BB" w:rsidRPr="00473472">
        <w:rPr>
          <w:rFonts w:ascii="Times New Roman" w:eastAsia="Times New Roman" w:hAnsi="Times New Roman" w:cs="Times New Roman"/>
          <w:sz w:val="24"/>
          <w:szCs w:val="24"/>
          <w:lang w:eastAsia="x-none"/>
        </w:rPr>
        <w:t xml:space="preserve"> piedalās</w:t>
      </w:r>
      <w:r w:rsidRPr="00473472">
        <w:rPr>
          <w:rFonts w:ascii="Times New Roman" w:eastAsia="Times New Roman" w:hAnsi="Times New Roman" w:cs="Times New Roman"/>
          <w:sz w:val="24"/>
          <w:szCs w:val="24"/>
          <w:lang w:eastAsia="x-none"/>
        </w:rPr>
        <w:t xml:space="preserve"> vismaz trīs komisijas locekļi.</w:t>
      </w:r>
    </w:p>
    <w:p w14:paraId="6797210B" w14:textId="77777777" w:rsidR="009B7F9B" w:rsidRPr="00473472" w:rsidRDefault="009B7F9B"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Ja komisijas loceklis ir personīgi ieinteresēts kādā no iesniegtajiem nometņu projektiem izskatīšanā, viņš par to informē pārējos komisijas locekļus un nepiedalās šīs nometnes projekta vērtēšanā. </w:t>
      </w:r>
    </w:p>
    <w:p w14:paraId="2BDB91E4" w14:textId="1BAA3512" w:rsidR="003A76FE" w:rsidRPr="00473472" w:rsidRDefault="00C67C7A"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Lēmumu par atbalstāmo Konkursa pretendentu noteikšanu K</w:t>
      </w:r>
      <w:r w:rsidR="003A76FE" w:rsidRPr="00473472">
        <w:rPr>
          <w:rFonts w:ascii="Times New Roman" w:eastAsia="Times New Roman" w:hAnsi="Times New Roman" w:cs="Times New Roman"/>
          <w:sz w:val="24"/>
          <w:szCs w:val="24"/>
          <w:lang w:eastAsia="x-none"/>
        </w:rPr>
        <w:t>onkursa komisija pieņem ne vēlāk kā 3 (trīs) kalendāro dienu laikā pēc</w:t>
      </w:r>
      <w:r w:rsidR="009F341E" w:rsidRPr="00473472">
        <w:rPr>
          <w:rFonts w:ascii="Times New Roman" w:eastAsia="Times New Roman" w:hAnsi="Times New Roman" w:cs="Times New Roman"/>
          <w:sz w:val="24"/>
          <w:szCs w:val="24"/>
          <w:lang w:eastAsia="x-none"/>
        </w:rPr>
        <w:t xml:space="preserve"> </w:t>
      </w:r>
      <w:r w:rsidR="003A76FE" w:rsidRPr="00473472">
        <w:rPr>
          <w:rFonts w:ascii="Times New Roman" w:eastAsia="Times New Roman" w:hAnsi="Times New Roman" w:cs="Times New Roman"/>
          <w:sz w:val="24"/>
          <w:szCs w:val="24"/>
          <w:lang w:eastAsia="x-none"/>
        </w:rPr>
        <w:t xml:space="preserve">projektu </w:t>
      </w:r>
      <w:r w:rsidR="00A054DF" w:rsidRPr="00473472">
        <w:rPr>
          <w:rFonts w:ascii="Times New Roman" w:eastAsia="Times New Roman" w:hAnsi="Times New Roman" w:cs="Times New Roman"/>
          <w:sz w:val="24"/>
          <w:szCs w:val="24"/>
          <w:lang w:eastAsia="x-none"/>
        </w:rPr>
        <w:t xml:space="preserve">iesniegšanas </w:t>
      </w:r>
      <w:r w:rsidR="003A76FE" w:rsidRPr="00473472">
        <w:rPr>
          <w:rFonts w:ascii="Times New Roman" w:eastAsia="Times New Roman" w:hAnsi="Times New Roman" w:cs="Times New Roman"/>
          <w:sz w:val="24"/>
          <w:szCs w:val="24"/>
          <w:lang w:eastAsia="x-none"/>
        </w:rPr>
        <w:t xml:space="preserve">beigu termiņa. </w:t>
      </w:r>
    </w:p>
    <w:p w14:paraId="2178AB13" w14:textId="3D1BF0B4"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Projekta pieteikumi tiek vērtēti pēc šādiem kritērijiem</w:t>
      </w:r>
      <w:r w:rsidR="00C67C7A" w:rsidRPr="00473472">
        <w:rPr>
          <w:rFonts w:ascii="Times New Roman" w:eastAsia="Times New Roman" w:hAnsi="Times New Roman" w:cs="Times New Roman"/>
          <w:sz w:val="24"/>
          <w:szCs w:val="24"/>
          <w:lang w:eastAsia="x-none"/>
        </w:rPr>
        <w:t xml:space="preserve">, </w:t>
      </w:r>
      <w:r w:rsidR="001C0B10" w:rsidRPr="00473472">
        <w:rPr>
          <w:rFonts w:ascii="Times New Roman" w:eastAsia="Times New Roman" w:hAnsi="Times New Roman" w:cs="Times New Roman"/>
          <w:sz w:val="24"/>
          <w:szCs w:val="24"/>
          <w:lang w:eastAsia="x-none"/>
        </w:rPr>
        <w:t xml:space="preserve">atbilstoši </w:t>
      </w:r>
      <w:r w:rsidR="00C15F90" w:rsidRPr="00473472">
        <w:rPr>
          <w:rFonts w:ascii="Times New Roman" w:eastAsia="Times New Roman" w:hAnsi="Times New Roman" w:cs="Times New Roman"/>
          <w:sz w:val="24"/>
          <w:szCs w:val="24"/>
          <w:lang w:eastAsia="x-none"/>
        </w:rPr>
        <w:t xml:space="preserve">Nolikuma </w:t>
      </w:r>
      <w:r w:rsidR="001C0B10" w:rsidRPr="00473472">
        <w:rPr>
          <w:rFonts w:ascii="Times New Roman" w:eastAsia="Times New Roman" w:hAnsi="Times New Roman" w:cs="Times New Roman"/>
          <w:sz w:val="24"/>
          <w:szCs w:val="24"/>
          <w:lang w:eastAsia="x-none"/>
        </w:rPr>
        <w:t>3.pielikuma nosacījumiem</w:t>
      </w:r>
      <w:r w:rsidRPr="00473472">
        <w:rPr>
          <w:rFonts w:ascii="Times New Roman" w:eastAsia="Times New Roman" w:hAnsi="Times New Roman" w:cs="Times New Roman"/>
          <w:sz w:val="24"/>
          <w:szCs w:val="24"/>
          <w:lang w:eastAsia="x-none"/>
        </w:rPr>
        <w:t>:</w:t>
      </w:r>
    </w:p>
    <w:p w14:paraId="2D47CA2D" w14:textId="77777777" w:rsidR="00DE0C37" w:rsidRPr="00473472" w:rsidRDefault="00DE0C37" w:rsidP="00DF5A8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Projekta atbilstība konkursa mērķiem;</w:t>
      </w:r>
    </w:p>
    <w:p w14:paraId="3623E4C2" w14:textId="2FB2F42A" w:rsidR="00DE0C37" w:rsidRPr="00473472" w:rsidRDefault="005E7BBB" w:rsidP="00DF5A8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Projekta saturs tematiski veidots atbalsta sniegšanai</w:t>
      </w:r>
      <w:r w:rsidR="00DE0C37" w:rsidRPr="00473472">
        <w:rPr>
          <w:rFonts w:ascii="Times New Roman" w:eastAsia="Times New Roman" w:hAnsi="Times New Roman" w:cs="Times New Roman"/>
          <w:sz w:val="24"/>
          <w:szCs w:val="24"/>
          <w:lang w:eastAsia="x-none"/>
        </w:rPr>
        <w:t>;</w:t>
      </w:r>
    </w:p>
    <w:p w14:paraId="1A0BBA19" w14:textId="0E252BB6" w:rsidR="001120C0" w:rsidRPr="00473472" w:rsidRDefault="001120C0" w:rsidP="00DF5A8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Darba formu un metožu daudzveidība</w:t>
      </w:r>
      <w:r w:rsidR="00EE5EE4" w:rsidRPr="00473472">
        <w:rPr>
          <w:rFonts w:ascii="Times New Roman" w:eastAsia="Times New Roman" w:hAnsi="Times New Roman" w:cs="Times New Roman"/>
          <w:sz w:val="24"/>
          <w:szCs w:val="24"/>
          <w:lang w:eastAsia="x-none"/>
        </w:rPr>
        <w:t xml:space="preserve"> atbalsta sniegšanai</w:t>
      </w:r>
      <w:r w:rsidRPr="00473472">
        <w:rPr>
          <w:rFonts w:ascii="Times New Roman" w:eastAsia="Times New Roman" w:hAnsi="Times New Roman" w:cs="Times New Roman"/>
          <w:sz w:val="24"/>
          <w:szCs w:val="24"/>
          <w:lang w:eastAsia="x-none"/>
        </w:rPr>
        <w:t>;</w:t>
      </w:r>
    </w:p>
    <w:p w14:paraId="4EEF1FD5" w14:textId="77777777" w:rsidR="00C5656D" w:rsidRPr="00473472" w:rsidRDefault="00C5656D" w:rsidP="00DF5A8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Pieteikuma kvalitāte;</w:t>
      </w:r>
    </w:p>
    <w:p w14:paraId="46A5048C" w14:textId="77777777" w:rsidR="001120C0" w:rsidRPr="00473472" w:rsidRDefault="001120C0" w:rsidP="00DF5A8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Materiāli tehniskās bāzes nodrošinājums, atbilstība nometnes veidam, aktivitātēm;</w:t>
      </w:r>
    </w:p>
    <w:p w14:paraId="43AC445A" w14:textId="3BD5A4EF" w:rsidR="00DE0C37" w:rsidRPr="00473472" w:rsidRDefault="00DE0C37" w:rsidP="00DF5A8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Projekta tāmes detalizācija, precizitāte, izmaksu pamatotība un atbilstība </w:t>
      </w:r>
      <w:r w:rsidR="00092374" w:rsidRPr="00473472">
        <w:rPr>
          <w:rFonts w:ascii="Times New Roman" w:eastAsia="Times New Roman" w:hAnsi="Times New Roman" w:cs="Times New Roman"/>
          <w:sz w:val="24"/>
          <w:szCs w:val="24"/>
          <w:lang w:eastAsia="x-none"/>
        </w:rPr>
        <w:t>plānotajai nometnes programmai</w:t>
      </w:r>
      <w:r w:rsidR="00DF5A8D">
        <w:rPr>
          <w:rFonts w:ascii="Times New Roman" w:eastAsia="Times New Roman" w:hAnsi="Times New Roman" w:cs="Times New Roman"/>
          <w:sz w:val="24"/>
          <w:szCs w:val="24"/>
          <w:lang w:eastAsia="x-none"/>
        </w:rPr>
        <w:t>.</w:t>
      </w:r>
    </w:p>
    <w:p w14:paraId="42C71433" w14:textId="60B44E39"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Konkursā piedalās visi projekti, kas iesniegti atbilstoši </w:t>
      </w:r>
      <w:r w:rsidR="002E5EF9" w:rsidRPr="00473472">
        <w:rPr>
          <w:rFonts w:ascii="Times New Roman" w:eastAsia="Times New Roman" w:hAnsi="Times New Roman" w:cs="Times New Roman"/>
          <w:sz w:val="24"/>
          <w:szCs w:val="24"/>
          <w:lang w:eastAsia="x-none"/>
        </w:rPr>
        <w:t>N</w:t>
      </w:r>
      <w:r w:rsidRPr="00473472">
        <w:rPr>
          <w:rFonts w:ascii="Times New Roman" w:eastAsia="Times New Roman" w:hAnsi="Times New Roman" w:cs="Times New Roman"/>
          <w:sz w:val="24"/>
          <w:szCs w:val="24"/>
          <w:lang w:eastAsia="x-none"/>
        </w:rPr>
        <w:t xml:space="preserve">olikumam, vērtēšanas kritērijiem un ir atbilstoši konkursa mērķim. </w:t>
      </w:r>
    </w:p>
    <w:p w14:paraId="776FEFAB" w14:textId="07959C04" w:rsidR="00385B0D" w:rsidRPr="00473472" w:rsidRDefault="002845FB" w:rsidP="00385B0D">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Komisija</w:t>
      </w:r>
      <w:r w:rsidR="00DF5A8D">
        <w:rPr>
          <w:rFonts w:ascii="Times New Roman" w:eastAsia="Times New Roman" w:hAnsi="Times New Roman" w:cs="Times New Roman"/>
          <w:sz w:val="24"/>
          <w:szCs w:val="24"/>
          <w:lang w:eastAsia="x-none"/>
        </w:rPr>
        <w:t>,</w:t>
      </w:r>
      <w:r w:rsidRPr="00473472">
        <w:rPr>
          <w:rFonts w:ascii="Times New Roman" w:eastAsia="Times New Roman" w:hAnsi="Times New Roman" w:cs="Times New Roman"/>
          <w:sz w:val="24"/>
          <w:szCs w:val="24"/>
          <w:lang w:eastAsia="x-none"/>
        </w:rPr>
        <w:t xml:space="preserve"> atbilstoši vērtēšanā</w:t>
      </w:r>
      <w:r w:rsidR="001857B5" w:rsidRPr="00473472">
        <w:rPr>
          <w:rFonts w:ascii="Times New Roman" w:eastAsia="Times New Roman" w:hAnsi="Times New Roman" w:cs="Times New Roman"/>
          <w:sz w:val="24"/>
          <w:szCs w:val="24"/>
          <w:lang w:eastAsia="x-none"/>
        </w:rPr>
        <w:t xml:space="preserve"> </w:t>
      </w:r>
      <w:r w:rsidRPr="00473472">
        <w:rPr>
          <w:rFonts w:ascii="Times New Roman" w:eastAsia="Times New Roman" w:hAnsi="Times New Roman" w:cs="Times New Roman"/>
          <w:sz w:val="24"/>
          <w:szCs w:val="24"/>
          <w:lang w:eastAsia="x-none"/>
        </w:rPr>
        <w:t>iegūtajiem punktiem, piešķir finansējumu pēc maksimālā punktu skaita</w:t>
      </w:r>
      <w:r w:rsidR="00FD03BF" w:rsidRPr="00473472">
        <w:rPr>
          <w:rFonts w:ascii="Times New Roman" w:eastAsia="Times New Roman" w:hAnsi="Times New Roman" w:cs="Times New Roman"/>
          <w:sz w:val="24"/>
          <w:szCs w:val="24"/>
          <w:lang w:eastAsia="x-none"/>
        </w:rPr>
        <w:t xml:space="preserve">, dilstošā secībā pieejamā </w:t>
      </w:r>
      <w:r w:rsidR="003514B0" w:rsidRPr="00473472">
        <w:rPr>
          <w:rFonts w:ascii="Times New Roman" w:eastAsia="Times New Roman" w:hAnsi="Times New Roman" w:cs="Times New Roman"/>
          <w:sz w:val="24"/>
          <w:szCs w:val="24"/>
          <w:lang w:eastAsia="x-none"/>
        </w:rPr>
        <w:t>līdzfinansējuma apmēra</w:t>
      </w:r>
      <w:r w:rsidR="00385B0D" w:rsidRPr="00473472">
        <w:rPr>
          <w:rFonts w:ascii="Times New Roman" w:eastAsia="Times New Roman" w:hAnsi="Times New Roman" w:cs="Times New Roman"/>
          <w:sz w:val="24"/>
          <w:szCs w:val="24"/>
          <w:lang w:eastAsia="x-none"/>
        </w:rPr>
        <w:t>.</w:t>
      </w:r>
    </w:p>
    <w:p w14:paraId="782D0DD9" w14:textId="79C55A01" w:rsidR="00385B0D" w:rsidRPr="00473472" w:rsidRDefault="00385B0D" w:rsidP="00385B0D">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Komisijas sēde notiek bez projektu iesniedzēju klātbūtnes.</w:t>
      </w:r>
    </w:p>
    <w:p w14:paraId="6A5ECAC2" w14:textId="63FE7029" w:rsidR="00C5656D" w:rsidRPr="00473472" w:rsidRDefault="005A537F" w:rsidP="005A537F">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lastRenderedPageBreak/>
        <w:t>Lai nodrošinātu objektīva lēmuma pieņemšanu, k</w:t>
      </w:r>
      <w:r w:rsidR="00C5656D" w:rsidRPr="00473472">
        <w:rPr>
          <w:rFonts w:ascii="Times New Roman" w:eastAsia="Times New Roman" w:hAnsi="Times New Roman" w:cs="Times New Roman"/>
          <w:sz w:val="24"/>
          <w:szCs w:val="24"/>
          <w:lang w:eastAsia="x-none"/>
        </w:rPr>
        <w:t>omisija var pieprasīt no projektu iesniedzējiem papildus skaidrojumus par projektu, iesniegtajiem materiāliem un projekta īstenotājiem</w:t>
      </w:r>
      <w:r w:rsidR="00694B2B" w:rsidRPr="00473472">
        <w:rPr>
          <w:rFonts w:ascii="Times New Roman" w:eastAsia="Times New Roman" w:hAnsi="Times New Roman" w:cs="Times New Roman"/>
          <w:sz w:val="24"/>
          <w:szCs w:val="24"/>
          <w:lang w:eastAsia="x-none"/>
        </w:rPr>
        <w:t xml:space="preserve"> un nepieciešamības gadījumā uzaicināt pretendentu uz komisijas sēdi.</w:t>
      </w:r>
    </w:p>
    <w:p w14:paraId="51955356" w14:textId="44326C0D"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Komisijai ir tiesības noraidīt projekt</w:t>
      </w:r>
      <w:r w:rsidR="00E20E5F" w:rsidRPr="00473472">
        <w:rPr>
          <w:rFonts w:ascii="Times New Roman" w:eastAsia="Times New Roman" w:hAnsi="Times New Roman" w:cs="Times New Roman"/>
          <w:sz w:val="24"/>
          <w:szCs w:val="24"/>
          <w:lang w:eastAsia="x-none"/>
        </w:rPr>
        <w:t>u</w:t>
      </w:r>
      <w:r w:rsidRPr="00473472">
        <w:rPr>
          <w:rFonts w:ascii="Times New Roman" w:eastAsia="Times New Roman" w:hAnsi="Times New Roman" w:cs="Times New Roman"/>
          <w:sz w:val="24"/>
          <w:szCs w:val="24"/>
          <w:lang w:eastAsia="x-none"/>
        </w:rPr>
        <w:t xml:space="preserve"> pieteikumus, kas neatbilst </w:t>
      </w:r>
      <w:r w:rsidR="00E73049" w:rsidRPr="00473472">
        <w:rPr>
          <w:rFonts w:ascii="Times New Roman" w:eastAsia="Times New Roman" w:hAnsi="Times New Roman" w:cs="Times New Roman"/>
          <w:sz w:val="24"/>
          <w:szCs w:val="24"/>
          <w:lang w:eastAsia="x-none"/>
        </w:rPr>
        <w:t>K</w:t>
      </w:r>
      <w:r w:rsidRPr="00473472">
        <w:rPr>
          <w:rFonts w:ascii="Times New Roman" w:eastAsia="Times New Roman" w:hAnsi="Times New Roman" w:cs="Times New Roman"/>
          <w:sz w:val="24"/>
          <w:szCs w:val="24"/>
          <w:lang w:eastAsia="x-none"/>
        </w:rPr>
        <w:t xml:space="preserve">onkursa nolikuma prasībām. </w:t>
      </w:r>
    </w:p>
    <w:p w14:paraId="68AAE26E" w14:textId="3F819DA6"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Komisijai ir tiesības pieņemt lēmumu par pilna vai daļēja </w:t>
      </w:r>
      <w:r w:rsidR="00D05E2F" w:rsidRPr="00473472">
        <w:rPr>
          <w:rFonts w:ascii="Times New Roman" w:eastAsia="Times New Roman" w:hAnsi="Times New Roman" w:cs="Times New Roman"/>
          <w:sz w:val="24"/>
          <w:szCs w:val="24"/>
          <w:lang w:eastAsia="x-none"/>
        </w:rPr>
        <w:t>līdz</w:t>
      </w:r>
      <w:r w:rsidRPr="00473472">
        <w:rPr>
          <w:rFonts w:ascii="Times New Roman" w:eastAsia="Times New Roman" w:hAnsi="Times New Roman" w:cs="Times New Roman"/>
          <w:sz w:val="24"/>
          <w:szCs w:val="24"/>
          <w:lang w:eastAsia="x-none"/>
        </w:rPr>
        <w:t>f</w:t>
      </w:r>
      <w:r w:rsidR="00EB525F" w:rsidRPr="00473472">
        <w:rPr>
          <w:rFonts w:ascii="Times New Roman" w:eastAsia="Times New Roman" w:hAnsi="Times New Roman" w:cs="Times New Roman"/>
          <w:sz w:val="24"/>
          <w:szCs w:val="24"/>
          <w:lang w:eastAsia="x-none"/>
        </w:rPr>
        <w:t xml:space="preserve">inansējuma piešķiršanu nometnei, </w:t>
      </w:r>
      <w:r w:rsidRPr="00473472">
        <w:rPr>
          <w:rFonts w:ascii="Times New Roman" w:eastAsia="Times New Roman" w:hAnsi="Times New Roman" w:cs="Times New Roman"/>
          <w:sz w:val="24"/>
          <w:szCs w:val="24"/>
          <w:lang w:eastAsia="x-none"/>
        </w:rPr>
        <w:t>saskaņā ar iesniegto nometnes budžetu.</w:t>
      </w:r>
    </w:p>
    <w:p w14:paraId="7EBD8E24" w14:textId="0BC372CF" w:rsidR="009B5D68" w:rsidRPr="00473472" w:rsidRDefault="009B5D68"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Lēmumu par projekta apstiprināšanu un līdzfinansējuma piešķiršanu, </w:t>
      </w:r>
      <w:r w:rsidR="00C06498" w:rsidRPr="00473472">
        <w:rPr>
          <w:rFonts w:ascii="Times New Roman" w:eastAsia="Times New Roman" w:hAnsi="Times New Roman" w:cs="Times New Roman"/>
          <w:sz w:val="24"/>
          <w:szCs w:val="24"/>
          <w:lang w:eastAsia="x-none"/>
        </w:rPr>
        <w:t xml:space="preserve">pieņem </w:t>
      </w:r>
      <w:r w:rsidRPr="00473472">
        <w:rPr>
          <w:rFonts w:ascii="Times New Roman" w:eastAsia="Times New Roman" w:hAnsi="Times New Roman" w:cs="Times New Roman"/>
          <w:sz w:val="24"/>
          <w:szCs w:val="24"/>
          <w:lang w:eastAsia="x-none"/>
        </w:rPr>
        <w:t>komisija</w:t>
      </w:r>
      <w:r w:rsidR="00EB525F" w:rsidRPr="00473472">
        <w:rPr>
          <w:rFonts w:ascii="Times New Roman" w:eastAsia="Times New Roman" w:hAnsi="Times New Roman" w:cs="Times New Roman"/>
          <w:sz w:val="24"/>
          <w:szCs w:val="24"/>
          <w:lang w:eastAsia="x-none"/>
        </w:rPr>
        <w:t xml:space="preserve">, </w:t>
      </w:r>
      <w:r w:rsidR="00C06498" w:rsidRPr="00473472">
        <w:rPr>
          <w:rFonts w:ascii="Times New Roman" w:eastAsia="Times New Roman" w:hAnsi="Times New Roman" w:cs="Times New Roman"/>
          <w:sz w:val="24"/>
          <w:szCs w:val="24"/>
          <w:lang w:eastAsia="x-none"/>
        </w:rPr>
        <w:t xml:space="preserve">saskaņā ar vērtēšanas kritērijiem un pieejamo finansējumu nometņu </w:t>
      </w:r>
      <w:r w:rsidR="00EB525F" w:rsidRPr="00473472">
        <w:rPr>
          <w:rFonts w:ascii="Times New Roman" w:eastAsia="Times New Roman" w:hAnsi="Times New Roman" w:cs="Times New Roman"/>
          <w:sz w:val="24"/>
          <w:szCs w:val="24"/>
          <w:lang w:eastAsia="x-none"/>
        </w:rPr>
        <w:t>organizēšanai</w:t>
      </w:r>
      <w:r w:rsidR="00DC3410" w:rsidRPr="00473472">
        <w:rPr>
          <w:rFonts w:ascii="Times New Roman" w:eastAsia="Times New Roman" w:hAnsi="Times New Roman" w:cs="Times New Roman"/>
          <w:sz w:val="24"/>
          <w:szCs w:val="24"/>
          <w:lang w:eastAsia="x-none"/>
        </w:rPr>
        <w:t>.</w:t>
      </w:r>
    </w:p>
    <w:p w14:paraId="490308C4" w14:textId="28D4E960" w:rsidR="00C5656D" w:rsidRPr="00473472" w:rsidRDefault="00F86443"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Par pieņemto lēmumu projekta iesniedzējs tiek informēts </w:t>
      </w:r>
      <w:r w:rsidR="00C06498" w:rsidRPr="00473472">
        <w:rPr>
          <w:rFonts w:ascii="Times New Roman" w:eastAsia="Times New Roman" w:hAnsi="Times New Roman" w:cs="Times New Roman"/>
          <w:sz w:val="24"/>
          <w:szCs w:val="24"/>
          <w:lang w:eastAsia="x-none"/>
        </w:rPr>
        <w:t>1</w:t>
      </w:r>
      <w:r w:rsidR="009F341E" w:rsidRPr="00473472">
        <w:rPr>
          <w:rFonts w:ascii="Times New Roman" w:eastAsia="Times New Roman" w:hAnsi="Times New Roman" w:cs="Times New Roman"/>
          <w:sz w:val="24"/>
          <w:szCs w:val="24"/>
          <w:lang w:eastAsia="x-none"/>
        </w:rPr>
        <w:t xml:space="preserve"> (</w:t>
      </w:r>
      <w:r w:rsidR="00C06498" w:rsidRPr="00473472">
        <w:rPr>
          <w:rFonts w:ascii="Times New Roman" w:eastAsia="Times New Roman" w:hAnsi="Times New Roman" w:cs="Times New Roman"/>
          <w:sz w:val="24"/>
          <w:szCs w:val="24"/>
          <w:lang w:eastAsia="x-none"/>
        </w:rPr>
        <w:t>vienas</w:t>
      </w:r>
      <w:r w:rsidR="009F341E" w:rsidRPr="00473472">
        <w:rPr>
          <w:rFonts w:ascii="Times New Roman" w:eastAsia="Times New Roman" w:hAnsi="Times New Roman" w:cs="Times New Roman"/>
          <w:sz w:val="24"/>
          <w:szCs w:val="24"/>
          <w:lang w:eastAsia="x-none"/>
        </w:rPr>
        <w:t>) darbdien</w:t>
      </w:r>
      <w:r w:rsidR="00C06498" w:rsidRPr="00473472">
        <w:rPr>
          <w:rFonts w:ascii="Times New Roman" w:eastAsia="Times New Roman" w:hAnsi="Times New Roman" w:cs="Times New Roman"/>
          <w:sz w:val="24"/>
          <w:szCs w:val="24"/>
          <w:lang w:eastAsia="x-none"/>
        </w:rPr>
        <w:t>as</w:t>
      </w:r>
      <w:r w:rsidR="009F341E" w:rsidRPr="00473472">
        <w:rPr>
          <w:rFonts w:ascii="Times New Roman" w:eastAsia="Times New Roman" w:hAnsi="Times New Roman" w:cs="Times New Roman"/>
          <w:sz w:val="24"/>
          <w:szCs w:val="24"/>
          <w:lang w:eastAsia="x-none"/>
        </w:rPr>
        <w:t xml:space="preserve"> laikā pēc </w:t>
      </w:r>
      <w:r w:rsidR="00C06498" w:rsidRPr="00473472">
        <w:rPr>
          <w:rFonts w:ascii="Times New Roman" w:eastAsia="Times New Roman" w:hAnsi="Times New Roman" w:cs="Times New Roman"/>
          <w:sz w:val="24"/>
          <w:szCs w:val="24"/>
          <w:lang w:eastAsia="x-none"/>
        </w:rPr>
        <w:t>vērtēšanas komisijas pieņemtā lēmuma</w:t>
      </w:r>
    </w:p>
    <w:p w14:paraId="147433A1" w14:textId="00D6D3D3" w:rsidR="00C5656D" w:rsidRPr="00473472" w:rsidRDefault="001120C0"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Informācija par atbalstītajiem projektiem tiks publicēta</w:t>
      </w:r>
      <w:r w:rsidR="00C5656D" w:rsidRPr="00473472">
        <w:rPr>
          <w:rFonts w:ascii="Times New Roman" w:eastAsia="Times New Roman" w:hAnsi="Times New Roman" w:cs="Times New Roman"/>
          <w:sz w:val="24"/>
          <w:szCs w:val="24"/>
          <w:lang w:eastAsia="x-none"/>
        </w:rPr>
        <w:t xml:space="preserve"> </w:t>
      </w:r>
      <w:r w:rsidR="00CE7843" w:rsidRPr="00473472">
        <w:rPr>
          <w:rFonts w:ascii="Times New Roman" w:eastAsia="Times New Roman" w:hAnsi="Times New Roman" w:cs="Times New Roman"/>
          <w:sz w:val="24"/>
          <w:szCs w:val="24"/>
          <w:lang w:eastAsia="x-none"/>
        </w:rPr>
        <w:t>P</w:t>
      </w:r>
      <w:r w:rsidR="00C5656D" w:rsidRPr="00473472">
        <w:rPr>
          <w:rFonts w:ascii="Times New Roman" w:eastAsia="Times New Roman" w:hAnsi="Times New Roman" w:cs="Times New Roman"/>
          <w:sz w:val="24"/>
          <w:szCs w:val="24"/>
          <w:lang w:eastAsia="x-none"/>
        </w:rPr>
        <w:t xml:space="preserve">ašvaldības mājas lapā </w:t>
      </w:r>
      <w:hyperlink r:id="rId14" w:history="1">
        <w:r w:rsidR="00E80298" w:rsidRPr="00473472">
          <w:rPr>
            <w:rStyle w:val="Hipersaite"/>
            <w:rFonts w:ascii="Times New Roman" w:eastAsia="Times New Roman" w:hAnsi="Times New Roman" w:cs="Times New Roman"/>
            <w:color w:val="auto"/>
            <w:sz w:val="24"/>
            <w:szCs w:val="24"/>
            <w:lang w:eastAsia="x-none"/>
          </w:rPr>
          <w:t>www.limbazi.lv</w:t>
        </w:r>
      </w:hyperlink>
      <w:r w:rsidRPr="00473472">
        <w:rPr>
          <w:rStyle w:val="Hipersaite"/>
          <w:rFonts w:ascii="Times New Roman" w:eastAsia="Times New Roman" w:hAnsi="Times New Roman" w:cs="Times New Roman"/>
          <w:color w:val="auto"/>
          <w:sz w:val="24"/>
          <w:szCs w:val="24"/>
          <w:lang w:eastAsia="x-none"/>
        </w:rPr>
        <w:t>.</w:t>
      </w:r>
      <w:r w:rsidR="00C5656D" w:rsidRPr="00473472">
        <w:rPr>
          <w:rFonts w:ascii="Times New Roman" w:eastAsia="Times New Roman" w:hAnsi="Times New Roman" w:cs="Times New Roman"/>
          <w:sz w:val="24"/>
          <w:szCs w:val="24"/>
          <w:lang w:eastAsia="x-none"/>
        </w:rPr>
        <w:t xml:space="preserve"> </w:t>
      </w:r>
    </w:p>
    <w:p w14:paraId="48ED5498" w14:textId="77777777" w:rsidR="00C5656D" w:rsidRPr="00473472" w:rsidRDefault="00C5656D" w:rsidP="00450D98">
      <w:pPr>
        <w:pStyle w:val="Sarakstarindkopa"/>
        <w:spacing w:after="0" w:line="240" w:lineRule="auto"/>
        <w:ind w:left="360"/>
        <w:jc w:val="both"/>
        <w:rPr>
          <w:rFonts w:ascii="Times New Roman" w:eastAsia="Times New Roman" w:hAnsi="Times New Roman" w:cs="Times New Roman"/>
          <w:sz w:val="24"/>
          <w:szCs w:val="24"/>
          <w:lang w:eastAsia="x-none"/>
        </w:rPr>
      </w:pPr>
    </w:p>
    <w:p w14:paraId="53D33265" w14:textId="6DDB99E9" w:rsidR="00C5656D" w:rsidRPr="00473472"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473472">
        <w:rPr>
          <w:rFonts w:ascii="Times New Roman" w:eastAsia="Times New Roman" w:hAnsi="Times New Roman" w:cs="Times New Roman"/>
          <w:b/>
          <w:sz w:val="24"/>
          <w:szCs w:val="24"/>
          <w:lang w:eastAsia="x-none"/>
        </w:rPr>
        <w:t>Projekta finansēšanas kārtība</w:t>
      </w:r>
    </w:p>
    <w:p w14:paraId="54065EC7" w14:textId="118F01A0" w:rsidR="00AA54D9" w:rsidRPr="00473472" w:rsidRDefault="00C06498" w:rsidP="00687FF3">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hAnsi="Times New Roman" w:cs="Times New Roman"/>
          <w:sz w:val="24"/>
          <w:szCs w:val="24"/>
        </w:rPr>
        <w:t xml:space="preserve">Maksimālais atbalsta apjoms ir 19 </w:t>
      </w:r>
      <w:proofErr w:type="spellStart"/>
      <w:r w:rsidRPr="00473472">
        <w:rPr>
          <w:rFonts w:ascii="Times New Roman" w:hAnsi="Times New Roman" w:cs="Times New Roman"/>
          <w:i/>
          <w:sz w:val="24"/>
          <w:szCs w:val="24"/>
        </w:rPr>
        <w:t>euro</w:t>
      </w:r>
      <w:proofErr w:type="spellEnd"/>
      <w:r w:rsidRPr="00473472">
        <w:rPr>
          <w:rFonts w:ascii="Times New Roman" w:hAnsi="Times New Roman" w:cs="Times New Roman"/>
          <w:sz w:val="24"/>
          <w:szCs w:val="24"/>
        </w:rPr>
        <w:t xml:space="preserve"> dienā par viena bērna dalību piecu dienu nometnē</w:t>
      </w:r>
      <w:r w:rsidR="00DF5A8D">
        <w:rPr>
          <w:rFonts w:ascii="Times New Roman" w:hAnsi="Times New Roman" w:cs="Times New Roman"/>
          <w:sz w:val="24"/>
          <w:szCs w:val="24"/>
        </w:rPr>
        <w:t>.</w:t>
      </w:r>
    </w:p>
    <w:p w14:paraId="496493F5" w14:textId="77777777" w:rsidR="00C06498" w:rsidRPr="00473472" w:rsidRDefault="00C06498" w:rsidP="00C06498">
      <w:pPr>
        <w:pStyle w:val="Sarakstarindkopa"/>
        <w:numPr>
          <w:ilvl w:val="0"/>
          <w:numId w:val="2"/>
        </w:numPr>
        <w:spacing w:after="0" w:line="240" w:lineRule="auto"/>
        <w:jc w:val="both"/>
        <w:rPr>
          <w:rFonts w:ascii="Times New Roman" w:hAnsi="Times New Roman" w:cs="Times New Roman"/>
          <w:sz w:val="24"/>
          <w:szCs w:val="24"/>
        </w:rPr>
      </w:pPr>
      <w:r w:rsidRPr="00473472">
        <w:rPr>
          <w:rFonts w:ascii="Times New Roman" w:hAnsi="Times New Roman" w:cs="Times New Roman"/>
          <w:sz w:val="24"/>
          <w:szCs w:val="24"/>
        </w:rPr>
        <w:t xml:space="preserve">Bērnu dalība nometnē tiek nodrošināta bez likumisko pārstāvju līdzfinansējuma. </w:t>
      </w:r>
    </w:p>
    <w:p w14:paraId="0084B959" w14:textId="063AB392" w:rsidR="00C06498" w:rsidRPr="00473472" w:rsidRDefault="00C06498" w:rsidP="00C06498">
      <w:pPr>
        <w:pStyle w:val="Sarakstarindkopa"/>
        <w:numPr>
          <w:ilvl w:val="0"/>
          <w:numId w:val="2"/>
        </w:numPr>
        <w:spacing w:after="0" w:line="240" w:lineRule="auto"/>
        <w:jc w:val="both"/>
        <w:rPr>
          <w:rFonts w:ascii="Times New Roman" w:hAnsi="Times New Roman" w:cs="Times New Roman"/>
          <w:sz w:val="24"/>
          <w:szCs w:val="24"/>
        </w:rPr>
      </w:pPr>
      <w:r w:rsidRPr="00473472">
        <w:rPr>
          <w:rFonts w:ascii="Times New Roman" w:hAnsi="Times New Roman" w:cs="Times New Roman"/>
          <w:sz w:val="24"/>
          <w:szCs w:val="24"/>
        </w:rPr>
        <w:t xml:space="preserve">Piešķirto, bet nometnes organizēšanai neizlietoto finansējumu nometnes organizētājs atmaksā </w:t>
      </w:r>
      <w:r w:rsidR="00BE6757" w:rsidRPr="00473472">
        <w:rPr>
          <w:rFonts w:ascii="Times New Roman" w:hAnsi="Times New Roman" w:cs="Times New Roman"/>
          <w:sz w:val="24"/>
          <w:szCs w:val="24"/>
        </w:rPr>
        <w:t>Pašvaldībai. P</w:t>
      </w:r>
      <w:r w:rsidRPr="00473472">
        <w:rPr>
          <w:rFonts w:ascii="Times New Roman" w:hAnsi="Times New Roman" w:cs="Times New Roman"/>
          <w:sz w:val="24"/>
          <w:szCs w:val="24"/>
        </w:rPr>
        <w:t>ašvaldība, ja tas ir iespējams, novirza neizlietoto finansējumu citu nometņu organizēšanai šīs programmas ietvaros.</w:t>
      </w:r>
    </w:p>
    <w:p w14:paraId="4A8CDF77" w14:textId="77777777" w:rsidR="003C63C5" w:rsidRPr="00473472" w:rsidRDefault="003C63C5" w:rsidP="003C63C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Ja faktiskais bērnu skaits nometnē ir mazāks nekā ar bērnu likumiskajiem pārstāvjiem noslēgto līgumu skaits par dalību nometnē:</w:t>
      </w:r>
    </w:p>
    <w:p w14:paraId="2A86FAC5" w14:textId="77777777" w:rsidR="003C63C5" w:rsidRPr="00473472" w:rsidRDefault="003C63C5" w:rsidP="003C63C5">
      <w:pPr>
        <w:pStyle w:val="Sarakstarindkopa"/>
        <w:numPr>
          <w:ilvl w:val="0"/>
          <w:numId w:val="18"/>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piešķirtais finansējums ir pilnībā attiecināms gadījumos, kad bērns vai jaunietis nav piedalījies nometnē attaisnojošo iemeslu dēļ (ārsta zīme slimības gadījumā, bērna likumiskā pārstāvja iesniegums nometnes organizētājam par Covid-19 kontaktpersonas statusu bērnam), kā arī gadījumos, kad izmaksas nav atgūstamas;</w:t>
      </w:r>
    </w:p>
    <w:p w14:paraId="15332356" w14:textId="01FE7B3A" w:rsidR="003C63C5" w:rsidRPr="00473472" w:rsidRDefault="003C63C5" w:rsidP="003C63C5">
      <w:pPr>
        <w:pStyle w:val="Sarakstarindkopa"/>
        <w:numPr>
          <w:ilvl w:val="0"/>
          <w:numId w:val="18"/>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pārējos gadījumos piešķirto finansējumu nometnes organizētājs atmaksā atpakaļ</w:t>
      </w:r>
      <w:r w:rsidR="00CF7E94" w:rsidRPr="00473472">
        <w:rPr>
          <w:rFonts w:ascii="Times New Roman" w:eastAsia="Times New Roman" w:hAnsi="Times New Roman" w:cs="Times New Roman"/>
          <w:sz w:val="24"/>
          <w:szCs w:val="24"/>
          <w:lang w:eastAsia="x-none"/>
        </w:rPr>
        <w:t xml:space="preserve"> P</w:t>
      </w:r>
      <w:r w:rsidRPr="00473472">
        <w:rPr>
          <w:rFonts w:ascii="Times New Roman" w:eastAsia="Times New Roman" w:hAnsi="Times New Roman" w:cs="Times New Roman"/>
          <w:sz w:val="24"/>
          <w:szCs w:val="24"/>
          <w:lang w:eastAsia="x-none"/>
        </w:rPr>
        <w:t>ašvaldībai.</w:t>
      </w:r>
    </w:p>
    <w:p w14:paraId="65DF5D87" w14:textId="363E0522" w:rsidR="003C63C5" w:rsidRPr="00473472" w:rsidRDefault="00476B63" w:rsidP="003C63C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Pašvaldība pārskaita nometnes organizētājam līdzfinansējumu </w:t>
      </w:r>
      <w:r w:rsidR="003C63C5" w:rsidRPr="00473472">
        <w:rPr>
          <w:rFonts w:ascii="Times New Roman" w:eastAsia="Times New Roman" w:hAnsi="Times New Roman" w:cs="Times New Roman"/>
          <w:sz w:val="24"/>
          <w:szCs w:val="24"/>
          <w:lang w:eastAsia="x-none"/>
        </w:rPr>
        <w:t>90% apmērā no piešķirtā finansējuma</w:t>
      </w:r>
      <w:r w:rsidRPr="00473472">
        <w:rPr>
          <w:rFonts w:ascii="Times New Roman" w:eastAsia="Times New Roman" w:hAnsi="Times New Roman" w:cs="Times New Roman"/>
          <w:sz w:val="24"/>
          <w:szCs w:val="24"/>
          <w:lang w:eastAsia="x-none"/>
        </w:rPr>
        <w:t>, 10 (desmit) darba dienu laikā pēc Līdzfinansējuma līguma</w:t>
      </w:r>
      <w:r w:rsidR="003E00AA" w:rsidRPr="00473472">
        <w:rPr>
          <w:rFonts w:ascii="Times New Roman" w:eastAsia="Times New Roman" w:hAnsi="Times New Roman" w:cs="Times New Roman"/>
          <w:sz w:val="24"/>
          <w:szCs w:val="24"/>
          <w:lang w:eastAsia="x-none"/>
        </w:rPr>
        <w:t xml:space="preserve"> (</w:t>
      </w:r>
      <w:r w:rsidR="00742819" w:rsidRPr="00473472">
        <w:rPr>
          <w:rFonts w:ascii="Times New Roman" w:eastAsia="Times New Roman" w:hAnsi="Times New Roman" w:cs="Times New Roman"/>
          <w:sz w:val="24"/>
          <w:szCs w:val="24"/>
          <w:lang w:eastAsia="x-none"/>
        </w:rPr>
        <w:t>turpmāk</w:t>
      </w:r>
      <w:r w:rsidR="003E00AA" w:rsidRPr="00473472">
        <w:rPr>
          <w:rFonts w:ascii="Times New Roman" w:eastAsia="Times New Roman" w:hAnsi="Times New Roman" w:cs="Times New Roman"/>
          <w:sz w:val="24"/>
          <w:szCs w:val="24"/>
          <w:lang w:eastAsia="x-none"/>
        </w:rPr>
        <w:t>- Līguma)</w:t>
      </w:r>
      <w:r w:rsidRPr="00473472">
        <w:rPr>
          <w:rFonts w:ascii="Times New Roman" w:eastAsia="Times New Roman" w:hAnsi="Times New Roman" w:cs="Times New Roman"/>
          <w:sz w:val="24"/>
          <w:szCs w:val="24"/>
          <w:lang w:eastAsia="x-none"/>
        </w:rPr>
        <w:t xml:space="preserve"> parakstīšanas. </w:t>
      </w:r>
      <w:r w:rsidR="003C63C5" w:rsidRPr="00473472">
        <w:rPr>
          <w:rFonts w:ascii="Times New Roman" w:eastAsia="Times New Roman" w:hAnsi="Times New Roman" w:cs="Times New Roman"/>
          <w:sz w:val="24"/>
          <w:szCs w:val="24"/>
          <w:lang w:eastAsia="x-none"/>
        </w:rPr>
        <w:t xml:space="preserve">Atlikusī </w:t>
      </w:r>
      <w:r w:rsidR="007C238D" w:rsidRPr="00473472">
        <w:rPr>
          <w:rFonts w:ascii="Times New Roman" w:eastAsia="Times New Roman" w:hAnsi="Times New Roman" w:cs="Times New Roman"/>
          <w:sz w:val="24"/>
          <w:szCs w:val="24"/>
          <w:lang w:eastAsia="x-none"/>
        </w:rPr>
        <w:t>līdz</w:t>
      </w:r>
      <w:r w:rsidR="003C63C5" w:rsidRPr="00473472">
        <w:rPr>
          <w:rFonts w:ascii="Times New Roman" w:eastAsia="Times New Roman" w:hAnsi="Times New Roman" w:cs="Times New Roman"/>
          <w:sz w:val="24"/>
          <w:szCs w:val="24"/>
          <w:lang w:eastAsia="x-none"/>
        </w:rPr>
        <w:t xml:space="preserve">finansējuma daļa tiek pārskaitīta pēc pārskata iesniegšanas pašvaldībai un </w:t>
      </w:r>
      <w:r w:rsidRPr="00473472">
        <w:rPr>
          <w:rFonts w:ascii="Times New Roman" w:eastAsia="Times New Roman" w:hAnsi="Times New Roman" w:cs="Times New Roman"/>
          <w:sz w:val="24"/>
          <w:szCs w:val="24"/>
          <w:lang w:eastAsia="x-none"/>
        </w:rPr>
        <w:t xml:space="preserve">tā </w:t>
      </w:r>
      <w:r w:rsidR="003C63C5" w:rsidRPr="00473472">
        <w:rPr>
          <w:rFonts w:ascii="Times New Roman" w:eastAsia="Times New Roman" w:hAnsi="Times New Roman" w:cs="Times New Roman"/>
          <w:sz w:val="24"/>
          <w:szCs w:val="24"/>
          <w:lang w:eastAsia="x-none"/>
        </w:rPr>
        <w:t>saskaņošanas.</w:t>
      </w:r>
    </w:p>
    <w:p w14:paraId="4FA8041F" w14:textId="77A3F51E" w:rsidR="00C06498" w:rsidRPr="00473472" w:rsidRDefault="003C63C5" w:rsidP="003C63C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Pašvaldības iestādei piešķirtais </w:t>
      </w:r>
      <w:r w:rsidR="007C238D" w:rsidRPr="00473472">
        <w:rPr>
          <w:rFonts w:ascii="Times New Roman" w:eastAsia="Times New Roman" w:hAnsi="Times New Roman" w:cs="Times New Roman"/>
          <w:sz w:val="24"/>
          <w:szCs w:val="24"/>
          <w:lang w:eastAsia="x-none"/>
        </w:rPr>
        <w:t>līdz</w:t>
      </w:r>
      <w:r w:rsidRPr="00473472">
        <w:rPr>
          <w:rFonts w:ascii="Times New Roman" w:eastAsia="Times New Roman" w:hAnsi="Times New Roman" w:cs="Times New Roman"/>
          <w:sz w:val="24"/>
          <w:szCs w:val="24"/>
          <w:lang w:eastAsia="x-none"/>
        </w:rPr>
        <w:t>finansējums nometnes organizēšanai tiek iekļauts attiecīgās iestādes budžetā 100% apmērā</w:t>
      </w:r>
      <w:r w:rsidR="003C10B1" w:rsidRPr="00473472">
        <w:rPr>
          <w:rFonts w:ascii="Times New Roman" w:eastAsia="Times New Roman" w:hAnsi="Times New Roman" w:cs="Times New Roman"/>
          <w:sz w:val="24"/>
          <w:szCs w:val="24"/>
          <w:lang w:eastAsia="x-none"/>
        </w:rPr>
        <w:t>, 10 (desmit) darba dienu laikā</w:t>
      </w:r>
      <w:r w:rsidR="00561BBA" w:rsidRPr="00473472">
        <w:rPr>
          <w:rFonts w:ascii="Times New Roman" w:eastAsia="Times New Roman" w:hAnsi="Times New Roman" w:cs="Times New Roman"/>
          <w:sz w:val="24"/>
          <w:szCs w:val="24"/>
          <w:lang w:eastAsia="x-none"/>
        </w:rPr>
        <w:t xml:space="preserve"> pēc L</w:t>
      </w:r>
      <w:r w:rsidR="003C10B1" w:rsidRPr="00473472">
        <w:rPr>
          <w:rFonts w:ascii="Times New Roman" w:eastAsia="Times New Roman" w:hAnsi="Times New Roman" w:cs="Times New Roman"/>
          <w:sz w:val="24"/>
          <w:szCs w:val="24"/>
          <w:lang w:eastAsia="x-none"/>
        </w:rPr>
        <w:t>īguma parakstīšanas</w:t>
      </w:r>
      <w:r w:rsidR="00B33C24" w:rsidRPr="00473472">
        <w:rPr>
          <w:rFonts w:ascii="Times New Roman" w:eastAsia="Times New Roman" w:hAnsi="Times New Roman" w:cs="Times New Roman"/>
          <w:sz w:val="24"/>
          <w:szCs w:val="24"/>
          <w:lang w:eastAsia="x-none"/>
        </w:rPr>
        <w:t>.</w:t>
      </w:r>
    </w:p>
    <w:p w14:paraId="4E5E3177" w14:textId="417790DD" w:rsidR="007969C5" w:rsidRPr="00473472" w:rsidRDefault="00EE1E39" w:rsidP="007969C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hAnsi="Times New Roman" w:cs="Times New Roman"/>
          <w:sz w:val="24"/>
          <w:szCs w:val="24"/>
        </w:rPr>
        <w:t>Slēdzot līgumu l</w:t>
      </w:r>
      <w:r w:rsidR="001D583F" w:rsidRPr="00473472">
        <w:rPr>
          <w:rFonts w:ascii="Times New Roman" w:hAnsi="Times New Roman" w:cs="Times New Roman"/>
          <w:sz w:val="24"/>
          <w:szCs w:val="24"/>
        </w:rPr>
        <w:t xml:space="preserve">īdzfinansējuma </w:t>
      </w:r>
      <w:r w:rsidR="000D04CE" w:rsidRPr="00473472">
        <w:rPr>
          <w:rFonts w:ascii="Times New Roman" w:hAnsi="Times New Roman" w:cs="Times New Roman"/>
          <w:sz w:val="24"/>
          <w:szCs w:val="24"/>
        </w:rPr>
        <w:t>summa tiek precizēta, ņemot vērā Limbažu</w:t>
      </w:r>
      <w:r w:rsidR="001D583F" w:rsidRPr="00473472">
        <w:rPr>
          <w:rFonts w:ascii="Times New Roman" w:hAnsi="Times New Roman" w:cs="Times New Roman"/>
          <w:sz w:val="24"/>
          <w:szCs w:val="24"/>
        </w:rPr>
        <w:t xml:space="preserve"> novadā deklarēto dalībnieku skaitu, bet nepārsniedzot projekta pieteikumā norādīto kopējo summu</w:t>
      </w:r>
      <w:r w:rsidR="007969C5" w:rsidRPr="00473472">
        <w:rPr>
          <w:rFonts w:ascii="Times New Roman" w:hAnsi="Times New Roman" w:cs="Times New Roman"/>
          <w:sz w:val="24"/>
          <w:szCs w:val="24"/>
        </w:rPr>
        <w:t>.</w:t>
      </w:r>
    </w:p>
    <w:p w14:paraId="63418CAF" w14:textId="263B3B51" w:rsidR="00DF2ED5" w:rsidRPr="00473472" w:rsidRDefault="00DF2ED5" w:rsidP="009F7F9D">
      <w:pPr>
        <w:pStyle w:val="Sarakstarindkopa"/>
        <w:numPr>
          <w:ilvl w:val="0"/>
          <w:numId w:val="2"/>
        </w:numPr>
        <w:spacing w:after="0" w:line="240" w:lineRule="auto"/>
        <w:ind w:left="357" w:hanging="35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Projekta attiecināmās izmaksas:</w:t>
      </w:r>
    </w:p>
    <w:p w14:paraId="10B82B80" w14:textId="6E233D32" w:rsidR="000436B2" w:rsidRPr="00473472" w:rsidRDefault="000436B2"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Atlīdzība nometnes personālam, </w:t>
      </w:r>
      <w:r w:rsidR="00357427" w:rsidRPr="00473472">
        <w:rPr>
          <w:rFonts w:ascii="Times New Roman" w:eastAsia="Times New Roman" w:hAnsi="Times New Roman" w:cs="Times New Roman"/>
          <w:sz w:val="24"/>
          <w:szCs w:val="24"/>
          <w:lang w:eastAsia="x-none"/>
        </w:rPr>
        <w:t xml:space="preserve">nometnes pedagogiem, </w:t>
      </w:r>
      <w:r w:rsidRPr="00473472">
        <w:rPr>
          <w:rFonts w:ascii="Times New Roman" w:eastAsia="Times New Roman" w:hAnsi="Times New Roman" w:cs="Times New Roman"/>
          <w:sz w:val="24"/>
          <w:szCs w:val="24"/>
          <w:lang w:eastAsia="x-none"/>
        </w:rPr>
        <w:t xml:space="preserve">pieaicinātajiem </w:t>
      </w:r>
      <w:r w:rsidR="00357427" w:rsidRPr="00473472">
        <w:rPr>
          <w:rFonts w:ascii="Times New Roman" w:eastAsia="Times New Roman" w:hAnsi="Times New Roman" w:cs="Times New Roman"/>
          <w:sz w:val="24"/>
          <w:szCs w:val="24"/>
          <w:lang w:eastAsia="x-none"/>
        </w:rPr>
        <w:t>speciālistiem</w:t>
      </w:r>
      <w:r w:rsidRPr="00473472">
        <w:rPr>
          <w:rFonts w:ascii="Times New Roman" w:eastAsia="Times New Roman" w:hAnsi="Times New Roman" w:cs="Times New Roman"/>
          <w:sz w:val="24"/>
          <w:szCs w:val="24"/>
          <w:lang w:eastAsia="x-none"/>
        </w:rPr>
        <w:t>, nodarbību vadītājiem</w:t>
      </w:r>
      <w:r w:rsidR="00357427" w:rsidRPr="00473472">
        <w:rPr>
          <w:rFonts w:ascii="Times New Roman" w:eastAsia="Times New Roman" w:hAnsi="Times New Roman" w:cs="Times New Roman"/>
          <w:sz w:val="24"/>
          <w:szCs w:val="24"/>
          <w:lang w:eastAsia="x-none"/>
        </w:rPr>
        <w:t xml:space="preserve"> </w:t>
      </w:r>
      <w:proofErr w:type="spellStart"/>
      <w:r w:rsidR="00357427" w:rsidRPr="00473472">
        <w:rPr>
          <w:rFonts w:ascii="Times New Roman" w:eastAsia="Times New Roman" w:hAnsi="Times New Roman" w:cs="Times New Roman"/>
          <w:sz w:val="24"/>
          <w:szCs w:val="24"/>
          <w:lang w:eastAsia="x-none"/>
        </w:rPr>
        <w:t>utml</w:t>
      </w:r>
      <w:proofErr w:type="spellEnd"/>
      <w:r w:rsidR="00357427" w:rsidRPr="00473472">
        <w:rPr>
          <w:rFonts w:ascii="Times New Roman" w:eastAsia="Times New Roman" w:hAnsi="Times New Roman" w:cs="Times New Roman"/>
          <w:sz w:val="24"/>
          <w:szCs w:val="24"/>
          <w:lang w:eastAsia="x-none"/>
        </w:rPr>
        <w:t>., t.sk.</w:t>
      </w:r>
      <w:r w:rsidRPr="00473472">
        <w:rPr>
          <w:rFonts w:ascii="Times New Roman" w:eastAsia="Times New Roman" w:hAnsi="Times New Roman" w:cs="Times New Roman"/>
          <w:sz w:val="24"/>
          <w:szCs w:val="24"/>
          <w:lang w:eastAsia="x-none"/>
        </w:rPr>
        <w:t>;</w:t>
      </w:r>
      <w:r w:rsidR="00CB7931" w:rsidRPr="00473472">
        <w:t xml:space="preserve"> </w:t>
      </w:r>
      <w:r w:rsidR="00CB7931" w:rsidRPr="00473472">
        <w:rPr>
          <w:rFonts w:ascii="Times New Roman" w:eastAsia="Times New Roman" w:hAnsi="Times New Roman" w:cs="Times New Roman"/>
          <w:sz w:val="24"/>
          <w:szCs w:val="24"/>
          <w:lang w:eastAsia="x-none"/>
        </w:rPr>
        <w:t>darba dēvēja valsts sociālās apdrošināšanas obligātās iemaksas</w:t>
      </w:r>
      <w:r w:rsidR="00357427" w:rsidRPr="00473472">
        <w:rPr>
          <w:rFonts w:ascii="Times New Roman" w:eastAsia="Times New Roman" w:hAnsi="Times New Roman" w:cs="Times New Roman"/>
          <w:sz w:val="24"/>
          <w:szCs w:val="24"/>
          <w:lang w:eastAsia="x-none"/>
        </w:rPr>
        <w:t>;</w:t>
      </w:r>
    </w:p>
    <w:p w14:paraId="495F5F3A" w14:textId="71564CC7" w:rsidR="00DF2ED5" w:rsidRPr="00473472" w:rsidRDefault="00CB7931"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Telpu un/</w:t>
      </w:r>
      <w:r w:rsidR="005C50C6" w:rsidRPr="00473472">
        <w:rPr>
          <w:rFonts w:ascii="Times New Roman" w:eastAsia="Times New Roman" w:hAnsi="Times New Roman" w:cs="Times New Roman"/>
          <w:sz w:val="24"/>
          <w:szCs w:val="24"/>
          <w:lang w:eastAsia="x-none"/>
        </w:rPr>
        <w:t xml:space="preserve">vai nometnes norises vietas, </w:t>
      </w:r>
      <w:r w:rsidR="00DF2ED5" w:rsidRPr="00473472">
        <w:rPr>
          <w:rFonts w:ascii="Times New Roman" w:eastAsia="Times New Roman" w:hAnsi="Times New Roman" w:cs="Times New Roman"/>
          <w:sz w:val="24"/>
          <w:szCs w:val="24"/>
          <w:lang w:eastAsia="x-none"/>
        </w:rPr>
        <w:t>aprīkojuma noma</w:t>
      </w:r>
      <w:r w:rsidR="006F0C4F" w:rsidRPr="00473472">
        <w:rPr>
          <w:rFonts w:ascii="Times New Roman" w:eastAsia="Times New Roman" w:hAnsi="Times New Roman" w:cs="Times New Roman"/>
          <w:sz w:val="24"/>
          <w:szCs w:val="24"/>
          <w:lang w:eastAsia="x-none"/>
        </w:rPr>
        <w:t>;</w:t>
      </w:r>
    </w:p>
    <w:p w14:paraId="6F0EF335" w14:textId="04D88762" w:rsidR="00DF2ED5" w:rsidRPr="00473472" w:rsidRDefault="00DF2ED5"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Transporta pakalpojumi (transporta noma nometnes dalībnieku pārvadāšanai, sabiedriskā transporta biļetes)</w:t>
      </w:r>
      <w:r w:rsidR="006F0C4F" w:rsidRPr="00473472">
        <w:rPr>
          <w:rFonts w:ascii="Times New Roman" w:eastAsia="Times New Roman" w:hAnsi="Times New Roman" w:cs="Times New Roman"/>
          <w:sz w:val="24"/>
          <w:szCs w:val="24"/>
          <w:lang w:eastAsia="x-none"/>
        </w:rPr>
        <w:t>;</w:t>
      </w:r>
    </w:p>
    <w:p w14:paraId="0C49E1F3" w14:textId="461BEA93" w:rsidR="00DF2ED5" w:rsidRPr="00473472" w:rsidRDefault="00357427"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Dalībnieku ēdināšana</w:t>
      </w:r>
      <w:r w:rsidR="003C63C5" w:rsidRPr="00473472">
        <w:rPr>
          <w:rFonts w:ascii="Times New Roman" w:eastAsia="Times New Roman" w:hAnsi="Times New Roman" w:cs="Times New Roman"/>
          <w:sz w:val="24"/>
          <w:szCs w:val="24"/>
          <w:lang w:eastAsia="x-none"/>
        </w:rPr>
        <w:t>, izmitināšana</w:t>
      </w:r>
      <w:r w:rsidRPr="00473472">
        <w:rPr>
          <w:rFonts w:ascii="Times New Roman" w:eastAsia="Times New Roman" w:hAnsi="Times New Roman" w:cs="Times New Roman"/>
          <w:sz w:val="24"/>
          <w:szCs w:val="24"/>
          <w:lang w:eastAsia="x-none"/>
        </w:rPr>
        <w:t>;</w:t>
      </w:r>
    </w:p>
    <w:p w14:paraId="086836D5" w14:textId="3802DB73" w:rsidR="00DF2ED5" w:rsidRPr="00473472" w:rsidRDefault="00DF2ED5"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Nometnes programmas nodrošināšanai nepieciešamas saimniecības preces;</w:t>
      </w:r>
    </w:p>
    <w:p w14:paraId="65CF48EE" w14:textId="35E147A0" w:rsidR="00DF2ED5" w:rsidRPr="00473472" w:rsidRDefault="00DF2ED5"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Nometnes programmas nodrošināšanai nepieciešamais inventārs</w:t>
      </w:r>
      <w:r w:rsidR="003C63C5" w:rsidRPr="00473472">
        <w:rPr>
          <w:rFonts w:ascii="Times New Roman" w:eastAsia="Times New Roman" w:hAnsi="Times New Roman" w:cs="Times New Roman"/>
          <w:sz w:val="24"/>
          <w:szCs w:val="24"/>
          <w:lang w:eastAsia="x-none"/>
        </w:rPr>
        <w:t>, t.sk dezinfekcijas līdzekļi, higiēnas preces</w:t>
      </w:r>
      <w:r w:rsidR="006F0C4F" w:rsidRPr="00473472">
        <w:rPr>
          <w:rFonts w:ascii="Times New Roman" w:eastAsia="Times New Roman" w:hAnsi="Times New Roman" w:cs="Times New Roman"/>
          <w:sz w:val="24"/>
          <w:szCs w:val="24"/>
          <w:lang w:eastAsia="x-none"/>
        </w:rPr>
        <w:t>;</w:t>
      </w:r>
    </w:p>
    <w:p w14:paraId="1E85833E" w14:textId="727AD300" w:rsidR="003C63C5" w:rsidRPr="00473472" w:rsidRDefault="003C63C5" w:rsidP="009F7F9D">
      <w:pPr>
        <w:pStyle w:val="Sarakstarindkopa"/>
        <w:numPr>
          <w:ilvl w:val="1"/>
          <w:numId w:val="2"/>
        </w:numPr>
        <w:spacing w:after="0" w:line="240" w:lineRule="auto"/>
        <w:ind w:left="964" w:hanging="567"/>
        <w:jc w:val="both"/>
        <w:rPr>
          <w:rFonts w:ascii="Times New Roman" w:hAnsi="Times New Roman" w:cs="Times New Roman"/>
          <w:sz w:val="24"/>
          <w:szCs w:val="24"/>
        </w:rPr>
      </w:pPr>
      <w:r w:rsidRPr="00473472">
        <w:rPr>
          <w:rFonts w:ascii="Times New Roman" w:hAnsi="Times New Roman" w:cs="Times New Roman"/>
          <w:sz w:val="24"/>
          <w:szCs w:val="24"/>
        </w:rPr>
        <w:t>nometnes programmas nodrošināšanai nepieciešamais mazvērtīgais inventārs;</w:t>
      </w:r>
    </w:p>
    <w:p w14:paraId="62074DAD" w14:textId="01F53C9C" w:rsidR="00DF2ED5" w:rsidRPr="00473472" w:rsidRDefault="00DF2ED5"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Citas nometnes īstenošanai nepieciešamās izmaksas</w:t>
      </w:r>
      <w:r w:rsidR="006F0C4F" w:rsidRPr="00473472">
        <w:rPr>
          <w:rFonts w:ascii="Times New Roman" w:eastAsia="Times New Roman" w:hAnsi="Times New Roman" w:cs="Times New Roman"/>
          <w:sz w:val="24"/>
          <w:szCs w:val="24"/>
          <w:lang w:eastAsia="x-none"/>
        </w:rPr>
        <w:t>.</w:t>
      </w:r>
    </w:p>
    <w:p w14:paraId="7F6B08C2" w14:textId="387107B5" w:rsidR="00352263" w:rsidRPr="00473472" w:rsidRDefault="00352263" w:rsidP="009F7F9D">
      <w:pPr>
        <w:pStyle w:val="Sarakstarindkopa"/>
        <w:numPr>
          <w:ilvl w:val="0"/>
          <w:numId w:val="2"/>
        </w:numPr>
        <w:spacing w:after="0" w:line="240" w:lineRule="auto"/>
        <w:ind w:left="357" w:hanging="35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Projekta neattiecināmās izmaksas:</w:t>
      </w:r>
    </w:p>
    <w:p w14:paraId="1E1E7E71" w14:textId="2E6AF30E" w:rsidR="00352263" w:rsidRPr="00473472" w:rsidRDefault="00352263"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Prēmijas, dāvinājumi nometnes personālam</w:t>
      </w:r>
      <w:r w:rsidR="006F0C4F" w:rsidRPr="00473472">
        <w:rPr>
          <w:rFonts w:ascii="Times New Roman" w:eastAsia="Times New Roman" w:hAnsi="Times New Roman" w:cs="Times New Roman"/>
          <w:sz w:val="24"/>
          <w:szCs w:val="24"/>
          <w:lang w:eastAsia="x-none"/>
        </w:rPr>
        <w:t>;</w:t>
      </w:r>
    </w:p>
    <w:p w14:paraId="45B48F40" w14:textId="5B998E64" w:rsidR="00DF2ED5" w:rsidRPr="00473472" w:rsidRDefault="00DF2ED5"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Pamatlīdzekļu iegāde</w:t>
      </w:r>
      <w:r w:rsidR="006F0C4F" w:rsidRPr="00473472">
        <w:rPr>
          <w:rFonts w:ascii="Times New Roman" w:eastAsia="Times New Roman" w:hAnsi="Times New Roman" w:cs="Times New Roman"/>
          <w:sz w:val="24"/>
          <w:szCs w:val="24"/>
          <w:lang w:eastAsia="x-none"/>
        </w:rPr>
        <w:t>;</w:t>
      </w:r>
    </w:p>
    <w:p w14:paraId="612481A6" w14:textId="2CF86C05" w:rsidR="00DF2ED5" w:rsidRPr="00473472" w:rsidRDefault="00DF2ED5"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Naudas sodi, līgumsodi, kavējumu procentu maksājumi</w:t>
      </w:r>
      <w:r w:rsidR="006F0C4F" w:rsidRPr="00473472">
        <w:rPr>
          <w:rFonts w:ascii="Times New Roman" w:eastAsia="Times New Roman" w:hAnsi="Times New Roman" w:cs="Times New Roman"/>
          <w:sz w:val="24"/>
          <w:szCs w:val="24"/>
          <w:lang w:eastAsia="x-none"/>
        </w:rPr>
        <w:t>;</w:t>
      </w:r>
    </w:p>
    <w:p w14:paraId="0EEAB0CE" w14:textId="760B4E21" w:rsidR="00DF2ED5" w:rsidRPr="00473472" w:rsidRDefault="00DF2ED5"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Izmaksas, kas neatbilst projekt mērķu sasniegšanai</w:t>
      </w:r>
      <w:r w:rsidR="009F7F9D">
        <w:rPr>
          <w:rFonts w:ascii="Times New Roman" w:eastAsia="Times New Roman" w:hAnsi="Times New Roman" w:cs="Times New Roman"/>
          <w:sz w:val="24"/>
          <w:szCs w:val="24"/>
          <w:lang w:eastAsia="x-none"/>
        </w:rPr>
        <w:t>;</w:t>
      </w:r>
    </w:p>
    <w:p w14:paraId="571EA901" w14:textId="7A3EF6CC" w:rsidR="003C63C5" w:rsidRPr="00473472" w:rsidRDefault="003C63C5" w:rsidP="009F7F9D">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Izmaksas</w:t>
      </w:r>
      <w:r w:rsidR="006D26C3" w:rsidRPr="00473472">
        <w:rPr>
          <w:rFonts w:ascii="Times New Roman" w:eastAsia="Times New Roman" w:hAnsi="Times New Roman" w:cs="Times New Roman"/>
          <w:sz w:val="24"/>
          <w:szCs w:val="24"/>
          <w:lang w:eastAsia="x-none"/>
        </w:rPr>
        <w:t>, kas jau tiek finansētas no P</w:t>
      </w:r>
      <w:r w:rsidRPr="00473472">
        <w:rPr>
          <w:rFonts w:ascii="Times New Roman" w:eastAsia="Times New Roman" w:hAnsi="Times New Roman" w:cs="Times New Roman"/>
          <w:sz w:val="24"/>
          <w:szCs w:val="24"/>
          <w:lang w:eastAsia="x-none"/>
        </w:rPr>
        <w:t>ašvaldības budžeta.</w:t>
      </w:r>
    </w:p>
    <w:p w14:paraId="5D453329" w14:textId="68631395" w:rsidR="002E5E47"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lastRenderedPageBreak/>
        <w:t xml:space="preserve">Ar visiem atbalstīto projektu iesniedzējiem </w:t>
      </w:r>
      <w:r w:rsidR="00534466" w:rsidRPr="00473472">
        <w:rPr>
          <w:rFonts w:ascii="Times New Roman" w:eastAsia="Times New Roman" w:hAnsi="Times New Roman" w:cs="Times New Roman"/>
          <w:sz w:val="24"/>
          <w:szCs w:val="24"/>
          <w:lang w:eastAsia="x-none"/>
        </w:rPr>
        <w:t xml:space="preserve">tiek slēgts </w:t>
      </w:r>
      <w:r w:rsidR="00742819" w:rsidRPr="00473472">
        <w:rPr>
          <w:rFonts w:ascii="Times New Roman" w:eastAsia="Times New Roman" w:hAnsi="Times New Roman" w:cs="Times New Roman"/>
          <w:sz w:val="24"/>
          <w:szCs w:val="24"/>
          <w:lang w:eastAsia="x-none"/>
        </w:rPr>
        <w:t>L</w:t>
      </w:r>
      <w:r w:rsidR="00534466" w:rsidRPr="00473472">
        <w:rPr>
          <w:rFonts w:ascii="Times New Roman" w:eastAsia="Times New Roman" w:hAnsi="Times New Roman" w:cs="Times New Roman"/>
          <w:sz w:val="24"/>
          <w:szCs w:val="24"/>
          <w:lang w:eastAsia="x-none"/>
        </w:rPr>
        <w:t>īgums, kurā tiek noteikta finansēšanas, nometnes realizēšanas un atskaišu par piešķirto līdzekļu izlietojumu iesniegšanas kārtība un termiņi.</w:t>
      </w:r>
    </w:p>
    <w:p w14:paraId="7FE9A409" w14:textId="4942D092" w:rsidR="002E5E47" w:rsidRPr="00473472" w:rsidRDefault="002E5E4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Pirms līguma par nometnes organizēšanu noslēgšanas</w:t>
      </w:r>
      <w:r w:rsidR="006B39DF" w:rsidRPr="00473472">
        <w:rPr>
          <w:rFonts w:ascii="Times New Roman" w:eastAsia="Times New Roman" w:hAnsi="Times New Roman" w:cs="Times New Roman"/>
          <w:sz w:val="24"/>
          <w:szCs w:val="24"/>
          <w:lang w:eastAsia="x-none"/>
        </w:rPr>
        <w:t xml:space="preserve">, </w:t>
      </w:r>
      <w:r w:rsidRPr="00473472">
        <w:rPr>
          <w:rFonts w:ascii="Times New Roman" w:eastAsia="Times New Roman" w:hAnsi="Times New Roman" w:cs="Times New Roman"/>
          <w:sz w:val="24"/>
          <w:szCs w:val="24"/>
          <w:lang w:eastAsia="x-none"/>
        </w:rPr>
        <w:t>projekta pieteicējs reģistrē nometni Valsts izglītības satura centra</w:t>
      </w:r>
      <w:r w:rsidR="00A326A4" w:rsidRPr="00473472">
        <w:rPr>
          <w:rFonts w:ascii="Times New Roman" w:eastAsia="Times New Roman" w:hAnsi="Times New Roman" w:cs="Times New Roman"/>
          <w:sz w:val="24"/>
          <w:szCs w:val="24"/>
          <w:lang w:eastAsia="x-none"/>
        </w:rPr>
        <w:t xml:space="preserve"> uzturētajā nometņu reģistrā</w:t>
      </w:r>
      <w:r w:rsidRPr="00473472">
        <w:rPr>
          <w:rFonts w:ascii="Times New Roman" w:eastAsia="Times New Roman" w:hAnsi="Times New Roman" w:cs="Times New Roman"/>
          <w:sz w:val="24"/>
          <w:szCs w:val="24"/>
          <w:lang w:eastAsia="x-none"/>
        </w:rPr>
        <w:t xml:space="preserve"> </w:t>
      </w:r>
      <w:r w:rsidR="00A326A4" w:rsidRPr="00473472">
        <w:rPr>
          <w:rFonts w:ascii="Times New Roman" w:eastAsia="Times New Roman" w:hAnsi="Times New Roman" w:cs="Times New Roman"/>
          <w:sz w:val="24"/>
          <w:szCs w:val="24"/>
          <w:lang w:eastAsia="x-none"/>
        </w:rPr>
        <w:t>interneta vietnē</w:t>
      </w:r>
      <w:r w:rsidRPr="00473472">
        <w:rPr>
          <w:rFonts w:ascii="Times New Roman" w:eastAsia="Times New Roman" w:hAnsi="Times New Roman" w:cs="Times New Roman"/>
          <w:sz w:val="24"/>
          <w:szCs w:val="24"/>
          <w:lang w:eastAsia="x-none"/>
        </w:rPr>
        <w:t xml:space="preserve"> </w:t>
      </w:r>
      <w:hyperlink r:id="rId15" w:history="1">
        <w:r w:rsidR="00BC4952" w:rsidRPr="00473472">
          <w:rPr>
            <w:rStyle w:val="Hipersaite"/>
            <w:rFonts w:ascii="Times New Roman" w:eastAsia="Times New Roman" w:hAnsi="Times New Roman" w:cs="Times New Roman"/>
            <w:color w:val="auto"/>
            <w:sz w:val="24"/>
            <w:szCs w:val="24"/>
            <w:lang w:eastAsia="x-none"/>
          </w:rPr>
          <w:t>www.nometnes.gov.lv</w:t>
        </w:r>
      </w:hyperlink>
      <w:r w:rsidR="00177AE0" w:rsidRPr="00473472">
        <w:rPr>
          <w:rFonts w:ascii="Times New Roman" w:eastAsia="Times New Roman" w:hAnsi="Times New Roman" w:cs="Times New Roman"/>
          <w:sz w:val="24"/>
          <w:szCs w:val="24"/>
          <w:lang w:eastAsia="x-none"/>
        </w:rPr>
        <w:t>.</w:t>
      </w:r>
      <w:r w:rsidRPr="00473472">
        <w:rPr>
          <w:rFonts w:ascii="Times New Roman" w:eastAsia="Times New Roman" w:hAnsi="Times New Roman" w:cs="Times New Roman"/>
          <w:sz w:val="24"/>
          <w:szCs w:val="24"/>
          <w:lang w:eastAsia="x-none"/>
        </w:rPr>
        <w:t xml:space="preserve"> </w:t>
      </w:r>
    </w:p>
    <w:p w14:paraId="29925925" w14:textId="2AC1395B" w:rsidR="006B4CD9" w:rsidRPr="00473472" w:rsidRDefault="003101AE"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Pretendents, ar kuru tiek slēgts</w:t>
      </w:r>
      <w:r w:rsidR="000E03A8" w:rsidRPr="00473472">
        <w:rPr>
          <w:rFonts w:ascii="Times New Roman" w:eastAsia="Times New Roman" w:hAnsi="Times New Roman" w:cs="Times New Roman"/>
          <w:sz w:val="24"/>
          <w:szCs w:val="24"/>
          <w:lang w:eastAsia="x-none"/>
        </w:rPr>
        <w:t xml:space="preserve"> Līgums, pirms L</w:t>
      </w:r>
      <w:r w:rsidRPr="00473472">
        <w:rPr>
          <w:rFonts w:ascii="Times New Roman" w:eastAsia="Times New Roman" w:hAnsi="Times New Roman" w:cs="Times New Roman"/>
          <w:sz w:val="24"/>
          <w:szCs w:val="24"/>
          <w:lang w:eastAsia="x-none"/>
        </w:rPr>
        <w:t xml:space="preserve">īguma noslēgšanas iesniedz </w:t>
      </w:r>
      <w:r w:rsidR="00473DFF" w:rsidRPr="00473472">
        <w:rPr>
          <w:rFonts w:ascii="Times New Roman" w:eastAsia="Times New Roman" w:hAnsi="Times New Roman" w:cs="Times New Roman"/>
          <w:sz w:val="24"/>
          <w:szCs w:val="24"/>
          <w:lang w:eastAsia="x-none"/>
        </w:rPr>
        <w:t>nometnes dalībnieku sarakstu (4.pielikums)</w:t>
      </w:r>
      <w:r w:rsidR="00960509" w:rsidRPr="00473472">
        <w:rPr>
          <w:rFonts w:ascii="Times New Roman" w:eastAsia="Times New Roman" w:hAnsi="Times New Roman" w:cs="Times New Roman"/>
          <w:sz w:val="24"/>
          <w:szCs w:val="24"/>
          <w:lang w:eastAsia="x-none"/>
        </w:rPr>
        <w:t xml:space="preserve"> un precizētu </w:t>
      </w:r>
      <w:r w:rsidR="00332383" w:rsidRPr="00473472">
        <w:rPr>
          <w:rFonts w:ascii="Times New Roman" w:eastAsia="Times New Roman" w:hAnsi="Times New Roman" w:cs="Times New Roman"/>
          <w:sz w:val="24"/>
          <w:szCs w:val="24"/>
          <w:lang w:eastAsia="x-none"/>
        </w:rPr>
        <w:t>proje</w:t>
      </w:r>
      <w:r w:rsidR="00C4116E" w:rsidRPr="00473472">
        <w:rPr>
          <w:rFonts w:ascii="Times New Roman" w:eastAsia="Times New Roman" w:hAnsi="Times New Roman" w:cs="Times New Roman"/>
          <w:sz w:val="24"/>
          <w:szCs w:val="24"/>
          <w:lang w:eastAsia="x-none"/>
        </w:rPr>
        <w:t>kta tāmi, kas tiek pievienotas L</w:t>
      </w:r>
      <w:r w:rsidR="00332383" w:rsidRPr="00473472">
        <w:rPr>
          <w:rFonts w:ascii="Times New Roman" w:eastAsia="Times New Roman" w:hAnsi="Times New Roman" w:cs="Times New Roman"/>
          <w:sz w:val="24"/>
          <w:szCs w:val="24"/>
          <w:lang w:eastAsia="x-none"/>
        </w:rPr>
        <w:t>īguma pielikumā un ir</w:t>
      </w:r>
      <w:r w:rsidR="00960509" w:rsidRPr="00473472">
        <w:rPr>
          <w:rFonts w:ascii="Times New Roman" w:eastAsia="Times New Roman" w:hAnsi="Times New Roman" w:cs="Times New Roman"/>
          <w:sz w:val="24"/>
          <w:szCs w:val="24"/>
          <w:lang w:eastAsia="x-none"/>
        </w:rPr>
        <w:t xml:space="preserve"> neatņemama </w:t>
      </w:r>
      <w:r w:rsidR="00332383" w:rsidRPr="00473472">
        <w:rPr>
          <w:rFonts w:ascii="Times New Roman" w:eastAsia="Times New Roman" w:hAnsi="Times New Roman" w:cs="Times New Roman"/>
          <w:sz w:val="24"/>
          <w:szCs w:val="24"/>
          <w:lang w:eastAsia="x-none"/>
        </w:rPr>
        <w:t>tā</w:t>
      </w:r>
      <w:r w:rsidR="00960509" w:rsidRPr="00473472">
        <w:rPr>
          <w:rFonts w:ascii="Times New Roman" w:eastAsia="Times New Roman" w:hAnsi="Times New Roman" w:cs="Times New Roman"/>
          <w:sz w:val="24"/>
          <w:szCs w:val="24"/>
          <w:lang w:eastAsia="x-none"/>
        </w:rPr>
        <w:t xml:space="preserve"> sastāvdaļa.</w:t>
      </w:r>
    </w:p>
    <w:p w14:paraId="6E72A0CD" w14:textId="77777777" w:rsidR="001D583F" w:rsidRPr="00473472" w:rsidRDefault="00D93A40"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 xml:space="preserve">Ja nometnes projekta iesniedzējs nav pašvaldības institūcija, nometņu projekta iesniedzējam jābūt norēķinu kontam </w:t>
      </w:r>
      <w:r w:rsidR="00534466" w:rsidRPr="00473472">
        <w:rPr>
          <w:rFonts w:ascii="Times New Roman" w:eastAsia="Times New Roman" w:hAnsi="Times New Roman" w:cs="Times New Roman"/>
          <w:sz w:val="24"/>
          <w:szCs w:val="24"/>
          <w:lang w:eastAsia="x-none"/>
        </w:rPr>
        <w:t>bankā, uz kuru</w:t>
      </w:r>
      <w:r w:rsidRPr="00473472">
        <w:rPr>
          <w:rFonts w:ascii="Times New Roman" w:eastAsia="Times New Roman" w:hAnsi="Times New Roman" w:cs="Times New Roman"/>
          <w:sz w:val="24"/>
          <w:szCs w:val="24"/>
          <w:lang w:eastAsia="x-none"/>
        </w:rPr>
        <w:t xml:space="preserve"> pārskaitīt piešķirto finansējumu. </w:t>
      </w:r>
    </w:p>
    <w:p w14:paraId="2FA354BB" w14:textId="77777777" w:rsidR="004C6C28" w:rsidRPr="00473472" w:rsidRDefault="004C6C28" w:rsidP="00450D98">
      <w:pPr>
        <w:spacing w:after="0" w:line="240" w:lineRule="auto"/>
        <w:jc w:val="both"/>
        <w:rPr>
          <w:rFonts w:ascii="Times New Roman" w:eastAsia="Times New Roman" w:hAnsi="Times New Roman" w:cs="Times New Roman"/>
          <w:sz w:val="24"/>
          <w:szCs w:val="24"/>
          <w:lang w:eastAsia="x-none"/>
        </w:rPr>
      </w:pPr>
    </w:p>
    <w:p w14:paraId="27F659CF" w14:textId="5BB8845C" w:rsidR="00C5656D" w:rsidRPr="00473472" w:rsidRDefault="00C5656D" w:rsidP="00F63377">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473472">
        <w:rPr>
          <w:rFonts w:ascii="Times New Roman" w:eastAsia="Times New Roman" w:hAnsi="Times New Roman" w:cs="Times New Roman"/>
          <w:b/>
          <w:sz w:val="24"/>
          <w:szCs w:val="24"/>
          <w:lang w:eastAsia="x-none"/>
        </w:rPr>
        <w:t>Projekta īstenošana un uzraudzība</w:t>
      </w:r>
    </w:p>
    <w:p w14:paraId="30E025CE" w14:textId="4D2E33E7"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Times New Roman" w:hAnsi="Times New Roman" w:cs="Times New Roman"/>
          <w:sz w:val="24"/>
          <w:szCs w:val="24"/>
          <w:lang w:eastAsia="x-none"/>
        </w:rPr>
        <w:t>Konkursa dalībnieki, iesniedzot projektu pieteikumus, apņ</w:t>
      </w:r>
      <w:r w:rsidR="00C4116E" w:rsidRPr="00473472">
        <w:rPr>
          <w:rFonts w:ascii="Times New Roman" w:eastAsia="Times New Roman" w:hAnsi="Times New Roman" w:cs="Times New Roman"/>
          <w:sz w:val="24"/>
          <w:szCs w:val="24"/>
          <w:lang w:eastAsia="x-none"/>
        </w:rPr>
        <w:t>emas ievērot visus K</w:t>
      </w:r>
      <w:r w:rsidRPr="00473472">
        <w:rPr>
          <w:rFonts w:ascii="Times New Roman" w:eastAsia="Times New Roman" w:hAnsi="Times New Roman" w:cs="Times New Roman"/>
          <w:sz w:val="24"/>
          <w:szCs w:val="24"/>
          <w:lang w:eastAsia="x-none"/>
        </w:rPr>
        <w:t xml:space="preserve">onkursa nolikumā minētos nosacījumus. </w:t>
      </w:r>
    </w:p>
    <w:p w14:paraId="22170DE1" w14:textId="77777777"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Calibri" w:hAnsi="Times New Roman" w:cs="Times New Roman"/>
          <w:sz w:val="24"/>
          <w:szCs w:val="24"/>
          <w:lang w:eastAsia="lv-LV"/>
        </w:rPr>
        <w:t>Projekta vērtēšanas komisijas locekļiem ir tiesības nepieciešamības gadījumā veikt nometnes aktivitāšu pārbaudi projekta īstenošanas laikā.</w:t>
      </w:r>
    </w:p>
    <w:p w14:paraId="697C337F" w14:textId="709F12B9" w:rsidR="00C5656D" w:rsidRPr="00AD5138"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Calibri" w:hAnsi="Times New Roman" w:cs="Times New Roman"/>
          <w:sz w:val="24"/>
          <w:szCs w:val="24"/>
          <w:lang w:eastAsia="lv-LV"/>
        </w:rPr>
        <w:t xml:space="preserve">Nometnes organizētājs </w:t>
      </w:r>
      <w:r w:rsidR="007A28DF" w:rsidRPr="00473472">
        <w:rPr>
          <w:rFonts w:ascii="Times New Roman" w:eastAsia="Calibri" w:hAnsi="Times New Roman" w:cs="Times New Roman"/>
          <w:sz w:val="24"/>
          <w:szCs w:val="24"/>
          <w:lang w:eastAsia="lv-LV"/>
        </w:rPr>
        <w:t>1</w:t>
      </w:r>
      <w:r w:rsidR="00F63377" w:rsidRPr="00473472">
        <w:rPr>
          <w:rFonts w:ascii="Times New Roman" w:eastAsia="Calibri" w:hAnsi="Times New Roman" w:cs="Times New Roman"/>
          <w:sz w:val="24"/>
          <w:szCs w:val="24"/>
          <w:lang w:eastAsia="lv-LV"/>
        </w:rPr>
        <w:t xml:space="preserve">0 </w:t>
      </w:r>
      <w:r w:rsidRPr="00473472">
        <w:rPr>
          <w:rFonts w:ascii="Times New Roman" w:eastAsia="Calibri" w:hAnsi="Times New Roman" w:cs="Times New Roman"/>
          <w:sz w:val="24"/>
          <w:szCs w:val="24"/>
          <w:lang w:eastAsia="lv-LV"/>
        </w:rPr>
        <w:t>(</w:t>
      </w:r>
      <w:r w:rsidR="00F63377" w:rsidRPr="00473472">
        <w:rPr>
          <w:rFonts w:ascii="Times New Roman" w:eastAsia="Calibri" w:hAnsi="Times New Roman" w:cs="Times New Roman"/>
          <w:sz w:val="24"/>
          <w:szCs w:val="24"/>
          <w:lang w:eastAsia="lv-LV"/>
        </w:rPr>
        <w:t>de</w:t>
      </w:r>
      <w:r w:rsidR="007A28DF" w:rsidRPr="00473472">
        <w:rPr>
          <w:rFonts w:ascii="Times New Roman" w:eastAsia="Calibri" w:hAnsi="Times New Roman" w:cs="Times New Roman"/>
          <w:sz w:val="24"/>
          <w:szCs w:val="24"/>
          <w:lang w:eastAsia="lv-LV"/>
        </w:rPr>
        <w:t>smit)</w:t>
      </w:r>
      <w:r w:rsidRPr="00473472">
        <w:rPr>
          <w:rFonts w:ascii="Times New Roman" w:eastAsia="Calibri" w:hAnsi="Times New Roman" w:cs="Times New Roman"/>
          <w:sz w:val="24"/>
          <w:szCs w:val="24"/>
          <w:lang w:eastAsia="lv-LV"/>
        </w:rPr>
        <w:t xml:space="preserve"> darba dienu laikā pēc nometnes noslēguma iesniedz </w:t>
      </w:r>
      <w:r w:rsidR="001D5213" w:rsidRPr="00473472">
        <w:rPr>
          <w:rFonts w:ascii="Times New Roman" w:eastAsia="Calibri" w:hAnsi="Times New Roman" w:cs="Times New Roman"/>
          <w:sz w:val="24"/>
          <w:szCs w:val="24"/>
          <w:lang w:eastAsia="lv-LV"/>
        </w:rPr>
        <w:t>Projekta atskaites veidlapu</w:t>
      </w:r>
      <w:r w:rsidRPr="00473472">
        <w:rPr>
          <w:rFonts w:ascii="Times New Roman" w:eastAsia="Calibri" w:hAnsi="Times New Roman" w:cs="Times New Roman"/>
          <w:sz w:val="24"/>
          <w:szCs w:val="24"/>
          <w:lang w:eastAsia="lv-LV"/>
        </w:rPr>
        <w:t xml:space="preserve"> (2.pielikums)</w:t>
      </w:r>
      <w:r w:rsidR="00AD5138">
        <w:rPr>
          <w:rFonts w:ascii="Times New Roman" w:eastAsia="Calibri" w:hAnsi="Times New Roman" w:cs="Times New Roman"/>
          <w:sz w:val="24"/>
          <w:szCs w:val="24"/>
          <w:lang w:eastAsia="lv-LV"/>
        </w:rPr>
        <w:t xml:space="preserve"> </w:t>
      </w:r>
      <w:r w:rsidR="00AD5138" w:rsidRPr="00AD5138">
        <w:rPr>
          <w:rFonts w:ascii="Times New Roman" w:eastAsia="Calibri" w:hAnsi="Times New Roman" w:cs="Times New Roman"/>
          <w:sz w:val="24"/>
          <w:szCs w:val="24"/>
          <w:lang w:eastAsia="lv-LV"/>
        </w:rPr>
        <w:t>un 4.pielikuma veidlapu.</w:t>
      </w:r>
    </w:p>
    <w:p w14:paraId="5CD08945" w14:textId="23D40757" w:rsidR="00C5656D" w:rsidRPr="00473472"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Calibri" w:hAnsi="Times New Roman" w:cs="Times New Roman"/>
          <w:sz w:val="24"/>
          <w:szCs w:val="24"/>
          <w:lang w:eastAsia="lv-LV"/>
        </w:rPr>
        <w:t xml:space="preserve">Ja nometne netiek īstenota noteiktajā termiņā un atbilstoši iesniegtajam projekta pieteikumam, kā arī tiek konstatēti finanšu pārkāpumi, projekta vērtēšanas komisija lemj par piešķirtā līdzfinansējuma daļēju vai pilnu atmaksu. </w:t>
      </w:r>
    </w:p>
    <w:p w14:paraId="73B6ED67" w14:textId="77777777" w:rsidR="009B2D77" w:rsidRPr="00473472" w:rsidRDefault="009B2D77" w:rsidP="009B2D77">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heme="majorBidi" w:hAnsiTheme="majorBidi" w:cstheme="majorBidi"/>
          <w:sz w:val="24"/>
          <w:szCs w:val="24"/>
          <w:shd w:val="clear" w:color="auto" w:fill="FFFFFF"/>
        </w:rPr>
        <w:t>Nometnes organizētājs apstrādās dalībnieku, tai skaita likumisko pārstāvju personas datus ievērojot Eiropas Parlamenta un Padomes 2016. gada 27. aprīļa Regulu Nr. 2016/679 par fizisku personu aizsardzību attiecībā uz personas datu apstrādi un šādu datu brīvu apriti (Vispārīgā datu aizsardzības regula) un citus normatīvos aktus personas datu aizsardzības jomā</w:t>
      </w:r>
      <w:r w:rsidRPr="00473472">
        <w:rPr>
          <w:rFonts w:ascii="Times New Roman" w:eastAsia="Calibri" w:hAnsi="Times New Roman" w:cs="Times New Roman"/>
          <w:sz w:val="24"/>
          <w:szCs w:val="24"/>
          <w:lang w:eastAsia="lv-LV"/>
        </w:rPr>
        <w:t>.</w:t>
      </w:r>
    </w:p>
    <w:p w14:paraId="182A689A" w14:textId="5E28C172" w:rsidR="00A326A4" w:rsidRPr="00473472" w:rsidRDefault="00A326A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Calibri" w:hAnsi="Times New Roman" w:cs="Times New Roman"/>
          <w:sz w:val="24"/>
          <w:szCs w:val="24"/>
          <w:lang w:eastAsia="lv-LV"/>
        </w:rPr>
        <w:t>Nometnes organizētājs ir atbildīgs par nometnes dalībnieku un viņu likumisko pārstāvju personas datu apstrādi, informējot par personas datu apstrādes mērķi, personas datu apstrādes un glabāšanas kārtību. Pretendents – nometnes organizētājs saņem attiecīgu piekrišanu no nometnes dalībnieka likumiskā pārstāvja minētai datu apstrādei.</w:t>
      </w:r>
      <w:r w:rsidR="007E2A61" w:rsidRPr="00473472">
        <w:rPr>
          <w:rFonts w:ascii="Times New Roman" w:eastAsia="Calibri" w:hAnsi="Times New Roman" w:cs="Times New Roman"/>
          <w:sz w:val="24"/>
          <w:szCs w:val="24"/>
          <w:lang w:eastAsia="lv-LV"/>
        </w:rPr>
        <w:t xml:space="preserve"> </w:t>
      </w:r>
    </w:p>
    <w:p w14:paraId="268FBAF7" w14:textId="030AFCBC" w:rsidR="000E1F4C" w:rsidRPr="00473472" w:rsidRDefault="00CF6959"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473472">
        <w:rPr>
          <w:rFonts w:ascii="Times New Roman" w:eastAsia="Calibri" w:hAnsi="Times New Roman" w:cs="Times New Roman"/>
          <w:sz w:val="24"/>
          <w:szCs w:val="24"/>
          <w:lang w:eastAsia="lv-LV"/>
        </w:rPr>
        <w:t xml:space="preserve">Nometnes organizētājs </w:t>
      </w:r>
      <w:r w:rsidR="00C4116E" w:rsidRPr="00473472">
        <w:rPr>
          <w:rFonts w:ascii="Times New Roman" w:eastAsia="Calibri" w:hAnsi="Times New Roman" w:cs="Times New Roman"/>
          <w:sz w:val="24"/>
          <w:szCs w:val="24"/>
          <w:lang w:eastAsia="lv-LV"/>
        </w:rPr>
        <w:t xml:space="preserve">papildus </w:t>
      </w:r>
      <w:r w:rsidRPr="00473472">
        <w:rPr>
          <w:rFonts w:ascii="Times New Roman" w:eastAsia="Calibri" w:hAnsi="Times New Roman" w:cs="Times New Roman"/>
          <w:sz w:val="24"/>
          <w:szCs w:val="24"/>
          <w:lang w:eastAsia="lv-LV"/>
        </w:rPr>
        <w:t xml:space="preserve">sniedz informāciju par nometnes norisi un tās rezultātiem </w:t>
      </w:r>
      <w:r w:rsidR="00C4116E" w:rsidRPr="00473472">
        <w:rPr>
          <w:rFonts w:ascii="Times New Roman" w:eastAsia="Calibri" w:hAnsi="Times New Roman" w:cs="Times New Roman"/>
          <w:sz w:val="24"/>
          <w:szCs w:val="24"/>
          <w:lang w:eastAsia="lv-LV"/>
        </w:rPr>
        <w:t>Pašvaldības</w:t>
      </w:r>
      <w:r w:rsidR="00F63377" w:rsidRPr="00473472">
        <w:rPr>
          <w:rFonts w:ascii="Times New Roman" w:eastAsia="Calibri" w:hAnsi="Times New Roman" w:cs="Times New Roman"/>
          <w:sz w:val="24"/>
          <w:szCs w:val="24"/>
          <w:lang w:eastAsia="lv-LV"/>
        </w:rPr>
        <w:t xml:space="preserve"> sabiedrisko attiecību speciālistiem</w:t>
      </w:r>
      <w:r w:rsidR="00C4116E" w:rsidRPr="00473472">
        <w:rPr>
          <w:rFonts w:ascii="Times New Roman" w:eastAsia="Calibri" w:hAnsi="Times New Roman" w:cs="Times New Roman"/>
          <w:sz w:val="24"/>
          <w:szCs w:val="24"/>
          <w:lang w:eastAsia="lv-LV"/>
        </w:rPr>
        <w:t xml:space="preserve"> (</w:t>
      </w:r>
      <w:hyperlink r:id="rId16" w:history="1">
        <w:r w:rsidR="00C4116E" w:rsidRPr="00473472">
          <w:rPr>
            <w:rStyle w:val="Hipersaite"/>
            <w:rFonts w:ascii="Times New Roman" w:eastAsia="Calibri" w:hAnsi="Times New Roman" w:cs="Times New Roman"/>
            <w:color w:val="auto"/>
            <w:sz w:val="24"/>
            <w:szCs w:val="24"/>
            <w:lang w:eastAsia="lv-LV"/>
          </w:rPr>
          <w:t>komunikacija@limbazi.lv</w:t>
        </w:r>
      </w:hyperlink>
      <w:r w:rsidR="00C4116E" w:rsidRPr="00473472">
        <w:rPr>
          <w:rFonts w:ascii="Times New Roman" w:eastAsia="Calibri" w:hAnsi="Times New Roman" w:cs="Times New Roman"/>
          <w:sz w:val="24"/>
          <w:szCs w:val="24"/>
          <w:lang w:eastAsia="lv-LV"/>
        </w:rPr>
        <w:t xml:space="preserve">), </w:t>
      </w:r>
      <w:r w:rsidRPr="00473472">
        <w:rPr>
          <w:rFonts w:ascii="Times New Roman" w:eastAsia="Calibri" w:hAnsi="Times New Roman" w:cs="Times New Roman"/>
          <w:sz w:val="24"/>
          <w:szCs w:val="24"/>
          <w:lang w:eastAsia="lv-LV"/>
        </w:rPr>
        <w:t xml:space="preserve">publicēšanai mājas lapā </w:t>
      </w:r>
      <w:hyperlink r:id="rId17" w:history="1">
        <w:r w:rsidR="00F63377" w:rsidRPr="00473472">
          <w:rPr>
            <w:rStyle w:val="Hipersaite"/>
            <w:rFonts w:ascii="Times New Roman" w:eastAsia="Calibri" w:hAnsi="Times New Roman" w:cs="Times New Roman"/>
            <w:color w:val="auto"/>
            <w:sz w:val="24"/>
            <w:szCs w:val="24"/>
            <w:lang w:eastAsia="lv-LV"/>
          </w:rPr>
          <w:t>www.limbazi.lv</w:t>
        </w:r>
      </w:hyperlink>
      <w:r w:rsidRPr="00473472">
        <w:rPr>
          <w:rFonts w:ascii="Times New Roman" w:eastAsia="Calibri" w:hAnsi="Times New Roman" w:cs="Times New Roman"/>
          <w:sz w:val="24"/>
          <w:szCs w:val="24"/>
          <w:lang w:eastAsia="lv-LV"/>
        </w:rPr>
        <w:t xml:space="preserve"> un laikrakstā “</w:t>
      </w:r>
      <w:r w:rsidR="00F63377" w:rsidRPr="00473472">
        <w:rPr>
          <w:rFonts w:ascii="Times New Roman" w:eastAsia="Calibri" w:hAnsi="Times New Roman" w:cs="Times New Roman"/>
          <w:sz w:val="24"/>
          <w:szCs w:val="24"/>
          <w:lang w:eastAsia="lv-LV"/>
        </w:rPr>
        <w:t>Limbažu</w:t>
      </w:r>
      <w:r w:rsidRPr="00473472">
        <w:rPr>
          <w:rFonts w:ascii="Times New Roman" w:eastAsia="Calibri" w:hAnsi="Times New Roman" w:cs="Times New Roman"/>
          <w:sz w:val="24"/>
          <w:szCs w:val="24"/>
          <w:lang w:eastAsia="lv-LV"/>
        </w:rPr>
        <w:t xml:space="preserve"> novada ziņas”.</w:t>
      </w:r>
    </w:p>
    <w:p w14:paraId="472EF8C1" w14:textId="1E3DDDD4" w:rsidR="00C5656D" w:rsidRPr="00473472" w:rsidRDefault="00C5656D"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0744987C" w14:textId="77777777" w:rsidR="00177AE0" w:rsidRPr="00473472"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20FE61DE" w14:textId="54254981" w:rsidR="009F7F9D" w:rsidRDefault="00F63377"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r w:rsidRPr="00473472">
        <w:rPr>
          <w:rFonts w:ascii="Times New Roman" w:eastAsia="Calibri" w:hAnsi="Times New Roman" w:cs="Times New Roman"/>
          <w:sz w:val="24"/>
          <w:szCs w:val="24"/>
          <w:lang w:eastAsia="lv-LV"/>
        </w:rPr>
        <w:t>Limbažu</w:t>
      </w:r>
      <w:r w:rsidR="00761B08" w:rsidRPr="00473472">
        <w:rPr>
          <w:rFonts w:ascii="Times New Roman" w:eastAsia="Calibri" w:hAnsi="Times New Roman" w:cs="Times New Roman"/>
          <w:sz w:val="24"/>
          <w:szCs w:val="24"/>
          <w:lang w:eastAsia="lv-LV"/>
        </w:rPr>
        <w:t xml:space="preserve"> novada</w:t>
      </w:r>
      <w:r w:rsidR="009F7F9D">
        <w:rPr>
          <w:rFonts w:ascii="Times New Roman" w:eastAsia="Calibri" w:hAnsi="Times New Roman" w:cs="Times New Roman"/>
          <w:sz w:val="24"/>
          <w:szCs w:val="24"/>
          <w:lang w:eastAsia="lv-LV"/>
        </w:rPr>
        <w:t xml:space="preserve"> pašvaldības</w:t>
      </w:r>
    </w:p>
    <w:p w14:paraId="25E41D24" w14:textId="7D50472C" w:rsidR="00761B08" w:rsidRPr="00473472" w:rsidRDefault="009F7F9D"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w:t>
      </w:r>
      <w:r w:rsidR="00761B08" w:rsidRPr="00473472">
        <w:rPr>
          <w:rFonts w:ascii="Times New Roman" w:eastAsia="Calibri" w:hAnsi="Times New Roman" w:cs="Times New Roman"/>
          <w:sz w:val="24"/>
          <w:szCs w:val="24"/>
          <w:lang w:eastAsia="lv-LV"/>
        </w:rPr>
        <w:t>omes</w:t>
      </w:r>
      <w:r>
        <w:rPr>
          <w:rFonts w:ascii="Times New Roman" w:eastAsia="Calibri" w:hAnsi="Times New Roman" w:cs="Times New Roman"/>
          <w:sz w:val="24"/>
          <w:szCs w:val="24"/>
          <w:lang w:eastAsia="lv-LV"/>
        </w:rPr>
        <w:t xml:space="preserve"> </w:t>
      </w:r>
      <w:r w:rsidR="00761B08" w:rsidRPr="00473472">
        <w:rPr>
          <w:rFonts w:ascii="Times New Roman" w:eastAsia="Calibri" w:hAnsi="Times New Roman" w:cs="Times New Roman"/>
          <w:sz w:val="24"/>
          <w:szCs w:val="24"/>
          <w:lang w:eastAsia="lv-LV"/>
        </w:rPr>
        <w:t>priekšsēdētājs</w:t>
      </w:r>
      <w:r w:rsidR="00761B08" w:rsidRPr="00473472">
        <w:rPr>
          <w:rFonts w:ascii="Times New Roman" w:eastAsia="Calibri" w:hAnsi="Times New Roman" w:cs="Times New Roman"/>
          <w:sz w:val="24"/>
          <w:szCs w:val="24"/>
          <w:lang w:eastAsia="lv-LV"/>
        </w:rPr>
        <w:tab/>
      </w:r>
      <w:r w:rsidR="00686136" w:rsidRPr="00473472">
        <w:rPr>
          <w:rFonts w:ascii="Times New Roman" w:eastAsia="Calibri" w:hAnsi="Times New Roman" w:cs="Times New Roman"/>
          <w:sz w:val="24"/>
          <w:szCs w:val="24"/>
          <w:lang w:eastAsia="lv-LV"/>
        </w:rPr>
        <w:t xml:space="preserve">                                                                                           </w:t>
      </w:r>
      <w:r w:rsidR="001F5BF9" w:rsidRPr="00473472">
        <w:rPr>
          <w:rFonts w:ascii="Times New Roman" w:eastAsia="Calibri" w:hAnsi="Times New Roman" w:cs="Times New Roman"/>
          <w:sz w:val="24"/>
          <w:szCs w:val="24"/>
          <w:lang w:eastAsia="lv-LV"/>
        </w:rPr>
        <w:t xml:space="preserve">           </w:t>
      </w:r>
      <w:r w:rsidR="00686136" w:rsidRPr="00473472">
        <w:rPr>
          <w:rFonts w:ascii="Times New Roman" w:eastAsia="Calibri" w:hAnsi="Times New Roman" w:cs="Times New Roman"/>
          <w:sz w:val="24"/>
          <w:szCs w:val="24"/>
          <w:lang w:eastAsia="lv-LV"/>
        </w:rPr>
        <w:t>D.</w:t>
      </w:r>
      <w:r w:rsidR="00922EF6">
        <w:rPr>
          <w:rFonts w:ascii="Times New Roman" w:eastAsia="Calibri" w:hAnsi="Times New Roman" w:cs="Times New Roman"/>
          <w:sz w:val="24"/>
          <w:szCs w:val="24"/>
          <w:lang w:eastAsia="lv-LV"/>
        </w:rPr>
        <w:t xml:space="preserve"> </w:t>
      </w:r>
      <w:proofErr w:type="spellStart"/>
      <w:r w:rsidR="00686136" w:rsidRPr="00473472">
        <w:rPr>
          <w:rFonts w:ascii="Times New Roman" w:eastAsia="Calibri" w:hAnsi="Times New Roman" w:cs="Times New Roman"/>
          <w:sz w:val="24"/>
          <w:szCs w:val="24"/>
          <w:lang w:eastAsia="lv-LV"/>
        </w:rPr>
        <w:t>Strauberg</w:t>
      </w:r>
      <w:r w:rsidR="00922EF6">
        <w:rPr>
          <w:rFonts w:ascii="Times New Roman" w:eastAsia="Calibri" w:hAnsi="Times New Roman" w:cs="Times New Roman"/>
          <w:sz w:val="24"/>
          <w:szCs w:val="24"/>
          <w:lang w:eastAsia="lv-LV"/>
        </w:rPr>
        <w:t>s</w:t>
      </w:r>
      <w:proofErr w:type="spellEnd"/>
    </w:p>
    <w:p w14:paraId="48ED6D92" w14:textId="77777777" w:rsidR="00922EF6" w:rsidRDefault="00922EF6" w:rsidP="00450D98">
      <w:pPr>
        <w:spacing w:after="0" w:line="240" w:lineRule="auto"/>
        <w:jc w:val="right"/>
        <w:rPr>
          <w:rFonts w:ascii="Times New Roman" w:eastAsia="Times New Roman" w:hAnsi="Times New Roman" w:cs="Times New Roman"/>
          <w:sz w:val="24"/>
          <w:szCs w:val="24"/>
          <w:lang w:eastAsia="lv-LV"/>
        </w:rPr>
        <w:sectPr w:rsidR="00922EF6" w:rsidSect="00DF5A8D">
          <w:headerReference w:type="default" r:id="rId18"/>
          <w:headerReference w:type="first" r:id="rId19"/>
          <w:pgSz w:w="11906" w:h="16838"/>
          <w:pgMar w:top="1134" w:right="567" w:bottom="1134" w:left="1701" w:header="709" w:footer="709" w:gutter="0"/>
          <w:cols w:space="708"/>
          <w:titlePg/>
          <w:docGrid w:linePitch="360"/>
        </w:sectPr>
      </w:pPr>
    </w:p>
    <w:p w14:paraId="502430EC" w14:textId="689A047D" w:rsidR="00321CB8" w:rsidRPr="0031230E" w:rsidRDefault="0031230E" w:rsidP="00450D98">
      <w:pPr>
        <w:spacing w:after="0" w:line="240" w:lineRule="auto"/>
        <w:jc w:val="right"/>
        <w:rPr>
          <w:rFonts w:ascii="Times New Roman" w:eastAsia="Times New Roman" w:hAnsi="Times New Roman" w:cs="Times New Roman"/>
          <w:b/>
          <w:bCs/>
          <w:sz w:val="24"/>
          <w:szCs w:val="24"/>
          <w:lang w:eastAsia="lv-LV"/>
        </w:rPr>
      </w:pPr>
      <w:r w:rsidRPr="0031230E">
        <w:rPr>
          <w:rFonts w:ascii="Times New Roman" w:eastAsia="Times New Roman" w:hAnsi="Times New Roman" w:cs="Times New Roman"/>
          <w:b/>
          <w:bCs/>
          <w:sz w:val="24"/>
          <w:szCs w:val="24"/>
          <w:lang w:eastAsia="lv-LV"/>
        </w:rPr>
        <w:lastRenderedPageBreak/>
        <w:t>1.PIELIKUMS</w:t>
      </w:r>
    </w:p>
    <w:p w14:paraId="0B7E3DB1" w14:textId="1DA778F9" w:rsidR="00E166BC" w:rsidRPr="00922EF6" w:rsidRDefault="00F63377" w:rsidP="00504532">
      <w:pPr>
        <w:spacing w:after="0" w:line="240" w:lineRule="auto"/>
        <w:ind w:left="-142"/>
        <w:jc w:val="right"/>
        <w:rPr>
          <w:rFonts w:ascii="Times New Roman" w:eastAsia="Times New Roman" w:hAnsi="Times New Roman" w:cs="Times New Roman"/>
          <w:sz w:val="24"/>
          <w:szCs w:val="24"/>
          <w:lang w:eastAsia="x-none"/>
        </w:rPr>
      </w:pPr>
      <w:r w:rsidRPr="00922EF6">
        <w:rPr>
          <w:rFonts w:ascii="Times New Roman" w:eastAsia="Times New Roman" w:hAnsi="Times New Roman" w:cs="Times New Roman"/>
          <w:sz w:val="24"/>
          <w:szCs w:val="24"/>
          <w:lang w:eastAsia="x-none"/>
        </w:rPr>
        <w:t>Limbažu</w:t>
      </w:r>
      <w:r w:rsidR="00504532" w:rsidRPr="00922EF6">
        <w:rPr>
          <w:rFonts w:ascii="Times New Roman" w:eastAsia="Times New Roman" w:hAnsi="Times New Roman" w:cs="Times New Roman"/>
          <w:sz w:val="24"/>
          <w:szCs w:val="24"/>
          <w:lang w:eastAsia="x-none"/>
        </w:rPr>
        <w:t xml:space="preserve"> novada</w:t>
      </w:r>
      <w:r w:rsidR="006A7953" w:rsidRPr="00922EF6">
        <w:rPr>
          <w:rFonts w:ascii="Times New Roman" w:eastAsia="Times New Roman" w:hAnsi="Times New Roman" w:cs="Times New Roman"/>
          <w:sz w:val="24"/>
          <w:szCs w:val="24"/>
          <w:lang w:eastAsia="x-none"/>
        </w:rPr>
        <w:t xml:space="preserve"> pašvaldības</w:t>
      </w:r>
      <w:r w:rsidR="00504532" w:rsidRPr="00922EF6">
        <w:rPr>
          <w:rFonts w:ascii="Times New Roman" w:eastAsia="Times New Roman" w:hAnsi="Times New Roman" w:cs="Times New Roman"/>
          <w:sz w:val="24"/>
          <w:szCs w:val="24"/>
          <w:lang w:eastAsia="x-none"/>
        </w:rPr>
        <w:t xml:space="preserve"> bērnu</w:t>
      </w:r>
    </w:p>
    <w:p w14:paraId="624DF53A" w14:textId="3A21E147" w:rsidR="00504532" w:rsidRPr="00922EF6" w:rsidRDefault="00504532" w:rsidP="00504532">
      <w:pPr>
        <w:spacing w:after="0" w:line="240" w:lineRule="auto"/>
        <w:ind w:left="-142"/>
        <w:jc w:val="right"/>
        <w:rPr>
          <w:rFonts w:ascii="Times New Roman" w:eastAsia="Times New Roman" w:hAnsi="Times New Roman" w:cs="Times New Roman"/>
          <w:sz w:val="24"/>
          <w:szCs w:val="24"/>
          <w:lang w:eastAsia="x-none"/>
        </w:rPr>
      </w:pPr>
      <w:r w:rsidRPr="00922EF6">
        <w:rPr>
          <w:rFonts w:ascii="Times New Roman" w:eastAsia="Times New Roman" w:hAnsi="Times New Roman" w:cs="Times New Roman"/>
          <w:sz w:val="24"/>
          <w:szCs w:val="24"/>
          <w:lang w:eastAsia="x-none"/>
        </w:rPr>
        <w:t>un jauniešu nometņu</w:t>
      </w:r>
      <w:r w:rsidR="00E166BC" w:rsidRPr="00922EF6">
        <w:rPr>
          <w:rFonts w:ascii="Times New Roman" w:eastAsia="Times New Roman" w:hAnsi="Times New Roman" w:cs="Times New Roman"/>
          <w:sz w:val="24"/>
          <w:szCs w:val="24"/>
          <w:lang w:eastAsia="x-none"/>
        </w:rPr>
        <w:t xml:space="preserve"> </w:t>
      </w:r>
      <w:r w:rsidR="00CA3D34" w:rsidRPr="00922EF6">
        <w:rPr>
          <w:rFonts w:ascii="Times New Roman" w:eastAsia="Times New Roman" w:hAnsi="Times New Roman" w:cs="Times New Roman"/>
          <w:sz w:val="24"/>
          <w:szCs w:val="24"/>
          <w:lang w:eastAsia="x-none"/>
        </w:rPr>
        <w:t xml:space="preserve">līdzfinansēšanas </w:t>
      </w:r>
      <w:r w:rsidRPr="00922EF6">
        <w:rPr>
          <w:rFonts w:ascii="Times New Roman" w:eastAsia="Times New Roman" w:hAnsi="Times New Roman" w:cs="Times New Roman"/>
          <w:sz w:val="24"/>
          <w:szCs w:val="24"/>
          <w:lang w:eastAsia="x-none"/>
        </w:rPr>
        <w:t>projektu konkursa nolikumam</w:t>
      </w:r>
    </w:p>
    <w:p w14:paraId="61D2C357" w14:textId="77777777" w:rsidR="00504532" w:rsidRPr="00473472" w:rsidRDefault="00504532" w:rsidP="00450D98">
      <w:pPr>
        <w:spacing w:after="0" w:line="240" w:lineRule="auto"/>
        <w:jc w:val="center"/>
        <w:rPr>
          <w:rFonts w:ascii="Times New Roman" w:eastAsia="Times New Roman" w:hAnsi="Times New Roman" w:cs="Times New Roman"/>
          <w:b/>
          <w:bCs/>
          <w:sz w:val="24"/>
          <w:szCs w:val="24"/>
          <w:lang w:eastAsia="lv-LV"/>
        </w:rPr>
      </w:pPr>
    </w:p>
    <w:p w14:paraId="33ABD66D" w14:textId="77777777" w:rsidR="00504532" w:rsidRPr="00473472" w:rsidRDefault="00504532" w:rsidP="00450D98">
      <w:pPr>
        <w:spacing w:after="0" w:line="240" w:lineRule="auto"/>
        <w:jc w:val="center"/>
        <w:rPr>
          <w:rFonts w:ascii="Times New Roman" w:eastAsia="Times New Roman" w:hAnsi="Times New Roman" w:cs="Times New Roman"/>
          <w:b/>
          <w:bCs/>
          <w:sz w:val="24"/>
          <w:szCs w:val="24"/>
          <w:lang w:eastAsia="lv-LV"/>
        </w:rPr>
      </w:pPr>
    </w:p>
    <w:p w14:paraId="1775B2BE" w14:textId="77777777" w:rsidR="00321CB8" w:rsidRPr="00473472" w:rsidRDefault="00321CB8" w:rsidP="00450D98">
      <w:pPr>
        <w:spacing w:after="0" w:line="240" w:lineRule="auto"/>
        <w:jc w:val="center"/>
        <w:rPr>
          <w:rFonts w:ascii="Times New Roman" w:eastAsia="Times New Roman" w:hAnsi="Times New Roman" w:cs="Times New Roman"/>
          <w:b/>
          <w:bCs/>
          <w:sz w:val="24"/>
          <w:szCs w:val="24"/>
          <w:lang w:eastAsia="lv-LV"/>
        </w:rPr>
      </w:pPr>
      <w:r w:rsidRPr="00473472">
        <w:rPr>
          <w:rFonts w:ascii="Times New Roman" w:eastAsia="Times New Roman" w:hAnsi="Times New Roman" w:cs="Times New Roman"/>
          <w:b/>
          <w:bCs/>
          <w:sz w:val="24"/>
          <w:szCs w:val="24"/>
          <w:lang w:eastAsia="lv-LV"/>
        </w:rPr>
        <w:t>PROJEKTA PIETEIKUMA VEIDLAPA</w:t>
      </w:r>
    </w:p>
    <w:p w14:paraId="1956D0CF" w14:textId="77777777" w:rsidR="00321CB8" w:rsidRPr="00473472" w:rsidRDefault="00321CB8" w:rsidP="00450D98">
      <w:pPr>
        <w:spacing w:after="0" w:line="240" w:lineRule="auto"/>
        <w:jc w:val="center"/>
        <w:rPr>
          <w:rFonts w:ascii="Times New Roman" w:eastAsia="Times New Roman" w:hAnsi="Times New Roman" w:cs="Times New Roman"/>
          <w:sz w:val="24"/>
          <w:szCs w:val="24"/>
          <w:lang w:eastAsia="lv-LV"/>
        </w:rPr>
      </w:pPr>
    </w:p>
    <w:p w14:paraId="32954800" w14:textId="05323F20" w:rsidR="00321CB8" w:rsidRPr="00473472"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pieteicējs ______________________________________________________</w:t>
      </w:r>
      <w:r w:rsidR="001F0DFC" w:rsidRPr="00473472">
        <w:rPr>
          <w:rFonts w:ascii="Times New Roman" w:eastAsia="Times New Roman" w:hAnsi="Times New Roman" w:cs="Times New Roman"/>
          <w:sz w:val="24"/>
          <w:szCs w:val="24"/>
          <w:lang w:eastAsia="lv-LV"/>
        </w:rPr>
        <w:t>____</w:t>
      </w:r>
    </w:p>
    <w:p w14:paraId="23F807AF" w14:textId="73AC70C9" w:rsidR="00321CB8" w:rsidRPr="00473472"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Pieteicēja juridiskā adrese ________________________________________________</w:t>
      </w:r>
      <w:r w:rsidR="00321CB8" w:rsidRPr="00473472">
        <w:rPr>
          <w:rFonts w:ascii="Times New Roman" w:eastAsia="Times New Roman" w:hAnsi="Times New Roman" w:cs="Times New Roman"/>
          <w:sz w:val="24"/>
          <w:szCs w:val="24"/>
          <w:lang w:eastAsia="lv-LV"/>
        </w:rPr>
        <w:br/>
        <w:t>_________________________________________________________________</w:t>
      </w:r>
      <w:r w:rsidRPr="00473472">
        <w:rPr>
          <w:rFonts w:ascii="Times New Roman" w:eastAsia="Times New Roman" w:hAnsi="Times New Roman" w:cs="Times New Roman"/>
          <w:sz w:val="24"/>
          <w:szCs w:val="24"/>
          <w:lang w:eastAsia="lv-LV"/>
        </w:rPr>
        <w:t>____</w:t>
      </w:r>
      <w:r w:rsidR="001F0DFC" w:rsidRPr="00473472">
        <w:rPr>
          <w:rFonts w:ascii="Times New Roman" w:eastAsia="Times New Roman" w:hAnsi="Times New Roman" w:cs="Times New Roman"/>
          <w:sz w:val="24"/>
          <w:szCs w:val="24"/>
          <w:lang w:eastAsia="lv-LV"/>
        </w:rPr>
        <w:t>_____</w:t>
      </w:r>
    </w:p>
    <w:p w14:paraId="7D4B9CB0" w14:textId="0DE9D803" w:rsidR="00321CB8" w:rsidRPr="00473472" w:rsidRDefault="00321CB8" w:rsidP="00450D98">
      <w:pPr>
        <w:spacing w:after="0" w:line="240" w:lineRule="auto"/>
        <w:ind w:left="360"/>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Tālrunis ___________________</w:t>
      </w:r>
      <w:r w:rsidR="00FC666E" w:rsidRPr="00473472">
        <w:rPr>
          <w:rFonts w:ascii="Times New Roman" w:eastAsia="Times New Roman" w:hAnsi="Times New Roman" w:cs="Times New Roman"/>
          <w:sz w:val="24"/>
          <w:szCs w:val="24"/>
          <w:lang w:eastAsia="lv-LV"/>
        </w:rPr>
        <w:t>___</w:t>
      </w:r>
      <w:r w:rsidRPr="00473472">
        <w:rPr>
          <w:rFonts w:ascii="Times New Roman" w:eastAsia="Times New Roman" w:hAnsi="Times New Roman" w:cs="Times New Roman"/>
          <w:sz w:val="24"/>
          <w:szCs w:val="24"/>
          <w:lang w:eastAsia="lv-LV"/>
        </w:rPr>
        <w:t>_</w:t>
      </w:r>
      <w:r w:rsidR="001F0DFC" w:rsidRPr="00473472">
        <w:rPr>
          <w:rFonts w:ascii="Times New Roman" w:eastAsia="Times New Roman" w:hAnsi="Times New Roman" w:cs="Times New Roman"/>
          <w:sz w:val="24"/>
          <w:szCs w:val="24"/>
          <w:lang w:eastAsia="lv-LV"/>
        </w:rPr>
        <w:t>___</w:t>
      </w:r>
      <w:r w:rsidRPr="00473472">
        <w:rPr>
          <w:rFonts w:ascii="Times New Roman" w:eastAsia="Times New Roman" w:hAnsi="Times New Roman" w:cs="Times New Roman"/>
          <w:sz w:val="24"/>
          <w:szCs w:val="24"/>
          <w:lang w:eastAsia="lv-LV"/>
        </w:rPr>
        <w:t xml:space="preserve"> E-pasts ______________________</w:t>
      </w:r>
      <w:r w:rsidR="00FC666E" w:rsidRPr="00473472">
        <w:rPr>
          <w:rFonts w:ascii="Times New Roman" w:eastAsia="Times New Roman" w:hAnsi="Times New Roman" w:cs="Times New Roman"/>
          <w:sz w:val="24"/>
          <w:szCs w:val="24"/>
          <w:lang w:eastAsia="lv-LV"/>
        </w:rPr>
        <w:t>_</w:t>
      </w:r>
      <w:r w:rsidRPr="00473472">
        <w:rPr>
          <w:rFonts w:ascii="Times New Roman" w:eastAsia="Times New Roman" w:hAnsi="Times New Roman" w:cs="Times New Roman"/>
          <w:sz w:val="24"/>
          <w:szCs w:val="24"/>
          <w:lang w:eastAsia="lv-LV"/>
        </w:rPr>
        <w:t>_________</w:t>
      </w:r>
      <w:r w:rsidR="001F0DFC" w:rsidRPr="00473472">
        <w:rPr>
          <w:rFonts w:ascii="Times New Roman" w:eastAsia="Times New Roman" w:hAnsi="Times New Roman" w:cs="Times New Roman"/>
          <w:sz w:val="24"/>
          <w:szCs w:val="24"/>
          <w:lang w:eastAsia="lv-LV"/>
        </w:rPr>
        <w:t>__</w:t>
      </w:r>
    </w:p>
    <w:p w14:paraId="58C6FD27" w14:textId="246C990A" w:rsidR="00321CB8" w:rsidRPr="00473472"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7537DA3D" w14:textId="5F109D97" w:rsidR="004C5A97" w:rsidRPr="00473472" w:rsidRDefault="004C5A97"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Reģistrācijas Nr. ____________________________________________</w:t>
      </w:r>
      <w:r w:rsidR="001F0DFC" w:rsidRPr="00473472">
        <w:rPr>
          <w:rFonts w:ascii="Times New Roman" w:eastAsia="Times New Roman" w:hAnsi="Times New Roman" w:cs="Times New Roman"/>
          <w:sz w:val="24"/>
          <w:szCs w:val="24"/>
          <w:lang w:eastAsia="lv-LV"/>
        </w:rPr>
        <w:t>________________</w:t>
      </w:r>
    </w:p>
    <w:p w14:paraId="6D67AAB9" w14:textId="77777777" w:rsidR="00333664" w:rsidRPr="00473472" w:rsidRDefault="00333664" w:rsidP="00450D98">
      <w:pPr>
        <w:pStyle w:val="Sarakstarindkopa"/>
        <w:spacing w:after="0" w:line="240" w:lineRule="auto"/>
        <w:ind w:left="360"/>
        <w:jc w:val="both"/>
        <w:rPr>
          <w:rFonts w:ascii="Times New Roman" w:eastAsia="Times New Roman" w:hAnsi="Times New Roman" w:cs="Times New Roman"/>
          <w:sz w:val="24"/>
          <w:szCs w:val="24"/>
          <w:lang w:eastAsia="lv-LV"/>
        </w:rPr>
      </w:pPr>
    </w:p>
    <w:p w14:paraId="4D71E07A" w14:textId="1B7A9408" w:rsidR="004C5A97" w:rsidRPr="00473472" w:rsidRDefault="00333664"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Bankas norēķinu konts ________________________________________</w:t>
      </w:r>
      <w:r w:rsidR="001F0DFC" w:rsidRPr="00473472">
        <w:rPr>
          <w:rFonts w:ascii="Times New Roman" w:eastAsia="Times New Roman" w:hAnsi="Times New Roman" w:cs="Times New Roman"/>
          <w:sz w:val="24"/>
          <w:szCs w:val="24"/>
          <w:lang w:eastAsia="lv-LV"/>
        </w:rPr>
        <w:t>_______________</w:t>
      </w:r>
    </w:p>
    <w:p w14:paraId="7D540367" w14:textId="77777777" w:rsidR="00333664" w:rsidRPr="00473472" w:rsidRDefault="00333664" w:rsidP="00450D98">
      <w:pPr>
        <w:pStyle w:val="Sarakstarindkopa"/>
        <w:spacing w:after="0"/>
        <w:rPr>
          <w:rFonts w:ascii="Times New Roman" w:eastAsia="Times New Roman" w:hAnsi="Times New Roman" w:cs="Times New Roman"/>
          <w:sz w:val="24"/>
          <w:szCs w:val="24"/>
          <w:lang w:eastAsia="lv-LV"/>
        </w:rPr>
      </w:pPr>
    </w:p>
    <w:p w14:paraId="64EAACB0" w14:textId="488DB925" w:rsidR="00321CB8" w:rsidRPr="00473472" w:rsidRDefault="00321CB8" w:rsidP="00450D98">
      <w:pPr>
        <w:numPr>
          <w:ilvl w:val="0"/>
          <w:numId w:val="5"/>
        </w:numPr>
        <w:tabs>
          <w:tab w:val="right" w:leader="underscore" w:pos="8100"/>
        </w:tabs>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Nometnes</w:t>
      </w:r>
      <w:r w:rsidR="00FC666E" w:rsidRPr="00473472">
        <w:rPr>
          <w:rFonts w:ascii="Times New Roman" w:eastAsia="Times New Roman" w:hAnsi="Times New Roman" w:cs="Times New Roman"/>
          <w:sz w:val="24"/>
          <w:szCs w:val="24"/>
          <w:lang w:eastAsia="lv-LV"/>
        </w:rPr>
        <w:t xml:space="preserve"> vadītājs _____________</w:t>
      </w:r>
      <w:r w:rsidRPr="00473472">
        <w:rPr>
          <w:rFonts w:ascii="Times New Roman" w:eastAsia="Times New Roman" w:hAnsi="Times New Roman" w:cs="Times New Roman"/>
          <w:sz w:val="24"/>
          <w:szCs w:val="24"/>
          <w:lang w:eastAsia="lv-LV"/>
        </w:rPr>
        <w:t>_________________________________________</w:t>
      </w:r>
      <w:r w:rsidR="001F0DFC" w:rsidRPr="00473472">
        <w:rPr>
          <w:rFonts w:ascii="Times New Roman" w:eastAsia="Times New Roman" w:hAnsi="Times New Roman" w:cs="Times New Roman"/>
          <w:sz w:val="24"/>
          <w:szCs w:val="24"/>
          <w:lang w:eastAsia="lv-LV"/>
        </w:rPr>
        <w:t>____</w:t>
      </w:r>
    </w:p>
    <w:p w14:paraId="19EFCEE1" w14:textId="77777777" w:rsidR="00321CB8" w:rsidRPr="00473472" w:rsidRDefault="00321CB8" w:rsidP="00450D98">
      <w:p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ab/>
      </w:r>
      <w:r w:rsidRPr="00473472">
        <w:rPr>
          <w:rFonts w:ascii="Times New Roman" w:eastAsia="Times New Roman" w:hAnsi="Times New Roman" w:cs="Times New Roman"/>
          <w:sz w:val="24"/>
          <w:szCs w:val="24"/>
          <w:lang w:eastAsia="lv-LV"/>
        </w:rPr>
        <w:tab/>
      </w:r>
      <w:r w:rsidRPr="00473472">
        <w:rPr>
          <w:rFonts w:ascii="Times New Roman" w:eastAsia="Times New Roman" w:hAnsi="Times New Roman" w:cs="Times New Roman"/>
          <w:sz w:val="24"/>
          <w:szCs w:val="24"/>
          <w:lang w:eastAsia="lv-LV"/>
        </w:rPr>
        <w:tab/>
      </w:r>
      <w:r w:rsidRPr="00473472">
        <w:rPr>
          <w:rFonts w:ascii="Times New Roman" w:eastAsia="Times New Roman" w:hAnsi="Times New Roman" w:cs="Times New Roman"/>
          <w:sz w:val="24"/>
          <w:szCs w:val="24"/>
          <w:lang w:eastAsia="lv-LV"/>
        </w:rPr>
        <w:tab/>
      </w:r>
      <w:r w:rsidRPr="00473472">
        <w:rPr>
          <w:rFonts w:ascii="Times New Roman" w:eastAsia="Times New Roman" w:hAnsi="Times New Roman" w:cs="Times New Roman"/>
          <w:sz w:val="24"/>
          <w:szCs w:val="24"/>
          <w:lang w:eastAsia="lv-LV"/>
        </w:rPr>
        <w:tab/>
        <w:t xml:space="preserve">/vārds, uzvārds, tālrunis, e-pasts/ </w:t>
      </w:r>
    </w:p>
    <w:p w14:paraId="1FE059A5" w14:textId="77777777" w:rsidR="00321CB8" w:rsidRPr="00473472" w:rsidRDefault="00321CB8" w:rsidP="00450D98">
      <w:pPr>
        <w:spacing w:after="0" w:line="240" w:lineRule="auto"/>
        <w:jc w:val="both"/>
        <w:rPr>
          <w:rFonts w:ascii="Times New Roman" w:eastAsia="Times New Roman" w:hAnsi="Times New Roman" w:cs="Times New Roman"/>
          <w:sz w:val="24"/>
          <w:szCs w:val="24"/>
          <w:lang w:eastAsia="lv-LV"/>
        </w:rPr>
      </w:pPr>
    </w:p>
    <w:p w14:paraId="7CDBC27D" w14:textId="000489CD" w:rsidR="00321CB8" w:rsidRPr="00473472" w:rsidRDefault="00321CB8" w:rsidP="00450D98">
      <w:pPr>
        <w:spacing w:after="0" w:line="240" w:lineRule="auto"/>
        <w:ind w:left="360"/>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_______________________</w:t>
      </w:r>
      <w:r w:rsidR="00FC666E" w:rsidRPr="00473472">
        <w:rPr>
          <w:rFonts w:ascii="Times New Roman" w:eastAsia="Times New Roman" w:hAnsi="Times New Roman" w:cs="Times New Roman"/>
          <w:sz w:val="24"/>
          <w:szCs w:val="24"/>
          <w:lang w:eastAsia="lv-LV"/>
        </w:rPr>
        <w:t>____</w:t>
      </w:r>
      <w:r w:rsidRPr="00473472">
        <w:rPr>
          <w:rFonts w:ascii="Times New Roman" w:eastAsia="Times New Roman" w:hAnsi="Times New Roman" w:cs="Times New Roman"/>
          <w:sz w:val="24"/>
          <w:szCs w:val="24"/>
          <w:lang w:eastAsia="lv-LV"/>
        </w:rPr>
        <w:t>__________________________________________</w:t>
      </w:r>
      <w:r w:rsidR="001F0DFC" w:rsidRPr="00473472">
        <w:rPr>
          <w:rFonts w:ascii="Times New Roman" w:eastAsia="Times New Roman" w:hAnsi="Times New Roman" w:cs="Times New Roman"/>
          <w:sz w:val="24"/>
          <w:szCs w:val="24"/>
          <w:lang w:eastAsia="lv-LV"/>
        </w:rPr>
        <w:t>_____</w:t>
      </w:r>
    </w:p>
    <w:p w14:paraId="15C1346B" w14:textId="77777777" w:rsidR="00321CB8" w:rsidRPr="00473472" w:rsidRDefault="00321CB8" w:rsidP="00450D98">
      <w:pPr>
        <w:spacing w:after="0" w:line="240" w:lineRule="auto"/>
        <w:ind w:left="360"/>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/nometņu vadītāja apliecības Nr., izsniegšanas datums, derīguma termiņš/</w:t>
      </w:r>
    </w:p>
    <w:p w14:paraId="30049BDA" w14:textId="77777777" w:rsidR="00321CB8" w:rsidRPr="00473472"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3BDBCFC4" w14:textId="7E8DD775" w:rsidR="00321CB8" w:rsidRPr="00473472"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 xml:space="preserve">Nometnes nosaukums </w:t>
      </w:r>
      <w:r w:rsidR="00321CB8" w:rsidRPr="00473472">
        <w:rPr>
          <w:rFonts w:ascii="Times New Roman" w:eastAsia="Times New Roman" w:hAnsi="Times New Roman" w:cs="Times New Roman"/>
          <w:sz w:val="24"/>
          <w:szCs w:val="24"/>
          <w:lang w:eastAsia="lv-LV"/>
        </w:rPr>
        <w:t>___</w:t>
      </w:r>
      <w:r w:rsidRPr="00473472">
        <w:rPr>
          <w:rFonts w:ascii="Times New Roman" w:eastAsia="Times New Roman" w:hAnsi="Times New Roman" w:cs="Times New Roman"/>
          <w:sz w:val="24"/>
          <w:szCs w:val="24"/>
          <w:lang w:eastAsia="lv-LV"/>
        </w:rPr>
        <w:t>____</w:t>
      </w:r>
      <w:r w:rsidR="00321CB8" w:rsidRPr="00473472">
        <w:rPr>
          <w:rFonts w:ascii="Times New Roman" w:eastAsia="Times New Roman" w:hAnsi="Times New Roman" w:cs="Times New Roman"/>
          <w:sz w:val="24"/>
          <w:szCs w:val="24"/>
          <w:lang w:eastAsia="lv-LV"/>
        </w:rPr>
        <w:t>________________________________</w:t>
      </w:r>
      <w:r w:rsidRPr="00473472">
        <w:rPr>
          <w:rFonts w:ascii="Times New Roman" w:eastAsia="Times New Roman" w:hAnsi="Times New Roman" w:cs="Times New Roman"/>
          <w:sz w:val="24"/>
          <w:szCs w:val="24"/>
          <w:lang w:eastAsia="lv-LV"/>
        </w:rPr>
        <w:t>_</w:t>
      </w:r>
      <w:r w:rsidR="00321CB8" w:rsidRPr="00473472">
        <w:rPr>
          <w:rFonts w:ascii="Times New Roman" w:eastAsia="Times New Roman" w:hAnsi="Times New Roman" w:cs="Times New Roman"/>
          <w:sz w:val="24"/>
          <w:szCs w:val="24"/>
          <w:lang w:eastAsia="lv-LV"/>
        </w:rPr>
        <w:t>___________</w:t>
      </w:r>
      <w:r w:rsidR="001F0DFC" w:rsidRPr="00473472">
        <w:rPr>
          <w:rFonts w:ascii="Times New Roman" w:eastAsia="Times New Roman" w:hAnsi="Times New Roman" w:cs="Times New Roman"/>
          <w:sz w:val="24"/>
          <w:szCs w:val="24"/>
          <w:lang w:eastAsia="lv-LV"/>
        </w:rPr>
        <w:t>_____</w:t>
      </w:r>
    </w:p>
    <w:p w14:paraId="7ABE564F" w14:textId="77777777" w:rsidR="00321CB8" w:rsidRPr="00473472" w:rsidRDefault="00321CB8" w:rsidP="00450D98">
      <w:pPr>
        <w:spacing w:after="0" w:line="240" w:lineRule="auto"/>
        <w:jc w:val="both"/>
        <w:rPr>
          <w:rFonts w:ascii="Times New Roman" w:eastAsia="Times New Roman" w:hAnsi="Times New Roman" w:cs="Times New Roman"/>
          <w:sz w:val="24"/>
          <w:szCs w:val="24"/>
          <w:lang w:eastAsia="lv-LV"/>
        </w:rPr>
      </w:pPr>
    </w:p>
    <w:p w14:paraId="7302192B" w14:textId="228FA043" w:rsidR="00321CB8" w:rsidRPr="00473472"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Nometnes norises vieta _____</w:t>
      </w:r>
      <w:r w:rsidR="00321CB8" w:rsidRPr="00473472">
        <w:rPr>
          <w:rFonts w:ascii="Times New Roman" w:eastAsia="Times New Roman" w:hAnsi="Times New Roman" w:cs="Times New Roman"/>
          <w:sz w:val="24"/>
          <w:szCs w:val="24"/>
          <w:lang w:eastAsia="lv-LV"/>
        </w:rPr>
        <w:t>____________________________________________</w:t>
      </w:r>
      <w:r w:rsidR="001F0DFC" w:rsidRPr="00473472">
        <w:rPr>
          <w:rFonts w:ascii="Times New Roman" w:eastAsia="Times New Roman" w:hAnsi="Times New Roman" w:cs="Times New Roman"/>
          <w:sz w:val="24"/>
          <w:szCs w:val="24"/>
          <w:lang w:eastAsia="lv-LV"/>
        </w:rPr>
        <w:t>____</w:t>
      </w:r>
      <w:r w:rsidR="00321CB8" w:rsidRPr="00473472">
        <w:rPr>
          <w:rFonts w:ascii="Times New Roman" w:eastAsia="Times New Roman" w:hAnsi="Times New Roman" w:cs="Times New Roman"/>
          <w:sz w:val="24"/>
          <w:szCs w:val="24"/>
          <w:lang w:eastAsia="lv-LV"/>
        </w:rPr>
        <w:t>_</w:t>
      </w:r>
    </w:p>
    <w:p w14:paraId="328C8C38" w14:textId="77777777" w:rsidR="00321CB8" w:rsidRPr="00473472" w:rsidRDefault="00321CB8" w:rsidP="00450D98">
      <w:pPr>
        <w:spacing w:after="0" w:line="240" w:lineRule="auto"/>
        <w:rPr>
          <w:rFonts w:ascii="Times New Roman" w:eastAsia="Times New Roman" w:hAnsi="Times New Roman" w:cs="Times New Roman"/>
          <w:sz w:val="24"/>
          <w:szCs w:val="24"/>
          <w:lang w:eastAsia="lv-LV"/>
        </w:rPr>
      </w:pPr>
    </w:p>
    <w:p w14:paraId="54EC1516" w14:textId="7B03EE72" w:rsidR="00321CB8" w:rsidRPr="00473472" w:rsidRDefault="00321CB8" w:rsidP="00450D98">
      <w:pPr>
        <w:spacing w:after="0" w:line="240" w:lineRule="auto"/>
        <w:ind w:left="360"/>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________________________________________________________</w:t>
      </w:r>
      <w:r w:rsidR="00FC666E" w:rsidRPr="00473472">
        <w:rPr>
          <w:rFonts w:ascii="Times New Roman" w:eastAsia="Times New Roman" w:hAnsi="Times New Roman" w:cs="Times New Roman"/>
          <w:sz w:val="24"/>
          <w:szCs w:val="24"/>
          <w:lang w:eastAsia="lv-LV"/>
        </w:rPr>
        <w:t>____</w:t>
      </w:r>
      <w:r w:rsidRPr="00473472">
        <w:rPr>
          <w:rFonts w:ascii="Times New Roman" w:eastAsia="Times New Roman" w:hAnsi="Times New Roman" w:cs="Times New Roman"/>
          <w:sz w:val="24"/>
          <w:szCs w:val="24"/>
          <w:lang w:eastAsia="lv-LV"/>
        </w:rPr>
        <w:t>________</w:t>
      </w:r>
      <w:r w:rsidR="001F0DFC" w:rsidRPr="00473472">
        <w:rPr>
          <w:rFonts w:ascii="Times New Roman" w:eastAsia="Times New Roman" w:hAnsi="Times New Roman" w:cs="Times New Roman"/>
          <w:sz w:val="24"/>
          <w:szCs w:val="24"/>
          <w:lang w:eastAsia="lv-LV"/>
        </w:rPr>
        <w:t>_____</w:t>
      </w:r>
      <w:r w:rsidRPr="00473472">
        <w:rPr>
          <w:rFonts w:ascii="Times New Roman" w:eastAsia="Times New Roman" w:hAnsi="Times New Roman" w:cs="Times New Roman"/>
          <w:sz w:val="24"/>
          <w:szCs w:val="24"/>
          <w:lang w:eastAsia="lv-LV"/>
        </w:rPr>
        <w:t>_</w:t>
      </w:r>
    </w:p>
    <w:p w14:paraId="7FF1D789" w14:textId="77777777" w:rsidR="00321CB8" w:rsidRPr="00473472" w:rsidRDefault="00321CB8" w:rsidP="00450D98">
      <w:pPr>
        <w:spacing w:after="0" w:line="240" w:lineRule="auto"/>
        <w:ind w:left="360"/>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/juridiskā adrese, kontakti- tālrunis, e-pasts/</w:t>
      </w:r>
    </w:p>
    <w:p w14:paraId="7BE6AE35" w14:textId="77777777" w:rsidR="00321CB8" w:rsidRPr="00473472"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5BB628CE" w14:textId="7B9FD6B2" w:rsidR="00321CB8" w:rsidRPr="00473472"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Plānotais nometnes norises laiks no ________</w:t>
      </w:r>
      <w:r w:rsidR="00FC666E" w:rsidRPr="00473472">
        <w:rPr>
          <w:rFonts w:ascii="Times New Roman" w:eastAsia="Times New Roman" w:hAnsi="Times New Roman" w:cs="Times New Roman"/>
          <w:sz w:val="24"/>
          <w:szCs w:val="24"/>
          <w:lang w:eastAsia="lv-LV"/>
        </w:rPr>
        <w:t>__</w:t>
      </w:r>
      <w:r w:rsidRPr="00473472">
        <w:rPr>
          <w:rFonts w:ascii="Times New Roman" w:eastAsia="Times New Roman" w:hAnsi="Times New Roman" w:cs="Times New Roman"/>
          <w:sz w:val="24"/>
          <w:szCs w:val="24"/>
          <w:lang w:eastAsia="lv-LV"/>
        </w:rPr>
        <w:t>_______</w:t>
      </w:r>
      <w:r w:rsidR="001F0DFC" w:rsidRPr="00473472">
        <w:rPr>
          <w:rFonts w:ascii="Times New Roman" w:eastAsia="Times New Roman" w:hAnsi="Times New Roman" w:cs="Times New Roman"/>
          <w:sz w:val="24"/>
          <w:szCs w:val="24"/>
          <w:lang w:eastAsia="lv-LV"/>
        </w:rPr>
        <w:t>__</w:t>
      </w:r>
      <w:r w:rsidRPr="00473472">
        <w:rPr>
          <w:rFonts w:ascii="Times New Roman" w:eastAsia="Times New Roman" w:hAnsi="Times New Roman" w:cs="Times New Roman"/>
          <w:sz w:val="24"/>
          <w:szCs w:val="24"/>
          <w:lang w:eastAsia="lv-LV"/>
        </w:rPr>
        <w:t xml:space="preserve"> līdz _______</w:t>
      </w:r>
      <w:r w:rsidR="00FC666E" w:rsidRPr="00473472">
        <w:rPr>
          <w:rFonts w:ascii="Times New Roman" w:eastAsia="Times New Roman" w:hAnsi="Times New Roman" w:cs="Times New Roman"/>
          <w:sz w:val="24"/>
          <w:szCs w:val="24"/>
          <w:lang w:eastAsia="lv-LV"/>
        </w:rPr>
        <w:t>__</w:t>
      </w:r>
      <w:r w:rsidRPr="00473472">
        <w:rPr>
          <w:rFonts w:ascii="Times New Roman" w:eastAsia="Times New Roman" w:hAnsi="Times New Roman" w:cs="Times New Roman"/>
          <w:sz w:val="24"/>
          <w:szCs w:val="24"/>
          <w:lang w:eastAsia="lv-LV"/>
        </w:rPr>
        <w:t>________</w:t>
      </w:r>
      <w:r w:rsidR="001F0DFC" w:rsidRPr="00473472">
        <w:rPr>
          <w:rFonts w:ascii="Times New Roman" w:eastAsia="Times New Roman" w:hAnsi="Times New Roman" w:cs="Times New Roman"/>
          <w:sz w:val="24"/>
          <w:szCs w:val="24"/>
          <w:lang w:eastAsia="lv-LV"/>
        </w:rPr>
        <w:t>___</w:t>
      </w:r>
      <w:r w:rsidRPr="00473472">
        <w:rPr>
          <w:rFonts w:ascii="Times New Roman" w:eastAsia="Times New Roman" w:hAnsi="Times New Roman" w:cs="Times New Roman"/>
          <w:sz w:val="24"/>
          <w:szCs w:val="24"/>
          <w:lang w:eastAsia="lv-LV"/>
        </w:rPr>
        <w:t>__</w:t>
      </w:r>
    </w:p>
    <w:p w14:paraId="764842EB" w14:textId="77777777" w:rsidR="00321CB8" w:rsidRPr="00473472" w:rsidRDefault="00321CB8" w:rsidP="00450D98">
      <w:pPr>
        <w:spacing w:after="0" w:line="240" w:lineRule="auto"/>
        <w:ind w:left="360"/>
        <w:rPr>
          <w:rFonts w:ascii="Times New Roman" w:eastAsia="Times New Roman" w:hAnsi="Times New Roman" w:cs="Times New Roman"/>
          <w:sz w:val="24"/>
          <w:szCs w:val="24"/>
          <w:lang w:eastAsia="lv-LV"/>
        </w:rPr>
      </w:pPr>
    </w:p>
    <w:p w14:paraId="4D3C3AA4" w14:textId="3DFC65B2" w:rsidR="00321CB8" w:rsidRPr="00473472"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Nometnes veids _________________________________________</w:t>
      </w:r>
      <w:r w:rsidR="00FC666E" w:rsidRPr="00473472">
        <w:rPr>
          <w:rFonts w:ascii="Times New Roman" w:eastAsia="Times New Roman" w:hAnsi="Times New Roman" w:cs="Times New Roman"/>
          <w:sz w:val="24"/>
          <w:szCs w:val="24"/>
          <w:lang w:eastAsia="lv-LV"/>
        </w:rPr>
        <w:t>____</w:t>
      </w:r>
      <w:r w:rsidRPr="00473472">
        <w:rPr>
          <w:rFonts w:ascii="Times New Roman" w:eastAsia="Times New Roman" w:hAnsi="Times New Roman" w:cs="Times New Roman"/>
          <w:sz w:val="24"/>
          <w:szCs w:val="24"/>
          <w:lang w:eastAsia="lv-LV"/>
        </w:rPr>
        <w:t>___________</w:t>
      </w:r>
      <w:r w:rsidR="001F0DFC" w:rsidRPr="00473472">
        <w:rPr>
          <w:rFonts w:ascii="Times New Roman" w:eastAsia="Times New Roman" w:hAnsi="Times New Roman" w:cs="Times New Roman"/>
          <w:sz w:val="24"/>
          <w:szCs w:val="24"/>
          <w:lang w:eastAsia="lv-LV"/>
        </w:rPr>
        <w:t>____</w:t>
      </w:r>
    </w:p>
    <w:p w14:paraId="1AA2766E" w14:textId="77777777" w:rsidR="00321CB8" w:rsidRPr="00473472" w:rsidRDefault="00321CB8" w:rsidP="00450D98">
      <w:pPr>
        <w:spacing w:after="0" w:line="240" w:lineRule="auto"/>
        <w:jc w:val="both"/>
        <w:rPr>
          <w:rFonts w:ascii="Times New Roman" w:eastAsia="Times New Roman" w:hAnsi="Times New Roman" w:cs="Times New Roman"/>
          <w:sz w:val="24"/>
          <w:szCs w:val="24"/>
          <w:lang w:eastAsia="lv-LV"/>
        </w:rPr>
      </w:pPr>
    </w:p>
    <w:p w14:paraId="65A60D0F" w14:textId="77777777" w:rsidR="00FC666E" w:rsidRPr="00473472" w:rsidRDefault="00FC666E" w:rsidP="00450D98">
      <w:pPr>
        <w:numPr>
          <w:ilvl w:val="0"/>
          <w:numId w:val="5"/>
        </w:numPr>
        <w:spacing w:after="0" w:line="48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Plānotais nometnes dalībnieku skaits:</w:t>
      </w:r>
    </w:p>
    <w:p w14:paraId="2E4FF402" w14:textId="77777777" w:rsidR="00FC666E" w:rsidRPr="00473472" w:rsidRDefault="00FC666E" w:rsidP="00450D98">
      <w:pPr>
        <w:spacing w:after="0" w:line="480" w:lineRule="auto"/>
        <w:ind w:left="360"/>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dalībnieki ____________ pedagogi ______________</w:t>
      </w:r>
    </w:p>
    <w:p w14:paraId="4C50B85C" w14:textId="77777777" w:rsidR="00FC666E" w:rsidRPr="00473472" w:rsidRDefault="00FC666E" w:rsidP="00450D98">
      <w:pPr>
        <w:spacing w:after="0" w:line="240" w:lineRule="auto"/>
        <w:jc w:val="both"/>
        <w:rPr>
          <w:rFonts w:ascii="Times New Roman" w:eastAsia="Times New Roman" w:hAnsi="Times New Roman" w:cs="Times New Roman"/>
          <w:sz w:val="24"/>
          <w:szCs w:val="24"/>
          <w:lang w:eastAsia="lv-LV"/>
        </w:rPr>
      </w:pPr>
    </w:p>
    <w:p w14:paraId="4FBD6DC6" w14:textId="4DE1319C" w:rsidR="00FC666E" w:rsidRPr="00473472"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proofErr w:type="spellStart"/>
      <w:r w:rsidRPr="00473472">
        <w:rPr>
          <w:rFonts w:ascii="Times New Roman" w:eastAsia="Times New Roman" w:hAnsi="Times New Roman" w:cs="Times New Roman"/>
          <w:sz w:val="24"/>
          <w:szCs w:val="24"/>
          <w:lang w:eastAsia="lv-LV"/>
        </w:rPr>
        <w:t>Mērķgrupas</w:t>
      </w:r>
      <w:proofErr w:type="spellEnd"/>
      <w:r w:rsidRPr="00473472">
        <w:rPr>
          <w:rFonts w:ascii="Times New Roman" w:eastAsia="Times New Roman" w:hAnsi="Times New Roman" w:cs="Times New Roman"/>
          <w:sz w:val="24"/>
          <w:szCs w:val="24"/>
          <w:lang w:eastAsia="lv-LV"/>
        </w:rPr>
        <w:t xml:space="preserve"> raksturojums (audzēkņu vecums, izglītības iestāde)</w:t>
      </w:r>
      <w:r w:rsidR="008C41A2" w:rsidRPr="00473472">
        <w:rPr>
          <w:rFonts w:ascii="Times New Roman" w:eastAsia="Times New Roman" w:hAnsi="Times New Roman" w:cs="Times New Roman"/>
          <w:sz w:val="24"/>
          <w:szCs w:val="24"/>
          <w:lang w:eastAsia="lv-LV"/>
        </w:rPr>
        <w:t>,</w:t>
      </w:r>
      <w:r w:rsidR="000534C3" w:rsidRPr="00473472">
        <w:rPr>
          <w:rFonts w:ascii="Times New Roman" w:eastAsia="Times New Roman" w:hAnsi="Times New Roman" w:cs="Times New Roman"/>
          <w:sz w:val="24"/>
          <w:szCs w:val="24"/>
          <w:lang w:eastAsia="lv-LV"/>
        </w:rPr>
        <w:t xml:space="preserve"> atbilstoši Nolikuma 11.punktam</w:t>
      </w:r>
      <w:r w:rsidRPr="00473472">
        <w:rPr>
          <w:rFonts w:ascii="Times New Roman" w:eastAsia="Times New Roman" w:hAnsi="Times New Roman" w:cs="Times New Roman"/>
          <w:sz w:val="24"/>
          <w:szCs w:val="24"/>
          <w:lang w:eastAsia="lv-LV"/>
        </w:rPr>
        <w:t xml:space="preserve">: </w:t>
      </w:r>
    </w:p>
    <w:p w14:paraId="3129224B" w14:textId="291B92B9" w:rsidR="00FC666E" w:rsidRPr="00473472"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r w:rsidR="008D2265" w:rsidRPr="00473472">
        <w:rPr>
          <w:rFonts w:ascii="Times New Roman" w:eastAsia="Times New Roman" w:hAnsi="Times New Roman" w:cs="Times New Roman"/>
          <w:sz w:val="24"/>
          <w:szCs w:val="24"/>
          <w:lang w:eastAsia="lv-LV"/>
        </w:rPr>
        <w:t>__________</w:t>
      </w:r>
    </w:p>
    <w:p w14:paraId="1215572A" w14:textId="77777777" w:rsidR="00FC666E" w:rsidRPr="00473472"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p>
    <w:p w14:paraId="57BD9769" w14:textId="308FEBFE" w:rsidR="00321CB8" w:rsidRPr="00473472"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Nometnes apraksts (mērķis, uzdevumi, pamatojums, sasniedzamie rezultāti)</w:t>
      </w:r>
      <w:r w:rsidR="004E1E59" w:rsidRPr="00473472">
        <w:rPr>
          <w:rFonts w:ascii="Times New Roman" w:eastAsia="Times New Roman" w:hAnsi="Times New Roman" w:cs="Times New Roman"/>
          <w:sz w:val="24"/>
          <w:szCs w:val="24"/>
          <w:lang w:eastAsia="lv-LV"/>
        </w:rPr>
        <w:t>, atbilstoši Nolikuma 3</w:t>
      </w:r>
      <w:r w:rsidR="00321B5F" w:rsidRPr="00473472">
        <w:rPr>
          <w:rFonts w:ascii="Times New Roman" w:eastAsia="Times New Roman" w:hAnsi="Times New Roman" w:cs="Times New Roman"/>
          <w:sz w:val="24"/>
          <w:szCs w:val="24"/>
          <w:lang w:eastAsia="lv-LV"/>
        </w:rPr>
        <w:t>.Pielikuma kritērijiem</w:t>
      </w:r>
      <w:r w:rsidRPr="00473472">
        <w:rPr>
          <w:rFonts w:ascii="Times New Roman" w:eastAsia="Times New Roman" w:hAnsi="Times New Roman" w:cs="Times New Roman"/>
          <w:sz w:val="24"/>
          <w:szCs w:val="24"/>
          <w:lang w:eastAsia="lv-LV"/>
        </w:rPr>
        <w:t>:</w:t>
      </w:r>
    </w:p>
    <w:p w14:paraId="1F6676FB" w14:textId="1F7922A1" w:rsidR="00FC666E" w:rsidRPr="00473472" w:rsidRDefault="00FC666E" w:rsidP="00450D98">
      <w:p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w:t>
      </w:r>
      <w:r w:rsidRPr="00473472">
        <w:rPr>
          <w:rFonts w:ascii="Times New Roman" w:eastAsia="Times New Roman" w:hAnsi="Times New Roman" w:cs="Times New Roman"/>
          <w:sz w:val="24"/>
          <w:szCs w:val="24"/>
          <w:lang w:eastAsia="lv-LV"/>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EF3AE0" w14:textId="77777777" w:rsidR="00FC666E" w:rsidRPr="00473472" w:rsidRDefault="00FC666E" w:rsidP="00450D98">
      <w:pPr>
        <w:spacing w:after="0" w:line="240" w:lineRule="auto"/>
        <w:ind w:left="360"/>
        <w:jc w:val="both"/>
        <w:rPr>
          <w:rFonts w:ascii="Times New Roman" w:eastAsia="Times New Roman" w:hAnsi="Times New Roman" w:cs="Times New Roman"/>
          <w:sz w:val="24"/>
          <w:szCs w:val="24"/>
          <w:highlight w:val="yellow"/>
          <w:lang w:eastAsia="lv-LV"/>
        </w:rPr>
      </w:pPr>
    </w:p>
    <w:p w14:paraId="4CB265FC" w14:textId="636C79B3" w:rsidR="00321CB8" w:rsidRPr="00473472" w:rsidRDefault="00CD057A" w:rsidP="00450D98">
      <w:pPr>
        <w:numPr>
          <w:ilvl w:val="0"/>
          <w:numId w:val="5"/>
        </w:numPr>
        <w:tabs>
          <w:tab w:val="right" w:leader="underscore" w:pos="8100"/>
        </w:tabs>
        <w:spacing w:after="0" w:line="36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izmaksu tāme:</w:t>
      </w:r>
    </w:p>
    <w:p w14:paraId="5385B532" w14:textId="6D698B75" w:rsidR="00CD057A" w:rsidRPr="00473472" w:rsidRDefault="00CD057A" w:rsidP="00450D98">
      <w:pPr>
        <w:pStyle w:val="Sarakstarindkopa"/>
        <w:tabs>
          <w:tab w:val="right" w:leader="underscore" w:pos="8100"/>
        </w:tabs>
        <w:spacing w:after="0" w:line="360" w:lineRule="auto"/>
        <w:ind w:left="792"/>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13.1.</w:t>
      </w:r>
      <w:r w:rsidR="006B4BCF" w:rsidRPr="00473472">
        <w:rPr>
          <w:rFonts w:ascii="Times New Roman" w:eastAsia="Times New Roman" w:hAnsi="Times New Roman" w:cs="Times New Roman"/>
          <w:sz w:val="24"/>
          <w:szCs w:val="24"/>
          <w:lang w:eastAsia="lv-LV"/>
        </w:rPr>
        <w:t xml:space="preserve">Nometnes kopējais budžets (EUR)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835"/>
        <w:gridCol w:w="1388"/>
        <w:gridCol w:w="1418"/>
        <w:gridCol w:w="1560"/>
        <w:gridCol w:w="1162"/>
      </w:tblGrid>
      <w:tr w:rsidR="00473472" w:rsidRPr="00473472" w14:paraId="08BC9304" w14:textId="713E3F61" w:rsidTr="00D340BA">
        <w:trPr>
          <w:trHeight w:val="364"/>
        </w:trPr>
        <w:tc>
          <w:tcPr>
            <w:tcW w:w="988" w:type="dxa"/>
            <w:vMerge w:val="restart"/>
            <w:tcBorders>
              <w:top w:val="single" w:sz="4" w:space="0" w:color="auto"/>
              <w:left w:val="single" w:sz="4" w:space="0" w:color="auto"/>
              <w:right w:val="single" w:sz="4" w:space="0" w:color="auto"/>
            </w:tcBorders>
          </w:tcPr>
          <w:p w14:paraId="4A2F3DF4" w14:textId="77777777" w:rsidR="00CD057A" w:rsidRPr="00473472" w:rsidRDefault="00CD057A" w:rsidP="00450D98">
            <w:pPr>
              <w:spacing w:after="0" w:line="240" w:lineRule="auto"/>
              <w:rPr>
                <w:rFonts w:ascii="Times New Roman" w:eastAsia="Times New Roman" w:hAnsi="Times New Roman" w:cs="Times New Roman"/>
                <w:sz w:val="24"/>
                <w:szCs w:val="24"/>
              </w:rPr>
            </w:pPr>
            <w:proofErr w:type="spellStart"/>
            <w:r w:rsidRPr="00473472">
              <w:rPr>
                <w:rFonts w:ascii="Times New Roman" w:eastAsia="Times New Roman" w:hAnsi="Times New Roman" w:cs="Times New Roman"/>
                <w:sz w:val="24"/>
                <w:szCs w:val="24"/>
              </w:rPr>
              <w:t>Nr.p.k</w:t>
            </w:r>
            <w:proofErr w:type="spellEnd"/>
            <w:r w:rsidRPr="00473472">
              <w:rPr>
                <w:rFonts w:ascii="Times New Roman" w:eastAsia="Times New Roman" w:hAnsi="Times New Roman" w:cs="Times New Roman"/>
                <w:sz w:val="24"/>
                <w:szCs w:val="24"/>
              </w:rPr>
              <w:t>.</w:t>
            </w:r>
          </w:p>
        </w:tc>
        <w:tc>
          <w:tcPr>
            <w:tcW w:w="2835" w:type="dxa"/>
            <w:vMerge w:val="restart"/>
            <w:tcBorders>
              <w:top w:val="single" w:sz="4" w:space="0" w:color="auto"/>
              <w:left w:val="single" w:sz="4" w:space="0" w:color="auto"/>
              <w:right w:val="single" w:sz="4" w:space="0" w:color="auto"/>
            </w:tcBorders>
          </w:tcPr>
          <w:p w14:paraId="116886E5" w14:textId="77777777" w:rsidR="00CD057A" w:rsidRPr="00473472" w:rsidRDefault="00CD057A" w:rsidP="00450D98">
            <w:pPr>
              <w:spacing w:after="0" w:line="240" w:lineRule="auto"/>
              <w:rPr>
                <w:rFonts w:ascii="Times New Roman" w:eastAsia="Times New Roman" w:hAnsi="Times New Roman" w:cs="Times New Roman"/>
                <w:sz w:val="24"/>
                <w:szCs w:val="24"/>
              </w:rPr>
            </w:pPr>
            <w:r w:rsidRPr="00473472">
              <w:rPr>
                <w:rFonts w:ascii="Times New Roman" w:eastAsia="Times New Roman" w:hAnsi="Times New Roman" w:cs="Times New Roman"/>
                <w:sz w:val="24"/>
                <w:szCs w:val="24"/>
              </w:rPr>
              <w:t xml:space="preserve">       </w:t>
            </w:r>
          </w:p>
          <w:p w14:paraId="720BBD14" w14:textId="77777777" w:rsidR="00CD057A" w:rsidRPr="00473472" w:rsidRDefault="00CD057A" w:rsidP="00450D98">
            <w:pPr>
              <w:spacing w:after="0" w:line="240" w:lineRule="auto"/>
              <w:jc w:val="center"/>
              <w:rPr>
                <w:rFonts w:ascii="Times New Roman" w:eastAsia="Times New Roman" w:hAnsi="Times New Roman" w:cs="Times New Roman"/>
                <w:sz w:val="24"/>
                <w:szCs w:val="24"/>
              </w:rPr>
            </w:pPr>
            <w:r w:rsidRPr="00473472">
              <w:rPr>
                <w:rFonts w:ascii="Times New Roman" w:eastAsia="Times New Roman" w:hAnsi="Times New Roman" w:cs="Times New Roman"/>
                <w:sz w:val="24"/>
                <w:szCs w:val="24"/>
              </w:rPr>
              <w:t>Izdevumu pozīcija, mērķis</w:t>
            </w:r>
          </w:p>
        </w:tc>
        <w:tc>
          <w:tcPr>
            <w:tcW w:w="5528" w:type="dxa"/>
            <w:gridSpan w:val="4"/>
            <w:tcBorders>
              <w:top w:val="single" w:sz="4" w:space="0" w:color="auto"/>
              <w:left w:val="single" w:sz="4" w:space="0" w:color="auto"/>
              <w:bottom w:val="single" w:sz="4" w:space="0" w:color="auto"/>
              <w:right w:val="single" w:sz="4" w:space="0" w:color="auto"/>
            </w:tcBorders>
          </w:tcPr>
          <w:p w14:paraId="7C126DA3" w14:textId="2617118C" w:rsidR="00CD057A" w:rsidRPr="00473472" w:rsidRDefault="00CD057A" w:rsidP="00450D98">
            <w:pPr>
              <w:spacing w:after="0" w:line="240" w:lineRule="auto"/>
              <w:jc w:val="center"/>
              <w:rPr>
                <w:rFonts w:ascii="Times New Roman" w:eastAsia="Times New Roman" w:hAnsi="Times New Roman" w:cs="Times New Roman"/>
                <w:sz w:val="24"/>
                <w:szCs w:val="24"/>
              </w:rPr>
            </w:pPr>
            <w:r w:rsidRPr="00473472">
              <w:rPr>
                <w:rFonts w:ascii="Times New Roman" w:eastAsia="Times New Roman" w:hAnsi="Times New Roman" w:cs="Times New Roman"/>
                <w:sz w:val="24"/>
                <w:szCs w:val="24"/>
              </w:rPr>
              <w:t>Finansējuma avots un summa (EUR)</w:t>
            </w:r>
          </w:p>
        </w:tc>
      </w:tr>
      <w:tr w:rsidR="00473472" w:rsidRPr="00473472" w14:paraId="0B535AA5" w14:textId="6A04FABA" w:rsidTr="00D340BA">
        <w:tc>
          <w:tcPr>
            <w:tcW w:w="988" w:type="dxa"/>
            <w:vMerge/>
            <w:tcBorders>
              <w:left w:val="single" w:sz="4" w:space="0" w:color="auto"/>
              <w:bottom w:val="single" w:sz="4" w:space="0" w:color="auto"/>
              <w:right w:val="single" w:sz="4" w:space="0" w:color="auto"/>
            </w:tcBorders>
          </w:tcPr>
          <w:p w14:paraId="4560BCFF" w14:textId="77777777" w:rsidR="00731588" w:rsidRPr="00473472" w:rsidRDefault="00731588" w:rsidP="00450D98">
            <w:pPr>
              <w:spacing w:after="0" w:line="240" w:lineRule="auto"/>
              <w:rPr>
                <w:rFonts w:ascii="Times New Roman" w:eastAsia="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B3F537C" w14:textId="77777777" w:rsidR="00731588" w:rsidRPr="00473472" w:rsidRDefault="00731588" w:rsidP="00450D98">
            <w:pPr>
              <w:spacing w:after="0" w:line="240" w:lineRule="auto"/>
              <w:jc w:val="center"/>
              <w:rPr>
                <w:rFonts w:ascii="Times New Roman" w:eastAsia="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7729583" w14:textId="77777777" w:rsidR="00731588" w:rsidRPr="00473472" w:rsidRDefault="00731588" w:rsidP="00450D98">
            <w:pPr>
              <w:spacing w:after="0" w:line="240" w:lineRule="auto"/>
              <w:jc w:val="center"/>
              <w:rPr>
                <w:rFonts w:ascii="Times New Roman" w:eastAsia="Times New Roman" w:hAnsi="Times New Roman" w:cs="Times New Roman"/>
                <w:sz w:val="24"/>
                <w:szCs w:val="24"/>
              </w:rPr>
            </w:pPr>
            <w:proofErr w:type="spellStart"/>
            <w:r w:rsidRPr="00473472">
              <w:rPr>
                <w:rFonts w:ascii="Times New Roman" w:eastAsia="Times New Roman" w:hAnsi="Times New Roman" w:cs="Times New Roman"/>
                <w:sz w:val="24"/>
                <w:szCs w:val="24"/>
              </w:rPr>
              <w:t>Pašfinan</w:t>
            </w:r>
            <w:proofErr w:type="spellEnd"/>
            <w:r w:rsidRPr="00473472">
              <w:rPr>
                <w:rFonts w:ascii="Times New Roman" w:eastAsia="Times New Roman" w:hAnsi="Times New Roman" w:cs="Times New Roman"/>
                <w:sz w:val="24"/>
                <w:szCs w:val="24"/>
              </w:rPr>
              <w:t>-</w:t>
            </w:r>
          </w:p>
          <w:p w14:paraId="41DE97C9" w14:textId="77777777" w:rsidR="00731588" w:rsidRPr="00473472" w:rsidRDefault="00731588" w:rsidP="00450D98">
            <w:pPr>
              <w:spacing w:after="0" w:line="240" w:lineRule="auto"/>
              <w:rPr>
                <w:rFonts w:ascii="Times New Roman" w:eastAsia="Times New Roman" w:hAnsi="Times New Roman" w:cs="Times New Roman"/>
                <w:sz w:val="24"/>
                <w:szCs w:val="24"/>
              </w:rPr>
            </w:pPr>
            <w:r w:rsidRPr="00473472">
              <w:rPr>
                <w:rFonts w:ascii="Times New Roman" w:eastAsia="Times New Roman" w:hAnsi="Times New Roman" w:cs="Times New Roman"/>
                <w:sz w:val="24"/>
                <w:szCs w:val="24"/>
              </w:rPr>
              <w:t>sējums</w:t>
            </w:r>
          </w:p>
        </w:tc>
        <w:tc>
          <w:tcPr>
            <w:tcW w:w="1418" w:type="dxa"/>
            <w:tcBorders>
              <w:top w:val="single" w:sz="4" w:space="0" w:color="auto"/>
              <w:left w:val="single" w:sz="4" w:space="0" w:color="auto"/>
              <w:bottom w:val="single" w:sz="4" w:space="0" w:color="auto"/>
              <w:right w:val="single" w:sz="4" w:space="0" w:color="auto"/>
            </w:tcBorders>
          </w:tcPr>
          <w:p w14:paraId="1371C1A7" w14:textId="77777777" w:rsidR="00731588" w:rsidRPr="00473472" w:rsidRDefault="00731588" w:rsidP="00450D98">
            <w:pPr>
              <w:spacing w:after="0" w:line="240" w:lineRule="auto"/>
              <w:jc w:val="center"/>
              <w:rPr>
                <w:rFonts w:ascii="Times New Roman" w:eastAsia="Times New Roman" w:hAnsi="Times New Roman" w:cs="Times New Roman"/>
                <w:sz w:val="24"/>
                <w:szCs w:val="24"/>
              </w:rPr>
            </w:pPr>
            <w:r w:rsidRPr="00473472">
              <w:rPr>
                <w:rFonts w:ascii="Times New Roman" w:eastAsia="Times New Roman" w:hAnsi="Times New Roman" w:cs="Times New Roman"/>
                <w:sz w:val="24"/>
                <w:szCs w:val="24"/>
              </w:rPr>
              <w:t>Cita finansējuma</w:t>
            </w:r>
          </w:p>
          <w:p w14:paraId="0E1EF006" w14:textId="77777777" w:rsidR="00731588" w:rsidRPr="00473472" w:rsidRDefault="00731588" w:rsidP="00450D98">
            <w:pPr>
              <w:spacing w:after="0" w:line="240" w:lineRule="auto"/>
              <w:jc w:val="center"/>
              <w:rPr>
                <w:rFonts w:ascii="Times New Roman" w:eastAsia="Times New Roman" w:hAnsi="Times New Roman" w:cs="Times New Roman"/>
                <w:sz w:val="24"/>
                <w:szCs w:val="24"/>
              </w:rPr>
            </w:pPr>
            <w:r w:rsidRPr="00473472">
              <w:rPr>
                <w:rFonts w:ascii="Times New Roman" w:eastAsia="Times New Roman" w:hAnsi="Times New Roman" w:cs="Times New Roman"/>
                <w:sz w:val="24"/>
                <w:szCs w:val="24"/>
              </w:rPr>
              <w:t>avoti</w:t>
            </w:r>
          </w:p>
        </w:tc>
        <w:tc>
          <w:tcPr>
            <w:tcW w:w="1560" w:type="dxa"/>
            <w:tcBorders>
              <w:top w:val="single" w:sz="4" w:space="0" w:color="auto"/>
              <w:left w:val="single" w:sz="4" w:space="0" w:color="auto"/>
              <w:bottom w:val="single" w:sz="4" w:space="0" w:color="auto"/>
              <w:right w:val="single" w:sz="4" w:space="0" w:color="auto"/>
            </w:tcBorders>
          </w:tcPr>
          <w:p w14:paraId="53EACD2D" w14:textId="18912FA2" w:rsidR="00731588" w:rsidRPr="00473472" w:rsidRDefault="0085194B" w:rsidP="00450D98">
            <w:pPr>
              <w:spacing w:after="0" w:line="240" w:lineRule="auto"/>
              <w:jc w:val="center"/>
              <w:rPr>
                <w:rFonts w:ascii="Times New Roman" w:eastAsia="Times New Roman" w:hAnsi="Times New Roman" w:cs="Times New Roman"/>
                <w:sz w:val="24"/>
                <w:szCs w:val="24"/>
              </w:rPr>
            </w:pPr>
            <w:r w:rsidRPr="00473472">
              <w:rPr>
                <w:rFonts w:ascii="Times New Roman" w:eastAsia="Times New Roman" w:hAnsi="Times New Roman" w:cs="Times New Roman"/>
                <w:sz w:val="24"/>
                <w:szCs w:val="24"/>
              </w:rPr>
              <w:t>Pieprasīts no</w:t>
            </w:r>
          </w:p>
          <w:p w14:paraId="14DD1114" w14:textId="2782075B" w:rsidR="0085194B" w:rsidRPr="00473472" w:rsidRDefault="0085194B" w:rsidP="00450D98">
            <w:pPr>
              <w:spacing w:after="0" w:line="240" w:lineRule="auto"/>
              <w:jc w:val="center"/>
              <w:rPr>
                <w:rFonts w:ascii="Times New Roman" w:eastAsia="Times New Roman" w:hAnsi="Times New Roman" w:cs="Times New Roman"/>
                <w:sz w:val="24"/>
                <w:szCs w:val="24"/>
              </w:rPr>
            </w:pPr>
            <w:r w:rsidRPr="00473472">
              <w:rPr>
                <w:rFonts w:ascii="Times New Roman" w:eastAsia="Times New Roman" w:hAnsi="Times New Roman" w:cs="Times New Roman"/>
                <w:sz w:val="24"/>
                <w:szCs w:val="24"/>
              </w:rPr>
              <w:t>Pašvaldības</w:t>
            </w:r>
          </w:p>
          <w:p w14:paraId="71CE1D9F" w14:textId="77777777" w:rsidR="00731588" w:rsidRPr="00473472" w:rsidRDefault="00731588" w:rsidP="00450D98">
            <w:pPr>
              <w:spacing w:after="0" w:line="240" w:lineRule="auto"/>
              <w:jc w:val="center"/>
              <w:rPr>
                <w:rFonts w:ascii="Times New Roman" w:eastAsia="Times New Roman" w:hAnsi="Times New Roman" w:cs="Times New Roman"/>
                <w:bCs/>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C139CCB" w14:textId="3F817246" w:rsidR="00731588" w:rsidRPr="00473472" w:rsidRDefault="00CD057A" w:rsidP="00450D98">
            <w:pPr>
              <w:spacing w:after="0" w:line="240" w:lineRule="auto"/>
              <w:jc w:val="center"/>
              <w:rPr>
                <w:rFonts w:ascii="Times New Roman" w:eastAsia="Times New Roman" w:hAnsi="Times New Roman" w:cs="Times New Roman"/>
                <w:sz w:val="24"/>
                <w:szCs w:val="24"/>
              </w:rPr>
            </w:pPr>
            <w:r w:rsidRPr="00473472">
              <w:rPr>
                <w:rFonts w:ascii="Times New Roman" w:eastAsia="Times New Roman" w:hAnsi="Times New Roman" w:cs="Times New Roman"/>
                <w:sz w:val="24"/>
                <w:szCs w:val="24"/>
              </w:rPr>
              <w:t>Kopējās izmaksas</w:t>
            </w:r>
          </w:p>
        </w:tc>
      </w:tr>
      <w:tr w:rsidR="00473472" w:rsidRPr="00473472" w14:paraId="3B4F8794" w14:textId="7772EECF" w:rsidTr="00D340BA">
        <w:tc>
          <w:tcPr>
            <w:tcW w:w="988" w:type="dxa"/>
            <w:tcBorders>
              <w:top w:val="single" w:sz="4" w:space="0" w:color="auto"/>
              <w:left w:val="single" w:sz="4" w:space="0" w:color="auto"/>
              <w:bottom w:val="single" w:sz="4" w:space="0" w:color="auto"/>
              <w:right w:val="single" w:sz="4" w:space="0" w:color="auto"/>
            </w:tcBorders>
          </w:tcPr>
          <w:p w14:paraId="17C9256A" w14:textId="7FE4DAB8" w:rsidR="00731588" w:rsidRPr="00473472"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AAD1333" w14:textId="3B3710F6" w:rsidR="00731588" w:rsidRPr="00473472" w:rsidRDefault="00CD057A" w:rsidP="00450D98">
            <w:pPr>
              <w:spacing w:after="0" w:line="240" w:lineRule="auto"/>
              <w:rPr>
                <w:rFonts w:ascii="Times New Roman" w:eastAsia="Times New Roman" w:hAnsi="Times New Roman" w:cs="Times New Roman"/>
                <w:sz w:val="20"/>
                <w:szCs w:val="20"/>
              </w:rPr>
            </w:pPr>
            <w:r w:rsidRPr="00473472">
              <w:rPr>
                <w:rFonts w:ascii="Times New Roman" w:eastAsia="Times New Roman" w:hAnsi="Times New Roman" w:cs="Times New Roman"/>
                <w:sz w:val="20"/>
                <w:szCs w:val="20"/>
              </w:rPr>
              <w:t>Norāda izdevuma veidu un aprēķinu (ja nepieciešams)</w:t>
            </w:r>
          </w:p>
        </w:tc>
        <w:tc>
          <w:tcPr>
            <w:tcW w:w="1388" w:type="dxa"/>
            <w:tcBorders>
              <w:top w:val="single" w:sz="4" w:space="0" w:color="auto"/>
              <w:left w:val="single" w:sz="4" w:space="0" w:color="auto"/>
              <w:bottom w:val="single" w:sz="4" w:space="0" w:color="auto"/>
              <w:right w:val="single" w:sz="4" w:space="0" w:color="auto"/>
            </w:tcBorders>
          </w:tcPr>
          <w:p w14:paraId="7CC64E23" w14:textId="3E10EE5F" w:rsidR="00731588" w:rsidRPr="00473472" w:rsidRDefault="00CD057A" w:rsidP="00450D98">
            <w:pPr>
              <w:spacing w:after="0" w:line="240" w:lineRule="auto"/>
              <w:jc w:val="center"/>
              <w:rPr>
                <w:rFonts w:ascii="Times New Roman" w:eastAsia="Times New Roman" w:hAnsi="Times New Roman" w:cs="Times New Roman"/>
                <w:sz w:val="20"/>
                <w:szCs w:val="20"/>
              </w:rPr>
            </w:pPr>
            <w:r w:rsidRPr="00473472">
              <w:rPr>
                <w:rFonts w:ascii="Times New Roman" w:eastAsia="Times New Roman" w:hAnsi="Times New Roman" w:cs="Times New Roman"/>
                <w:sz w:val="20"/>
                <w:szCs w:val="20"/>
              </w:rPr>
              <w:t>Norāda summas, ko paredz ieguldīt pats pretendents vai projekta partneris, tai skaitā dalības maksas</w:t>
            </w:r>
          </w:p>
        </w:tc>
        <w:tc>
          <w:tcPr>
            <w:tcW w:w="1418" w:type="dxa"/>
            <w:tcBorders>
              <w:top w:val="single" w:sz="4" w:space="0" w:color="auto"/>
              <w:left w:val="single" w:sz="4" w:space="0" w:color="auto"/>
              <w:bottom w:val="single" w:sz="4" w:space="0" w:color="auto"/>
              <w:right w:val="single" w:sz="4" w:space="0" w:color="auto"/>
            </w:tcBorders>
          </w:tcPr>
          <w:p w14:paraId="5EB080E9" w14:textId="3E232BBE" w:rsidR="00731588" w:rsidRPr="00473472" w:rsidRDefault="00CD057A" w:rsidP="00450D98">
            <w:pPr>
              <w:spacing w:after="0" w:line="240" w:lineRule="auto"/>
              <w:jc w:val="center"/>
              <w:rPr>
                <w:rFonts w:ascii="Times New Roman" w:eastAsia="Times New Roman" w:hAnsi="Times New Roman" w:cs="Times New Roman"/>
                <w:sz w:val="20"/>
                <w:szCs w:val="20"/>
              </w:rPr>
            </w:pPr>
            <w:r w:rsidRPr="00473472">
              <w:rPr>
                <w:rFonts w:ascii="Times New Roman" w:eastAsia="Times New Roman" w:hAnsi="Times New Roman" w:cs="Times New Roman"/>
                <w:sz w:val="20"/>
                <w:szCs w:val="20"/>
              </w:rPr>
              <w:t>Norāda no citiem finanšu avotiem piesaistītos līdzekļus (norāda summas un finansētājus)</w:t>
            </w:r>
          </w:p>
        </w:tc>
        <w:tc>
          <w:tcPr>
            <w:tcW w:w="1560" w:type="dxa"/>
            <w:tcBorders>
              <w:top w:val="single" w:sz="4" w:space="0" w:color="auto"/>
              <w:left w:val="single" w:sz="4" w:space="0" w:color="auto"/>
              <w:bottom w:val="single" w:sz="4" w:space="0" w:color="auto"/>
              <w:right w:val="single" w:sz="4" w:space="0" w:color="auto"/>
            </w:tcBorders>
          </w:tcPr>
          <w:p w14:paraId="344E4F93" w14:textId="54343CDD" w:rsidR="00731588" w:rsidRPr="00473472" w:rsidRDefault="00CD057A" w:rsidP="00450D98">
            <w:pPr>
              <w:spacing w:after="0" w:line="240" w:lineRule="auto"/>
              <w:jc w:val="center"/>
              <w:rPr>
                <w:rFonts w:ascii="Times New Roman" w:eastAsia="Times New Roman" w:hAnsi="Times New Roman" w:cs="Times New Roman"/>
                <w:sz w:val="20"/>
                <w:szCs w:val="20"/>
              </w:rPr>
            </w:pPr>
            <w:r w:rsidRPr="00473472">
              <w:rPr>
                <w:rFonts w:ascii="Times New Roman" w:eastAsia="Times New Roman" w:hAnsi="Times New Roman" w:cs="Times New Roman"/>
                <w:sz w:val="20"/>
                <w:szCs w:val="20"/>
              </w:rPr>
              <w:t xml:space="preserve">Norāda summu, ko pieprasa no </w:t>
            </w:r>
            <w:r w:rsidR="004B63C5" w:rsidRPr="00473472">
              <w:rPr>
                <w:rFonts w:ascii="Times New Roman" w:eastAsia="Times New Roman" w:hAnsi="Times New Roman" w:cs="Times New Roman"/>
                <w:sz w:val="20"/>
                <w:szCs w:val="20"/>
              </w:rPr>
              <w:t>Limbažu</w:t>
            </w:r>
            <w:r w:rsidRPr="00473472">
              <w:rPr>
                <w:rFonts w:ascii="Times New Roman" w:eastAsia="Times New Roman" w:hAnsi="Times New Roman" w:cs="Times New Roman"/>
                <w:sz w:val="20"/>
                <w:szCs w:val="20"/>
              </w:rPr>
              <w:t xml:space="preserve"> novada pašvaldības</w:t>
            </w:r>
          </w:p>
        </w:tc>
        <w:tc>
          <w:tcPr>
            <w:tcW w:w="1162" w:type="dxa"/>
            <w:tcBorders>
              <w:top w:val="single" w:sz="4" w:space="0" w:color="auto"/>
              <w:left w:val="single" w:sz="4" w:space="0" w:color="auto"/>
              <w:bottom w:val="single" w:sz="4" w:space="0" w:color="auto"/>
              <w:right w:val="single" w:sz="4" w:space="0" w:color="auto"/>
            </w:tcBorders>
          </w:tcPr>
          <w:p w14:paraId="0F407DF4" w14:textId="77777777" w:rsidR="00731588" w:rsidRPr="00473472" w:rsidRDefault="00731588" w:rsidP="00450D98">
            <w:pPr>
              <w:spacing w:after="0" w:line="240" w:lineRule="auto"/>
              <w:jc w:val="center"/>
              <w:rPr>
                <w:rFonts w:ascii="Times New Roman" w:eastAsia="Times New Roman" w:hAnsi="Times New Roman" w:cs="Times New Roman"/>
                <w:sz w:val="20"/>
                <w:szCs w:val="20"/>
              </w:rPr>
            </w:pPr>
          </w:p>
        </w:tc>
      </w:tr>
      <w:tr w:rsidR="00473472" w:rsidRPr="00473472" w14:paraId="4A8E0832" w14:textId="382CABC5" w:rsidTr="00D340BA">
        <w:tc>
          <w:tcPr>
            <w:tcW w:w="988" w:type="dxa"/>
            <w:tcBorders>
              <w:top w:val="single" w:sz="4" w:space="0" w:color="auto"/>
              <w:left w:val="single" w:sz="4" w:space="0" w:color="auto"/>
              <w:bottom w:val="single" w:sz="4" w:space="0" w:color="auto"/>
              <w:right w:val="single" w:sz="4" w:space="0" w:color="auto"/>
            </w:tcBorders>
          </w:tcPr>
          <w:p w14:paraId="7511160C"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7D008"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4449E8C"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8319F5"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B878F36"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24C66BE6"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r>
      <w:tr w:rsidR="00473472" w:rsidRPr="00473472" w14:paraId="7FC07158" w14:textId="6B262D65" w:rsidTr="00D340BA">
        <w:tc>
          <w:tcPr>
            <w:tcW w:w="988" w:type="dxa"/>
            <w:tcBorders>
              <w:top w:val="single" w:sz="4" w:space="0" w:color="auto"/>
              <w:left w:val="single" w:sz="4" w:space="0" w:color="auto"/>
              <w:bottom w:val="single" w:sz="4" w:space="0" w:color="auto"/>
              <w:right w:val="single" w:sz="4" w:space="0" w:color="auto"/>
            </w:tcBorders>
          </w:tcPr>
          <w:p w14:paraId="45DD507D"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659B95"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30E8A9C"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E8303B"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98F0BB1"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2A8698A"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r>
      <w:tr w:rsidR="00473472" w:rsidRPr="00473472" w14:paraId="7CBD5579" w14:textId="01E591B4" w:rsidTr="00D340BA">
        <w:tc>
          <w:tcPr>
            <w:tcW w:w="988" w:type="dxa"/>
            <w:tcBorders>
              <w:top w:val="single" w:sz="4" w:space="0" w:color="auto"/>
              <w:left w:val="single" w:sz="4" w:space="0" w:color="auto"/>
              <w:bottom w:val="single" w:sz="4" w:space="0" w:color="auto"/>
              <w:right w:val="single" w:sz="4" w:space="0" w:color="auto"/>
            </w:tcBorders>
          </w:tcPr>
          <w:p w14:paraId="14C93A7A"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D51764"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7EF0C3A"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B4F00C"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069FA8B"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F134D34"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r>
      <w:tr w:rsidR="00473472" w:rsidRPr="00473472" w14:paraId="7D8C9F23" w14:textId="0285A12F" w:rsidTr="00D340BA">
        <w:tc>
          <w:tcPr>
            <w:tcW w:w="988" w:type="dxa"/>
            <w:tcBorders>
              <w:top w:val="single" w:sz="4" w:space="0" w:color="auto"/>
              <w:left w:val="single" w:sz="4" w:space="0" w:color="auto"/>
              <w:bottom w:val="single" w:sz="4" w:space="0" w:color="auto"/>
              <w:right w:val="single" w:sz="4" w:space="0" w:color="auto"/>
            </w:tcBorders>
          </w:tcPr>
          <w:p w14:paraId="0684FEE5"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334353"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44AAA078"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DAE2D9"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3D9512"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B8531A8"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r>
      <w:tr w:rsidR="00473472" w:rsidRPr="00473472" w14:paraId="416D295F" w14:textId="1FCEF2F8" w:rsidTr="00D340BA">
        <w:tc>
          <w:tcPr>
            <w:tcW w:w="988" w:type="dxa"/>
            <w:tcBorders>
              <w:top w:val="single" w:sz="4" w:space="0" w:color="auto"/>
              <w:left w:val="single" w:sz="4" w:space="0" w:color="auto"/>
              <w:bottom w:val="single" w:sz="4" w:space="0" w:color="auto"/>
              <w:right w:val="single" w:sz="4" w:space="0" w:color="auto"/>
            </w:tcBorders>
          </w:tcPr>
          <w:p w14:paraId="16C20C7C"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65B3CF"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1AFDFF8" w14:textId="77777777" w:rsidR="00731588" w:rsidRPr="00473472"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3009C8"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F40B95"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614BE504"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r>
      <w:tr w:rsidR="00473472" w:rsidRPr="00473472" w14:paraId="2CFCC4EC" w14:textId="379DAAE3" w:rsidTr="00D340BA">
        <w:tc>
          <w:tcPr>
            <w:tcW w:w="988" w:type="dxa"/>
            <w:tcBorders>
              <w:top w:val="single" w:sz="4" w:space="0" w:color="auto"/>
              <w:left w:val="single" w:sz="4" w:space="0" w:color="auto"/>
              <w:bottom w:val="single" w:sz="4" w:space="0" w:color="auto"/>
              <w:right w:val="single" w:sz="4" w:space="0" w:color="auto"/>
            </w:tcBorders>
          </w:tcPr>
          <w:p w14:paraId="13D8FDFA"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9418D8" w14:textId="77777777" w:rsidR="00731588" w:rsidRPr="00473472" w:rsidRDefault="00731588" w:rsidP="00450D98">
            <w:pPr>
              <w:spacing w:after="0" w:line="240" w:lineRule="auto"/>
              <w:jc w:val="right"/>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7A89D2B5"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656B75"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1D82B2B"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6B1978A" w14:textId="77777777" w:rsidR="00731588" w:rsidRPr="00473472" w:rsidRDefault="00731588" w:rsidP="00450D98">
            <w:pPr>
              <w:spacing w:after="0" w:line="240" w:lineRule="auto"/>
              <w:rPr>
                <w:rFonts w:ascii="Times New Roman" w:eastAsia="Times New Roman" w:hAnsi="Times New Roman" w:cs="Times New Roman"/>
                <w:b/>
                <w:sz w:val="24"/>
                <w:szCs w:val="24"/>
              </w:rPr>
            </w:pPr>
          </w:p>
        </w:tc>
      </w:tr>
      <w:tr w:rsidR="00473472" w:rsidRPr="00473472" w14:paraId="525C689C" w14:textId="560F5123" w:rsidTr="00D340BA">
        <w:tc>
          <w:tcPr>
            <w:tcW w:w="988" w:type="dxa"/>
            <w:tcBorders>
              <w:top w:val="single" w:sz="4" w:space="0" w:color="auto"/>
              <w:left w:val="single" w:sz="4" w:space="0" w:color="auto"/>
              <w:bottom w:val="single" w:sz="4" w:space="0" w:color="auto"/>
              <w:right w:val="single" w:sz="4" w:space="0" w:color="auto"/>
            </w:tcBorders>
          </w:tcPr>
          <w:p w14:paraId="781B6354" w14:textId="77777777" w:rsidR="00731588" w:rsidRPr="00473472" w:rsidRDefault="00731588"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DBE864D" w14:textId="77777777" w:rsidR="00731588" w:rsidRPr="00473472" w:rsidRDefault="00731588" w:rsidP="00450D98">
            <w:pPr>
              <w:spacing w:after="0" w:line="240" w:lineRule="auto"/>
              <w:rPr>
                <w:rFonts w:ascii="Times New Roman" w:eastAsia="Times New Roman" w:hAnsi="Times New Roman" w:cs="Times New Roman"/>
                <w:bCs/>
                <w:sz w:val="24"/>
                <w:szCs w:val="24"/>
              </w:rPr>
            </w:pPr>
            <w:r w:rsidRPr="00473472">
              <w:rPr>
                <w:rFonts w:ascii="Times New Roman" w:eastAsia="Times New Roman" w:hAnsi="Times New Roman" w:cs="Times New Roman"/>
                <w:b/>
                <w:bCs/>
                <w:sz w:val="24"/>
                <w:szCs w:val="24"/>
              </w:rPr>
              <w:t>PAVISAM KOPĀ</w:t>
            </w:r>
            <w:r w:rsidRPr="00473472">
              <w:rPr>
                <w:rFonts w:ascii="Times New Roman" w:eastAsia="Times New Roman" w:hAnsi="Times New Roman" w:cs="Times New Roman"/>
                <w:bCs/>
                <w:sz w:val="24"/>
                <w:szCs w:val="24"/>
              </w:rPr>
              <w:t xml:space="preserve">: </w:t>
            </w:r>
          </w:p>
          <w:p w14:paraId="21330A52" w14:textId="77777777" w:rsidR="00731588" w:rsidRPr="00473472" w:rsidRDefault="00731588" w:rsidP="00450D98">
            <w:pPr>
              <w:spacing w:after="0" w:line="240" w:lineRule="auto"/>
              <w:jc w:val="right"/>
              <w:rPr>
                <w:rFonts w:ascii="Times New Roman" w:eastAsia="Times New Roman" w:hAnsi="Times New Roman" w:cs="Times New Roman"/>
                <w:sz w:val="24"/>
                <w:szCs w:val="24"/>
              </w:rPr>
            </w:pPr>
            <w:r w:rsidRPr="00473472">
              <w:rPr>
                <w:rFonts w:ascii="Times New Roman" w:eastAsia="Times New Roman" w:hAnsi="Times New Roman" w:cs="Times New Roman"/>
                <w:iCs/>
                <w:sz w:val="24"/>
                <w:szCs w:val="24"/>
              </w:rPr>
              <w:t>(t. sk. visi nodokļi)</w:t>
            </w:r>
          </w:p>
        </w:tc>
        <w:tc>
          <w:tcPr>
            <w:tcW w:w="1388" w:type="dxa"/>
            <w:tcBorders>
              <w:top w:val="single" w:sz="4" w:space="0" w:color="auto"/>
              <w:left w:val="single" w:sz="4" w:space="0" w:color="auto"/>
              <w:bottom w:val="single" w:sz="4" w:space="0" w:color="auto"/>
              <w:right w:val="single" w:sz="4" w:space="0" w:color="auto"/>
            </w:tcBorders>
          </w:tcPr>
          <w:p w14:paraId="3E1FB72B" w14:textId="433A3A3B" w:rsidR="00731588" w:rsidRPr="00473472" w:rsidRDefault="00CD057A" w:rsidP="00450D98">
            <w:pPr>
              <w:spacing w:after="0" w:line="240" w:lineRule="auto"/>
              <w:jc w:val="center"/>
              <w:rPr>
                <w:rFonts w:ascii="Times New Roman" w:eastAsia="Times New Roman" w:hAnsi="Times New Roman" w:cs="Times New Roman"/>
                <w:bCs/>
                <w:sz w:val="24"/>
                <w:szCs w:val="24"/>
              </w:rPr>
            </w:pPr>
            <w:r w:rsidRPr="00473472">
              <w:rPr>
                <w:rFonts w:ascii="Times New Roman" w:eastAsia="Times New Roman" w:hAnsi="Times New Roman" w:cs="Times New Roman"/>
                <w:bCs/>
                <w:sz w:val="24"/>
                <w:szCs w:val="24"/>
              </w:rPr>
              <w:t>EUR</w:t>
            </w:r>
          </w:p>
        </w:tc>
        <w:tc>
          <w:tcPr>
            <w:tcW w:w="1418" w:type="dxa"/>
            <w:tcBorders>
              <w:top w:val="single" w:sz="4" w:space="0" w:color="auto"/>
              <w:left w:val="single" w:sz="4" w:space="0" w:color="auto"/>
              <w:bottom w:val="single" w:sz="4" w:space="0" w:color="auto"/>
              <w:right w:val="single" w:sz="4" w:space="0" w:color="auto"/>
            </w:tcBorders>
          </w:tcPr>
          <w:p w14:paraId="61C2BC1E" w14:textId="36B99B3D" w:rsidR="00731588" w:rsidRPr="00473472" w:rsidRDefault="00CD057A" w:rsidP="00450D98">
            <w:pPr>
              <w:spacing w:after="0" w:line="240" w:lineRule="auto"/>
              <w:jc w:val="center"/>
              <w:rPr>
                <w:rFonts w:ascii="Times New Roman" w:eastAsia="Times New Roman" w:hAnsi="Times New Roman" w:cs="Times New Roman"/>
                <w:bCs/>
                <w:sz w:val="24"/>
                <w:szCs w:val="24"/>
              </w:rPr>
            </w:pPr>
            <w:r w:rsidRPr="00473472">
              <w:rPr>
                <w:rFonts w:ascii="Times New Roman" w:eastAsia="Times New Roman" w:hAnsi="Times New Roman" w:cs="Times New Roman"/>
                <w:bCs/>
                <w:sz w:val="24"/>
                <w:szCs w:val="24"/>
              </w:rPr>
              <w:t>EUR</w:t>
            </w:r>
          </w:p>
        </w:tc>
        <w:tc>
          <w:tcPr>
            <w:tcW w:w="1560" w:type="dxa"/>
            <w:tcBorders>
              <w:top w:val="single" w:sz="4" w:space="0" w:color="auto"/>
              <w:left w:val="single" w:sz="4" w:space="0" w:color="auto"/>
              <w:bottom w:val="single" w:sz="4" w:space="0" w:color="auto"/>
              <w:right w:val="single" w:sz="4" w:space="0" w:color="auto"/>
            </w:tcBorders>
          </w:tcPr>
          <w:p w14:paraId="06B7C064" w14:textId="09854BA7" w:rsidR="00731588" w:rsidRPr="00473472" w:rsidRDefault="00CD057A" w:rsidP="00450D98">
            <w:pPr>
              <w:spacing w:after="0" w:line="240" w:lineRule="auto"/>
              <w:jc w:val="center"/>
              <w:rPr>
                <w:rFonts w:ascii="Times New Roman" w:eastAsia="Times New Roman" w:hAnsi="Times New Roman" w:cs="Times New Roman"/>
                <w:bCs/>
                <w:sz w:val="24"/>
                <w:szCs w:val="24"/>
              </w:rPr>
            </w:pPr>
            <w:r w:rsidRPr="00473472">
              <w:rPr>
                <w:rFonts w:ascii="Times New Roman" w:eastAsia="Times New Roman" w:hAnsi="Times New Roman" w:cs="Times New Roman"/>
                <w:bCs/>
                <w:sz w:val="24"/>
                <w:szCs w:val="24"/>
              </w:rPr>
              <w:t>EUR</w:t>
            </w:r>
          </w:p>
        </w:tc>
        <w:tc>
          <w:tcPr>
            <w:tcW w:w="1162" w:type="dxa"/>
            <w:tcBorders>
              <w:top w:val="single" w:sz="4" w:space="0" w:color="auto"/>
              <w:left w:val="single" w:sz="4" w:space="0" w:color="auto"/>
              <w:bottom w:val="single" w:sz="4" w:space="0" w:color="auto"/>
              <w:right w:val="single" w:sz="4" w:space="0" w:color="auto"/>
            </w:tcBorders>
          </w:tcPr>
          <w:p w14:paraId="24A89AE9" w14:textId="59B40D00" w:rsidR="00731588" w:rsidRPr="00473472" w:rsidRDefault="00CD057A" w:rsidP="00450D98">
            <w:pPr>
              <w:spacing w:after="0" w:line="240" w:lineRule="auto"/>
              <w:jc w:val="center"/>
              <w:rPr>
                <w:rFonts w:ascii="Times New Roman" w:eastAsia="Times New Roman" w:hAnsi="Times New Roman" w:cs="Times New Roman"/>
                <w:bCs/>
                <w:sz w:val="24"/>
                <w:szCs w:val="24"/>
              </w:rPr>
            </w:pPr>
            <w:r w:rsidRPr="00473472">
              <w:rPr>
                <w:rFonts w:ascii="Times New Roman" w:eastAsia="Times New Roman" w:hAnsi="Times New Roman" w:cs="Times New Roman"/>
                <w:bCs/>
                <w:sz w:val="24"/>
                <w:szCs w:val="24"/>
              </w:rPr>
              <w:t>EUR</w:t>
            </w:r>
          </w:p>
        </w:tc>
      </w:tr>
      <w:tr w:rsidR="00473472" w:rsidRPr="00473472" w14:paraId="76A750C9" w14:textId="77777777" w:rsidTr="00D340BA">
        <w:tc>
          <w:tcPr>
            <w:tcW w:w="988" w:type="dxa"/>
            <w:tcBorders>
              <w:top w:val="single" w:sz="4" w:space="0" w:color="auto"/>
              <w:left w:val="single" w:sz="4" w:space="0" w:color="auto"/>
              <w:bottom w:val="single" w:sz="4" w:space="0" w:color="auto"/>
              <w:right w:val="single" w:sz="4" w:space="0" w:color="auto"/>
            </w:tcBorders>
          </w:tcPr>
          <w:p w14:paraId="7F91B7CC" w14:textId="77777777" w:rsidR="00CD057A" w:rsidRPr="00473472" w:rsidRDefault="00CD057A"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4512EF" w14:textId="3F459845" w:rsidR="00CD057A" w:rsidRPr="00473472" w:rsidRDefault="00CD057A" w:rsidP="00450D98">
            <w:pPr>
              <w:spacing w:after="0" w:line="240" w:lineRule="auto"/>
              <w:rPr>
                <w:rFonts w:ascii="Times New Roman" w:eastAsia="Times New Roman" w:hAnsi="Times New Roman" w:cs="Times New Roman"/>
                <w:b/>
                <w:bCs/>
                <w:sz w:val="24"/>
                <w:szCs w:val="24"/>
              </w:rPr>
            </w:pPr>
            <w:r w:rsidRPr="00473472">
              <w:rPr>
                <w:rFonts w:ascii="Times New Roman" w:eastAsia="Times New Roman" w:hAnsi="Times New Roman" w:cs="Times New Roman"/>
                <w:b/>
                <w:bCs/>
                <w:sz w:val="24"/>
                <w:szCs w:val="24"/>
              </w:rPr>
              <w:t>Norād</w:t>
            </w:r>
            <w:r w:rsidR="00D340BA" w:rsidRPr="00473472">
              <w:rPr>
                <w:rFonts w:ascii="Times New Roman" w:eastAsia="Times New Roman" w:hAnsi="Times New Roman" w:cs="Times New Roman"/>
                <w:b/>
                <w:bCs/>
                <w:sz w:val="24"/>
                <w:szCs w:val="24"/>
              </w:rPr>
              <w:t>a</w:t>
            </w:r>
            <w:r w:rsidRPr="00473472">
              <w:rPr>
                <w:rFonts w:ascii="Times New Roman" w:eastAsia="Times New Roman" w:hAnsi="Times New Roman" w:cs="Times New Roman"/>
                <w:b/>
                <w:bCs/>
                <w:sz w:val="24"/>
                <w:szCs w:val="24"/>
              </w:rPr>
              <w:t xml:space="preserve"> procentus</w:t>
            </w:r>
          </w:p>
        </w:tc>
        <w:tc>
          <w:tcPr>
            <w:tcW w:w="1388" w:type="dxa"/>
            <w:tcBorders>
              <w:top w:val="single" w:sz="4" w:space="0" w:color="auto"/>
              <w:left w:val="single" w:sz="4" w:space="0" w:color="auto"/>
              <w:bottom w:val="single" w:sz="4" w:space="0" w:color="auto"/>
              <w:right w:val="single" w:sz="4" w:space="0" w:color="auto"/>
            </w:tcBorders>
          </w:tcPr>
          <w:p w14:paraId="38F41E2F" w14:textId="0BD32675" w:rsidR="00CD057A" w:rsidRPr="00473472" w:rsidRDefault="00CD057A" w:rsidP="00450D98">
            <w:pPr>
              <w:spacing w:after="0" w:line="240" w:lineRule="auto"/>
              <w:jc w:val="center"/>
              <w:rPr>
                <w:rFonts w:ascii="Times New Roman" w:eastAsia="Times New Roman" w:hAnsi="Times New Roman" w:cs="Times New Roman"/>
                <w:bCs/>
                <w:sz w:val="24"/>
                <w:szCs w:val="24"/>
              </w:rPr>
            </w:pPr>
            <w:r w:rsidRPr="00473472">
              <w:rPr>
                <w:rFonts w:ascii="Times New Roman" w:eastAsia="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836D63B" w14:textId="3E771EA9" w:rsidR="00CD057A" w:rsidRPr="00473472" w:rsidRDefault="00CD057A" w:rsidP="00450D98">
            <w:pPr>
              <w:spacing w:after="0" w:line="240" w:lineRule="auto"/>
              <w:jc w:val="center"/>
              <w:rPr>
                <w:rFonts w:ascii="Times New Roman" w:eastAsia="Times New Roman" w:hAnsi="Times New Roman" w:cs="Times New Roman"/>
                <w:bCs/>
                <w:sz w:val="24"/>
                <w:szCs w:val="24"/>
              </w:rPr>
            </w:pPr>
            <w:r w:rsidRPr="00473472">
              <w:rPr>
                <w:rFonts w:ascii="Times New Roman" w:eastAsia="Times New Roman" w:hAnsi="Times New Roman" w:cs="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AC55127" w14:textId="7AE01029" w:rsidR="00CD057A" w:rsidRPr="00473472" w:rsidRDefault="00CD057A" w:rsidP="00450D98">
            <w:pPr>
              <w:spacing w:after="0" w:line="240" w:lineRule="auto"/>
              <w:jc w:val="center"/>
              <w:rPr>
                <w:rFonts w:ascii="Times New Roman" w:eastAsia="Times New Roman" w:hAnsi="Times New Roman" w:cs="Times New Roman"/>
                <w:bCs/>
                <w:sz w:val="24"/>
                <w:szCs w:val="24"/>
              </w:rPr>
            </w:pPr>
            <w:r w:rsidRPr="00473472">
              <w:rPr>
                <w:rFonts w:ascii="Times New Roman" w:eastAsia="Times New Roman" w:hAnsi="Times New Roman" w:cs="Times New Roman"/>
                <w:bCs/>
                <w:sz w:val="24"/>
                <w:szCs w:val="24"/>
              </w:rPr>
              <w:t>%</w:t>
            </w:r>
          </w:p>
        </w:tc>
        <w:tc>
          <w:tcPr>
            <w:tcW w:w="1162" w:type="dxa"/>
            <w:tcBorders>
              <w:top w:val="single" w:sz="4" w:space="0" w:color="auto"/>
              <w:left w:val="single" w:sz="4" w:space="0" w:color="auto"/>
              <w:bottom w:val="single" w:sz="4" w:space="0" w:color="auto"/>
              <w:right w:val="single" w:sz="4" w:space="0" w:color="auto"/>
            </w:tcBorders>
          </w:tcPr>
          <w:p w14:paraId="3EC71617" w14:textId="1D051DF3" w:rsidR="00CD057A" w:rsidRPr="00473472" w:rsidRDefault="00CD057A" w:rsidP="00450D98">
            <w:pPr>
              <w:spacing w:after="0" w:line="240" w:lineRule="auto"/>
              <w:jc w:val="center"/>
              <w:rPr>
                <w:rFonts w:ascii="Times New Roman" w:eastAsia="Times New Roman" w:hAnsi="Times New Roman" w:cs="Times New Roman"/>
                <w:bCs/>
                <w:sz w:val="24"/>
                <w:szCs w:val="24"/>
              </w:rPr>
            </w:pPr>
            <w:r w:rsidRPr="00473472">
              <w:rPr>
                <w:rFonts w:ascii="Times New Roman" w:eastAsia="Times New Roman" w:hAnsi="Times New Roman" w:cs="Times New Roman"/>
                <w:bCs/>
                <w:sz w:val="24"/>
                <w:szCs w:val="24"/>
              </w:rPr>
              <w:t>100%</w:t>
            </w:r>
          </w:p>
        </w:tc>
      </w:tr>
    </w:tbl>
    <w:p w14:paraId="3E260FEC" w14:textId="5A9AE534" w:rsidR="00321CB8" w:rsidRPr="00473472" w:rsidRDefault="00CD057A" w:rsidP="00450D98">
      <w:p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ab/>
      </w:r>
    </w:p>
    <w:p w14:paraId="603E4419" w14:textId="77777777" w:rsidR="00BD53A7" w:rsidRPr="00473472" w:rsidRDefault="00BD53A7" w:rsidP="00BD53A7">
      <w:p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Nometnes izmaksas vienam dalībniekam dienā</w:t>
      </w:r>
    </w:p>
    <w:tbl>
      <w:tblPr>
        <w:tblStyle w:val="Reatabula"/>
        <w:tblW w:w="0" w:type="auto"/>
        <w:tblLook w:val="04A0" w:firstRow="1" w:lastRow="0" w:firstColumn="1" w:lastColumn="0" w:noHBand="0" w:noVBand="1"/>
      </w:tblPr>
      <w:tblGrid>
        <w:gridCol w:w="4815"/>
        <w:gridCol w:w="3865"/>
      </w:tblGrid>
      <w:tr w:rsidR="00473472" w:rsidRPr="00473472" w14:paraId="51FD992D" w14:textId="77777777" w:rsidTr="00BD53A7">
        <w:tc>
          <w:tcPr>
            <w:tcW w:w="4815" w:type="dxa"/>
          </w:tcPr>
          <w:p w14:paraId="4FC75B4F" w14:textId="77777777" w:rsidR="00BD53A7" w:rsidRPr="00473472" w:rsidRDefault="00BD53A7" w:rsidP="00620506">
            <w:pPr>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Nometnes kopējās izmaksas</w:t>
            </w:r>
          </w:p>
        </w:tc>
        <w:tc>
          <w:tcPr>
            <w:tcW w:w="3865" w:type="dxa"/>
          </w:tcPr>
          <w:p w14:paraId="2E06B294" w14:textId="77777777" w:rsidR="00BD53A7" w:rsidRPr="00473472" w:rsidRDefault="00BD53A7" w:rsidP="00620506">
            <w:pPr>
              <w:jc w:val="right"/>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EUR</w:t>
            </w:r>
          </w:p>
        </w:tc>
      </w:tr>
      <w:tr w:rsidR="00473472" w:rsidRPr="00473472" w14:paraId="1675A987" w14:textId="77777777" w:rsidTr="00BD53A7">
        <w:tc>
          <w:tcPr>
            <w:tcW w:w="4815" w:type="dxa"/>
          </w:tcPr>
          <w:p w14:paraId="08EA4325" w14:textId="77777777" w:rsidR="00BD53A7" w:rsidRPr="00473472" w:rsidRDefault="00BD53A7" w:rsidP="00620506">
            <w:pPr>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Dienu skaits</w:t>
            </w:r>
          </w:p>
        </w:tc>
        <w:tc>
          <w:tcPr>
            <w:tcW w:w="3865" w:type="dxa"/>
          </w:tcPr>
          <w:p w14:paraId="1E1E9638" w14:textId="77777777" w:rsidR="00BD53A7" w:rsidRPr="00473472" w:rsidRDefault="00BD53A7" w:rsidP="00620506">
            <w:pPr>
              <w:jc w:val="both"/>
              <w:rPr>
                <w:rFonts w:ascii="Times New Roman" w:eastAsia="Times New Roman" w:hAnsi="Times New Roman" w:cs="Times New Roman"/>
                <w:sz w:val="24"/>
                <w:szCs w:val="24"/>
                <w:lang w:eastAsia="lv-LV"/>
              </w:rPr>
            </w:pPr>
          </w:p>
        </w:tc>
      </w:tr>
      <w:tr w:rsidR="00473472" w:rsidRPr="00473472" w14:paraId="5B019E07" w14:textId="77777777" w:rsidTr="00BD53A7">
        <w:tc>
          <w:tcPr>
            <w:tcW w:w="4815" w:type="dxa"/>
          </w:tcPr>
          <w:p w14:paraId="3AF568F3" w14:textId="77777777" w:rsidR="00BD53A7" w:rsidRPr="00473472" w:rsidRDefault="00BD53A7" w:rsidP="00620506">
            <w:pPr>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Dalībnieku skaits</w:t>
            </w:r>
          </w:p>
        </w:tc>
        <w:tc>
          <w:tcPr>
            <w:tcW w:w="3865" w:type="dxa"/>
          </w:tcPr>
          <w:p w14:paraId="73C80200" w14:textId="77777777" w:rsidR="00BD53A7" w:rsidRPr="00473472" w:rsidRDefault="00BD53A7" w:rsidP="00620506">
            <w:pPr>
              <w:jc w:val="both"/>
              <w:rPr>
                <w:rFonts w:ascii="Times New Roman" w:eastAsia="Times New Roman" w:hAnsi="Times New Roman" w:cs="Times New Roman"/>
                <w:sz w:val="24"/>
                <w:szCs w:val="24"/>
                <w:lang w:eastAsia="lv-LV"/>
              </w:rPr>
            </w:pPr>
          </w:p>
        </w:tc>
      </w:tr>
      <w:tr w:rsidR="00BD53A7" w:rsidRPr="00473472" w14:paraId="75BB1C43" w14:textId="77777777" w:rsidTr="00BD53A7">
        <w:tc>
          <w:tcPr>
            <w:tcW w:w="4815" w:type="dxa"/>
          </w:tcPr>
          <w:p w14:paraId="68185F43" w14:textId="77777777" w:rsidR="00BD53A7" w:rsidRPr="00473472" w:rsidRDefault="00BD53A7" w:rsidP="00620506">
            <w:pPr>
              <w:jc w:val="both"/>
              <w:rPr>
                <w:rFonts w:ascii="Times New Roman" w:eastAsia="Times New Roman" w:hAnsi="Times New Roman" w:cs="Times New Roman"/>
                <w:b/>
                <w:sz w:val="24"/>
                <w:szCs w:val="24"/>
                <w:lang w:eastAsia="lv-LV"/>
              </w:rPr>
            </w:pPr>
            <w:r w:rsidRPr="00473472">
              <w:rPr>
                <w:rFonts w:ascii="Times New Roman" w:eastAsia="Times New Roman" w:hAnsi="Times New Roman" w:cs="Times New Roman"/>
                <w:b/>
                <w:sz w:val="24"/>
                <w:szCs w:val="24"/>
                <w:lang w:eastAsia="lv-LV"/>
              </w:rPr>
              <w:t>Izmaksas vienam dalībniekam dienā</w:t>
            </w:r>
          </w:p>
        </w:tc>
        <w:tc>
          <w:tcPr>
            <w:tcW w:w="3865" w:type="dxa"/>
          </w:tcPr>
          <w:p w14:paraId="0A0B7CB0" w14:textId="0C3EC459" w:rsidR="00BD53A7" w:rsidRPr="00473472" w:rsidRDefault="00BD53A7" w:rsidP="00BD53A7">
            <w:pPr>
              <w:jc w:val="right"/>
              <w:rPr>
                <w:rFonts w:ascii="Times New Roman" w:eastAsia="Times New Roman" w:hAnsi="Times New Roman" w:cs="Times New Roman"/>
                <w:b/>
                <w:sz w:val="24"/>
                <w:szCs w:val="24"/>
                <w:lang w:eastAsia="lv-LV"/>
              </w:rPr>
            </w:pPr>
            <w:r w:rsidRPr="00473472">
              <w:rPr>
                <w:rFonts w:ascii="Times New Roman" w:eastAsia="Times New Roman" w:hAnsi="Times New Roman" w:cs="Times New Roman"/>
                <w:b/>
                <w:sz w:val="24"/>
                <w:szCs w:val="24"/>
                <w:lang w:eastAsia="lv-LV"/>
              </w:rPr>
              <w:t>EUR</w:t>
            </w:r>
          </w:p>
        </w:tc>
      </w:tr>
    </w:tbl>
    <w:p w14:paraId="0357F428" w14:textId="77777777" w:rsidR="00BD53A7" w:rsidRPr="00473472" w:rsidRDefault="00BD53A7" w:rsidP="00450D98">
      <w:pPr>
        <w:spacing w:after="0" w:line="240" w:lineRule="auto"/>
        <w:jc w:val="both"/>
        <w:rPr>
          <w:rFonts w:ascii="Times New Roman" w:eastAsia="Times New Roman" w:hAnsi="Times New Roman" w:cs="Times New Roman"/>
          <w:sz w:val="24"/>
          <w:szCs w:val="24"/>
          <w:lang w:eastAsia="lv-LV"/>
        </w:rPr>
      </w:pPr>
    </w:p>
    <w:p w14:paraId="1312B1E0" w14:textId="127E6D0F" w:rsidR="00CD057A" w:rsidRPr="00473472" w:rsidRDefault="00CD057A" w:rsidP="00450D98">
      <w:p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ab/>
        <w:t>13.2.Brīvprātīgā darba ieguldījums</w:t>
      </w:r>
    </w:p>
    <w:tbl>
      <w:tblPr>
        <w:tblStyle w:val="Reatabula"/>
        <w:tblW w:w="9067" w:type="dxa"/>
        <w:tblLook w:val="04A0" w:firstRow="1" w:lastRow="0" w:firstColumn="1" w:lastColumn="0" w:noHBand="0" w:noVBand="1"/>
      </w:tblPr>
      <w:tblGrid>
        <w:gridCol w:w="890"/>
        <w:gridCol w:w="8177"/>
      </w:tblGrid>
      <w:tr w:rsidR="00473472" w:rsidRPr="00473472" w14:paraId="262A7D08" w14:textId="77777777" w:rsidTr="00D340BA">
        <w:tc>
          <w:tcPr>
            <w:tcW w:w="890" w:type="dxa"/>
          </w:tcPr>
          <w:p w14:paraId="38DBCB54" w14:textId="0F74E25E" w:rsidR="00D340BA" w:rsidRPr="00473472" w:rsidRDefault="00D340BA" w:rsidP="00450D98">
            <w:pPr>
              <w:jc w:val="both"/>
              <w:rPr>
                <w:rFonts w:ascii="Times New Roman" w:eastAsia="Times New Roman" w:hAnsi="Times New Roman" w:cs="Times New Roman"/>
                <w:sz w:val="24"/>
                <w:szCs w:val="24"/>
                <w:lang w:eastAsia="lv-LV"/>
              </w:rPr>
            </w:pPr>
            <w:proofErr w:type="spellStart"/>
            <w:r w:rsidRPr="00473472">
              <w:rPr>
                <w:rFonts w:ascii="Times New Roman" w:eastAsia="Times New Roman" w:hAnsi="Times New Roman" w:cs="Times New Roman"/>
                <w:sz w:val="24"/>
                <w:szCs w:val="24"/>
                <w:lang w:eastAsia="lv-LV"/>
              </w:rPr>
              <w:t>Nr.p.k</w:t>
            </w:r>
            <w:proofErr w:type="spellEnd"/>
            <w:r w:rsidRPr="00473472">
              <w:rPr>
                <w:rFonts w:ascii="Times New Roman" w:eastAsia="Times New Roman" w:hAnsi="Times New Roman" w:cs="Times New Roman"/>
                <w:sz w:val="24"/>
                <w:szCs w:val="24"/>
                <w:lang w:eastAsia="lv-LV"/>
              </w:rPr>
              <w:t>.</w:t>
            </w:r>
          </w:p>
        </w:tc>
        <w:tc>
          <w:tcPr>
            <w:tcW w:w="8177" w:type="dxa"/>
          </w:tcPr>
          <w:p w14:paraId="631414D4" w14:textId="49CD9F81" w:rsidR="00D340BA" w:rsidRPr="00473472" w:rsidRDefault="00D340BA" w:rsidP="00450D98">
            <w:pPr>
              <w:jc w:val="both"/>
              <w:rPr>
                <w:rFonts w:ascii="Times New Roman" w:eastAsia="Times New Roman" w:hAnsi="Times New Roman" w:cs="Times New Roman"/>
                <w:sz w:val="20"/>
                <w:szCs w:val="20"/>
                <w:lang w:eastAsia="lv-LV"/>
              </w:rPr>
            </w:pPr>
            <w:r w:rsidRPr="00473472">
              <w:rPr>
                <w:rFonts w:ascii="Times New Roman" w:eastAsia="Times New Roman" w:hAnsi="Times New Roman" w:cs="Times New Roman"/>
                <w:sz w:val="20"/>
                <w:szCs w:val="20"/>
                <w:lang w:eastAsia="lv-LV"/>
              </w:rPr>
              <w:t>Apraksta brīvprātīgā darba ieguldījumu, piemēram., cilvēku skai</w:t>
            </w:r>
            <w:r w:rsidR="00F8180C" w:rsidRPr="00473472">
              <w:rPr>
                <w:rFonts w:ascii="Times New Roman" w:eastAsia="Times New Roman" w:hAnsi="Times New Roman" w:cs="Times New Roman"/>
                <w:sz w:val="20"/>
                <w:szCs w:val="20"/>
                <w:lang w:eastAsia="lv-LV"/>
              </w:rPr>
              <w:t>t</w:t>
            </w:r>
            <w:r w:rsidRPr="00473472">
              <w:rPr>
                <w:rFonts w:ascii="Times New Roman" w:eastAsia="Times New Roman" w:hAnsi="Times New Roman" w:cs="Times New Roman"/>
                <w:sz w:val="20"/>
                <w:szCs w:val="20"/>
                <w:lang w:eastAsia="lv-LV"/>
              </w:rPr>
              <w:t>s, darba stundas, kādus darbus veiks.</w:t>
            </w:r>
          </w:p>
        </w:tc>
      </w:tr>
      <w:tr w:rsidR="00473472" w:rsidRPr="00473472" w14:paraId="2ADAE175" w14:textId="77777777" w:rsidTr="00D340BA">
        <w:tc>
          <w:tcPr>
            <w:tcW w:w="890" w:type="dxa"/>
          </w:tcPr>
          <w:p w14:paraId="470B5899" w14:textId="77777777" w:rsidR="00D340BA" w:rsidRPr="00473472" w:rsidRDefault="00D340BA" w:rsidP="00450D98">
            <w:pPr>
              <w:jc w:val="both"/>
              <w:rPr>
                <w:rFonts w:ascii="Times New Roman" w:eastAsia="Times New Roman" w:hAnsi="Times New Roman" w:cs="Times New Roman"/>
                <w:sz w:val="24"/>
                <w:szCs w:val="24"/>
                <w:lang w:eastAsia="lv-LV"/>
              </w:rPr>
            </w:pPr>
          </w:p>
        </w:tc>
        <w:tc>
          <w:tcPr>
            <w:tcW w:w="8177" w:type="dxa"/>
          </w:tcPr>
          <w:p w14:paraId="1952C45E" w14:textId="77777777" w:rsidR="00D340BA" w:rsidRPr="00473472" w:rsidRDefault="00D340BA" w:rsidP="00450D98">
            <w:pPr>
              <w:jc w:val="both"/>
              <w:rPr>
                <w:rFonts w:ascii="Times New Roman" w:eastAsia="Times New Roman" w:hAnsi="Times New Roman" w:cs="Times New Roman"/>
                <w:sz w:val="24"/>
                <w:szCs w:val="24"/>
                <w:lang w:eastAsia="lv-LV"/>
              </w:rPr>
            </w:pPr>
          </w:p>
        </w:tc>
      </w:tr>
      <w:tr w:rsidR="00D340BA" w:rsidRPr="00473472" w14:paraId="1EE503FD" w14:textId="77777777" w:rsidTr="00D340BA">
        <w:tc>
          <w:tcPr>
            <w:tcW w:w="890" w:type="dxa"/>
          </w:tcPr>
          <w:p w14:paraId="2A080618" w14:textId="77777777" w:rsidR="00D340BA" w:rsidRPr="00473472" w:rsidRDefault="00D340BA" w:rsidP="00450D98">
            <w:pPr>
              <w:jc w:val="both"/>
              <w:rPr>
                <w:rFonts w:ascii="Times New Roman" w:eastAsia="Times New Roman" w:hAnsi="Times New Roman" w:cs="Times New Roman"/>
                <w:sz w:val="24"/>
                <w:szCs w:val="24"/>
                <w:lang w:eastAsia="lv-LV"/>
              </w:rPr>
            </w:pPr>
          </w:p>
        </w:tc>
        <w:tc>
          <w:tcPr>
            <w:tcW w:w="8177" w:type="dxa"/>
          </w:tcPr>
          <w:p w14:paraId="10DE903A" w14:textId="77777777" w:rsidR="00D340BA" w:rsidRPr="00473472" w:rsidRDefault="00D340BA" w:rsidP="00450D98">
            <w:pPr>
              <w:jc w:val="both"/>
              <w:rPr>
                <w:rFonts w:ascii="Times New Roman" w:eastAsia="Times New Roman" w:hAnsi="Times New Roman" w:cs="Times New Roman"/>
                <w:sz w:val="24"/>
                <w:szCs w:val="24"/>
                <w:lang w:eastAsia="lv-LV"/>
              </w:rPr>
            </w:pPr>
          </w:p>
        </w:tc>
      </w:tr>
    </w:tbl>
    <w:p w14:paraId="172A869C" w14:textId="1AEDF86B" w:rsidR="00CD057A" w:rsidRPr="00473472" w:rsidRDefault="00CD057A" w:rsidP="00450D98">
      <w:pPr>
        <w:spacing w:after="0" w:line="240" w:lineRule="auto"/>
        <w:jc w:val="both"/>
        <w:rPr>
          <w:rFonts w:ascii="Times New Roman" w:eastAsia="Times New Roman" w:hAnsi="Times New Roman" w:cs="Times New Roman"/>
          <w:sz w:val="24"/>
          <w:szCs w:val="24"/>
          <w:lang w:eastAsia="lv-LV"/>
        </w:rPr>
      </w:pPr>
    </w:p>
    <w:p w14:paraId="365FD193" w14:textId="0AB4E2E6" w:rsidR="00D340BA" w:rsidRPr="00473472" w:rsidRDefault="00D340BA" w:rsidP="00450D98">
      <w:p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ab/>
        <w:t>13.3.Mantiskais ieguldījums</w:t>
      </w:r>
    </w:p>
    <w:tbl>
      <w:tblPr>
        <w:tblStyle w:val="Reatabula"/>
        <w:tblW w:w="9067" w:type="dxa"/>
        <w:tblLook w:val="04A0" w:firstRow="1" w:lastRow="0" w:firstColumn="1" w:lastColumn="0" w:noHBand="0" w:noVBand="1"/>
      </w:tblPr>
      <w:tblGrid>
        <w:gridCol w:w="890"/>
        <w:gridCol w:w="8177"/>
      </w:tblGrid>
      <w:tr w:rsidR="00473472" w:rsidRPr="00473472" w14:paraId="4FC35219" w14:textId="77777777" w:rsidTr="00620506">
        <w:tc>
          <w:tcPr>
            <w:tcW w:w="890" w:type="dxa"/>
          </w:tcPr>
          <w:p w14:paraId="67D8841A" w14:textId="77777777" w:rsidR="00D340BA" w:rsidRPr="00473472" w:rsidRDefault="00D340BA" w:rsidP="00450D98">
            <w:pPr>
              <w:jc w:val="both"/>
              <w:rPr>
                <w:rFonts w:ascii="Times New Roman" w:eastAsia="Times New Roman" w:hAnsi="Times New Roman" w:cs="Times New Roman"/>
                <w:sz w:val="24"/>
                <w:szCs w:val="24"/>
                <w:lang w:eastAsia="lv-LV"/>
              </w:rPr>
            </w:pPr>
            <w:proofErr w:type="spellStart"/>
            <w:r w:rsidRPr="00473472">
              <w:rPr>
                <w:rFonts w:ascii="Times New Roman" w:eastAsia="Times New Roman" w:hAnsi="Times New Roman" w:cs="Times New Roman"/>
                <w:sz w:val="24"/>
                <w:szCs w:val="24"/>
                <w:lang w:eastAsia="lv-LV"/>
              </w:rPr>
              <w:t>Nr.p.k</w:t>
            </w:r>
            <w:proofErr w:type="spellEnd"/>
            <w:r w:rsidRPr="00473472">
              <w:rPr>
                <w:rFonts w:ascii="Times New Roman" w:eastAsia="Times New Roman" w:hAnsi="Times New Roman" w:cs="Times New Roman"/>
                <w:sz w:val="24"/>
                <w:szCs w:val="24"/>
                <w:lang w:eastAsia="lv-LV"/>
              </w:rPr>
              <w:t>.</w:t>
            </w:r>
          </w:p>
        </w:tc>
        <w:tc>
          <w:tcPr>
            <w:tcW w:w="8177" w:type="dxa"/>
          </w:tcPr>
          <w:p w14:paraId="7850D333" w14:textId="4CEFC728" w:rsidR="00D340BA" w:rsidRPr="00473472" w:rsidRDefault="00D340BA" w:rsidP="00450D98">
            <w:pPr>
              <w:jc w:val="both"/>
              <w:rPr>
                <w:rFonts w:ascii="Times New Roman" w:eastAsia="Times New Roman" w:hAnsi="Times New Roman" w:cs="Times New Roman"/>
                <w:sz w:val="20"/>
                <w:szCs w:val="20"/>
                <w:lang w:eastAsia="lv-LV"/>
              </w:rPr>
            </w:pPr>
            <w:r w:rsidRPr="00473472">
              <w:rPr>
                <w:rFonts w:ascii="Times New Roman" w:eastAsia="Times New Roman" w:hAnsi="Times New Roman" w:cs="Times New Roman"/>
                <w:sz w:val="20"/>
                <w:szCs w:val="20"/>
                <w:lang w:eastAsia="lv-LV"/>
              </w:rPr>
              <w:t>Apraksta mantisku ieguldījumu, piemēram., ļaus izmantot telpas, tehniku vai citu infrastruktūru bez maksas.</w:t>
            </w:r>
          </w:p>
        </w:tc>
      </w:tr>
      <w:tr w:rsidR="00473472" w:rsidRPr="00473472" w14:paraId="3F9F6F7D" w14:textId="77777777" w:rsidTr="00620506">
        <w:tc>
          <w:tcPr>
            <w:tcW w:w="890" w:type="dxa"/>
          </w:tcPr>
          <w:p w14:paraId="13316B9E" w14:textId="77777777" w:rsidR="00D340BA" w:rsidRPr="00473472" w:rsidRDefault="00D340BA" w:rsidP="00450D98">
            <w:pPr>
              <w:jc w:val="both"/>
              <w:rPr>
                <w:rFonts w:ascii="Times New Roman" w:eastAsia="Times New Roman" w:hAnsi="Times New Roman" w:cs="Times New Roman"/>
                <w:sz w:val="24"/>
                <w:szCs w:val="24"/>
                <w:lang w:eastAsia="lv-LV"/>
              </w:rPr>
            </w:pPr>
          </w:p>
        </w:tc>
        <w:tc>
          <w:tcPr>
            <w:tcW w:w="8177" w:type="dxa"/>
          </w:tcPr>
          <w:p w14:paraId="69FA3A67" w14:textId="77777777" w:rsidR="00D340BA" w:rsidRPr="00473472" w:rsidRDefault="00D340BA" w:rsidP="00450D98">
            <w:pPr>
              <w:jc w:val="both"/>
              <w:rPr>
                <w:rFonts w:ascii="Times New Roman" w:eastAsia="Times New Roman" w:hAnsi="Times New Roman" w:cs="Times New Roman"/>
                <w:sz w:val="24"/>
                <w:szCs w:val="24"/>
                <w:lang w:eastAsia="lv-LV"/>
              </w:rPr>
            </w:pPr>
          </w:p>
        </w:tc>
      </w:tr>
      <w:tr w:rsidR="00D340BA" w:rsidRPr="00473472" w14:paraId="5D782AA2" w14:textId="77777777" w:rsidTr="00620506">
        <w:tc>
          <w:tcPr>
            <w:tcW w:w="890" w:type="dxa"/>
          </w:tcPr>
          <w:p w14:paraId="6284E1BB" w14:textId="77777777" w:rsidR="00D340BA" w:rsidRPr="00473472" w:rsidRDefault="00D340BA" w:rsidP="00450D98">
            <w:pPr>
              <w:jc w:val="both"/>
              <w:rPr>
                <w:rFonts w:ascii="Times New Roman" w:eastAsia="Times New Roman" w:hAnsi="Times New Roman" w:cs="Times New Roman"/>
                <w:sz w:val="24"/>
                <w:szCs w:val="24"/>
                <w:lang w:eastAsia="lv-LV"/>
              </w:rPr>
            </w:pPr>
          </w:p>
        </w:tc>
        <w:tc>
          <w:tcPr>
            <w:tcW w:w="8177" w:type="dxa"/>
          </w:tcPr>
          <w:p w14:paraId="1ED49C2D" w14:textId="77777777" w:rsidR="00D340BA" w:rsidRPr="00473472" w:rsidRDefault="00D340BA" w:rsidP="00450D98">
            <w:pPr>
              <w:jc w:val="both"/>
              <w:rPr>
                <w:rFonts w:ascii="Times New Roman" w:eastAsia="Times New Roman" w:hAnsi="Times New Roman" w:cs="Times New Roman"/>
                <w:sz w:val="24"/>
                <w:szCs w:val="24"/>
                <w:lang w:eastAsia="lv-LV"/>
              </w:rPr>
            </w:pPr>
          </w:p>
        </w:tc>
      </w:tr>
    </w:tbl>
    <w:p w14:paraId="58714F5F" w14:textId="6703FFE7" w:rsidR="00D340BA" w:rsidRPr="00473472" w:rsidRDefault="00D340BA" w:rsidP="00450D98">
      <w:pPr>
        <w:spacing w:after="0" w:line="240" w:lineRule="auto"/>
        <w:jc w:val="both"/>
        <w:rPr>
          <w:rFonts w:ascii="Times New Roman" w:eastAsia="Times New Roman" w:hAnsi="Times New Roman" w:cs="Times New Roman"/>
          <w:sz w:val="24"/>
          <w:szCs w:val="24"/>
          <w:lang w:eastAsia="lv-LV"/>
        </w:rPr>
      </w:pPr>
    </w:p>
    <w:p w14:paraId="3B804729" w14:textId="77777777" w:rsidR="00321CB8" w:rsidRPr="00473472" w:rsidRDefault="00321CB8" w:rsidP="00450D98">
      <w:p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Datums _______________</w:t>
      </w:r>
    </w:p>
    <w:p w14:paraId="4336B474" w14:textId="77777777" w:rsidR="00321CB8" w:rsidRPr="00473472" w:rsidRDefault="00321CB8" w:rsidP="00450D98">
      <w:pPr>
        <w:spacing w:after="0" w:line="240" w:lineRule="auto"/>
        <w:jc w:val="right"/>
        <w:rPr>
          <w:rFonts w:ascii="Times New Roman" w:eastAsia="Times New Roman" w:hAnsi="Times New Roman" w:cs="Times New Roman"/>
          <w:sz w:val="24"/>
          <w:szCs w:val="24"/>
          <w:lang w:eastAsia="lv-LV"/>
        </w:rPr>
      </w:pPr>
    </w:p>
    <w:p w14:paraId="67EF4488" w14:textId="77777777" w:rsidR="00321CB8" w:rsidRPr="00473472" w:rsidRDefault="00321CB8"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pieteicējs: ____________________________________________________</w:t>
      </w:r>
    </w:p>
    <w:p w14:paraId="569B0A17" w14:textId="0402FD2C" w:rsidR="00E32871" w:rsidRPr="00473472" w:rsidRDefault="00321CB8" w:rsidP="00EA174E">
      <w:pPr>
        <w:spacing w:after="0" w:line="240" w:lineRule="auto"/>
        <w:jc w:val="center"/>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/paraksts, paraksta atšifrējums, amats/</w:t>
      </w:r>
      <w:bookmarkStart w:id="2" w:name="_Hlk4056401"/>
      <w:r w:rsidR="00E32871" w:rsidRPr="00473472">
        <w:rPr>
          <w:rFonts w:ascii="Times New Roman" w:eastAsia="Times New Roman" w:hAnsi="Times New Roman" w:cs="Times New Roman"/>
          <w:sz w:val="24"/>
          <w:szCs w:val="24"/>
          <w:lang w:eastAsia="lv-LV"/>
        </w:rPr>
        <w:br w:type="page"/>
      </w:r>
    </w:p>
    <w:bookmarkEnd w:id="2"/>
    <w:p w14:paraId="11AC43A0" w14:textId="72FF0393" w:rsidR="0031230E" w:rsidRPr="0031230E" w:rsidRDefault="0031230E" w:rsidP="0031230E">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2</w:t>
      </w:r>
      <w:r w:rsidRPr="0031230E">
        <w:rPr>
          <w:rFonts w:ascii="Times New Roman" w:eastAsia="Times New Roman" w:hAnsi="Times New Roman" w:cs="Times New Roman"/>
          <w:b/>
          <w:bCs/>
          <w:sz w:val="24"/>
          <w:szCs w:val="24"/>
          <w:lang w:eastAsia="lv-LV"/>
        </w:rPr>
        <w:t>.PIELIKUMS</w:t>
      </w:r>
    </w:p>
    <w:p w14:paraId="24EF4D16" w14:textId="2B0806F6" w:rsidR="00BC4337" w:rsidRPr="00EA174E" w:rsidRDefault="00F63377" w:rsidP="00BC4337">
      <w:pPr>
        <w:spacing w:after="0" w:line="240" w:lineRule="auto"/>
        <w:ind w:left="-142"/>
        <w:jc w:val="right"/>
        <w:rPr>
          <w:rFonts w:ascii="Times New Roman" w:eastAsia="Times New Roman" w:hAnsi="Times New Roman" w:cs="Times New Roman"/>
          <w:sz w:val="24"/>
          <w:szCs w:val="24"/>
          <w:lang w:eastAsia="x-none"/>
        </w:rPr>
      </w:pPr>
      <w:r w:rsidRPr="00EA174E">
        <w:rPr>
          <w:rFonts w:ascii="Times New Roman" w:eastAsia="Times New Roman" w:hAnsi="Times New Roman" w:cs="Times New Roman"/>
          <w:sz w:val="24"/>
          <w:szCs w:val="24"/>
          <w:lang w:eastAsia="x-none"/>
        </w:rPr>
        <w:t>Limbažu</w:t>
      </w:r>
      <w:r w:rsidR="00BC4337" w:rsidRPr="00EA174E">
        <w:rPr>
          <w:rFonts w:ascii="Times New Roman" w:eastAsia="Times New Roman" w:hAnsi="Times New Roman" w:cs="Times New Roman"/>
          <w:sz w:val="24"/>
          <w:szCs w:val="24"/>
          <w:lang w:eastAsia="x-none"/>
        </w:rPr>
        <w:t xml:space="preserve"> novada</w:t>
      </w:r>
      <w:r w:rsidR="000F07BC" w:rsidRPr="00EA174E">
        <w:rPr>
          <w:rFonts w:ascii="Times New Roman" w:eastAsia="Times New Roman" w:hAnsi="Times New Roman" w:cs="Times New Roman"/>
          <w:sz w:val="24"/>
          <w:szCs w:val="24"/>
          <w:lang w:eastAsia="x-none"/>
        </w:rPr>
        <w:t xml:space="preserve"> pašvaldības</w:t>
      </w:r>
      <w:r w:rsidR="00BC4337" w:rsidRPr="00EA174E">
        <w:rPr>
          <w:rFonts w:ascii="Times New Roman" w:eastAsia="Times New Roman" w:hAnsi="Times New Roman" w:cs="Times New Roman"/>
          <w:sz w:val="24"/>
          <w:szCs w:val="24"/>
          <w:lang w:eastAsia="x-none"/>
        </w:rPr>
        <w:t xml:space="preserve"> bērnu</w:t>
      </w:r>
    </w:p>
    <w:p w14:paraId="0B6D1D09" w14:textId="6DFFD7DE" w:rsidR="00BC4337" w:rsidRPr="00EA174E" w:rsidRDefault="00BC4337" w:rsidP="00BC4337">
      <w:pPr>
        <w:spacing w:after="0" w:line="240" w:lineRule="auto"/>
        <w:ind w:left="-142"/>
        <w:jc w:val="right"/>
        <w:rPr>
          <w:rFonts w:ascii="Times New Roman" w:eastAsia="Times New Roman" w:hAnsi="Times New Roman" w:cs="Times New Roman"/>
          <w:sz w:val="24"/>
          <w:szCs w:val="24"/>
          <w:lang w:eastAsia="x-none"/>
        </w:rPr>
      </w:pPr>
      <w:r w:rsidRPr="00EA174E">
        <w:rPr>
          <w:rFonts w:ascii="Times New Roman" w:eastAsia="Times New Roman" w:hAnsi="Times New Roman" w:cs="Times New Roman"/>
          <w:sz w:val="24"/>
          <w:szCs w:val="24"/>
          <w:lang w:eastAsia="x-none"/>
        </w:rPr>
        <w:t xml:space="preserve">un jauniešu nometņu </w:t>
      </w:r>
      <w:r w:rsidR="00963918" w:rsidRPr="00EA174E">
        <w:rPr>
          <w:rFonts w:ascii="Times New Roman" w:eastAsia="Times New Roman" w:hAnsi="Times New Roman" w:cs="Times New Roman"/>
          <w:sz w:val="24"/>
          <w:szCs w:val="24"/>
          <w:lang w:eastAsia="x-none"/>
        </w:rPr>
        <w:t>līdzfinansēšanas</w:t>
      </w:r>
      <w:r w:rsidR="000F07BC" w:rsidRPr="00EA174E">
        <w:rPr>
          <w:rFonts w:ascii="Times New Roman" w:eastAsia="Times New Roman" w:hAnsi="Times New Roman" w:cs="Times New Roman"/>
          <w:sz w:val="24"/>
          <w:szCs w:val="24"/>
          <w:lang w:eastAsia="x-none"/>
        </w:rPr>
        <w:t xml:space="preserve"> projektu</w:t>
      </w:r>
      <w:r w:rsidR="00E32871" w:rsidRPr="00EA174E">
        <w:rPr>
          <w:rFonts w:ascii="Times New Roman" w:eastAsia="Times New Roman" w:hAnsi="Times New Roman" w:cs="Times New Roman"/>
          <w:sz w:val="24"/>
          <w:szCs w:val="24"/>
          <w:lang w:eastAsia="x-none"/>
        </w:rPr>
        <w:t xml:space="preserve"> </w:t>
      </w:r>
      <w:r w:rsidRPr="00EA174E">
        <w:rPr>
          <w:rFonts w:ascii="Times New Roman" w:eastAsia="Times New Roman" w:hAnsi="Times New Roman" w:cs="Times New Roman"/>
          <w:sz w:val="24"/>
          <w:szCs w:val="24"/>
          <w:lang w:eastAsia="x-none"/>
        </w:rPr>
        <w:t>konkursa nolikumam</w:t>
      </w:r>
    </w:p>
    <w:p w14:paraId="07228EFC" w14:textId="77777777" w:rsidR="00BC4337" w:rsidRPr="00473472" w:rsidRDefault="00BC4337" w:rsidP="00450D98">
      <w:pPr>
        <w:spacing w:after="0" w:line="240" w:lineRule="auto"/>
        <w:jc w:val="center"/>
        <w:rPr>
          <w:rFonts w:ascii="Times New Roman" w:eastAsia="Times New Roman" w:hAnsi="Times New Roman" w:cs="Times New Roman"/>
          <w:b/>
          <w:bCs/>
          <w:sz w:val="24"/>
          <w:szCs w:val="24"/>
          <w:lang w:eastAsia="lv-LV"/>
        </w:rPr>
      </w:pPr>
    </w:p>
    <w:p w14:paraId="53D40155" w14:textId="77777777" w:rsidR="00BC4337" w:rsidRPr="00473472" w:rsidRDefault="00BC4337" w:rsidP="00450D98">
      <w:pPr>
        <w:spacing w:after="0" w:line="240" w:lineRule="auto"/>
        <w:jc w:val="center"/>
        <w:rPr>
          <w:rFonts w:ascii="Times New Roman" w:eastAsia="Times New Roman" w:hAnsi="Times New Roman" w:cs="Times New Roman"/>
          <w:b/>
          <w:bCs/>
          <w:sz w:val="24"/>
          <w:szCs w:val="24"/>
          <w:lang w:eastAsia="lv-LV"/>
        </w:rPr>
      </w:pPr>
    </w:p>
    <w:p w14:paraId="7A4BE7AA" w14:textId="77777777" w:rsidR="001D5213" w:rsidRPr="00473472" w:rsidRDefault="001D5213" w:rsidP="00450D98">
      <w:pPr>
        <w:spacing w:after="0" w:line="240" w:lineRule="auto"/>
        <w:jc w:val="center"/>
        <w:rPr>
          <w:rFonts w:ascii="Times New Roman" w:eastAsia="Times New Roman" w:hAnsi="Times New Roman" w:cs="Times New Roman"/>
          <w:b/>
          <w:bCs/>
          <w:sz w:val="24"/>
          <w:szCs w:val="24"/>
          <w:lang w:eastAsia="lv-LV"/>
        </w:rPr>
      </w:pPr>
      <w:r w:rsidRPr="00473472">
        <w:rPr>
          <w:rFonts w:ascii="Times New Roman" w:eastAsia="Times New Roman" w:hAnsi="Times New Roman" w:cs="Times New Roman"/>
          <w:b/>
          <w:bCs/>
          <w:sz w:val="24"/>
          <w:szCs w:val="24"/>
          <w:lang w:eastAsia="lv-LV"/>
        </w:rPr>
        <w:t>PROJEKTA ATSKAITES VEIDLAPA</w:t>
      </w:r>
    </w:p>
    <w:p w14:paraId="4D035513" w14:textId="77777777" w:rsidR="001D5213" w:rsidRPr="00473472" w:rsidRDefault="001D5213" w:rsidP="00450D98">
      <w:pPr>
        <w:spacing w:after="0" w:line="240" w:lineRule="auto"/>
        <w:jc w:val="center"/>
        <w:rPr>
          <w:rFonts w:ascii="Times New Roman" w:eastAsia="Times New Roman" w:hAnsi="Times New Roman" w:cs="Times New Roman"/>
          <w:sz w:val="24"/>
          <w:szCs w:val="24"/>
          <w:lang w:eastAsia="lv-LV"/>
        </w:rPr>
      </w:pPr>
    </w:p>
    <w:p w14:paraId="13E39E89" w14:textId="77777777" w:rsidR="001D5213" w:rsidRPr="00473472" w:rsidRDefault="001D5213" w:rsidP="00450D98">
      <w:pPr>
        <w:numPr>
          <w:ilvl w:val="0"/>
          <w:numId w:val="6"/>
        </w:num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Nometnes nosaukums___________________________________________________</w:t>
      </w:r>
    </w:p>
    <w:p w14:paraId="1E459F13"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p w14:paraId="6FF4634E" w14:textId="77777777" w:rsidR="001D5213" w:rsidRPr="00473472"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 xml:space="preserve">Nometnes norises laiks no _____________________ līdz ______________________ </w:t>
      </w:r>
    </w:p>
    <w:p w14:paraId="0D92AB83" w14:textId="77777777" w:rsidR="001D5213" w:rsidRPr="00473472"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Nometnes dalībnieku skaits (pielikumā uzrādot dalībnieku reģistrācijas veidlapu) :</w:t>
      </w:r>
    </w:p>
    <w:p w14:paraId="4ECA83F3" w14:textId="77777777" w:rsidR="001D5213" w:rsidRPr="00473472" w:rsidRDefault="001D5213" w:rsidP="00450D98">
      <w:pPr>
        <w:spacing w:after="0" w:line="480" w:lineRule="auto"/>
        <w:ind w:left="360"/>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dalībnieki ______________ pedagogi _______________</w:t>
      </w:r>
    </w:p>
    <w:p w14:paraId="4A34E66E" w14:textId="77777777" w:rsidR="001D5213" w:rsidRPr="00473472"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ietvaros īstenotās aktivitātes:</w:t>
      </w:r>
    </w:p>
    <w:p w14:paraId="6A78EC0A"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3554"/>
      </w:tblGrid>
      <w:tr w:rsidR="00473472" w:rsidRPr="00473472" w14:paraId="21EA4EA7" w14:textId="77777777" w:rsidTr="00620506">
        <w:tc>
          <w:tcPr>
            <w:tcW w:w="828" w:type="dxa"/>
          </w:tcPr>
          <w:p w14:paraId="3C0432EB" w14:textId="77777777" w:rsidR="001D5213" w:rsidRPr="00473472" w:rsidRDefault="001D5213" w:rsidP="00450D98">
            <w:pPr>
              <w:spacing w:after="0" w:line="240" w:lineRule="auto"/>
              <w:jc w:val="center"/>
              <w:rPr>
                <w:rFonts w:ascii="Times New Roman" w:eastAsia="Times New Roman" w:hAnsi="Times New Roman" w:cs="Times New Roman"/>
                <w:sz w:val="24"/>
                <w:szCs w:val="24"/>
                <w:lang w:eastAsia="lv-LV"/>
              </w:rPr>
            </w:pPr>
          </w:p>
        </w:tc>
        <w:tc>
          <w:tcPr>
            <w:tcW w:w="4140" w:type="dxa"/>
          </w:tcPr>
          <w:p w14:paraId="082241CF" w14:textId="77777777" w:rsidR="001D5213" w:rsidRPr="00473472" w:rsidRDefault="001D5213" w:rsidP="00450D98">
            <w:pPr>
              <w:spacing w:after="0" w:line="240" w:lineRule="auto"/>
              <w:jc w:val="center"/>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Aktivitāšu tēma un apraksts</w:t>
            </w:r>
          </w:p>
        </w:tc>
        <w:tc>
          <w:tcPr>
            <w:tcW w:w="3554" w:type="dxa"/>
          </w:tcPr>
          <w:p w14:paraId="25434CE9" w14:textId="77777777" w:rsidR="001D5213" w:rsidRPr="00473472" w:rsidRDefault="001D5213" w:rsidP="00450D98">
            <w:pPr>
              <w:spacing w:after="0" w:line="240" w:lineRule="auto"/>
              <w:jc w:val="center"/>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Sasniegtais rezultāts</w:t>
            </w:r>
          </w:p>
        </w:tc>
      </w:tr>
      <w:tr w:rsidR="00473472" w:rsidRPr="00473472" w14:paraId="23682412" w14:textId="77777777" w:rsidTr="00620506">
        <w:tc>
          <w:tcPr>
            <w:tcW w:w="828" w:type="dxa"/>
          </w:tcPr>
          <w:p w14:paraId="34D82580" w14:textId="77777777" w:rsidR="001D5213" w:rsidRPr="00473472"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63236841"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p w14:paraId="60636DC3"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6176BE1C"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tc>
      </w:tr>
      <w:tr w:rsidR="00473472" w:rsidRPr="00473472" w14:paraId="17CAA62B" w14:textId="77777777" w:rsidTr="00620506">
        <w:tc>
          <w:tcPr>
            <w:tcW w:w="828" w:type="dxa"/>
          </w:tcPr>
          <w:p w14:paraId="6D3C8F97" w14:textId="77777777" w:rsidR="001D5213" w:rsidRPr="00473472"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475D97E1"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p w14:paraId="6C986EAC"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2EDAB7D1"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tc>
      </w:tr>
      <w:tr w:rsidR="00473472" w:rsidRPr="00473472" w14:paraId="10763136" w14:textId="77777777" w:rsidTr="00620506">
        <w:tc>
          <w:tcPr>
            <w:tcW w:w="828" w:type="dxa"/>
          </w:tcPr>
          <w:p w14:paraId="54557FE9" w14:textId="77777777" w:rsidR="001D5213" w:rsidRPr="00473472"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6F18E1A3"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p w14:paraId="28951BCF"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7B5895C2" w14:textId="77777777"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p>
        </w:tc>
      </w:tr>
      <w:tr w:rsidR="00473472" w:rsidRPr="00473472" w14:paraId="6F14A3EA" w14:textId="77777777" w:rsidTr="00620506">
        <w:tc>
          <w:tcPr>
            <w:tcW w:w="828" w:type="dxa"/>
          </w:tcPr>
          <w:p w14:paraId="214A904D" w14:textId="77777777" w:rsidR="00F7362F" w:rsidRPr="00473472"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448EAFD7" w14:textId="77777777" w:rsidR="00F7362F" w:rsidRPr="00473472"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30FCAB17" w14:textId="77777777" w:rsidR="00F7362F" w:rsidRPr="00473472" w:rsidRDefault="00F7362F" w:rsidP="00450D98">
            <w:pPr>
              <w:spacing w:after="0" w:line="240" w:lineRule="auto"/>
              <w:jc w:val="both"/>
              <w:rPr>
                <w:rFonts w:ascii="Times New Roman" w:eastAsia="Times New Roman" w:hAnsi="Times New Roman" w:cs="Times New Roman"/>
                <w:sz w:val="24"/>
                <w:szCs w:val="24"/>
                <w:lang w:eastAsia="lv-LV"/>
              </w:rPr>
            </w:pPr>
          </w:p>
          <w:p w14:paraId="683C5EFB" w14:textId="77777777" w:rsidR="00F7362F" w:rsidRPr="00473472"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473472" w14:paraId="222E676F" w14:textId="77777777" w:rsidTr="00620506">
        <w:tc>
          <w:tcPr>
            <w:tcW w:w="828" w:type="dxa"/>
          </w:tcPr>
          <w:p w14:paraId="05E134F5" w14:textId="77777777" w:rsidR="00F7362F" w:rsidRPr="00473472"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2BB952AD" w14:textId="77777777" w:rsidR="00F7362F" w:rsidRPr="00473472"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7FA58F1C" w14:textId="77777777" w:rsidR="00F7362F" w:rsidRPr="00473472" w:rsidRDefault="00F7362F" w:rsidP="00450D98">
            <w:pPr>
              <w:spacing w:after="0" w:line="240" w:lineRule="auto"/>
              <w:jc w:val="both"/>
              <w:rPr>
                <w:rFonts w:ascii="Times New Roman" w:eastAsia="Times New Roman" w:hAnsi="Times New Roman" w:cs="Times New Roman"/>
                <w:sz w:val="24"/>
                <w:szCs w:val="24"/>
                <w:lang w:eastAsia="lv-LV"/>
              </w:rPr>
            </w:pPr>
          </w:p>
          <w:p w14:paraId="0D702454" w14:textId="77777777" w:rsidR="00F7362F" w:rsidRPr="00473472" w:rsidRDefault="00F7362F" w:rsidP="00450D98">
            <w:pPr>
              <w:spacing w:after="0" w:line="240" w:lineRule="auto"/>
              <w:jc w:val="both"/>
              <w:rPr>
                <w:rFonts w:ascii="Times New Roman" w:eastAsia="Times New Roman" w:hAnsi="Times New Roman" w:cs="Times New Roman"/>
                <w:sz w:val="24"/>
                <w:szCs w:val="24"/>
                <w:lang w:eastAsia="lv-LV"/>
              </w:rPr>
            </w:pPr>
          </w:p>
        </w:tc>
      </w:tr>
    </w:tbl>
    <w:p w14:paraId="6942DAA6" w14:textId="77777777" w:rsidR="001D5213" w:rsidRPr="00473472" w:rsidRDefault="001D5213" w:rsidP="00450D98">
      <w:pPr>
        <w:spacing w:after="0" w:line="240" w:lineRule="auto"/>
        <w:ind w:left="360"/>
        <w:jc w:val="both"/>
        <w:rPr>
          <w:rFonts w:ascii="Times New Roman" w:eastAsia="Times New Roman" w:hAnsi="Times New Roman" w:cs="Times New Roman"/>
          <w:sz w:val="24"/>
          <w:szCs w:val="24"/>
          <w:lang w:eastAsia="lv-LV"/>
        </w:rPr>
      </w:pPr>
    </w:p>
    <w:p w14:paraId="44CAFD87" w14:textId="77777777" w:rsidR="001D5213" w:rsidRPr="00473472"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Sasniegtais mērķis:</w:t>
      </w:r>
    </w:p>
    <w:p w14:paraId="3A6CFB1C" w14:textId="77777777" w:rsidR="001D5213" w:rsidRPr="00473472" w:rsidRDefault="001D5213"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p>
    <w:p w14:paraId="01EA3D90" w14:textId="77777777" w:rsidR="00D00E00" w:rsidRPr="00473472" w:rsidRDefault="00D00E00" w:rsidP="00450D98">
      <w:pPr>
        <w:pStyle w:val="Sarakstarindkopa"/>
        <w:numPr>
          <w:ilvl w:val="0"/>
          <w:numId w:val="6"/>
        </w:numPr>
        <w:tabs>
          <w:tab w:val="right" w:leader="underscore" w:pos="8100"/>
        </w:tabs>
        <w:spacing w:after="0" w:line="240" w:lineRule="auto"/>
        <w:ind w:left="357" w:hanging="357"/>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Nometnes saturiskajai atskaitei pievienotie papildus materiāli</w:t>
      </w:r>
      <w:r w:rsidR="00F7362F" w:rsidRPr="00473472">
        <w:rPr>
          <w:rFonts w:ascii="Times New Roman" w:eastAsia="Times New Roman" w:hAnsi="Times New Roman" w:cs="Times New Roman"/>
          <w:sz w:val="24"/>
          <w:szCs w:val="24"/>
          <w:lang w:eastAsia="lv-LV"/>
        </w:rPr>
        <w:t xml:space="preserve"> (dalībnieku atsauksmes, elektroniski pievienotie fotoattēli, video, vizuālie materiāli </w:t>
      </w:r>
      <w:proofErr w:type="spellStart"/>
      <w:r w:rsidR="00F7362F" w:rsidRPr="00473472">
        <w:rPr>
          <w:rFonts w:ascii="Times New Roman" w:eastAsia="Times New Roman" w:hAnsi="Times New Roman" w:cs="Times New Roman"/>
          <w:sz w:val="24"/>
          <w:szCs w:val="24"/>
          <w:lang w:eastAsia="lv-LV"/>
        </w:rPr>
        <w:t>utml</w:t>
      </w:r>
      <w:proofErr w:type="spellEnd"/>
      <w:r w:rsidR="00F7362F" w:rsidRPr="00473472">
        <w:rPr>
          <w:rFonts w:ascii="Times New Roman" w:eastAsia="Times New Roman" w:hAnsi="Times New Roman" w:cs="Times New Roman"/>
          <w:sz w:val="24"/>
          <w:szCs w:val="24"/>
          <w:lang w:eastAsia="lv-LV"/>
        </w:rPr>
        <w:t>.</w:t>
      </w:r>
      <w:r w:rsidRPr="00473472">
        <w:rPr>
          <w:rFonts w:ascii="Times New Roman" w:eastAsia="Times New Roman" w:hAnsi="Times New Roman" w:cs="Times New Roman"/>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644"/>
      </w:tblGrid>
      <w:tr w:rsidR="00473472" w:rsidRPr="00473472" w14:paraId="1576788F" w14:textId="77777777" w:rsidTr="00D00E00">
        <w:tc>
          <w:tcPr>
            <w:tcW w:w="828" w:type="dxa"/>
          </w:tcPr>
          <w:p w14:paraId="12486F5E" w14:textId="77777777" w:rsidR="00D00E00" w:rsidRPr="00473472"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7FE52983" w14:textId="77777777" w:rsidR="00D00E00" w:rsidRPr="00473472" w:rsidRDefault="00D00E00" w:rsidP="00450D98">
            <w:pPr>
              <w:spacing w:after="0" w:line="240" w:lineRule="auto"/>
              <w:jc w:val="center"/>
              <w:rPr>
                <w:rFonts w:ascii="Times New Roman" w:eastAsia="Times New Roman" w:hAnsi="Times New Roman" w:cs="Times New Roman"/>
                <w:sz w:val="24"/>
                <w:szCs w:val="24"/>
                <w:lang w:eastAsia="lv-LV"/>
              </w:rPr>
            </w:pPr>
          </w:p>
        </w:tc>
      </w:tr>
      <w:tr w:rsidR="00473472" w:rsidRPr="00473472" w14:paraId="73C058ED" w14:textId="77777777" w:rsidTr="00D00E00">
        <w:tc>
          <w:tcPr>
            <w:tcW w:w="828" w:type="dxa"/>
          </w:tcPr>
          <w:p w14:paraId="7CFBC410" w14:textId="77777777" w:rsidR="00D00E00" w:rsidRPr="00473472"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619D89E7" w14:textId="77777777" w:rsidR="00D00E00" w:rsidRPr="00473472" w:rsidRDefault="00D00E00" w:rsidP="00450D98">
            <w:pPr>
              <w:spacing w:after="0" w:line="240" w:lineRule="auto"/>
              <w:jc w:val="both"/>
              <w:rPr>
                <w:rFonts w:ascii="Times New Roman" w:eastAsia="Times New Roman" w:hAnsi="Times New Roman" w:cs="Times New Roman"/>
                <w:sz w:val="24"/>
                <w:szCs w:val="24"/>
                <w:lang w:eastAsia="lv-LV"/>
              </w:rPr>
            </w:pPr>
          </w:p>
        </w:tc>
      </w:tr>
      <w:tr w:rsidR="00473472" w:rsidRPr="00473472" w14:paraId="4C67875F" w14:textId="77777777" w:rsidTr="00D00E00">
        <w:tc>
          <w:tcPr>
            <w:tcW w:w="828" w:type="dxa"/>
          </w:tcPr>
          <w:p w14:paraId="35207F86" w14:textId="77777777" w:rsidR="00F7362F" w:rsidRPr="00473472"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3AC9023C" w14:textId="77777777" w:rsidR="00F7362F" w:rsidRPr="00473472" w:rsidRDefault="00F7362F" w:rsidP="00450D98">
            <w:pPr>
              <w:spacing w:after="0" w:line="240" w:lineRule="auto"/>
              <w:jc w:val="both"/>
              <w:rPr>
                <w:rFonts w:ascii="Times New Roman" w:eastAsia="Times New Roman" w:hAnsi="Times New Roman" w:cs="Times New Roman"/>
                <w:sz w:val="24"/>
                <w:szCs w:val="24"/>
                <w:lang w:eastAsia="lv-LV"/>
              </w:rPr>
            </w:pPr>
          </w:p>
        </w:tc>
      </w:tr>
      <w:tr w:rsidR="00473472" w:rsidRPr="00473472" w14:paraId="277C8002" w14:textId="77777777" w:rsidTr="00D00E00">
        <w:tc>
          <w:tcPr>
            <w:tcW w:w="828" w:type="dxa"/>
          </w:tcPr>
          <w:p w14:paraId="3AC11D9B" w14:textId="77777777" w:rsidR="00F7362F" w:rsidRPr="00473472"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1D9991D6" w14:textId="77777777" w:rsidR="00F7362F" w:rsidRPr="00473472"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473472" w14:paraId="77D8DC13" w14:textId="77777777" w:rsidTr="00D00E00">
        <w:tc>
          <w:tcPr>
            <w:tcW w:w="828" w:type="dxa"/>
          </w:tcPr>
          <w:p w14:paraId="6E478838" w14:textId="77777777" w:rsidR="00F7362F" w:rsidRPr="00473472"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4941AEB9" w14:textId="77777777" w:rsidR="00F7362F" w:rsidRPr="00473472" w:rsidRDefault="00F7362F" w:rsidP="00450D98">
            <w:pPr>
              <w:spacing w:after="0" w:line="240" w:lineRule="auto"/>
              <w:jc w:val="both"/>
              <w:rPr>
                <w:rFonts w:ascii="Times New Roman" w:eastAsia="Times New Roman" w:hAnsi="Times New Roman" w:cs="Times New Roman"/>
                <w:sz w:val="24"/>
                <w:szCs w:val="24"/>
                <w:lang w:eastAsia="lv-LV"/>
              </w:rPr>
            </w:pPr>
          </w:p>
        </w:tc>
      </w:tr>
    </w:tbl>
    <w:p w14:paraId="557FC22E" w14:textId="77777777" w:rsidR="00D00E00" w:rsidRPr="00473472" w:rsidRDefault="00D00E00" w:rsidP="00450D98">
      <w:pPr>
        <w:pStyle w:val="Sarakstarindkopa"/>
        <w:tabs>
          <w:tab w:val="right" w:leader="underscore" w:pos="8100"/>
        </w:tabs>
        <w:spacing w:after="0" w:line="360" w:lineRule="auto"/>
        <w:ind w:left="360"/>
        <w:jc w:val="both"/>
        <w:rPr>
          <w:rFonts w:ascii="Times New Roman" w:eastAsia="Times New Roman" w:hAnsi="Times New Roman" w:cs="Times New Roman"/>
          <w:sz w:val="24"/>
          <w:szCs w:val="24"/>
          <w:lang w:eastAsia="lv-LV"/>
        </w:rPr>
      </w:pPr>
    </w:p>
    <w:p w14:paraId="21495387" w14:textId="77777777" w:rsidR="001D5213" w:rsidRPr="00473472" w:rsidRDefault="001D5213" w:rsidP="00450D98">
      <w:pPr>
        <w:numPr>
          <w:ilvl w:val="0"/>
          <w:numId w:val="6"/>
        </w:numPr>
        <w:tabs>
          <w:tab w:val="right" w:leader="underscore" w:pos="8100"/>
        </w:tabs>
        <w:spacing w:after="0" w:line="36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Finanšu atskaite:</w:t>
      </w:r>
      <w:r w:rsidRPr="00473472">
        <w:rPr>
          <w:rFonts w:ascii="Times New Roman" w:eastAsia="Times New Roman" w:hAnsi="Times New Roman" w:cs="Times New Roman"/>
          <w:sz w:val="24"/>
          <w:szCs w:val="24"/>
          <w:lang w:eastAsia="lv-LV"/>
        </w:rPr>
        <w:br/>
        <w:t xml:space="preserve">No pašvaldības </w:t>
      </w:r>
      <w:r w:rsidR="00D00E00" w:rsidRPr="00473472">
        <w:rPr>
          <w:rFonts w:ascii="Times New Roman" w:eastAsia="Times New Roman" w:hAnsi="Times New Roman" w:cs="Times New Roman"/>
          <w:sz w:val="24"/>
          <w:szCs w:val="24"/>
          <w:lang w:eastAsia="lv-LV"/>
        </w:rPr>
        <w:t>piešķirtais finansējums (EUR</w:t>
      </w:r>
      <w:r w:rsidRPr="00473472">
        <w:rPr>
          <w:rFonts w:ascii="Times New Roman" w:eastAsia="Times New Roman" w:hAnsi="Times New Roman" w:cs="Times New Roman"/>
          <w:sz w:val="24"/>
          <w:szCs w:val="24"/>
          <w:lang w:eastAsia="lv-LV"/>
        </w:rPr>
        <w:t>):_____________________________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38"/>
        <w:gridCol w:w="1944"/>
        <w:gridCol w:w="2016"/>
        <w:gridCol w:w="1394"/>
      </w:tblGrid>
      <w:tr w:rsidR="00473472" w:rsidRPr="00473472" w14:paraId="3C5B559F" w14:textId="77777777" w:rsidTr="00620506">
        <w:tc>
          <w:tcPr>
            <w:tcW w:w="530" w:type="dxa"/>
          </w:tcPr>
          <w:p w14:paraId="15161C57" w14:textId="77777777" w:rsidR="001D5213" w:rsidRPr="00473472"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Nr.</w:t>
            </w:r>
          </w:p>
        </w:tc>
        <w:tc>
          <w:tcPr>
            <w:tcW w:w="2638" w:type="dxa"/>
          </w:tcPr>
          <w:p w14:paraId="0C49F539" w14:textId="77777777" w:rsidR="001D5213" w:rsidRPr="00473472"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Izdevumu veids (preces vai pakalpojuma nosaukums)</w:t>
            </w:r>
          </w:p>
        </w:tc>
        <w:tc>
          <w:tcPr>
            <w:tcW w:w="1944" w:type="dxa"/>
          </w:tcPr>
          <w:p w14:paraId="0C51475A" w14:textId="77777777" w:rsidR="001D5213" w:rsidRPr="00473472"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Darbu izpildītājs vai pakalpojumu sniedzējs</w:t>
            </w:r>
          </w:p>
        </w:tc>
        <w:tc>
          <w:tcPr>
            <w:tcW w:w="2016" w:type="dxa"/>
          </w:tcPr>
          <w:p w14:paraId="252B11A7" w14:textId="50A1F8FE" w:rsidR="00686F07" w:rsidRPr="00473472" w:rsidRDefault="00686F0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Attaisnojuma dokumenti (rēķini, čeki, maksājumi, konta izraksti utt.)</w:t>
            </w:r>
          </w:p>
        </w:tc>
        <w:tc>
          <w:tcPr>
            <w:tcW w:w="1394" w:type="dxa"/>
          </w:tcPr>
          <w:p w14:paraId="0050F1DD" w14:textId="77777777" w:rsidR="001D5213" w:rsidRPr="00473472"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 xml:space="preserve">Summa </w:t>
            </w:r>
            <w:r w:rsidR="00D00E00" w:rsidRPr="00473472">
              <w:rPr>
                <w:rFonts w:ascii="Times New Roman" w:eastAsia="Times New Roman" w:hAnsi="Times New Roman" w:cs="Times New Roman"/>
                <w:sz w:val="24"/>
                <w:szCs w:val="24"/>
                <w:lang w:eastAsia="lv-LV"/>
              </w:rPr>
              <w:t>EUR</w:t>
            </w:r>
          </w:p>
        </w:tc>
      </w:tr>
      <w:tr w:rsidR="00473472" w:rsidRPr="00473472" w14:paraId="3DCAAD4B" w14:textId="77777777" w:rsidTr="00620506">
        <w:tc>
          <w:tcPr>
            <w:tcW w:w="530" w:type="dxa"/>
          </w:tcPr>
          <w:p w14:paraId="16F0804B" w14:textId="77777777" w:rsidR="001D5213" w:rsidRPr="00473472"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237682B5" w14:textId="77777777" w:rsidR="001D5213" w:rsidRPr="00473472"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14811BD8" w14:textId="77777777" w:rsidR="001D5213" w:rsidRPr="00473472"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3815E8E3" w14:textId="77777777" w:rsidR="001D5213" w:rsidRPr="00473472"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B9427E1" w14:textId="77777777" w:rsidR="001D5213" w:rsidRPr="00473472"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473472" w:rsidRPr="00473472" w14:paraId="177790F0" w14:textId="77777777" w:rsidTr="00620506">
        <w:tc>
          <w:tcPr>
            <w:tcW w:w="530" w:type="dxa"/>
          </w:tcPr>
          <w:p w14:paraId="4C5080CC"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4769F40A"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46C40CFB"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6A32E1DB"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D0F853F"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473472" w:rsidRPr="00473472" w14:paraId="34C4DF9D" w14:textId="77777777" w:rsidTr="00620506">
        <w:tc>
          <w:tcPr>
            <w:tcW w:w="530" w:type="dxa"/>
          </w:tcPr>
          <w:p w14:paraId="0901271E"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0C465E80"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02A41B9C"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6CC3F19B"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418C185"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473472" w:rsidRPr="00473472" w14:paraId="681FA031" w14:textId="77777777" w:rsidTr="00620506">
        <w:tc>
          <w:tcPr>
            <w:tcW w:w="530" w:type="dxa"/>
          </w:tcPr>
          <w:p w14:paraId="35909C73"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07CEAA2B"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1E62E48D"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52E6C026"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79666438"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473472" w14:paraId="6A80735C" w14:textId="77777777" w:rsidTr="00620506">
        <w:tc>
          <w:tcPr>
            <w:tcW w:w="530" w:type="dxa"/>
          </w:tcPr>
          <w:p w14:paraId="4B57AB5E"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7D561727"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6AC3237C"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5B3530AD"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22993484"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bl>
    <w:p w14:paraId="44AE6DC9" w14:textId="77777777"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2366E5D2" w14:textId="72B69F45" w:rsidR="001D5213"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Pavisam izlietoti (EUR) __________________________________________________</w:t>
      </w:r>
    </w:p>
    <w:p w14:paraId="6308FF71" w14:textId="6B3C891C"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0C64E911" w14:textId="7822A614" w:rsidR="003346B2" w:rsidRPr="00473472"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Pielikumā attaisnojošo finanšu dokumentu kopijas uz __________________ lapām</w:t>
      </w:r>
    </w:p>
    <w:p w14:paraId="753D801A" w14:textId="77777777" w:rsidR="00E273FD" w:rsidRPr="00473472" w:rsidRDefault="00E273FD" w:rsidP="00450D98">
      <w:pPr>
        <w:spacing w:after="0" w:line="240" w:lineRule="auto"/>
        <w:jc w:val="both"/>
        <w:rPr>
          <w:rFonts w:ascii="Times New Roman" w:eastAsia="Times New Roman" w:hAnsi="Times New Roman" w:cs="Times New Roman"/>
          <w:sz w:val="24"/>
          <w:szCs w:val="24"/>
          <w:lang w:eastAsia="lv-LV"/>
        </w:rPr>
      </w:pPr>
    </w:p>
    <w:p w14:paraId="3D8B7F62" w14:textId="14755B55" w:rsidR="001D5213" w:rsidRPr="00473472" w:rsidRDefault="001D5213" w:rsidP="00450D98">
      <w:pPr>
        <w:spacing w:after="0" w:line="240" w:lineRule="auto"/>
        <w:jc w:val="both"/>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Datums _______________</w:t>
      </w:r>
    </w:p>
    <w:p w14:paraId="2BA2A121" w14:textId="77777777" w:rsidR="001D5213" w:rsidRPr="00473472" w:rsidRDefault="001D5213" w:rsidP="00450D98">
      <w:pPr>
        <w:spacing w:after="0" w:line="240" w:lineRule="auto"/>
        <w:rPr>
          <w:rFonts w:ascii="Times New Roman" w:eastAsia="Times New Roman" w:hAnsi="Times New Roman" w:cs="Times New Roman"/>
          <w:sz w:val="24"/>
          <w:szCs w:val="24"/>
          <w:lang w:eastAsia="lv-LV"/>
        </w:rPr>
      </w:pPr>
    </w:p>
    <w:p w14:paraId="190C3041" w14:textId="77777777" w:rsidR="001D5213" w:rsidRPr="00473472" w:rsidRDefault="001D5213"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īstenotājs: ____________________________________________________</w:t>
      </w:r>
    </w:p>
    <w:p w14:paraId="03A3E91C" w14:textId="77777777" w:rsidR="001D5213" w:rsidRPr="00473472" w:rsidRDefault="001D5213" w:rsidP="00450D98">
      <w:pPr>
        <w:spacing w:after="0" w:line="240" w:lineRule="auto"/>
        <w:jc w:val="center"/>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/paraks</w:t>
      </w:r>
      <w:r w:rsidR="00F7362F" w:rsidRPr="00473472">
        <w:rPr>
          <w:rFonts w:ascii="Times New Roman" w:eastAsia="Times New Roman" w:hAnsi="Times New Roman" w:cs="Times New Roman"/>
          <w:sz w:val="24"/>
          <w:szCs w:val="24"/>
          <w:lang w:eastAsia="lv-LV"/>
        </w:rPr>
        <w:t>ts, paraksta atšifrējums, amats/</w:t>
      </w:r>
    </w:p>
    <w:p w14:paraId="71055A28" w14:textId="77777777" w:rsidR="00EA174E" w:rsidRDefault="00EA174E" w:rsidP="00450D98">
      <w:pPr>
        <w:spacing w:after="0" w:line="240" w:lineRule="auto"/>
        <w:ind w:left="5760" w:firstLine="720"/>
        <w:jc w:val="right"/>
        <w:rPr>
          <w:rFonts w:ascii="Times New Roman" w:eastAsia="Times New Roman" w:hAnsi="Times New Roman" w:cs="Times New Roman"/>
          <w:sz w:val="24"/>
          <w:szCs w:val="24"/>
          <w:lang w:eastAsia="lv-LV"/>
        </w:rPr>
        <w:sectPr w:rsidR="00EA174E" w:rsidSect="00EA174E">
          <w:headerReference w:type="default" r:id="rId20"/>
          <w:pgSz w:w="11906" w:h="16838"/>
          <w:pgMar w:top="1134" w:right="567" w:bottom="851" w:left="1701" w:header="709" w:footer="709" w:gutter="0"/>
          <w:cols w:space="708"/>
          <w:docGrid w:linePitch="360"/>
        </w:sectPr>
      </w:pPr>
    </w:p>
    <w:p w14:paraId="3C390235" w14:textId="64AC3F03" w:rsidR="0031230E" w:rsidRPr="0031230E" w:rsidRDefault="0031230E" w:rsidP="0031230E">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3</w:t>
      </w:r>
      <w:r w:rsidRPr="0031230E">
        <w:rPr>
          <w:rFonts w:ascii="Times New Roman" w:eastAsia="Times New Roman" w:hAnsi="Times New Roman" w:cs="Times New Roman"/>
          <w:b/>
          <w:bCs/>
          <w:sz w:val="24"/>
          <w:szCs w:val="24"/>
          <w:lang w:eastAsia="lv-LV"/>
        </w:rPr>
        <w:t>.PIELIKUMS</w:t>
      </w:r>
    </w:p>
    <w:p w14:paraId="71B25194" w14:textId="19AB028C" w:rsidR="00862407" w:rsidRPr="00EA174E" w:rsidRDefault="00F63377" w:rsidP="00862407">
      <w:pPr>
        <w:spacing w:after="0" w:line="240" w:lineRule="auto"/>
        <w:ind w:left="-142"/>
        <w:jc w:val="right"/>
        <w:rPr>
          <w:rFonts w:ascii="Times New Roman" w:eastAsia="Times New Roman" w:hAnsi="Times New Roman" w:cs="Times New Roman"/>
          <w:sz w:val="24"/>
          <w:szCs w:val="24"/>
          <w:lang w:eastAsia="x-none"/>
        </w:rPr>
      </w:pPr>
      <w:r w:rsidRPr="00EA174E">
        <w:rPr>
          <w:rFonts w:ascii="Times New Roman" w:eastAsia="Times New Roman" w:hAnsi="Times New Roman" w:cs="Times New Roman"/>
          <w:sz w:val="24"/>
          <w:szCs w:val="24"/>
          <w:lang w:eastAsia="x-none"/>
        </w:rPr>
        <w:t>Limbažu</w:t>
      </w:r>
      <w:r w:rsidR="00862407" w:rsidRPr="00EA174E">
        <w:rPr>
          <w:rFonts w:ascii="Times New Roman" w:eastAsia="Times New Roman" w:hAnsi="Times New Roman" w:cs="Times New Roman"/>
          <w:sz w:val="24"/>
          <w:szCs w:val="24"/>
          <w:lang w:eastAsia="x-none"/>
        </w:rPr>
        <w:t xml:space="preserve"> novada </w:t>
      </w:r>
      <w:r w:rsidR="00174994" w:rsidRPr="00EA174E">
        <w:rPr>
          <w:rFonts w:ascii="Times New Roman" w:eastAsia="Times New Roman" w:hAnsi="Times New Roman" w:cs="Times New Roman"/>
          <w:sz w:val="24"/>
          <w:szCs w:val="24"/>
          <w:lang w:eastAsia="x-none"/>
        </w:rPr>
        <w:t xml:space="preserve">pašvaldības </w:t>
      </w:r>
      <w:r w:rsidR="00862407" w:rsidRPr="00EA174E">
        <w:rPr>
          <w:rFonts w:ascii="Times New Roman" w:eastAsia="Times New Roman" w:hAnsi="Times New Roman" w:cs="Times New Roman"/>
          <w:sz w:val="24"/>
          <w:szCs w:val="24"/>
          <w:lang w:eastAsia="x-none"/>
        </w:rPr>
        <w:t>bērnu un jauniešu nometņu</w:t>
      </w:r>
      <w:r w:rsidR="00DD00C1" w:rsidRPr="00EA174E">
        <w:rPr>
          <w:rFonts w:ascii="Times New Roman" w:eastAsia="Times New Roman" w:hAnsi="Times New Roman" w:cs="Times New Roman"/>
          <w:sz w:val="24"/>
          <w:szCs w:val="24"/>
          <w:lang w:eastAsia="x-none"/>
        </w:rPr>
        <w:t xml:space="preserve"> līdzfinansēšanas</w:t>
      </w:r>
    </w:p>
    <w:p w14:paraId="319615BD" w14:textId="04D01111" w:rsidR="00BC4337" w:rsidRPr="00EA174E" w:rsidRDefault="00862407" w:rsidP="00862407">
      <w:pPr>
        <w:spacing w:after="0" w:line="240" w:lineRule="auto"/>
        <w:ind w:left="-142"/>
        <w:jc w:val="right"/>
        <w:rPr>
          <w:rFonts w:ascii="Times New Roman" w:eastAsia="Times New Roman" w:hAnsi="Times New Roman" w:cs="Times New Roman"/>
          <w:sz w:val="24"/>
          <w:szCs w:val="24"/>
          <w:lang w:eastAsia="lv-LV"/>
        </w:rPr>
      </w:pPr>
      <w:r w:rsidRPr="00EA174E">
        <w:rPr>
          <w:rFonts w:ascii="Times New Roman" w:eastAsia="Times New Roman" w:hAnsi="Times New Roman" w:cs="Times New Roman"/>
          <w:sz w:val="24"/>
          <w:szCs w:val="24"/>
          <w:lang w:eastAsia="x-none"/>
        </w:rPr>
        <w:t>projektu</w:t>
      </w:r>
      <w:r w:rsidR="00963918" w:rsidRPr="00EA174E">
        <w:rPr>
          <w:rFonts w:ascii="Times New Roman" w:eastAsia="Times New Roman" w:hAnsi="Times New Roman" w:cs="Times New Roman"/>
          <w:sz w:val="24"/>
          <w:szCs w:val="24"/>
          <w:lang w:eastAsia="x-none"/>
        </w:rPr>
        <w:t xml:space="preserve"> </w:t>
      </w:r>
      <w:r w:rsidRPr="00EA174E">
        <w:rPr>
          <w:rFonts w:ascii="Times New Roman" w:eastAsia="Times New Roman" w:hAnsi="Times New Roman" w:cs="Times New Roman"/>
          <w:sz w:val="24"/>
          <w:szCs w:val="24"/>
          <w:lang w:eastAsia="x-none"/>
        </w:rPr>
        <w:t>konkursa nolikumam</w:t>
      </w:r>
    </w:p>
    <w:p w14:paraId="11E3EF1D" w14:textId="77777777" w:rsidR="00862407" w:rsidRPr="00473472" w:rsidRDefault="00862407" w:rsidP="00450D98">
      <w:pPr>
        <w:spacing w:after="0" w:line="240" w:lineRule="auto"/>
        <w:jc w:val="center"/>
        <w:rPr>
          <w:rFonts w:ascii="Times New Roman" w:eastAsia="Times New Roman" w:hAnsi="Times New Roman" w:cs="Times New Roman"/>
          <w:b/>
          <w:sz w:val="24"/>
          <w:szCs w:val="24"/>
          <w:lang w:eastAsia="lv-LV"/>
        </w:rPr>
      </w:pPr>
    </w:p>
    <w:p w14:paraId="2945853C" w14:textId="77777777" w:rsidR="008826E9" w:rsidRPr="00473472" w:rsidRDefault="004C6C28" w:rsidP="00450D98">
      <w:pPr>
        <w:spacing w:after="0" w:line="240" w:lineRule="auto"/>
        <w:jc w:val="center"/>
        <w:rPr>
          <w:rFonts w:ascii="Times New Roman" w:eastAsia="Times New Roman" w:hAnsi="Times New Roman" w:cs="Times New Roman"/>
          <w:b/>
          <w:bCs/>
          <w:sz w:val="24"/>
          <w:szCs w:val="24"/>
          <w:lang w:eastAsia="lv-LV"/>
        </w:rPr>
      </w:pPr>
      <w:r w:rsidRPr="00473472">
        <w:rPr>
          <w:rFonts w:ascii="Times New Roman" w:eastAsia="Times New Roman" w:hAnsi="Times New Roman" w:cs="Times New Roman"/>
          <w:b/>
          <w:sz w:val="24"/>
          <w:szCs w:val="24"/>
          <w:lang w:eastAsia="lv-LV"/>
        </w:rPr>
        <w:t xml:space="preserve">PROJEKTU PIETEIKUMU </w:t>
      </w:r>
      <w:r w:rsidR="008826E9" w:rsidRPr="00473472">
        <w:rPr>
          <w:rFonts w:ascii="Times New Roman" w:eastAsia="Times New Roman" w:hAnsi="Times New Roman" w:cs="Times New Roman"/>
          <w:b/>
          <w:bCs/>
          <w:sz w:val="24"/>
          <w:szCs w:val="24"/>
          <w:lang w:eastAsia="lv-LV"/>
        </w:rPr>
        <w:t>IZVĒRTĒŠANAS KRITĒRIJI</w:t>
      </w:r>
    </w:p>
    <w:p w14:paraId="6B151EBE" w14:textId="77777777" w:rsidR="008826E9" w:rsidRPr="00473472" w:rsidRDefault="008826E9" w:rsidP="00450D98">
      <w:pPr>
        <w:spacing w:after="0" w:line="240" w:lineRule="auto"/>
        <w:jc w:val="center"/>
        <w:rPr>
          <w:rFonts w:ascii="Times New Roman" w:eastAsia="Times New Roman" w:hAnsi="Times New Roman" w:cs="Times New Roman"/>
          <w:b/>
          <w:bCs/>
          <w:sz w:val="24"/>
          <w:szCs w:val="24"/>
          <w:lang w:eastAsia="lv-LV"/>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013"/>
        <w:gridCol w:w="4569"/>
        <w:gridCol w:w="1057"/>
      </w:tblGrid>
      <w:tr w:rsidR="00473472" w:rsidRPr="00473472" w14:paraId="3D7268AA" w14:textId="77777777" w:rsidTr="00EA174E">
        <w:trPr>
          <w:jc w:val="center"/>
        </w:trPr>
        <w:tc>
          <w:tcPr>
            <w:tcW w:w="1116" w:type="dxa"/>
          </w:tcPr>
          <w:p w14:paraId="244957F6"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roofErr w:type="spellStart"/>
            <w:r w:rsidRPr="00473472">
              <w:rPr>
                <w:rFonts w:ascii="Times New Roman" w:eastAsia="Times New Roman" w:hAnsi="Times New Roman" w:cs="Times New Roman"/>
                <w:sz w:val="24"/>
                <w:szCs w:val="24"/>
                <w:lang w:eastAsia="lv-LV"/>
              </w:rPr>
              <w:t>N.p.k</w:t>
            </w:r>
            <w:proofErr w:type="spellEnd"/>
            <w:r w:rsidRPr="00473472">
              <w:rPr>
                <w:rFonts w:ascii="Times New Roman" w:eastAsia="Times New Roman" w:hAnsi="Times New Roman" w:cs="Times New Roman"/>
                <w:sz w:val="24"/>
                <w:szCs w:val="24"/>
                <w:lang w:eastAsia="lv-LV"/>
              </w:rPr>
              <w:t>.</w:t>
            </w:r>
          </w:p>
        </w:tc>
        <w:tc>
          <w:tcPr>
            <w:tcW w:w="2013" w:type="dxa"/>
          </w:tcPr>
          <w:p w14:paraId="2CC03270" w14:textId="77777777" w:rsidR="008826E9" w:rsidRPr="00473472" w:rsidRDefault="001D42D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Kritērija nosaukums</w:t>
            </w:r>
          </w:p>
        </w:tc>
        <w:tc>
          <w:tcPr>
            <w:tcW w:w="4569" w:type="dxa"/>
          </w:tcPr>
          <w:p w14:paraId="645BC3C2"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1057" w:type="dxa"/>
          </w:tcPr>
          <w:p w14:paraId="2F71D7D9"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Punkti</w:t>
            </w:r>
          </w:p>
        </w:tc>
      </w:tr>
      <w:tr w:rsidR="00473472" w:rsidRPr="00473472" w14:paraId="7DEE7558" w14:textId="77777777" w:rsidTr="00EA174E">
        <w:trPr>
          <w:jc w:val="center"/>
        </w:trPr>
        <w:tc>
          <w:tcPr>
            <w:tcW w:w="1116" w:type="dxa"/>
            <w:vMerge w:val="restart"/>
          </w:tcPr>
          <w:p w14:paraId="69260A83"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736E2BBD" w14:textId="77777777" w:rsidR="008826E9" w:rsidRPr="00473472" w:rsidRDefault="00092374"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a</w:t>
            </w:r>
            <w:r w:rsidR="008826E9" w:rsidRPr="00473472">
              <w:rPr>
                <w:rFonts w:ascii="Times New Roman" w:eastAsia="Times New Roman" w:hAnsi="Times New Roman" w:cs="Times New Roman"/>
                <w:sz w:val="24"/>
                <w:szCs w:val="24"/>
                <w:lang w:eastAsia="lv-LV"/>
              </w:rPr>
              <w:t>tbilstība konkursa mērķim</w:t>
            </w:r>
          </w:p>
        </w:tc>
        <w:tc>
          <w:tcPr>
            <w:tcW w:w="4569" w:type="dxa"/>
          </w:tcPr>
          <w:p w14:paraId="6490DDEE" w14:textId="77777777" w:rsidR="008826E9" w:rsidRPr="00473472" w:rsidRDefault="001D42D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Projekts pilnībā atbilst mērķi</w:t>
            </w:r>
            <w:r w:rsidR="008826E9" w:rsidRPr="00473472">
              <w:rPr>
                <w:rFonts w:ascii="Times New Roman" w:eastAsia="Times New Roman" w:hAnsi="Times New Roman" w:cs="Times New Roman"/>
                <w:sz w:val="24"/>
                <w:szCs w:val="24"/>
                <w:lang w:eastAsia="lv-LV"/>
              </w:rPr>
              <w:t xml:space="preserve">m un </w:t>
            </w:r>
            <w:r w:rsidRPr="00473472">
              <w:rPr>
                <w:rFonts w:ascii="Times New Roman" w:eastAsia="Times New Roman" w:hAnsi="Times New Roman" w:cs="Times New Roman"/>
                <w:sz w:val="24"/>
                <w:szCs w:val="24"/>
                <w:lang w:eastAsia="lv-LV"/>
              </w:rPr>
              <w:t>uzdevumiem</w:t>
            </w:r>
            <w:r w:rsidR="008826E9" w:rsidRPr="00473472">
              <w:rPr>
                <w:rFonts w:ascii="Times New Roman" w:eastAsia="Times New Roman" w:hAnsi="Times New Roman" w:cs="Times New Roman"/>
                <w:sz w:val="24"/>
                <w:szCs w:val="24"/>
                <w:lang w:eastAsia="lv-LV"/>
              </w:rPr>
              <w:t xml:space="preserve">, ir </w:t>
            </w:r>
            <w:r w:rsidR="004C6C28" w:rsidRPr="00473472">
              <w:rPr>
                <w:rFonts w:ascii="Times New Roman" w:eastAsia="Times New Roman" w:hAnsi="Times New Roman" w:cs="Times New Roman"/>
                <w:sz w:val="24"/>
                <w:szCs w:val="24"/>
                <w:lang w:eastAsia="lv-LV"/>
              </w:rPr>
              <w:t>detalizēti izklāstīts</w:t>
            </w:r>
            <w:r w:rsidRPr="00473472">
              <w:rPr>
                <w:rFonts w:ascii="Times New Roman" w:eastAsia="Times New Roman" w:hAnsi="Times New Roman" w:cs="Times New Roman"/>
                <w:sz w:val="24"/>
                <w:szCs w:val="24"/>
                <w:lang w:eastAsia="lv-LV"/>
              </w:rPr>
              <w:t xml:space="preserve">. Projekts </w:t>
            </w:r>
            <w:r w:rsidR="008826E9" w:rsidRPr="00473472">
              <w:rPr>
                <w:rFonts w:ascii="Times New Roman" w:eastAsia="Times New Roman" w:hAnsi="Times New Roman" w:cs="Times New Roman"/>
                <w:sz w:val="24"/>
                <w:szCs w:val="24"/>
                <w:lang w:eastAsia="lv-LV"/>
              </w:rPr>
              <w:t xml:space="preserve">sekmē bērnu un jauniešu vispusīgu attīstību, atbilst bērnu un jauniešu interesēm un vajadzībām, projekta mērķauditorijas vecuma īpatnībām. </w:t>
            </w:r>
          </w:p>
        </w:tc>
        <w:tc>
          <w:tcPr>
            <w:tcW w:w="1057" w:type="dxa"/>
          </w:tcPr>
          <w:p w14:paraId="249EDF6F"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2</w:t>
            </w:r>
          </w:p>
        </w:tc>
      </w:tr>
      <w:tr w:rsidR="00473472" w:rsidRPr="00473472" w14:paraId="280E9A59" w14:textId="77777777" w:rsidTr="00EA174E">
        <w:trPr>
          <w:jc w:val="center"/>
        </w:trPr>
        <w:tc>
          <w:tcPr>
            <w:tcW w:w="1116" w:type="dxa"/>
            <w:vMerge/>
          </w:tcPr>
          <w:p w14:paraId="4018B0DF"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0E463740"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36C25CBB"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Projekts</w:t>
            </w:r>
            <w:r w:rsidR="001D42D9" w:rsidRPr="00473472">
              <w:rPr>
                <w:rFonts w:ascii="Times New Roman" w:eastAsia="Times New Roman" w:hAnsi="Times New Roman" w:cs="Times New Roman"/>
                <w:sz w:val="24"/>
                <w:szCs w:val="24"/>
                <w:lang w:eastAsia="lv-LV"/>
              </w:rPr>
              <w:t xml:space="preserve"> formāli atbilst konkursa mērķi</w:t>
            </w:r>
            <w:r w:rsidRPr="00473472">
              <w:rPr>
                <w:rFonts w:ascii="Times New Roman" w:eastAsia="Times New Roman" w:hAnsi="Times New Roman" w:cs="Times New Roman"/>
                <w:sz w:val="24"/>
                <w:szCs w:val="24"/>
                <w:lang w:eastAsia="lv-LV"/>
              </w:rPr>
              <w:t xml:space="preserve">m un </w:t>
            </w:r>
            <w:r w:rsidR="001D42D9" w:rsidRPr="00473472">
              <w:rPr>
                <w:rFonts w:ascii="Times New Roman" w:eastAsia="Times New Roman" w:hAnsi="Times New Roman" w:cs="Times New Roman"/>
                <w:sz w:val="24"/>
                <w:szCs w:val="24"/>
                <w:lang w:eastAsia="lv-LV"/>
              </w:rPr>
              <w:t>uzdevumiem.</w:t>
            </w:r>
          </w:p>
        </w:tc>
        <w:tc>
          <w:tcPr>
            <w:tcW w:w="1057" w:type="dxa"/>
          </w:tcPr>
          <w:p w14:paraId="596C3A8A"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1</w:t>
            </w:r>
          </w:p>
        </w:tc>
      </w:tr>
      <w:tr w:rsidR="00473472" w:rsidRPr="00473472" w14:paraId="76338AED" w14:textId="77777777" w:rsidTr="00EA174E">
        <w:trPr>
          <w:jc w:val="center"/>
        </w:trPr>
        <w:tc>
          <w:tcPr>
            <w:tcW w:w="1116" w:type="dxa"/>
            <w:vMerge/>
          </w:tcPr>
          <w:p w14:paraId="5344167B"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761F57D4"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2B79567B" w14:textId="77777777" w:rsidR="008826E9" w:rsidRPr="00473472" w:rsidRDefault="001D42D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Projekts neatbilst mērķi</w:t>
            </w:r>
            <w:r w:rsidR="008826E9" w:rsidRPr="00473472">
              <w:rPr>
                <w:rFonts w:ascii="Times New Roman" w:eastAsia="Times New Roman" w:hAnsi="Times New Roman" w:cs="Times New Roman"/>
                <w:sz w:val="24"/>
                <w:szCs w:val="24"/>
                <w:lang w:eastAsia="lv-LV"/>
              </w:rPr>
              <w:t xml:space="preserve">m un </w:t>
            </w:r>
            <w:r w:rsidRPr="00473472">
              <w:rPr>
                <w:rFonts w:ascii="Times New Roman" w:eastAsia="Times New Roman" w:hAnsi="Times New Roman" w:cs="Times New Roman"/>
                <w:sz w:val="24"/>
                <w:szCs w:val="24"/>
                <w:lang w:eastAsia="lv-LV"/>
              </w:rPr>
              <w:t>uzdevumiem.</w:t>
            </w:r>
          </w:p>
        </w:tc>
        <w:tc>
          <w:tcPr>
            <w:tcW w:w="1057" w:type="dxa"/>
          </w:tcPr>
          <w:p w14:paraId="68F766E7"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0</w:t>
            </w:r>
          </w:p>
        </w:tc>
      </w:tr>
      <w:tr w:rsidR="00473472" w:rsidRPr="00473472" w14:paraId="6FA98353" w14:textId="77777777" w:rsidTr="00EA174E">
        <w:trPr>
          <w:jc w:val="center"/>
        </w:trPr>
        <w:tc>
          <w:tcPr>
            <w:tcW w:w="1116" w:type="dxa"/>
            <w:vMerge w:val="restart"/>
          </w:tcPr>
          <w:p w14:paraId="32658C3A"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7CC156B9" w14:textId="748F2B07" w:rsidR="00092374" w:rsidRPr="00473472" w:rsidRDefault="00092374" w:rsidP="00450D98">
            <w:pPr>
              <w:spacing w:after="0" w:line="240" w:lineRule="auto"/>
              <w:rPr>
                <w:rFonts w:ascii="Times New Roman" w:eastAsia="Times New Roman" w:hAnsi="Times New Roman" w:cs="Times New Roman"/>
                <w:sz w:val="24"/>
                <w:szCs w:val="24"/>
                <w:lang w:eastAsia="lv-LV"/>
              </w:rPr>
            </w:pPr>
            <w:bookmarkStart w:id="3" w:name="_Hlk75875320"/>
            <w:r w:rsidRPr="00473472">
              <w:rPr>
                <w:rFonts w:ascii="Times New Roman" w:eastAsia="Times New Roman" w:hAnsi="Times New Roman" w:cs="Times New Roman"/>
                <w:sz w:val="24"/>
                <w:szCs w:val="24"/>
                <w:lang w:eastAsia="lv-LV"/>
              </w:rPr>
              <w:t xml:space="preserve">Projekta </w:t>
            </w:r>
            <w:r w:rsidR="005E7BBB" w:rsidRPr="00473472">
              <w:rPr>
                <w:rFonts w:ascii="Times New Roman" w:eastAsia="Times New Roman" w:hAnsi="Times New Roman" w:cs="Times New Roman"/>
                <w:sz w:val="24"/>
                <w:szCs w:val="24"/>
                <w:lang w:eastAsia="lv-LV"/>
              </w:rPr>
              <w:t xml:space="preserve">saturs tematiski veidots atbalsta sniegšanai </w:t>
            </w:r>
          </w:p>
          <w:bookmarkEnd w:id="3"/>
          <w:p w14:paraId="2028E641" w14:textId="77777777" w:rsidR="00092374" w:rsidRPr="00473472" w:rsidRDefault="00092374"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ab/>
            </w:r>
          </w:p>
          <w:p w14:paraId="5C160695" w14:textId="77777777" w:rsidR="008826E9" w:rsidRPr="00473472" w:rsidRDefault="008826E9" w:rsidP="00450D98">
            <w:pPr>
              <w:spacing w:after="0" w:line="240" w:lineRule="auto"/>
              <w:rPr>
                <w:rFonts w:ascii="Times New Roman" w:eastAsia="Times New Roman" w:hAnsi="Times New Roman" w:cs="Times New Roman"/>
                <w:i/>
                <w:iCs/>
                <w:sz w:val="24"/>
                <w:szCs w:val="24"/>
                <w:lang w:eastAsia="lv-LV"/>
              </w:rPr>
            </w:pPr>
          </w:p>
        </w:tc>
        <w:tc>
          <w:tcPr>
            <w:tcW w:w="4569" w:type="dxa"/>
          </w:tcPr>
          <w:p w14:paraId="54075A18" w14:textId="63A34AFE"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 xml:space="preserve">Projektā plānotās aktivitātes ir </w:t>
            </w:r>
            <w:r w:rsidR="005E7BBB" w:rsidRPr="00473472">
              <w:rPr>
                <w:rFonts w:ascii="Times New Roman" w:eastAsia="Times New Roman" w:hAnsi="Times New Roman" w:cs="Times New Roman"/>
                <w:sz w:val="24"/>
                <w:szCs w:val="24"/>
                <w:lang w:eastAsia="lv-LV"/>
              </w:rPr>
              <w:t xml:space="preserve">vērstas uz atbalsta sniegšanu jēgpilnā mācību satura tēmu apguvē, uz </w:t>
            </w:r>
            <w:r w:rsidRPr="00473472">
              <w:rPr>
                <w:rFonts w:ascii="Times New Roman" w:eastAsia="Times New Roman" w:hAnsi="Times New Roman" w:cs="Times New Roman"/>
                <w:sz w:val="24"/>
                <w:szCs w:val="24"/>
                <w:lang w:eastAsia="lv-LV"/>
              </w:rPr>
              <w:t xml:space="preserve"> bērnu un jauniešu </w:t>
            </w:r>
            <w:r w:rsidR="005E7BBB" w:rsidRPr="00473472">
              <w:rPr>
                <w:rFonts w:ascii="Times New Roman" w:eastAsia="Times New Roman" w:hAnsi="Times New Roman" w:cs="Times New Roman"/>
                <w:sz w:val="24"/>
                <w:szCs w:val="24"/>
                <w:lang w:eastAsia="lv-LV"/>
              </w:rPr>
              <w:t>spēju un talantu izkopšanu, uz fizisko aktivitāšu un veselīga dzīvesveida paraduma veidošanu, uz tradīciju saglabāšanu</w:t>
            </w:r>
            <w:r w:rsidRPr="00473472">
              <w:rPr>
                <w:rFonts w:ascii="Times New Roman" w:eastAsia="Times New Roman" w:hAnsi="Times New Roman" w:cs="Times New Roman"/>
                <w:sz w:val="24"/>
                <w:szCs w:val="24"/>
                <w:lang w:eastAsia="lv-LV"/>
              </w:rPr>
              <w:t>, pilnveidojot viņos nepieciešamās dzīves prasmes un iemaņas, socializēšanos, veido pilsonisko apziņu, veicina piederību novadam, izmantojot daudzveidīgas sadarbības formas, plānota iesaiste sabiedriski lietderīgos pasākumos, plānots iesaistīt sociālā riska grupu bērnus un jauniešus, nometnes dalībniekiem piedāvātas iespējas iegūt jaunas zināšanas dažādās jomās</w:t>
            </w:r>
            <w:r w:rsidR="001D42D9" w:rsidRPr="00473472">
              <w:rPr>
                <w:rFonts w:ascii="Times New Roman" w:eastAsia="Times New Roman" w:hAnsi="Times New Roman" w:cs="Times New Roman"/>
                <w:sz w:val="24"/>
                <w:szCs w:val="24"/>
                <w:lang w:eastAsia="lv-LV"/>
              </w:rPr>
              <w:t>.</w:t>
            </w:r>
          </w:p>
        </w:tc>
        <w:tc>
          <w:tcPr>
            <w:tcW w:w="1057" w:type="dxa"/>
          </w:tcPr>
          <w:p w14:paraId="39182E00"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2</w:t>
            </w:r>
          </w:p>
        </w:tc>
      </w:tr>
      <w:tr w:rsidR="00473472" w:rsidRPr="00473472" w14:paraId="66B0ADF3" w14:textId="77777777" w:rsidTr="00EA174E">
        <w:trPr>
          <w:jc w:val="center"/>
        </w:trPr>
        <w:tc>
          <w:tcPr>
            <w:tcW w:w="1116" w:type="dxa"/>
            <w:vMerge/>
          </w:tcPr>
          <w:p w14:paraId="551FF260"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45A22404"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784C90CE"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aktivitātes attīsta bērnu un jauniešu izaugsmi, tomēr plānots tikai šaurai mērķauditorijai, nav plānots iesaistīt sociālā riska grupu bērnus un jauniešus, izmantot daudzveidīgas sadarbības formas</w:t>
            </w:r>
            <w:r w:rsidR="00BF3F55" w:rsidRPr="00473472">
              <w:rPr>
                <w:rFonts w:ascii="Times New Roman" w:eastAsia="Times New Roman" w:hAnsi="Times New Roman" w:cs="Times New Roman"/>
                <w:sz w:val="24"/>
                <w:szCs w:val="24"/>
                <w:lang w:eastAsia="lv-LV"/>
              </w:rPr>
              <w:t>.</w:t>
            </w:r>
          </w:p>
        </w:tc>
        <w:tc>
          <w:tcPr>
            <w:tcW w:w="1057" w:type="dxa"/>
          </w:tcPr>
          <w:p w14:paraId="2C5C297F"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1</w:t>
            </w:r>
          </w:p>
        </w:tc>
      </w:tr>
      <w:tr w:rsidR="00473472" w:rsidRPr="00473472" w14:paraId="03AA3772" w14:textId="77777777" w:rsidTr="00EA174E">
        <w:trPr>
          <w:jc w:val="center"/>
        </w:trPr>
        <w:tc>
          <w:tcPr>
            <w:tcW w:w="1116" w:type="dxa"/>
            <w:vMerge/>
          </w:tcPr>
          <w:p w14:paraId="230E21B0"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702F31AE"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5D91CAC2" w14:textId="25272BCC"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w:t>
            </w:r>
            <w:r w:rsidR="005E7BBB" w:rsidRPr="00473472">
              <w:rPr>
                <w:rFonts w:ascii="Times New Roman" w:eastAsia="Times New Roman" w:hAnsi="Times New Roman" w:cs="Times New Roman"/>
                <w:sz w:val="24"/>
                <w:szCs w:val="24"/>
                <w:lang w:eastAsia="lv-LV"/>
              </w:rPr>
              <w:t>a īstenošana</w:t>
            </w:r>
            <w:r w:rsidRPr="00473472">
              <w:rPr>
                <w:rFonts w:ascii="Times New Roman" w:eastAsia="Times New Roman" w:hAnsi="Times New Roman" w:cs="Times New Roman"/>
                <w:sz w:val="24"/>
                <w:szCs w:val="24"/>
                <w:lang w:eastAsia="lv-LV"/>
              </w:rPr>
              <w:t xml:space="preserve"> </w:t>
            </w:r>
            <w:r w:rsidR="005E7BBB" w:rsidRPr="00473472">
              <w:rPr>
                <w:rFonts w:ascii="Times New Roman" w:eastAsia="Times New Roman" w:hAnsi="Times New Roman" w:cs="Times New Roman"/>
                <w:sz w:val="24"/>
                <w:szCs w:val="24"/>
                <w:lang w:eastAsia="lv-LV"/>
              </w:rPr>
              <w:t xml:space="preserve">nesniedz nepieciešamo atbalstu </w:t>
            </w:r>
            <w:r w:rsidR="001D42D9" w:rsidRPr="00473472">
              <w:rPr>
                <w:rFonts w:ascii="Times New Roman" w:eastAsia="Times New Roman" w:hAnsi="Times New Roman" w:cs="Times New Roman"/>
                <w:sz w:val="24"/>
                <w:szCs w:val="24"/>
                <w:lang w:eastAsia="lv-LV"/>
              </w:rPr>
              <w:t>.</w:t>
            </w:r>
          </w:p>
        </w:tc>
        <w:tc>
          <w:tcPr>
            <w:tcW w:w="1057" w:type="dxa"/>
          </w:tcPr>
          <w:p w14:paraId="3D1C59B5"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0</w:t>
            </w:r>
          </w:p>
        </w:tc>
      </w:tr>
      <w:tr w:rsidR="00473472" w:rsidRPr="00473472" w14:paraId="73A27580" w14:textId="77777777" w:rsidTr="00EA174E">
        <w:trPr>
          <w:jc w:val="center"/>
        </w:trPr>
        <w:tc>
          <w:tcPr>
            <w:tcW w:w="1116" w:type="dxa"/>
            <w:vMerge w:val="restart"/>
          </w:tcPr>
          <w:p w14:paraId="341DB6DA"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72FCAA00" w14:textId="77777777" w:rsidR="008826E9" w:rsidRPr="00473472" w:rsidRDefault="00092374"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Darba formu un metožu daudzveidība, inovācija un radoša pieeja</w:t>
            </w:r>
          </w:p>
        </w:tc>
        <w:tc>
          <w:tcPr>
            <w:tcW w:w="4569" w:type="dxa"/>
            <w:shd w:val="clear" w:color="auto" w:fill="FFFFFF" w:themeFill="background1"/>
          </w:tcPr>
          <w:p w14:paraId="6212B5EA"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 xml:space="preserve">Projekta dalībniekiem ir daudzpusīgas iespējas – plānota dalība 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 </w:t>
            </w:r>
          </w:p>
        </w:tc>
        <w:tc>
          <w:tcPr>
            <w:tcW w:w="1057" w:type="dxa"/>
          </w:tcPr>
          <w:p w14:paraId="02D9ABDA"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2</w:t>
            </w:r>
          </w:p>
        </w:tc>
      </w:tr>
      <w:tr w:rsidR="00473472" w:rsidRPr="00473472" w14:paraId="76F64EAF" w14:textId="77777777" w:rsidTr="00EA174E">
        <w:trPr>
          <w:jc w:val="center"/>
        </w:trPr>
        <w:tc>
          <w:tcPr>
            <w:tcW w:w="1116" w:type="dxa"/>
            <w:vMerge/>
          </w:tcPr>
          <w:p w14:paraId="3A82AF41"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428A35D7"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4B406228"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Projekts ir radošs, tomēr tajā nav plānots izmantot daudzpusīgas metodes</w:t>
            </w:r>
            <w:r w:rsidR="001D42D9" w:rsidRPr="00473472">
              <w:rPr>
                <w:rFonts w:ascii="Times New Roman" w:eastAsia="Times New Roman" w:hAnsi="Times New Roman" w:cs="Times New Roman"/>
                <w:sz w:val="24"/>
                <w:szCs w:val="24"/>
                <w:lang w:eastAsia="lv-LV"/>
              </w:rPr>
              <w:t>.</w:t>
            </w:r>
          </w:p>
        </w:tc>
        <w:tc>
          <w:tcPr>
            <w:tcW w:w="1057" w:type="dxa"/>
          </w:tcPr>
          <w:p w14:paraId="00026556"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1</w:t>
            </w:r>
          </w:p>
        </w:tc>
      </w:tr>
      <w:tr w:rsidR="00473472" w:rsidRPr="00473472" w14:paraId="0263BE2A" w14:textId="77777777" w:rsidTr="00EA174E">
        <w:trPr>
          <w:jc w:val="center"/>
        </w:trPr>
        <w:tc>
          <w:tcPr>
            <w:tcW w:w="1116" w:type="dxa"/>
            <w:vMerge/>
          </w:tcPr>
          <w:p w14:paraId="6235837D"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3A023A09"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02794D21"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Projektā plānotā programma ir vienveidīga, tajā trūkst radošuma, jaunu metožu pielietošana nav plānota</w:t>
            </w:r>
            <w:r w:rsidR="001D42D9" w:rsidRPr="00473472">
              <w:rPr>
                <w:rFonts w:ascii="Times New Roman" w:eastAsia="Times New Roman" w:hAnsi="Times New Roman" w:cs="Times New Roman"/>
                <w:sz w:val="24"/>
                <w:szCs w:val="24"/>
                <w:lang w:eastAsia="lv-LV"/>
              </w:rPr>
              <w:t>.</w:t>
            </w:r>
          </w:p>
        </w:tc>
        <w:tc>
          <w:tcPr>
            <w:tcW w:w="1057" w:type="dxa"/>
          </w:tcPr>
          <w:p w14:paraId="0290A703"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0</w:t>
            </w:r>
          </w:p>
        </w:tc>
      </w:tr>
      <w:tr w:rsidR="00473472" w:rsidRPr="00473472" w14:paraId="346E2A67" w14:textId="77777777" w:rsidTr="00EA174E">
        <w:trPr>
          <w:jc w:val="center"/>
        </w:trPr>
        <w:tc>
          <w:tcPr>
            <w:tcW w:w="1116" w:type="dxa"/>
            <w:vMerge w:val="restart"/>
          </w:tcPr>
          <w:p w14:paraId="478311D7"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0A504D5A"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Materiāli tehniskās bāzes nodrošinājums</w:t>
            </w:r>
          </w:p>
        </w:tc>
        <w:tc>
          <w:tcPr>
            <w:tcW w:w="4569" w:type="dxa"/>
            <w:shd w:val="clear" w:color="auto" w:fill="FFFFFF" w:themeFill="background1"/>
          </w:tcPr>
          <w:p w14:paraId="45B423B4" w14:textId="77777777" w:rsidR="008826E9" w:rsidRPr="00473472" w:rsidRDefault="008826E9" w:rsidP="00450D98">
            <w:pPr>
              <w:spacing w:after="0" w:line="240" w:lineRule="auto"/>
              <w:rPr>
                <w:rFonts w:ascii="Times New Roman" w:eastAsia="Times New Roman" w:hAnsi="Times New Roman" w:cs="Times New Roman"/>
                <w:iCs/>
                <w:sz w:val="24"/>
                <w:szCs w:val="24"/>
                <w:lang w:eastAsia="lv-LV"/>
              </w:rPr>
            </w:pPr>
            <w:r w:rsidRPr="00473472">
              <w:rPr>
                <w:rFonts w:ascii="Times New Roman" w:eastAsia="Times New Roman" w:hAnsi="Times New Roman" w:cs="Times New Roman"/>
                <w:iCs/>
                <w:sz w:val="24"/>
                <w:szCs w:val="24"/>
                <w:lang w:eastAsia="lv-LV"/>
              </w:rPr>
              <w:t>Projektam ir labs materiāli tehniskās bāzes nodrošinājums, tā atbilst plānotajam nometnes konceptuālajam saturam, ir priekšnoteikumi atbilstošiem sadzīves apstākļiem un sanitārajām normām</w:t>
            </w:r>
            <w:r w:rsidR="001D42D9" w:rsidRPr="00473472">
              <w:rPr>
                <w:rFonts w:ascii="Times New Roman" w:eastAsia="Times New Roman" w:hAnsi="Times New Roman" w:cs="Times New Roman"/>
                <w:iCs/>
                <w:sz w:val="24"/>
                <w:szCs w:val="24"/>
                <w:lang w:eastAsia="lv-LV"/>
              </w:rPr>
              <w:t>.</w:t>
            </w:r>
          </w:p>
        </w:tc>
        <w:tc>
          <w:tcPr>
            <w:tcW w:w="1057" w:type="dxa"/>
          </w:tcPr>
          <w:p w14:paraId="2ACA7819"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2</w:t>
            </w:r>
          </w:p>
        </w:tc>
      </w:tr>
      <w:tr w:rsidR="00473472" w:rsidRPr="00473472" w14:paraId="66B15E95" w14:textId="77777777" w:rsidTr="00EA174E">
        <w:trPr>
          <w:jc w:val="center"/>
        </w:trPr>
        <w:tc>
          <w:tcPr>
            <w:tcW w:w="1116" w:type="dxa"/>
            <w:vMerge/>
          </w:tcPr>
          <w:p w14:paraId="015D8AA9"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C9D35AE"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6214E92" w14:textId="77777777" w:rsidR="008826E9" w:rsidRPr="00473472" w:rsidRDefault="008826E9" w:rsidP="00450D98">
            <w:pPr>
              <w:spacing w:after="0" w:line="240" w:lineRule="auto"/>
              <w:rPr>
                <w:rFonts w:ascii="Times New Roman" w:eastAsia="Times New Roman" w:hAnsi="Times New Roman" w:cs="Times New Roman"/>
                <w:iCs/>
                <w:sz w:val="24"/>
                <w:szCs w:val="24"/>
                <w:lang w:eastAsia="lv-LV"/>
              </w:rPr>
            </w:pPr>
            <w:r w:rsidRPr="00473472">
              <w:rPr>
                <w:rFonts w:ascii="Times New Roman" w:eastAsia="Times New Roman" w:hAnsi="Times New Roman" w:cs="Times New Roman"/>
                <w:iCs/>
                <w:sz w:val="24"/>
                <w:szCs w:val="24"/>
                <w:lang w:eastAsia="lv-LV"/>
              </w:rPr>
              <w:t>Projekta materiāli tehniskais nodrošinājums ir daļējs</w:t>
            </w:r>
            <w:r w:rsidR="001D42D9" w:rsidRPr="00473472">
              <w:rPr>
                <w:rFonts w:ascii="Times New Roman" w:eastAsia="Times New Roman" w:hAnsi="Times New Roman" w:cs="Times New Roman"/>
                <w:iCs/>
                <w:sz w:val="24"/>
                <w:szCs w:val="24"/>
                <w:lang w:eastAsia="lv-LV"/>
              </w:rPr>
              <w:t>.</w:t>
            </w:r>
          </w:p>
        </w:tc>
        <w:tc>
          <w:tcPr>
            <w:tcW w:w="1057" w:type="dxa"/>
          </w:tcPr>
          <w:p w14:paraId="36D00DE2"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1</w:t>
            </w:r>
          </w:p>
        </w:tc>
      </w:tr>
      <w:tr w:rsidR="00473472" w:rsidRPr="00473472" w14:paraId="6982780A" w14:textId="77777777" w:rsidTr="00EA174E">
        <w:trPr>
          <w:jc w:val="center"/>
        </w:trPr>
        <w:tc>
          <w:tcPr>
            <w:tcW w:w="1116" w:type="dxa"/>
            <w:vMerge/>
          </w:tcPr>
          <w:p w14:paraId="3D865EE8"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6F3CFE2"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27AF6A1" w14:textId="77777777" w:rsidR="008826E9" w:rsidRPr="00473472" w:rsidRDefault="008826E9" w:rsidP="00450D98">
            <w:pPr>
              <w:spacing w:after="0" w:line="240" w:lineRule="auto"/>
              <w:rPr>
                <w:rFonts w:ascii="Times New Roman" w:eastAsia="Times New Roman" w:hAnsi="Times New Roman" w:cs="Times New Roman"/>
                <w:iCs/>
                <w:sz w:val="24"/>
                <w:szCs w:val="24"/>
                <w:lang w:eastAsia="lv-LV"/>
              </w:rPr>
            </w:pPr>
            <w:r w:rsidRPr="00473472">
              <w:rPr>
                <w:rFonts w:ascii="Times New Roman" w:eastAsia="Times New Roman" w:hAnsi="Times New Roman" w:cs="Times New Roman"/>
                <w:iCs/>
                <w:sz w:val="24"/>
                <w:szCs w:val="24"/>
                <w:lang w:eastAsia="lv-LV"/>
              </w:rPr>
              <w:t>Projektam ir nepietiekams materiāli tehniskais nodrošinājums</w:t>
            </w:r>
            <w:r w:rsidR="001D42D9" w:rsidRPr="00473472">
              <w:rPr>
                <w:rFonts w:ascii="Times New Roman" w:eastAsia="Times New Roman" w:hAnsi="Times New Roman" w:cs="Times New Roman"/>
                <w:iCs/>
                <w:sz w:val="24"/>
                <w:szCs w:val="24"/>
                <w:lang w:eastAsia="lv-LV"/>
              </w:rPr>
              <w:t>.</w:t>
            </w:r>
          </w:p>
        </w:tc>
        <w:tc>
          <w:tcPr>
            <w:tcW w:w="1057" w:type="dxa"/>
          </w:tcPr>
          <w:p w14:paraId="32545D0D"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0</w:t>
            </w:r>
          </w:p>
        </w:tc>
      </w:tr>
      <w:tr w:rsidR="00473472" w:rsidRPr="00473472" w14:paraId="3B93322E" w14:textId="77777777" w:rsidTr="00EA174E">
        <w:trPr>
          <w:jc w:val="center"/>
        </w:trPr>
        <w:tc>
          <w:tcPr>
            <w:tcW w:w="1116" w:type="dxa"/>
            <w:vMerge w:val="restart"/>
          </w:tcPr>
          <w:p w14:paraId="4D43F9F0"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43D85204"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izstrādes kvalitāte</w:t>
            </w:r>
            <w:r w:rsidR="00092374" w:rsidRPr="00473472">
              <w:rPr>
                <w:rFonts w:ascii="Times New Roman" w:eastAsia="Times New Roman" w:hAnsi="Times New Roman" w:cs="Times New Roman"/>
                <w:sz w:val="24"/>
                <w:szCs w:val="24"/>
                <w:lang w:eastAsia="lv-LV"/>
              </w:rPr>
              <w:t>, atbilstība nometnes veidam, aktivitātēm</w:t>
            </w:r>
          </w:p>
        </w:tc>
        <w:tc>
          <w:tcPr>
            <w:tcW w:w="4569" w:type="dxa"/>
            <w:shd w:val="clear" w:color="auto" w:fill="FFFFFF" w:themeFill="background1"/>
          </w:tcPr>
          <w:p w14:paraId="5CCF3785"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Projekts ir kvalitatīvi izstrādāts, ievērojot p</w:t>
            </w:r>
            <w:r w:rsidR="004C6C28" w:rsidRPr="00473472">
              <w:rPr>
                <w:rFonts w:ascii="Times New Roman" w:eastAsia="Times New Roman" w:hAnsi="Times New Roman" w:cs="Times New Roman"/>
                <w:sz w:val="24"/>
                <w:szCs w:val="24"/>
                <w:lang w:eastAsia="lv-LV"/>
              </w:rPr>
              <w:t>rogrammas izveides nosacījumus</w:t>
            </w:r>
            <w:r w:rsidR="001D42D9" w:rsidRPr="00473472">
              <w:rPr>
                <w:rFonts w:ascii="Times New Roman" w:eastAsia="Times New Roman" w:hAnsi="Times New Roman" w:cs="Times New Roman"/>
                <w:sz w:val="24"/>
                <w:szCs w:val="24"/>
                <w:lang w:eastAsia="lv-LV"/>
              </w:rPr>
              <w:t>.</w:t>
            </w:r>
          </w:p>
        </w:tc>
        <w:tc>
          <w:tcPr>
            <w:tcW w:w="1057" w:type="dxa"/>
          </w:tcPr>
          <w:p w14:paraId="1491E1E1" w14:textId="2164B223"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2</w:t>
            </w:r>
          </w:p>
        </w:tc>
      </w:tr>
      <w:tr w:rsidR="00473472" w:rsidRPr="00473472" w14:paraId="7FA3567A" w14:textId="77777777" w:rsidTr="00EA174E">
        <w:trPr>
          <w:jc w:val="center"/>
        </w:trPr>
        <w:tc>
          <w:tcPr>
            <w:tcW w:w="1116" w:type="dxa"/>
            <w:vMerge/>
          </w:tcPr>
          <w:p w14:paraId="18F8E674"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1FADBE85"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6772A7A4"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Projekts ir kvalitatīvi izstrādāts, bet ir atsevišķas nepilnības</w:t>
            </w:r>
            <w:r w:rsidR="001D42D9" w:rsidRPr="00473472">
              <w:rPr>
                <w:rFonts w:ascii="Times New Roman" w:eastAsia="Times New Roman" w:hAnsi="Times New Roman" w:cs="Times New Roman"/>
                <w:sz w:val="24"/>
                <w:szCs w:val="24"/>
                <w:lang w:eastAsia="lv-LV"/>
              </w:rPr>
              <w:t>.</w:t>
            </w:r>
          </w:p>
        </w:tc>
        <w:tc>
          <w:tcPr>
            <w:tcW w:w="1057" w:type="dxa"/>
          </w:tcPr>
          <w:p w14:paraId="349628AD"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1</w:t>
            </w:r>
          </w:p>
        </w:tc>
      </w:tr>
      <w:tr w:rsidR="00473472" w:rsidRPr="00473472" w14:paraId="1118DC9F" w14:textId="77777777" w:rsidTr="00EA174E">
        <w:trPr>
          <w:jc w:val="center"/>
        </w:trPr>
        <w:tc>
          <w:tcPr>
            <w:tcW w:w="1116" w:type="dxa"/>
            <w:vMerge/>
          </w:tcPr>
          <w:p w14:paraId="38397A29"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101049D8"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5BED99DE"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Projekts nav kvalitatīvs</w:t>
            </w:r>
            <w:r w:rsidR="001D42D9" w:rsidRPr="00473472">
              <w:rPr>
                <w:rFonts w:ascii="Times New Roman" w:eastAsia="Times New Roman" w:hAnsi="Times New Roman" w:cs="Times New Roman"/>
                <w:sz w:val="24"/>
                <w:szCs w:val="24"/>
                <w:lang w:eastAsia="lv-LV"/>
              </w:rPr>
              <w:t>.</w:t>
            </w:r>
          </w:p>
        </w:tc>
        <w:tc>
          <w:tcPr>
            <w:tcW w:w="1057" w:type="dxa"/>
          </w:tcPr>
          <w:p w14:paraId="4534AE8B"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0</w:t>
            </w:r>
          </w:p>
        </w:tc>
      </w:tr>
      <w:tr w:rsidR="00473472" w:rsidRPr="00473472" w14:paraId="63D80D8E" w14:textId="77777777" w:rsidTr="00EA174E">
        <w:trPr>
          <w:jc w:val="center"/>
        </w:trPr>
        <w:tc>
          <w:tcPr>
            <w:tcW w:w="1116" w:type="dxa"/>
            <w:vMerge w:val="restart"/>
          </w:tcPr>
          <w:p w14:paraId="01D4763D" w14:textId="77777777" w:rsidR="008826E9" w:rsidRPr="00473472" w:rsidRDefault="008826E9" w:rsidP="00450D98">
            <w:pPr>
              <w:spacing w:after="0" w:line="240" w:lineRule="auto"/>
              <w:ind w:left="360"/>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6.</w:t>
            </w:r>
          </w:p>
        </w:tc>
        <w:tc>
          <w:tcPr>
            <w:tcW w:w="2013" w:type="dxa"/>
            <w:vMerge w:val="restart"/>
            <w:shd w:val="clear" w:color="auto" w:fill="FFFFFF" w:themeFill="background1"/>
          </w:tcPr>
          <w:p w14:paraId="4EC8B7A9" w14:textId="77777777" w:rsidR="008826E9" w:rsidRPr="00473472" w:rsidRDefault="00092374"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tāmes detalizācija, precizitāte, izmaksu pamatotība un atbilstība plānotajai nometnes programmai</w:t>
            </w:r>
          </w:p>
        </w:tc>
        <w:tc>
          <w:tcPr>
            <w:tcW w:w="4569" w:type="dxa"/>
            <w:shd w:val="clear" w:color="auto" w:fill="FFFFFF" w:themeFill="background1"/>
          </w:tcPr>
          <w:p w14:paraId="053A9C67" w14:textId="77777777" w:rsidR="008826E9" w:rsidRPr="00473472" w:rsidRDefault="004C6C28"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izmaksas ir pilnībā pamatotas.</w:t>
            </w:r>
          </w:p>
        </w:tc>
        <w:tc>
          <w:tcPr>
            <w:tcW w:w="1057" w:type="dxa"/>
          </w:tcPr>
          <w:p w14:paraId="348EC2E8"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2</w:t>
            </w:r>
          </w:p>
        </w:tc>
      </w:tr>
      <w:tr w:rsidR="00473472" w:rsidRPr="00473472" w14:paraId="61E033E5" w14:textId="77777777" w:rsidTr="00EA174E">
        <w:trPr>
          <w:jc w:val="center"/>
        </w:trPr>
        <w:tc>
          <w:tcPr>
            <w:tcW w:w="1116" w:type="dxa"/>
            <w:vMerge/>
          </w:tcPr>
          <w:p w14:paraId="728CE12A"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21A70DA2"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20C2BF9E" w14:textId="77777777" w:rsidR="008826E9" w:rsidRPr="00473472" w:rsidRDefault="004C6C28"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izmaksas ir daļēji pamatotas, ir nepieciešama izmaksu pozīciju korekcija.</w:t>
            </w:r>
          </w:p>
        </w:tc>
        <w:tc>
          <w:tcPr>
            <w:tcW w:w="1057" w:type="dxa"/>
          </w:tcPr>
          <w:p w14:paraId="6A3DD9FA"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1</w:t>
            </w:r>
          </w:p>
        </w:tc>
      </w:tr>
      <w:tr w:rsidR="00473472" w:rsidRPr="00473472" w14:paraId="41910094" w14:textId="77777777" w:rsidTr="00EA174E">
        <w:trPr>
          <w:jc w:val="center"/>
        </w:trPr>
        <w:tc>
          <w:tcPr>
            <w:tcW w:w="1116" w:type="dxa"/>
            <w:vMerge/>
          </w:tcPr>
          <w:p w14:paraId="7133BD7E" w14:textId="77777777" w:rsidR="008826E9" w:rsidRPr="00473472"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8F97ACA"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45E88680" w14:textId="77777777" w:rsidR="008826E9" w:rsidRPr="00473472" w:rsidRDefault="004C6C28"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Projekta izmaksas nav pamatotas. Paredzēts veikt aktivitātes vai iegādāties materiālus, kas neatbilst projektu konkursa mērķim.</w:t>
            </w:r>
          </w:p>
        </w:tc>
        <w:tc>
          <w:tcPr>
            <w:tcW w:w="1057" w:type="dxa"/>
          </w:tcPr>
          <w:p w14:paraId="047CC4A7"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r w:rsidRPr="00473472">
              <w:rPr>
                <w:rFonts w:ascii="Times New Roman" w:eastAsia="Times New Roman" w:hAnsi="Times New Roman" w:cs="Times New Roman"/>
                <w:sz w:val="24"/>
                <w:szCs w:val="24"/>
                <w:lang w:eastAsia="lv-LV"/>
              </w:rPr>
              <w:t>0</w:t>
            </w:r>
          </w:p>
        </w:tc>
      </w:tr>
    </w:tbl>
    <w:p w14:paraId="72CFF34C" w14:textId="77777777" w:rsidR="008826E9" w:rsidRPr="00473472" w:rsidRDefault="008826E9" w:rsidP="00450D98">
      <w:pPr>
        <w:spacing w:after="0" w:line="240" w:lineRule="auto"/>
        <w:rPr>
          <w:rFonts w:ascii="Times New Roman" w:eastAsia="Times New Roman" w:hAnsi="Times New Roman" w:cs="Times New Roman"/>
          <w:sz w:val="24"/>
          <w:szCs w:val="24"/>
          <w:lang w:eastAsia="lv-LV"/>
        </w:rPr>
      </w:pPr>
    </w:p>
    <w:p w14:paraId="37CDB08C" w14:textId="1645181D" w:rsidR="00473DFF" w:rsidRPr="00473472" w:rsidRDefault="00473DFF" w:rsidP="00450D98">
      <w:pPr>
        <w:spacing w:after="0"/>
        <w:rPr>
          <w:rFonts w:ascii="Times New Roman" w:hAnsi="Times New Roman" w:cs="Times New Roman"/>
          <w:sz w:val="24"/>
          <w:szCs w:val="24"/>
        </w:rPr>
      </w:pPr>
    </w:p>
    <w:p w14:paraId="16C520B5" w14:textId="77777777" w:rsidR="003E647B" w:rsidRPr="00473472" w:rsidRDefault="003E647B" w:rsidP="007D5001">
      <w:pPr>
        <w:spacing w:after="0" w:line="240" w:lineRule="auto"/>
        <w:rPr>
          <w:rFonts w:ascii="Times New Roman" w:eastAsia="Times New Roman" w:hAnsi="Times New Roman" w:cs="Times New Roman"/>
          <w:sz w:val="24"/>
          <w:szCs w:val="24"/>
          <w:lang w:eastAsia="lv-LV"/>
        </w:rPr>
        <w:sectPr w:rsidR="003E647B" w:rsidRPr="00473472" w:rsidSect="00EA174E">
          <w:pgSz w:w="11906" w:h="16838"/>
          <w:pgMar w:top="1134" w:right="567" w:bottom="851" w:left="1701" w:header="709" w:footer="709" w:gutter="0"/>
          <w:cols w:space="708"/>
          <w:docGrid w:linePitch="360"/>
        </w:sectPr>
      </w:pPr>
    </w:p>
    <w:p w14:paraId="74C7362C" w14:textId="6496FD60" w:rsidR="0031230E" w:rsidRPr="0031230E" w:rsidRDefault="0031230E" w:rsidP="0031230E">
      <w:pPr>
        <w:spacing w:after="0" w:line="240" w:lineRule="auto"/>
        <w:jc w:val="right"/>
        <w:rPr>
          <w:rFonts w:ascii="Times New Roman" w:eastAsia="Times New Roman" w:hAnsi="Times New Roman" w:cs="Times New Roman"/>
          <w:b/>
          <w:bCs/>
          <w:sz w:val="24"/>
          <w:szCs w:val="24"/>
          <w:lang w:eastAsia="lv-LV"/>
        </w:rPr>
      </w:pPr>
      <w:r w:rsidRPr="0031230E">
        <w:rPr>
          <w:rFonts w:ascii="Times New Roman" w:eastAsia="Times New Roman" w:hAnsi="Times New Roman" w:cs="Times New Roman"/>
          <w:b/>
          <w:bCs/>
          <w:sz w:val="24"/>
          <w:szCs w:val="24"/>
          <w:lang w:eastAsia="lv-LV"/>
        </w:rPr>
        <w:lastRenderedPageBreak/>
        <w:t>4.PIELIKUMS</w:t>
      </w:r>
    </w:p>
    <w:p w14:paraId="55FABA1E" w14:textId="56CEDD83" w:rsidR="001120B2" w:rsidRPr="0031230E" w:rsidRDefault="00F63377" w:rsidP="001120B2">
      <w:pPr>
        <w:spacing w:after="0" w:line="240" w:lineRule="auto"/>
        <w:ind w:left="-142"/>
        <w:jc w:val="right"/>
        <w:rPr>
          <w:rFonts w:ascii="Times New Roman" w:eastAsia="Times New Roman" w:hAnsi="Times New Roman" w:cs="Times New Roman"/>
          <w:sz w:val="24"/>
          <w:szCs w:val="24"/>
          <w:lang w:eastAsia="x-none"/>
        </w:rPr>
      </w:pPr>
      <w:r w:rsidRPr="0031230E">
        <w:rPr>
          <w:rFonts w:ascii="Times New Roman" w:eastAsia="Times New Roman" w:hAnsi="Times New Roman" w:cs="Times New Roman"/>
          <w:sz w:val="24"/>
          <w:szCs w:val="24"/>
          <w:lang w:eastAsia="x-none"/>
        </w:rPr>
        <w:t>Limbažu</w:t>
      </w:r>
      <w:r w:rsidR="001120B2" w:rsidRPr="0031230E">
        <w:rPr>
          <w:rFonts w:ascii="Times New Roman" w:eastAsia="Times New Roman" w:hAnsi="Times New Roman" w:cs="Times New Roman"/>
          <w:sz w:val="24"/>
          <w:szCs w:val="24"/>
          <w:lang w:eastAsia="x-none"/>
        </w:rPr>
        <w:t xml:space="preserve"> novada</w:t>
      </w:r>
      <w:r w:rsidR="00B015D7" w:rsidRPr="0031230E">
        <w:rPr>
          <w:rFonts w:ascii="Times New Roman" w:eastAsia="Times New Roman" w:hAnsi="Times New Roman" w:cs="Times New Roman"/>
          <w:sz w:val="24"/>
          <w:szCs w:val="24"/>
          <w:lang w:eastAsia="x-none"/>
        </w:rPr>
        <w:t xml:space="preserve"> pašvaldības</w:t>
      </w:r>
      <w:r w:rsidR="001120B2" w:rsidRPr="0031230E">
        <w:rPr>
          <w:rFonts w:ascii="Times New Roman" w:eastAsia="Times New Roman" w:hAnsi="Times New Roman" w:cs="Times New Roman"/>
          <w:sz w:val="24"/>
          <w:szCs w:val="24"/>
          <w:lang w:eastAsia="x-none"/>
        </w:rPr>
        <w:t xml:space="preserve"> bērnu</w:t>
      </w:r>
    </w:p>
    <w:p w14:paraId="0EC2E246" w14:textId="715F8AB0" w:rsidR="001120B2" w:rsidRPr="0031230E" w:rsidRDefault="001120B2" w:rsidP="001120B2">
      <w:pPr>
        <w:spacing w:after="0" w:line="240" w:lineRule="auto"/>
        <w:ind w:left="-142"/>
        <w:jc w:val="right"/>
        <w:rPr>
          <w:rFonts w:ascii="Times New Roman" w:eastAsia="Times New Roman" w:hAnsi="Times New Roman" w:cs="Times New Roman"/>
          <w:sz w:val="24"/>
          <w:szCs w:val="24"/>
          <w:lang w:eastAsia="x-none"/>
        </w:rPr>
      </w:pPr>
      <w:r w:rsidRPr="0031230E">
        <w:rPr>
          <w:rFonts w:ascii="Times New Roman" w:eastAsia="Times New Roman" w:hAnsi="Times New Roman" w:cs="Times New Roman"/>
          <w:sz w:val="24"/>
          <w:szCs w:val="24"/>
          <w:lang w:eastAsia="x-none"/>
        </w:rPr>
        <w:t xml:space="preserve">un jauniešu nometņu </w:t>
      </w:r>
      <w:r w:rsidR="00B015D7" w:rsidRPr="0031230E">
        <w:rPr>
          <w:rFonts w:ascii="Times New Roman" w:eastAsia="Times New Roman" w:hAnsi="Times New Roman" w:cs="Times New Roman"/>
          <w:sz w:val="24"/>
          <w:szCs w:val="24"/>
          <w:lang w:eastAsia="x-none"/>
        </w:rPr>
        <w:t xml:space="preserve">līdzfinansēšanas </w:t>
      </w:r>
      <w:r w:rsidRPr="0031230E">
        <w:rPr>
          <w:rFonts w:ascii="Times New Roman" w:eastAsia="Times New Roman" w:hAnsi="Times New Roman" w:cs="Times New Roman"/>
          <w:sz w:val="24"/>
          <w:szCs w:val="24"/>
          <w:lang w:eastAsia="x-none"/>
        </w:rPr>
        <w:t>projektu konkursa nolikumam</w:t>
      </w:r>
    </w:p>
    <w:p w14:paraId="0E61BFB5" w14:textId="77777777" w:rsidR="001120B2" w:rsidRPr="00473472" w:rsidRDefault="001120B2" w:rsidP="00473DFF">
      <w:pPr>
        <w:spacing w:after="0" w:line="240" w:lineRule="auto"/>
        <w:jc w:val="right"/>
        <w:rPr>
          <w:rFonts w:ascii="Times New Roman" w:eastAsia="Times New Roman" w:hAnsi="Times New Roman" w:cs="Times New Roman"/>
          <w:sz w:val="24"/>
          <w:szCs w:val="24"/>
          <w:lang w:eastAsia="lv-LV"/>
        </w:rPr>
      </w:pPr>
    </w:p>
    <w:p w14:paraId="57042B37" w14:textId="77777777" w:rsidR="001120B2" w:rsidRPr="00473472" w:rsidRDefault="001120B2" w:rsidP="00473DFF">
      <w:pPr>
        <w:spacing w:after="0" w:line="240" w:lineRule="auto"/>
        <w:jc w:val="right"/>
        <w:rPr>
          <w:rFonts w:ascii="Times New Roman" w:eastAsia="Times New Roman" w:hAnsi="Times New Roman" w:cs="Times New Roman"/>
          <w:sz w:val="24"/>
          <w:szCs w:val="24"/>
          <w:lang w:eastAsia="lv-LV"/>
        </w:rPr>
      </w:pPr>
    </w:p>
    <w:tbl>
      <w:tblPr>
        <w:tblStyle w:val="TableGrid1"/>
        <w:tblW w:w="14885" w:type="dxa"/>
        <w:tblInd w:w="-289" w:type="dxa"/>
        <w:tblLook w:val="04A0" w:firstRow="1" w:lastRow="0" w:firstColumn="1" w:lastColumn="0" w:noHBand="0" w:noVBand="1"/>
      </w:tblPr>
      <w:tblGrid>
        <w:gridCol w:w="810"/>
        <w:gridCol w:w="2322"/>
        <w:gridCol w:w="2212"/>
        <w:gridCol w:w="3148"/>
        <w:gridCol w:w="2489"/>
        <w:gridCol w:w="1950"/>
        <w:gridCol w:w="1954"/>
      </w:tblGrid>
      <w:tr w:rsidR="0031230E" w:rsidRPr="0031230E" w14:paraId="1F06AC1D" w14:textId="77777777" w:rsidTr="00D628F4">
        <w:tc>
          <w:tcPr>
            <w:tcW w:w="741" w:type="dxa"/>
            <w:tcBorders>
              <w:top w:val="single" w:sz="4" w:space="0" w:color="auto"/>
              <w:left w:val="single" w:sz="4" w:space="0" w:color="auto"/>
              <w:bottom w:val="single" w:sz="4" w:space="0" w:color="auto"/>
              <w:right w:val="single" w:sz="4" w:space="0" w:color="auto"/>
            </w:tcBorders>
            <w:hideMark/>
          </w:tcPr>
          <w:p w14:paraId="0C75AE56" w14:textId="77777777" w:rsidR="0031230E" w:rsidRPr="0031230E" w:rsidRDefault="0031230E" w:rsidP="0031230E">
            <w:pPr>
              <w:jc w:val="center"/>
              <w:rPr>
                <w:rFonts w:ascii="Times New Roman" w:hAnsi="Times New Roman"/>
                <w:sz w:val="24"/>
                <w:szCs w:val="24"/>
              </w:rPr>
            </w:pPr>
            <w:proofErr w:type="spellStart"/>
            <w:r w:rsidRPr="0031230E">
              <w:rPr>
                <w:rFonts w:ascii="Times New Roman" w:hAnsi="Times New Roman"/>
                <w:sz w:val="24"/>
                <w:szCs w:val="24"/>
              </w:rPr>
              <w:t>N.p.k</w:t>
            </w:r>
            <w:proofErr w:type="spellEnd"/>
            <w:r w:rsidRPr="0031230E">
              <w:rPr>
                <w:rFonts w:ascii="Times New Roman" w:hAnsi="Times New Roman"/>
                <w:sz w:val="24"/>
                <w:szCs w:val="24"/>
              </w:rPr>
              <w:t>.</w:t>
            </w:r>
          </w:p>
        </w:tc>
        <w:tc>
          <w:tcPr>
            <w:tcW w:w="2378" w:type="dxa"/>
            <w:tcBorders>
              <w:top w:val="single" w:sz="4" w:space="0" w:color="auto"/>
              <w:left w:val="single" w:sz="4" w:space="0" w:color="auto"/>
              <w:bottom w:val="single" w:sz="4" w:space="0" w:color="auto"/>
              <w:right w:val="single" w:sz="4" w:space="0" w:color="auto"/>
            </w:tcBorders>
            <w:hideMark/>
          </w:tcPr>
          <w:p w14:paraId="19ADC00F" w14:textId="77777777" w:rsidR="0031230E" w:rsidRPr="0031230E" w:rsidRDefault="0031230E" w:rsidP="0031230E">
            <w:pPr>
              <w:jc w:val="center"/>
              <w:rPr>
                <w:rFonts w:ascii="Times New Roman" w:hAnsi="Times New Roman"/>
                <w:sz w:val="24"/>
                <w:szCs w:val="24"/>
              </w:rPr>
            </w:pPr>
            <w:r w:rsidRPr="0031230E">
              <w:rPr>
                <w:rFonts w:ascii="Times New Roman" w:hAnsi="Times New Roman"/>
                <w:sz w:val="24"/>
                <w:szCs w:val="24"/>
              </w:rPr>
              <w:t>Dalībnieka vārds, uzvārds</w:t>
            </w:r>
          </w:p>
        </w:tc>
        <w:tc>
          <w:tcPr>
            <w:tcW w:w="2268" w:type="dxa"/>
            <w:tcBorders>
              <w:top w:val="single" w:sz="4" w:space="0" w:color="auto"/>
              <w:left w:val="single" w:sz="4" w:space="0" w:color="auto"/>
              <w:bottom w:val="single" w:sz="4" w:space="0" w:color="auto"/>
              <w:right w:val="single" w:sz="4" w:space="0" w:color="auto"/>
            </w:tcBorders>
            <w:hideMark/>
          </w:tcPr>
          <w:p w14:paraId="39ADB65F" w14:textId="77777777" w:rsidR="0031230E" w:rsidRPr="0031230E" w:rsidRDefault="0031230E" w:rsidP="0031230E">
            <w:pPr>
              <w:jc w:val="center"/>
              <w:rPr>
                <w:rFonts w:ascii="Times New Roman" w:hAnsi="Times New Roman"/>
                <w:sz w:val="24"/>
                <w:szCs w:val="24"/>
              </w:rPr>
            </w:pPr>
            <w:r w:rsidRPr="0031230E">
              <w:rPr>
                <w:rFonts w:ascii="Times New Roman" w:hAnsi="Times New Roman"/>
                <w:sz w:val="24"/>
                <w:szCs w:val="24"/>
              </w:rPr>
              <w:t>Deklarētā adrese</w:t>
            </w:r>
          </w:p>
        </w:tc>
        <w:tc>
          <w:tcPr>
            <w:tcW w:w="3261" w:type="dxa"/>
            <w:tcBorders>
              <w:top w:val="single" w:sz="4" w:space="0" w:color="auto"/>
              <w:left w:val="single" w:sz="4" w:space="0" w:color="auto"/>
              <w:bottom w:val="single" w:sz="4" w:space="0" w:color="auto"/>
              <w:right w:val="single" w:sz="4" w:space="0" w:color="auto"/>
            </w:tcBorders>
            <w:hideMark/>
          </w:tcPr>
          <w:p w14:paraId="583A39D2" w14:textId="77777777" w:rsidR="0031230E" w:rsidRPr="0031230E" w:rsidRDefault="0031230E" w:rsidP="0031230E">
            <w:pPr>
              <w:jc w:val="center"/>
              <w:rPr>
                <w:rFonts w:ascii="Times New Roman" w:hAnsi="Times New Roman"/>
                <w:sz w:val="24"/>
                <w:szCs w:val="24"/>
              </w:rPr>
            </w:pPr>
            <w:r w:rsidRPr="0031230E">
              <w:rPr>
                <w:rFonts w:ascii="Times New Roman" w:hAnsi="Times New Roman"/>
                <w:sz w:val="24"/>
                <w:szCs w:val="24"/>
              </w:rPr>
              <w:t>Vecāka vārds uzvārds, telefona Nr.</w:t>
            </w:r>
          </w:p>
        </w:tc>
        <w:tc>
          <w:tcPr>
            <w:tcW w:w="2551" w:type="dxa"/>
            <w:tcBorders>
              <w:top w:val="single" w:sz="4" w:space="0" w:color="auto"/>
              <w:left w:val="single" w:sz="4" w:space="0" w:color="auto"/>
              <w:bottom w:val="single" w:sz="4" w:space="0" w:color="auto"/>
              <w:right w:val="single" w:sz="4" w:space="0" w:color="auto"/>
            </w:tcBorders>
            <w:hideMark/>
          </w:tcPr>
          <w:p w14:paraId="4CC908ED" w14:textId="77777777" w:rsidR="0031230E" w:rsidRPr="0031230E" w:rsidRDefault="0031230E" w:rsidP="0031230E">
            <w:pPr>
              <w:jc w:val="center"/>
              <w:rPr>
                <w:rFonts w:ascii="Times New Roman" w:hAnsi="Times New Roman"/>
                <w:sz w:val="24"/>
                <w:szCs w:val="24"/>
              </w:rPr>
            </w:pPr>
            <w:r w:rsidRPr="0031230E">
              <w:rPr>
                <w:rFonts w:ascii="Times New Roman" w:hAnsi="Times New Roman"/>
                <w:sz w:val="24"/>
                <w:szCs w:val="24"/>
              </w:rPr>
              <w:t xml:space="preserve">Vecāku iesnieguma </w:t>
            </w:r>
            <w:proofErr w:type="spellStart"/>
            <w:r w:rsidRPr="0031230E">
              <w:rPr>
                <w:rFonts w:ascii="Times New Roman" w:hAnsi="Times New Roman"/>
                <w:sz w:val="24"/>
                <w:szCs w:val="24"/>
              </w:rPr>
              <w:t>reģ</w:t>
            </w:r>
            <w:proofErr w:type="spellEnd"/>
            <w:r w:rsidRPr="0031230E">
              <w:rPr>
                <w:rFonts w:ascii="Times New Roman" w:hAnsi="Times New Roman"/>
                <w:sz w:val="24"/>
                <w:szCs w:val="24"/>
              </w:rPr>
              <w:t>. Nr. un datums</w:t>
            </w:r>
          </w:p>
        </w:tc>
        <w:tc>
          <w:tcPr>
            <w:tcW w:w="1701" w:type="dxa"/>
            <w:tcBorders>
              <w:top w:val="single" w:sz="4" w:space="0" w:color="auto"/>
              <w:left w:val="single" w:sz="4" w:space="0" w:color="auto"/>
              <w:bottom w:val="single" w:sz="4" w:space="0" w:color="auto"/>
              <w:right w:val="single" w:sz="4" w:space="0" w:color="auto"/>
            </w:tcBorders>
          </w:tcPr>
          <w:p w14:paraId="57684B8E" w14:textId="77777777" w:rsidR="0031230E" w:rsidRPr="0031230E" w:rsidRDefault="0031230E" w:rsidP="0031230E">
            <w:pPr>
              <w:jc w:val="center"/>
              <w:rPr>
                <w:rFonts w:ascii="Times New Roman" w:hAnsi="Times New Roman"/>
                <w:sz w:val="24"/>
                <w:szCs w:val="24"/>
              </w:rPr>
            </w:pPr>
            <w:r w:rsidRPr="0031230E">
              <w:rPr>
                <w:rFonts w:ascii="Times New Roman" w:hAnsi="Times New Roman"/>
                <w:sz w:val="24"/>
                <w:szCs w:val="24"/>
              </w:rPr>
              <w:t>Vispārizglītojošās izglītības iestādes nosaukums, kurā dalībnieks izglītojas</w:t>
            </w:r>
          </w:p>
        </w:tc>
        <w:tc>
          <w:tcPr>
            <w:tcW w:w="1985" w:type="dxa"/>
            <w:tcBorders>
              <w:top w:val="single" w:sz="4" w:space="0" w:color="auto"/>
              <w:left w:val="single" w:sz="4" w:space="0" w:color="auto"/>
              <w:bottom w:val="single" w:sz="4" w:space="0" w:color="auto"/>
              <w:right w:val="single" w:sz="4" w:space="0" w:color="auto"/>
            </w:tcBorders>
          </w:tcPr>
          <w:p w14:paraId="57277029" w14:textId="77777777" w:rsidR="0031230E" w:rsidRPr="0031230E" w:rsidRDefault="0031230E" w:rsidP="0031230E">
            <w:pPr>
              <w:jc w:val="center"/>
              <w:rPr>
                <w:rFonts w:ascii="Times New Roman" w:hAnsi="Times New Roman"/>
                <w:sz w:val="24"/>
                <w:szCs w:val="24"/>
              </w:rPr>
            </w:pPr>
            <w:r w:rsidRPr="0031230E">
              <w:rPr>
                <w:rFonts w:ascii="Times New Roman" w:hAnsi="Times New Roman"/>
                <w:sz w:val="24"/>
                <w:szCs w:val="24"/>
              </w:rPr>
              <w:t>Limbažu novada domes finansējums EUR</w:t>
            </w:r>
          </w:p>
        </w:tc>
      </w:tr>
      <w:tr w:rsidR="0031230E" w:rsidRPr="0031230E" w14:paraId="4355DDBC" w14:textId="77777777" w:rsidTr="00D628F4">
        <w:tc>
          <w:tcPr>
            <w:tcW w:w="741" w:type="dxa"/>
            <w:tcBorders>
              <w:top w:val="single" w:sz="4" w:space="0" w:color="auto"/>
              <w:left w:val="single" w:sz="4" w:space="0" w:color="auto"/>
              <w:bottom w:val="single" w:sz="4" w:space="0" w:color="auto"/>
              <w:right w:val="single" w:sz="4" w:space="0" w:color="auto"/>
            </w:tcBorders>
          </w:tcPr>
          <w:p w14:paraId="5E05987E" w14:textId="77777777" w:rsidR="0031230E" w:rsidRPr="0031230E" w:rsidRDefault="0031230E" w:rsidP="0031230E">
            <w:pPr>
              <w:rPr>
                <w:rFonts w:ascii="Times New Roman" w:hAnsi="Times New Roman"/>
                <w:sz w:val="24"/>
                <w:szCs w:val="24"/>
              </w:rPr>
            </w:pPr>
            <w:r w:rsidRPr="0031230E">
              <w:rPr>
                <w:rFonts w:ascii="Times New Roman" w:hAnsi="Times New Roman"/>
                <w:sz w:val="24"/>
                <w:szCs w:val="24"/>
              </w:rPr>
              <w:t>1</w:t>
            </w:r>
          </w:p>
        </w:tc>
        <w:tc>
          <w:tcPr>
            <w:tcW w:w="2378" w:type="dxa"/>
            <w:tcBorders>
              <w:top w:val="single" w:sz="4" w:space="0" w:color="auto"/>
              <w:left w:val="single" w:sz="4" w:space="0" w:color="auto"/>
              <w:bottom w:val="single" w:sz="4" w:space="0" w:color="auto"/>
              <w:right w:val="single" w:sz="4" w:space="0" w:color="auto"/>
            </w:tcBorders>
          </w:tcPr>
          <w:p w14:paraId="17B81050" w14:textId="77777777" w:rsidR="0031230E" w:rsidRPr="0031230E" w:rsidRDefault="0031230E" w:rsidP="0031230E">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B568E2E" w14:textId="77777777" w:rsidR="0031230E" w:rsidRPr="0031230E" w:rsidRDefault="0031230E" w:rsidP="0031230E">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2992845" w14:textId="77777777" w:rsidR="0031230E" w:rsidRPr="0031230E" w:rsidRDefault="0031230E" w:rsidP="0031230E">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8AAA354" w14:textId="77777777" w:rsidR="0031230E" w:rsidRPr="0031230E" w:rsidRDefault="0031230E" w:rsidP="0031230E">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489332" w14:textId="77777777" w:rsidR="0031230E" w:rsidRPr="0031230E" w:rsidRDefault="0031230E" w:rsidP="0031230E">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C43E285" w14:textId="77777777" w:rsidR="0031230E" w:rsidRPr="0031230E" w:rsidRDefault="0031230E" w:rsidP="0031230E">
            <w:pPr>
              <w:rPr>
                <w:rFonts w:ascii="Times New Roman" w:hAnsi="Times New Roman"/>
                <w:sz w:val="24"/>
                <w:szCs w:val="24"/>
              </w:rPr>
            </w:pPr>
          </w:p>
        </w:tc>
      </w:tr>
      <w:tr w:rsidR="0031230E" w:rsidRPr="0031230E" w14:paraId="18648941" w14:textId="77777777" w:rsidTr="00D628F4">
        <w:tc>
          <w:tcPr>
            <w:tcW w:w="741" w:type="dxa"/>
            <w:tcBorders>
              <w:top w:val="single" w:sz="4" w:space="0" w:color="auto"/>
              <w:left w:val="single" w:sz="4" w:space="0" w:color="auto"/>
              <w:bottom w:val="single" w:sz="4" w:space="0" w:color="auto"/>
              <w:right w:val="single" w:sz="4" w:space="0" w:color="auto"/>
            </w:tcBorders>
          </w:tcPr>
          <w:p w14:paraId="502851D5" w14:textId="77777777" w:rsidR="0031230E" w:rsidRPr="0031230E" w:rsidRDefault="0031230E" w:rsidP="0031230E">
            <w:pPr>
              <w:rPr>
                <w:rFonts w:ascii="Times New Roman" w:hAnsi="Times New Roman"/>
                <w:sz w:val="24"/>
                <w:szCs w:val="24"/>
              </w:rPr>
            </w:pPr>
            <w:r w:rsidRPr="0031230E">
              <w:rPr>
                <w:rFonts w:ascii="Times New Roman" w:hAnsi="Times New Roman"/>
                <w:sz w:val="24"/>
                <w:szCs w:val="24"/>
              </w:rPr>
              <w:t>2</w:t>
            </w:r>
          </w:p>
        </w:tc>
        <w:tc>
          <w:tcPr>
            <w:tcW w:w="2378" w:type="dxa"/>
            <w:tcBorders>
              <w:top w:val="single" w:sz="4" w:space="0" w:color="auto"/>
              <w:left w:val="single" w:sz="4" w:space="0" w:color="auto"/>
              <w:bottom w:val="single" w:sz="4" w:space="0" w:color="auto"/>
              <w:right w:val="single" w:sz="4" w:space="0" w:color="auto"/>
            </w:tcBorders>
          </w:tcPr>
          <w:p w14:paraId="35D83EBB" w14:textId="77777777" w:rsidR="0031230E" w:rsidRPr="0031230E" w:rsidRDefault="0031230E" w:rsidP="0031230E">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3EB6A6B" w14:textId="77777777" w:rsidR="0031230E" w:rsidRPr="0031230E" w:rsidRDefault="0031230E" w:rsidP="0031230E">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95E6696" w14:textId="77777777" w:rsidR="0031230E" w:rsidRPr="0031230E" w:rsidRDefault="0031230E" w:rsidP="0031230E">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592488E" w14:textId="77777777" w:rsidR="0031230E" w:rsidRPr="0031230E" w:rsidRDefault="0031230E" w:rsidP="0031230E">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F6550B" w14:textId="77777777" w:rsidR="0031230E" w:rsidRPr="0031230E" w:rsidRDefault="0031230E" w:rsidP="0031230E">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0293861" w14:textId="77777777" w:rsidR="0031230E" w:rsidRPr="0031230E" w:rsidRDefault="0031230E" w:rsidP="0031230E">
            <w:pPr>
              <w:rPr>
                <w:rFonts w:ascii="Times New Roman" w:hAnsi="Times New Roman"/>
                <w:sz w:val="24"/>
                <w:szCs w:val="24"/>
              </w:rPr>
            </w:pPr>
          </w:p>
        </w:tc>
      </w:tr>
      <w:tr w:rsidR="0031230E" w:rsidRPr="0031230E" w14:paraId="6FE05C72" w14:textId="77777777" w:rsidTr="00D628F4">
        <w:tc>
          <w:tcPr>
            <w:tcW w:w="741" w:type="dxa"/>
            <w:tcBorders>
              <w:top w:val="single" w:sz="4" w:space="0" w:color="auto"/>
              <w:left w:val="single" w:sz="4" w:space="0" w:color="auto"/>
              <w:bottom w:val="single" w:sz="4" w:space="0" w:color="auto"/>
              <w:right w:val="single" w:sz="4" w:space="0" w:color="auto"/>
            </w:tcBorders>
          </w:tcPr>
          <w:p w14:paraId="63F235F0" w14:textId="77777777" w:rsidR="0031230E" w:rsidRPr="0031230E" w:rsidRDefault="0031230E" w:rsidP="0031230E">
            <w:pPr>
              <w:rPr>
                <w:rFonts w:ascii="Times New Roman" w:hAnsi="Times New Roman"/>
                <w:sz w:val="24"/>
                <w:szCs w:val="24"/>
              </w:rPr>
            </w:pPr>
            <w:r w:rsidRPr="0031230E">
              <w:rPr>
                <w:rFonts w:ascii="Times New Roman" w:hAnsi="Times New Roman"/>
                <w:sz w:val="24"/>
                <w:szCs w:val="24"/>
              </w:rPr>
              <w:t>3</w:t>
            </w:r>
          </w:p>
        </w:tc>
        <w:tc>
          <w:tcPr>
            <w:tcW w:w="2378" w:type="dxa"/>
            <w:tcBorders>
              <w:top w:val="single" w:sz="4" w:space="0" w:color="auto"/>
              <w:left w:val="single" w:sz="4" w:space="0" w:color="auto"/>
              <w:bottom w:val="single" w:sz="4" w:space="0" w:color="auto"/>
              <w:right w:val="single" w:sz="4" w:space="0" w:color="auto"/>
            </w:tcBorders>
          </w:tcPr>
          <w:p w14:paraId="5E0C2249" w14:textId="77777777" w:rsidR="0031230E" w:rsidRPr="0031230E" w:rsidRDefault="0031230E" w:rsidP="0031230E">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28C2C27" w14:textId="77777777" w:rsidR="0031230E" w:rsidRPr="0031230E" w:rsidRDefault="0031230E" w:rsidP="0031230E">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686A1A5" w14:textId="77777777" w:rsidR="0031230E" w:rsidRPr="0031230E" w:rsidRDefault="0031230E" w:rsidP="0031230E">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5F409BD" w14:textId="77777777" w:rsidR="0031230E" w:rsidRPr="0031230E" w:rsidRDefault="0031230E" w:rsidP="0031230E">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26667C" w14:textId="77777777" w:rsidR="0031230E" w:rsidRPr="0031230E" w:rsidRDefault="0031230E" w:rsidP="0031230E">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236802F" w14:textId="77777777" w:rsidR="0031230E" w:rsidRPr="0031230E" w:rsidRDefault="0031230E" w:rsidP="0031230E">
            <w:pPr>
              <w:rPr>
                <w:rFonts w:ascii="Times New Roman" w:hAnsi="Times New Roman"/>
                <w:sz w:val="24"/>
                <w:szCs w:val="24"/>
              </w:rPr>
            </w:pPr>
          </w:p>
        </w:tc>
      </w:tr>
      <w:tr w:rsidR="0031230E" w:rsidRPr="0031230E" w14:paraId="44BCFC97" w14:textId="77777777" w:rsidTr="00D628F4">
        <w:tc>
          <w:tcPr>
            <w:tcW w:w="741" w:type="dxa"/>
            <w:tcBorders>
              <w:top w:val="single" w:sz="4" w:space="0" w:color="auto"/>
              <w:left w:val="single" w:sz="4" w:space="0" w:color="auto"/>
              <w:bottom w:val="single" w:sz="4" w:space="0" w:color="auto"/>
              <w:right w:val="single" w:sz="4" w:space="0" w:color="auto"/>
            </w:tcBorders>
          </w:tcPr>
          <w:p w14:paraId="0D47654C" w14:textId="77777777" w:rsidR="0031230E" w:rsidRPr="0031230E" w:rsidRDefault="0031230E" w:rsidP="0031230E">
            <w:pPr>
              <w:rPr>
                <w:rFonts w:ascii="Times New Roman" w:hAnsi="Times New Roman"/>
                <w:sz w:val="24"/>
                <w:szCs w:val="24"/>
              </w:rPr>
            </w:pPr>
            <w:r w:rsidRPr="0031230E">
              <w:rPr>
                <w:rFonts w:ascii="Times New Roman" w:hAnsi="Times New Roman"/>
                <w:sz w:val="24"/>
                <w:szCs w:val="24"/>
              </w:rPr>
              <w:t>4</w:t>
            </w:r>
          </w:p>
        </w:tc>
        <w:tc>
          <w:tcPr>
            <w:tcW w:w="2378" w:type="dxa"/>
            <w:tcBorders>
              <w:top w:val="single" w:sz="4" w:space="0" w:color="auto"/>
              <w:left w:val="single" w:sz="4" w:space="0" w:color="auto"/>
              <w:bottom w:val="single" w:sz="4" w:space="0" w:color="auto"/>
              <w:right w:val="single" w:sz="4" w:space="0" w:color="auto"/>
            </w:tcBorders>
          </w:tcPr>
          <w:p w14:paraId="0705CD09" w14:textId="77777777" w:rsidR="0031230E" w:rsidRPr="0031230E" w:rsidRDefault="0031230E" w:rsidP="0031230E">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977D22" w14:textId="77777777" w:rsidR="0031230E" w:rsidRPr="0031230E" w:rsidRDefault="0031230E" w:rsidP="0031230E">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2A830EE" w14:textId="77777777" w:rsidR="0031230E" w:rsidRPr="0031230E" w:rsidRDefault="0031230E" w:rsidP="0031230E">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96A016A" w14:textId="77777777" w:rsidR="0031230E" w:rsidRPr="0031230E" w:rsidRDefault="0031230E" w:rsidP="0031230E">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C50904" w14:textId="77777777" w:rsidR="0031230E" w:rsidRPr="0031230E" w:rsidRDefault="0031230E" w:rsidP="0031230E">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BF79932" w14:textId="77777777" w:rsidR="0031230E" w:rsidRPr="0031230E" w:rsidRDefault="0031230E" w:rsidP="0031230E">
            <w:pPr>
              <w:rPr>
                <w:rFonts w:ascii="Times New Roman" w:hAnsi="Times New Roman"/>
                <w:sz w:val="24"/>
                <w:szCs w:val="24"/>
              </w:rPr>
            </w:pPr>
          </w:p>
        </w:tc>
      </w:tr>
      <w:tr w:rsidR="0031230E" w:rsidRPr="0031230E" w14:paraId="6474BF64" w14:textId="77777777" w:rsidTr="00D628F4">
        <w:tc>
          <w:tcPr>
            <w:tcW w:w="741" w:type="dxa"/>
            <w:tcBorders>
              <w:top w:val="single" w:sz="4" w:space="0" w:color="auto"/>
              <w:left w:val="single" w:sz="4" w:space="0" w:color="auto"/>
              <w:bottom w:val="single" w:sz="4" w:space="0" w:color="auto"/>
              <w:right w:val="single" w:sz="4" w:space="0" w:color="auto"/>
            </w:tcBorders>
          </w:tcPr>
          <w:p w14:paraId="21330D24" w14:textId="77777777" w:rsidR="0031230E" w:rsidRPr="0031230E" w:rsidRDefault="0031230E" w:rsidP="0031230E">
            <w:pPr>
              <w:rPr>
                <w:rFonts w:ascii="Times New Roman" w:hAnsi="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14:paraId="3E8BE137" w14:textId="77777777" w:rsidR="0031230E" w:rsidRPr="0031230E" w:rsidRDefault="0031230E" w:rsidP="0031230E">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74BCB3B" w14:textId="77777777" w:rsidR="0031230E" w:rsidRPr="0031230E" w:rsidRDefault="0031230E" w:rsidP="0031230E">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1C05E84" w14:textId="77777777" w:rsidR="0031230E" w:rsidRPr="0031230E" w:rsidRDefault="0031230E" w:rsidP="0031230E">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BF6BDC0" w14:textId="77777777" w:rsidR="0031230E" w:rsidRPr="0031230E" w:rsidRDefault="0031230E" w:rsidP="0031230E">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DA59C0" w14:textId="77777777" w:rsidR="0031230E" w:rsidRPr="0031230E" w:rsidRDefault="0031230E" w:rsidP="0031230E">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AB1DCEA" w14:textId="77777777" w:rsidR="0031230E" w:rsidRPr="0031230E" w:rsidRDefault="0031230E" w:rsidP="0031230E">
            <w:pPr>
              <w:rPr>
                <w:rFonts w:ascii="Times New Roman" w:hAnsi="Times New Roman"/>
                <w:sz w:val="24"/>
                <w:szCs w:val="24"/>
              </w:rPr>
            </w:pPr>
          </w:p>
        </w:tc>
      </w:tr>
      <w:tr w:rsidR="0031230E" w:rsidRPr="0031230E" w14:paraId="5FA90440" w14:textId="77777777" w:rsidTr="00D628F4">
        <w:tc>
          <w:tcPr>
            <w:tcW w:w="741" w:type="dxa"/>
            <w:tcBorders>
              <w:top w:val="single" w:sz="4" w:space="0" w:color="auto"/>
              <w:left w:val="single" w:sz="4" w:space="0" w:color="auto"/>
              <w:bottom w:val="single" w:sz="4" w:space="0" w:color="auto"/>
              <w:right w:val="single" w:sz="4" w:space="0" w:color="auto"/>
            </w:tcBorders>
          </w:tcPr>
          <w:p w14:paraId="6DDF5CFB" w14:textId="77777777" w:rsidR="0031230E" w:rsidRPr="0031230E" w:rsidRDefault="0031230E" w:rsidP="0031230E">
            <w:pPr>
              <w:rPr>
                <w:rFonts w:ascii="Times New Roman" w:hAnsi="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14:paraId="2CFEFA7A" w14:textId="77777777" w:rsidR="0031230E" w:rsidRPr="0031230E" w:rsidRDefault="0031230E" w:rsidP="0031230E">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CDBE65F" w14:textId="77777777" w:rsidR="0031230E" w:rsidRPr="0031230E" w:rsidRDefault="0031230E" w:rsidP="0031230E">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B21B25D" w14:textId="77777777" w:rsidR="0031230E" w:rsidRPr="0031230E" w:rsidRDefault="0031230E" w:rsidP="0031230E">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6C46A2F" w14:textId="77777777" w:rsidR="0031230E" w:rsidRPr="0031230E" w:rsidRDefault="0031230E" w:rsidP="0031230E">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2A6317" w14:textId="77777777" w:rsidR="0031230E" w:rsidRPr="0031230E" w:rsidRDefault="0031230E" w:rsidP="0031230E">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D285747" w14:textId="77777777" w:rsidR="0031230E" w:rsidRPr="0031230E" w:rsidRDefault="0031230E" w:rsidP="0031230E">
            <w:pPr>
              <w:rPr>
                <w:rFonts w:ascii="Times New Roman" w:hAnsi="Times New Roman"/>
                <w:sz w:val="24"/>
                <w:szCs w:val="24"/>
              </w:rPr>
            </w:pPr>
          </w:p>
        </w:tc>
      </w:tr>
      <w:tr w:rsidR="0031230E" w:rsidRPr="0031230E" w14:paraId="5835CBF2" w14:textId="77777777" w:rsidTr="00D628F4">
        <w:tc>
          <w:tcPr>
            <w:tcW w:w="741" w:type="dxa"/>
            <w:tcBorders>
              <w:top w:val="single" w:sz="4" w:space="0" w:color="auto"/>
              <w:left w:val="single" w:sz="4" w:space="0" w:color="auto"/>
              <w:bottom w:val="single" w:sz="4" w:space="0" w:color="auto"/>
              <w:right w:val="single" w:sz="4" w:space="0" w:color="auto"/>
            </w:tcBorders>
          </w:tcPr>
          <w:p w14:paraId="7214F3B3" w14:textId="77777777" w:rsidR="0031230E" w:rsidRPr="0031230E" w:rsidRDefault="0031230E" w:rsidP="0031230E">
            <w:pPr>
              <w:rPr>
                <w:rFonts w:ascii="Times New Roman" w:hAnsi="Times New Roman"/>
                <w:sz w:val="24"/>
                <w:szCs w:val="24"/>
              </w:rPr>
            </w:pPr>
          </w:p>
        </w:tc>
        <w:tc>
          <w:tcPr>
            <w:tcW w:w="2378" w:type="dxa"/>
            <w:tcBorders>
              <w:top w:val="single" w:sz="4" w:space="0" w:color="auto"/>
              <w:left w:val="single" w:sz="4" w:space="0" w:color="auto"/>
              <w:bottom w:val="single" w:sz="4" w:space="0" w:color="auto"/>
              <w:right w:val="single" w:sz="4" w:space="0" w:color="auto"/>
            </w:tcBorders>
          </w:tcPr>
          <w:p w14:paraId="28D5FBCF" w14:textId="77777777" w:rsidR="0031230E" w:rsidRPr="0031230E" w:rsidRDefault="0031230E" w:rsidP="0031230E">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42A0FB0" w14:textId="77777777" w:rsidR="0031230E" w:rsidRPr="0031230E" w:rsidRDefault="0031230E" w:rsidP="0031230E">
            <w:pPr>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CA8A476" w14:textId="77777777" w:rsidR="0031230E" w:rsidRPr="0031230E" w:rsidRDefault="0031230E" w:rsidP="0031230E">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BA0E51" w14:textId="77777777" w:rsidR="0031230E" w:rsidRPr="0031230E" w:rsidRDefault="0031230E" w:rsidP="0031230E">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C43643" w14:textId="77777777" w:rsidR="0031230E" w:rsidRPr="0031230E" w:rsidRDefault="0031230E" w:rsidP="0031230E">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A624D21" w14:textId="77777777" w:rsidR="0031230E" w:rsidRPr="0031230E" w:rsidRDefault="0031230E" w:rsidP="0031230E">
            <w:pPr>
              <w:rPr>
                <w:rFonts w:ascii="Times New Roman" w:hAnsi="Times New Roman"/>
                <w:sz w:val="24"/>
                <w:szCs w:val="24"/>
              </w:rPr>
            </w:pPr>
          </w:p>
        </w:tc>
      </w:tr>
    </w:tbl>
    <w:p w14:paraId="7D86EB6B" w14:textId="77777777" w:rsidR="00473DFF" w:rsidRPr="00473472" w:rsidRDefault="00473DFF" w:rsidP="0031230E">
      <w:pPr>
        <w:contextualSpacing/>
        <w:jc w:val="center"/>
        <w:rPr>
          <w:rFonts w:ascii="Calibri" w:eastAsia="Calibri" w:hAnsi="Calibri" w:cs="Times New Roman"/>
        </w:rPr>
      </w:pPr>
    </w:p>
    <w:sectPr w:rsidR="00473DFF" w:rsidRPr="00473472" w:rsidSect="003E647B">
      <w:pgSz w:w="16838" w:h="11906" w:orient="landscape"/>
      <w:pgMar w:top="1797" w:right="709"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93C2" w14:textId="77777777" w:rsidR="00894E5C" w:rsidRDefault="00894E5C" w:rsidP="00A73F32">
      <w:pPr>
        <w:spacing w:after="0" w:line="240" w:lineRule="auto"/>
      </w:pPr>
      <w:r>
        <w:separator/>
      </w:r>
    </w:p>
  </w:endnote>
  <w:endnote w:type="continuationSeparator" w:id="0">
    <w:p w14:paraId="17170133" w14:textId="77777777" w:rsidR="00894E5C" w:rsidRDefault="00894E5C" w:rsidP="00A7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02B1" w14:textId="77777777" w:rsidR="00894E5C" w:rsidRDefault="00894E5C" w:rsidP="00A73F32">
      <w:pPr>
        <w:spacing w:after="0" w:line="240" w:lineRule="auto"/>
      </w:pPr>
      <w:r>
        <w:separator/>
      </w:r>
    </w:p>
  </w:footnote>
  <w:footnote w:type="continuationSeparator" w:id="0">
    <w:p w14:paraId="32C02F7A" w14:textId="77777777" w:rsidR="00894E5C" w:rsidRDefault="00894E5C" w:rsidP="00A73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522956"/>
      <w:docPartObj>
        <w:docPartGallery w:val="Page Numbers (Top of Page)"/>
        <w:docPartUnique/>
      </w:docPartObj>
    </w:sdtPr>
    <w:sdtEndPr>
      <w:rPr>
        <w:rFonts w:ascii="Times New Roman" w:hAnsi="Times New Roman" w:cs="Times New Roman"/>
        <w:sz w:val="24"/>
        <w:szCs w:val="24"/>
      </w:rPr>
    </w:sdtEndPr>
    <w:sdtContent>
      <w:p w14:paraId="234E8AB6" w14:textId="14A6AB50" w:rsidR="00DF5A8D" w:rsidRPr="00DF5A8D" w:rsidRDefault="00DF5A8D">
        <w:pPr>
          <w:pStyle w:val="Galvene"/>
          <w:jc w:val="center"/>
          <w:rPr>
            <w:rFonts w:ascii="Times New Roman" w:hAnsi="Times New Roman" w:cs="Times New Roman"/>
            <w:sz w:val="24"/>
            <w:szCs w:val="24"/>
          </w:rPr>
        </w:pPr>
        <w:r w:rsidRPr="00DF5A8D">
          <w:rPr>
            <w:rFonts w:ascii="Times New Roman" w:hAnsi="Times New Roman" w:cs="Times New Roman"/>
            <w:sz w:val="24"/>
            <w:szCs w:val="24"/>
          </w:rPr>
          <w:fldChar w:fldCharType="begin"/>
        </w:r>
        <w:r w:rsidRPr="00DF5A8D">
          <w:rPr>
            <w:rFonts w:ascii="Times New Roman" w:hAnsi="Times New Roman" w:cs="Times New Roman"/>
            <w:sz w:val="24"/>
            <w:szCs w:val="24"/>
          </w:rPr>
          <w:instrText>PAGE   \* MERGEFORMAT</w:instrText>
        </w:r>
        <w:r w:rsidRPr="00DF5A8D">
          <w:rPr>
            <w:rFonts w:ascii="Times New Roman" w:hAnsi="Times New Roman" w:cs="Times New Roman"/>
            <w:sz w:val="24"/>
            <w:szCs w:val="24"/>
          </w:rPr>
          <w:fldChar w:fldCharType="separate"/>
        </w:r>
        <w:r w:rsidR="00D901DA">
          <w:rPr>
            <w:rFonts w:ascii="Times New Roman" w:hAnsi="Times New Roman" w:cs="Times New Roman"/>
            <w:noProof/>
            <w:sz w:val="24"/>
            <w:szCs w:val="24"/>
          </w:rPr>
          <w:t>5</w:t>
        </w:r>
        <w:r w:rsidRPr="00DF5A8D">
          <w:rPr>
            <w:rFonts w:ascii="Times New Roman" w:hAnsi="Times New Roman" w:cs="Times New Roman"/>
            <w:sz w:val="24"/>
            <w:szCs w:val="24"/>
          </w:rPr>
          <w:fldChar w:fldCharType="end"/>
        </w:r>
      </w:p>
    </w:sdtContent>
  </w:sdt>
  <w:p w14:paraId="48FC218F" w14:textId="77777777" w:rsidR="00DF5A8D" w:rsidRDefault="00DF5A8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2FB06" w14:textId="0FA2DAAB" w:rsidR="00DF5A8D" w:rsidRDefault="00DF5A8D" w:rsidP="00DF5A8D">
    <w:pPr>
      <w:keepNext/>
      <w:spacing w:after="0" w:line="240" w:lineRule="auto"/>
      <w:jc w:val="center"/>
      <w:outlineLvl w:val="0"/>
      <w:rPr>
        <w:rFonts w:ascii="Times New Roman" w:eastAsia="Times New Roman" w:hAnsi="Times New Roman" w:cs="Times New Roman"/>
        <w:b/>
        <w:bCs/>
        <w:caps/>
        <w:sz w:val="32"/>
        <w:szCs w:val="32"/>
        <w:lang w:eastAsia="x-none"/>
      </w:rPr>
    </w:pPr>
    <w:r w:rsidRPr="00DF5A8D">
      <w:rPr>
        <w:rFonts w:ascii="Times New Roman" w:eastAsia="Times New Roman" w:hAnsi="Times New Roman" w:cs="Times New Roman"/>
        <w:caps/>
        <w:noProof/>
        <w:sz w:val="24"/>
        <w:szCs w:val="24"/>
        <w:lang w:eastAsia="lv-LV"/>
      </w:rPr>
      <w:drawing>
        <wp:inline distT="0" distB="0" distL="0" distR="0" wp14:anchorId="1414E821" wp14:editId="43E6FDC9">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0D65CB9B" w14:textId="407B54DA" w:rsidR="00DF5A8D" w:rsidRPr="00DF5A8D" w:rsidRDefault="00DF5A8D" w:rsidP="00DF5A8D">
    <w:pPr>
      <w:keepNext/>
      <w:spacing w:after="0" w:line="240" w:lineRule="auto"/>
      <w:jc w:val="center"/>
      <w:outlineLvl w:val="0"/>
      <w:rPr>
        <w:rFonts w:ascii="Times New Roman" w:eastAsia="Times New Roman" w:hAnsi="Times New Roman" w:cs="Times New Roman"/>
        <w:b/>
        <w:bCs/>
        <w:caps/>
        <w:sz w:val="32"/>
        <w:szCs w:val="32"/>
        <w:lang w:eastAsia="x-none"/>
      </w:rPr>
    </w:pPr>
    <w:r w:rsidRPr="00DF5A8D">
      <w:rPr>
        <w:rFonts w:ascii="Times New Roman" w:eastAsia="Times New Roman" w:hAnsi="Times New Roman" w:cs="Times New Roman"/>
        <w:b/>
        <w:bCs/>
        <w:caps/>
        <w:sz w:val="32"/>
        <w:szCs w:val="32"/>
        <w:lang w:eastAsia="x-none"/>
      </w:rPr>
      <w:t>LIMBAŽU novada DOME</w:t>
    </w:r>
  </w:p>
  <w:p w14:paraId="1540BD1F" w14:textId="77777777" w:rsidR="00DF5A8D" w:rsidRPr="00DF5A8D" w:rsidRDefault="00DF5A8D" w:rsidP="00DF5A8D">
    <w:pPr>
      <w:spacing w:after="0" w:line="240" w:lineRule="auto"/>
      <w:jc w:val="center"/>
      <w:rPr>
        <w:rFonts w:ascii="Times New Roman" w:eastAsia="Times New Roman" w:hAnsi="Times New Roman" w:cs="Times New Roman"/>
        <w:sz w:val="18"/>
        <w:szCs w:val="20"/>
        <w:lang w:eastAsia="lv-LV"/>
      </w:rPr>
    </w:pPr>
    <w:r w:rsidRPr="00DF5A8D">
      <w:rPr>
        <w:rFonts w:ascii="Times New Roman" w:eastAsia="Times New Roman" w:hAnsi="Times New Roman" w:cs="Times New Roman"/>
        <w:sz w:val="18"/>
        <w:szCs w:val="20"/>
        <w:lang w:eastAsia="lv-LV"/>
      </w:rPr>
      <w:t xml:space="preserve">Rīgas iela 16, Limbaži, Limbažu novads, LV–4001; tālrunis 64023003; </w:t>
    </w:r>
  </w:p>
  <w:p w14:paraId="6FA4107F" w14:textId="77777777" w:rsidR="00DF5A8D" w:rsidRPr="00DF5A8D" w:rsidRDefault="00DF5A8D" w:rsidP="00DF5A8D">
    <w:pPr>
      <w:spacing w:after="0" w:line="240" w:lineRule="auto"/>
      <w:jc w:val="center"/>
      <w:rPr>
        <w:rFonts w:ascii="Times New Roman" w:eastAsia="Times New Roman" w:hAnsi="Times New Roman" w:cs="Times New Roman"/>
        <w:sz w:val="18"/>
        <w:szCs w:val="20"/>
        <w:lang w:eastAsia="lv-LV"/>
      </w:rPr>
    </w:pPr>
    <w:r w:rsidRPr="00DF5A8D">
      <w:rPr>
        <w:rFonts w:ascii="Times New Roman" w:eastAsia="Times New Roman" w:hAnsi="Times New Roman" w:cs="Times New Roman"/>
        <w:sz w:val="18"/>
        <w:szCs w:val="24"/>
        <w:lang w:eastAsia="lv-LV"/>
      </w:rPr>
      <w:t>E-adrese _</w:t>
    </w:r>
    <w:r w:rsidRPr="00DF5A8D">
      <w:rPr>
        <w:rFonts w:ascii="Times New Roman" w:eastAsia="Times New Roman" w:hAnsi="Times New Roman" w:cs="Times New Roman"/>
        <w:sz w:val="18"/>
        <w:szCs w:val="18"/>
        <w:lang w:eastAsia="lv-LV"/>
      </w:rPr>
      <w:t xml:space="preserve">DEFAULT@90009114631; </w:t>
    </w:r>
    <w:r w:rsidRPr="00DF5A8D">
      <w:rPr>
        <w:rFonts w:ascii="Times New Roman" w:eastAsia="Times New Roman" w:hAnsi="Times New Roman" w:cs="Times New Roman"/>
        <w:sz w:val="18"/>
        <w:szCs w:val="20"/>
        <w:lang w:eastAsia="lv-LV"/>
      </w:rPr>
      <w:t xml:space="preserve">e-pasts </w:t>
    </w:r>
    <w:r w:rsidRPr="00DF5A8D">
      <w:rPr>
        <w:rFonts w:ascii="Times New Roman" w:eastAsia="Times New Roman" w:hAnsi="Times New Roman" w:cs="Times New Roman"/>
        <w:iCs/>
        <w:sz w:val="18"/>
        <w:szCs w:val="20"/>
        <w:lang w:eastAsia="lv-LV"/>
      </w:rPr>
      <w:t>dome@limbazi.lv;</w:t>
    </w:r>
    <w:r w:rsidRPr="00DF5A8D">
      <w:rPr>
        <w:rFonts w:ascii="Times New Roman" w:eastAsia="Times New Roman" w:hAnsi="Times New Roman" w:cs="Times New Roman"/>
        <w:sz w:val="18"/>
        <w:szCs w:val="20"/>
        <w:lang w:eastAsia="lv-LV"/>
      </w:rPr>
      <w:t xml:space="preserve"> norēķiniem </w:t>
    </w:r>
    <w:proofErr w:type="spellStart"/>
    <w:r w:rsidRPr="00DF5A8D">
      <w:rPr>
        <w:rFonts w:ascii="Times New Roman" w:eastAsia="Times New Roman" w:hAnsi="Times New Roman" w:cs="Times New Roman"/>
        <w:sz w:val="18"/>
        <w:szCs w:val="20"/>
        <w:lang w:eastAsia="lv-LV"/>
      </w:rPr>
      <w:t>reģ</w:t>
    </w:r>
    <w:proofErr w:type="spellEnd"/>
    <w:r w:rsidRPr="00DF5A8D">
      <w:rPr>
        <w:rFonts w:ascii="Times New Roman" w:eastAsia="Times New Roman" w:hAnsi="Times New Roman" w:cs="Times New Roman"/>
        <w:sz w:val="18"/>
        <w:szCs w:val="20"/>
        <w:lang w:eastAsia="lv-LV"/>
      </w:rPr>
      <w:t>. Nr. 90009114631</w:t>
    </w:r>
  </w:p>
  <w:p w14:paraId="14DF1BA0" w14:textId="77777777" w:rsidR="00DF5A8D" w:rsidRDefault="00DF5A8D">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F10B8" w14:textId="271B5E19" w:rsidR="0031230E" w:rsidRPr="00DF5A8D" w:rsidRDefault="0031230E">
    <w:pPr>
      <w:pStyle w:val="Galvene"/>
      <w:jc w:val="center"/>
      <w:rPr>
        <w:rFonts w:ascii="Times New Roman" w:hAnsi="Times New Roman" w:cs="Times New Roman"/>
        <w:sz w:val="24"/>
        <w:szCs w:val="24"/>
      </w:rPr>
    </w:pPr>
  </w:p>
  <w:p w14:paraId="32D12921" w14:textId="77777777" w:rsidR="0031230E" w:rsidRDefault="0031230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E3C421F"/>
    <w:multiLevelType w:val="hybridMultilevel"/>
    <w:tmpl w:val="AA3C3C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7B4269"/>
    <w:multiLevelType w:val="hybridMultilevel"/>
    <w:tmpl w:val="4FAE3392"/>
    <w:lvl w:ilvl="0" w:tplc="D2D4BFF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A0779"/>
    <w:multiLevelType w:val="hybridMultilevel"/>
    <w:tmpl w:val="A3E87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2646CC"/>
    <w:multiLevelType w:val="hybridMultilevel"/>
    <w:tmpl w:val="86E20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D01A88"/>
    <w:multiLevelType w:val="hybridMultilevel"/>
    <w:tmpl w:val="3E8AA772"/>
    <w:lvl w:ilvl="0" w:tplc="3AECFD26">
      <w:start w:val="7"/>
      <w:numFmt w:val="upperRoman"/>
      <w:lvlText w:val="%1&gt;"/>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6447BA6"/>
    <w:multiLevelType w:val="multilevel"/>
    <w:tmpl w:val="17CA0F64"/>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BF223A"/>
    <w:multiLevelType w:val="hybridMultilevel"/>
    <w:tmpl w:val="63E81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2377F6"/>
    <w:multiLevelType w:val="hybridMultilevel"/>
    <w:tmpl w:val="48149D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7735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5D36208D"/>
    <w:multiLevelType w:val="hybridMultilevel"/>
    <w:tmpl w:val="F4CAAE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AB7FF4"/>
    <w:multiLevelType w:val="multilevel"/>
    <w:tmpl w:val="00D09A6E"/>
    <w:lvl w:ilvl="0">
      <w:start w:val="13"/>
      <w:numFmt w:val="decimal"/>
      <w:lvlText w:val="%1."/>
      <w:lvlJc w:val="left"/>
      <w:pPr>
        <w:ind w:left="480" w:hanging="480"/>
      </w:pPr>
      <w:rPr>
        <w:rFonts w:hint="default"/>
      </w:rPr>
    </w:lvl>
    <w:lvl w:ilvl="1">
      <w:start w:val="1"/>
      <w:numFmt w:val="decimal"/>
      <w:lvlText w:val="%1.%2."/>
      <w:lvlJc w:val="left"/>
      <w:pPr>
        <w:ind w:left="3599" w:hanging="480"/>
      </w:pPr>
      <w:rPr>
        <w:rFonts w:hint="default"/>
      </w:rPr>
    </w:lvl>
    <w:lvl w:ilvl="2">
      <w:start w:val="1"/>
      <w:numFmt w:val="decimal"/>
      <w:lvlText w:val="%1.%2.%3."/>
      <w:lvlJc w:val="left"/>
      <w:pPr>
        <w:ind w:left="5904" w:hanging="720"/>
      </w:pPr>
      <w:rPr>
        <w:rFonts w:hint="default"/>
      </w:rPr>
    </w:lvl>
    <w:lvl w:ilvl="3">
      <w:start w:val="1"/>
      <w:numFmt w:val="decimal"/>
      <w:lvlText w:val="%1.%2.%3.%4."/>
      <w:lvlJc w:val="left"/>
      <w:pPr>
        <w:ind w:left="8496" w:hanging="720"/>
      </w:pPr>
      <w:rPr>
        <w:rFonts w:hint="default"/>
      </w:rPr>
    </w:lvl>
    <w:lvl w:ilvl="4">
      <w:start w:val="1"/>
      <w:numFmt w:val="decimal"/>
      <w:lvlText w:val="%1.%2.%3.%4.%5."/>
      <w:lvlJc w:val="left"/>
      <w:pPr>
        <w:ind w:left="11448" w:hanging="1080"/>
      </w:pPr>
      <w:rPr>
        <w:rFonts w:hint="default"/>
      </w:rPr>
    </w:lvl>
    <w:lvl w:ilvl="5">
      <w:start w:val="1"/>
      <w:numFmt w:val="decimal"/>
      <w:lvlText w:val="%1.%2.%3.%4.%5.%6."/>
      <w:lvlJc w:val="left"/>
      <w:pPr>
        <w:ind w:left="14040" w:hanging="108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584" w:hanging="1440"/>
      </w:pPr>
      <w:rPr>
        <w:rFonts w:hint="default"/>
      </w:rPr>
    </w:lvl>
    <w:lvl w:ilvl="8">
      <w:start w:val="1"/>
      <w:numFmt w:val="decimal"/>
      <w:lvlText w:val="%1.%2.%3.%4.%5.%6.%7.%8.%9."/>
      <w:lvlJc w:val="left"/>
      <w:pPr>
        <w:ind w:left="22536" w:hanging="1800"/>
      </w:pPr>
      <w:rPr>
        <w:rFonts w:hint="default"/>
      </w:rPr>
    </w:lvl>
  </w:abstractNum>
  <w:abstractNum w:abstractNumId="12" w15:restartNumberingAfterBreak="0">
    <w:nsid w:val="6C501591"/>
    <w:multiLevelType w:val="hybridMultilevel"/>
    <w:tmpl w:val="47ECADE0"/>
    <w:lvl w:ilvl="0" w:tplc="130C245C">
      <w:start w:val="8"/>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7875CF"/>
    <w:multiLevelType w:val="hybridMultilevel"/>
    <w:tmpl w:val="AE5C8DD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7D9F7DFF"/>
    <w:multiLevelType w:val="hybridMultilevel"/>
    <w:tmpl w:val="B0B6BE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1828E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14"/>
  </w:num>
  <w:num w:numId="4">
    <w:abstractNumId w:val="11"/>
  </w:num>
  <w:num w:numId="5">
    <w:abstractNumId w:val="9"/>
  </w:num>
  <w:num w:numId="6">
    <w:abstractNumId w:val="15"/>
  </w:num>
  <w:num w:numId="7">
    <w:abstractNumId w:val="4"/>
  </w:num>
  <w:num w:numId="8">
    <w:abstractNumId w:val="7"/>
  </w:num>
  <w:num w:numId="9">
    <w:abstractNumId w:val="3"/>
  </w:num>
  <w:num w:numId="10">
    <w:abstractNumId w:val="13"/>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0"/>
  </w:num>
  <w:num w:numId="17">
    <w:abstractNumId w:val="16"/>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1C"/>
    <w:rsid w:val="000033E8"/>
    <w:rsid w:val="00011C7A"/>
    <w:rsid w:val="000436B2"/>
    <w:rsid w:val="000534C3"/>
    <w:rsid w:val="000664C5"/>
    <w:rsid w:val="000824A1"/>
    <w:rsid w:val="00084815"/>
    <w:rsid w:val="00092374"/>
    <w:rsid w:val="000930C7"/>
    <w:rsid w:val="00097A79"/>
    <w:rsid w:val="00097D4F"/>
    <w:rsid w:val="000A235F"/>
    <w:rsid w:val="000D04CE"/>
    <w:rsid w:val="000D54DC"/>
    <w:rsid w:val="000E03A8"/>
    <w:rsid w:val="000E1F4C"/>
    <w:rsid w:val="000E2A6F"/>
    <w:rsid w:val="000E782D"/>
    <w:rsid w:val="000F07BC"/>
    <w:rsid w:val="001000D1"/>
    <w:rsid w:val="00100C14"/>
    <w:rsid w:val="00106444"/>
    <w:rsid w:val="001120B2"/>
    <w:rsid w:val="001120C0"/>
    <w:rsid w:val="00121AE1"/>
    <w:rsid w:val="001342B0"/>
    <w:rsid w:val="00135B1F"/>
    <w:rsid w:val="001418C4"/>
    <w:rsid w:val="0016484F"/>
    <w:rsid w:val="00166599"/>
    <w:rsid w:val="00174994"/>
    <w:rsid w:val="00177AE0"/>
    <w:rsid w:val="001857B5"/>
    <w:rsid w:val="00190C77"/>
    <w:rsid w:val="001A04A4"/>
    <w:rsid w:val="001A1466"/>
    <w:rsid w:val="001B1DF6"/>
    <w:rsid w:val="001B4FFF"/>
    <w:rsid w:val="001B5441"/>
    <w:rsid w:val="001C0B10"/>
    <w:rsid w:val="001C4A49"/>
    <w:rsid w:val="001C7B44"/>
    <w:rsid w:val="001D42D9"/>
    <w:rsid w:val="001D5213"/>
    <w:rsid w:val="001D583F"/>
    <w:rsid w:val="001F0DFC"/>
    <w:rsid w:val="001F5BF9"/>
    <w:rsid w:val="001F6545"/>
    <w:rsid w:val="001F7F49"/>
    <w:rsid w:val="002026D1"/>
    <w:rsid w:val="00204C2D"/>
    <w:rsid w:val="00214818"/>
    <w:rsid w:val="00215392"/>
    <w:rsid w:val="00250AE7"/>
    <w:rsid w:val="00267C03"/>
    <w:rsid w:val="002845FB"/>
    <w:rsid w:val="00290950"/>
    <w:rsid w:val="002A60E2"/>
    <w:rsid w:val="002B0FA3"/>
    <w:rsid w:val="002B61D2"/>
    <w:rsid w:val="002D18C5"/>
    <w:rsid w:val="002E5E47"/>
    <w:rsid w:val="002E5EF9"/>
    <w:rsid w:val="0030272D"/>
    <w:rsid w:val="0030740F"/>
    <w:rsid w:val="003101AE"/>
    <w:rsid w:val="0031230E"/>
    <w:rsid w:val="00312E9F"/>
    <w:rsid w:val="00321B5F"/>
    <w:rsid w:val="00321CB8"/>
    <w:rsid w:val="00332383"/>
    <w:rsid w:val="00333664"/>
    <w:rsid w:val="003346B2"/>
    <w:rsid w:val="003428F0"/>
    <w:rsid w:val="003514B0"/>
    <w:rsid w:val="003514DB"/>
    <w:rsid w:val="00352263"/>
    <w:rsid w:val="00356693"/>
    <w:rsid w:val="00357427"/>
    <w:rsid w:val="00382CD4"/>
    <w:rsid w:val="00385B0D"/>
    <w:rsid w:val="00392C46"/>
    <w:rsid w:val="003A1D54"/>
    <w:rsid w:val="003A6174"/>
    <w:rsid w:val="003A76FE"/>
    <w:rsid w:val="003B6DE3"/>
    <w:rsid w:val="003C10B1"/>
    <w:rsid w:val="003C407E"/>
    <w:rsid w:val="003C4A25"/>
    <w:rsid w:val="003C63C5"/>
    <w:rsid w:val="003C73B7"/>
    <w:rsid w:val="003D6671"/>
    <w:rsid w:val="003D7ED3"/>
    <w:rsid w:val="003E00AA"/>
    <w:rsid w:val="003E0669"/>
    <w:rsid w:val="003E4F27"/>
    <w:rsid w:val="003E647B"/>
    <w:rsid w:val="003F53BD"/>
    <w:rsid w:val="00412BFB"/>
    <w:rsid w:val="00444504"/>
    <w:rsid w:val="00444C72"/>
    <w:rsid w:val="00445D2B"/>
    <w:rsid w:val="00450D98"/>
    <w:rsid w:val="00456214"/>
    <w:rsid w:val="004562EF"/>
    <w:rsid w:val="00465DF7"/>
    <w:rsid w:val="00473472"/>
    <w:rsid w:val="00473DFF"/>
    <w:rsid w:val="00476B63"/>
    <w:rsid w:val="00477492"/>
    <w:rsid w:val="004966DB"/>
    <w:rsid w:val="004B458C"/>
    <w:rsid w:val="004B63C5"/>
    <w:rsid w:val="004C286E"/>
    <w:rsid w:val="004C5A97"/>
    <w:rsid w:val="004C6C28"/>
    <w:rsid w:val="004D1F9B"/>
    <w:rsid w:val="004D5B20"/>
    <w:rsid w:val="004E1997"/>
    <w:rsid w:val="004E1E59"/>
    <w:rsid w:val="004F4672"/>
    <w:rsid w:val="004F631C"/>
    <w:rsid w:val="00504262"/>
    <w:rsid w:val="00504532"/>
    <w:rsid w:val="00514754"/>
    <w:rsid w:val="00526559"/>
    <w:rsid w:val="00533FC2"/>
    <w:rsid w:val="00534466"/>
    <w:rsid w:val="00547B49"/>
    <w:rsid w:val="005532D0"/>
    <w:rsid w:val="00561BBA"/>
    <w:rsid w:val="00566EEC"/>
    <w:rsid w:val="00574056"/>
    <w:rsid w:val="005827DD"/>
    <w:rsid w:val="00585C86"/>
    <w:rsid w:val="00587A89"/>
    <w:rsid w:val="005A13EF"/>
    <w:rsid w:val="005A537F"/>
    <w:rsid w:val="005C50C6"/>
    <w:rsid w:val="005E0548"/>
    <w:rsid w:val="005E3570"/>
    <w:rsid w:val="005E75C1"/>
    <w:rsid w:val="005E7BBB"/>
    <w:rsid w:val="00620506"/>
    <w:rsid w:val="00623BEF"/>
    <w:rsid w:val="00642329"/>
    <w:rsid w:val="0065015A"/>
    <w:rsid w:val="00654C70"/>
    <w:rsid w:val="006652C8"/>
    <w:rsid w:val="00675BB2"/>
    <w:rsid w:val="00686136"/>
    <w:rsid w:val="00686F07"/>
    <w:rsid w:val="00687FF3"/>
    <w:rsid w:val="00694B2B"/>
    <w:rsid w:val="006A0DC7"/>
    <w:rsid w:val="006A4CFE"/>
    <w:rsid w:val="006A7953"/>
    <w:rsid w:val="006A7A94"/>
    <w:rsid w:val="006B0697"/>
    <w:rsid w:val="006B39A4"/>
    <w:rsid w:val="006B39DF"/>
    <w:rsid w:val="006B4BCF"/>
    <w:rsid w:val="006B4CD9"/>
    <w:rsid w:val="006B5B0A"/>
    <w:rsid w:val="006D26C3"/>
    <w:rsid w:val="006E7D99"/>
    <w:rsid w:val="006F0C4F"/>
    <w:rsid w:val="00720B74"/>
    <w:rsid w:val="007232F4"/>
    <w:rsid w:val="00731588"/>
    <w:rsid w:val="00731FEB"/>
    <w:rsid w:val="00732135"/>
    <w:rsid w:val="00733844"/>
    <w:rsid w:val="00741B3B"/>
    <w:rsid w:val="00742819"/>
    <w:rsid w:val="007537B1"/>
    <w:rsid w:val="00761B08"/>
    <w:rsid w:val="00794ACE"/>
    <w:rsid w:val="007969C5"/>
    <w:rsid w:val="007A28DF"/>
    <w:rsid w:val="007B5884"/>
    <w:rsid w:val="007C238D"/>
    <w:rsid w:val="007D3963"/>
    <w:rsid w:val="007D5001"/>
    <w:rsid w:val="007E2A61"/>
    <w:rsid w:val="007F4844"/>
    <w:rsid w:val="007F592A"/>
    <w:rsid w:val="008040AC"/>
    <w:rsid w:val="00815F5D"/>
    <w:rsid w:val="00820799"/>
    <w:rsid w:val="00826192"/>
    <w:rsid w:val="0084083C"/>
    <w:rsid w:val="00850A8E"/>
    <w:rsid w:val="0085194B"/>
    <w:rsid w:val="00851E0E"/>
    <w:rsid w:val="00862407"/>
    <w:rsid w:val="00863FC6"/>
    <w:rsid w:val="0086668F"/>
    <w:rsid w:val="00881D36"/>
    <w:rsid w:val="008826E9"/>
    <w:rsid w:val="00891967"/>
    <w:rsid w:val="00893119"/>
    <w:rsid w:val="00894E5C"/>
    <w:rsid w:val="008A0820"/>
    <w:rsid w:val="008A7E44"/>
    <w:rsid w:val="008B4BDD"/>
    <w:rsid w:val="008C41A2"/>
    <w:rsid w:val="008C57BF"/>
    <w:rsid w:val="008D2265"/>
    <w:rsid w:val="008E3F86"/>
    <w:rsid w:val="008F68BB"/>
    <w:rsid w:val="008F6E9E"/>
    <w:rsid w:val="008F7697"/>
    <w:rsid w:val="0091556E"/>
    <w:rsid w:val="0092009F"/>
    <w:rsid w:val="00922EF6"/>
    <w:rsid w:val="00933857"/>
    <w:rsid w:val="009359F2"/>
    <w:rsid w:val="00944EA1"/>
    <w:rsid w:val="00947C24"/>
    <w:rsid w:val="009554F2"/>
    <w:rsid w:val="00956EB8"/>
    <w:rsid w:val="00960509"/>
    <w:rsid w:val="00963918"/>
    <w:rsid w:val="00975359"/>
    <w:rsid w:val="00975663"/>
    <w:rsid w:val="009808F8"/>
    <w:rsid w:val="00985EC8"/>
    <w:rsid w:val="0099729E"/>
    <w:rsid w:val="009B2D77"/>
    <w:rsid w:val="009B5D68"/>
    <w:rsid w:val="009B7F9B"/>
    <w:rsid w:val="009C04C3"/>
    <w:rsid w:val="009C234A"/>
    <w:rsid w:val="009C74F2"/>
    <w:rsid w:val="009D7ED3"/>
    <w:rsid w:val="009E6B9A"/>
    <w:rsid w:val="009F341E"/>
    <w:rsid w:val="009F494F"/>
    <w:rsid w:val="009F6816"/>
    <w:rsid w:val="009F7F9D"/>
    <w:rsid w:val="00A025E3"/>
    <w:rsid w:val="00A054DF"/>
    <w:rsid w:val="00A12284"/>
    <w:rsid w:val="00A15AD5"/>
    <w:rsid w:val="00A326A4"/>
    <w:rsid w:val="00A60DBB"/>
    <w:rsid w:val="00A6143D"/>
    <w:rsid w:val="00A70B21"/>
    <w:rsid w:val="00A73F32"/>
    <w:rsid w:val="00AA54D9"/>
    <w:rsid w:val="00AB116A"/>
    <w:rsid w:val="00AD2EE5"/>
    <w:rsid w:val="00AD3C8F"/>
    <w:rsid w:val="00AD5138"/>
    <w:rsid w:val="00AF270F"/>
    <w:rsid w:val="00AF6871"/>
    <w:rsid w:val="00B015D7"/>
    <w:rsid w:val="00B04FBE"/>
    <w:rsid w:val="00B27232"/>
    <w:rsid w:val="00B33C24"/>
    <w:rsid w:val="00B41C53"/>
    <w:rsid w:val="00B66468"/>
    <w:rsid w:val="00B94B46"/>
    <w:rsid w:val="00BA25AA"/>
    <w:rsid w:val="00BA27D6"/>
    <w:rsid w:val="00BA5BB4"/>
    <w:rsid w:val="00BC4337"/>
    <w:rsid w:val="00BC4952"/>
    <w:rsid w:val="00BD4750"/>
    <w:rsid w:val="00BD53A7"/>
    <w:rsid w:val="00BE6757"/>
    <w:rsid w:val="00BF2759"/>
    <w:rsid w:val="00BF3F55"/>
    <w:rsid w:val="00BF57E2"/>
    <w:rsid w:val="00C01420"/>
    <w:rsid w:val="00C06498"/>
    <w:rsid w:val="00C15F90"/>
    <w:rsid w:val="00C27EB3"/>
    <w:rsid w:val="00C3601D"/>
    <w:rsid w:val="00C4116E"/>
    <w:rsid w:val="00C43646"/>
    <w:rsid w:val="00C45B57"/>
    <w:rsid w:val="00C47812"/>
    <w:rsid w:val="00C47E4A"/>
    <w:rsid w:val="00C5656D"/>
    <w:rsid w:val="00C605DC"/>
    <w:rsid w:val="00C62A1C"/>
    <w:rsid w:val="00C67C7A"/>
    <w:rsid w:val="00C7140F"/>
    <w:rsid w:val="00C74236"/>
    <w:rsid w:val="00C83101"/>
    <w:rsid w:val="00C944A8"/>
    <w:rsid w:val="00C96FC9"/>
    <w:rsid w:val="00CA3D34"/>
    <w:rsid w:val="00CB453F"/>
    <w:rsid w:val="00CB4CE0"/>
    <w:rsid w:val="00CB7931"/>
    <w:rsid w:val="00CD057A"/>
    <w:rsid w:val="00CD4643"/>
    <w:rsid w:val="00CE0437"/>
    <w:rsid w:val="00CE5167"/>
    <w:rsid w:val="00CE6093"/>
    <w:rsid w:val="00CE7843"/>
    <w:rsid w:val="00CE7F3A"/>
    <w:rsid w:val="00CF3BE0"/>
    <w:rsid w:val="00CF5995"/>
    <w:rsid w:val="00CF6959"/>
    <w:rsid w:val="00CF7E94"/>
    <w:rsid w:val="00D00E00"/>
    <w:rsid w:val="00D01C5C"/>
    <w:rsid w:val="00D05E2F"/>
    <w:rsid w:val="00D10EE7"/>
    <w:rsid w:val="00D327E3"/>
    <w:rsid w:val="00D340BA"/>
    <w:rsid w:val="00D423F8"/>
    <w:rsid w:val="00D50915"/>
    <w:rsid w:val="00D62B8D"/>
    <w:rsid w:val="00D65671"/>
    <w:rsid w:val="00D70539"/>
    <w:rsid w:val="00D73757"/>
    <w:rsid w:val="00D84995"/>
    <w:rsid w:val="00D87D4F"/>
    <w:rsid w:val="00D901DA"/>
    <w:rsid w:val="00D9035D"/>
    <w:rsid w:val="00D93A40"/>
    <w:rsid w:val="00DB12A0"/>
    <w:rsid w:val="00DB78EE"/>
    <w:rsid w:val="00DC3410"/>
    <w:rsid w:val="00DC5323"/>
    <w:rsid w:val="00DD00C1"/>
    <w:rsid w:val="00DE0C37"/>
    <w:rsid w:val="00DF0360"/>
    <w:rsid w:val="00DF2ED5"/>
    <w:rsid w:val="00DF5A8D"/>
    <w:rsid w:val="00E00CA3"/>
    <w:rsid w:val="00E06422"/>
    <w:rsid w:val="00E11BE0"/>
    <w:rsid w:val="00E166BC"/>
    <w:rsid w:val="00E20E5F"/>
    <w:rsid w:val="00E24C7B"/>
    <w:rsid w:val="00E273FD"/>
    <w:rsid w:val="00E279CC"/>
    <w:rsid w:val="00E32871"/>
    <w:rsid w:val="00E42380"/>
    <w:rsid w:val="00E52D5C"/>
    <w:rsid w:val="00E53086"/>
    <w:rsid w:val="00E61899"/>
    <w:rsid w:val="00E71871"/>
    <w:rsid w:val="00E73049"/>
    <w:rsid w:val="00E80298"/>
    <w:rsid w:val="00E820D1"/>
    <w:rsid w:val="00E90DF9"/>
    <w:rsid w:val="00E91BC3"/>
    <w:rsid w:val="00EA090C"/>
    <w:rsid w:val="00EA174E"/>
    <w:rsid w:val="00EA611C"/>
    <w:rsid w:val="00EA6EFC"/>
    <w:rsid w:val="00EA793D"/>
    <w:rsid w:val="00EB2A99"/>
    <w:rsid w:val="00EB525F"/>
    <w:rsid w:val="00EC2D25"/>
    <w:rsid w:val="00EC382D"/>
    <w:rsid w:val="00ED350F"/>
    <w:rsid w:val="00EE1E39"/>
    <w:rsid w:val="00EE3B82"/>
    <w:rsid w:val="00EE4C00"/>
    <w:rsid w:val="00EE5EE4"/>
    <w:rsid w:val="00EF7731"/>
    <w:rsid w:val="00F44722"/>
    <w:rsid w:val="00F4682B"/>
    <w:rsid w:val="00F46C46"/>
    <w:rsid w:val="00F51F50"/>
    <w:rsid w:val="00F576FA"/>
    <w:rsid w:val="00F63377"/>
    <w:rsid w:val="00F7362F"/>
    <w:rsid w:val="00F8180C"/>
    <w:rsid w:val="00F855BA"/>
    <w:rsid w:val="00F86443"/>
    <w:rsid w:val="00FC1132"/>
    <w:rsid w:val="00FC666E"/>
    <w:rsid w:val="00FD0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A3F3D"/>
  <w15:docId w15:val="{7CE5892E-C6D3-475D-A818-E6C25AD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24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656D"/>
    <w:rPr>
      <w:color w:val="0000FF" w:themeColor="hyperlink"/>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C5656D"/>
    <w:pPr>
      <w:ind w:left="720"/>
      <w:contextualSpacing/>
    </w:pPr>
  </w:style>
  <w:style w:type="table" w:styleId="Reatabula">
    <w:name w:val="Table Grid"/>
    <w:basedOn w:val="Parastatabula"/>
    <w:uiPriority w:val="59"/>
    <w:rsid w:val="007B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652C8"/>
    <w:rPr>
      <w:sz w:val="16"/>
      <w:szCs w:val="16"/>
    </w:rPr>
  </w:style>
  <w:style w:type="paragraph" w:styleId="Komentrateksts">
    <w:name w:val="annotation text"/>
    <w:basedOn w:val="Parasts"/>
    <w:link w:val="KomentratekstsRakstz"/>
    <w:uiPriority w:val="99"/>
    <w:semiHidden/>
    <w:unhideWhenUsed/>
    <w:rsid w:val="006652C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652C8"/>
    <w:rPr>
      <w:sz w:val="20"/>
      <w:szCs w:val="20"/>
    </w:rPr>
  </w:style>
  <w:style w:type="paragraph" w:styleId="Komentratma">
    <w:name w:val="annotation subject"/>
    <w:basedOn w:val="Komentrateksts"/>
    <w:next w:val="Komentrateksts"/>
    <w:link w:val="KomentratmaRakstz"/>
    <w:uiPriority w:val="99"/>
    <w:semiHidden/>
    <w:unhideWhenUsed/>
    <w:rsid w:val="006652C8"/>
    <w:rPr>
      <w:b/>
      <w:bCs/>
    </w:rPr>
  </w:style>
  <w:style w:type="character" w:customStyle="1" w:styleId="KomentratmaRakstz">
    <w:name w:val="Komentāra tēma Rakstz."/>
    <w:basedOn w:val="KomentratekstsRakstz"/>
    <w:link w:val="Komentratma"/>
    <w:uiPriority w:val="99"/>
    <w:semiHidden/>
    <w:rsid w:val="006652C8"/>
    <w:rPr>
      <w:b/>
      <w:bCs/>
      <w:sz w:val="20"/>
      <w:szCs w:val="20"/>
    </w:rPr>
  </w:style>
  <w:style w:type="paragraph" w:styleId="Balonteksts">
    <w:name w:val="Balloon Text"/>
    <w:basedOn w:val="Parasts"/>
    <w:link w:val="BalontekstsRakstz"/>
    <w:uiPriority w:val="99"/>
    <w:semiHidden/>
    <w:unhideWhenUsed/>
    <w:rsid w:val="006652C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652C8"/>
    <w:rPr>
      <w:rFonts w:ascii="Tahoma" w:hAnsi="Tahoma" w:cs="Tahoma"/>
      <w:sz w:val="16"/>
      <w:szCs w:val="16"/>
    </w:rPr>
  </w:style>
  <w:style w:type="character" w:customStyle="1" w:styleId="UnresolvedMention1">
    <w:name w:val="Unresolved Mention1"/>
    <w:basedOn w:val="Noklusjumarindkopasfonts"/>
    <w:uiPriority w:val="99"/>
    <w:semiHidden/>
    <w:unhideWhenUsed/>
    <w:rsid w:val="00312E9F"/>
    <w:rPr>
      <w:color w:val="605E5C"/>
      <w:shd w:val="clear" w:color="auto" w:fill="E1DFDD"/>
    </w:rPr>
  </w:style>
  <w:style w:type="table" w:customStyle="1" w:styleId="TableGrid1">
    <w:name w:val="Table Grid1"/>
    <w:basedOn w:val="Parastatabula"/>
    <w:next w:val="Reatabula"/>
    <w:uiPriority w:val="59"/>
    <w:rsid w:val="00473D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72D"/>
    <w:pPr>
      <w:autoSpaceDE w:val="0"/>
      <w:autoSpaceDN w:val="0"/>
      <w:adjustRightInd w:val="0"/>
      <w:spacing w:after="0" w:line="240" w:lineRule="auto"/>
    </w:pPr>
    <w:rPr>
      <w:rFonts w:ascii="Bookman Old Style" w:hAnsi="Bookman Old Style" w:cs="Bookman Old Style"/>
      <w:color w:val="000000"/>
      <w:sz w:val="24"/>
      <w:szCs w:val="24"/>
    </w:rPr>
  </w:style>
  <w:style w:type="paragraph" w:styleId="Prskatjums">
    <w:name w:val="Revision"/>
    <w:hidden/>
    <w:uiPriority w:val="99"/>
    <w:semiHidden/>
    <w:rsid w:val="00D05E2F"/>
    <w:pPr>
      <w:spacing w:after="0" w:line="240" w:lineRule="auto"/>
    </w:pPr>
  </w:style>
  <w:style w:type="character" w:customStyle="1" w:styleId="Neatrisintapieminana1">
    <w:name w:val="Neatrisināta pieminēšana1"/>
    <w:basedOn w:val="Noklusjumarindkopasfonts"/>
    <w:uiPriority w:val="99"/>
    <w:semiHidden/>
    <w:unhideWhenUsed/>
    <w:rsid w:val="00C7140F"/>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BD4750"/>
  </w:style>
  <w:style w:type="paragraph" w:styleId="Galvene">
    <w:name w:val="header"/>
    <w:basedOn w:val="Parasts"/>
    <w:link w:val="GalveneRakstz"/>
    <w:uiPriority w:val="99"/>
    <w:unhideWhenUsed/>
    <w:rsid w:val="00A73F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73F32"/>
  </w:style>
  <w:style w:type="paragraph" w:styleId="Kjene">
    <w:name w:val="footer"/>
    <w:basedOn w:val="Parasts"/>
    <w:link w:val="KjeneRakstz"/>
    <w:uiPriority w:val="99"/>
    <w:unhideWhenUsed/>
    <w:rsid w:val="00A73F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7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56420">
      <w:bodyDiv w:val="1"/>
      <w:marLeft w:val="0"/>
      <w:marRight w:val="0"/>
      <w:marTop w:val="0"/>
      <w:marBottom w:val="0"/>
      <w:divBdr>
        <w:top w:val="none" w:sz="0" w:space="0" w:color="auto"/>
        <w:left w:val="none" w:sz="0" w:space="0" w:color="auto"/>
        <w:bottom w:val="none" w:sz="0" w:space="0" w:color="auto"/>
        <w:right w:val="none" w:sz="0" w:space="0" w:color="auto"/>
      </w:divBdr>
    </w:div>
    <w:div w:id="657002331">
      <w:bodyDiv w:val="1"/>
      <w:marLeft w:val="0"/>
      <w:marRight w:val="0"/>
      <w:marTop w:val="0"/>
      <w:marBottom w:val="0"/>
      <w:divBdr>
        <w:top w:val="none" w:sz="0" w:space="0" w:color="auto"/>
        <w:left w:val="none" w:sz="0" w:space="0" w:color="auto"/>
        <w:bottom w:val="none" w:sz="0" w:space="0" w:color="auto"/>
        <w:right w:val="none" w:sz="0" w:space="0" w:color="auto"/>
      </w:divBdr>
    </w:div>
    <w:div w:id="805244511">
      <w:bodyDiv w:val="1"/>
      <w:marLeft w:val="0"/>
      <w:marRight w:val="0"/>
      <w:marTop w:val="0"/>
      <w:marBottom w:val="0"/>
      <w:divBdr>
        <w:top w:val="none" w:sz="0" w:space="0" w:color="auto"/>
        <w:left w:val="none" w:sz="0" w:space="0" w:color="auto"/>
        <w:bottom w:val="none" w:sz="0" w:space="0" w:color="auto"/>
        <w:right w:val="none" w:sz="0" w:space="0" w:color="auto"/>
      </w:divBdr>
    </w:div>
    <w:div w:id="1276794940">
      <w:bodyDiv w:val="1"/>
      <w:marLeft w:val="0"/>
      <w:marRight w:val="0"/>
      <w:marTop w:val="0"/>
      <w:marBottom w:val="0"/>
      <w:divBdr>
        <w:top w:val="none" w:sz="0" w:space="0" w:color="auto"/>
        <w:left w:val="none" w:sz="0" w:space="0" w:color="auto"/>
        <w:bottom w:val="none" w:sz="0" w:space="0" w:color="auto"/>
        <w:right w:val="none" w:sz="0" w:space="0" w:color="auto"/>
      </w:divBdr>
    </w:div>
    <w:div w:id="1457604195">
      <w:bodyDiv w:val="1"/>
      <w:marLeft w:val="0"/>
      <w:marRight w:val="0"/>
      <w:marTop w:val="0"/>
      <w:marBottom w:val="0"/>
      <w:divBdr>
        <w:top w:val="none" w:sz="0" w:space="0" w:color="auto"/>
        <w:left w:val="none" w:sz="0" w:space="0" w:color="auto"/>
        <w:bottom w:val="none" w:sz="0" w:space="0" w:color="auto"/>
        <w:right w:val="none" w:sz="0" w:space="0" w:color="auto"/>
      </w:divBdr>
    </w:div>
    <w:div w:id="18653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hyperlink" Target="mailto:sigita.upmale@limbazi.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me@limbazi.lv" TargetMode="External"/><Relationship Id="rId17" Type="http://schemas.openxmlformats.org/officeDocument/2006/relationships/hyperlink" Target="http://www.limbazi.lv" TargetMode="External"/><Relationship Id="rId2" Type="http://schemas.openxmlformats.org/officeDocument/2006/relationships/numbering" Target="numbering.xml"/><Relationship Id="rId16" Type="http://schemas.openxmlformats.org/officeDocument/2006/relationships/hyperlink" Target="mailto:komunikacija@limbazi.l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i.lv" TargetMode="External"/><Relationship Id="rId5" Type="http://schemas.openxmlformats.org/officeDocument/2006/relationships/webSettings" Target="webSettings.xml"/><Relationship Id="rId15" Type="http://schemas.openxmlformats.org/officeDocument/2006/relationships/hyperlink" Target="http://www.nometnes.gov.lv" TargetMode="External"/><Relationship Id="rId10" Type="http://schemas.openxmlformats.org/officeDocument/2006/relationships/hyperlink" Target="https://nometnes.gov.lv/lap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ometnes.gov.lv" TargetMode="External"/><Relationship Id="rId14" Type="http://schemas.openxmlformats.org/officeDocument/2006/relationships/hyperlink" Target="http://www.limbazi.l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72C30-D2AE-4FE7-AB60-70F11AEB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14916</Words>
  <Characters>8503</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Eglite</dc:creator>
  <cp:keywords/>
  <dc:description/>
  <cp:lastModifiedBy>Aija Kamala</cp:lastModifiedBy>
  <cp:revision>2</cp:revision>
  <cp:lastPrinted>2021-07-09T13:07:00Z</cp:lastPrinted>
  <dcterms:created xsi:type="dcterms:W3CDTF">2021-07-09T13:33:00Z</dcterms:created>
  <dcterms:modified xsi:type="dcterms:W3CDTF">2021-07-09T13:33:00Z</dcterms:modified>
</cp:coreProperties>
</file>