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4A76D93F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08157B" w14:textId="5DDEE151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 w:rsidRPr="00B747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17A904" w14:textId="3D6E05F8" w:rsidR="00C548C3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Nr.69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0CF6BFB9" w14:textId="77777777" w:rsidR="00B74795" w:rsidRPr="00BB40D6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3709F2A5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E1987A1" w14:textId="1A695F3F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7F3ABD" w:rsidRPr="00BB40D6" w14:paraId="5950A933" w14:textId="77777777" w:rsidTr="00E835C2">
        <w:trPr>
          <w:jc w:val="center"/>
        </w:trPr>
        <w:tc>
          <w:tcPr>
            <w:tcW w:w="9628" w:type="dxa"/>
            <w:gridSpan w:val="5"/>
          </w:tcPr>
          <w:p w14:paraId="223B55A0" w14:textId="5B073530" w:rsidR="007F3ABD" w:rsidRPr="00BB40D6" w:rsidRDefault="007F3ABD" w:rsidP="007F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07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Nr.69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28DEA1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B200B2" w14:textId="7D43F153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 w:rsidRPr="004A35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52459FDE" w14:textId="5412EFF3" w:rsidR="004A359C" w:rsidRPr="004A359C" w:rsidRDefault="004A359C" w:rsidP="004A359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Nr.174 (protokols Nr.5, 69.§)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3E214D3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0CF2992" w14:textId="1DB3837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B0244F" w:rsidRPr="00BB40D6" w14:paraId="7FD9848A" w14:textId="77777777" w:rsidTr="00B57519">
        <w:trPr>
          <w:jc w:val="center"/>
        </w:trPr>
        <w:tc>
          <w:tcPr>
            <w:tcW w:w="9776" w:type="dxa"/>
            <w:gridSpan w:val="5"/>
          </w:tcPr>
          <w:p w14:paraId="3E0FD134" w14:textId="7345022B" w:rsidR="00B0244F" w:rsidRDefault="00B0244F" w:rsidP="00B02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244F" w:rsidRPr="00BB40D6" w14:paraId="4511C3BF" w14:textId="77777777" w:rsidTr="005B19A4">
        <w:trPr>
          <w:jc w:val="center"/>
        </w:trPr>
        <w:tc>
          <w:tcPr>
            <w:tcW w:w="846" w:type="dxa"/>
            <w:vAlign w:val="center"/>
          </w:tcPr>
          <w:p w14:paraId="0A5B52B8" w14:textId="558F4B0E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  <w:vAlign w:val="center"/>
          </w:tcPr>
          <w:p w14:paraId="6C8102C1" w14:textId="358662E1" w:rsidR="00B0244F" w:rsidRPr="00045276" w:rsidRDefault="00B0244F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2C53A2DF" w14:textId="7F8C1804" w:rsidR="00B0244F" w:rsidRPr="00045276" w:rsidRDefault="00B0244F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1F9C0920" w14:textId="3C826031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16C85F" w14:textId="43929612" w:rsidR="00B0244F" w:rsidRPr="00B0244F" w:rsidRDefault="00B0244F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244F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B0244F" w:rsidRPr="00BB40D6" w14:paraId="264DB222" w14:textId="77777777" w:rsidTr="00AF5CA7">
        <w:trPr>
          <w:jc w:val="center"/>
        </w:trPr>
        <w:tc>
          <w:tcPr>
            <w:tcW w:w="9776" w:type="dxa"/>
            <w:gridSpan w:val="5"/>
          </w:tcPr>
          <w:p w14:paraId="1C98A063" w14:textId="46BC8946" w:rsidR="00B0244F" w:rsidRPr="00045276" w:rsidRDefault="00B0244F" w:rsidP="00B0244F">
            <w:pPr>
              <w:spacing w:after="0" w:line="240" w:lineRule="auto"/>
              <w:ind w:left="-39" w:right="-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8EB596E" w14:textId="77777777" w:rsidR="008003A2" w:rsidRPr="009B49CD" w:rsidRDefault="008003A2" w:rsidP="008003A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9EB9D49" w14:textId="7CEA91EA" w:rsidR="008003A2" w:rsidRPr="004A359C" w:rsidRDefault="008003A2" w:rsidP="00800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</w:t>
      </w:r>
      <w:r>
        <w:rPr>
          <w:rFonts w:ascii="Times New Roman" w:eastAsia="Calibri" w:hAnsi="Times New Roman" w:cs="Times New Roman"/>
          <w:i/>
          <w:sz w:val="24"/>
          <w:szCs w:val="24"/>
        </w:rPr>
        <w:t>5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 xml:space="preserve"> (protokols Nr.5, </w:t>
      </w:r>
      <w:r>
        <w:rPr>
          <w:rFonts w:ascii="Times New Roman" w:eastAsia="Calibri" w:hAnsi="Times New Roman" w:cs="Times New Roman"/>
          <w:i/>
          <w:sz w:val="24"/>
          <w:szCs w:val="24"/>
        </w:rPr>
        <w:t>70</w:t>
      </w:r>
      <w:r w:rsidRPr="004A359C">
        <w:rPr>
          <w:rFonts w:ascii="Times New Roman" w:eastAsia="Calibri" w:hAnsi="Times New Roman" w:cs="Times New Roman"/>
          <w:i/>
          <w:sz w:val="24"/>
          <w:szCs w:val="24"/>
        </w:rPr>
        <w:t>.§)</w:t>
      </w:r>
    </w:p>
    <w:p w14:paraId="6D9DCDC3" w14:textId="77777777" w:rsidR="008003A2" w:rsidRPr="00BB40D6" w:rsidRDefault="008003A2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5CB3900F" w14:textId="77777777" w:rsidTr="00481D50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  <w:gridSpan w:val="3"/>
          </w:tcPr>
          <w:p w14:paraId="778EB6B1" w14:textId="5DABB111" w:rsidR="008003A2" w:rsidRPr="00045276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Svītrots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134" w:type="dxa"/>
          </w:tcPr>
          <w:p w14:paraId="3903AA93" w14:textId="5DB7A06F" w:rsidR="008003A2" w:rsidRPr="008003A2" w:rsidRDefault="00417C7D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bookmarkStart w:id="0" w:name="_GoBack"/>
            <w:bookmarkEnd w:id="0"/>
            <w:r w:rsidR="008003A2"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ija sociālais aprūpētājs 1</w:t>
            </w:r>
          </w:p>
        </w:tc>
      </w:tr>
      <w:tr w:rsidR="008003A2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3A2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01700C74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14:paraId="05E17315" w14:textId="77777777" w:rsidR="008003A2" w:rsidRPr="0004527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8003A2" w:rsidRPr="0004527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03A2" w:rsidRPr="00F27F1F" w14:paraId="0CE174D2" w14:textId="77777777" w:rsidTr="00B40517">
        <w:trPr>
          <w:jc w:val="center"/>
        </w:trPr>
        <w:tc>
          <w:tcPr>
            <w:tcW w:w="846" w:type="dxa"/>
            <w:vAlign w:val="center"/>
          </w:tcPr>
          <w:p w14:paraId="2D041EBC" w14:textId="21394ADC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121BE0AD" w14:textId="3A1F26A7" w:rsidR="008003A2" w:rsidRPr="008250A1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14:paraId="5287002C" w14:textId="45E6B5B2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3412 02</w:t>
            </w:r>
          </w:p>
        </w:tc>
        <w:tc>
          <w:tcPr>
            <w:tcW w:w="1276" w:type="dxa"/>
          </w:tcPr>
          <w:p w14:paraId="201E8216" w14:textId="3ED552BE" w:rsidR="008003A2" w:rsidRPr="008250A1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714143" w14:textId="28ED6B03" w:rsidR="008003A2" w:rsidRPr="00F27F1F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003A2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8003A2" w:rsidRPr="00F27F1F" w14:paraId="4BC35FA6" w14:textId="77777777" w:rsidTr="006A14D4">
        <w:trPr>
          <w:jc w:val="center"/>
        </w:trPr>
        <w:tc>
          <w:tcPr>
            <w:tcW w:w="9918" w:type="dxa"/>
            <w:gridSpan w:val="5"/>
          </w:tcPr>
          <w:p w14:paraId="03F792B2" w14:textId="505909EE" w:rsidR="008003A2" w:rsidRPr="00F27F1F" w:rsidRDefault="008003A2" w:rsidP="008003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Nr.175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70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8003A2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003A2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8003A2" w:rsidRPr="00BB40D6" w:rsidRDefault="008003A2" w:rsidP="008003A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5" w:type="dxa"/>
          </w:tcPr>
          <w:p w14:paraId="703A07DE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003A2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8003A2" w:rsidRPr="00BB40D6" w:rsidRDefault="008003A2" w:rsidP="00800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8003A2" w:rsidRPr="00BB40D6" w:rsidRDefault="008003A2" w:rsidP="00800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8E3C9" w14:textId="77777777" w:rsidR="009D3D0D" w:rsidRDefault="009D3D0D">
      <w:pPr>
        <w:spacing w:after="0" w:line="240" w:lineRule="auto"/>
      </w:pPr>
      <w:r>
        <w:separator/>
      </w:r>
    </w:p>
  </w:endnote>
  <w:endnote w:type="continuationSeparator" w:id="0">
    <w:p w14:paraId="286697D4" w14:textId="77777777" w:rsidR="009D3D0D" w:rsidRDefault="009D3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43A6B" w14:textId="77777777" w:rsidR="009D3D0D" w:rsidRDefault="009D3D0D">
      <w:pPr>
        <w:spacing w:after="0" w:line="240" w:lineRule="auto"/>
      </w:pPr>
      <w:r>
        <w:separator/>
      </w:r>
    </w:p>
  </w:footnote>
  <w:footnote w:type="continuationSeparator" w:id="0">
    <w:p w14:paraId="6911712F" w14:textId="77777777" w:rsidR="009D3D0D" w:rsidRDefault="009D3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C7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17C7D"/>
    <w:rsid w:val="00424001"/>
    <w:rsid w:val="00431C55"/>
    <w:rsid w:val="00483938"/>
    <w:rsid w:val="004A1316"/>
    <w:rsid w:val="004A16F8"/>
    <w:rsid w:val="004A359C"/>
    <w:rsid w:val="004D1346"/>
    <w:rsid w:val="004E130D"/>
    <w:rsid w:val="004E17FA"/>
    <w:rsid w:val="00530070"/>
    <w:rsid w:val="005448C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E1D64"/>
    <w:rsid w:val="007F0CEA"/>
    <w:rsid w:val="007F3ABD"/>
    <w:rsid w:val="008003A2"/>
    <w:rsid w:val="0080615C"/>
    <w:rsid w:val="00820254"/>
    <w:rsid w:val="008250A1"/>
    <w:rsid w:val="0085190A"/>
    <w:rsid w:val="008602E2"/>
    <w:rsid w:val="00872D8E"/>
    <w:rsid w:val="00874BD2"/>
    <w:rsid w:val="008B6D51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D3D0D"/>
    <w:rsid w:val="009E4135"/>
    <w:rsid w:val="009E5E32"/>
    <w:rsid w:val="00A43697"/>
    <w:rsid w:val="00A62A3C"/>
    <w:rsid w:val="00A64ECC"/>
    <w:rsid w:val="00A833D7"/>
    <w:rsid w:val="00AF65B6"/>
    <w:rsid w:val="00B0244F"/>
    <w:rsid w:val="00B335EB"/>
    <w:rsid w:val="00B40517"/>
    <w:rsid w:val="00B424AC"/>
    <w:rsid w:val="00B61CCE"/>
    <w:rsid w:val="00B74795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21</Pages>
  <Words>18082</Words>
  <Characters>10307</Characters>
  <Application>Microsoft Office Word</Application>
  <DocSecurity>0</DocSecurity>
  <Lines>85</Lines>
  <Paragraphs>56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73</cp:revision>
  <cp:lastPrinted>2019-06-29T09:38:00Z</cp:lastPrinted>
  <dcterms:created xsi:type="dcterms:W3CDTF">2019-06-14T11:36:00Z</dcterms:created>
  <dcterms:modified xsi:type="dcterms:W3CDTF">2021-09-07T06:08:00Z</dcterms:modified>
</cp:coreProperties>
</file>