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6BE0" w14:textId="77777777" w:rsidR="00FC7D47" w:rsidRPr="00300F9D" w:rsidRDefault="00C80AA0" w:rsidP="001F3440">
      <w:pPr>
        <w:pStyle w:val="Nosaukums"/>
        <w:rPr>
          <w:caps/>
          <w:lang w:val="lv-LV"/>
        </w:rPr>
      </w:pPr>
      <w:r w:rsidRPr="00300F9D">
        <w:rPr>
          <w:caps/>
          <w:noProof/>
          <w:lang w:val="lv-LV" w:eastAsia="lv-LV"/>
        </w:rPr>
        <w:drawing>
          <wp:inline distT="0" distB="0" distL="0" distR="0" wp14:anchorId="74272424" wp14:editId="1CA26474">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6F453C46" w14:textId="77777777" w:rsidR="00FC7D47" w:rsidRPr="00300F9D" w:rsidRDefault="00C80AA0" w:rsidP="008455C2">
      <w:pPr>
        <w:jc w:val="center"/>
        <w:rPr>
          <w:b/>
          <w:bCs/>
          <w:caps/>
          <w:sz w:val="28"/>
          <w:szCs w:val="28"/>
        </w:rPr>
      </w:pPr>
      <w:r w:rsidRPr="00300F9D">
        <w:rPr>
          <w:b/>
          <w:bCs/>
          <w:caps/>
          <w:sz w:val="28"/>
          <w:szCs w:val="28"/>
        </w:rPr>
        <w:t xml:space="preserve">Limbažu novada </w:t>
      </w:r>
      <w:r w:rsidR="000F1262" w:rsidRPr="00300F9D">
        <w:rPr>
          <w:b/>
          <w:bCs/>
          <w:caps/>
          <w:sz w:val="28"/>
          <w:szCs w:val="28"/>
        </w:rPr>
        <w:t>DOME</w:t>
      </w:r>
    </w:p>
    <w:p w14:paraId="4E2649B5" w14:textId="77777777" w:rsidR="00FC7D47" w:rsidRPr="00300F9D" w:rsidRDefault="00C80AA0" w:rsidP="00E76598">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2DE67D65" w14:textId="77777777" w:rsidR="00FC7D47" w:rsidRPr="00300F9D" w:rsidRDefault="00C80AA0"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7E6560F5" w14:textId="77777777" w:rsidR="00300F9D" w:rsidRPr="00300F9D" w:rsidRDefault="00300F9D" w:rsidP="0074786F">
      <w:pPr>
        <w:tabs>
          <w:tab w:val="left" w:pos="490"/>
        </w:tabs>
        <w:rPr>
          <w:lang w:eastAsia="en-US"/>
        </w:rPr>
      </w:pPr>
    </w:p>
    <w:p w14:paraId="12458BF8" w14:textId="77777777" w:rsidR="006735F0" w:rsidRPr="006735F0" w:rsidRDefault="006735F0" w:rsidP="006735F0">
      <w:pPr>
        <w:jc w:val="center"/>
        <w:rPr>
          <w:b/>
          <w:bCs/>
          <w:lang w:eastAsia="en-US"/>
        </w:rPr>
      </w:pPr>
      <w:r w:rsidRPr="006735F0">
        <w:rPr>
          <w:b/>
          <w:bCs/>
          <w:lang w:eastAsia="en-US"/>
        </w:rPr>
        <w:t>LĒMUMS</w:t>
      </w:r>
    </w:p>
    <w:p w14:paraId="11177167" w14:textId="77777777" w:rsidR="006735F0" w:rsidRPr="006735F0" w:rsidRDefault="006735F0" w:rsidP="006735F0">
      <w:pPr>
        <w:jc w:val="center"/>
        <w:rPr>
          <w:bCs/>
          <w:lang w:eastAsia="en-US"/>
        </w:rPr>
      </w:pPr>
      <w:r w:rsidRPr="006735F0">
        <w:rPr>
          <w:bCs/>
          <w:lang w:eastAsia="en-US"/>
        </w:rPr>
        <w:t>Limbažos</w:t>
      </w:r>
    </w:p>
    <w:p w14:paraId="4B663AC2" w14:textId="77777777" w:rsidR="006735F0" w:rsidRPr="006735F0" w:rsidRDefault="006735F0" w:rsidP="006735F0">
      <w:pPr>
        <w:rPr>
          <w:rFonts w:eastAsia="Calibri"/>
          <w:bCs/>
          <w:lang w:eastAsia="en-US"/>
        </w:rPr>
      </w:pPr>
    </w:p>
    <w:p w14:paraId="2BE9031D" w14:textId="77777777" w:rsidR="006735F0" w:rsidRPr="006735F0" w:rsidRDefault="006735F0" w:rsidP="006735F0">
      <w:pPr>
        <w:jc w:val="left"/>
        <w:rPr>
          <w:bCs/>
          <w:lang w:eastAsia="en-US"/>
        </w:rPr>
      </w:pPr>
      <w:r w:rsidRPr="006735F0">
        <w:rPr>
          <w:rFonts w:eastAsia="Calibri"/>
          <w:bCs/>
          <w:lang w:eastAsia="en-US"/>
        </w:rPr>
        <w:t>2022. gada 24. februārī</w:t>
      </w:r>
      <w:r w:rsidRPr="006735F0">
        <w:rPr>
          <w:rFonts w:eastAsia="Calibri"/>
          <w:bCs/>
          <w:lang w:eastAsia="en-US"/>
        </w:rPr>
        <w:tab/>
      </w:r>
      <w:r w:rsidRPr="006735F0">
        <w:rPr>
          <w:rFonts w:eastAsia="Calibri"/>
          <w:bCs/>
          <w:lang w:eastAsia="en-US"/>
        </w:rPr>
        <w:tab/>
      </w:r>
      <w:r w:rsidRPr="006735F0">
        <w:rPr>
          <w:rFonts w:eastAsia="Calibri"/>
          <w:bCs/>
          <w:lang w:eastAsia="en-US"/>
        </w:rPr>
        <w:tab/>
      </w:r>
      <w:r w:rsidRPr="006735F0">
        <w:rPr>
          <w:rFonts w:eastAsia="Calibri"/>
          <w:bCs/>
          <w:lang w:eastAsia="en-US"/>
        </w:rPr>
        <w:tab/>
      </w:r>
      <w:r w:rsidRPr="006735F0">
        <w:rPr>
          <w:rFonts w:eastAsia="Calibri"/>
          <w:bCs/>
          <w:lang w:eastAsia="en-US"/>
        </w:rPr>
        <w:tab/>
      </w:r>
      <w:r w:rsidRPr="006735F0">
        <w:rPr>
          <w:rFonts w:eastAsia="Calibri"/>
          <w:bCs/>
          <w:lang w:eastAsia="en-US"/>
        </w:rPr>
        <w:tab/>
      </w:r>
      <w:r w:rsidRPr="006735F0">
        <w:rPr>
          <w:rFonts w:eastAsia="Calibri"/>
          <w:bCs/>
          <w:lang w:eastAsia="en-US"/>
        </w:rPr>
        <w:tab/>
      </w:r>
      <w:r w:rsidRPr="006735F0">
        <w:rPr>
          <w:rFonts w:eastAsia="Calibri"/>
          <w:bCs/>
          <w:lang w:eastAsia="en-US"/>
        </w:rPr>
        <w:tab/>
      </w:r>
      <w:r w:rsidRPr="006735F0">
        <w:rPr>
          <w:rFonts w:eastAsia="Calibri"/>
          <w:bCs/>
          <w:lang w:eastAsia="en-US"/>
        </w:rPr>
        <w:tab/>
        <w:t xml:space="preserve">     </w:t>
      </w:r>
      <w:r w:rsidRPr="006735F0">
        <w:rPr>
          <w:bCs/>
          <w:lang w:eastAsia="en-US"/>
        </w:rPr>
        <w:t>Nr.174</w:t>
      </w:r>
    </w:p>
    <w:p w14:paraId="252932D3" w14:textId="77777777" w:rsidR="006735F0" w:rsidRPr="006735F0" w:rsidRDefault="006735F0" w:rsidP="006735F0">
      <w:pPr>
        <w:jc w:val="right"/>
        <w:rPr>
          <w:bCs/>
          <w:lang w:eastAsia="en-US"/>
        </w:rPr>
      </w:pPr>
      <w:r w:rsidRPr="006735F0">
        <w:rPr>
          <w:bCs/>
          <w:lang w:eastAsia="en-US"/>
        </w:rPr>
        <w:t>(protokols Nr.2, 70.§)</w:t>
      </w:r>
    </w:p>
    <w:p w14:paraId="388F807A" w14:textId="77777777" w:rsidR="00300F9D" w:rsidRDefault="00300F9D" w:rsidP="00300F9D">
      <w:pPr>
        <w:tabs>
          <w:tab w:val="left" w:pos="490"/>
        </w:tabs>
        <w:jc w:val="center"/>
        <w:rPr>
          <w:lang w:eastAsia="en-US"/>
        </w:rPr>
      </w:pPr>
    </w:p>
    <w:p w14:paraId="74408828" w14:textId="77777777" w:rsidR="006735F0" w:rsidRPr="006735F0" w:rsidRDefault="006735F0" w:rsidP="006735F0">
      <w:pPr>
        <w:pBdr>
          <w:bottom w:val="single" w:sz="6" w:space="1" w:color="auto"/>
        </w:pBdr>
        <w:rPr>
          <w:b/>
          <w:bCs/>
        </w:rPr>
      </w:pPr>
      <w:r w:rsidRPr="006735F0">
        <w:rPr>
          <w:b/>
          <w:bCs/>
          <w:noProof/>
        </w:rPr>
        <w:t>Par lokālplānojuma teritorijas plānojuma grozījumiem nekustamajā īpašumā ar kadastra apzīmējumu 66720040371, Vecsalacā, Salacgrīvas pagastā, Limbažu novadā redakcijas pilnveidošanu</w:t>
      </w:r>
    </w:p>
    <w:p w14:paraId="6AB45D71" w14:textId="77777777" w:rsidR="006735F0" w:rsidRPr="006735F0" w:rsidRDefault="006735F0" w:rsidP="006735F0">
      <w:pPr>
        <w:jc w:val="center"/>
      </w:pPr>
      <w:r w:rsidRPr="006735F0">
        <w:t xml:space="preserve">Ziņo </w:t>
      </w:r>
      <w:r w:rsidRPr="006735F0">
        <w:rPr>
          <w:noProof/>
        </w:rPr>
        <w:t>D. Straubergs</w:t>
      </w:r>
    </w:p>
    <w:p w14:paraId="24719C15" w14:textId="77777777" w:rsidR="006735F0" w:rsidRPr="006735F0" w:rsidRDefault="006735F0" w:rsidP="006735F0"/>
    <w:p w14:paraId="357D97EA" w14:textId="77777777" w:rsidR="006735F0" w:rsidRPr="006735F0" w:rsidRDefault="006735F0" w:rsidP="006735F0">
      <w:pPr>
        <w:ind w:firstLine="720"/>
        <w:rPr>
          <w:b/>
          <w:bCs/>
        </w:rPr>
      </w:pPr>
      <w:r w:rsidRPr="006735F0">
        <w:t xml:space="preserve">Pamatojoties uz Teritorijas attīstības plānošanas likuma 12. panta pirmo daļu un 24. panta otro daļu, Ministra kabineta 2014.gada 14. oktobra noteikumu Nr.628 “Noteikumi par pašvaldību teritorijas attīstības plānošanas dokumentiem” 88.2 apakšpunktu, </w:t>
      </w:r>
      <w:r w:rsidRPr="006735F0">
        <w:rPr>
          <w:shd w:val="clear" w:color="auto" w:fill="FFFFFF"/>
        </w:rPr>
        <w:t xml:space="preserve">2020. gada 19.augusta </w:t>
      </w:r>
      <w:r w:rsidRPr="006735F0">
        <w:t xml:space="preserve">Salacgrīvas novada domes lēmumu </w:t>
      </w:r>
      <w:r w:rsidRPr="006735F0">
        <w:rPr>
          <w:shd w:val="clear" w:color="auto" w:fill="FFFFFF"/>
        </w:rPr>
        <w:t xml:space="preserve">Nr. 291 “Par </w:t>
      </w:r>
      <w:proofErr w:type="spellStart"/>
      <w:r w:rsidRPr="006735F0">
        <w:rPr>
          <w:shd w:val="clear" w:color="auto" w:fill="FFFFFF"/>
        </w:rPr>
        <w:t>lokālplānojuma</w:t>
      </w:r>
      <w:proofErr w:type="spellEnd"/>
      <w:r w:rsidRPr="006735F0">
        <w:rPr>
          <w:shd w:val="clear" w:color="auto" w:fill="FFFFFF"/>
        </w:rPr>
        <w:t xml:space="preserve"> “</w:t>
      </w:r>
      <w:proofErr w:type="spellStart"/>
      <w:r w:rsidRPr="006735F0">
        <w:rPr>
          <w:shd w:val="clear" w:color="auto" w:fill="FFFFFF"/>
        </w:rPr>
        <w:t>Vecsalaca</w:t>
      </w:r>
      <w:proofErr w:type="spellEnd"/>
      <w:r w:rsidRPr="006735F0">
        <w:rPr>
          <w:shd w:val="clear" w:color="auto" w:fill="FFFFFF"/>
        </w:rPr>
        <w:t xml:space="preserve">” uzsākšanu </w:t>
      </w:r>
      <w:proofErr w:type="spellStart"/>
      <w:r w:rsidRPr="006735F0">
        <w:rPr>
          <w:shd w:val="clear" w:color="auto" w:fill="FFFFFF"/>
        </w:rPr>
        <w:t>Vecsalacā</w:t>
      </w:r>
      <w:proofErr w:type="spellEnd"/>
      <w:r w:rsidRPr="006735F0">
        <w:rPr>
          <w:shd w:val="clear" w:color="auto" w:fill="FFFFFF"/>
        </w:rPr>
        <w:t xml:space="preserve">, Salacgrīvas pagastā, Salacgrīvas novadā”, 2021. gada 28. oktobra Limbažu novada domes lēmuma Nr. 487 “Par </w:t>
      </w:r>
      <w:proofErr w:type="spellStart"/>
      <w:r w:rsidRPr="006735F0">
        <w:rPr>
          <w:shd w:val="clear" w:color="auto" w:fill="FFFFFF"/>
        </w:rPr>
        <w:t>lokālplānojuma</w:t>
      </w:r>
      <w:proofErr w:type="spellEnd"/>
      <w:r w:rsidRPr="006735F0">
        <w:rPr>
          <w:shd w:val="clear" w:color="auto" w:fill="FFFFFF"/>
        </w:rPr>
        <w:t xml:space="preserve"> teritorijas plānojuma grozījumiem nekustamajā īpašumā ar kadastra apzīmējumu 66720040371, </w:t>
      </w:r>
      <w:proofErr w:type="spellStart"/>
      <w:r w:rsidRPr="006735F0">
        <w:rPr>
          <w:shd w:val="clear" w:color="auto" w:fill="FFFFFF"/>
        </w:rPr>
        <w:t>Vecsalacā</w:t>
      </w:r>
      <w:proofErr w:type="spellEnd"/>
      <w:r w:rsidRPr="006735F0">
        <w:rPr>
          <w:shd w:val="clear" w:color="auto" w:fill="FFFFFF"/>
        </w:rPr>
        <w:t>, Salacgrīvas pagastā, Limbažu novadā redakcijas nodošanu publiskajai apspriešanai un institūciju atzinumu saņemšanai”, ņemot vērā izstrādes vadītājas Vinetas Krūzes ziņojumu par publiskās apspriešanas rezultātiem un redakcijā nepieciešamajiem papildinājumiem un izskatot Limbažu novada domes Teritorijas attīstības komitejas priekšlikumu</w:t>
      </w:r>
      <w:r w:rsidRPr="006735F0">
        <w:t xml:space="preserve">,  </w:t>
      </w:r>
      <w:r w:rsidRPr="006735F0">
        <w:rPr>
          <w:b/>
          <w:bCs/>
        </w:rPr>
        <w:t>atklāti balsojot: PAR</w:t>
      </w:r>
      <w:r w:rsidRPr="006735F0">
        <w:t xml:space="preserve"> – 12 deputāti (Edžus Arums, </w:t>
      </w:r>
      <w:r w:rsidRPr="006735F0">
        <w:rPr>
          <w:rFonts w:eastAsia="Calibri"/>
          <w:szCs w:val="22"/>
          <w:lang w:eastAsia="en-US"/>
        </w:rPr>
        <w:t xml:space="preserve">Jānis Bakmanis, Māris Beļaunieks, Andris Garklāvs, Lija </w:t>
      </w:r>
      <w:proofErr w:type="spellStart"/>
      <w:r w:rsidRPr="006735F0">
        <w:rPr>
          <w:rFonts w:eastAsia="Calibri"/>
          <w:szCs w:val="22"/>
          <w:lang w:eastAsia="en-US"/>
        </w:rPr>
        <w:t>Jokste</w:t>
      </w:r>
      <w:proofErr w:type="spellEnd"/>
      <w:r w:rsidRPr="006735F0">
        <w:rPr>
          <w:rFonts w:eastAsia="Calibri"/>
          <w:szCs w:val="22"/>
          <w:lang w:eastAsia="en-US"/>
        </w:rPr>
        <w:t xml:space="preserve">, Dāvis Melnalksnis, Arvīds Ozols, Rūdolfs Pelēkais, Ziedonis </w:t>
      </w:r>
      <w:proofErr w:type="spellStart"/>
      <w:r w:rsidRPr="006735F0">
        <w:rPr>
          <w:rFonts w:eastAsia="Calibri"/>
          <w:szCs w:val="22"/>
          <w:lang w:eastAsia="en-US"/>
        </w:rPr>
        <w:t>Rubezis</w:t>
      </w:r>
      <w:proofErr w:type="spellEnd"/>
      <w:r w:rsidRPr="006735F0">
        <w:rPr>
          <w:rFonts w:eastAsia="Calibri"/>
          <w:szCs w:val="22"/>
          <w:lang w:eastAsia="en-US"/>
        </w:rPr>
        <w:t xml:space="preserve">, Dagnis </w:t>
      </w:r>
      <w:proofErr w:type="spellStart"/>
      <w:r w:rsidRPr="006735F0">
        <w:rPr>
          <w:rFonts w:eastAsia="Calibri"/>
          <w:szCs w:val="22"/>
          <w:lang w:eastAsia="en-US"/>
        </w:rPr>
        <w:t>Straubergs</w:t>
      </w:r>
      <w:proofErr w:type="spellEnd"/>
      <w:r w:rsidRPr="006735F0">
        <w:rPr>
          <w:rFonts w:eastAsia="Calibri"/>
          <w:szCs w:val="22"/>
          <w:lang w:eastAsia="en-US"/>
        </w:rPr>
        <w:t>, Regīna Tamane, Didzis Zemmers)</w:t>
      </w:r>
      <w:r w:rsidRPr="006735F0">
        <w:t xml:space="preserve">, </w:t>
      </w:r>
      <w:r w:rsidRPr="006735F0">
        <w:rPr>
          <w:b/>
          <w:bCs/>
        </w:rPr>
        <w:t>PRET –</w:t>
      </w:r>
      <w:r w:rsidRPr="006735F0">
        <w:t xml:space="preserve"> nav, </w:t>
      </w:r>
      <w:r w:rsidRPr="006735F0">
        <w:rPr>
          <w:b/>
          <w:bCs/>
        </w:rPr>
        <w:t>ATTURAS –</w:t>
      </w:r>
      <w:r w:rsidRPr="006735F0">
        <w:t xml:space="preserve"> nav, Limbažu novada dome</w:t>
      </w:r>
      <w:r w:rsidRPr="006735F0">
        <w:rPr>
          <w:b/>
          <w:bCs/>
        </w:rPr>
        <w:t xml:space="preserve"> NOLEMJ:</w:t>
      </w:r>
    </w:p>
    <w:p w14:paraId="2E39AE05" w14:textId="77777777" w:rsidR="006735F0" w:rsidRPr="006735F0" w:rsidRDefault="006735F0" w:rsidP="006735F0">
      <w:pPr>
        <w:ind w:firstLine="720"/>
      </w:pPr>
    </w:p>
    <w:p w14:paraId="75D5D0A0" w14:textId="77777777" w:rsidR="006735F0" w:rsidRPr="006735F0" w:rsidRDefault="006735F0" w:rsidP="006735F0">
      <w:pPr>
        <w:numPr>
          <w:ilvl w:val="0"/>
          <w:numId w:val="5"/>
        </w:numPr>
        <w:ind w:left="357" w:hanging="357"/>
        <w:contextualSpacing/>
        <w:rPr>
          <w:shd w:val="clear" w:color="auto" w:fill="FFFFFF"/>
        </w:rPr>
      </w:pPr>
      <w:r w:rsidRPr="006735F0">
        <w:t xml:space="preserve">Pilnveidot </w:t>
      </w:r>
      <w:proofErr w:type="spellStart"/>
      <w:r w:rsidRPr="006735F0">
        <w:t>lokālplānojumu</w:t>
      </w:r>
      <w:proofErr w:type="spellEnd"/>
      <w:r w:rsidRPr="006735F0">
        <w:t xml:space="preserve">, kas groza teritorijas plānojumu nekustamajā īpašumā </w:t>
      </w:r>
      <w:r w:rsidRPr="006735F0">
        <w:rPr>
          <w:shd w:val="clear" w:color="auto" w:fill="FFFFFF"/>
        </w:rPr>
        <w:t xml:space="preserve">ar kadastra apzīmējumu 66720040371, </w:t>
      </w:r>
      <w:proofErr w:type="spellStart"/>
      <w:r w:rsidRPr="006735F0">
        <w:rPr>
          <w:shd w:val="clear" w:color="auto" w:fill="FFFFFF"/>
        </w:rPr>
        <w:t>Vecsalacā</w:t>
      </w:r>
      <w:proofErr w:type="spellEnd"/>
      <w:r w:rsidRPr="006735F0">
        <w:rPr>
          <w:shd w:val="clear" w:color="auto" w:fill="FFFFFF"/>
        </w:rPr>
        <w:t>, Salacgrīvas pagastā, Limbažu novadā redakciju.</w:t>
      </w:r>
    </w:p>
    <w:p w14:paraId="26B19006" w14:textId="77777777" w:rsidR="006735F0" w:rsidRPr="006735F0" w:rsidRDefault="006735F0" w:rsidP="006735F0">
      <w:pPr>
        <w:numPr>
          <w:ilvl w:val="0"/>
          <w:numId w:val="5"/>
        </w:numPr>
        <w:ind w:left="357" w:hanging="357"/>
        <w:contextualSpacing/>
        <w:rPr>
          <w:shd w:val="clear" w:color="auto" w:fill="FFFFFF"/>
        </w:rPr>
      </w:pPr>
      <w:r w:rsidRPr="006735F0">
        <w:rPr>
          <w:shd w:val="clear" w:color="auto" w:fill="FFFFFF"/>
        </w:rPr>
        <w:t xml:space="preserve">Uzdot </w:t>
      </w:r>
      <w:proofErr w:type="spellStart"/>
      <w:r w:rsidRPr="006735F0">
        <w:rPr>
          <w:shd w:val="clear" w:color="auto" w:fill="FFFFFF"/>
        </w:rPr>
        <w:t>lokālplānojuma</w:t>
      </w:r>
      <w:proofErr w:type="spellEnd"/>
      <w:r w:rsidRPr="006735F0">
        <w:rPr>
          <w:shd w:val="clear" w:color="auto" w:fill="FFFFFF"/>
        </w:rPr>
        <w:t xml:space="preserve"> izstrādes vadītājai Vinetai Krūzei lēmumu ievietot Teritorijas attīstības plānošanas informācijas sistēmā.</w:t>
      </w:r>
    </w:p>
    <w:p w14:paraId="04EF0070" w14:textId="77777777" w:rsidR="006735F0" w:rsidRPr="006735F0" w:rsidRDefault="006735F0" w:rsidP="006735F0">
      <w:pPr>
        <w:numPr>
          <w:ilvl w:val="0"/>
          <w:numId w:val="5"/>
        </w:numPr>
        <w:ind w:left="357" w:hanging="357"/>
        <w:contextualSpacing/>
      </w:pPr>
      <w:r w:rsidRPr="006735F0">
        <w:rPr>
          <w:shd w:val="clear" w:color="auto" w:fill="FFFFFF"/>
        </w:rPr>
        <w:t xml:space="preserve">Lēmumu par </w:t>
      </w:r>
      <w:proofErr w:type="spellStart"/>
      <w:r w:rsidRPr="006735F0">
        <w:rPr>
          <w:shd w:val="clear" w:color="auto" w:fill="FFFFFF"/>
        </w:rPr>
        <w:t>lokālplānojuma</w:t>
      </w:r>
      <w:proofErr w:type="spellEnd"/>
      <w:r w:rsidRPr="006735F0">
        <w:rPr>
          <w:shd w:val="clear" w:color="auto" w:fill="FFFFFF"/>
        </w:rPr>
        <w:t xml:space="preserve"> redakcijas papildināšanu publicēt pašvaldības interneta vietnē </w:t>
      </w:r>
      <w:hyperlink r:id="rId6" w:history="1">
        <w:r w:rsidRPr="006735F0">
          <w:rPr>
            <w:shd w:val="clear" w:color="auto" w:fill="FFFFFF"/>
          </w:rPr>
          <w:t>www.limbazunovads.lv</w:t>
        </w:r>
      </w:hyperlink>
      <w:r w:rsidRPr="006735F0">
        <w:rPr>
          <w:shd w:val="clear" w:color="auto" w:fill="FFFFFF"/>
        </w:rPr>
        <w:t>, kā arī publicēt pašvaldības informatīvajā izdevumā.</w:t>
      </w:r>
    </w:p>
    <w:p w14:paraId="5FF07C63" w14:textId="77777777" w:rsidR="00724244" w:rsidRDefault="00724244" w:rsidP="00724244">
      <w:pPr>
        <w:rPr>
          <w:lang w:eastAsia="hi-IN" w:bidi="hi-IN"/>
        </w:rPr>
      </w:pPr>
    </w:p>
    <w:p w14:paraId="27E0C88B" w14:textId="77777777" w:rsidR="00724244" w:rsidRDefault="00724244" w:rsidP="00724244">
      <w:pPr>
        <w:rPr>
          <w:lang w:eastAsia="hi-IN" w:bidi="hi-IN"/>
        </w:rPr>
      </w:pPr>
    </w:p>
    <w:p w14:paraId="757A4985" w14:textId="77777777" w:rsidR="006735F0" w:rsidRPr="006735F0" w:rsidRDefault="006735F0" w:rsidP="006735F0">
      <w:pPr>
        <w:jc w:val="left"/>
        <w:rPr>
          <w:rFonts w:eastAsia="Calibri"/>
          <w:lang w:eastAsia="en-US"/>
        </w:rPr>
      </w:pPr>
      <w:r w:rsidRPr="006735F0">
        <w:rPr>
          <w:rFonts w:eastAsia="Calibri"/>
          <w:lang w:eastAsia="en-US"/>
        </w:rPr>
        <w:t>Limbažu novada pašvaldības</w:t>
      </w:r>
    </w:p>
    <w:p w14:paraId="6F636907" w14:textId="77777777" w:rsidR="006735F0" w:rsidRPr="006735F0" w:rsidRDefault="006735F0" w:rsidP="006735F0">
      <w:pPr>
        <w:jc w:val="left"/>
        <w:rPr>
          <w:rFonts w:eastAsia="Calibri"/>
          <w:lang w:eastAsia="en-US"/>
        </w:rPr>
      </w:pPr>
      <w:r w:rsidRPr="006735F0">
        <w:rPr>
          <w:rFonts w:eastAsia="Calibri"/>
          <w:lang w:eastAsia="en-US"/>
        </w:rPr>
        <w:t>Domes priekšsēdētājs</w:t>
      </w:r>
      <w:r w:rsidRPr="006735F0">
        <w:rPr>
          <w:rFonts w:eastAsia="Calibri"/>
          <w:lang w:eastAsia="en-US"/>
        </w:rPr>
        <w:tab/>
      </w:r>
      <w:r w:rsidRPr="006735F0">
        <w:rPr>
          <w:rFonts w:eastAsia="Calibri"/>
          <w:lang w:eastAsia="en-US"/>
        </w:rPr>
        <w:tab/>
      </w:r>
      <w:r w:rsidRPr="006735F0">
        <w:rPr>
          <w:rFonts w:eastAsia="Calibri"/>
          <w:lang w:eastAsia="en-US"/>
        </w:rPr>
        <w:tab/>
      </w:r>
      <w:r w:rsidRPr="006735F0">
        <w:rPr>
          <w:rFonts w:eastAsia="Calibri"/>
          <w:lang w:eastAsia="en-US"/>
        </w:rPr>
        <w:tab/>
      </w:r>
      <w:r w:rsidRPr="006735F0">
        <w:rPr>
          <w:rFonts w:eastAsia="Calibri"/>
          <w:lang w:eastAsia="en-US"/>
        </w:rPr>
        <w:tab/>
      </w:r>
      <w:r w:rsidRPr="006735F0">
        <w:rPr>
          <w:rFonts w:eastAsia="Calibri"/>
          <w:lang w:eastAsia="en-US"/>
        </w:rPr>
        <w:tab/>
      </w:r>
      <w:r w:rsidRPr="006735F0">
        <w:rPr>
          <w:rFonts w:eastAsia="Calibri"/>
          <w:lang w:eastAsia="en-US"/>
        </w:rPr>
        <w:tab/>
      </w:r>
      <w:r w:rsidRPr="006735F0">
        <w:rPr>
          <w:rFonts w:eastAsia="Calibri"/>
          <w:lang w:eastAsia="en-US"/>
        </w:rPr>
        <w:tab/>
      </w:r>
      <w:r w:rsidRPr="006735F0">
        <w:rPr>
          <w:rFonts w:eastAsia="Calibri"/>
          <w:lang w:eastAsia="en-US"/>
        </w:rPr>
        <w:tab/>
        <w:t xml:space="preserve">D. </w:t>
      </w:r>
      <w:proofErr w:type="spellStart"/>
      <w:r w:rsidRPr="006735F0">
        <w:rPr>
          <w:rFonts w:eastAsia="Calibri"/>
          <w:lang w:eastAsia="en-US"/>
        </w:rPr>
        <w:t>Straubergs</w:t>
      </w:r>
      <w:proofErr w:type="spellEnd"/>
    </w:p>
    <w:p w14:paraId="53C1192B" w14:textId="77777777" w:rsidR="006735F0" w:rsidRPr="006735F0" w:rsidRDefault="006735F0" w:rsidP="006735F0">
      <w:pPr>
        <w:rPr>
          <w:rFonts w:eastAsia="Calibri"/>
          <w:b/>
          <w:sz w:val="20"/>
          <w:szCs w:val="20"/>
          <w:lang w:eastAsia="en-US"/>
        </w:rPr>
      </w:pPr>
    </w:p>
    <w:p w14:paraId="31EF688E" w14:textId="77777777" w:rsidR="006735F0" w:rsidRPr="006735F0" w:rsidRDefault="006735F0" w:rsidP="006735F0">
      <w:pPr>
        <w:rPr>
          <w:rFonts w:eastAsia="Calibri"/>
          <w:b/>
          <w:sz w:val="20"/>
          <w:szCs w:val="20"/>
          <w:lang w:eastAsia="en-US"/>
        </w:rPr>
      </w:pPr>
    </w:p>
    <w:p w14:paraId="488AD292" w14:textId="77777777" w:rsidR="006735F0" w:rsidRPr="006735F0" w:rsidRDefault="006735F0" w:rsidP="006735F0">
      <w:pPr>
        <w:rPr>
          <w:rFonts w:eastAsia="Calibri"/>
          <w:b/>
          <w:sz w:val="18"/>
          <w:szCs w:val="18"/>
          <w:lang w:eastAsia="en-US"/>
        </w:rPr>
      </w:pPr>
    </w:p>
    <w:p w14:paraId="10BD13B8" w14:textId="77777777" w:rsidR="006735F0" w:rsidRPr="006735F0" w:rsidRDefault="006735F0" w:rsidP="006735F0">
      <w:pPr>
        <w:rPr>
          <w:rFonts w:eastAsia="Calibri"/>
          <w:b/>
          <w:sz w:val="18"/>
          <w:szCs w:val="18"/>
          <w:lang w:eastAsia="en-US"/>
        </w:rPr>
      </w:pPr>
      <w:r w:rsidRPr="006735F0">
        <w:rPr>
          <w:rFonts w:eastAsia="Calibri"/>
          <w:b/>
          <w:sz w:val="18"/>
          <w:szCs w:val="18"/>
          <w:lang w:eastAsia="en-US"/>
        </w:rPr>
        <w:t>ŠIS DOKUMENTS IR PARAKSTĪTS AR DROŠU ELEKTRONISKO PARAKSTU UN SATUR LAIKA ZĪMOGU</w:t>
      </w:r>
    </w:p>
    <w:p w14:paraId="40AA23CE" w14:textId="77777777" w:rsidR="00724244" w:rsidRDefault="00724244" w:rsidP="00724244">
      <w:pPr>
        <w:rPr>
          <w:lang w:eastAsia="hi-IN" w:bidi="hi-IN"/>
        </w:rPr>
      </w:pPr>
    </w:p>
    <w:p w14:paraId="5A2C64E2" w14:textId="77777777" w:rsidR="00724244" w:rsidRPr="00300F9D" w:rsidRDefault="00724244" w:rsidP="00724244">
      <w:pPr>
        <w:rPr>
          <w:lang w:eastAsia="hi-IN" w:bidi="hi-IN"/>
        </w:rPr>
      </w:pPr>
    </w:p>
    <w:sectPr w:rsidR="00724244" w:rsidRPr="00300F9D" w:rsidSect="006735F0">
      <w:type w:val="continuous"/>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28CA0B9A"/>
    <w:multiLevelType w:val="hybridMultilevel"/>
    <w:tmpl w:val="A31E68D0"/>
    <w:lvl w:ilvl="0" w:tplc="9710DE84">
      <w:start w:val="1"/>
      <w:numFmt w:val="decimal"/>
      <w:lvlText w:val="%1."/>
      <w:lvlJc w:val="left"/>
      <w:pPr>
        <w:ind w:left="720" w:hanging="360"/>
      </w:pPr>
    </w:lvl>
    <w:lvl w:ilvl="1" w:tplc="E6CCBAE6" w:tentative="1">
      <w:start w:val="1"/>
      <w:numFmt w:val="lowerLetter"/>
      <w:lvlText w:val="%2."/>
      <w:lvlJc w:val="left"/>
      <w:pPr>
        <w:ind w:left="1440" w:hanging="360"/>
      </w:pPr>
    </w:lvl>
    <w:lvl w:ilvl="2" w:tplc="863E604E" w:tentative="1">
      <w:start w:val="1"/>
      <w:numFmt w:val="lowerRoman"/>
      <w:lvlText w:val="%3."/>
      <w:lvlJc w:val="right"/>
      <w:pPr>
        <w:ind w:left="2160" w:hanging="180"/>
      </w:pPr>
    </w:lvl>
    <w:lvl w:ilvl="3" w:tplc="09C2D040" w:tentative="1">
      <w:start w:val="1"/>
      <w:numFmt w:val="decimal"/>
      <w:lvlText w:val="%4."/>
      <w:lvlJc w:val="left"/>
      <w:pPr>
        <w:ind w:left="2880" w:hanging="360"/>
      </w:pPr>
    </w:lvl>
    <w:lvl w:ilvl="4" w:tplc="E0A23474" w:tentative="1">
      <w:start w:val="1"/>
      <w:numFmt w:val="lowerLetter"/>
      <w:lvlText w:val="%5."/>
      <w:lvlJc w:val="left"/>
      <w:pPr>
        <w:ind w:left="3600" w:hanging="360"/>
      </w:pPr>
    </w:lvl>
    <w:lvl w:ilvl="5" w:tplc="90E4F41C" w:tentative="1">
      <w:start w:val="1"/>
      <w:numFmt w:val="lowerRoman"/>
      <w:lvlText w:val="%6."/>
      <w:lvlJc w:val="right"/>
      <w:pPr>
        <w:ind w:left="4320" w:hanging="180"/>
      </w:pPr>
    </w:lvl>
    <w:lvl w:ilvl="6" w:tplc="6FB0429E" w:tentative="1">
      <w:start w:val="1"/>
      <w:numFmt w:val="decimal"/>
      <w:lvlText w:val="%7."/>
      <w:lvlJc w:val="left"/>
      <w:pPr>
        <w:ind w:left="5040" w:hanging="360"/>
      </w:pPr>
    </w:lvl>
    <w:lvl w:ilvl="7" w:tplc="2EA26E70" w:tentative="1">
      <w:start w:val="1"/>
      <w:numFmt w:val="lowerLetter"/>
      <w:lvlText w:val="%8."/>
      <w:lvlJc w:val="left"/>
      <w:pPr>
        <w:ind w:left="5760" w:hanging="360"/>
      </w:pPr>
    </w:lvl>
    <w:lvl w:ilvl="8" w:tplc="299817C2" w:tentative="1">
      <w:start w:val="1"/>
      <w:numFmt w:val="lowerRoman"/>
      <w:lvlText w:val="%9."/>
      <w:lvlJc w:val="right"/>
      <w:pPr>
        <w:ind w:left="6480" w:hanging="180"/>
      </w:pPr>
    </w:lvl>
  </w:abstractNum>
  <w:abstractNum w:abstractNumId="2" w15:restartNumberingAfterBreak="0">
    <w:nsid w:val="290C67EF"/>
    <w:multiLevelType w:val="hybridMultilevel"/>
    <w:tmpl w:val="FE3C0E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66D24575"/>
    <w:multiLevelType w:val="hybridMultilevel"/>
    <w:tmpl w:val="A8A68854"/>
    <w:lvl w:ilvl="0" w:tplc="447A47C0">
      <w:start w:val="1"/>
      <w:numFmt w:val="decimal"/>
      <w:lvlText w:val="%1."/>
      <w:lvlJc w:val="left"/>
      <w:pPr>
        <w:ind w:left="720" w:hanging="360"/>
      </w:pPr>
    </w:lvl>
    <w:lvl w:ilvl="1" w:tplc="1A2EB216" w:tentative="1">
      <w:start w:val="1"/>
      <w:numFmt w:val="lowerLetter"/>
      <w:lvlText w:val="%2."/>
      <w:lvlJc w:val="left"/>
      <w:pPr>
        <w:ind w:left="1440" w:hanging="360"/>
      </w:pPr>
    </w:lvl>
    <w:lvl w:ilvl="2" w:tplc="AD38E552" w:tentative="1">
      <w:start w:val="1"/>
      <w:numFmt w:val="lowerRoman"/>
      <w:lvlText w:val="%3."/>
      <w:lvlJc w:val="right"/>
      <w:pPr>
        <w:ind w:left="2160" w:hanging="180"/>
      </w:pPr>
    </w:lvl>
    <w:lvl w:ilvl="3" w:tplc="F7E474C2" w:tentative="1">
      <w:start w:val="1"/>
      <w:numFmt w:val="decimal"/>
      <w:lvlText w:val="%4."/>
      <w:lvlJc w:val="left"/>
      <w:pPr>
        <w:ind w:left="2880" w:hanging="360"/>
      </w:pPr>
    </w:lvl>
    <w:lvl w:ilvl="4" w:tplc="9DFE9714" w:tentative="1">
      <w:start w:val="1"/>
      <w:numFmt w:val="lowerLetter"/>
      <w:lvlText w:val="%5."/>
      <w:lvlJc w:val="left"/>
      <w:pPr>
        <w:ind w:left="3600" w:hanging="360"/>
      </w:pPr>
    </w:lvl>
    <w:lvl w:ilvl="5" w:tplc="89889BF6" w:tentative="1">
      <w:start w:val="1"/>
      <w:numFmt w:val="lowerRoman"/>
      <w:lvlText w:val="%6."/>
      <w:lvlJc w:val="right"/>
      <w:pPr>
        <w:ind w:left="4320" w:hanging="180"/>
      </w:pPr>
    </w:lvl>
    <w:lvl w:ilvl="6" w:tplc="AD30A232" w:tentative="1">
      <w:start w:val="1"/>
      <w:numFmt w:val="decimal"/>
      <w:lvlText w:val="%7."/>
      <w:lvlJc w:val="left"/>
      <w:pPr>
        <w:ind w:left="5040" w:hanging="360"/>
      </w:pPr>
    </w:lvl>
    <w:lvl w:ilvl="7" w:tplc="DABAC098" w:tentative="1">
      <w:start w:val="1"/>
      <w:numFmt w:val="lowerLetter"/>
      <w:lvlText w:val="%8."/>
      <w:lvlJc w:val="left"/>
      <w:pPr>
        <w:ind w:left="5760" w:hanging="360"/>
      </w:pPr>
    </w:lvl>
    <w:lvl w:ilvl="8" w:tplc="23142562" w:tentative="1">
      <w:start w:val="1"/>
      <w:numFmt w:val="lowerRoman"/>
      <w:lvlText w:val="%9."/>
      <w:lvlJc w:val="right"/>
      <w:pPr>
        <w:ind w:left="6480" w:hanging="180"/>
      </w:pPr>
    </w:lvl>
  </w:abstractNum>
  <w:abstractNum w:abstractNumId="4" w15:restartNumberingAfterBreak="0">
    <w:nsid w:val="697E67BA"/>
    <w:multiLevelType w:val="hybridMultilevel"/>
    <w:tmpl w:val="A0681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661EA"/>
    <w:rsid w:val="00070CA9"/>
    <w:rsid w:val="00090822"/>
    <w:rsid w:val="0009600B"/>
    <w:rsid w:val="000A02D3"/>
    <w:rsid w:val="000A73A8"/>
    <w:rsid w:val="000B7A18"/>
    <w:rsid w:val="000F1262"/>
    <w:rsid w:val="00131843"/>
    <w:rsid w:val="001D5338"/>
    <w:rsid w:val="001F2CC9"/>
    <w:rsid w:val="001F3440"/>
    <w:rsid w:val="001F5744"/>
    <w:rsid w:val="0020414D"/>
    <w:rsid w:val="002F6C12"/>
    <w:rsid w:val="00300F9D"/>
    <w:rsid w:val="00314AB1"/>
    <w:rsid w:val="00351A80"/>
    <w:rsid w:val="00397EAF"/>
    <w:rsid w:val="003C6581"/>
    <w:rsid w:val="00413C59"/>
    <w:rsid w:val="004A6936"/>
    <w:rsid w:val="004B2C5C"/>
    <w:rsid w:val="004C063E"/>
    <w:rsid w:val="004C7390"/>
    <w:rsid w:val="004E556B"/>
    <w:rsid w:val="00524E04"/>
    <w:rsid w:val="00526E85"/>
    <w:rsid w:val="00574FA5"/>
    <w:rsid w:val="00577BEF"/>
    <w:rsid w:val="005B2342"/>
    <w:rsid w:val="006456B0"/>
    <w:rsid w:val="00671977"/>
    <w:rsid w:val="006735F0"/>
    <w:rsid w:val="00690C91"/>
    <w:rsid w:val="00693F37"/>
    <w:rsid w:val="00696EC3"/>
    <w:rsid w:val="006B2306"/>
    <w:rsid w:val="006C5375"/>
    <w:rsid w:val="00724244"/>
    <w:rsid w:val="007468FD"/>
    <w:rsid w:val="0074786F"/>
    <w:rsid w:val="0077141B"/>
    <w:rsid w:val="00772615"/>
    <w:rsid w:val="00775F81"/>
    <w:rsid w:val="008043A2"/>
    <w:rsid w:val="0080445D"/>
    <w:rsid w:val="0081004A"/>
    <w:rsid w:val="008455C2"/>
    <w:rsid w:val="00881517"/>
    <w:rsid w:val="00881BBD"/>
    <w:rsid w:val="008D001C"/>
    <w:rsid w:val="008E370D"/>
    <w:rsid w:val="00917630"/>
    <w:rsid w:val="00921AB1"/>
    <w:rsid w:val="0092739D"/>
    <w:rsid w:val="009A410D"/>
    <w:rsid w:val="00A33D5F"/>
    <w:rsid w:val="00A75555"/>
    <w:rsid w:val="00A87F50"/>
    <w:rsid w:val="00AD1D99"/>
    <w:rsid w:val="00AE0F2A"/>
    <w:rsid w:val="00B351AE"/>
    <w:rsid w:val="00B376DF"/>
    <w:rsid w:val="00B85327"/>
    <w:rsid w:val="00B93E02"/>
    <w:rsid w:val="00BB2EB3"/>
    <w:rsid w:val="00BD3726"/>
    <w:rsid w:val="00C31E1D"/>
    <w:rsid w:val="00C432D4"/>
    <w:rsid w:val="00C53DE7"/>
    <w:rsid w:val="00C80AA0"/>
    <w:rsid w:val="00CB0B02"/>
    <w:rsid w:val="00CE0CAA"/>
    <w:rsid w:val="00D13EBB"/>
    <w:rsid w:val="00D76A53"/>
    <w:rsid w:val="00D87258"/>
    <w:rsid w:val="00DA4145"/>
    <w:rsid w:val="00DB4D10"/>
    <w:rsid w:val="00DB5B97"/>
    <w:rsid w:val="00DE03F1"/>
    <w:rsid w:val="00DE0779"/>
    <w:rsid w:val="00DE105D"/>
    <w:rsid w:val="00E03D67"/>
    <w:rsid w:val="00E55F2E"/>
    <w:rsid w:val="00E76598"/>
    <w:rsid w:val="00E7661A"/>
    <w:rsid w:val="00EF5284"/>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D0AB"/>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character" w:styleId="Hipersaite">
    <w:name w:val="Hyperlink"/>
    <w:basedOn w:val="Noklusjumarindkopasfonts"/>
    <w:uiPriority w:val="99"/>
    <w:unhideWhenUsed/>
    <w:rsid w:val="00C80AA0"/>
    <w:rPr>
      <w:color w:val="0563C1" w:themeColor="hyperlink"/>
      <w:u w:val="single"/>
    </w:rPr>
  </w:style>
  <w:style w:type="character" w:customStyle="1" w:styleId="Neatrisintapieminana1">
    <w:name w:val="Neatrisināta pieminēšana1"/>
    <w:basedOn w:val="Noklusjumarindkopasfonts"/>
    <w:uiPriority w:val="99"/>
    <w:rsid w:val="00526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mbazunovad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1472</Words>
  <Characters>840</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Vineta Krūze</cp:lastModifiedBy>
  <cp:revision>2</cp:revision>
  <cp:lastPrinted>2022-01-04T14:14:00Z</cp:lastPrinted>
  <dcterms:created xsi:type="dcterms:W3CDTF">2022-03-03T09:34:00Z</dcterms:created>
  <dcterms:modified xsi:type="dcterms:W3CDTF">2022-03-03T09:34:00Z</dcterms:modified>
</cp:coreProperties>
</file>