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5500E" w14:textId="026578FD" w:rsidR="00E83A17" w:rsidRDefault="008A1AA5" w:rsidP="002A227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8A1AA5">
        <w:rPr>
          <w:rFonts w:ascii="Times New Roman" w:eastAsia="Times New Roman" w:hAnsi="Times New Roman" w:cs="Times New Roman"/>
          <w:noProof/>
          <w:sz w:val="24"/>
          <w:szCs w:val="24"/>
          <w:lang w:eastAsia="lv-LV"/>
        </w:rPr>
        <mc:AlternateContent>
          <mc:Choice Requires="wps">
            <w:drawing>
              <wp:anchor distT="45720" distB="45720" distL="114300" distR="114300" simplePos="0" relativeHeight="251659264" behindDoc="0" locked="0" layoutInCell="1" allowOverlap="1" wp14:anchorId="09DF33E4" wp14:editId="24957368">
                <wp:simplePos x="0" y="0"/>
                <wp:positionH relativeFrom="margin">
                  <wp:align>right</wp:align>
                </wp:positionH>
                <wp:positionV relativeFrom="paragraph">
                  <wp:posOffset>-1534795</wp:posOffset>
                </wp:positionV>
                <wp:extent cx="1093470" cy="373380"/>
                <wp:effectExtent l="0" t="0" r="0" b="762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373380"/>
                        </a:xfrm>
                        <a:prstGeom prst="rect">
                          <a:avLst/>
                        </a:prstGeom>
                        <a:solidFill>
                          <a:srgbClr val="FFFFFF"/>
                        </a:solidFill>
                        <a:ln w="9525">
                          <a:noFill/>
                          <a:miter lim="800000"/>
                          <a:headEnd/>
                          <a:tailEnd/>
                        </a:ln>
                      </wps:spPr>
                      <wps:txbx>
                        <w:txbxContent>
                          <w:p w14:paraId="45810296" w14:textId="6331ED49" w:rsidR="008A1AA5" w:rsidRPr="008A1AA5" w:rsidRDefault="008A1AA5" w:rsidP="008A1AA5">
                            <w:pPr>
                              <w:jc w:val="right"/>
                              <w:rPr>
                                <w:rFonts w:ascii="Times New Roman" w:hAnsi="Times New Roman" w:cs="Times New Roman"/>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type w14:anchorId="09DF33E4" id="_x0000_t202" coordsize="21600,21600" o:spt="202" path="m,l,21600r21600,l21600,xe">
                <v:stroke joinstyle="miter"/>
                <v:path gradientshapeok="t" o:connecttype="rect"/>
              </v:shapetype>
              <v:shape id="Tekstlodziņš 2" o:spid="_x0000_s1026" type="#_x0000_t202" style="position:absolute;left:0;text-align:left;margin-left:34.9pt;margin-top:-120.85pt;width:86.1pt;height:29.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" stroked="f">
                <v:textbox>
                  <w:txbxContent>
                    <w:p w14:paraId="45810296" w14:textId="6331ED49" w:rsidR="008A1AA5" w:rsidRPr="008A1AA5" w:rsidRDefault="008A1AA5" w:rsidP="008A1AA5">
                      <w:pPr>
                        <w:jc w:val="right"/>
                        <w:rPr>
                          <w:rFonts w:ascii="Times New Roman" w:hAnsi="Times New Roman" w:cs="Times New Roman"/>
                          <w:b/>
                          <w:bCs/>
                          <w:sz w:val="24"/>
                          <w:szCs w:val="24"/>
                        </w:rPr>
                      </w:pPr>
                    </w:p>
                  </w:txbxContent>
                </v:textbox>
                <w10:wrap anchorx="margin"/>
              </v:shape>
            </w:pict>
          </mc:Fallback>
        </mc:AlternateContent>
      </w:r>
    </w:p>
    <w:p w14:paraId="39DFF8DD" w14:textId="77777777" w:rsidR="004F4385" w:rsidRDefault="004F4385" w:rsidP="003D7DF0">
      <w:pPr>
        <w:spacing w:after="0" w:line="240" w:lineRule="auto"/>
        <w:jc w:val="right"/>
        <w:rPr>
          <w:rFonts w:ascii="Times New Roman" w:eastAsia="Times New Roman" w:hAnsi="Times New Roman" w:cs="Times New Roman"/>
          <w:b/>
          <w:sz w:val="24"/>
          <w:szCs w:val="24"/>
          <w:lang w:eastAsia="lv-LV"/>
        </w:rPr>
      </w:pPr>
    </w:p>
    <w:p w14:paraId="71191471" w14:textId="77777777" w:rsidR="003D7DF0" w:rsidRPr="003D7DF0" w:rsidRDefault="003D7DF0" w:rsidP="003D7DF0">
      <w:pPr>
        <w:spacing w:after="0" w:line="240" w:lineRule="auto"/>
        <w:jc w:val="right"/>
        <w:rPr>
          <w:rFonts w:ascii="Times New Roman" w:eastAsia="Times New Roman" w:hAnsi="Times New Roman" w:cs="Times New Roman"/>
          <w:b/>
          <w:sz w:val="24"/>
          <w:szCs w:val="24"/>
          <w:lang w:eastAsia="lv-LV"/>
        </w:rPr>
      </w:pPr>
      <w:r w:rsidRPr="003D7DF0">
        <w:rPr>
          <w:rFonts w:ascii="Times New Roman" w:eastAsia="Times New Roman" w:hAnsi="Times New Roman" w:cs="Times New Roman"/>
          <w:b/>
          <w:sz w:val="24"/>
          <w:szCs w:val="24"/>
          <w:lang w:eastAsia="lv-LV"/>
        </w:rPr>
        <w:t>APSTIPRINĀTS</w:t>
      </w:r>
    </w:p>
    <w:p w14:paraId="6A322AC9" w14:textId="77777777" w:rsidR="003D7DF0" w:rsidRPr="003D7DF0" w:rsidRDefault="003D7DF0" w:rsidP="003D7DF0">
      <w:pPr>
        <w:spacing w:after="0" w:line="240" w:lineRule="auto"/>
        <w:jc w:val="right"/>
        <w:rPr>
          <w:rFonts w:ascii="Times New Roman" w:eastAsia="Times New Roman" w:hAnsi="Times New Roman" w:cs="Times New Roman"/>
          <w:bCs/>
          <w:sz w:val="24"/>
          <w:szCs w:val="24"/>
          <w:lang w:eastAsia="lv-LV"/>
        </w:rPr>
      </w:pPr>
      <w:r w:rsidRPr="003D7DF0">
        <w:rPr>
          <w:rFonts w:ascii="Times New Roman" w:eastAsia="Times New Roman" w:hAnsi="Times New Roman" w:cs="Times New Roman"/>
          <w:bCs/>
          <w:sz w:val="24"/>
          <w:szCs w:val="24"/>
          <w:lang w:eastAsia="lv-LV"/>
        </w:rPr>
        <w:t>ar Limbažu novada domes</w:t>
      </w:r>
    </w:p>
    <w:p w14:paraId="21A0450D" w14:textId="578E52DD" w:rsidR="003D7DF0" w:rsidRPr="003D7DF0" w:rsidRDefault="004F4385" w:rsidP="003D7DF0">
      <w:pPr>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28.04</w:t>
      </w:r>
      <w:r w:rsidR="003D7DF0" w:rsidRPr="003D7DF0">
        <w:rPr>
          <w:rFonts w:ascii="Times New Roman" w:eastAsia="Times New Roman" w:hAnsi="Times New Roman" w:cs="Times New Roman"/>
          <w:bCs/>
          <w:sz w:val="24"/>
          <w:szCs w:val="24"/>
          <w:lang w:eastAsia="lv-LV"/>
        </w:rPr>
        <w:t>.2022. sēdes lēmumu Nr.</w:t>
      </w:r>
      <w:r>
        <w:rPr>
          <w:rFonts w:ascii="Times New Roman" w:eastAsia="Times New Roman" w:hAnsi="Times New Roman" w:cs="Times New Roman"/>
          <w:bCs/>
          <w:sz w:val="24"/>
          <w:szCs w:val="24"/>
          <w:lang w:eastAsia="lv-LV"/>
        </w:rPr>
        <w:t>367</w:t>
      </w:r>
    </w:p>
    <w:p w14:paraId="7013BAC5" w14:textId="4C88DF01" w:rsidR="002A2278" w:rsidRDefault="003D7DF0" w:rsidP="003D7DF0">
      <w:pPr>
        <w:spacing w:after="0" w:line="240" w:lineRule="auto"/>
        <w:jc w:val="right"/>
        <w:rPr>
          <w:rFonts w:ascii="Times New Roman" w:eastAsia="Times New Roman" w:hAnsi="Times New Roman" w:cs="Times New Roman"/>
          <w:bCs/>
          <w:sz w:val="24"/>
          <w:szCs w:val="24"/>
          <w:lang w:eastAsia="lv-LV"/>
        </w:rPr>
      </w:pPr>
      <w:r w:rsidRPr="003D7DF0">
        <w:rPr>
          <w:rFonts w:ascii="Times New Roman" w:eastAsia="Times New Roman" w:hAnsi="Times New Roman" w:cs="Times New Roman"/>
          <w:bCs/>
          <w:sz w:val="24"/>
          <w:szCs w:val="24"/>
          <w:lang w:eastAsia="lv-LV"/>
        </w:rPr>
        <w:t>(protokols Nr.</w:t>
      </w:r>
      <w:r w:rsidR="004F4385">
        <w:rPr>
          <w:rFonts w:ascii="Times New Roman" w:eastAsia="Times New Roman" w:hAnsi="Times New Roman" w:cs="Times New Roman"/>
          <w:bCs/>
          <w:sz w:val="24"/>
          <w:szCs w:val="24"/>
          <w:lang w:eastAsia="lv-LV"/>
        </w:rPr>
        <w:t>5</w:t>
      </w:r>
      <w:r w:rsidRPr="003D7DF0">
        <w:rPr>
          <w:rFonts w:ascii="Times New Roman" w:eastAsia="Times New Roman" w:hAnsi="Times New Roman" w:cs="Times New Roman"/>
          <w:bCs/>
          <w:sz w:val="24"/>
          <w:szCs w:val="24"/>
          <w:lang w:eastAsia="lv-LV"/>
        </w:rPr>
        <w:t xml:space="preserve">, </w:t>
      </w:r>
      <w:r w:rsidR="004F4385">
        <w:rPr>
          <w:rFonts w:ascii="Times New Roman" w:eastAsia="Times New Roman" w:hAnsi="Times New Roman" w:cs="Times New Roman"/>
          <w:bCs/>
          <w:sz w:val="24"/>
          <w:szCs w:val="24"/>
          <w:lang w:eastAsia="lv-LV"/>
        </w:rPr>
        <w:t>10</w:t>
      </w:r>
      <w:r w:rsidRPr="003D7DF0">
        <w:rPr>
          <w:rFonts w:ascii="Times New Roman" w:eastAsia="Times New Roman" w:hAnsi="Times New Roman" w:cs="Times New Roman"/>
          <w:bCs/>
          <w:sz w:val="24"/>
          <w:szCs w:val="24"/>
          <w:lang w:eastAsia="lv-LV"/>
        </w:rPr>
        <w:t>.)</w:t>
      </w:r>
    </w:p>
    <w:p w14:paraId="4028DD79" w14:textId="77777777" w:rsidR="003D7DF0" w:rsidRPr="003D7DF0" w:rsidRDefault="003D7DF0" w:rsidP="003D7DF0">
      <w:pPr>
        <w:spacing w:after="0" w:line="240" w:lineRule="auto"/>
        <w:jc w:val="right"/>
        <w:rPr>
          <w:rFonts w:ascii="Times New Roman" w:eastAsia="Times New Roman" w:hAnsi="Times New Roman" w:cs="Times New Roman"/>
          <w:bCs/>
          <w:sz w:val="28"/>
          <w:szCs w:val="28"/>
        </w:rPr>
      </w:pPr>
    </w:p>
    <w:p w14:paraId="29483929" w14:textId="390B4BE5" w:rsidR="007B533D" w:rsidRPr="00E83A17" w:rsidRDefault="00E83A17" w:rsidP="002A2278">
      <w:pPr>
        <w:spacing w:after="0" w:line="240" w:lineRule="auto"/>
        <w:jc w:val="center"/>
        <w:rPr>
          <w:rFonts w:ascii="Times New Roman" w:eastAsia="Times New Roman" w:hAnsi="Times New Roman" w:cs="Times New Roman"/>
          <w:b/>
          <w:sz w:val="24"/>
          <w:szCs w:val="24"/>
        </w:rPr>
      </w:pPr>
      <w:r w:rsidRPr="00E83A17">
        <w:rPr>
          <w:rFonts w:ascii="Times New Roman" w:eastAsia="Times New Roman" w:hAnsi="Times New Roman" w:cs="Times New Roman"/>
          <w:b/>
          <w:sz w:val="24"/>
          <w:szCs w:val="24"/>
        </w:rPr>
        <w:t>SALACGRĪVAS MUZEJA NOLIKUMS</w:t>
      </w:r>
    </w:p>
    <w:p w14:paraId="27350D12" w14:textId="77777777" w:rsidR="002A2278" w:rsidRDefault="002A2278" w:rsidP="007B533D">
      <w:pPr>
        <w:spacing w:after="0" w:line="240" w:lineRule="auto"/>
        <w:jc w:val="right"/>
        <w:rPr>
          <w:rFonts w:ascii="Times New Roman" w:eastAsia="Times New Roman" w:hAnsi="Times New Roman" w:cs="Times New Roman"/>
          <w:i/>
          <w:iCs/>
          <w:lang w:eastAsia="lv-LV"/>
        </w:rPr>
      </w:pPr>
    </w:p>
    <w:p w14:paraId="3E02E904" w14:textId="77777777" w:rsidR="00491180" w:rsidRPr="00491180" w:rsidRDefault="00491180" w:rsidP="00491180">
      <w:pPr>
        <w:overflowPunct w:val="0"/>
        <w:autoSpaceDE w:val="0"/>
        <w:autoSpaceDN w:val="0"/>
        <w:adjustRightInd w:val="0"/>
        <w:spacing w:after="0" w:line="240" w:lineRule="auto"/>
        <w:jc w:val="right"/>
        <w:textAlignment w:val="baseline"/>
        <w:rPr>
          <w:rFonts w:ascii="Times New Roman" w:eastAsia="Times New Roman" w:hAnsi="Times New Roman" w:cs="Times New Roman"/>
          <w:i/>
          <w:iCs/>
          <w:lang w:eastAsia="lv-LV"/>
        </w:rPr>
      </w:pPr>
      <w:r w:rsidRPr="00491180">
        <w:rPr>
          <w:rFonts w:ascii="Times New Roman" w:eastAsia="Times New Roman" w:hAnsi="Times New Roman" w:cs="Times New Roman"/>
          <w:i/>
          <w:iCs/>
          <w:lang w:eastAsia="lv-LV"/>
        </w:rPr>
        <w:t>Izdots saskaņā ar</w:t>
      </w:r>
    </w:p>
    <w:p w14:paraId="10B21AFE" w14:textId="77777777" w:rsidR="00491180" w:rsidRPr="00491180" w:rsidRDefault="00491180" w:rsidP="00491180">
      <w:pPr>
        <w:overflowPunct w:val="0"/>
        <w:autoSpaceDE w:val="0"/>
        <w:autoSpaceDN w:val="0"/>
        <w:adjustRightInd w:val="0"/>
        <w:spacing w:after="0" w:line="240" w:lineRule="auto"/>
        <w:jc w:val="right"/>
        <w:textAlignment w:val="baseline"/>
        <w:rPr>
          <w:rFonts w:ascii="Times New Roman" w:eastAsia="Times New Roman" w:hAnsi="Times New Roman" w:cs="Times New Roman"/>
          <w:i/>
          <w:iCs/>
          <w:lang w:eastAsia="lv-LV"/>
        </w:rPr>
      </w:pPr>
      <w:r w:rsidRPr="00491180">
        <w:rPr>
          <w:rFonts w:ascii="Times New Roman" w:eastAsia="Times New Roman" w:hAnsi="Times New Roman" w:cs="Times New Roman"/>
          <w:i/>
          <w:iCs/>
          <w:lang w:eastAsia="lv-LV"/>
        </w:rPr>
        <w:t xml:space="preserve">Muzeju likuma 8.panta otro daļu </w:t>
      </w:r>
    </w:p>
    <w:p w14:paraId="1BC24244" w14:textId="77777777" w:rsidR="00491180" w:rsidRPr="00491180" w:rsidRDefault="00491180" w:rsidP="00491180">
      <w:pPr>
        <w:overflowPunct w:val="0"/>
        <w:autoSpaceDE w:val="0"/>
        <w:autoSpaceDN w:val="0"/>
        <w:adjustRightInd w:val="0"/>
        <w:spacing w:after="0" w:line="240" w:lineRule="auto"/>
        <w:jc w:val="right"/>
        <w:textAlignment w:val="baseline"/>
        <w:rPr>
          <w:rFonts w:ascii="Times New Roman" w:eastAsia="Times New Roman" w:hAnsi="Times New Roman" w:cs="Times New Roman"/>
          <w:i/>
          <w:iCs/>
          <w:lang w:eastAsia="lv-LV"/>
        </w:rPr>
      </w:pPr>
      <w:r w:rsidRPr="00491180">
        <w:rPr>
          <w:rFonts w:ascii="Times New Roman" w:eastAsia="Times New Roman" w:hAnsi="Times New Roman" w:cs="Times New Roman"/>
          <w:i/>
          <w:iCs/>
          <w:lang w:eastAsia="lv-LV"/>
        </w:rPr>
        <w:t xml:space="preserve">likuma “Par pašvaldībām” 14.panta pirmās daļas 1.punktu, </w:t>
      </w:r>
    </w:p>
    <w:p w14:paraId="0674E2D4" w14:textId="77777777" w:rsidR="00491180" w:rsidRPr="00491180" w:rsidRDefault="00491180" w:rsidP="00491180">
      <w:pPr>
        <w:overflowPunct w:val="0"/>
        <w:autoSpaceDE w:val="0"/>
        <w:autoSpaceDN w:val="0"/>
        <w:adjustRightInd w:val="0"/>
        <w:spacing w:after="0" w:line="240" w:lineRule="auto"/>
        <w:jc w:val="right"/>
        <w:textAlignment w:val="baseline"/>
        <w:rPr>
          <w:rFonts w:ascii="Times New Roman" w:eastAsia="Times New Roman" w:hAnsi="Times New Roman" w:cs="Times New Roman"/>
          <w:i/>
          <w:iCs/>
          <w:lang w:eastAsia="lv-LV"/>
        </w:rPr>
      </w:pPr>
      <w:r w:rsidRPr="00491180">
        <w:rPr>
          <w:rFonts w:ascii="Times New Roman" w:eastAsia="Times New Roman" w:hAnsi="Times New Roman" w:cs="Times New Roman"/>
          <w:i/>
          <w:iCs/>
          <w:lang w:eastAsia="lv-LV"/>
        </w:rPr>
        <w:t xml:space="preserve">21.panta pirmās daļas 8.punktu un </w:t>
      </w:r>
    </w:p>
    <w:p w14:paraId="6109571A" w14:textId="0EFE9A37" w:rsidR="002A2278" w:rsidRDefault="00491180" w:rsidP="00491180">
      <w:pPr>
        <w:overflowPunct w:val="0"/>
        <w:autoSpaceDE w:val="0"/>
        <w:autoSpaceDN w:val="0"/>
        <w:adjustRightInd w:val="0"/>
        <w:spacing w:after="0" w:line="240" w:lineRule="auto"/>
        <w:jc w:val="right"/>
        <w:textAlignment w:val="baseline"/>
        <w:rPr>
          <w:rFonts w:ascii="Times New Roman" w:eastAsia="Times New Roman" w:hAnsi="Times New Roman" w:cs="Times New Roman"/>
          <w:i/>
          <w:iCs/>
          <w:lang w:eastAsia="lv-LV"/>
        </w:rPr>
      </w:pPr>
      <w:r w:rsidRPr="00491180">
        <w:rPr>
          <w:rFonts w:ascii="Times New Roman" w:eastAsia="Times New Roman" w:hAnsi="Times New Roman" w:cs="Times New Roman"/>
          <w:i/>
          <w:iCs/>
          <w:lang w:eastAsia="lv-LV"/>
        </w:rPr>
        <w:t>Valsts pārvaldes iekārtas likuma 28.pantu</w:t>
      </w:r>
    </w:p>
    <w:p w14:paraId="586EEF12" w14:textId="77777777" w:rsidR="00491180" w:rsidRDefault="00491180" w:rsidP="00491180">
      <w:pPr>
        <w:overflowPunct w:val="0"/>
        <w:autoSpaceDE w:val="0"/>
        <w:autoSpaceDN w:val="0"/>
        <w:adjustRightInd w:val="0"/>
        <w:spacing w:after="0" w:line="240" w:lineRule="auto"/>
        <w:jc w:val="right"/>
        <w:textAlignment w:val="baseline"/>
        <w:rPr>
          <w:rFonts w:ascii="Times New Roman" w:eastAsia="Times New Roman" w:hAnsi="Times New Roman" w:cs="Times New Roman"/>
          <w:b/>
          <w:color w:val="000000"/>
          <w:sz w:val="24"/>
          <w:szCs w:val="24"/>
        </w:rPr>
      </w:pPr>
    </w:p>
    <w:p w14:paraId="605B0568" w14:textId="77777777" w:rsidR="004F4385" w:rsidRDefault="004F4385" w:rsidP="00491180">
      <w:pPr>
        <w:overflowPunct w:val="0"/>
        <w:autoSpaceDE w:val="0"/>
        <w:autoSpaceDN w:val="0"/>
        <w:adjustRightInd w:val="0"/>
        <w:spacing w:after="0" w:line="240" w:lineRule="auto"/>
        <w:jc w:val="right"/>
        <w:textAlignment w:val="baseline"/>
        <w:rPr>
          <w:rFonts w:ascii="Times New Roman" w:eastAsia="Times New Roman" w:hAnsi="Times New Roman" w:cs="Times New Roman"/>
          <w:b/>
          <w:color w:val="000000"/>
          <w:sz w:val="24"/>
          <w:szCs w:val="24"/>
        </w:rPr>
      </w:pPr>
    </w:p>
    <w:p w14:paraId="6C9C68B4" w14:textId="39432C5A" w:rsidR="007B533D" w:rsidRPr="006B2870" w:rsidRDefault="007B533D" w:rsidP="007B533D">
      <w:pPr>
        <w:numPr>
          <w:ilvl w:val="0"/>
          <w:numId w:val="1"/>
        </w:num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Vispārīgie noteikumi</w:t>
      </w:r>
    </w:p>
    <w:p w14:paraId="4769B4EE" w14:textId="2F841613" w:rsidR="007B533D" w:rsidRPr="006B2870" w:rsidRDefault="007B533D" w:rsidP="004F4385">
      <w:pPr>
        <w:numPr>
          <w:ilvl w:val="1"/>
          <w:numId w:val="1"/>
        </w:numPr>
        <w:tabs>
          <w:tab w:val="left" w:pos="540"/>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Salacgrīvas muzejs (turpmāk tekstā - Muzejs) </w:t>
      </w:r>
      <w:r w:rsidR="003D7DF0" w:rsidRPr="003D7DF0">
        <w:rPr>
          <w:rFonts w:ascii="Times New Roman" w:eastAsia="Times New Roman" w:hAnsi="Times New Roman" w:cs="Times New Roman"/>
          <w:color w:val="000000"/>
          <w:sz w:val="24"/>
          <w:szCs w:val="24"/>
        </w:rPr>
        <w:t>ir Limbažu novada pašvaldības (turpmāk tekstā – Pašvaldība) domes iz</w:t>
      </w:r>
      <w:r w:rsidR="008D53C5">
        <w:rPr>
          <w:rFonts w:ascii="Times New Roman" w:eastAsia="Times New Roman" w:hAnsi="Times New Roman" w:cs="Times New Roman"/>
          <w:color w:val="000000"/>
          <w:sz w:val="24"/>
          <w:szCs w:val="24"/>
        </w:rPr>
        <w:t>veidota iestāde, kura ir Limbažu</w:t>
      </w:r>
      <w:r w:rsidR="003D7DF0" w:rsidRPr="003D7DF0">
        <w:rPr>
          <w:rFonts w:ascii="Times New Roman" w:eastAsia="Times New Roman" w:hAnsi="Times New Roman" w:cs="Times New Roman"/>
          <w:color w:val="000000"/>
          <w:sz w:val="24"/>
          <w:szCs w:val="24"/>
        </w:rPr>
        <w:t xml:space="preserve"> novada Kultūras pārvaldes pakļautībā</w:t>
      </w:r>
      <w:r w:rsidRPr="006B2870">
        <w:rPr>
          <w:rFonts w:ascii="Times New Roman" w:eastAsia="Times New Roman" w:hAnsi="Times New Roman" w:cs="Times New Roman"/>
          <w:color w:val="000000"/>
          <w:sz w:val="24"/>
          <w:szCs w:val="24"/>
        </w:rPr>
        <w:t xml:space="preserve">, kuras uzdevums ir iekļauties novada kultūras un izglītības dzīves veidošanā. Muzeja </w:t>
      </w:r>
      <w:proofErr w:type="spellStart"/>
      <w:r w:rsidRPr="006B2870">
        <w:rPr>
          <w:rFonts w:ascii="Times New Roman" w:eastAsia="Times New Roman" w:hAnsi="Times New Roman" w:cs="Times New Roman"/>
          <w:color w:val="000000"/>
          <w:sz w:val="24"/>
          <w:szCs w:val="24"/>
        </w:rPr>
        <w:t>pamatkrājums</w:t>
      </w:r>
      <w:proofErr w:type="spellEnd"/>
      <w:r w:rsidRPr="006B2870">
        <w:rPr>
          <w:rFonts w:ascii="Times New Roman" w:eastAsia="Times New Roman" w:hAnsi="Times New Roman" w:cs="Times New Roman"/>
          <w:color w:val="000000"/>
          <w:sz w:val="24"/>
          <w:szCs w:val="24"/>
        </w:rPr>
        <w:t xml:space="preserve"> ir Nacionālā muzeju krājuma sastāvdaļa un atrodas valsts aizsardzībā.</w:t>
      </w:r>
    </w:p>
    <w:p w14:paraId="58BC3179" w14:textId="794FAAF8" w:rsidR="00EE7E5E" w:rsidRPr="00EE7E5E" w:rsidRDefault="00EE7E5E" w:rsidP="004F4385">
      <w:pPr>
        <w:numPr>
          <w:ilvl w:val="1"/>
          <w:numId w:val="1"/>
        </w:numPr>
        <w:tabs>
          <w:tab w:val="left" w:pos="540"/>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color w:val="000000"/>
          <w:sz w:val="24"/>
          <w:szCs w:val="24"/>
        </w:rPr>
      </w:pPr>
      <w:r w:rsidRPr="00EE7E5E">
        <w:rPr>
          <w:rFonts w:ascii="Times New Roman" w:eastAsia="Calibri" w:hAnsi="Times New Roman" w:cs="Times New Roman"/>
          <w:sz w:val="24"/>
          <w:szCs w:val="24"/>
        </w:rPr>
        <w:t>Muzejs darbojas saskaņā ar Muzeja likumu, Ministru kabineta 2021.gada 22.jūnij</w:t>
      </w:r>
      <w:r w:rsidR="008D53C5">
        <w:rPr>
          <w:rFonts w:ascii="Times New Roman" w:eastAsia="Calibri" w:hAnsi="Times New Roman" w:cs="Times New Roman"/>
          <w:sz w:val="24"/>
          <w:szCs w:val="24"/>
        </w:rPr>
        <w:t>a</w:t>
      </w:r>
      <w:r w:rsidRPr="00EE7E5E">
        <w:rPr>
          <w:rFonts w:ascii="Times New Roman" w:eastAsia="Calibri" w:hAnsi="Times New Roman" w:cs="Times New Roman"/>
          <w:sz w:val="24"/>
          <w:szCs w:val="24"/>
        </w:rPr>
        <w:t xml:space="preserve"> noteikumiem Nr.394 “Muzeju akreditācijas noteikumi”</w:t>
      </w:r>
      <w:r>
        <w:rPr>
          <w:rFonts w:ascii="Times New Roman" w:eastAsia="Calibri" w:hAnsi="Times New Roman" w:cs="Times New Roman"/>
          <w:sz w:val="24"/>
          <w:szCs w:val="24"/>
        </w:rPr>
        <w:t xml:space="preserve">, </w:t>
      </w:r>
      <w:r w:rsidRPr="006B2870">
        <w:rPr>
          <w:rFonts w:ascii="Times New Roman" w:eastAsia="Times New Roman" w:hAnsi="Times New Roman" w:cs="Times New Roman"/>
          <w:color w:val="000000"/>
          <w:sz w:val="24"/>
          <w:szCs w:val="24"/>
        </w:rPr>
        <w:t>Starptautiskās Muzeju padomes (ICOM) Muzeju ētikas kodeksu</w:t>
      </w:r>
      <w:r>
        <w:rPr>
          <w:rFonts w:ascii="Times New Roman" w:eastAsia="Times New Roman" w:hAnsi="Times New Roman" w:cs="Times New Roman"/>
          <w:color w:val="000000"/>
          <w:sz w:val="24"/>
          <w:szCs w:val="24"/>
        </w:rPr>
        <w:t xml:space="preserve"> </w:t>
      </w:r>
      <w:r w:rsidRPr="00EE7E5E">
        <w:rPr>
          <w:rFonts w:ascii="Times New Roman" w:eastAsia="Calibri" w:hAnsi="Times New Roman" w:cs="Times New Roman"/>
          <w:sz w:val="24"/>
          <w:szCs w:val="24"/>
        </w:rPr>
        <w:t>un citiem normatīvajiem aktiem, muzeja nolikumu, Pašvaldības domes lēmumiem, Limbažu novada Kultūras pārvaldes rīkojumiem un norādījumiem.</w:t>
      </w:r>
    </w:p>
    <w:p w14:paraId="79870891" w14:textId="16D81397" w:rsidR="00EE7E5E" w:rsidRPr="00EE7E5E" w:rsidRDefault="00EE7E5E" w:rsidP="004F4385">
      <w:pPr>
        <w:pStyle w:val="Sarakstarindkopa"/>
        <w:numPr>
          <w:ilvl w:val="1"/>
          <w:numId w:val="1"/>
        </w:numPr>
        <w:autoSpaceDE w:val="0"/>
        <w:autoSpaceDN w:val="0"/>
        <w:adjustRightInd w:val="0"/>
        <w:ind w:left="425" w:hanging="425"/>
        <w:jc w:val="both"/>
        <w:rPr>
          <w:rFonts w:eastAsia="Calibri"/>
        </w:rPr>
      </w:pPr>
      <w:r w:rsidRPr="00BA7273">
        <w:rPr>
          <w:rFonts w:eastAsia="Calibri"/>
        </w:rPr>
        <w:t>Muzeja funkcionālo padotību (pārraudzību) īsteno Latvijas Republikas Kultūras ministrija,</w:t>
      </w:r>
      <w:r>
        <w:rPr>
          <w:rFonts w:eastAsia="Calibri"/>
        </w:rPr>
        <w:t xml:space="preserve"> </w:t>
      </w:r>
      <w:r w:rsidRPr="00C337B3">
        <w:rPr>
          <w:rFonts w:eastAsia="Calibri"/>
        </w:rPr>
        <w:t>uzraugot muzeja atbilstību muzeju akreditācijas nosacījumiem, analizējot ikgadējos muzeja</w:t>
      </w:r>
      <w:r>
        <w:rPr>
          <w:rFonts w:eastAsia="Calibri"/>
        </w:rPr>
        <w:t xml:space="preserve"> </w:t>
      </w:r>
      <w:r w:rsidRPr="00C337B3">
        <w:rPr>
          <w:rFonts w:eastAsia="Calibri"/>
        </w:rPr>
        <w:t>darba pārskatus un veicot pārbaudes muzejā, Kultūras ministrijas normatīvajos aktos noteiktajā kārtībā.</w:t>
      </w:r>
    </w:p>
    <w:p w14:paraId="44FA8CE6" w14:textId="77777777" w:rsidR="0076417A" w:rsidRDefault="007B533D" w:rsidP="004F4385">
      <w:pPr>
        <w:numPr>
          <w:ilvl w:val="1"/>
          <w:numId w:val="1"/>
        </w:numPr>
        <w:tabs>
          <w:tab w:val="left" w:pos="540"/>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color w:val="FF0000"/>
          <w:sz w:val="24"/>
          <w:szCs w:val="24"/>
        </w:rPr>
      </w:pPr>
      <w:r w:rsidRPr="006B2870">
        <w:rPr>
          <w:rFonts w:ascii="Times New Roman" w:eastAsia="Times New Roman" w:hAnsi="Times New Roman" w:cs="Times New Roman"/>
          <w:color w:val="000000"/>
          <w:sz w:val="24"/>
          <w:szCs w:val="24"/>
        </w:rPr>
        <w:t xml:space="preserve">Saskaņā ar likumu „Par pašvaldībām” pašvaldība nodrošina Muzeja darbību, t.sk. tā pieejamību publikai un telpu uzturēšanu atbilstoši prasībām, kādas jāievēro, lai saglabātu </w:t>
      </w:r>
      <w:proofErr w:type="spellStart"/>
      <w:r w:rsidRPr="006B2870">
        <w:rPr>
          <w:rFonts w:ascii="Times New Roman" w:eastAsia="Times New Roman" w:hAnsi="Times New Roman" w:cs="Times New Roman"/>
          <w:color w:val="000000"/>
          <w:sz w:val="24"/>
          <w:szCs w:val="24"/>
        </w:rPr>
        <w:t>muzejiskās</w:t>
      </w:r>
      <w:proofErr w:type="spellEnd"/>
      <w:r w:rsidRPr="006B2870">
        <w:rPr>
          <w:rFonts w:ascii="Times New Roman" w:eastAsia="Times New Roman" w:hAnsi="Times New Roman" w:cs="Times New Roman"/>
          <w:color w:val="000000"/>
          <w:sz w:val="24"/>
          <w:szCs w:val="24"/>
        </w:rPr>
        <w:t xml:space="preserve"> vērtības</w:t>
      </w:r>
      <w:r w:rsidRPr="00EE7E5E">
        <w:rPr>
          <w:rFonts w:ascii="Times New Roman" w:eastAsia="Times New Roman" w:hAnsi="Times New Roman" w:cs="Times New Roman"/>
          <w:color w:val="FF0000"/>
          <w:sz w:val="24"/>
          <w:szCs w:val="24"/>
        </w:rPr>
        <w:t xml:space="preserve">. </w:t>
      </w:r>
    </w:p>
    <w:p w14:paraId="2C097999" w14:textId="209A8115" w:rsidR="007E047B" w:rsidRPr="00491180" w:rsidRDefault="007E047B" w:rsidP="004F4385">
      <w:pPr>
        <w:numPr>
          <w:ilvl w:val="1"/>
          <w:numId w:val="1"/>
        </w:numPr>
        <w:tabs>
          <w:tab w:val="left" w:pos="540"/>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sz w:val="24"/>
          <w:szCs w:val="24"/>
        </w:rPr>
      </w:pPr>
      <w:r w:rsidRPr="00491180">
        <w:rPr>
          <w:rFonts w:ascii="Times New Roman" w:eastAsia="Times New Roman" w:hAnsi="Times New Roman" w:cs="Times New Roman"/>
          <w:sz w:val="24"/>
          <w:szCs w:val="24"/>
        </w:rPr>
        <w:t>Muzeja nolikums ir saistošs visiem tā darbiniekiem.</w:t>
      </w:r>
    </w:p>
    <w:p w14:paraId="39F0A515" w14:textId="397DA409" w:rsidR="007B533D" w:rsidRPr="00EE7E5E" w:rsidRDefault="00EE7E5E" w:rsidP="004F4385">
      <w:pPr>
        <w:numPr>
          <w:ilvl w:val="1"/>
          <w:numId w:val="1"/>
        </w:numPr>
        <w:tabs>
          <w:tab w:val="left" w:pos="540"/>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color w:val="FF0000"/>
          <w:sz w:val="24"/>
          <w:szCs w:val="24"/>
        </w:rPr>
      </w:pPr>
      <w:r w:rsidRPr="0076417A">
        <w:rPr>
          <w:rFonts w:ascii="Times New Roman" w:eastAsia="Times New Roman" w:hAnsi="Times New Roman" w:cs="Times New Roman"/>
          <w:sz w:val="24"/>
          <w:szCs w:val="24"/>
        </w:rPr>
        <w:t xml:space="preserve">Muzeju reorganizē un likvidē </w:t>
      </w:r>
      <w:r w:rsidR="0076417A" w:rsidRPr="0076417A">
        <w:rPr>
          <w:rFonts w:ascii="Times New Roman" w:eastAsia="Times New Roman" w:hAnsi="Times New Roman" w:cs="Times New Roman"/>
          <w:sz w:val="24"/>
          <w:szCs w:val="24"/>
        </w:rPr>
        <w:t>Pašvaldības</w:t>
      </w:r>
      <w:r w:rsidRPr="0076417A">
        <w:rPr>
          <w:rFonts w:ascii="Times New Roman" w:eastAsia="Times New Roman" w:hAnsi="Times New Roman" w:cs="Times New Roman"/>
          <w:sz w:val="24"/>
          <w:szCs w:val="24"/>
        </w:rPr>
        <w:t xml:space="preserve"> dome, konsultējoties ar Latvijas Muzeju padomi.</w:t>
      </w:r>
    </w:p>
    <w:p w14:paraId="03882DBD" w14:textId="77777777" w:rsidR="00EE7E5E" w:rsidRPr="00EE7E5E" w:rsidRDefault="00EE7E5E" w:rsidP="004F4385">
      <w:pPr>
        <w:pStyle w:val="Sarakstarindkopa"/>
        <w:numPr>
          <w:ilvl w:val="1"/>
          <w:numId w:val="1"/>
        </w:numPr>
        <w:ind w:left="425" w:hanging="425"/>
        <w:rPr>
          <w:color w:val="000000"/>
          <w:lang w:eastAsia="en-US"/>
        </w:rPr>
      </w:pPr>
      <w:r w:rsidRPr="00EE7E5E">
        <w:rPr>
          <w:color w:val="000000"/>
          <w:lang w:eastAsia="en-US"/>
        </w:rPr>
        <w:t>Muzejam ir savs zīmogs, noteikta parauga veidlapas un logo.</w:t>
      </w:r>
    </w:p>
    <w:p w14:paraId="72DDD2D9" w14:textId="77777777" w:rsidR="00C57DC0" w:rsidRDefault="007B533D" w:rsidP="004F4385">
      <w:pPr>
        <w:numPr>
          <w:ilvl w:val="1"/>
          <w:numId w:val="1"/>
        </w:numPr>
        <w:tabs>
          <w:tab w:val="left" w:pos="540"/>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Muzeja juridiskā adrese: Sila iela 2, Salacgrīva, Limbažu novads, LV-4033. </w:t>
      </w:r>
    </w:p>
    <w:p w14:paraId="49940500" w14:textId="56359787" w:rsidR="00C57DC0" w:rsidRPr="003C4970" w:rsidRDefault="00C57DC0" w:rsidP="004F4385">
      <w:pPr>
        <w:numPr>
          <w:ilvl w:val="1"/>
          <w:numId w:val="1"/>
        </w:numPr>
        <w:tabs>
          <w:tab w:val="left" w:pos="540"/>
        </w:tabs>
        <w:overflowPunct w:val="0"/>
        <w:autoSpaceDE w:val="0"/>
        <w:autoSpaceDN w:val="0"/>
        <w:adjustRightInd w:val="0"/>
        <w:spacing w:after="0" w:line="240" w:lineRule="auto"/>
        <w:ind w:left="425" w:hanging="425"/>
        <w:jc w:val="both"/>
        <w:textAlignment w:val="baseline"/>
        <w:rPr>
          <w:rFonts w:ascii="Times New Roman" w:eastAsia="Times New Roman" w:hAnsi="Times New Roman" w:cs="Times New Roman"/>
          <w:sz w:val="24"/>
          <w:szCs w:val="24"/>
        </w:rPr>
      </w:pPr>
      <w:r w:rsidRPr="00F96D17">
        <w:rPr>
          <w:rFonts w:ascii="Times New Roman" w:hAnsi="Times New Roman" w:cs="Times New Roman"/>
          <w:sz w:val="24"/>
          <w:szCs w:val="24"/>
        </w:rPr>
        <w:t>Muzejam ir viena teritoriālā struktūrvienība: Ainažu Ugunsdzēsības muzejs</w:t>
      </w:r>
      <w:r w:rsidR="00F96D17" w:rsidRPr="00F96D17">
        <w:rPr>
          <w:rFonts w:ascii="Times New Roman" w:hAnsi="Times New Roman" w:cs="Times New Roman"/>
          <w:sz w:val="24"/>
          <w:szCs w:val="24"/>
        </w:rPr>
        <w:t>,</w:t>
      </w:r>
      <w:r w:rsidRPr="00F96D17">
        <w:rPr>
          <w:rFonts w:ascii="Times New Roman" w:hAnsi="Times New Roman" w:cs="Times New Roman"/>
          <w:sz w:val="24"/>
          <w:szCs w:val="24"/>
        </w:rPr>
        <w:t xml:space="preserve"> </w:t>
      </w:r>
      <w:r w:rsidR="00F96D17" w:rsidRPr="00F96D17">
        <w:rPr>
          <w:rFonts w:ascii="Times New Roman" w:hAnsi="Times New Roman" w:cs="Times New Roman"/>
          <w:sz w:val="24"/>
          <w:szCs w:val="24"/>
        </w:rPr>
        <w:t>a</w:t>
      </w:r>
      <w:r w:rsidRPr="00F96D17">
        <w:rPr>
          <w:rFonts w:ascii="Times New Roman" w:hAnsi="Times New Roman" w:cs="Times New Roman"/>
          <w:sz w:val="24"/>
          <w:szCs w:val="24"/>
        </w:rPr>
        <w:t>drese: Valdemāra iela 67, Ainaži, Limbažu novads, LV-4035.</w:t>
      </w:r>
    </w:p>
    <w:p w14:paraId="16841BCD" w14:textId="77777777" w:rsidR="007B533D" w:rsidRPr="006B2870" w:rsidRDefault="007B533D" w:rsidP="007B533D">
      <w:pPr>
        <w:tabs>
          <w:tab w:val="left" w:pos="540"/>
        </w:tabs>
        <w:spacing w:after="0" w:line="240" w:lineRule="auto"/>
        <w:ind w:left="540"/>
        <w:jc w:val="both"/>
        <w:rPr>
          <w:rFonts w:ascii="Times New Roman" w:eastAsia="Times New Roman" w:hAnsi="Times New Roman" w:cs="Times New Roman"/>
          <w:color w:val="000000"/>
          <w:sz w:val="24"/>
          <w:szCs w:val="24"/>
        </w:rPr>
      </w:pPr>
    </w:p>
    <w:p w14:paraId="652B4F2D" w14:textId="77777777" w:rsidR="007B533D" w:rsidRPr="006B2870" w:rsidRDefault="007B533D" w:rsidP="007B533D">
      <w:pPr>
        <w:numPr>
          <w:ilvl w:val="0"/>
          <w:numId w:val="1"/>
        </w:numPr>
        <w:tabs>
          <w:tab w:val="left" w:pos="54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Muzeja misija</w:t>
      </w:r>
    </w:p>
    <w:p w14:paraId="76E79A6B" w14:textId="77777777" w:rsidR="00EE7E5E" w:rsidRPr="00EE7E5E" w:rsidRDefault="00EE7E5E" w:rsidP="004F4385">
      <w:pPr>
        <w:pStyle w:val="Sarakstarindkopa"/>
        <w:numPr>
          <w:ilvl w:val="0"/>
          <w:numId w:val="4"/>
        </w:numPr>
        <w:tabs>
          <w:tab w:val="left" w:pos="540"/>
        </w:tabs>
        <w:overflowPunct w:val="0"/>
        <w:autoSpaceDE w:val="0"/>
        <w:autoSpaceDN w:val="0"/>
        <w:adjustRightInd w:val="0"/>
        <w:ind w:left="425" w:hanging="425"/>
        <w:jc w:val="both"/>
        <w:textAlignment w:val="baseline"/>
        <w:rPr>
          <w:color w:val="000000"/>
        </w:rPr>
      </w:pPr>
      <w:r>
        <w:rPr>
          <w:color w:val="000000"/>
        </w:rPr>
        <w:t>S</w:t>
      </w:r>
      <w:r w:rsidR="007B533D" w:rsidRPr="00EE7E5E">
        <w:rPr>
          <w:color w:val="000000"/>
        </w:rPr>
        <w:t xml:space="preserve">tiprināt lokālā patriotisma jūtas vietējā sabiedrībā, atklāt Salacgrīvas, Ainažu un tuvākās apkārtnes kultūras mantojuma savdabību Ziemeļvidzemē, vēstīt par zveju un zvejniekiem laiku lokos, īpaši izceļot Salacas nēģu zvejas senās tradīcijas </w:t>
      </w:r>
      <w:r w:rsidR="007B533D" w:rsidRPr="00EE7E5E">
        <w:t>un godā ceļot Ainažu brīvprātīgo ugunsdzēsēju biedrības darbību un tradīcijas.</w:t>
      </w:r>
      <w:r w:rsidR="007B533D" w:rsidRPr="00EE7E5E">
        <w:rPr>
          <w:spacing w:val="12"/>
        </w:rPr>
        <w:t xml:space="preserve"> </w:t>
      </w:r>
    </w:p>
    <w:p w14:paraId="49896B08" w14:textId="082B0EE8" w:rsidR="007B533D" w:rsidRPr="00EE7E5E" w:rsidRDefault="007B533D" w:rsidP="004F4385">
      <w:pPr>
        <w:pStyle w:val="Sarakstarindkopa"/>
        <w:numPr>
          <w:ilvl w:val="0"/>
          <w:numId w:val="4"/>
        </w:numPr>
        <w:tabs>
          <w:tab w:val="left" w:pos="540"/>
        </w:tabs>
        <w:overflowPunct w:val="0"/>
        <w:autoSpaceDE w:val="0"/>
        <w:autoSpaceDN w:val="0"/>
        <w:adjustRightInd w:val="0"/>
        <w:ind w:left="425" w:hanging="425"/>
        <w:jc w:val="both"/>
        <w:textAlignment w:val="baseline"/>
        <w:rPr>
          <w:color w:val="000000"/>
        </w:rPr>
      </w:pPr>
      <w:r w:rsidRPr="00EE7E5E">
        <w:rPr>
          <w:spacing w:val="12"/>
        </w:rPr>
        <w:t>D</w:t>
      </w:r>
      <w:r w:rsidRPr="00EE7E5E">
        <w:rPr>
          <w:color w:val="000000"/>
        </w:rPr>
        <w:t>arboties kā vēstures centram vietējiem iedzīvotājiem, tūristiem un vēstures pētniekiem.</w:t>
      </w:r>
    </w:p>
    <w:p w14:paraId="37DBEB26" w14:textId="77777777" w:rsidR="007B533D" w:rsidRPr="006B2870" w:rsidRDefault="007B533D" w:rsidP="007B533D">
      <w:pPr>
        <w:tabs>
          <w:tab w:val="left" w:pos="540"/>
        </w:tabs>
        <w:spacing w:after="0" w:line="240" w:lineRule="auto"/>
        <w:ind w:left="360"/>
        <w:rPr>
          <w:rFonts w:ascii="Times New Roman" w:eastAsia="Times New Roman" w:hAnsi="Times New Roman" w:cs="Times New Roman"/>
          <w:b/>
          <w:color w:val="000000"/>
          <w:sz w:val="24"/>
          <w:szCs w:val="24"/>
        </w:rPr>
      </w:pPr>
    </w:p>
    <w:p w14:paraId="0AD8D119" w14:textId="77777777" w:rsidR="007B533D" w:rsidRPr="006B2870" w:rsidRDefault="007B533D" w:rsidP="007B533D">
      <w:pPr>
        <w:numPr>
          <w:ilvl w:val="0"/>
          <w:numId w:val="1"/>
        </w:numPr>
        <w:tabs>
          <w:tab w:val="left" w:pos="54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lastRenderedPageBreak/>
        <w:t xml:space="preserve">Muzeja funkcijas </w:t>
      </w:r>
    </w:p>
    <w:p w14:paraId="25CBA85A" w14:textId="77777777" w:rsidR="00BB5CDD" w:rsidRDefault="007B533D" w:rsidP="00BB5CDD">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BB5CDD">
        <w:rPr>
          <w:color w:val="000000"/>
        </w:rPr>
        <w:t>Pamatojoties uz Salacgrīvas un Ainažu pilsētu, kā arī tuvākās apkārtnes vēstures izpēti no vissenākajiem laikiem līdz mūsu dienām, Muzejs komplektē krājumu atbilstoši krājuma politikas mērķiem un uzdevumiem.</w:t>
      </w:r>
    </w:p>
    <w:p w14:paraId="3C34853A" w14:textId="77777777" w:rsidR="00BB5CDD" w:rsidRDefault="007B533D" w:rsidP="00BB5CDD">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BB5CDD">
        <w:rPr>
          <w:color w:val="000000"/>
        </w:rPr>
        <w:t>Nodrošina Muzeja krājuma aprūpi, saglabāšanu, restaurēšanu, uzskaiti un pārvaldību.</w:t>
      </w:r>
    </w:p>
    <w:p w14:paraId="27AA6370" w14:textId="77777777" w:rsidR="00BB5CDD" w:rsidRDefault="007B533D" w:rsidP="00BB5CDD">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BB5CDD">
        <w:rPr>
          <w:color w:val="000000"/>
        </w:rPr>
        <w:t>Veic pētniecības darbu atbilstoši pētnieciskā darba politikas nostādnēm.</w:t>
      </w:r>
    </w:p>
    <w:p w14:paraId="0FA0DFC8" w14:textId="77777777" w:rsidR="00BB5CDD" w:rsidRDefault="007B533D" w:rsidP="00BB5CDD">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BB5CDD">
        <w:rPr>
          <w:color w:val="000000"/>
        </w:rPr>
        <w:t>Nodrošina Muzeja krājuma pieejamību sabiedrībai.</w:t>
      </w:r>
    </w:p>
    <w:p w14:paraId="1A0AB517" w14:textId="77777777" w:rsidR="00BB5CDD" w:rsidRDefault="007B533D" w:rsidP="00BB5CDD">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BB5CDD">
        <w:rPr>
          <w:color w:val="000000"/>
        </w:rPr>
        <w:t>Veic izglītojošo darbu.</w:t>
      </w:r>
    </w:p>
    <w:p w14:paraId="76C016A8" w14:textId="77777777" w:rsidR="00BB5CDD" w:rsidRDefault="007B533D" w:rsidP="00BB5CDD">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BB5CDD">
        <w:rPr>
          <w:color w:val="000000"/>
        </w:rPr>
        <w:t>Uztur un attīsta Muzeja darbībai nepieciešamo infrastruktūru.</w:t>
      </w:r>
    </w:p>
    <w:p w14:paraId="4AC2AEB5" w14:textId="77777777" w:rsidR="00BB5CDD" w:rsidRDefault="007B533D" w:rsidP="00BB5CDD">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BB5CDD">
        <w:rPr>
          <w:color w:val="000000"/>
        </w:rPr>
        <w:t xml:space="preserve">Veido izstādes un pastāvīgās ekspozīcijas, izmantojot Muzeja krājuma un citu muzeju vai privātkolekciju materiālus. </w:t>
      </w:r>
    </w:p>
    <w:p w14:paraId="61107522" w14:textId="4244216A" w:rsidR="007B533D" w:rsidRPr="00BB5CDD" w:rsidRDefault="007B533D" w:rsidP="00BB5CDD">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BB5CDD">
        <w:rPr>
          <w:color w:val="000000"/>
        </w:rPr>
        <w:t>Rīko arī mākslas un cita veida izstādes.</w:t>
      </w:r>
    </w:p>
    <w:p w14:paraId="4F6A8147" w14:textId="77777777" w:rsidR="007B533D" w:rsidRPr="006B2870" w:rsidRDefault="007B533D" w:rsidP="007B533D">
      <w:pPr>
        <w:tabs>
          <w:tab w:val="left" w:pos="540"/>
        </w:tabs>
        <w:spacing w:after="0" w:line="240" w:lineRule="auto"/>
        <w:ind w:left="540"/>
        <w:jc w:val="both"/>
        <w:rPr>
          <w:rFonts w:ascii="Times New Roman" w:eastAsia="Times New Roman" w:hAnsi="Times New Roman" w:cs="Times New Roman"/>
          <w:color w:val="000000"/>
          <w:sz w:val="24"/>
          <w:szCs w:val="24"/>
        </w:rPr>
      </w:pPr>
    </w:p>
    <w:p w14:paraId="43EE5829" w14:textId="77777777" w:rsidR="007B533D" w:rsidRPr="006B2870" w:rsidRDefault="007B533D" w:rsidP="007B533D">
      <w:pPr>
        <w:numPr>
          <w:ilvl w:val="0"/>
          <w:numId w:val="1"/>
        </w:numPr>
        <w:tabs>
          <w:tab w:val="left" w:pos="54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Muzeja uzdevumi</w:t>
      </w:r>
    </w:p>
    <w:p w14:paraId="58F2E696" w14:textId="77777777" w:rsidR="00BB5CDD" w:rsidRDefault="007B533D" w:rsidP="00BB5CDD">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BB5CDD">
        <w:rPr>
          <w:color w:val="000000"/>
        </w:rPr>
        <w:t>Vāc, sistematizē un saglabā materiālās un nemateriālās liecības un ar tām saistīto vēsturisko informāciju par Salacgrīvas un Ainažu pilsētām un tuvāko apkārtni no vissenākajiem laikiem līdz mūsu dienām, pievēršoties zvejai un zvejniekiem laiku lokos, īpaši izceļot Salacas nēģu zvejas senās tradīcijas un Ainažu ugunsdzēsības biedrības darbību un tradīcijas.</w:t>
      </w:r>
    </w:p>
    <w:p w14:paraId="017862E1" w14:textId="77777777" w:rsidR="00BB5CDD" w:rsidRDefault="007B533D" w:rsidP="00BB5CDD">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BB5CDD">
        <w:rPr>
          <w:color w:val="000000"/>
        </w:rPr>
        <w:t xml:space="preserve">Komplektē krājumu, veicot ekspedīcijas, iepērkot kultūrvēsturiskās vērtības, saņemot dāvinājumus vai novēlējumus, arheoloģisko izrakumu ceļā, iegūstot tos no privātpersonām, pašvaldību, valsts un sabiedriskajām organizācijām, skolām, kā arī no citām organizācijām un uzņēmumiem. </w:t>
      </w:r>
    </w:p>
    <w:p w14:paraId="7FF40EC2" w14:textId="77777777" w:rsidR="005851B7" w:rsidRP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BB5CDD">
        <w:rPr>
          <w:color w:val="000000"/>
        </w:rPr>
        <w:t xml:space="preserve">Glabā krājumu saskaņā ar </w:t>
      </w:r>
      <w:r w:rsidR="005851B7" w:rsidRPr="003F0792">
        <w:rPr>
          <w:rFonts w:eastAsia="Calibri"/>
        </w:rPr>
        <w:t>Ministru</w:t>
      </w:r>
      <w:r w:rsidR="005851B7">
        <w:rPr>
          <w:rFonts w:eastAsia="Calibri"/>
        </w:rPr>
        <w:t xml:space="preserve"> </w:t>
      </w:r>
      <w:r w:rsidR="005851B7" w:rsidRPr="003F0792">
        <w:rPr>
          <w:rFonts w:eastAsia="Calibri"/>
        </w:rPr>
        <w:t xml:space="preserve">kabineta </w:t>
      </w:r>
      <w:r w:rsidR="005851B7">
        <w:rPr>
          <w:rFonts w:eastAsia="Calibri"/>
        </w:rPr>
        <w:t xml:space="preserve">2006.gada 21.novembra </w:t>
      </w:r>
      <w:r w:rsidR="005851B7" w:rsidRPr="003F0792">
        <w:rPr>
          <w:rFonts w:eastAsia="Calibri"/>
        </w:rPr>
        <w:t>noteikumi</w:t>
      </w:r>
      <w:r w:rsidR="005851B7">
        <w:rPr>
          <w:rFonts w:eastAsia="Calibri"/>
        </w:rPr>
        <w:t>em</w:t>
      </w:r>
      <w:r w:rsidR="005851B7" w:rsidRPr="003F0792">
        <w:rPr>
          <w:rFonts w:eastAsia="Calibri"/>
        </w:rPr>
        <w:t xml:space="preserve"> Nr.956 „Noteikumi par nacionālo muzeju krājumu”</w:t>
      </w:r>
      <w:r w:rsidRPr="00BB5CDD">
        <w:rPr>
          <w:i/>
          <w:color w:val="000000"/>
        </w:rPr>
        <w:t xml:space="preserve">. </w:t>
      </w:r>
    </w:p>
    <w:p w14:paraId="172FB49A" w14:textId="77777777" w:rsid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 xml:space="preserve">Veido informatīvo datu bāzi par Muzeja krājumu Nacionālā muzeju krājuma </w:t>
      </w:r>
      <w:proofErr w:type="spellStart"/>
      <w:r w:rsidRPr="005851B7">
        <w:rPr>
          <w:color w:val="000000"/>
        </w:rPr>
        <w:t>kopkatalogam</w:t>
      </w:r>
      <w:proofErr w:type="spellEnd"/>
      <w:r w:rsidRPr="005851B7">
        <w:rPr>
          <w:color w:val="000000"/>
        </w:rPr>
        <w:t xml:space="preserve"> un Muzeja tematiskajam katalogam.</w:t>
      </w:r>
    </w:p>
    <w:p w14:paraId="268DDCF5" w14:textId="710FB7D9" w:rsid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Atbilstoši kompetencei pēta krājumā</w:t>
      </w:r>
      <w:r w:rsidR="007E047B">
        <w:rPr>
          <w:color w:val="000000"/>
        </w:rPr>
        <w:t xml:space="preserve">, </w:t>
      </w:r>
      <w:r w:rsidR="007E047B" w:rsidRPr="00491180">
        <w:t>arhīvos, bibliotēkās, citos muzejos un zinātniski pētnieciskajās iestādēs</w:t>
      </w:r>
      <w:r w:rsidRPr="005851B7">
        <w:rPr>
          <w:color w:val="000000"/>
        </w:rPr>
        <w:t xml:space="preserve"> esošo Salacgrīvas un Ainažu pilsētu un tuvākās apkārtnes kultūrvēsturisko mantojumu.</w:t>
      </w:r>
    </w:p>
    <w:p w14:paraId="2F58FE17" w14:textId="267D16C5" w:rsidR="007E047B" w:rsidRPr="00491180" w:rsidRDefault="007E047B" w:rsidP="005851B7">
      <w:pPr>
        <w:pStyle w:val="Sarakstarindkopa"/>
        <w:numPr>
          <w:ilvl w:val="0"/>
          <w:numId w:val="4"/>
        </w:numPr>
        <w:tabs>
          <w:tab w:val="left" w:pos="540"/>
        </w:tabs>
        <w:overflowPunct w:val="0"/>
        <w:autoSpaceDE w:val="0"/>
        <w:autoSpaceDN w:val="0"/>
        <w:adjustRightInd w:val="0"/>
        <w:ind w:left="426" w:hanging="426"/>
        <w:jc w:val="both"/>
        <w:textAlignment w:val="baseline"/>
      </w:pPr>
      <w:r w:rsidRPr="00491180">
        <w:t>Publicē muzeja veiktos zinātniskos pētījumus, informatīvos un reklāmas izdevumus.</w:t>
      </w:r>
    </w:p>
    <w:p w14:paraId="216B6D96" w14:textId="77777777" w:rsid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Īsteno ekspozīciju un izstāžu politiku, balstoties uz Muzeja krājumu un deponējumiem.</w:t>
      </w:r>
    </w:p>
    <w:p w14:paraId="42B3DD4A" w14:textId="77777777" w:rsid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Ar pastāvīgo ekspozīciju un izstāžu palīdzību nodrošina Muzeja krājuma pieejamību dažādām sabiedrības grupām.</w:t>
      </w:r>
    </w:p>
    <w:p w14:paraId="0E21D18E" w14:textId="77777777" w:rsid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Gatavo izglītojošas programmas un pasākumus.</w:t>
      </w:r>
    </w:p>
    <w:p w14:paraId="2FCFF7A3" w14:textId="77777777" w:rsid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Sniedz apmeklētājiem konsultācijas Salacgrīvas un Ainažu pilsētas un tuvākās apkārtnes vēstures jautājumos.</w:t>
      </w:r>
    </w:p>
    <w:p w14:paraId="2B207345" w14:textId="77777777" w:rsid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Izstrādā un realizē projektus saskaņā ar Muzeja darbības mērķiem.</w:t>
      </w:r>
    </w:p>
    <w:p w14:paraId="7C785A33" w14:textId="4AD6BD14" w:rsidR="007B533D" w:rsidRP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Nodrošina Muzeja pasākumu publicitāti.</w:t>
      </w:r>
    </w:p>
    <w:p w14:paraId="3029450C" w14:textId="77777777" w:rsidR="007B533D" w:rsidRPr="006B2870" w:rsidRDefault="007B533D" w:rsidP="007B533D">
      <w:pPr>
        <w:tabs>
          <w:tab w:val="left" w:pos="540"/>
        </w:tabs>
        <w:spacing w:after="0" w:line="240" w:lineRule="auto"/>
        <w:jc w:val="both"/>
        <w:rPr>
          <w:rFonts w:ascii="Times New Roman" w:eastAsia="Times New Roman" w:hAnsi="Times New Roman" w:cs="Times New Roman"/>
          <w:color w:val="000000"/>
          <w:sz w:val="24"/>
          <w:szCs w:val="24"/>
        </w:rPr>
      </w:pPr>
    </w:p>
    <w:p w14:paraId="3A4AB434" w14:textId="77777777" w:rsidR="007B533D" w:rsidRPr="006B2870" w:rsidRDefault="007B533D" w:rsidP="007B533D">
      <w:pPr>
        <w:numPr>
          <w:ilvl w:val="0"/>
          <w:numId w:val="1"/>
        </w:numPr>
        <w:tabs>
          <w:tab w:val="left" w:pos="54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 xml:space="preserve">Muzeja tiesības </w:t>
      </w:r>
    </w:p>
    <w:p w14:paraId="13E51895" w14:textId="77777777" w:rsid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Iekasēt maksu par sniegtajiem publiskajiem pakalpojumiem.</w:t>
      </w:r>
    </w:p>
    <w:p w14:paraId="0531DA7C" w14:textId="2FB6D222" w:rsidR="007E047B" w:rsidRPr="00491180" w:rsidRDefault="007E047B" w:rsidP="005851B7">
      <w:pPr>
        <w:pStyle w:val="Sarakstarindkopa"/>
        <w:numPr>
          <w:ilvl w:val="0"/>
          <w:numId w:val="4"/>
        </w:numPr>
        <w:tabs>
          <w:tab w:val="left" w:pos="540"/>
        </w:tabs>
        <w:overflowPunct w:val="0"/>
        <w:autoSpaceDE w:val="0"/>
        <w:autoSpaceDN w:val="0"/>
        <w:adjustRightInd w:val="0"/>
        <w:ind w:left="426" w:hanging="426"/>
        <w:jc w:val="both"/>
        <w:textAlignment w:val="baseline"/>
      </w:pPr>
      <w:r w:rsidRPr="00491180">
        <w:t>Saskaņā ar Autortiesību likumu realizēt autortiesības uz muzeja pārvaldījumā esošo muzeja krājuma daļu.</w:t>
      </w:r>
    </w:p>
    <w:p w14:paraId="3B705435" w14:textId="77777777" w:rsid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Saņemt ziedojumus, dāvinājumus, ārvalstu finansiālo palīdzību, piedalīties projektu konkursos finanšu līdzekļu piesaistei.</w:t>
      </w:r>
    </w:p>
    <w:p w14:paraId="4A68A39C" w14:textId="77777777" w:rsid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Dibināt tiešus sakarus ar muzejiem citās valstīs.</w:t>
      </w:r>
    </w:p>
    <w:p w14:paraId="581C3189" w14:textId="77777777" w:rsid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Atbilstoši kompetencei sadarboties ar valsts un pašvaldību institūcijām, nevalstiskām organizācijām, fiziskām un juridiskām personām, kā arī starptautiskām institūcijām Muzeja darbības jautājumos.</w:t>
      </w:r>
    </w:p>
    <w:p w14:paraId="5AC08EF6" w14:textId="4947873E" w:rsidR="007B533D" w:rsidRP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Citas normatīvajos aktos paredzētās tiesības.</w:t>
      </w:r>
    </w:p>
    <w:p w14:paraId="2839560D" w14:textId="77777777" w:rsidR="007B533D" w:rsidRDefault="007B533D" w:rsidP="007B533D">
      <w:pPr>
        <w:tabs>
          <w:tab w:val="left" w:pos="540"/>
        </w:tabs>
        <w:spacing w:after="0" w:line="240" w:lineRule="auto"/>
        <w:ind w:left="540"/>
        <w:jc w:val="both"/>
        <w:rPr>
          <w:rFonts w:ascii="Times New Roman" w:eastAsia="Times New Roman" w:hAnsi="Times New Roman" w:cs="Times New Roman"/>
          <w:color w:val="000000"/>
          <w:sz w:val="24"/>
          <w:szCs w:val="24"/>
        </w:rPr>
      </w:pPr>
    </w:p>
    <w:p w14:paraId="2DC0FC52" w14:textId="77777777" w:rsidR="004F4385" w:rsidRPr="006B2870" w:rsidRDefault="004F4385" w:rsidP="007B533D">
      <w:pPr>
        <w:tabs>
          <w:tab w:val="left" w:pos="540"/>
        </w:tabs>
        <w:spacing w:after="0" w:line="240" w:lineRule="auto"/>
        <w:ind w:left="540"/>
        <w:jc w:val="both"/>
        <w:rPr>
          <w:rFonts w:ascii="Times New Roman" w:eastAsia="Times New Roman" w:hAnsi="Times New Roman" w:cs="Times New Roman"/>
          <w:color w:val="000000"/>
          <w:sz w:val="24"/>
          <w:szCs w:val="24"/>
        </w:rPr>
      </w:pPr>
    </w:p>
    <w:p w14:paraId="3AA6ECAA" w14:textId="77777777" w:rsidR="007B533D" w:rsidRPr="006B2870" w:rsidRDefault="007B533D" w:rsidP="007B533D">
      <w:pPr>
        <w:numPr>
          <w:ilvl w:val="0"/>
          <w:numId w:val="1"/>
        </w:numPr>
        <w:tabs>
          <w:tab w:val="left" w:pos="54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lastRenderedPageBreak/>
        <w:t>Muzeja pienākumi</w:t>
      </w:r>
    </w:p>
    <w:p w14:paraId="46BE4A2D" w14:textId="77777777" w:rsid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 xml:space="preserve">Akreditēties saskaņā ar </w:t>
      </w:r>
      <w:r w:rsidR="005851B7" w:rsidRPr="00BA7273">
        <w:t>Ministru kabineta 20</w:t>
      </w:r>
      <w:r w:rsidR="005851B7">
        <w:t>21</w:t>
      </w:r>
      <w:r w:rsidR="005851B7" w:rsidRPr="00BA7273">
        <w:t xml:space="preserve">.gada </w:t>
      </w:r>
      <w:r w:rsidR="005851B7">
        <w:t>22</w:t>
      </w:r>
      <w:r w:rsidR="005851B7" w:rsidRPr="00BA7273">
        <w:t>.jūnija noteikumiem Nr.</w:t>
      </w:r>
      <w:r w:rsidR="005851B7">
        <w:t>394</w:t>
      </w:r>
      <w:r w:rsidR="005851B7" w:rsidRPr="00BA7273">
        <w:t xml:space="preserve"> „Muzeju akreditācijas noteikumi”;</w:t>
      </w:r>
      <w:r w:rsidRPr="005851B7">
        <w:rPr>
          <w:color w:val="000000"/>
        </w:rPr>
        <w:t>.</w:t>
      </w:r>
    </w:p>
    <w:p w14:paraId="687038E8" w14:textId="77777777" w:rsid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 xml:space="preserve">Nodrošināt krājuma pieejamību apmeklētājiem un pētniekiem atbilstoši </w:t>
      </w:r>
      <w:r w:rsidR="005851B7" w:rsidRPr="003F0792">
        <w:rPr>
          <w:rFonts w:eastAsia="Calibri"/>
        </w:rPr>
        <w:t>Ministru</w:t>
      </w:r>
      <w:r w:rsidR="005851B7">
        <w:rPr>
          <w:rFonts w:eastAsia="Calibri"/>
        </w:rPr>
        <w:t xml:space="preserve"> </w:t>
      </w:r>
      <w:r w:rsidR="005851B7" w:rsidRPr="003F0792">
        <w:rPr>
          <w:rFonts w:eastAsia="Calibri"/>
        </w:rPr>
        <w:t xml:space="preserve">kabineta </w:t>
      </w:r>
      <w:r w:rsidR="005851B7">
        <w:rPr>
          <w:rFonts w:eastAsia="Calibri"/>
        </w:rPr>
        <w:t xml:space="preserve">2006.gada 21.novembra </w:t>
      </w:r>
      <w:r w:rsidR="005851B7" w:rsidRPr="003F0792">
        <w:rPr>
          <w:rFonts w:eastAsia="Calibri"/>
        </w:rPr>
        <w:t>noteikumi</w:t>
      </w:r>
      <w:r w:rsidR="005851B7">
        <w:rPr>
          <w:rFonts w:eastAsia="Calibri"/>
        </w:rPr>
        <w:t>em</w:t>
      </w:r>
      <w:r w:rsidR="005851B7" w:rsidRPr="003F0792">
        <w:rPr>
          <w:rFonts w:eastAsia="Calibri"/>
        </w:rPr>
        <w:t xml:space="preserve"> Nr.956 „Noteikumi par nacionālo muzeju krājumu”</w:t>
      </w:r>
      <w:r w:rsidRPr="005851B7">
        <w:rPr>
          <w:color w:val="000000"/>
        </w:rPr>
        <w:t>.</w:t>
      </w:r>
    </w:p>
    <w:p w14:paraId="43A63E62" w14:textId="57CEDFE2" w:rsidR="005851B7" w:rsidRPr="007E047B"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FF0000"/>
        </w:rPr>
      </w:pPr>
      <w:r w:rsidRPr="005851B7">
        <w:rPr>
          <w:color w:val="000000"/>
        </w:rPr>
        <w:t xml:space="preserve">Katru gadu sniegt pārskatus par savu darbu Kultūras ministrijai un </w:t>
      </w:r>
      <w:r w:rsidR="005851B7" w:rsidRPr="005851B7">
        <w:rPr>
          <w:color w:val="000000"/>
        </w:rPr>
        <w:t>Limbažu novada</w:t>
      </w:r>
      <w:r w:rsidRPr="005851B7">
        <w:rPr>
          <w:color w:val="000000"/>
        </w:rPr>
        <w:t xml:space="preserve"> </w:t>
      </w:r>
      <w:r w:rsidR="007E047B">
        <w:rPr>
          <w:color w:val="000000"/>
        </w:rPr>
        <w:t>Kultūras Pārvaldei</w:t>
      </w:r>
      <w:r w:rsidR="007E047B" w:rsidRPr="00491180">
        <w:t>, aizpildot kultūras karti tīmekļa vietnē www.kulturaskarte.lv.</w:t>
      </w:r>
    </w:p>
    <w:p w14:paraId="7D443207" w14:textId="343A8251" w:rsidR="007B533D" w:rsidRPr="005851B7" w:rsidRDefault="007B533D" w:rsidP="005851B7">
      <w:pPr>
        <w:pStyle w:val="Sarakstarindkopa"/>
        <w:numPr>
          <w:ilvl w:val="0"/>
          <w:numId w:val="4"/>
        </w:numPr>
        <w:tabs>
          <w:tab w:val="left" w:pos="540"/>
        </w:tabs>
        <w:overflowPunct w:val="0"/>
        <w:autoSpaceDE w:val="0"/>
        <w:autoSpaceDN w:val="0"/>
        <w:adjustRightInd w:val="0"/>
        <w:ind w:left="426" w:hanging="426"/>
        <w:jc w:val="both"/>
        <w:textAlignment w:val="baseline"/>
        <w:rPr>
          <w:color w:val="000000"/>
        </w:rPr>
      </w:pPr>
      <w:r w:rsidRPr="005851B7">
        <w:rPr>
          <w:color w:val="000000"/>
        </w:rPr>
        <w:t>Priekšmetus</w:t>
      </w:r>
      <w:r w:rsidRPr="005851B7">
        <w:rPr>
          <w:color w:val="0070C0"/>
        </w:rPr>
        <w:t xml:space="preserve"> </w:t>
      </w:r>
      <w:r w:rsidRPr="005851B7">
        <w:rPr>
          <w:color w:val="000000"/>
        </w:rPr>
        <w:t xml:space="preserve">no Muzeja </w:t>
      </w:r>
      <w:proofErr w:type="spellStart"/>
      <w:r w:rsidRPr="005851B7">
        <w:rPr>
          <w:color w:val="000000"/>
        </w:rPr>
        <w:t>pamatkrājuma</w:t>
      </w:r>
      <w:proofErr w:type="spellEnd"/>
      <w:r w:rsidRPr="005851B7">
        <w:rPr>
          <w:color w:val="000000"/>
        </w:rPr>
        <w:t xml:space="preserve"> atsavināt vai izņemt tikai ar Kultūras ministrijas atļauju.</w:t>
      </w:r>
    </w:p>
    <w:p w14:paraId="3C4034A6" w14:textId="77777777" w:rsidR="007B533D" w:rsidRPr="006B2870" w:rsidRDefault="007B533D" w:rsidP="007B533D">
      <w:pPr>
        <w:tabs>
          <w:tab w:val="left" w:pos="540"/>
        </w:tabs>
        <w:spacing w:after="0" w:line="240" w:lineRule="auto"/>
        <w:rPr>
          <w:rFonts w:ascii="Times New Roman" w:eastAsia="Times New Roman" w:hAnsi="Times New Roman" w:cs="Times New Roman"/>
          <w:b/>
          <w:color w:val="000000"/>
          <w:sz w:val="24"/>
          <w:szCs w:val="24"/>
        </w:rPr>
      </w:pPr>
    </w:p>
    <w:p w14:paraId="063092C2" w14:textId="77777777" w:rsidR="007B533D" w:rsidRPr="006B2870" w:rsidRDefault="007B533D" w:rsidP="007B533D">
      <w:pPr>
        <w:numPr>
          <w:ilvl w:val="0"/>
          <w:numId w:val="1"/>
        </w:numPr>
        <w:tabs>
          <w:tab w:val="left" w:pos="54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Muzeja pārvalde un struktūra</w:t>
      </w:r>
    </w:p>
    <w:p w14:paraId="58A900D4" w14:textId="5AFC367B" w:rsidR="00C57DC0" w:rsidRPr="00C57DC0" w:rsidRDefault="000E7E25" w:rsidP="00C57DC0">
      <w:pPr>
        <w:pStyle w:val="Sarakstarindkopa"/>
        <w:numPr>
          <w:ilvl w:val="0"/>
          <w:numId w:val="4"/>
        </w:numPr>
        <w:tabs>
          <w:tab w:val="left" w:pos="426"/>
        </w:tabs>
        <w:overflowPunct w:val="0"/>
        <w:autoSpaceDE w:val="0"/>
        <w:autoSpaceDN w:val="0"/>
        <w:adjustRightInd w:val="0"/>
        <w:ind w:left="426" w:hanging="426"/>
        <w:jc w:val="both"/>
        <w:textAlignment w:val="baseline"/>
        <w:rPr>
          <w:color w:val="000000"/>
        </w:rPr>
      </w:pPr>
      <w:r w:rsidRPr="005851B7">
        <w:rPr>
          <w:color w:val="000000"/>
        </w:rPr>
        <w:t xml:space="preserve">Muzeja </w:t>
      </w:r>
      <w:r w:rsidR="00C57DC0" w:rsidRPr="006B2870">
        <w:rPr>
          <w:color w:val="000000"/>
        </w:rPr>
        <w:t>darbu vada direktors</w:t>
      </w:r>
      <w:r w:rsidR="00C57DC0">
        <w:rPr>
          <w:color w:val="000000"/>
        </w:rPr>
        <w:t xml:space="preserve">, kuru </w:t>
      </w:r>
      <w:r w:rsidRPr="005851B7">
        <w:rPr>
          <w:color w:val="000000"/>
        </w:rPr>
        <w:t xml:space="preserve">ieceļ un atbrīvo no amata </w:t>
      </w:r>
      <w:r w:rsidR="00C57DC0">
        <w:rPr>
          <w:color w:val="000000"/>
        </w:rPr>
        <w:t>Pašvaldības dome</w:t>
      </w:r>
      <w:r w:rsidRPr="005851B7">
        <w:rPr>
          <w:color w:val="000000"/>
        </w:rPr>
        <w:t xml:space="preserve">, </w:t>
      </w:r>
      <w:r w:rsidRPr="005851B7">
        <w:t xml:space="preserve">ņemot vērā Latvijas Muzeju padomes priekšlikumus. </w:t>
      </w:r>
      <w:r w:rsidR="00276647" w:rsidRPr="00CA2E19">
        <w:rPr>
          <w:rFonts w:eastAsia="Calibri"/>
        </w:rPr>
        <w:t xml:space="preserve">Pamatojoties uz Pašvaldības domes lēmumu, muzeja direktoru pieņem darbā un atbrīvo no darba </w:t>
      </w:r>
      <w:r w:rsidR="003A6751" w:rsidRPr="00EE7E5E">
        <w:rPr>
          <w:rFonts w:eastAsia="Calibri"/>
        </w:rPr>
        <w:t>Limbažu novada Kultūras pārvalde</w:t>
      </w:r>
      <w:r w:rsidR="00276647" w:rsidRPr="00CA2E19">
        <w:rPr>
          <w:rFonts w:eastAsia="Calibri"/>
        </w:rPr>
        <w:t>.</w:t>
      </w:r>
    </w:p>
    <w:p w14:paraId="6A6A80B8" w14:textId="77777777" w:rsidR="00C57DC0" w:rsidRDefault="007B533D" w:rsidP="00C57DC0">
      <w:pPr>
        <w:pStyle w:val="Sarakstarindkopa"/>
        <w:numPr>
          <w:ilvl w:val="0"/>
          <w:numId w:val="4"/>
        </w:numPr>
        <w:tabs>
          <w:tab w:val="left" w:pos="426"/>
        </w:tabs>
        <w:overflowPunct w:val="0"/>
        <w:autoSpaceDE w:val="0"/>
        <w:autoSpaceDN w:val="0"/>
        <w:adjustRightInd w:val="0"/>
        <w:ind w:left="426" w:hanging="426"/>
        <w:jc w:val="both"/>
        <w:textAlignment w:val="baseline"/>
        <w:rPr>
          <w:color w:val="000000"/>
        </w:rPr>
      </w:pPr>
      <w:r w:rsidRPr="00C57DC0">
        <w:rPr>
          <w:color w:val="000000"/>
        </w:rPr>
        <w:t>Muzeja krājuma noteikumus, kas nosaka krājuma priekšmetu komplektēšanas, papildināšanas, uzskaites, saglabāšanas un izmantošanas kārtību, kā arī rīcību ar tajā esošajiem priekšmetiem un kolekcijām, izstrādā krājuma glabātājs un apstiprina Muzeja direktors.</w:t>
      </w:r>
    </w:p>
    <w:p w14:paraId="32F8037F" w14:textId="77777777" w:rsidR="00C57DC0" w:rsidRDefault="007B533D" w:rsidP="00C57DC0">
      <w:pPr>
        <w:pStyle w:val="Sarakstarindkopa"/>
        <w:numPr>
          <w:ilvl w:val="0"/>
          <w:numId w:val="4"/>
        </w:numPr>
        <w:tabs>
          <w:tab w:val="left" w:pos="426"/>
        </w:tabs>
        <w:overflowPunct w:val="0"/>
        <w:autoSpaceDE w:val="0"/>
        <w:autoSpaceDN w:val="0"/>
        <w:adjustRightInd w:val="0"/>
        <w:ind w:left="426" w:hanging="426"/>
        <w:jc w:val="both"/>
        <w:textAlignment w:val="baseline"/>
        <w:rPr>
          <w:color w:val="000000"/>
        </w:rPr>
      </w:pPr>
      <w:r w:rsidRPr="00C57DC0">
        <w:rPr>
          <w:color w:val="000000"/>
        </w:rPr>
        <w:t>Muzejs īsteno savu darbību saskaņā ar muzeja vidēja termiņa darbības un attīstības stratēģiju un atbilstoši muzeja gada darba plāniem.</w:t>
      </w:r>
    </w:p>
    <w:p w14:paraId="4B2645A1" w14:textId="77777777" w:rsidR="00C57DC0" w:rsidRDefault="00C57DC0" w:rsidP="00C57DC0">
      <w:pPr>
        <w:pStyle w:val="Sarakstarindkopa"/>
        <w:numPr>
          <w:ilvl w:val="0"/>
          <w:numId w:val="4"/>
        </w:numPr>
        <w:tabs>
          <w:tab w:val="left" w:pos="426"/>
        </w:tabs>
        <w:overflowPunct w:val="0"/>
        <w:autoSpaceDE w:val="0"/>
        <w:autoSpaceDN w:val="0"/>
        <w:adjustRightInd w:val="0"/>
        <w:ind w:left="426" w:hanging="426"/>
        <w:jc w:val="both"/>
        <w:textAlignment w:val="baseline"/>
        <w:rPr>
          <w:color w:val="000000"/>
        </w:rPr>
      </w:pPr>
      <w:r>
        <w:rPr>
          <w:color w:val="000000"/>
        </w:rPr>
        <w:t>Muzeja s</w:t>
      </w:r>
      <w:r w:rsidR="007B533D" w:rsidRPr="00C57DC0">
        <w:rPr>
          <w:color w:val="000000"/>
        </w:rPr>
        <w:t>truktūrvienībai ir sava darbības programma, kas saskaņota ar Muzeja attīstības stratēģiju.</w:t>
      </w:r>
    </w:p>
    <w:p w14:paraId="29908111" w14:textId="77777777" w:rsidR="00C57DC0" w:rsidRDefault="00C57DC0" w:rsidP="00C57DC0">
      <w:pPr>
        <w:pStyle w:val="Sarakstarindkopa"/>
        <w:numPr>
          <w:ilvl w:val="0"/>
          <w:numId w:val="4"/>
        </w:numPr>
        <w:tabs>
          <w:tab w:val="left" w:pos="426"/>
        </w:tabs>
        <w:overflowPunct w:val="0"/>
        <w:autoSpaceDE w:val="0"/>
        <w:autoSpaceDN w:val="0"/>
        <w:adjustRightInd w:val="0"/>
        <w:ind w:left="426" w:hanging="426"/>
        <w:jc w:val="both"/>
        <w:textAlignment w:val="baseline"/>
        <w:rPr>
          <w:color w:val="000000"/>
        </w:rPr>
      </w:pPr>
      <w:r>
        <w:rPr>
          <w:color w:val="000000"/>
        </w:rPr>
        <w:t>Muzeja s</w:t>
      </w:r>
      <w:r w:rsidR="007B533D" w:rsidRPr="00C57DC0">
        <w:rPr>
          <w:color w:val="000000"/>
        </w:rPr>
        <w:t>truktūrvienībai tiek veidots savs, atsevišķs muzeja krājums, kura veidošanas, papildināšanas, uzskaites, saglabāšanas un izmantošanas jautājumus izskata Muzeja krājuma komisija un par kuru atbild struktūrvienības vadītājs.</w:t>
      </w:r>
    </w:p>
    <w:p w14:paraId="41A31A3F" w14:textId="5191F024" w:rsidR="00E77CE6" w:rsidRDefault="007B533D" w:rsidP="00E77CE6">
      <w:pPr>
        <w:pStyle w:val="Sarakstarindkopa"/>
        <w:numPr>
          <w:ilvl w:val="0"/>
          <w:numId w:val="4"/>
        </w:numPr>
        <w:tabs>
          <w:tab w:val="left" w:pos="426"/>
        </w:tabs>
        <w:overflowPunct w:val="0"/>
        <w:autoSpaceDE w:val="0"/>
        <w:autoSpaceDN w:val="0"/>
        <w:adjustRightInd w:val="0"/>
        <w:ind w:left="426" w:hanging="426"/>
        <w:jc w:val="both"/>
        <w:textAlignment w:val="baseline"/>
        <w:rPr>
          <w:color w:val="000000"/>
        </w:rPr>
      </w:pPr>
      <w:r w:rsidRPr="00C57DC0">
        <w:rPr>
          <w:color w:val="000000"/>
        </w:rPr>
        <w:t xml:space="preserve">Muzeja un tās struktūrvienības speciālistus un tehniskos darbiniekus pieņem </w:t>
      </w:r>
      <w:r w:rsidRPr="00E77CE6">
        <w:rPr>
          <w:color w:val="000000"/>
        </w:rPr>
        <w:t>darbā</w:t>
      </w:r>
      <w:r w:rsidR="007E047B">
        <w:rPr>
          <w:color w:val="000000"/>
        </w:rPr>
        <w:t xml:space="preserve"> </w:t>
      </w:r>
      <w:r w:rsidR="007E047B" w:rsidRPr="00491180">
        <w:t>un atbrīvo no darba</w:t>
      </w:r>
      <w:r w:rsidR="00E77CE6" w:rsidRPr="00491180">
        <w:t xml:space="preserve"> </w:t>
      </w:r>
      <w:r w:rsidR="00E77CE6" w:rsidRPr="00E77CE6">
        <w:rPr>
          <w:color w:val="000000"/>
        </w:rPr>
        <w:t>M</w:t>
      </w:r>
      <w:r w:rsidR="008347F4" w:rsidRPr="00E77CE6">
        <w:rPr>
          <w:color w:val="000000"/>
        </w:rPr>
        <w:t>uzeja direktor</w:t>
      </w:r>
      <w:r w:rsidR="00491180">
        <w:rPr>
          <w:color w:val="000000"/>
        </w:rPr>
        <w:t>s</w:t>
      </w:r>
      <w:r w:rsidR="008347F4" w:rsidRPr="00E77CE6">
        <w:rPr>
          <w:color w:val="000000"/>
        </w:rPr>
        <w:t>.</w:t>
      </w:r>
    </w:p>
    <w:p w14:paraId="0E9C2711" w14:textId="77777777" w:rsidR="00E77CE6" w:rsidRDefault="007B533D" w:rsidP="00E77CE6">
      <w:pPr>
        <w:pStyle w:val="Sarakstarindkopa"/>
        <w:numPr>
          <w:ilvl w:val="0"/>
          <w:numId w:val="4"/>
        </w:numPr>
        <w:tabs>
          <w:tab w:val="left" w:pos="426"/>
        </w:tabs>
        <w:overflowPunct w:val="0"/>
        <w:autoSpaceDE w:val="0"/>
        <w:autoSpaceDN w:val="0"/>
        <w:adjustRightInd w:val="0"/>
        <w:ind w:left="426" w:hanging="426"/>
        <w:jc w:val="both"/>
        <w:textAlignment w:val="baseline"/>
        <w:rPr>
          <w:color w:val="000000"/>
        </w:rPr>
      </w:pPr>
      <w:r w:rsidRPr="00E77CE6">
        <w:rPr>
          <w:color w:val="000000"/>
        </w:rPr>
        <w:t>Muzeja un tās struktūrvienības darbinieku pienākumi noteikti amatu aprakstos</w:t>
      </w:r>
      <w:r w:rsidR="00E77CE6">
        <w:rPr>
          <w:color w:val="000000"/>
        </w:rPr>
        <w:t>, kurus izstrādājis Muzeja direktors.</w:t>
      </w:r>
    </w:p>
    <w:p w14:paraId="7092E2E1" w14:textId="77777777" w:rsidR="00F10EA4" w:rsidRDefault="00E77CE6" w:rsidP="00F10EA4">
      <w:pPr>
        <w:pStyle w:val="Sarakstarindkopa"/>
        <w:numPr>
          <w:ilvl w:val="0"/>
          <w:numId w:val="4"/>
        </w:numPr>
        <w:tabs>
          <w:tab w:val="left" w:pos="426"/>
        </w:tabs>
        <w:overflowPunct w:val="0"/>
        <w:autoSpaceDE w:val="0"/>
        <w:autoSpaceDN w:val="0"/>
        <w:adjustRightInd w:val="0"/>
        <w:ind w:left="426" w:hanging="426"/>
        <w:jc w:val="both"/>
        <w:textAlignment w:val="baseline"/>
        <w:rPr>
          <w:color w:val="000000"/>
        </w:rPr>
      </w:pPr>
      <w:r>
        <w:rPr>
          <w:color w:val="000000"/>
        </w:rPr>
        <w:t>Muzeja d</w:t>
      </w:r>
      <w:r w:rsidR="007B533D" w:rsidRPr="00E77CE6">
        <w:rPr>
          <w:color w:val="000000"/>
        </w:rPr>
        <w:t>irektors bez īpaša pilnvarojuma pārstāv Muzeju valsts, pašvaldību u.c. institūcijās.</w:t>
      </w:r>
    </w:p>
    <w:p w14:paraId="6C27F894" w14:textId="0E5B7F0D" w:rsidR="00F10EA4" w:rsidRPr="00F10EA4" w:rsidRDefault="00C22E16" w:rsidP="00F10EA4">
      <w:pPr>
        <w:pStyle w:val="Sarakstarindkopa"/>
        <w:numPr>
          <w:ilvl w:val="0"/>
          <w:numId w:val="4"/>
        </w:numPr>
        <w:tabs>
          <w:tab w:val="left" w:pos="426"/>
        </w:tabs>
        <w:overflowPunct w:val="0"/>
        <w:autoSpaceDE w:val="0"/>
        <w:autoSpaceDN w:val="0"/>
        <w:adjustRightInd w:val="0"/>
        <w:ind w:left="426" w:hanging="426"/>
        <w:jc w:val="both"/>
        <w:textAlignment w:val="baseline"/>
        <w:rPr>
          <w:color w:val="FF0000"/>
        </w:rPr>
      </w:pPr>
      <w:r>
        <w:rPr>
          <w:color w:val="000000"/>
        </w:rPr>
        <w:t>Muzeja d</w:t>
      </w:r>
      <w:r w:rsidRPr="00E77CE6">
        <w:rPr>
          <w:color w:val="000000"/>
        </w:rPr>
        <w:t>irektor</w:t>
      </w:r>
      <w:r>
        <w:rPr>
          <w:color w:val="000000"/>
        </w:rPr>
        <w:t>s,</w:t>
      </w:r>
      <w:r w:rsidRPr="00E77CE6">
        <w:rPr>
          <w:color w:val="000000"/>
        </w:rPr>
        <w:t xml:space="preserve"> </w:t>
      </w:r>
      <w:r w:rsidR="00F10EA4" w:rsidRPr="00C22E16">
        <w:rPr>
          <w:rFonts w:eastAsia="Calibri"/>
        </w:rPr>
        <w:t>slēdzot līgumu (pirkuma, piegāde, pakalpojumu sniegšana, darba veikšana u.c.), pretendentu izvēlas atbilstoši spēkā esošajiem normatīvajiem aktiem un pašvaldības noteiktajai kārtībai.</w:t>
      </w:r>
    </w:p>
    <w:p w14:paraId="600C07B2" w14:textId="77777777" w:rsidR="00917BA3" w:rsidRDefault="00E77CE6" w:rsidP="00917BA3">
      <w:pPr>
        <w:pStyle w:val="Sarakstarindkopa"/>
        <w:numPr>
          <w:ilvl w:val="0"/>
          <w:numId w:val="4"/>
        </w:numPr>
        <w:tabs>
          <w:tab w:val="left" w:pos="426"/>
        </w:tabs>
        <w:overflowPunct w:val="0"/>
        <w:autoSpaceDE w:val="0"/>
        <w:autoSpaceDN w:val="0"/>
        <w:adjustRightInd w:val="0"/>
        <w:ind w:left="426" w:hanging="426"/>
        <w:jc w:val="both"/>
        <w:textAlignment w:val="baseline"/>
        <w:rPr>
          <w:color w:val="000000"/>
        </w:rPr>
      </w:pPr>
      <w:r>
        <w:rPr>
          <w:color w:val="000000"/>
        </w:rPr>
        <w:t>Muzeja d</w:t>
      </w:r>
      <w:r w:rsidR="007B533D" w:rsidRPr="00E77CE6">
        <w:rPr>
          <w:color w:val="000000"/>
        </w:rPr>
        <w:t>irektors slēdz dāvinājuma līgumus un apstiprina dāvinājumu pieņemšanas-nodošanas aktus attiecībā uz Muzeja krājuma papildināšanu</w:t>
      </w:r>
      <w:r w:rsidR="00917BA3">
        <w:rPr>
          <w:color w:val="000000"/>
        </w:rPr>
        <w:t xml:space="preserve"> atbilstoši </w:t>
      </w:r>
      <w:r w:rsidR="00917BA3" w:rsidRPr="00C337B3">
        <w:rPr>
          <w:rFonts w:eastAsia="Calibri"/>
        </w:rPr>
        <w:t>esošajiem normatīvajiem aktiem un pašvaldības noteiktajai kārtībai</w:t>
      </w:r>
      <w:r w:rsidR="007B533D" w:rsidRPr="00E77CE6">
        <w:rPr>
          <w:color w:val="000000"/>
        </w:rPr>
        <w:t xml:space="preserve">. </w:t>
      </w:r>
    </w:p>
    <w:p w14:paraId="6A10391D" w14:textId="77777777" w:rsidR="00491180" w:rsidRDefault="007E047B" w:rsidP="00491180">
      <w:pPr>
        <w:pStyle w:val="Sarakstarindkopa"/>
        <w:numPr>
          <w:ilvl w:val="0"/>
          <w:numId w:val="4"/>
        </w:numPr>
        <w:tabs>
          <w:tab w:val="left" w:pos="426"/>
        </w:tabs>
        <w:overflowPunct w:val="0"/>
        <w:autoSpaceDE w:val="0"/>
        <w:autoSpaceDN w:val="0"/>
        <w:adjustRightInd w:val="0"/>
        <w:ind w:left="426" w:hanging="426"/>
        <w:jc w:val="both"/>
        <w:textAlignment w:val="baseline"/>
      </w:pPr>
      <w:r w:rsidRPr="00491180">
        <w:t>Muzeja direktoru vi</w:t>
      </w:r>
      <w:r w:rsidR="003F73EC" w:rsidRPr="00491180">
        <w:t>ņ</w:t>
      </w:r>
      <w:r w:rsidRPr="00491180">
        <w:t xml:space="preserve">a prombūtnes laikā aizvieto </w:t>
      </w:r>
      <w:r w:rsidR="003F73EC" w:rsidRPr="00491180">
        <w:t>ar Muzeja direktora rīkojumu noteikts cits muzeja direktora pienākumu izpildītājs.</w:t>
      </w:r>
    </w:p>
    <w:p w14:paraId="3632A954" w14:textId="6EB79322" w:rsidR="00491180" w:rsidRPr="00491180" w:rsidRDefault="00491180" w:rsidP="00491180">
      <w:pPr>
        <w:pStyle w:val="Sarakstarindkopa"/>
        <w:numPr>
          <w:ilvl w:val="0"/>
          <w:numId w:val="4"/>
        </w:numPr>
        <w:tabs>
          <w:tab w:val="left" w:pos="426"/>
        </w:tabs>
        <w:overflowPunct w:val="0"/>
        <w:autoSpaceDE w:val="0"/>
        <w:autoSpaceDN w:val="0"/>
        <w:adjustRightInd w:val="0"/>
        <w:ind w:left="426" w:hanging="426"/>
        <w:jc w:val="both"/>
        <w:textAlignment w:val="baseline"/>
      </w:pPr>
      <w:r w:rsidRPr="00491180">
        <w:rPr>
          <w:rFonts w:eastAsia="Calibri"/>
        </w:rPr>
        <w:t xml:space="preserve">Parakstīt dokumentus uz </w:t>
      </w:r>
      <w:r w:rsidR="00662CA8">
        <w:rPr>
          <w:rFonts w:eastAsia="Calibri"/>
        </w:rPr>
        <w:t>M</w:t>
      </w:r>
      <w:r w:rsidRPr="00491180">
        <w:rPr>
          <w:rFonts w:eastAsia="Calibri"/>
        </w:rPr>
        <w:t>uzeja veidlapas ir tiesīgs</w:t>
      </w:r>
      <w:r w:rsidR="00662CA8">
        <w:rPr>
          <w:rFonts w:eastAsia="Calibri"/>
        </w:rPr>
        <w:t xml:space="preserve"> Muzeja</w:t>
      </w:r>
      <w:r w:rsidRPr="00491180">
        <w:rPr>
          <w:rFonts w:eastAsia="Calibri"/>
        </w:rPr>
        <w:t xml:space="preserve"> direktors, viņa prombūtnes laikā aizvietotājs.</w:t>
      </w:r>
    </w:p>
    <w:p w14:paraId="1F2C6E15" w14:textId="6AA1B783" w:rsidR="007B533D" w:rsidRPr="00147D59" w:rsidRDefault="007B533D" w:rsidP="00917BA3">
      <w:pPr>
        <w:pStyle w:val="Sarakstarindkopa"/>
        <w:numPr>
          <w:ilvl w:val="0"/>
          <w:numId w:val="4"/>
        </w:numPr>
        <w:tabs>
          <w:tab w:val="left" w:pos="426"/>
        </w:tabs>
        <w:overflowPunct w:val="0"/>
        <w:autoSpaceDE w:val="0"/>
        <w:autoSpaceDN w:val="0"/>
        <w:adjustRightInd w:val="0"/>
        <w:ind w:left="426" w:hanging="426"/>
        <w:jc w:val="both"/>
        <w:textAlignment w:val="baseline"/>
        <w:rPr>
          <w:color w:val="000000"/>
        </w:rPr>
      </w:pPr>
      <w:r w:rsidRPr="00147D59">
        <w:rPr>
          <w:color w:val="000000"/>
        </w:rPr>
        <w:t>Muzejā ir krājuma komisija,</w:t>
      </w:r>
      <w:r w:rsidR="001B5AB9" w:rsidRPr="00147D59">
        <w:rPr>
          <w:color w:val="000000"/>
        </w:rPr>
        <w:t xml:space="preserve"> ko  apstiprina ar </w:t>
      </w:r>
      <w:r w:rsidR="00B7651F" w:rsidRPr="00147D59">
        <w:rPr>
          <w:color w:val="000000"/>
        </w:rPr>
        <w:t>M</w:t>
      </w:r>
      <w:r w:rsidR="001B5AB9" w:rsidRPr="00147D59">
        <w:rPr>
          <w:color w:val="000000"/>
        </w:rPr>
        <w:t>uzeja direktora rīkojumu un</w:t>
      </w:r>
      <w:r w:rsidRPr="00147D59">
        <w:rPr>
          <w:color w:val="000000"/>
        </w:rPr>
        <w:t xml:space="preserve"> kas darbojas saskaņā ar Muzeja krājuma noteikumos noteikto krājuma komisijas darba kārtību.</w:t>
      </w:r>
    </w:p>
    <w:p w14:paraId="0687D58D" w14:textId="77777777" w:rsidR="007B533D" w:rsidRPr="006B2870" w:rsidRDefault="007B533D" w:rsidP="007B533D">
      <w:pPr>
        <w:tabs>
          <w:tab w:val="left" w:pos="540"/>
        </w:tabs>
        <w:spacing w:after="0" w:line="240" w:lineRule="auto"/>
        <w:ind w:left="540"/>
        <w:jc w:val="both"/>
        <w:rPr>
          <w:rFonts w:ascii="Times New Roman" w:eastAsia="Times New Roman" w:hAnsi="Times New Roman" w:cs="Times New Roman"/>
          <w:color w:val="FF0000"/>
          <w:sz w:val="24"/>
          <w:szCs w:val="24"/>
        </w:rPr>
      </w:pPr>
    </w:p>
    <w:p w14:paraId="2418455C" w14:textId="77777777" w:rsidR="007B533D" w:rsidRPr="006B2870" w:rsidRDefault="007B533D" w:rsidP="007B533D">
      <w:pPr>
        <w:numPr>
          <w:ilvl w:val="0"/>
          <w:numId w:val="1"/>
        </w:numPr>
        <w:tabs>
          <w:tab w:val="left" w:pos="54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Muzeja finansējums</w:t>
      </w:r>
    </w:p>
    <w:p w14:paraId="5229AAAB" w14:textId="781F84BA" w:rsidR="007B533D" w:rsidRPr="00147D59" w:rsidRDefault="007B533D" w:rsidP="00147D59">
      <w:pPr>
        <w:pStyle w:val="Sarakstarindkopa"/>
        <w:numPr>
          <w:ilvl w:val="0"/>
          <w:numId w:val="4"/>
        </w:numPr>
        <w:overflowPunct w:val="0"/>
        <w:autoSpaceDE w:val="0"/>
        <w:autoSpaceDN w:val="0"/>
        <w:adjustRightInd w:val="0"/>
        <w:ind w:left="426" w:hanging="426"/>
        <w:jc w:val="both"/>
        <w:textAlignment w:val="baseline"/>
        <w:rPr>
          <w:color w:val="000000"/>
        </w:rPr>
      </w:pPr>
      <w:r w:rsidRPr="00147D59">
        <w:rPr>
          <w:color w:val="000000"/>
        </w:rPr>
        <w:t xml:space="preserve">Muzeja finansējuma avoti ir: </w:t>
      </w:r>
    </w:p>
    <w:p w14:paraId="668DCF5E" w14:textId="77777777" w:rsidR="00147D59" w:rsidRDefault="007B533D" w:rsidP="00147D59">
      <w:pPr>
        <w:pStyle w:val="Sarakstarindkopa"/>
        <w:numPr>
          <w:ilvl w:val="1"/>
          <w:numId w:val="4"/>
        </w:numPr>
        <w:overflowPunct w:val="0"/>
        <w:autoSpaceDE w:val="0"/>
        <w:autoSpaceDN w:val="0"/>
        <w:adjustRightInd w:val="0"/>
        <w:ind w:left="1134" w:hanging="708"/>
        <w:jc w:val="both"/>
        <w:textAlignment w:val="baseline"/>
        <w:rPr>
          <w:color w:val="000000"/>
        </w:rPr>
      </w:pPr>
      <w:r w:rsidRPr="00147D59">
        <w:rPr>
          <w:color w:val="000000"/>
        </w:rPr>
        <w:t>pašvaldības budžeta līdzekļi;</w:t>
      </w:r>
    </w:p>
    <w:p w14:paraId="67F2E3AC" w14:textId="77777777" w:rsidR="00147D59" w:rsidRDefault="007B533D" w:rsidP="00147D59">
      <w:pPr>
        <w:pStyle w:val="Sarakstarindkopa"/>
        <w:numPr>
          <w:ilvl w:val="1"/>
          <w:numId w:val="4"/>
        </w:numPr>
        <w:overflowPunct w:val="0"/>
        <w:autoSpaceDE w:val="0"/>
        <w:autoSpaceDN w:val="0"/>
        <w:adjustRightInd w:val="0"/>
        <w:ind w:left="1134" w:hanging="708"/>
        <w:jc w:val="both"/>
        <w:textAlignment w:val="baseline"/>
        <w:rPr>
          <w:color w:val="000000"/>
        </w:rPr>
      </w:pPr>
      <w:r w:rsidRPr="00147D59">
        <w:rPr>
          <w:color w:val="000000"/>
        </w:rPr>
        <w:t>pašu ieņēmumi no muzeja sniegtajiem maksas pakalpojumiem, kuru izcenojumus apstiprina Limbažu novada dome;</w:t>
      </w:r>
    </w:p>
    <w:p w14:paraId="04065F84" w14:textId="77777777" w:rsidR="00147D59" w:rsidRDefault="007B533D" w:rsidP="00147D59">
      <w:pPr>
        <w:pStyle w:val="Sarakstarindkopa"/>
        <w:numPr>
          <w:ilvl w:val="1"/>
          <w:numId w:val="4"/>
        </w:numPr>
        <w:overflowPunct w:val="0"/>
        <w:autoSpaceDE w:val="0"/>
        <w:autoSpaceDN w:val="0"/>
        <w:adjustRightInd w:val="0"/>
        <w:ind w:left="1134" w:hanging="708"/>
        <w:jc w:val="both"/>
        <w:textAlignment w:val="baseline"/>
        <w:rPr>
          <w:color w:val="000000"/>
        </w:rPr>
      </w:pPr>
      <w:r w:rsidRPr="00147D59">
        <w:rPr>
          <w:color w:val="000000"/>
        </w:rPr>
        <w:t xml:space="preserve">ziedojumi un dāvinājumi; </w:t>
      </w:r>
    </w:p>
    <w:p w14:paraId="1D5BBF2B" w14:textId="332A9798" w:rsidR="007B533D" w:rsidRPr="00147D59" w:rsidRDefault="007B533D" w:rsidP="00147D59">
      <w:pPr>
        <w:pStyle w:val="Sarakstarindkopa"/>
        <w:numPr>
          <w:ilvl w:val="1"/>
          <w:numId w:val="4"/>
        </w:numPr>
        <w:overflowPunct w:val="0"/>
        <w:autoSpaceDE w:val="0"/>
        <w:autoSpaceDN w:val="0"/>
        <w:adjustRightInd w:val="0"/>
        <w:ind w:left="1134" w:hanging="708"/>
        <w:jc w:val="both"/>
        <w:textAlignment w:val="baseline"/>
        <w:rPr>
          <w:color w:val="000000"/>
        </w:rPr>
      </w:pPr>
      <w:r w:rsidRPr="00147D59">
        <w:rPr>
          <w:color w:val="000000"/>
        </w:rPr>
        <w:t>projektu konkursos iegūtie valsts budžeta līdzekļi un ārvalstu finanšu palīdzība.</w:t>
      </w:r>
    </w:p>
    <w:p w14:paraId="24FF75DC" w14:textId="77777777" w:rsidR="00147D59" w:rsidRDefault="007B533D" w:rsidP="00147D59">
      <w:pPr>
        <w:pStyle w:val="Sarakstarindkopa"/>
        <w:numPr>
          <w:ilvl w:val="0"/>
          <w:numId w:val="4"/>
        </w:numPr>
        <w:overflowPunct w:val="0"/>
        <w:autoSpaceDE w:val="0"/>
        <w:autoSpaceDN w:val="0"/>
        <w:adjustRightInd w:val="0"/>
        <w:ind w:left="426" w:hanging="426"/>
        <w:jc w:val="both"/>
        <w:textAlignment w:val="baseline"/>
        <w:rPr>
          <w:color w:val="000000"/>
        </w:rPr>
      </w:pPr>
      <w:r w:rsidRPr="00147D59">
        <w:rPr>
          <w:color w:val="000000"/>
        </w:rPr>
        <w:t xml:space="preserve">Muzeja finanšu izlietojums notiek saskaņā ar </w:t>
      </w:r>
      <w:r w:rsidR="00147D59">
        <w:rPr>
          <w:color w:val="000000"/>
        </w:rPr>
        <w:t xml:space="preserve">Pašvaldības </w:t>
      </w:r>
      <w:r w:rsidRPr="00147D59">
        <w:rPr>
          <w:color w:val="000000"/>
        </w:rPr>
        <w:t xml:space="preserve">gada budžetu, ko apstiprinājusi </w:t>
      </w:r>
      <w:r w:rsidR="00147D59">
        <w:rPr>
          <w:color w:val="000000"/>
        </w:rPr>
        <w:t>Pašvaldības</w:t>
      </w:r>
      <w:r w:rsidRPr="00147D59">
        <w:rPr>
          <w:color w:val="000000"/>
        </w:rPr>
        <w:t xml:space="preserve"> dome.</w:t>
      </w:r>
    </w:p>
    <w:p w14:paraId="661DDEC3" w14:textId="77777777" w:rsidR="00147D59" w:rsidRDefault="007B533D" w:rsidP="00147D59">
      <w:pPr>
        <w:pStyle w:val="Sarakstarindkopa"/>
        <w:numPr>
          <w:ilvl w:val="0"/>
          <w:numId w:val="4"/>
        </w:numPr>
        <w:overflowPunct w:val="0"/>
        <w:autoSpaceDE w:val="0"/>
        <w:autoSpaceDN w:val="0"/>
        <w:adjustRightInd w:val="0"/>
        <w:ind w:left="426" w:hanging="426"/>
        <w:jc w:val="both"/>
        <w:textAlignment w:val="baseline"/>
        <w:rPr>
          <w:color w:val="000000"/>
        </w:rPr>
      </w:pPr>
      <w:r w:rsidRPr="00147D59">
        <w:rPr>
          <w:color w:val="000000"/>
        </w:rPr>
        <w:t>Papildus iegūtie finanšu līdzekļi tiek izmantoti Muzeja attīstībai.</w:t>
      </w:r>
    </w:p>
    <w:p w14:paraId="4AA62DBF" w14:textId="48D7EEBA" w:rsidR="007B533D" w:rsidRPr="00147D59" w:rsidRDefault="007B533D" w:rsidP="00147D59">
      <w:pPr>
        <w:pStyle w:val="Sarakstarindkopa"/>
        <w:numPr>
          <w:ilvl w:val="0"/>
          <w:numId w:val="4"/>
        </w:numPr>
        <w:overflowPunct w:val="0"/>
        <w:autoSpaceDE w:val="0"/>
        <w:autoSpaceDN w:val="0"/>
        <w:adjustRightInd w:val="0"/>
        <w:ind w:left="426" w:hanging="426"/>
        <w:jc w:val="both"/>
        <w:textAlignment w:val="baseline"/>
        <w:rPr>
          <w:color w:val="000000"/>
        </w:rPr>
      </w:pPr>
      <w:r w:rsidRPr="00147D59">
        <w:rPr>
          <w:color w:val="000000"/>
        </w:rPr>
        <w:t xml:space="preserve">Muzeja finanšu un grāmatvedības operācijas </w:t>
      </w:r>
      <w:r w:rsidR="00147D59" w:rsidRPr="00CA2E19">
        <w:rPr>
          <w:rFonts w:eastAsia="Calibri"/>
        </w:rPr>
        <w:t>tiek organizēt</w:t>
      </w:r>
      <w:r w:rsidR="00147D59">
        <w:rPr>
          <w:rFonts w:eastAsia="Calibri"/>
        </w:rPr>
        <w:t>as</w:t>
      </w:r>
      <w:r w:rsidR="00147D59" w:rsidRPr="00CA2E19">
        <w:rPr>
          <w:rFonts w:eastAsia="Calibri"/>
        </w:rPr>
        <w:t xml:space="preserve"> centralizēti Pašvaldībā</w:t>
      </w:r>
      <w:r w:rsidR="00EB544E" w:rsidRPr="00147D59">
        <w:rPr>
          <w:color w:val="000000"/>
        </w:rPr>
        <w:t>.</w:t>
      </w:r>
    </w:p>
    <w:p w14:paraId="6435C470" w14:textId="77777777" w:rsidR="007B533D" w:rsidRPr="006B2870" w:rsidRDefault="007B533D" w:rsidP="007B533D">
      <w:pPr>
        <w:spacing w:after="0" w:line="240" w:lineRule="auto"/>
        <w:rPr>
          <w:rFonts w:ascii="Times New Roman" w:eastAsia="Times New Roman" w:hAnsi="Times New Roman" w:cs="Times New Roman"/>
          <w:color w:val="000000"/>
          <w:sz w:val="24"/>
          <w:szCs w:val="24"/>
        </w:rPr>
      </w:pPr>
    </w:p>
    <w:p w14:paraId="1A301E23" w14:textId="47A29C21" w:rsidR="003F73EC" w:rsidRPr="00C22E16" w:rsidRDefault="007B533D" w:rsidP="00C22E16">
      <w:pPr>
        <w:numPr>
          <w:ilvl w:val="0"/>
          <w:numId w:val="1"/>
        </w:numPr>
        <w:spacing w:after="0" w:line="240" w:lineRule="auto"/>
        <w:contextualSpacing/>
        <w:jc w:val="center"/>
        <w:rPr>
          <w:rFonts w:ascii="Times New Roman" w:hAnsi="Times New Roman" w:cs="Times New Roman"/>
          <w:b/>
          <w:sz w:val="24"/>
          <w:szCs w:val="24"/>
        </w:rPr>
      </w:pPr>
      <w:r w:rsidRPr="006B2870">
        <w:rPr>
          <w:rFonts w:ascii="Times New Roman" w:hAnsi="Times New Roman" w:cs="Times New Roman"/>
          <w:b/>
          <w:sz w:val="24"/>
          <w:szCs w:val="24"/>
        </w:rPr>
        <w:t>Noslēguma jautājumi</w:t>
      </w:r>
    </w:p>
    <w:p w14:paraId="5F0DCBC3" w14:textId="24E138D9" w:rsidR="003F73EC" w:rsidRPr="00662CA8" w:rsidRDefault="003F73EC" w:rsidP="00147D59">
      <w:pPr>
        <w:pStyle w:val="Sarakstarindkopa"/>
        <w:numPr>
          <w:ilvl w:val="0"/>
          <w:numId w:val="4"/>
        </w:numPr>
        <w:ind w:left="426" w:hanging="426"/>
        <w:jc w:val="both"/>
      </w:pPr>
      <w:r w:rsidRPr="00662CA8">
        <w:t>Nolikums stājas spēkā pēc tā apstiprināšanas Limbažu novada domes sēdē.</w:t>
      </w:r>
    </w:p>
    <w:p w14:paraId="78F55287" w14:textId="10BB96A4" w:rsidR="007B533D" w:rsidRPr="00662CA8" w:rsidRDefault="007B533D" w:rsidP="00147D59">
      <w:pPr>
        <w:pStyle w:val="Sarakstarindkopa"/>
        <w:numPr>
          <w:ilvl w:val="0"/>
          <w:numId w:val="4"/>
        </w:numPr>
        <w:ind w:left="426" w:hanging="426"/>
        <w:jc w:val="both"/>
      </w:pPr>
      <w:r w:rsidRPr="00662CA8">
        <w:t xml:space="preserve">Ar nolikuma spēkā stāšanās brīdi atzīt par spēku zaudējušu ar </w:t>
      </w:r>
      <w:r w:rsidR="00440EC3" w:rsidRPr="00662CA8">
        <w:t>Limbažu novada domes 2021.gada 26.augusta lēmumu Nr.218</w:t>
      </w:r>
      <w:r w:rsidRPr="00662CA8">
        <w:t xml:space="preserve"> </w:t>
      </w:r>
      <w:r w:rsidRPr="00662CA8">
        <w:rPr>
          <w:szCs w:val="25"/>
        </w:rPr>
        <w:t>(</w:t>
      </w:r>
      <w:r w:rsidR="00440EC3" w:rsidRPr="00662CA8">
        <w:rPr>
          <w:szCs w:val="25"/>
        </w:rPr>
        <w:t>protokols Nr.5</w:t>
      </w:r>
      <w:r w:rsidR="004F4385">
        <w:rPr>
          <w:szCs w:val="25"/>
        </w:rPr>
        <w:t>,</w:t>
      </w:r>
      <w:bookmarkStart w:id="0" w:name="_GoBack"/>
      <w:bookmarkEnd w:id="0"/>
      <w:r w:rsidRPr="00662CA8">
        <w:rPr>
          <w:szCs w:val="25"/>
        </w:rPr>
        <w:t xml:space="preserve"> 1</w:t>
      </w:r>
      <w:r w:rsidR="00440EC3" w:rsidRPr="00662CA8">
        <w:rPr>
          <w:szCs w:val="25"/>
        </w:rPr>
        <w:t>13</w:t>
      </w:r>
      <w:r w:rsidRPr="00662CA8">
        <w:rPr>
          <w:szCs w:val="25"/>
        </w:rPr>
        <w:t>.§</w:t>
      </w:r>
      <w:r w:rsidRPr="00662CA8">
        <w:t>) apstiprināto Salacgrīvas muzeja nolikumu.</w:t>
      </w:r>
    </w:p>
    <w:p w14:paraId="4300E634" w14:textId="77777777" w:rsidR="003F73EC" w:rsidRPr="00923C45" w:rsidRDefault="003F73EC" w:rsidP="003F73EC">
      <w:pPr>
        <w:pStyle w:val="Sarakstarindkopa"/>
        <w:ind w:left="426"/>
        <w:jc w:val="both"/>
        <w:rPr>
          <w:color w:val="FF0000"/>
        </w:rPr>
      </w:pPr>
    </w:p>
    <w:p w14:paraId="621F94F9" w14:textId="444CD544" w:rsidR="00E83A17" w:rsidRDefault="00E83A17" w:rsidP="007B533D">
      <w:pPr>
        <w:spacing w:after="0" w:line="240" w:lineRule="auto"/>
        <w:rPr>
          <w:rFonts w:ascii="Times New Roman" w:eastAsia="Times New Roman" w:hAnsi="Times New Roman" w:cs="Times New Roman"/>
          <w:sz w:val="24"/>
          <w:szCs w:val="24"/>
        </w:rPr>
      </w:pPr>
    </w:p>
    <w:p w14:paraId="1921E004" w14:textId="77777777" w:rsidR="00F15284" w:rsidRPr="00F15284" w:rsidRDefault="00F15284" w:rsidP="00F96D17">
      <w:pPr>
        <w:autoSpaceDN w:val="0"/>
        <w:spacing w:after="0" w:line="240" w:lineRule="auto"/>
        <w:rPr>
          <w:rFonts w:ascii="Calibri" w:eastAsia="Calibri" w:hAnsi="Calibri" w:cs="Times New Roman"/>
          <w:sz w:val="24"/>
          <w:szCs w:val="24"/>
          <w:lang w:eastAsia="lv-LV"/>
        </w:rPr>
      </w:pPr>
      <w:bookmarkStart w:id="1" w:name="_Hlk69826013"/>
      <w:r w:rsidRPr="00F15284">
        <w:rPr>
          <w:rFonts w:ascii="Times New Roman" w:eastAsia="Calibri" w:hAnsi="Times New Roman" w:cs="Times New Roman"/>
          <w:sz w:val="24"/>
          <w:szCs w:val="24"/>
          <w:lang w:eastAsia="lv-LV"/>
        </w:rPr>
        <w:t>Limbažu novada pašvaldības</w:t>
      </w:r>
    </w:p>
    <w:p w14:paraId="439BC8CD" w14:textId="0CD63D9B" w:rsidR="00F15284" w:rsidRPr="00F15284" w:rsidRDefault="00F15284" w:rsidP="00F96D17">
      <w:pPr>
        <w:tabs>
          <w:tab w:val="left" w:pos="4678"/>
          <w:tab w:val="left" w:pos="8505"/>
        </w:tabs>
        <w:spacing w:after="0" w:line="240" w:lineRule="auto"/>
        <w:rPr>
          <w:rFonts w:ascii="Times New Roman" w:eastAsia="Times New Roman" w:hAnsi="Times New Roman" w:cs="Times New Roman"/>
          <w:sz w:val="24"/>
          <w:szCs w:val="24"/>
          <w:lang w:eastAsia="lv-LV"/>
        </w:rPr>
      </w:pPr>
      <w:r w:rsidRPr="00F15284">
        <w:rPr>
          <w:rFonts w:ascii="Times New Roman" w:eastAsia="Times New Roman" w:hAnsi="Times New Roman" w:cs="Times New Roman"/>
          <w:sz w:val="24"/>
          <w:szCs w:val="24"/>
          <w:lang w:eastAsia="lv-LV"/>
        </w:rPr>
        <w:t>Domes priekšsēdētājs</w:t>
      </w:r>
      <w:r w:rsidRPr="00F15284">
        <w:rPr>
          <w:rFonts w:ascii="Times New Roman" w:eastAsia="Times New Roman" w:hAnsi="Times New Roman" w:cs="Times New Roman"/>
          <w:sz w:val="24"/>
          <w:szCs w:val="24"/>
          <w:lang w:eastAsia="lv-LV"/>
        </w:rPr>
        <w:tab/>
        <w:t xml:space="preserve">                                              </w:t>
      </w:r>
      <w:r w:rsidR="004F4385">
        <w:rPr>
          <w:rFonts w:ascii="Times New Roman" w:eastAsia="Times New Roman" w:hAnsi="Times New Roman" w:cs="Times New Roman"/>
          <w:sz w:val="24"/>
          <w:szCs w:val="24"/>
          <w:lang w:eastAsia="lv-LV"/>
        </w:rPr>
        <w:t xml:space="preserve">              </w:t>
      </w:r>
      <w:r w:rsidRPr="00F15284">
        <w:rPr>
          <w:rFonts w:ascii="Times New Roman" w:eastAsia="Times New Roman" w:hAnsi="Times New Roman" w:cs="Times New Roman"/>
          <w:sz w:val="24"/>
          <w:szCs w:val="24"/>
          <w:lang w:eastAsia="lv-LV"/>
        </w:rPr>
        <w:t>D.</w:t>
      </w:r>
      <w:r w:rsidR="004F4385">
        <w:rPr>
          <w:rFonts w:ascii="Times New Roman" w:eastAsia="Times New Roman" w:hAnsi="Times New Roman" w:cs="Times New Roman"/>
          <w:sz w:val="24"/>
          <w:szCs w:val="24"/>
          <w:lang w:eastAsia="lv-LV"/>
        </w:rPr>
        <w:t xml:space="preserve"> </w:t>
      </w:r>
      <w:proofErr w:type="spellStart"/>
      <w:r w:rsidRPr="00F15284">
        <w:rPr>
          <w:rFonts w:ascii="Times New Roman" w:eastAsia="Times New Roman" w:hAnsi="Times New Roman" w:cs="Times New Roman"/>
          <w:sz w:val="24"/>
          <w:szCs w:val="24"/>
          <w:lang w:eastAsia="lv-LV"/>
        </w:rPr>
        <w:t>Straubergs</w:t>
      </w:r>
      <w:proofErr w:type="spellEnd"/>
    </w:p>
    <w:bookmarkEnd w:id="1"/>
    <w:p w14:paraId="28825A1A" w14:textId="77777777" w:rsidR="00ED58EB" w:rsidRDefault="00ED58EB"/>
    <w:p w14:paraId="58D73706" w14:textId="77777777" w:rsidR="004F4385" w:rsidRDefault="004F4385"/>
    <w:p w14:paraId="26C2A4C2" w14:textId="77777777" w:rsidR="004F4385" w:rsidRPr="004F4385" w:rsidRDefault="004F4385" w:rsidP="004F4385">
      <w:pPr>
        <w:spacing w:after="0" w:line="240" w:lineRule="auto"/>
        <w:jc w:val="both"/>
        <w:rPr>
          <w:rFonts w:ascii="Times New Roman" w:eastAsia="Calibri" w:hAnsi="Times New Roman" w:cs="Times New Roman"/>
          <w:b/>
          <w:sz w:val="18"/>
          <w:szCs w:val="18"/>
        </w:rPr>
      </w:pPr>
      <w:r w:rsidRPr="004F4385">
        <w:rPr>
          <w:rFonts w:ascii="Times New Roman" w:eastAsia="Calibri" w:hAnsi="Times New Roman" w:cs="Times New Roman"/>
          <w:b/>
          <w:sz w:val="18"/>
          <w:szCs w:val="18"/>
        </w:rPr>
        <w:t>ŠIS DOKUMENTS IR PARAKSTĪTS AR DROŠU ELEKTRONISKO PARAKSTU UN SATUR LAIKA ZĪMOGU</w:t>
      </w:r>
    </w:p>
    <w:p w14:paraId="5366B88C" w14:textId="77777777" w:rsidR="004F4385" w:rsidRDefault="004F4385"/>
    <w:sectPr w:rsidR="004F4385" w:rsidSect="002A2278">
      <w:headerReference w:type="default" r:id="rId8"/>
      <w:headerReference w:type="firs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6609E" w14:textId="77777777" w:rsidR="002711C8" w:rsidRDefault="002711C8" w:rsidP="002A2278">
      <w:pPr>
        <w:spacing w:after="0" w:line="240" w:lineRule="auto"/>
      </w:pPr>
      <w:r>
        <w:separator/>
      </w:r>
    </w:p>
  </w:endnote>
  <w:endnote w:type="continuationSeparator" w:id="0">
    <w:p w14:paraId="1658A95F" w14:textId="77777777" w:rsidR="002711C8" w:rsidRDefault="002711C8" w:rsidP="002A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E0E59" w14:textId="77777777" w:rsidR="002711C8" w:rsidRDefault="002711C8" w:rsidP="002A2278">
      <w:pPr>
        <w:spacing w:after="0" w:line="240" w:lineRule="auto"/>
      </w:pPr>
      <w:r>
        <w:separator/>
      </w:r>
    </w:p>
  </w:footnote>
  <w:footnote w:type="continuationSeparator" w:id="0">
    <w:p w14:paraId="0F786AEA" w14:textId="77777777" w:rsidR="002711C8" w:rsidRDefault="002711C8" w:rsidP="002A2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922322"/>
      <w:docPartObj>
        <w:docPartGallery w:val="Page Numbers (Top of Page)"/>
        <w:docPartUnique/>
      </w:docPartObj>
    </w:sdtPr>
    <w:sdtEndPr>
      <w:rPr>
        <w:rFonts w:ascii="Times New Roman" w:hAnsi="Times New Roman" w:cs="Times New Roman"/>
        <w:sz w:val="24"/>
        <w:szCs w:val="24"/>
      </w:rPr>
    </w:sdtEndPr>
    <w:sdtContent>
      <w:p w14:paraId="318C74C0" w14:textId="4B4E8EF5" w:rsidR="002A2278" w:rsidRPr="004F4385" w:rsidRDefault="002A2278">
        <w:pPr>
          <w:pStyle w:val="Galvene"/>
          <w:jc w:val="center"/>
          <w:rPr>
            <w:rFonts w:ascii="Times New Roman" w:hAnsi="Times New Roman" w:cs="Times New Roman"/>
            <w:sz w:val="24"/>
            <w:szCs w:val="24"/>
          </w:rPr>
        </w:pPr>
        <w:r w:rsidRPr="004F4385">
          <w:rPr>
            <w:rFonts w:ascii="Times New Roman" w:hAnsi="Times New Roman" w:cs="Times New Roman"/>
            <w:sz w:val="24"/>
            <w:szCs w:val="24"/>
          </w:rPr>
          <w:fldChar w:fldCharType="begin"/>
        </w:r>
        <w:r w:rsidRPr="004F4385">
          <w:rPr>
            <w:rFonts w:ascii="Times New Roman" w:hAnsi="Times New Roman" w:cs="Times New Roman"/>
            <w:sz w:val="24"/>
            <w:szCs w:val="24"/>
          </w:rPr>
          <w:instrText>PAGE   \* MERGEFORMAT</w:instrText>
        </w:r>
        <w:r w:rsidRPr="004F4385">
          <w:rPr>
            <w:rFonts w:ascii="Times New Roman" w:hAnsi="Times New Roman" w:cs="Times New Roman"/>
            <w:sz w:val="24"/>
            <w:szCs w:val="24"/>
          </w:rPr>
          <w:fldChar w:fldCharType="separate"/>
        </w:r>
        <w:r w:rsidR="004F4385">
          <w:rPr>
            <w:rFonts w:ascii="Times New Roman" w:hAnsi="Times New Roman" w:cs="Times New Roman"/>
            <w:noProof/>
            <w:sz w:val="24"/>
            <w:szCs w:val="24"/>
          </w:rPr>
          <w:t>4</w:t>
        </w:r>
        <w:r w:rsidRPr="004F4385">
          <w:rPr>
            <w:rFonts w:ascii="Times New Roman" w:hAnsi="Times New Roman" w:cs="Times New Roman"/>
            <w:sz w:val="24"/>
            <w:szCs w:val="24"/>
          </w:rPr>
          <w:fldChar w:fldCharType="end"/>
        </w:r>
      </w:p>
    </w:sdtContent>
  </w:sdt>
  <w:p w14:paraId="4358DC80" w14:textId="77777777" w:rsidR="002A2278" w:rsidRDefault="002A227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418B6" w14:textId="77777777" w:rsidR="003D7DF0" w:rsidRPr="003D7DF0" w:rsidRDefault="003D7DF0" w:rsidP="003D7DF0">
    <w:pPr>
      <w:pStyle w:val="Nosaukums"/>
      <w:rPr>
        <w:caps/>
        <w:lang w:val="lv-LV"/>
      </w:rPr>
    </w:pPr>
    <w:r w:rsidRPr="003D7DF0">
      <w:rPr>
        <w:caps/>
        <w:noProof/>
        <w:lang w:val="lv-LV" w:eastAsia="lv-LV"/>
      </w:rPr>
      <w:drawing>
        <wp:inline distT="0" distB="0" distL="0" distR="0" wp14:anchorId="6807693A" wp14:editId="7F5CC842">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674EECF" w14:textId="77777777" w:rsidR="003D7DF0" w:rsidRPr="003D7DF0" w:rsidRDefault="003D7DF0" w:rsidP="003D7DF0">
    <w:pPr>
      <w:spacing w:after="0"/>
      <w:jc w:val="center"/>
      <w:rPr>
        <w:rFonts w:ascii="Times New Roman" w:hAnsi="Times New Roman" w:cs="Times New Roman"/>
        <w:b/>
        <w:bCs/>
        <w:caps/>
        <w:sz w:val="28"/>
        <w:szCs w:val="28"/>
      </w:rPr>
    </w:pPr>
    <w:r w:rsidRPr="003D7DF0">
      <w:rPr>
        <w:rFonts w:ascii="Times New Roman" w:hAnsi="Times New Roman" w:cs="Times New Roman"/>
        <w:b/>
        <w:bCs/>
        <w:caps/>
        <w:noProof/>
        <w:sz w:val="28"/>
        <w:szCs w:val="28"/>
      </w:rPr>
      <w:t>Limbažu novada DOME</w:t>
    </w:r>
  </w:p>
  <w:p w14:paraId="0EFA5C3C" w14:textId="77777777" w:rsidR="003D7DF0" w:rsidRPr="003D7DF0" w:rsidRDefault="003D7DF0" w:rsidP="003D7DF0">
    <w:pPr>
      <w:spacing w:after="0"/>
      <w:jc w:val="center"/>
      <w:rPr>
        <w:rFonts w:ascii="Times New Roman" w:hAnsi="Times New Roman" w:cs="Times New Roman"/>
        <w:sz w:val="18"/>
        <w:szCs w:val="20"/>
      </w:rPr>
    </w:pPr>
    <w:proofErr w:type="spellStart"/>
    <w:r w:rsidRPr="003D7DF0">
      <w:rPr>
        <w:rFonts w:ascii="Times New Roman" w:hAnsi="Times New Roman" w:cs="Times New Roman"/>
        <w:sz w:val="18"/>
        <w:szCs w:val="20"/>
      </w:rPr>
      <w:t>Reģ</w:t>
    </w:r>
    <w:proofErr w:type="spellEnd"/>
    <w:r w:rsidRPr="003D7DF0">
      <w:rPr>
        <w:rFonts w:ascii="Times New Roman" w:hAnsi="Times New Roman" w:cs="Times New Roman"/>
        <w:sz w:val="18"/>
        <w:szCs w:val="20"/>
      </w:rPr>
      <w:t xml:space="preserve">. Nr. </w:t>
    </w:r>
    <w:r w:rsidRPr="003D7DF0">
      <w:rPr>
        <w:rFonts w:ascii="Times New Roman" w:hAnsi="Times New Roman" w:cs="Times New Roman"/>
        <w:noProof/>
        <w:sz w:val="18"/>
        <w:szCs w:val="20"/>
      </w:rPr>
      <w:t>90009114631</w:t>
    </w:r>
    <w:r w:rsidRPr="003D7DF0">
      <w:rPr>
        <w:rFonts w:ascii="Times New Roman" w:hAnsi="Times New Roman" w:cs="Times New Roman"/>
        <w:sz w:val="18"/>
        <w:szCs w:val="20"/>
      </w:rPr>
      <w:t xml:space="preserve">; </w:t>
    </w:r>
    <w:r w:rsidRPr="003D7DF0">
      <w:rPr>
        <w:rFonts w:ascii="Times New Roman" w:hAnsi="Times New Roman" w:cs="Times New Roman"/>
        <w:noProof/>
        <w:sz w:val="18"/>
        <w:szCs w:val="20"/>
      </w:rPr>
      <w:t>Rīgas iela 16, Limbaži, Limbažu novads LV-4001</w:t>
    </w:r>
    <w:r w:rsidRPr="003D7DF0">
      <w:rPr>
        <w:rFonts w:ascii="Times New Roman" w:hAnsi="Times New Roman" w:cs="Times New Roman"/>
        <w:sz w:val="18"/>
        <w:szCs w:val="20"/>
      </w:rPr>
      <w:t xml:space="preserve">; </w:t>
    </w:r>
  </w:p>
  <w:p w14:paraId="61566C89" w14:textId="6AA8305C" w:rsidR="00E83A17" w:rsidRPr="003D7DF0" w:rsidRDefault="003D7DF0" w:rsidP="003D7DF0">
    <w:pPr>
      <w:spacing w:after="0"/>
      <w:jc w:val="center"/>
      <w:rPr>
        <w:rFonts w:ascii="Times New Roman" w:hAnsi="Times New Roman" w:cs="Times New Roman"/>
        <w:sz w:val="18"/>
        <w:szCs w:val="20"/>
      </w:rPr>
    </w:pPr>
    <w:r w:rsidRPr="003D7DF0">
      <w:rPr>
        <w:rFonts w:ascii="Times New Roman" w:hAnsi="Times New Roman" w:cs="Times New Roman"/>
        <w:sz w:val="18"/>
        <w:szCs w:val="20"/>
      </w:rPr>
      <w:t>E-pasts</w:t>
    </w:r>
    <w:r w:rsidRPr="003D7DF0">
      <w:rPr>
        <w:rFonts w:ascii="Times New Roman" w:hAnsi="Times New Roman" w:cs="Times New Roman"/>
        <w:iCs/>
        <w:sz w:val="18"/>
        <w:szCs w:val="20"/>
      </w:rPr>
      <w:t xml:space="preserve"> </w:t>
    </w:r>
    <w:r w:rsidRPr="003D7DF0">
      <w:rPr>
        <w:rFonts w:ascii="Times New Roman" w:hAnsi="Times New Roman" w:cs="Times New Roman"/>
        <w:iCs/>
        <w:noProof/>
        <w:sz w:val="18"/>
        <w:szCs w:val="20"/>
      </w:rPr>
      <w:t>pasts@limbazunovads.lv</w:t>
    </w:r>
    <w:r w:rsidRPr="003D7DF0">
      <w:rPr>
        <w:rFonts w:ascii="Times New Roman" w:hAnsi="Times New Roman" w:cs="Times New Roman"/>
        <w:iCs/>
        <w:sz w:val="18"/>
        <w:szCs w:val="20"/>
      </w:rPr>
      <w:t>;</w:t>
    </w:r>
    <w:r w:rsidRPr="003D7DF0">
      <w:rPr>
        <w:rFonts w:ascii="Times New Roman" w:hAnsi="Times New Roman" w:cs="Times New Roman"/>
        <w:sz w:val="18"/>
        <w:szCs w:val="20"/>
      </w:rPr>
      <w:t xml:space="preserve"> tālrunis </w:t>
    </w:r>
    <w:r w:rsidRPr="003D7DF0">
      <w:rPr>
        <w:rFonts w:ascii="Times New Roman" w:hAnsi="Times New Roman" w:cs="Times New Roman"/>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3AFA"/>
    <w:multiLevelType w:val="multilevel"/>
    <w:tmpl w:val="EB2C99CA"/>
    <w:lvl w:ilvl="0">
      <w:start w:val="9"/>
      <w:numFmt w:val="decimal"/>
      <w:lvlText w:val="%1."/>
      <w:lvlJc w:val="right"/>
      <w:pPr>
        <w:ind w:left="720" w:hanging="360"/>
      </w:pPr>
      <w:rPr>
        <w:rFonts w:hint="default"/>
        <w:color w:val="auto"/>
      </w:rPr>
    </w:lvl>
    <w:lvl w:ilvl="1">
      <w:start w:val="1"/>
      <w:numFmt w:val="decimal"/>
      <w:isLgl/>
      <w:lvlText w:val="%1.%2."/>
      <w:lvlJc w:val="left"/>
      <w:pPr>
        <w:ind w:left="1764" w:hanging="54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 w15:restartNumberingAfterBreak="0">
    <w:nsid w:val="23E83296"/>
    <w:multiLevelType w:val="multilevel"/>
    <w:tmpl w:val="1FC0652E"/>
    <w:lvl w:ilvl="0">
      <w:start w:val="1"/>
      <w:numFmt w:val="upperRoman"/>
      <w:lvlText w:val="%1."/>
      <w:lvlJc w:val="right"/>
      <w:pPr>
        <w:tabs>
          <w:tab w:val="num" w:pos="360"/>
        </w:tabs>
        <w:ind w:left="360" w:hanging="360"/>
      </w:pPr>
    </w:lvl>
    <w:lvl w:ilvl="1">
      <w:start w:val="1"/>
      <w:numFmt w:val="decimal"/>
      <w:lvlText w:val="%2."/>
      <w:lvlJc w:val="right"/>
      <w:pPr>
        <w:ind w:left="360" w:hanging="360"/>
      </w:pPr>
      <w:rPr>
        <w:rFonts w:hint="default"/>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4706026"/>
    <w:multiLevelType w:val="hybridMultilevel"/>
    <w:tmpl w:val="D320264C"/>
    <w:lvl w:ilvl="0" w:tplc="A92A25D6">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476B5A"/>
    <w:multiLevelType w:val="multilevel"/>
    <w:tmpl w:val="A36AB37E"/>
    <w:lvl w:ilvl="0">
      <w:start w:val="1"/>
      <w:numFmt w:val="upperRoman"/>
      <w:lvlText w:val="%1."/>
      <w:lvlJc w:val="right"/>
      <w:pPr>
        <w:ind w:left="720" w:hanging="360"/>
      </w:pPr>
      <w:rPr>
        <w:rFonts w:hint="default"/>
      </w:rPr>
    </w:lvl>
    <w:lvl w:ilvl="1">
      <w:start w:val="1"/>
      <w:numFmt w:val="decimal"/>
      <w:lvlText w:val="%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A69791E"/>
    <w:multiLevelType w:val="multilevel"/>
    <w:tmpl w:val="785022E4"/>
    <w:lvl w:ilvl="0">
      <w:start w:val="11"/>
      <w:numFmt w:val="decimal"/>
      <w:lvlText w:val="%1."/>
      <w:lvlJc w:val="left"/>
      <w:pPr>
        <w:ind w:left="1080" w:hanging="360"/>
      </w:pPr>
      <w:rPr>
        <w:rFonts w:hint="default"/>
      </w:rPr>
    </w:lvl>
    <w:lvl w:ilvl="1">
      <w:start w:val="1"/>
      <w:numFmt w:val="decimal"/>
      <w:isLgl/>
      <w:lvlText w:val="%1.%2."/>
      <w:lvlJc w:val="left"/>
      <w:pPr>
        <w:ind w:left="1921" w:hanging="645"/>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3108" w:hanging="720"/>
      </w:pPr>
      <w:rPr>
        <w:rFonts w:hint="default"/>
      </w:rPr>
    </w:lvl>
    <w:lvl w:ilvl="4">
      <w:start w:val="1"/>
      <w:numFmt w:val="decimal"/>
      <w:isLgl/>
      <w:lvlText w:val="%1.%2.%3.%4.%5."/>
      <w:lvlJc w:val="left"/>
      <w:pPr>
        <w:ind w:left="4024" w:hanging="1080"/>
      </w:pPr>
      <w:rPr>
        <w:rFonts w:hint="default"/>
      </w:rPr>
    </w:lvl>
    <w:lvl w:ilvl="5">
      <w:start w:val="1"/>
      <w:numFmt w:val="decimal"/>
      <w:isLgl/>
      <w:lvlText w:val="%1.%2.%3.%4.%5.%6."/>
      <w:lvlJc w:val="left"/>
      <w:pPr>
        <w:ind w:left="4580" w:hanging="1080"/>
      </w:pPr>
      <w:rPr>
        <w:rFonts w:hint="default"/>
      </w:rPr>
    </w:lvl>
    <w:lvl w:ilvl="6">
      <w:start w:val="1"/>
      <w:numFmt w:val="decimal"/>
      <w:isLgl/>
      <w:lvlText w:val="%1.%2.%3.%4.%5.%6.%7."/>
      <w:lvlJc w:val="left"/>
      <w:pPr>
        <w:ind w:left="5496" w:hanging="1440"/>
      </w:pPr>
      <w:rPr>
        <w:rFonts w:hint="default"/>
      </w:rPr>
    </w:lvl>
    <w:lvl w:ilvl="7">
      <w:start w:val="1"/>
      <w:numFmt w:val="decimal"/>
      <w:isLgl/>
      <w:lvlText w:val="%1.%2.%3.%4.%5.%6.%7.%8."/>
      <w:lvlJc w:val="left"/>
      <w:pPr>
        <w:ind w:left="6052" w:hanging="1440"/>
      </w:pPr>
      <w:rPr>
        <w:rFonts w:hint="default"/>
      </w:rPr>
    </w:lvl>
    <w:lvl w:ilvl="8">
      <w:start w:val="1"/>
      <w:numFmt w:val="decimal"/>
      <w:isLgl/>
      <w:lvlText w:val="%1.%2.%3.%4.%5.%6.%7.%8.%9."/>
      <w:lvlJc w:val="left"/>
      <w:pPr>
        <w:ind w:left="6968"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33D"/>
    <w:rsid w:val="000D687D"/>
    <w:rsid w:val="000E7E25"/>
    <w:rsid w:val="00147D59"/>
    <w:rsid w:val="001716A1"/>
    <w:rsid w:val="001B010B"/>
    <w:rsid w:val="001B5AB9"/>
    <w:rsid w:val="00214495"/>
    <w:rsid w:val="002711C8"/>
    <w:rsid w:val="00276647"/>
    <w:rsid w:val="002A2278"/>
    <w:rsid w:val="002D605D"/>
    <w:rsid w:val="003A6751"/>
    <w:rsid w:val="003C4970"/>
    <w:rsid w:val="003D7DF0"/>
    <w:rsid w:val="003F73EC"/>
    <w:rsid w:val="00431AC8"/>
    <w:rsid w:val="00440EC3"/>
    <w:rsid w:val="00457E20"/>
    <w:rsid w:val="004806C4"/>
    <w:rsid w:val="00491180"/>
    <w:rsid w:val="004D45C4"/>
    <w:rsid w:val="004F4385"/>
    <w:rsid w:val="0056413B"/>
    <w:rsid w:val="005851B7"/>
    <w:rsid w:val="0062599E"/>
    <w:rsid w:val="00662CA8"/>
    <w:rsid w:val="006823EF"/>
    <w:rsid w:val="0076417A"/>
    <w:rsid w:val="007A66DE"/>
    <w:rsid w:val="007B533D"/>
    <w:rsid w:val="007E047B"/>
    <w:rsid w:val="008347F4"/>
    <w:rsid w:val="00880856"/>
    <w:rsid w:val="008A1AA5"/>
    <w:rsid w:val="008B4155"/>
    <w:rsid w:val="008D53C5"/>
    <w:rsid w:val="00917BA3"/>
    <w:rsid w:val="00923C45"/>
    <w:rsid w:val="0095696C"/>
    <w:rsid w:val="0096695C"/>
    <w:rsid w:val="00A25F5D"/>
    <w:rsid w:val="00A3110C"/>
    <w:rsid w:val="00AA195B"/>
    <w:rsid w:val="00B05763"/>
    <w:rsid w:val="00B11C62"/>
    <w:rsid w:val="00B7651F"/>
    <w:rsid w:val="00BB5CDD"/>
    <w:rsid w:val="00C22E16"/>
    <w:rsid w:val="00C57DC0"/>
    <w:rsid w:val="00E77CE6"/>
    <w:rsid w:val="00E83A17"/>
    <w:rsid w:val="00EB544E"/>
    <w:rsid w:val="00ED58EB"/>
    <w:rsid w:val="00EE7E5E"/>
    <w:rsid w:val="00F10EA4"/>
    <w:rsid w:val="00F15284"/>
    <w:rsid w:val="00F746EB"/>
    <w:rsid w:val="00F96D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B12D75"/>
  <w15:chartTrackingRefBased/>
  <w15:docId w15:val="{F71FAE3A-2B43-4E15-BAB6-2F55C5EA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B533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A227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A2278"/>
  </w:style>
  <w:style w:type="paragraph" w:styleId="Kjene">
    <w:name w:val="footer"/>
    <w:basedOn w:val="Parasts"/>
    <w:link w:val="KjeneRakstz"/>
    <w:uiPriority w:val="99"/>
    <w:unhideWhenUsed/>
    <w:rsid w:val="002A227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A2278"/>
  </w:style>
  <w:style w:type="character" w:styleId="Komentraatsauce">
    <w:name w:val="annotation reference"/>
    <w:basedOn w:val="Noklusjumarindkopasfonts"/>
    <w:uiPriority w:val="99"/>
    <w:semiHidden/>
    <w:unhideWhenUsed/>
    <w:rsid w:val="000D687D"/>
    <w:rPr>
      <w:sz w:val="16"/>
      <w:szCs w:val="16"/>
    </w:rPr>
  </w:style>
  <w:style w:type="paragraph" w:styleId="Komentrateksts">
    <w:name w:val="annotation text"/>
    <w:basedOn w:val="Parasts"/>
    <w:link w:val="KomentratekstsRakstz"/>
    <w:uiPriority w:val="99"/>
    <w:semiHidden/>
    <w:unhideWhenUsed/>
    <w:rsid w:val="000D687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687D"/>
    <w:rPr>
      <w:sz w:val="20"/>
      <w:szCs w:val="20"/>
    </w:rPr>
  </w:style>
  <w:style w:type="paragraph" w:styleId="Komentratma">
    <w:name w:val="annotation subject"/>
    <w:basedOn w:val="Komentrateksts"/>
    <w:next w:val="Komentrateksts"/>
    <w:link w:val="KomentratmaRakstz"/>
    <w:uiPriority w:val="99"/>
    <w:semiHidden/>
    <w:unhideWhenUsed/>
    <w:rsid w:val="000D687D"/>
    <w:rPr>
      <w:b/>
      <w:bCs/>
    </w:rPr>
  </w:style>
  <w:style w:type="character" w:customStyle="1" w:styleId="KomentratmaRakstz">
    <w:name w:val="Komentāra tēma Rakstz."/>
    <w:basedOn w:val="KomentratekstsRakstz"/>
    <w:link w:val="Komentratma"/>
    <w:uiPriority w:val="99"/>
    <w:semiHidden/>
    <w:rsid w:val="000D687D"/>
    <w:rPr>
      <w:b/>
      <w:bCs/>
      <w:sz w:val="20"/>
      <w:szCs w:val="20"/>
    </w:rPr>
  </w:style>
  <w:style w:type="paragraph" w:styleId="Balonteksts">
    <w:name w:val="Balloon Text"/>
    <w:basedOn w:val="Parasts"/>
    <w:link w:val="BalontekstsRakstz"/>
    <w:uiPriority w:val="99"/>
    <w:semiHidden/>
    <w:unhideWhenUsed/>
    <w:rsid w:val="000D687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687D"/>
    <w:rPr>
      <w:rFonts w:ascii="Segoe UI" w:hAnsi="Segoe UI" w:cs="Segoe UI"/>
      <w:sz w:val="18"/>
      <w:szCs w:val="18"/>
    </w:rPr>
  </w:style>
  <w:style w:type="paragraph" w:styleId="Nosaukums">
    <w:name w:val="Title"/>
    <w:basedOn w:val="Parasts"/>
    <w:link w:val="NosaukumsRakstz"/>
    <w:qFormat/>
    <w:rsid w:val="003D7DF0"/>
    <w:pPr>
      <w:spacing w:after="0" w:line="240" w:lineRule="auto"/>
      <w:jc w:val="center"/>
    </w:pPr>
    <w:rPr>
      <w:rFonts w:ascii="Times New Roman" w:eastAsia="Times New Roman" w:hAnsi="Times New Roman" w:cs="Times New Roman"/>
      <w:b/>
      <w:bCs/>
      <w:sz w:val="24"/>
      <w:szCs w:val="24"/>
      <w:lang w:val="en-GB"/>
    </w:rPr>
  </w:style>
  <w:style w:type="character" w:customStyle="1" w:styleId="NosaukumsRakstz">
    <w:name w:val="Nosaukums Rakstz."/>
    <w:basedOn w:val="Noklusjumarindkopasfonts"/>
    <w:link w:val="Nosaukums"/>
    <w:rsid w:val="003D7DF0"/>
    <w:rPr>
      <w:rFonts w:ascii="Times New Roman" w:eastAsia="Times New Roman" w:hAnsi="Times New Roman" w:cs="Times New Roman"/>
      <w:b/>
      <w:bCs/>
      <w:sz w:val="24"/>
      <w:szCs w:val="24"/>
      <w:lang w:val="en-GB"/>
    </w:rPr>
  </w:style>
  <w:style w:type="paragraph" w:styleId="Sarakstarindkopa">
    <w:name w:val="List Paragraph"/>
    <w:basedOn w:val="Parasts"/>
    <w:uiPriority w:val="34"/>
    <w:qFormat/>
    <w:rsid w:val="00EE7E5E"/>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4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5AC1-E7AE-45CA-8BB6-16741FCC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4</Pages>
  <Words>5732</Words>
  <Characters>3268</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31</cp:revision>
  <cp:lastPrinted>2022-03-29T09:39:00Z</cp:lastPrinted>
  <dcterms:created xsi:type="dcterms:W3CDTF">2022-01-28T13:20:00Z</dcterms:created>
  <dcterms:modified xsi:type="dcterms:W3CDTF">2022-04-29T12:04:00Z</dcterms:modified>
</cp:coreProperties>
</file>