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DD1F" w14:textId="77777777" w:rsidR="0080296C" w:rsidRDefault="0080296C" w:rsidP="0080296C">
      <w:pPr>
        <w:autoSpaceDN w:val="0"/>
        <w:jc w:val="right"/>
        <w:rPr>
          <w:b/>
          <w:sz w:val="24"/>
          <w:szCs w:val="24"/>
        </w:rPr>
      </w:pPr>
    </w:p>
    <w:p w14:paraId="2483C4CE" w14:textId="77777777" w:rsidR="0080296C" w:rsidRDefault="0080296C" w:rsidP="0080296C">
      <w:pPr>
        <w:autoSpaceDN w:val="0"/>
        <w:jc w:val="center"/>
        <w:rPr>
          <w:bCs/>
          <w:sz w:val="24"/>
          <w:szCs w:val="24"/>
        </w:rPr>
      </w:pPr>
      <w:r>
        <w:rPr>
          <w:bCs/>
          <w:sz w:val="24"/>
          <w:szCs w:val="24"/>
        </w:rPr>
        <w:t>Limbažos</w:t>
      </w:r>
    </w:p>
    <w:p w14:paraId="6E21E4CE" w14:textId="77777777" w:rsidR="0080296C" w:rsidRPr="005F2D80" w:rsidRDefault="0080296C" w:rsidP="0080296C">
      <w:pPr>
        <w:autoSpaceDN w:val="0"/>
        <w:jc w:val="center"/>
        <w:rPr>
          <w:bCs/>
          <w:sz w:val="24"/>
          <w:szCs w:val="24"/>
        </w:rPr>
      </w:pPr>
    </w:p>
    <w:p w14:paraId="2553A81A" w14:textId="77777777" w:rsidR="0080296C" w:rsidRPr="005F2D80" w:rsidRDefault="0080296C" w:rsidP="0080296C">
      <w:pPr>
        <w:autoSpaceDN w:val="0"/>
        <w:jc w:val="right"/>
        <w:rPr>
          <w:b/>
          <w:sz w:val="24"/>
          <w:szCs w:val="24"/>
        </w:rPr>
      </w:pPr>
      <w:r w:rsidRPr="005F2D80">
        <w:rPr>
          <w:b/>
          <w:sz w:val="24"/>
          <w:szCs w:val="24"/>
        </w:rPr>
        <w:t>APSTIPRINĀTS</w:t>
      </w:r>
    </w:p>
    <w:p w14:paraId="1564AB44" w14:textId="77777777" w:rsidR="0080296C" w:rsidRPr="005F2D80" w:rsidRDefault="0080296C" w:rsidP="0080296C">
      <w:pPr>
        <w:autoSpaceDN w:val="0"/>
        <w:ind w:left="5520"/>
        <w:jc w:val="right"/>
        <w:rPr>
          <w:sz w:val="24"/>
          <w:szCs w:val="24"/>
        </w:rPr>
      </w:pPr>
      <w:r w:rsidRPr="005F2D80">
        <w:rPr>
          <w:sz w:val="24"/>
          <w:szCs w:val="24"/>
        </w:rPr>
        <w:t>ar Limbažu novada domes</w:t>
      </w:r>
    </w:p>
    <w:p w14:paraId="520AFD8F" w14:textId="77777777" w:rsidR="0080296C" w:rsidRPr="005F2D80" w:rsidRDefault="0080296C" w:rsidP="0080296C">
      <w:pPr>
        <w:autoSpaceDN w:val="0"/>
        <w:ind w:left="5520"/>
        <w:jc w:val="right"/>
        <w:rPr>
          <w:sz w:val="24"/>
          <w:szCs w:val="24"/>
        </w:rPr>
      </w:pPr>
      <w:r>
        <w:rPr>
          <w:sz w:val="24"/>
          <w:szCs w:val="24"/>
        </w:rPr>
        <w:t xml:space="preserve"> </w:t>
      </w:r>
      <w:r w:rsidRPr="005F2D80">
        <w:rPr>
          <w:sz w:val="24"/>
          <w:szCs w:val="24"/>
        </w:rPr>
        <w:t>. sēdes lēmumu Nr.</w:t>
      </w:r>
      <w:r>
        <w:rPr>
          <w:sz w:val="24"/>
          <w:szCs w:val="24"/>
        </w:rPr>
        <w:t xml:space="preserve"> </w:t>
      </w:r>
    </w:p>
    <w:p w14:paraId="0AAE3716" w14:textId="77777777" w:rsidR="0080296C" w:rsidRPr="005F2D80" w:rsidRDefault="0080296C" w:rsidP="0080296C">
      <w:pPr>
        <w:autoSpaceDN w:val="0"/>
        <w:ind w:left="5520"/>
        <w:jc w:val="right"/>
        <w:rPr>
          <w:b/>
          <w:sz w:val="24"/>
          <w:szCs w:val="24"/>
        </w:rPr>
      </w:pPr>
      <w:r w:rsidRPr="005F2D80">
        <w:rPr>
          <w:sz w:val="24"/>
          <w:szCs w:val="24"/>
        </w:rPr>
        <w:t>(protokols Nr.</w:t>
      </w:r>
      <w:r>
        <w:rPr>
          <w:sz w:val="24"/>
          <w:szCs w:val="24"/>
        </w:rPr>
        <w:t xml:space="preserve"> ,  </w:t>
      </w:r>
      <w:r w:rsidRPr="005F2D80">
        <w:rPr>
          <w:sz w:val="24"/>
          <w:szCs w:val="24"/>
        </w:rPr>
        <w:t>.§)</w:t>
      </w:r>
    </w:p>
    <w:p w14:paraId="5883FC31" w14:textId="77777777" w:rsidR="0080296C" w:rsidRPr="005F2D80" w:rsidRDefault="0080296C" w:rsidP="0080296C">
      <w:pPr>
        <w:rPr>
          <w:b/>
          <w:sz w:val="24"/>
          <w:szCs w:val="24"/>
        </w:rPr>
      </w:pPr>
    </w:p>
    <w:p w14:paraId="5A6EBC4A" w14:textId="77777777" w:rsidR="0080296C" w:rsidRPr="005F2D80" w:rsidRDefault="0080296C" w:rsidP="0080296C">
      <w:pPr>
        <w:jc w:val="center"/>
        <w:rPr>
          <w:b/>
          <w:sz w:val="28"/>
          <w:szCs w:val="28"/>
        </w:rPr>
      </w:pPr>
      <w:r w:rsidRPr="005F2D80">
        <w:rPr>
          <w:b/>
          <w:sz w:val="28"/>
          <w:szCs w:val="28"/>
        </w:rPr>
        <w:t xml:space="preserve">Limbažu novada pašvaldības konkursa </w:t>
      </w:r>
    </w:p>
    <w:p w14:paraId="653A5093" w14:textId="77777777" w:rsidR="0080296C" w:rsidRPr="005F2D80" w:rsidRDefault="0080296C" w:rsidP="0080296C">
      <w:pPr>
        <w:jc w:val="center"/>
        <w:rPr>
          <w:b/>
          <w:sz w:val="24"/>
          <w:szCs w:val="24"/>
        </w:rPr>
      </w:pPr>
      <w:r w:rsidRPr="005F2D80">
        <w:rPr>
          <w:b/>
          <w:sz w:val="24"/>
          <w:szCs w:val="24"/>
        </w:rPr>
        <w:t>“GADA UZŅĒMUMS</w:t>
      </w:r>
      <w:r>
        <w:rPr>
          <w:b/>
          <w:sz w:val="24"/>
          <w:szCs w:val="24"/>
        </w:rPr>
        <w:t xml:space="preserve"> 2022</w:t>
      </w:r>
      <w:r w:rsidRPr="005F2D80">
        <w:rPr>
          <w:b/>
          <w:sz w:val="24"/>
          <w:szCs w:val="24"/>
        </w:rPr>
        <w:t>”</w:t>
      </w:r>
    </w:p>
    <w:p w14:paraId="0932149C" w14:textId="77777777" w:rsidR="0080296C" w:rsidRPr="005F2D80" w:rsidRDefault="0080296C" w:rsidP="0080296C">
      <w:pPr>
        <w:jc w:val="center"/>
        <w:rPr>
          <w:b/>
          <w:sz w:val="28"/>
          <w:szCs w:val="28"/>
        </w:rPr>
      </w:pPr>
      <w:r w:rsidRPr="005F2D80">
        <w:rPr>
          <w:b/>
          <w:sz w:val="28"/>
          <w:szCs w:val="28"/>
        </w:rPr>
        <w:t>nolikums</w:t>
      </w:r>
    </w:p>
    <w:p w14:paraId="614D6C27" w14:textId="77777777" w:rsidR="0080296C" w:rsidRPr="005F2D80" w:rsidRDefault="0080296C" w:rsidP="0080296C">
      <w:pPr>
        <w:rPr>
          <w:sz w:val="24"/>
          <w:szCs w:val="24"/>
        </w:rPr>
      </w:pPr>
    </w:p>
    <w:p w14:paraId="723AF8F2" w14:textId="77777777" w:rsidR="0080296C" w:rsidRPr="005F2D80" w:rsidRDefault="0080296C" w:rsidP="0080296C">
      <w:pPr>
        <w:jc w:val="right"/>
        <w:rPr>
          <w:rFonts w:eastAsia="Calibri"/>
          <w:i/>
          <w:iCs/>
          <w:sz w:val="22"/>
          <w:szCs w:val="22"/>
        </w:rPr>
      </w:pPr>
      <w:r w:rsidRPr="005F2D80">
        <w:rPr>
          <w:rFonts w:eastAsia="Calibri"/>
          <w:i/>
          <w:iCs/>
          <w:sz w:val="22"/>
          <w:szCs w:val="22"/>
        </w:rPr>
        <w:t>Izdots saskaņā ar</w:t>
      </w:r>
    </w:p>
    <w:p w14:paraId="5B6D4184" w14:textId="77777777" w:rsidR="0080296C" w:rsidRPr="005F2D80" w:rsidRDefault="0080296C" w:rsidP="0080296C">
      <w:pPr>
        <w:jc w:val="right"/>
        <w:rPr>
          <w:rFonts w:eastAsia="Calibri"/>
          <w:i/>
          <w:iCs/>
          <w:sz w:val="22"/>
          <w:szCs w:val="22"/>
        </w:rPr>
      </w:pPr>
      <w:r w:rsidRPr="005F2D80">
        <w:rPr>
          <w:rFonts w:eastAsia="Calibri"/>
          <w:i/>
          <w:iCs/>
          <w:sz w:val="22"/>
          <w:szCs w:val="22"/>
        </w:rPr>
        <w:t xml:space="preserve"> Valsts pārvaldes iekārtas likuma</w:t>
      </w:r>
    </w:p>
    <w:p w14:paraId="09774A7C" w14:textId="77777777" w:rsidR="0080296C" w:rsidRPr="005F2D80" w:rsidRDefault="0080296C" w:rsidP="0080296C">
      <w:pPr>
        <w:jc w:val="right"/>
        <w:rPr>
          <w:rFonts w:eastAsia="Calibri"/>
          <w:i/>
          <w:iCs/>
          <w:sz w:val="22"/>
          <w:szCs w:val="22"/>
        </w:rPr>
      </w:pPr>
      <w:r w:rsidRPr="005F2D80">
        <w:rPr>
          <w:rFonts w:eastAsia="Calibri"/>
          <w:i/>
          <w:iCs/>
          <w:sz w:val="22"/>
          <w:szCs w:val="22"/>
        </w:rPr>
        <w:t xml:space="preserve"> 72.panta pirmās daļas 2.punktu,</w:t>
      </w:r>
    </w:p>
    <w:p w14:paraId="40712F3E" w14:textId="77777777" w:rsidR="0080296C" w:rsidRPr="005F2D80" w:rsidRDefault="0080296C" w:rsidP="0080296C">
      <w:pPr>
        <w:jc w:val="right"/>
        <w:rPr>
          <w:rFonts w:eastAsia="Calibri"/>
          <w:i/>
          <w:iCs/>
          <w:sz w:val="22"/>
          <w:szCs w:val="22"/>
        </w:rPr>
      </w:pPr>
      <w:r w:rsidRPr="005F2D80">
        <w:rPr>
          <w:rFonts w:eastAsia="Calibri"/>
          <w:i/>
          <w:iCs/>
          <w:sz w:val="22"/>
          <w:szCs w:val="22"/>
        </w:rPr>
        <w:t xml:space="preserve"> likuma “Par pašvaldībām” 41.panta pirmās daļas 2.punktu</w:t>
      </w:r>
    </w:p>
    <w:p w14:paraId="512E4034" w14:textId="77777777" w:rsidR="0080296C" w:rsidRPr="005F2D80" w:rsidRDefault="0080296C" w:rsidP="0080296C">
      <w:pPr>
        <w:ind w:left="1080"/>
        <w:jc w:val="center"/>
        <w:rPr>
          <w:b/>
          <w:sz w:val="24"/>
          <w:szCs w:val="24"/>
        </w:rPr>
      </w:pPr>
    </w:p>
    <w:p w14:paraId="7661ED32" w14:textId="77777777" w:rsidR="0080296C" w:rsidRPr="005F2D80" w:rsidRDefault="0080296C" w:rsidP="0080296C">
      <w:pPr>
        <w:numPr>
          <w:ilvl w:val="0"/>
          <w:numId w:val="1"/>
        </w:numPr>
        <w:jc w:val="center"/>
        <w:rPr>
          <w:b/>
          <w:sz w:val="24"/>
          <w:szCs w:val="24"/>
        </w:rPr>
      </w:pPr>
      <w:r w:rsidRPr="005F2D80">
        <w:rPr>
          <w:b/>
          <w:sz w:val="24"/>
          <w:szCs w:val="24"/>
        </w:rPr>
        <w:t>Vispārīgie jautājumi</w:t>
      </w:r>
    </w:p>
    <w:p w14:paraId="25D57CFE" w14:textId="77777777" w:rsidR="0080296C" w:rsidRPr="005F2D80" w:rsidRDefault="0080296C" w:rsidP="0080296C">
      <w:pPr>
        <w:numPr>
          <w:ilvl w:val="0"/>
          <w:numId w:val="2"/>
        </w:numPr>
        <w:ind w:left="426" w:hanging="426"/>
        <w:jc w:val="both"/>
        <w:rPr>
          <w:sz w:val="24"/>
          <w:szCs w:val="24"/>
        </w:rPr>
      </w:pPr>
      <w:r w:rsidRPr="005F2D80">
        <w:rPr>
          <w:sz w:val="24"/>
          <w:szCs w:val="24"/>
        </w:rPr>
        <w:t>Nolikums paredz Limbažu novada pašvaldības</w:t>
      </w:r>
      <w:r>
        <w:rPr>
          <w:sz w:val="24"/>
          <w:szCs w:val="24"/>
        </w:rPr>
        <w:t xml:space="preserve"> </w:t>
      </w:r>
      <w:r w:rsidRPr="005F2D80">
        <w:rPr>
          <w:sz w:val="24"/>
          <w:szCs w:val="24"/>
        </w:rPr>
        <w:t>(turpmāk – Administrācija) konkursa “Gada uzņēmums</w:t>
      </w:r>
      <w:r>
        <w:rPr>
          <w:sz w:val="24"/>
          <w:szCs w:val="24"/>
        </w:rPr>
        <w:t xml:space="preserve"> 2022</w:t>
      </w:r>
      <w:r w:rsidRPr="005F2D80">
        <w:rPr>
          <w:sz w:val="24"/>
          <w:szCs w:val="24"/>
        </w:rPr>
        <w:t xml:space="preserve">” (turpmāk – Konkurss) organizācijas un norises kārtību, kā arī uzvarētāju un dalībnieku godināšanu. </w:t>
      </w:r>
    </w:p>
    <w:p w14:paraId="0A28F06C" w14:textId="77777777" w:rsidR="0080296C" w:rsidRPr="005F2D80" w:rsidRDefault="0080296C" w:rsidP="0080296C">
      <w:pPr>
        <w:numPr>
          <w:ilvl w:val="0"/>
          <w:numId w:val="2"/>
        </w:numPr>
        <w:ind w:left="426" w:hanging="426"/>
        <w:jc w:val="both"/>
        <w:rPr>
          <w:sz w:val="24"/>
          <w:szCs w:val="24"/>
        </w:rPr>
      </w:pPr>
      <w:r w:rsidRPr="005F2D80">
        <w:rPr>
          <w:sz w:val="24"/>
          <w:szCs w:val="24"/>
        </w:rPr>
        <w:t xml:space="preserve">Konkursa mērķis ir apzināt un godināt Limbažu novada uzņēmējus, kuri aktīvi un godprātīgi darbojas savā nozarē, </w:t>
      </w:r>
      <w:r w:rsidRPr="0075771D">
        <w:rPr>
          <w:sz w:val="24"/>
          <w:szCs w:val="24"/>
        </w:rPr>
        <w:t xml:space="preserve">sekmējot uzņēmējdarbības vides attīstību </w:t>
      </w:r>
      <w:r>
        <w:rPr>
          <w:sz w:val="24"/>
          <w:szCs w:val="24"/>
        </w:rPr>
        <w:t>Limbažu</w:t>
      </w:r>
      <w:r w:rsidRPr="0075771D">
        <w:rPr>
          <w:sz w:val="24"/>
          <w:szCs w:val="24"/>
        </w:rPr>
        <w:t xml:space="preserve"> novadā un veicinot </w:t>
      </w:r>
      <w:r>
        <w:rPr>
          <w:sz w:val="24"/>
          <w:szCs w:val="24"/>
        </w:rPr>
        <w:t>Limbažu</w:t>
      </w:r>
      <w:r w:rsidRPr="0075771D">
        <w:rPr>
          <w:sz w:val="24"/>
          <w:szCs w:val="24"/>
        </w:rPr>
        <w:t xml:space="preserve"> novada uzņēmēju atpazīstamību, popularizējot labās uzņēmējdarbības prakses piemērus.</w:t>
      </w:r>
    </w:p>
    <w:p w14:paraId="5F9C1209" w14:textId="77777777" w:rsidR="0080296C" w:rsidRDefault="0080296C" w:rsidP="0080296C">
      <w:pPr>
        <w:numPr>
          <w:ilvl w:val="0"/>
          <w:numId w:val="2"/>
        </w:numPr>
        <w:ind w:left="426" w:hanging="426"/>
        <w:jc w:val="both"/>
        <w:rPr>
          <w:sz w:val="24"/>
          <w:szCs w:val="24"/>
        </w:rPr>
      </w:pPr>
      <w:r w:rsidRPr="005F2D80">
        <w:rPr>
          <w:sz w:val="24"/>
          <w:szCs w:val="24"/>
        </w:rPr>
        <w:t xml:space="preserve">Konkursu organizē </w:t>
      </w:r>
      <w:r>
        <w:rPr>
          <w:sz w:val="24"/>
          <w:szCs w:val="24"/>
        </w:rPr>
        <w:t xml:space="preserve">Limbažu novada pašvaldība. </w:t>
      </w:r>
      <w:r w:rsidRPr="005F2D80">
        <w:rPr>
          <w:sz w:val="24"/>
          <w:szCs w:val="24"/>
        </w:rPr>
        <w:t xml:space="preserve">Finanšu līdzekļi konkursa organizēšanas izdevumu segšanai tiek paredzēti no </w:t>
      </w:r>
      <w:r w:rsidRPr="00173666">
        <w:rPr>
          <w:sz w:val="24"/>
          <w:szCs w:val="24"/>
        </w:rPr>
        <w:t xml:space="preserve">Limbažu novada pašvaldība </w:t>
      </w:r>
      <w:r w:rsidRPr="005F2D80">
        <w:rPr>
          <w:sz w:val="24"/>
          <w:szCs w:val="24"/>
        </w:rPr>
        <w:t xml:space="preserve">kārtējā gada budžeta. </w:t>
      </w:r>
    </w:p>
    <w:p w14:paraId="016CC2F5" w14:textId="77777777" w:rsidR="0080296C" w:rsidRPr="007A51FB" w:rsidRDefault="0080296C" w:rsidP="0080296C">
      <w:pPr>
        <w:pStyle w:val="Sarakstarindkopa1"/>
        <w:numPr>
          <w:ilvl w:val="0"/>
          <w:numId w:val="2"/>
        </w:numPr>
        <w:spacing w:after="0" w:line="240" w:lineRule="auto"/>
        <w:ind w:left="426"/>
        <w:jc w:val="both"/>
        <w:rPr>
          <w:rFonts w:ascii="Times New Roman" w:hAnsi="Times New Roman"/>
        </w:rPr>
      </w:pPr>
      <w:r w:rsidRPr="007A51FB">
        <w:rPr>
          <w:rFonts w:ascii="Times New Roman" w:eastAsia="Times New Roman" w:hAnsi="Times New Roman"/>
          <w:color w:val="000000"/>
          <w:sz w:val="24"/>
          <w:szCs w:val="24"/>
          <w:lang w:eastAsia="lv-LV"/>
        </w:rPr>
        <w:t>Konkursa rīkotāja pilnvarotās kontaktpersonas ir Limbažu novada pašvaldības aģentūra „LAUTA” (turpmāk – Aģentūra) uzņēmējdarbības konsultanti struktūrvienībās:</w:t>
      </w:r>
    </w:p>
    <w:p w14:paraId="447FE2C2" w14:textId="77777777" w:rsidR="0080296C" w:rsidRPr="007A51FB" w:rsidRDefault="0080296C" w:rsidP="0080296C">
      <w:pPr>
        <w:pStyle w:val="Sarakstarindkopa1"/>
        <w:numPr>
          <w:ilvl w:val="1"/>
          <w:numId w:val="2"/>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Alojā - </w:t>
      </w:r>
      <w:r w:rsidRPr="007A51FB">
        <w:rPr>
          <w:rFonts w:ascii="Times New Roman" w:hAnsi="Times New Roman"/>
          <w:color w:val="000000"/>
          <w:sz w:val="24"/>
          <w:szCs w:val="24"/>
          <w:lang w:eastAsia="lv-LV"/>
        </w:rPr>
        <w:t xml:space="preserve">Alojas uzņēmējdarbības atbalsta centrs “Sala”; </w:t>
      </w:r>
    </w:p>
    <w:p w14:paraId="792AF754" w14:textId="77777777" w:rsidR="0080296C" w:rsidRPr="007A51FB" w:rsidRDefault="0080296C" w:rsidP="0080296C">
      <w:pPr>
        <w:pStyle w:val="Sarakstarindkopa1"/>
        <w:numPr>
          <w:ilvl w:val="1"/>
          <w:numId w:val="2"/>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Limbažos -</w:t>
      </w:r>
      <w:r w:rsidRPr="007A51FB">
        <w:rPr>
          <w:rFonts w:ascii="Times New Roman" w:hAnsi="Times New Roman"/>
          <w:color w:val="000000"/>
          <w:sz w:val="24"/>
          <w:szCs w:val="24"/>
          <w:lang w:eastAsia="lv-LV"/>
        </w:rPr>
        <w:t xml:space="preserve"> Limbažu uzņēmējdarbības un sociālās uzņēmējdarbības attīstības centrs;</w:t>
      </w:r>
    </w:p>
    <w:p w14:paraId="005F486E" w14:textId="77777777" w:rsidR="0080296C" w:rsidRPr="007A51FB" w:rsidRDefault="0080296C" w:rsidP="0080296C">
      <w:pPr>
        <w:pStyle w:val="Sarakstarindkopa1"/>
        <w:numPr>
          <w:ilvl w:val="1"/>
          <w:numId w:val="2"/>
        </w:numPr>
        <w:spacing w:after="0" w:line="240" w:lineRule="auto"/>
        <w:jc w:val="both"/>
        <w:rPr>
          <w:rFonts w:ascii="Times New Roman" w:hAnsi="Times New Roman"/>
        </w:rPr>
      </w:pPr>
      <w:r w:rsidRPr="007A51FB">
        <w:rPr>
          <w:rFonts w:ascii="Times New Roman" w:eastAsia="Times New Roman" w:hAnsi="Times New Roman"/>
          <w:color w:val="000000"/>
          <w:sz w:val="24"/>
          <w:szCs w:val="24"/>
          <w:lang w:eastAsia="lv-LV"/>
        </w:rPr>
        <w:t xml:space="preserve">Salacgrīvā </w:t>
      </w:r>
      <w:r>
        <w:rPr>
          <w:rFonts w:ascii="Times New Roman" w:eastAsia="Times New Roman" w:hAnsi="Times New Roman"/>
          <w:color w:val="000000"/>
          <w:sz w:val="24"/>
          <w:szCs w:val="24"/>
          <w:lang w:eastAsia="lv-LV"/>
        </w:rPr>
        <w:t>–</w:t>
      </w:r>
      <w:r w:rsidRPr="007A51FB">
        <w:rPr>
          <w:rFonts w:ascii="Times New Roman" w:hAnsi="Times New Roman"/>
          <w:color w:val="000000"/>
          <w:sz w:val="24"/>
          <w:szCs w:val="24"/>
          <w:lang w:eastAsia="lv-LV"/>
        </w:rPr>
        <w:t xml:space="preserve"> </w:t>
      </w:r>
      <w:r>
        <w:rPr>
          <w:rFonts w:ascii="Times New Roman" w:hAnsi="Times New Roman"/>
          <w:color w:val="000000"/>
          <w:sz w:val="24"/>
          <w:szCs w:val="24"/>
          <w:lang w:eastAsia="lv-LV"/>
        </w:rPr>
        <w:t>Salacgrīvas uzņēmējdarbības atbalsta</w:t>
      </w:r>
      <w:r w:rsidRPr="007A51FB">
        <w:rPr>
          <w:rFonts w:ascii="Times New Roman" w:hAnsi="Times New Roman"/>
          <w:color w:val="000000"/>
          <w:sz w:val="24"/>
          <w:szCs w:val="24"/>
          <w:lang w:eastAsia="lv-LV"/>
        </w:rPr>
        <w:t xml:space="preserve"> centrs “Bāka”.</w:t>
      </w:r>
    </w:p>
    <w:p w14:paraId="626A61A0" w14:textId="77777777" w:rsidR="0080296C" w:rsidRPr="005F2D80" w:rsidRDefault="0080296C" w:rsidP="0080296C">
      <w:pPr>
        <w:ind w:left="426"/>
        <w:jc w:val="both"/>
        <w:rPr>
          <w:sz w:val="24"/>
          <w:szCs w:val="24"/>
        </w:rPr>
      </w:pPr>
    </w:p>
    <w:p w14:paraId="263023C6" w14:textId="77777777" w:rsidR="0080296C" w:rsidRDefault="0080296C" w:rsidP="0080296C">
      <w:pPr>
        <w:numPr>
          <w:ilvl w:val="0"/>
          <w:numId w:val="1"/>
        </w:numPr>
        <w:jc w:val="center"/>
        <w:rPr>
          <w:b/>
          <w:sz w:val="24"/>
          <w:szCs w:val="24"/>
        </w:rPr>
      </w:pPr>
      <w:r w:rsidRPr="005F2D80">
        <w:rPr>
          <w:b/>
          <w:sz w:val="24"/>
          <w:szCs w:val="24"/>
        </w:rPr>
        <w:t>Konkursa norise</w:t>
      </w:r>
    </w:p>
    <w:p w14:paraId="1FD93354" w14:textId="77777777" w:rsidR="0080296C" w:rsidRPr="005F2D80" w:rsidRDefault="0080296C" w:rsidP="0080296C">
      <w:pPr>
        <w:ind w:left="1800"/>
        <w:rPr>
          <w:b/>
          <w:sz w:val="24"/>
          <w:szCs w:val="24"/>
        </w:rPr>
      </w:pPr>
    </w:p>
    <w:p w14:paraId="6A92F388" w14:textId="77777777" w:rsidR="0080296C" w:rsidRPr="005F2D80" w:rsidRDefault="0080296C" w:rsidP="0080296C">
      <w:pPr>
        <w:numPr>
          <w:ilvl w:val="0"/>
          <w:numId w:val="2"/>
        </w:numPr>
        <w:ind w:left="426"/>
        <w:jc w:val="both"/>
        <w:rPr>
          <w:sz w:val="24"/>
          <w:szCs w:val="24"/>
        </w:rPr>
      </w:pPr>
      <w:r w:rsidRPr="005F2D80">
        <w:rPr>
          <w:sz w:val="24"/>
          <w:szCs w:val="24"/>
        </w:rPr>
        <w:t xml:space="preserve">Konkursa ietvaros, laika posmā no </w:t>
      </w:r>
      <w:r>
        <w:rPr>
          <w:sz w:val="24"/>
          <w:szCs w:val="24"/>
        </w:rPr>
        <w:t>29.augusta</w:t>
      </w:r>
      <w:r w:rsidRPr="005F2D80">
        <w:rPr>
          <w:sz w:val="24"/>
          <w:szCs w:val="24"/>
        </w:rPr>
        <w:t xml:space="preserve"> līdz </w:t>
      </w:r>
      <w:r>
        <w:rPr>
          <w:sz w:val="24"/>
          <w:szCs w:val="24"/>
        </w:rPr>
        <w:t>19.septembrim</w:t>
      </w:r>
      <w:r w:rsidRPr="005F2D80">
        <w:rPr>
          <w:sz w:val="24"/>
          <w:szCs w:val="24"/>
        </w:rPr>
        <w:t xml:space="preserve">, </w:t>
      </w:r>
      <w:r>
        <w:rPr>
          <w:sz w:val="24"/>
          <w:szCs w:val="24"/>
        </w:rPr>
        <w:t xml:space="preserve">jebkura fiziska un juridiska persona </w:t>
      </w:r>
      <w:r w:rsidRPr="005F2D80">
        <w:rPr>
          <w:sz w:val="24"/>
          <w:szCs w:val="24"/>
        </w:rPr>
        <w:t>tiek aicināt</w:t>
      </w:r>
      <w:r>
        <w:rPr>
          <w:sz w:val="24"/>
          <w:szCs w:val="24"/>
        </w:rPr>
        <w:t>a</w:t>
      </w:r>
      <w:r w:rsidRPr="005F2D80">
        <w:rPr>
          <w:sz w:val="24"/>
          <w:szCs w:val="24"/>
        </w:rPr>
        <w:t xml:space="preserve"> izvirzīt pretendentus balvas saņemšanai Konkursa apbalvojuma nominācijās.</w:t>
      </w:r>
    </w:p>
    <w:p w14:paraId="22959654" w14:textId="77777777" w:rsidR="0080296C" w:rsidRPr="005F2D80" w:rsidRDefault="0080296C" w:rsidP="0080296C">
      <w:pPr>
        <w:numPr>
          <w:ilvl w:val="0"/>
          <w:numId w:val="2"/>
        </w:numPr>
        <w:ind w:left="426"/>
        <w:jc w:val="both"/>
        <w:rPr>
          <w:sz w:val="24"/>
          <w:szCs w:val="24"/>
        </w:rPr>
      </w:pPr>
      <w:r w:rsidRPr="005F2D80">
        <w:rPr>
          <w:sz w:val="24"/>
          <w:szCs w:val="24"/>
        </w:rPr>
        <w:t>Konkurss noslēdzas ar uzvarētāju apbalvošanas svinīgo ceremoniju.</w:t>
      </w:r>
    </w:p>
    <w:p w14:paraId="5FB4D9E6" w14:textId="77777777" w:rsidR="0080296C" w:rsidRPr="005F2D80" w:rsidRDefault="0080296C" w:rsidP="0080296C">
      <w:pPr>
        <w:numPr>
          <w:ilvl w:val="0"/>
          <w:numId w:val="2"/>
        </w:numPr>
        <w:ind w:left="426"/>
        <w:jc w:val="both"/>
        <w:rPr>
          <w:sz w:val="24"/>
          <w:szCs w:val="24"/>
        </w:rPr>
      </w:pPr>
      <w:r w:rsidRPr="005F2D80">
        <w:rPr>
          <w:sz w:val="24"/>
          <w:szCs w:val="24"/>
        </w:rPr>
        <w:t xml:space="preserve">Konkursa apbalvojuma nomināciju pretendentus vērtē un lēmumu par uzvarētājiem pieņem </w:t>
      </w:r>
      <w:bookmarkStart w:id="0" w:name="_Hlk18674184"/>
      <w:r w:rsidRPr="005F2D80">
        <w:rPr>
          <w:sz w:val="24"/>
          <w:szCs w:val="24"/>
        </w:rPr>
        <w:t xml:space="preserve">Konkursa vērtēšanas komisija </w:t>
      </w:r>
      <w:bookmarkEnd w:id="0"/>
      <w:r w:rsidRPr="005F2D80">
        <w:rPr>
          <w:sz w:val="24"/>
          <w:szCs w:val="24"/>
        </w:rPr>
        <w:t>(turpmāk – Komisija).</w:t>
      </w:r>
    </w:p>
    <w:p w14:paraId="38182E0A" w14:textId="77777777" w:rsidR="0080296C" w:rsidRPr="005F2D80" w:rsidRDefault="0080296C" w:rsidP="0080296C">
      <w:pPr>
        <w:numPr>
          <w:ilvl w:val="0"/>
          <w:numId w:val="2"/>
        </w:numPr>
        <w:ind w:left="426"/>
        <w:jc w:val="both"/>
        <w:rPr>
          <w:sz w:val="24"/>
          <w:szCs w:val="24"/>
        </w:rPr>
      </w:pPr>
      <w:r w:rsidRPr="005F2D80">
        <w:rPr>
          <w:sz w:val="24"/>
          <w:szCs w:val="24"/>
        </w:rPr>
        <w:t>Kandidatūras izvirzāmas, aizpildot elektronisko anketu Limbažu novada pašvaldības</w:t>
      </w:r>
      <w:r>
        <w:rPr>
          <w:sz w:val="24"/>
          <w:szCs w:val="24"/>
        </w:rPr>
        <w:t xml:space="preserve"> </w:t>
      </w:r>
      <w:r w:rsidRPr="005F2D80">
        <w:rPr>
          <w:sz w:val="24"/>
          <w:szCs w:val="24"/>
        </w:rPr>
        <w:t>mājas lapā</w:t>
      </w:r>
      <w:r>
        <w:rPr>
          <w:sz w:val="24"/>
          <w:szCs w:val="24"/>
        </w:rPr>
        <w:t xml:space="preserve"> </w:t>
      </w:r>
      <w:r w:rsidRPr="005F2D80">
        <w:rPr>
          <w:sz w:val="24"/>
          <w:szCs w:val="24"/>
        </w:rPr>
        <w:t>(</w:t>
      </w:r>
      <w:hyperlink r:id="rId7" w:history="1">
        <w:r w:rsidRPr="00640BF2">
          <w:rPr>
            <w:rStyle w:val="Hipersaite"/>
            <w:sz w:val="24"/>
            <w:szCs w:val="24"/>
          </w:rPr>
          <w:t>www.limbazunovads.lv</w:t>
        </w:r>
      </w:hyperlink>
      <w:r>
        <w:rPr>
          <w:sz w:val="24"/>
          <w:szCs w:val="24"/>
        </w:rPr>
        <w:t xml:space="preserve">), </w:t>
      </w:r>
      <w:r w:rsidRPr="000F153E">
        <w:rPr>
          <w:sz w:val="24"/>
          <w:szCs w:val="24"/>
        </w:rPr>
        <w:t>Aģentūras mājas</w:t>
      </w:r>
      <w:r>
        <w:rPr>
          <w:sz w:val="24"/>
          <w:szCs w:val="24"/>
        </w:rPr>
        <w:t xml:space="preserve"> </w:t>
      </w:r>
      <w:r w:rsidRPr="000F153E">
        <w:rPr>
          <w:sz w:val="24"/>
          <w:szCs w:val="24"/>
        </w:rPr>
        <w:t xml:space="preserve">lapā </w:t>
      </w:r>
      <w:r>
        <w:rPr>
          <w:sz w:val="24"/>
          <w:szCs w:val="24"/>
        </w:rPr>
        <w:t>(</w:t>
      </w:r>
      <w:r w:rsidRPr="000F153E">
        <w:rPr>
          <w:sz w:val="24"/>
          <w:szCs w:val="24"/>
        </w:rPr>
        <w:t>www.lauta.lv</w:t>
      </w:r>
      <w:r>
        <w:rPr>
          <w:sz w:val="24"/>
          <w:szCs w:val="24"/>
        </w:rPr>
        <w:t>)</w:t>
      </w:r>
      <w:r w:rsidRPr="005F2D80">
        <w:rPr>
          <w:sz w:val="24"/>
          <w:szCs w:val="24"/>
        </w:rPr>
        <w:t xml:space="preserve"> vai drukāto anketu personīgi nogādājot</w:t>
      </w:r>
      <w:r>
        <w:rPr>
          <w:sz w:val="24"/>
          <w:szCs w:val="24"/>
        </w:rPr>
        <w:t xml:space="preserve"> </w:t>
      </w:r>
      <w:r w:rsidRPr="000F153E">
        <w:rPr>
          <w:sz w:val="24"/>
          <w:szCs w:val="24"/>
        </w:rPr>
        <w:t>Limbažu novada pašvaldības Alojas, Limbažu un Salacgrīvas apvienības pārvalžu pakalpojumu sniegšanas centros</w:t>
      </w:r>
      <w:r w:rsidRPr="005F2D80">
        <w:rPr>
          <w:sz w:val="24"/>
          <w:szCs w:val="24"/>
        </w:rPr>
        <w:t xml:space="preserve"> vai elektroniski nosūtot uz e-pastu </w:t>
      </w:r>
      <w:r>
        <w:rPr>
          <w:sz w:val="24"/>
          <w:szCs w:val="24"/>
        </w:rPr>
        <w:t>lauta</w:t>
      </w:r>
      <w:r w:rsidRPr="005F2D80">
        <w:rPr>
          <w:sz w:val="24"/>
          <w:szCs w:val="24"/>
        </w:rPr>
        <w:t>@</w:t>
      </w:r>
      <w:r>
        <w:rPr>
          <w:sz w:val="24"/>
          <w:szCs w:val="24"/>
        </w:rPr>
        <w:t>limbazunovads</w:t>
      </w:r>
      <w:r w:rsidRPr="005F2D80">
        <w:rPr>
          <w:sz w:val="24"/>
          <w:szCs w:val="24"/>
        </w:rPr>
        <w:t xml:space="preserve">.lv, saskaņā ar šī nolikuma pielikumu. </w:t>
      </w:r>
    </w:p>
    <w:p w14:paraId="12AAF52D" w14:textId="77777777" w:rsidR="0080296C" w:rsidRPr="005F2D80" w:rsidRDefault="0080296C" w:rsidP="0080296C">
      <w:pPr>
        <w:numPr>
          <w:ilvl w:val="0"/>
          <w:numId w:val="2"/>
        </w:numPr>
        <w:ind w:left="426"/>
        <w:jc w:val="both"/>
        <w:rPr>
          <w:sz w:val="24"/>
          <w:szCs w:val="24"/>
        </w:rPr>
      </w:pPr>
      <w:r w:rsidRPr="005F2D80">
        <w:rPr>
          <w:sz w:val="24"/>
          <w:szCs w:val="24"/>
        </w:rPr>
        <w:lastRenderedPageBreak/>
        <w:t>Aptaujas drukātā un elektroniskā anketa tiek publicēta Limbažu novada pašvaldības mājas</w:t>
      </w:r>
      <w:r>
        <w:rPr>
          <w:sz w:val="24"/>
          <w:szCs w:val="24"/>
        </w:rPr>
        <w:t xml:space="preserve"> </w:t>
      </w:r>
      <w:r w:rsidRPr="005F2D80">
        <w:rPr>
          <w:sz w:val="24"/>
          <w:szCs w:val="24"/>
        </w:rPr>
        <w:t xml:space="preserve">lapā: </w:t>
      </w:r>
      <w:hyperlink r:id="rId8" w:history="1">
        <w:r w:rsidRPr="00640BF2">
          <w:rPr>
            <w:rStyle w:val="Hipersaite"/>
            <w:sz w:val="24"/>
            <w:szCs w:val="24"/>
          </w:rPr>
          <w:t>www.limbazunovads.lv</w:t>
        </w:r>
      </w:hyperlink>
      <w:r w:rsidRPr="005F2D80">
        <w:rPr>
          <w:sz w:val="24"/>
          <w:szCs w:val="24"/>
        </w:rPr>
        <w:t>,</w:t>
      </w:r>
      <w:r>
        <w:rPr>
          <w:sz w:val="24"/>
          <w:szCs w:val="24"/>
        </w:rPr>
        <w:t xml:space="preserve"> </w:t>
      </w:r>
      <w:r w:rsidRPr="00F7525C">
        <w:rPr>
          <w:sz w:val="24"/>
          <w:szCs w:val="24"/>
        </w:rPr>
        <w:t>Aģentūras mājas lapā (www.lauta.lv)</w:t>
      </w:r>
      <w:r>
        <w:rPr>
          <w:sz w:val="24"/>
          <w:szCs w:val="24"/>
        </w:rPr>
        <w:t>.</w:t>
      </w:r>
      <w:r w:rsidRPr="005F2D80">
        <w:rPr>
          <w:sz w:val="24"/>
          <w:szCs w:val="24"/>
        </w:rPr>
        <w:t xml:space="preserve"> </w:t>
      </w:r>
      <w:r>
        <w:rPr>
          <w:sz w:val="24"/>
          <w:szCs w:val="24"/>
        </w:rPr>
        <w:t>Limbažu novada</w:t>
      </w:r>
      <w:r w:rsidRPr="005F2D80">
        <w:rPr>
          <w:sz w:val="24"/>
          <w:szCs w:val="24"/>
        </w:rPr>
        <w:t xml:space="preserve"> pārvaldībā esošajās sociālā tīkla </w:t>
      </w:r>
      <w:proofErr w:type="spellStart"/>
      <w:r w:rsidRPr="005F2D80">
        <w:rPr>
          <w:sz w:val="24"/>
          <w:szCs w:val="24"/>
        </w:rPr>
        <w:t>Facebook</w:t>
      </w:r>
      <w:proofErr w:type="spellEnd"/>
      <w:r w:rsidRPr="005F2D80">
        <w:rPr>
          <w:sz w:val="24"/>
          <w:szCs w:val="24"/>
        </w:rPr>
        <w:t xml:space="preserve"> lapās </w:t>
      </w:r>
      <w:r w:rsidRPr="00F7525C">
        <w:rPr>
          <w:i/>
          <w:iCs/>
          <w:sz w:val="24"/>
          <w:szCs w:val="24"/>
        </w:rPr>
        <w:t>Limbažu Novads,</w:t>
      </w:r>
      <w:r>
        <w:rPr>
          <w:sz w:val="24"/>
          <w:szCs w:val="24"/>
        </w:rPr>
        <w:t xml:space="preserve"> </w:t>
      </w:r>
      <w:r>
        <w:rPr>
          <w:i/>
          <w:iCs/>
          <w:sz w:val="24"/>
          <w:szCs w:val="24"/>
        </w:rPr>
        <w:t>Uzņēmējdarbība Limbažu novadā</w:t>
      </w:r>
      <w:r w:rsidRPr="005F2D80">
        <w:rPr>
          <w:sz w:val="24"/>
          <w:szCs w:val="24"/>
        </w:rPr>
        <w:t xml:space="preserve">, kā arī drukātās anketas tiek izvietotas </w:t>
      </w:r>
      <w:r w:rsidRPr="000F153E">
        <w:rPr>
          <w:sz w:val="24"/>
          <w:szCs w:val="24"/>
        </w:rPr>
        <w:t>Limbažu novada pašvaldības Alojas, Limbažu un Salacgrīvas apvienības pārvalžu pakalpojumu sniegšanas centros</w:t>
      </w:r>
      <w:r w:rsidRPr="005F2D80">
        <w:rPr>
          <w:sz w:val="24"/>
          <w:szCs w:val="24"/>
        </w:rPr>
        <w:t xml:space="preserve"> un citās publiski pieejamās vietās, iepriekš saskaņojot ar attiecīgās vietas īpašnieku vai vadītāju. </w:t>
      </w:r>
    </w:p>
    <w:p w14:paraId="438C7406" w14:textId="77777777" w:rsidR="0080296C" w:rsidRPr="005F2D80" w:rsidRDefault="0080296C" w:rsidP="0080296C">
      <w:pPr>
        <w:numPr>
          <w:ilvl w:val="0"/>
          <w:numId w:val="2"/>
        </w:numPr>
        <w:ind w:left="426"/>
        <w:jc w:val="both"/>
        <w:rPr>
          <w:sz w:val="24"/>
          <w:szCs w:val="24"/>
        </w:rPr>
      </w:pPr>
      <w:r w:rsidRPr="005F2D80">
        <w:rPr>
          <w:sz w:val="24"/>
          <w:szCs w:val="24"/>
        </w:rPr>
        <w:t>Aptaujas rezultātu apkopošanu veic Komisija.</w:t>
      </w:r>
    </w:p>
    <w:p w14:paraId="7E4BD840" w14:textId="77777777" w:rsidR="0080296C" w:rsidRPr="005F2D80" w:rsidRDefault="0080296C" w:rsidP="0080296C">
      <w:pPr>
        <w:numPr>
          <w:ilvl w:val="0"/>
          <w:numId w:val="2"/>
        </w:numPr>
        <w:ind w:left="426"/>
        <w:jc w:val="both"/>
        <w:rPr>
          <w:sz w:val="24"/>
          <w:szCs w:val="24"/>
        </w:rPr>
      </w:pPr>
      <w:r w:rsidRPr="005F2D80">
        <w:rPr>
          <w:sz w:val="24"/>
          <w:szCs w:val="24"/>
        </w:rPr>
        <w:t xml:space="preserve">Komisija no iesniegtajiem pretendentiem katrā nominācijā izvirza trīs pretendentus balvas iegūšanai. </w:t>
      </w:r>
    </w:p>
    <w:p w14:paraId="3EB419CB" w14:textId="77777777" w:rsidR="0080296C" w:rsidRPr="005F2D80" w:rsidRDefault="0080296C" w:rsidP="0080296C">
      <w:pPr>
        <w:numPr>
          <w:ilvl w:val="0"/>
          <w:numId w:val="2"/>
        </w:numPr>
        <w:ind w:left="426"/>
        <w:jc w:val="both"/>
        <w:rPr>
          <w:sz w:val="24"/>
          <w:szCs w:val="24"/>
        </w:rPr>
      </w:pPr>
      <w:r w:rsidRPr="005F2D80">
        <w:rPr>
          <w:sz w:val="24"/>
          <w:szCs w:val="24"/>
        </w:rPr>
        <w:t xml:space="preserve">Konkursa uzvarētāju Komisija izvēlas balsojot par vienu uzvarētāju katrā nominācijā, saskaņā ar šī nolikuma </w:t>
      </w:r>
      <w:r>
        <w:rPr>
          <w:sz w:val="24"/>
          <w:szCs w:val="24"/>
        </w:rPr>
        <w:t>19</w:t>
      </w:r>
      <w:r w:rsidRPr="005F2D80">
        <w:rPr>
          <w:sz w:val="24"/>
          <w:szCs w:val="24"/>
        </w:rPr>
        <w:t>. punktā noteiktajiem kritērijiem.</w:t>
      </w:r>
    </w:p>
    <w:p w14:paraId="1E4E550B" w14:textId="77777777" w:rsidR="0080296C" w:rsidRPr="005F2D80" w:rsidRDefault="0080296C" w:rsidP="0080296C">
      <w:pPr>
        <w:numPr>
          <w:ilvl w:val="0"/>
          <w:numId w:val="2"/>
        </w:numPr>
        <w:ind w:left="426"/>
        <w:jc w:val="both"/>
        <w:rPr>
          <w:sz w:val="24"/>
          <w:szCs w:val="24"/>
        </w:rPr>
      </w:pPr>
      <w:r w:rsidRPr="005F2D80">
        <w:rPr>
          <w:sz w:val="24"/>
          <w:szCs w:val="24"/>
        </w:rPr>
        <w:t xml:space="preserve">Komisija ir tiesīga nepiešķirt balvas kādā no nominācijām, ja attiecīgajā nominācijā nav izvirzīts neviens pretendents, vai arī ja izvirzītie pretendenti neatbilst šajā nolikumā noteiktajām Konkursa prasībām. Komisija ir tiesīga apvienot nominācijas pēc saviem ieskatiem. </w:t>
      </w:r>
    </w:p>
    <w:p w14:paraId="3E2147BC" w14:textId="77777777" w:rsidR="0080296C" w:rsidRPr="005F2D80" w:rsidRDefault="0080296C" w:rsidP="0080296C">
      <w:pPr>
        <w:jc w:val="both"/>
        <w:rPr>
          <w:sz w:val="24"/>
          <w:szCs w:val="24"/>
        </w:rPr>
      </w:pPr>
    </w:p>
    <w:p w14:paraId="1DC9CEBE" w14:textId="77777777" w:rsidR="0080296C" w:rsidRPr="005F2D80" w:rsidRDefault="0080296C" w:rsidP="0080296C">
      <w:pPr>
        <w:numPr>
          <w:ilvl w:val="0"/>
          <w:numId w:val="1"/>
        </w:numPr>
        <w:jc w:val="center"/>
        <w:rPr>
          <w:b/>
          <w:sz w:val="24"/>
          <w:szCs w:val="24"/>
        </w:rPr>
      </w:pPr>
      <w:r w:rsidRPr="005F2D80">
        <w:rPr>
          <w:b/>
          <w:sz w:val="24"/>
          <w:szCs w:val="24"/>
        </w:rPr>
        <w:t>Komisijas sastāvs</w:t>
      </w:r>
    </w:p>
    <w:p w14:paraId="620D0186" w14:textId="77777777" w:rsidR="0080296C" w:rsidRDefault="0080296C" w:rsidP="0080296C">
      <w:pPr>
        <w:numPr>
          <w:ilvl w:val="0"/>
          <w:numId w:val="2"/>
        </w:numPr>
        <w:ind w:left="426" w:hanging="426"/>
        <w:jc w:val="both"/>
        <w:rPr>
          <w:sz w:val="24"/>
          <w:szCs w:val="24"/>
        </w:rPr>
      </w:pPr>
      <w:r w:rsidRPr="005F2D80">
        <w:rPr>
          <w:sz w:val="24"/>
          <w:szCs w:val="24"/>
        </w:rPr>
        <w:t>Konkursa oficiālais vērtētājs ir konkursa komisija</w:t>
      </w:r>
      <w:r>
        <w:rPr>
          <w:sz w:val="24"/>
          <w:szCs w:val="24"/>
        </w:rPr>
        <w:t>.</w:t>
      </w:r>
    </w:p>
    <w:p w14:paraId="28005BDB" w14:textId="77777777" w:rsidR="0080296C" w:rsidRPr="00520F2C" w:rsidRDefault="0080296C" w:rsidP="0080296C">
      <w:pPr>
        <w:numPr>
          <w:ilvl w:val="0"/>
          <w:numId w:val="2"/>
        </w:numPr>
        <w:jc w:val="both"/>
      </w:pPr>
      <w:r w:rsidRPr="006D0F83">
        <w:rPr>
          <w:sz w:val="24"/>
          <w:szCs w:val="24"/>
        </w:rPr>
        <w:t xml:space="preserve">Komisijas sastāvā ir </w:t>
      </w:r>
      <w:r>
        <w:rPr>
          <w:sz w:val="24"/>
          <w:szCs w:val="24"/>
        </w:rPr>
        <w:t>4</w:t>
      </w:r>
      <w:r w:rsidRPr="006D0F83">
        <w:rPr>
          <w:sz w:val="24"/>
          <w:szCs w:val="24"/>
        </w:rPr>
        <w:t xml:space="preserve"> komisijas locekļi, tai skaitā komisijas priekšsēdētājs un tā vietnieks</w:t>
      </w:r>
      <w:r>
        <w:rPr>
          <w:sz w:val="24"/>
          <w:szCs w:val="24"/>
        </w:rPr>
        <w:t xml:space="preserve">. </w:t>
      </w:r>
    </w:p>
    <w:p w14:paraId="30D0A2CC" w14:textId="77777777" w:rsidR="0080296C" w:rsidRDefault="0080296C" w:rsidP="0080296C">
      <w:pPr>
        <w:jc w:val="both"/>
      </w:pPr>
      <w:r>
        <w:rPr>
          <w:sz w:val="24"/>
          <w:szCs w:val="24"/>
        </w:rPr>
        <w:t xml:space="preserve">15.1. </w:t>
      </w:r>
      <w:r w:rsidRPr="006D0F83">
        <w:rPr>
          <w:sz w:val="24"/>
          <w:szCs w:val="24"/>
        </w:rPr>
        <w:t xml:space="preserve">Komisijas sastāvs: </w:t>
      </w:r>
    </w:p>
    <w:p w14:paraId="4F023577" w14:textId="77777777" w:rsidR="0080296C" w:rsidRDefault="0080296C" w:rsidP="0080296C">
      <w:pPr>
        <w:numPr>
          <w:ilvl w:val="1"/>
          <w:numId w:val="3"/>
        </w:numPr>
        <w:suppressAutoHyphens/>
        <w:ind w:left="426" w:hanging="360"/>
        <w:jc w:val="both"/>
      </w:pPr>
      <w:r>
        <w:rPr>
          <w:sz w:val="24"/>
          <w:szCs w:val="24"/>
        </w:rPr>
        <w:t xml:space="preserve">15.1.1. Komisijas priekšsēdētājs - Limbažu novada Domes priekšsēdētājs Dagnis </w:t>
      </w:r>
      <w:proofErr w:type="spellStart"/>
      <w:r>
        <w:rPr>
          <w:sz w:val="24"/>
          <w:szCs w:val="24"/>
        </w:rPr>
        <w:t>Straubergs</w:t>
      </w:r>
      <w:proofErr w:type="spellEnd"/>
      <w:r>
        <w:rPr>
          <w:sz w:val="24"/>
          <w:szCs w:val="24"/>
        </w:rPr>
        <w:t>,</w:t>
      </w:r>
    </w:p>
    <w:p w14:paraId="22C9E967" w14:textId="77777777" w:rsidR="0080296C" w:rsidRDefault="0080296C" w:rsidP="0080296C">
      <w:pPr>
        <w:numPr>
          <w:ilvl w:val="1"/>
          <w:numId w:val="3"/>
        </w:numPr>
        <w:suppressAutoHyphens/>
        <w:ind w:left="426" w:hanging="360"/>
        <w:jc w:val="both"/>
      </w:pPr>
      <w:r>
        <w:rPr>
          <w:sz w:val="24"/>
          <w:szCs w:val="24"/>
        </w:rPr>
        <w:t xml:space="preserve">15.1.2.Komisijas priekšsēdētāja vietnieks – Limbažu novada pašvaldības Domes priekšsēdētāja 1. vietnieks Māris Beļaunieks, </w:t>
      </w:r>
    </w:p>
    <w:p w14:paraId="370BDFB9" w14:textId="77777777" w:rsidR="0080296C" w:rsidRDefault="0080296C" w:rsidP="0080296C">
      <w:pPr>
        <w:numPr>
          <w:ilvl w:val="1"/>
          <w:numId w:val="3"/>
        </w:numPr>
        <w:suppressAutoHyphens/>
        <w:ind w:left="426" w:hanging="360"/>
        <w:jc w:val="both"/>
      </w:pPr>
      <w:r>
        <w:rPr>
          <w:sz w:val="24"/>
          <w:szCs w:val="24"/>
        </w:rPr>
        <w:t xml:space="preserve">15.1.4. Komisijas loceklis - Limbažu novada pašvaldības  aģentūras “LAUTA” direktore Ilze Millere,  </w:t>
      </w:r>
    </w:p>
    <w:p w14:paraId="5D9284BC" w14:textId="77777777" w:rsidR="0080296C" w:rsidRPr="00975D4F" w:rsidRDefault="0080296C" w:rsidP="0080296C">
      <w:pPr>
        <w:numPr>
          <w:ilvl w:val="1"/>
          <w:numId w:val="3"/>
        </w:numPr>
        <w:suppressAutoHyphens/>
        <w:ind w:left="426" w:hanging="360"/>
        <w:jc w:val="both"/>
      </w:pPr>
      <w:r>
        <w:rPr>
          <w:sz w:val="24"/>
          <w:szCs w:val="24"/>
        </w:rPr>
        <w:t xml:space="preserve">15.1.5. Komisijas loceklis - Limbažu novada pašvaldības Domes deputāte, uzņēmēja Lija </w:t>
      </w:r>
      <w:proofErr w:type="spellStart"/>
      <w:r>
        <w:rPr>
          <w:sz w:val="24"/>
          <w:szCs w:val="24"/>
        </w:rPr>
        <w:t>Jokste</w:t>
      </w:r>
      <w:proofErr w:type="spellEnd"/>
      <w:r>
        <w:rPr>
          <w:sz w:val="24"/>
          <w:szCs w:val="24"/>
        </w:rPr>
        <w:t>.</w:t>
      </w:r>
    </w:p>
    <w:p w14:paraId="58FB19E7" w14:textId="77777777" w:rsidR="0080296C" w:rsidRPr="00975D4F" w:rsidRDefault="0080296C" w:rsidP="0080296C">
      <w:pPr>
        <w:numPr>
          <w:ilvl w:val="1"/>
          <w:numId w:val="3"/>
        </w:numPr>
        <w:tabs>
          <w:tab w:val="clear" w:pos="360"/>
        </w:tabs>
        <w:suppressAutoHyphens/>
        <w:ind w:hanging="360"/>
        <w:jc w:val="both"/>
      </w:pPr>
      <w:r>
        <w:rPr>
          <w:sz w:val="24"/>
          <w:szCs w:val="24"/>
        </w:rPr>
        <w:t xml:space="preserve">15.2. </w:t>
      </w:r>
      <w:r w:rsidRPr="006D0F83">
        <w:rPr>
          <w:sz w:val="24"/>
          <w:szCs w:val="24"/>
        </w:rPr>
        <w:t>Komisij</w:t>
      </w:r>
      <w:r>
        <w:rPr>
          <w:sz w:val="24"/>
          <w:szCs w:val="24"/>
        </w:rPr>
        <w:t>ā ar padomdevēju tiesībām darbojas Limbažu novada pašvaldības aģentūras uzņēmējdarbības konsultanti.</w:t>
      </w:r>
    </w:p>
    <w:p w14:paraId="341DAB8E" w14:textId="77777777" w:rsidR="0080296C" w:rsidRDefault="0080296C" w:rsidP="0080296C">
      <w:pPr>
        <w:suppressAutoHyphens/>
        <w:ind w:left="66"/>
        <w:jc w:val="both"/>
        <w:rPr>
          <w:sz w:val="24"/>
          <w:szCs w:val="24"/>
        </w:rPr>
      </w:pPr>
    </w:p>
    <w:p w14:paraId="714B2AFE" w14:textId="1CE7A624" w:rsidR="0080296C" w:rsidRPr="005F2D80" w:rsidRDefault="0080296C" w:rsidP="0080296C">
      <w:pPr>
        <w:numPr>
          <w:ilvl w:val="0"/>
          <w:numId w:val="2"/>
        </w:numPr>
        <w:ind w:left="426"/>
        <w:jc w:val="both"/>
        <w:rPr>
          <w:sz w:val="24"/>
          <w:szCs w:val="24"/>
        </w:rPr>
      </w:pPr>
      <w:r w:rsidRPr="005F2D80">
        <w:rPr>
          <w:sz w:val="24"/>
          <w:szCs w:val="24"/>
        </w:rPr>
        <w:t xml:space="preserve"> Komisija patstāvīgi vienojas par sava darba organizāciju</w:t>
      </w:r>
      <w:r>
        <w:rPr>
          <w:sz w:val="24"/>
          <w:szCs w:val="24"/>
        </w:rPr>
        <w:t xml:space="preserve">. </w:t>
      </w:r>
      <w:r w:rsidRPr="005F2D80">
        <w:rPr>
          <w:sz w:val="24"/>
          <w:szCs w:val="24"/>
        </w:rPr>
        <w:t xml:space="preserve">Vērtēšanas komisijas sēdes tiek protokolētas. Protokolistu </w:t>
      </w:r>
      <w:proofErr w:type="spellStart"/>
      <w:r w:rsidRPr="005F2D80">
        <w:rPr>
          <w:sz w:val="24"/>
          <w:szCs w:val="24"/>
        </w:rPr>
        <w:t>ievēl</w:t>
      </w:r>
      <w:proofErr w:type="spellEnd"/>
      <w:r w:rsidRPr="005F2D80">
        <w:rPr>
          <w:sz w:val="24"/>
          <w:szCs w:val="24"/>
        </w:rPr>
        <w:t xml:space="preserve"> komisija sēdes sākumā. Komisijas sēdes vada komisijas priekšsēdētājs.</w:t>
      </w:r>
    </w:p>
    <w:p w14:paraId="6BBD4C41" w14:textId="77777777" w:rsidR="0080296C" w:rsidRPr="005F2D80" w:rsidRDefault="0080296C" w:rsidP="0080296C">
      <w:pPr>
        <w:jc w:val="both"/>
        <w:rPr>
          <w:sz w:val="24"/>
          <w:szCs w:val="24"/>
        </w:rPr>
      </w:pPr>
    </w:p>
    <w:p w14:paraId="58234EBA" w14:textId="77777777" w:rsidR="0080296C" w:rsidRDefault="0080296C" w:rsidP="0080296C">
      <w:pPr>
        <w:numPr>
          <w:ilvl w:val="0"/>
          <w:numId w:val="1"/>
        </w:numPr>
        <w:jc w:val="center"/>
        <w:rPr>
          <w:b/>
          <w:sz w:val="24"/>
          <w:szCs w:val="24"/>
        </w:rPr>
      </w:pPr>
      <w:r w:rsidRPr="005F2D80">
        <w:rPr>
          <w:b/>
          <w:sz w:val="24"/>
          <w:szCs w:val="24"/>
        </w:rPr>
        <w:t>Pretendenti dalībai konkursā</w:t>
      </w:r>
    </w:p>
    <w:p w14:paraId="5D900BD0" w14:textId="77777777" w:rsidR="0080296C" w:rsidRPr="005F2D80" w:rsidRDefault="0080296C" w:rsidP="0080296C">
      <w:pPr>
        <w:ind w:left="1800"/>
        <w:rPr>
          <w:b/>
          <w:sz w:val="24"/>
          <w:szCs w:val="24"/>
        </w:rPr>
      </w:pPr>
    </w:p>
    <w:p w14:paraId="7A220705" w14:textId="77777777" w:rsidR="0080296C" w:rsidRPr="005F2D80" w:rsidRDefault="0080296C" w:rsidP="0080296C">
      <w:pPr>
        <w:numPr>
          <w:ilvl w:val="0"/>
          <w:numId w:val="2"/>
        </w:numPr>
        <w:ind w:left="426"/>
        <w:jc w:val="both"/>
        <w:rPr>
          <w:sz w:val="24"/>
          <w:szCs w:val="24"/>
        </w:rPr>
      </w:pPr>
      <w:r>
        <w:rPr>
          <w:sz w:val="24"/>
          <w:szCs w:val="24"/>
        </w:rPr>
        <w:t xml:space="preserve"> Limbažu novada a</w:t>
      </w:r>
      <w:r w:rsidRPr="00077803">
        <w:rPr>
          <w:sz w:val="24"/>
          <w:szCs w:val="24"/>
        </w:rPr>
        <w:t xml:space="preserve">dministratīvajā teritorijā reģistrēti uzņēmumi (to struktūrvienības un filiāles) un uzņēmēji, kuru saimnieciskā darbība noris </w:t>
      </w:r>
      <w:r>
        <w:rPr>
          <w:sz w:val="24"/>
          <w:szCs w:val="24"/>
        </w:rPr>
        <w:t>Limbažu</w:t>
      </w:r>
      <w:r w:rsidRPr="00077803">
        <w:rPr>
          <w:sz w:val="24"/>
          <w:szCs w:val="24"/>
        </w:rPr>
        <w:t xml:space="preserve"> novada administratīvajā teritorija un</w:t>
      </w:r>
      <w:r>
        <w:rPr>
          <w:sz w:val="24"/>
          <w:szCs w:val="24"/>
        </w:rPr>
        <w:t>,</w:t>
      </w:r>
      <w:r w:rsidRPr="00077803">
        <w:rPr>
          <w:sz w:val="24"/>
          <w:szCs w:val="24"/>
        </w:rPr>
        <w:t xml:space="preserve"> kuri ir reģistrēti Valsts ieņēmuma dienesta kā nodokļu maksātāji.</w:t>
      </w:r>
    </w:p>
    <w:p w14:paraId="06745091" w14:textId="77777777" w:rsidR="0080296C" w:rsidRPr="005F2D80" w:rsidRDefault="0080296C" w:rsidP="0080296C">
      <w:pPr>
        <w:ind w:left="426"/>
        <w:jc w:val="both"/>
        <w:rPr>
          <w:sz w:val="24"/>
          <w:szCs w:val="24"/>
        </w:rPr>
      </w:pPr>
    </w:p>
    <w:p w14:paraId="374386FE" w14:textId="77777777" w:rsidR="0080296C" w:rsidRDefault="0080296C" w:rsidP="0080296C">
      <w:pPr>
        <w:numPr>
          <w:ilvl w:val="0"/>
          <w:numId w:val="1"/>
        </w:numPr>
        <w:jc w:val="center"/>
        <w:rPr>
          <w:b/>
          <w:sz w:val="24"/>
          <w:szCs w:val="24"/>
        </w:rPr>
      </w:pPr>
      <w:r w:rsidRPr="005F2D80">
        <w:rPr>
          <w:b/>
          <w:sz w:val="24"/>
          <w:szCs w:val="24"/>
        </w:rPr>
        <w:t>Konkursa nominācijas un pretendentu vērtēšana</w:t>
      </w:r>
    </w:p>
    <w:p w14:paraId="349EA095" w14:textId="77777777" w:rsidR="0080296C" w:rsidRPr="005F2D80" w:rsidRDefault="0080296C" w:rsidP="0080296C">
      <w:pPr>
        <w:ind w:left="1800"/>
        <w:rPr>
          <w:b/>
          <w:sz w:val="24"/>
          <w:szCs w:val="24"/>
        </w:rPr>
      </w:pPr>
    </w:p>
    <w:p w14:paraId="44833398" w14:textId="77777777" w:rsidR="0080296C" w:rsidRPr="005F2D80" w:rsidRDefault="0080296C" w:rsidP="0080296C">
      <w:pPr>
        <w:numPr>
          <w:ilvl w:val="0"/>
          <w:numId w:val="2"/>
        </w:numPr>
        <w:ind w:left="425" w:hanging="425"/>
        <w:jc w:val="both"/>
        <w:rPr>
          <w:sz w:val="24"/>
          <w:szCs w:val="24"/>
        </w:rPr>
      </w:pPr>
      <w:r w:rsidRPr="005F2D80">
        <w:rPr>
          <w:sz w:val="24"/>
          <w:szCs w:val="24"/>
        </w:rPr>
        <w:t>Izvērtēs divās kārtās:</w:t>
      </w:r>
    </w:p>
    <w:p w14:paraId="785F2249" w14:textId="42F61CD7" w:rsidR="0080296C" w:rsidRPr="005F2D80" w:rsidRDefault="0080296C" w:rsidP="0080296C">
      <w:pPr>
        <w:numPr>
          <w:ilvl w:val="1"/>
          <w:numId w:val="2"/>
        </w:numPr>
        <w:ind w:left="964" w:hanging="567"/>
        <w:jc w:val="both"/>
        <w:rPr>
          <w:sz w:val="24"/>
          <w:szCs w:val="24"/>
        </w:rPr>
      </w:pPr>
      <w:r w:rsidRPr="005F2D80">
        <w:rPr>
          <w:sz w:val="24"/>
          <w:szCs w:val="24"/>
        </w:rPr>
        <w:t>izvirzītie kandidāti pa nominācijām  pēc aptaujas anketu apkopošanas</w:t>
      </w:r>
      <w:r>
        <w:rPr>
          <w:sz w:val="24"/>
          <w:szCs w:val="24"/>
        </w:rPr>
        <w:t xml:space="preserve"> (izņemot 19.10. punktu (GADA </w:t>
      </w:r>
      <w:r w:rsidRPr="00992FF6">
        <w:rPr>
          <w:sz w:val="24"/>
          <w:szCs w:val="24"/>
        </w:rPr>
        <w:t>LIELĀKAIS NODOKĻU MAKSĀTĀJS</w:t>
      </w:r>
      <w:r>
        <w:rPr>
          <w:sz w:val="24"/>
          <w:szCs w:val="24"/>
        </w:rPr>
        <w:t>)</w:t>
      </w:r>
      <w:r w:rsidRPr="005F2D80">
        <w:rPr>
          <w:sz w:val="24"/>
          <w:szCs w:val="24"/>
        </w:rPr>
        <w:t>;</w:t>
      </w:r>
    </w:p>
    <w:p w14:paraId="74B34314" w14:textId="77777777" w:rsidR="0080296C" w:rsidRPr="005F2D80" w:rsidRDefault="0080296C" w:rsidP="0080296C">
      <w:pPr>
        <w:numPr>
          <w:ilvl w:val="1"/>
          <w:numId w:val="2"/>
        </w:numPr>
        <w:ind w:left="964" w:hanging="567"/>
        <w:jc w:val="both"/>
        <w:rPr>
          <w:sz w:val="24"/>
          <w:szCs w:val="24"/>
        </w:rPr>
      </w:pPr>
      <w:r w:rsidRPr="005F2D80">
        <w:rPr>
          <w:sz w:val="24"/>
          <w:szCs w:val="24"/>
        </w:rPr>
        <w:t xml:space="preserve">komisijas vērtējums saskaņā ar nolikuma kritērijiem.  </w:t>
      </w:r>
    </w:p>
    <w:p w14:paraId="1C213A26" w14:textId="77777777" w:rsidR="0080296C" w:rsidRPr="005F2D80" w:rsidRDefault="0080296C" w:rsidP="0080296C">
      <w:pPr>
        <w:numPr>
          <w:ilvl w:val="0"/>
          <w:numId w:val="2"/>
        </w:numPr>
        <w:ind w:left="425" w:hanging="425"/>
        <w:jc w:val="both"/>
        <w:rPr>
          <w:sz w:val="24"/>
          <w:szCs w:val="24"/>
        </w:rPr>
      </w:pPr>
      <w:r w:rsidRPr="005F2D80">
        <w:rPr>
          <w:sz w:val="24"/>
          <w:szCs w:val="24"/>
        </w:rPr>
        <w:t>Konkursam ir šādas nominācijas un to vērtēšanas kritēriji:</w:t>
      </w:r>
    </w:p>
    <w:p w14:paraId="41C07C3A" w14:textId="77777777" w:rsidR="0080296C" w:rsidRDefault="0080296C" w:rsidP="0080296C">
      <w:pPr>
        <w:ind w:left="397"/>
        <w:jc w:val="both"/>
        <w:rPr>
          <w:sz w:val="24"/>
          <w:szCs w:val="24"/>
        </w:rPr>
      </w:pPr>
    </w:p>
    <w:p w14:paraId="106A8E4C" w14:textId="77777777" w:rsidR="0080296C" w:rsidRPr="005F2D80" w:rsidRDefault="0080296C" w:rsidP="0080296C">
      <w:pPr>
        <w:ind w:left="397"/>
        <w:jc w:val="both"/>
        <w:rPr>
          <w:sz w:val="24"/>
          <w:szCs w:val="24"/>
        </w:rPr>
      </w:pPr>
      <w:r w:rsidRPr="005F2D80">
        <w:rPr>
          <w:sz w:val="24"/>
          <w:szCs w:val="24"/>
        </w:rPr>
        <w:t>1</w:t>
      </w:r>
      <w:r>
        <w:rPr>
          <w:sz w:val="24"/>
          <w:szCs w:val="24"/>
        </w:rPr>
        <w:t>9</w:t>
      </w:r>
      <w:r w:rsidRPr="005F2D80">
        <w:rPr>
          <w:sz w:val="24"/>
          <w:szCs w:val="24"/>
        </w:rPr>
        <w:t xml:space="preserve">.1. </w:t>
      </w:r>
      <w:r w:rsidRPr="005F2D80">
        <w:rPr>
          <w:b/>
          <w:sz w:val="24"/>
          <w:szCs w:val="24"/>
          <w:u w:val="single"/>
        </w:rPr>
        <w:t>GADA JAUNAIS UZŅĒMĒJS</w:t>
      </w:r>
      <w:r w:rsidRPr="005F2D80">
        <w:rPr>
          <w:sz w:val="24"/>
          <w:szCs w:val="24"/>
        </w:rPr>
        <w:t xml:space="preserve"> – saņem šī nolikuma IV. Nodaļā minētie subjekti, kuri tekošajā gadā sekmīgi veikuši saimniecisko darbību:</w:t>
      </w:r>
    </w:p>
    <w:p w14:paraId="62E1A930" w14:textId="77777777" w:rsidR="0080296C" w:rsidRPr="005F2D80" w:rsidRDefault="0080296C" w:rsidP="0080296C">
      <w:pPr>
        <w:ind w:left="851"/>
        <w:jc w:val="both"/>
        <w:rPr>
          <w:sz w:val="24"/>
          <w:szCs w:val="24"/>
        </w:rPr>
      </w:pPr>
      <w:r w:rsidRPr="005F2D80">
        <w:rPr>
          <w:sz w:val="24"/>
          <w:szCs w:val="24"/>
        </w:rPr>
        <w:t>1</w:t>
      </w:r>
      <w:r>
        <w:rPr>
          <w:sz w:val="24"/>
          <w:szCs w:val="24"/>
        </w:rPr>
        <w:t>9</w:t>
      </w:r>
      <w:r w:rsidRPr="005F2D80">
        <w:rPr>
          <w:sz w:val="24"/>
          <w:szCs w:val="24"/>
        </w:rPr>
        <w:t xml:space="preserve">.1.1. kuri saņēmuši novada domes atbalstu uzņēmējdarbības uzsākšanai; </w:t>
      </w:r>
    </w:p>
    <w:p w14:paraId="06247D65" w14:textId="77777777" w:rsidR="0080296C" w:rsidRPr="005F2D80" w:rsidRDefault="0080296C" w:rsidP="0080296C">
      <w:pPr>
        <w:ind w:left="851"/>
        <w:jc w:val="both"/>
        <w:rPr>
          <w:sz w:val="24"/>
          <w:szCs w:val="24"/>
        </w:rPr>
      </w:pPr>
      <w:r w:rsidRPr="005F2D80">
        <w:rPr>
          <w:sz w:val="24"/>
          <w:szCs w:val="24"/>
        </w:rPr>
        <w:t>1</w:t>
      </w:r>
      <w:r>
        <w:rPr>
          <w:sz w:val="24"/>
          <w:szCs w:val="24"/>
        </w:rPr>
        <w:t>9</w:t>
      </w:r>
      <w:r w:rsidRPr="005F2D80">
        <w:rPr>
          <w:sz w:val="24"/>
          <w:szCs w:val="24"/>
        </w:rPr>
        <w:t>.1.2. kuri uzņēmējdarbības uzsākšanu reģistrējuši ne agrāk kā 3 gadus pirms Konkursa norises.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443"/>
        <w:gridCol w:w="2206"/>
        <w:gridCol w:w="2381"/>
      </w:tblGrid>
      <w:tr w:rsidR="0080296C" w:rsidRPr="005F2D80" w14:paraId="6CAE0A35" w14:textId="77777777" w:rsidTr="00C17660">
        <w:trPr>
          <w:trHeight w:val="375"/>
        </w:trPr>
        <w:tc>
          <w:tcPr>
            <w:tcW w:w="3547" w:type="dxa"/>
            <w:vMerge w:val="restart"/>
            <w:shd w:val="clear" w:color="auto" w:fill="auto"/>
          </w:tcPr>
          <w:p w14:paraId="40EB2ED5" w14:textId="77777777" w:rsidR="0080296C" w:rsidRPr="005F2D80" w:rsidRDefault="0080296C" w:rsidP="00C17660">
            <w:pPr>
              <w:jc w:val="center"/>
              <w:rPr>
                <w:sz w:val="24"/>
                <w:szCs w:val="24"/>
              </w:rPr>
            </w:pPr>
          </w:p>
          <w:p w14:paraId="1970827D" w14:textId="77777777" w:rsidR="0080296C" w:rsidRPr="005F2D80" w:rsidRDefault="0080296C" w:rsidP="00C17660">
            <w:pPr>
              <w:jc w:val="center"/>
              <w:rPr>
                <w:sz w:val="24"/>
                <w:szCs w:val="24"/>
              </w:rPr>
            </w:pPr>
            <w:r w:rsidRPr="005F2D80">
              <w:rPr>
                <w:sz w:val="24"/>
                <w:szCs w:val="24"/>
              </w:rPr>
              <w:t>Kritērijs</w:t>
            </w:r>
          </w:p>
          <w:p w14:paraId="0C4AB879" w14:textId="77777777" w:rsidR="0080296C" w:rsidRPr="005F2D80" w:rsidRDefault="0080296C" w:rsidP="00C17660">
            <w:pPr>
              <w:jc w:val="both"/>
              <w:rPr>
                <w:sz w:val="24"/>
                <w:szCs w:val="24"/>
              </w:rPr>
            </w:pPr>
          </w:p>
          <w:p w14:paraId="2993C33D" w14:textId="77777777" w:rsidR="0080296C" w:rsidRPr="005F2D80" w:rsidRDefault="0080296C" w:rsidP="00C17660">
            <w:pPr>
              <w:jc w:val="both"/>
              <w:rPr>
                <w:sz w:val="24"/>
                <w:szCs w:val="24"/>
              </w:rPr>
            </w:pPr>
          </w:p>
        </w:tc>
        <w:tc>
          <w:tcPr>
            <w:tcW w:w="6030" w:type="dxa"/>
            <w:gridSpan w:val="3"/>
            <w:shd w:val="clear" w:color="auto" w:fill="auto"/>
          </w:tcPr>
          <w:p w14:paraId="24B5C75D" w14:textId="77777777" w:rsidR="0080296C" w:rsidRPr="005F2D80" w:rsidRDefault="0080296C" w:rsidP="00C17660">
            <w:pPr>
              <w:jc w:val="center"/>
              <w:rPr>
                <w:sz w:val="24"/>
                <w:szCs w:val="24"/>
              </w:rPr>
            </w:pPr>
            <w:r w:rsidRPr="005F2D80">
              <w:rPr>
                <w:sz w:val="24"/>
                <w:szCs w:val="24"/>
              </w:rPr>
              <w:t>Punktu skaits</w:t>
            </w:r>
          </w:p>
        </w:tc>
      </w:tr>
      <w:tr w:rsidR="0080296C" w:rsidRPr="005F2D80" w14:paraId="1876F33B" w14:textId="77777777" w:rsidTr="00C17660">
        <w:trPr>
          <w:trHeight w:val="450"/>
        </w:trPr>
        <w:tc>
          <w:tcPr>
            <w:tcW w:w="3547" w:type="dxa"/>
            <w:vMerge/>
            <w:shd w:val="clear" w:color="auto" w:fill="auto"/>
          </w:tcPr>
          <w:p w14:paraId="6BCA81C5" w14:textId="77777777" w:rsidR="0080296C" w:rsidRPr="005F2D80" w:rsidRDefault="0080296C" w:rsidP="00C17660">
            <w:pPr>
              <w:jc w:val="both"/>
              <w:rPr>
                <w:sz w:val="24"/>
                <w:szCs w:val="24"/>
              </w:rPr>
            </w:pPr>
          </w:p>
        </w:tc>
        <w:tc>
          <w:tcPr>
            <w:tcW w:w="1443" w:type="dxa"/>
            <w:shd w:val="clear" w:color="auto" w:fill="auto"/>
          </w:tcPr>
          <w:p w14:paraId="52E15FC5" w14:textId="77777777" w:rsidR="0080296C" w:rsidRPr="005F2D80" w:rsidRDefault="0080296C" w:rsidP="00C17660">
            <w:pPr>
              <w:jc w:val="both"/>
              <w:rPr>
                <w:sz w:val="24"/>
                <w:szCs w:val="24"/>
              </w:rPr>
            </w:pPr>
            <w:r w:rsidRPr="005F2D80">
              <w:rPr>
                <w:sz w:val="24"/>
                <w:szCs w:val="24"/>
              </w:rPr>
              <w:t xml:space="preserve">Maksimāli piešķiramais </w:t>
            </w:r>
          </w:p>
        </w:tc>
        <w:tc>
          <w:tcPr>
            <w:tcW w:w="2206" w:type="dxa"/>
            <w:shd w:val="clear" w:color="auto" w:fill="auto"/>
          </w:tcPr>
          <w:p w14:paraId="2B23F67D" w14:textId="77777777" w:rsidR="0080296C" w:rsidRPr="005F2D80" w:rsidRDefault="0080296C" w:rsidP="00C17660">
            <w:pPr>
              <w:jc w:val="both"/>
              <w:rPr>
                <w:sz w:val="24"/>
                <w:szCs w:val="24"/>
              </w:rPr>
            </w:pPr>
            <w:r w:rsidRPr="005F2D80">
              <w:rPr>
                <w:sz w:val="24"/>
                <w:szCs w:val="24"/>
              </w:rPr>
              <w:t xml:space="preserve">Komisijas piešķirtais </w:t>
            </w:r>
          </w:p>
        </w:tc>
        <w:tc>
          <w:tcPr>
            <w:tcW w:w="2381" w:type="dxa"/>
          </w:tcPr>
          <w:p w14:paraId="1DB3DECC" w14:textId="77777777" w:rsidR="0080296C" w:rsidRPr="005F2D80" w:rsidRDefault="0080296C" w:rsidP="00C17660">
            <w:pPr>
              <w:jc w:val="both"/>
              <w:rPr>
                <w:sz w:val="24"/>
                <w:szCs w:val="24"/>
              </w:rPr>
            </w:pPr>
            <w:r w:rsidRPr="005F2D80">
              <w:rPr>
                <w:sz w:val="24"/>
                <w:szCs w:val="24"/>
              </w:rPr>
              <w:t>Piezīmes</w:t>
            </w:r>
          </w:p>
        </w:tc>
      </w:tr>
      <w:tr w:rsidR="0080296C" w:rsidRPr="005F2D80" w14:paraId="672E9F11" w14:textId="77777777" w:rsidTr="00C17660">
        <w:tc>
          <w:tcPr>
            <w:tcW w:w="3547" w:type="dxa"/>
            <w:shd w:val="clear" w:color="auto" w:fill="auto"/>
          </w:tcPr>
          <w:p w14:paraId="265DDDFA" w14:textId="77777777" w:rsidR="0080296C" w:rsidRPr="005F2D80" w:rsidRDefault="0080296C" w:rsidP="00C17660">
            <w:pPr>
              <w:jc w:val="both"/>
              <w:rPr>
                <w:sz w:val="24"/>
                <w:szCs w:val="24"/>
              </w:rPr>
            </w:pPr>
            <w:r w:rsidRPr="005F2D80">
              <w:rPr>
                <w:sz w:val="24"/>
                <w:szCs w:val="24"/>
              </w:rPr>
              <w:t>Inovatīva, kvalitatīva  produkta vai pakalpojuma radīšana</w:t>
            </w:r>
          </w:p>
        </w:tc>
        <w:tc>
          <w:tcPr>
            <w:tcW w:w="1443" w:type="dxa"/>
            <w:shd w:val="clear" w:color="auto" w:fill="auto"/>
          </w:tcPr>
          <w:p w14:paraId="7A19747E" w14:textId="77777777" w:rsidR="0080296C" w:rsidRPr="005F2D80" w:rsidRDefault="0080296C" w:rsidP="00C17660">
            <w:pPr>
              <w:jc w:val="both"/>
              <w:rPr>
                <w:sz w:val="24"/>
                <w:szCs w:val="24"/>
              </w:rPr>
            </w:pPr>
            <w:r w:rsidRPr="005F2D80">
              <w:rPr>
                <w:sz w:val="24"/>
                <w:szCs w:val="24"/>
              </w:rPr>
              <w:t>10</w:t>
            </w:r>
          </w:p>
        </w:tc>
        <w:tc>
          <w:tcPr>
            <w:tcW w:w="2206" w:type="dxa"/>
            <w:shd w:val="clear" w:color="auto" w:fill="auto"/>
          </w:tcPr>
          <w:p w14:paraId="3D96FA36" w14:textId="77777777" w:rsidR="0080296C" w:rsidRPr="005F2D80" w:rsidRDefault="0080296C" w:rsidP="00C17660">
            <w:pPr>
              <w:jc w:val="both"/>
              <w:rPr>
                <w:sz w:val="24"/>
                <w:szCs w:val="24"/>
              </w:rPr>
            </w:pPr>
          </w:p>
        </w:tc>
        <w:tc>
          <w:tcPr>
            <w:tcW w:w="2381" w:type="dxa"/>
            <w:vMerge w:val="restart"/>
          </w:tcPr>
          <w:p w14:paraId="6409CDF2" w14:textId="77777777" w:rsidR="0080296C" w:rsidRPr="005F2D80" w:rsidRDefault="0080296C" w:rsidP="00C17660">
            <w:pPr>
              <w:jc w:val="both"/>
              <w:rPr>
                <w:sz w:val="24"/>
                <w:szCs w:val="24"/>
              </w:rPr>
            </w:pPr>
          </w:p>
        </w:tc>
      </w:tr>
      <w:tr w:rsidR="0080296C" w:rsidRPr="005F2D80" w14:paraId="7A2ABCAA" w14:textId="77777777" w:rsidTr="00C17660">
        <w:tc>
          <w:tcPr>
            <w:tcW w:w="3547" w:type="dxa"/>
            <w:shd w:val="clear" w:color="auto" w:fill="auto"/>
          </w:tcPr>
          <w:p w14:paraId="02994D6F" w14:textId="77777777" w:rsidR="0080296C" w:rsidRPr="005F2D80" w:rsidRDefault="0080296C" w:rsidP="00C17660">
            <w:pPr>
              <w:jc w:val="both"/>
              <w:rPr>
                <w:sz w:val="24"/>
                <w:szCs w:val="24"/>
              </w:rPr>
            </w:pPr>
            <w:r>
              <w:rPr>
                <w:sz w:val="24"/>
                <w:szCs w:val="24"/>
              </w:rPr>
              <w:t>Klientu servisa līmenis</w:t>
            </w:r>
          </w:p>
        </w:tc>
        <w:tc>
          <w:tcPr>
            <w:tcW w:w="1443" w:type="dxa"/>
            <w:shd w:val="clear" w:color="auto" w:fill="auto"/>
          </w:tcPr>
          <w:p w14:paraId="4E3C5146" w14:textId="77777777" w:rsidR="0080296C" w:rsidRPr="005F2D80" w:rsidRDefault="0080296C" w:rsidP="00C17660">
            <w:pPr>
              <w:jc w:val="both"/>
              <w:rPr>
                <w:sz w:val="24"/>
                <w:szCs w:val="24"/>
              </w:rPr>
            </w:pPr>
            <w:r w:rsidRPr="005F2D80">
              <w:rPr>
                <w:sz w:val="24"/>
                <w:szCs w:val="24"/>
              </w:rPr>
              <w:t>10</w:t>
            </w:r>
          </w:p>
        </w:tc>
        <w:tc>
          <w:tcPr>
            <w:tcW w:w="2206" w:type="dxa"/>
            <w:shd w:val="clear" w:color="auto" w:fill="auto"/>
          </w:tcPr>
          <w:p w14:paraId="7B06BBE0" w14:textId="77777777" w:rsidR="0080296C" w:rsidRPr="005F2D80" w:rsidRDefault="0080296C" w:rsidP="00C17660">
            <w:pPr>
              <w:jc w:val="both"/>
              <w:rPr>
                <w:sz w:val="24"/>
                <w:szCs w:val="24"/>
              </w:rPr>
            </w:pPr>
          </w:p>
        </w:tc>
        <w:tc>
          <w:tcPr>
            <w:tcW w:w="2381" w:type="dxa"/>
            <w:vMerge/>
          </w:tcPr>
          <w:p w14:paraId="4C62823A" w14:textId="77777777" w:rsidR="0080296C" w:rsidRPr="005F2D80" w:rsidRDefault="0080296C" w:rsidP="00C17660">
            <w:pPr>
              <w:jc w:val="both"/>
              <w:rPr>
                <w:sz w:val="24"/>
                <w:szCs w:val="24"/>
              </w:rPr>
            </w:pPr>
          </w:p>
        </w:tc>
      </w:tr>
      <w:tr w:rsidR="0080296C" w:rsidRPr="005F2D80" w14:paraId="42FC9D14" w14:textId="77777777" w:rsidTr="00C17660">
        <w:tc>
          <w:tcPr>
            <w:tcW w:w="3547" w:type="dxa"/>
            <w:shd w:val="clear" w:color="auto" w:fill="auto"/>
          </w:tcPr>
          <w:p w14:paraId="5494BE8B" w14:textId="77777777" w:rsidR="0080296C" w:rsidRPr="005F2D80" w:rsidRDefault="0080296C" w:rsidP="00C17660">
            <w:pPr>
              <w:jc w:val="both"/>
              <w:rPr>
                <w:sz w:val="24"/>
                <w:szCs w:val="24"/>
              </w:rPr>
            </w:pPr>
            <w:r w:rsidRPr="000F12C4">
              <w:rPr>
                <w:sz w:val="24"/>
                <w:szCs w:val="24"/>
              </w:rPr>
              <w:t>Procentuāls neto apgrozījuma, pārskata gada peļņa/zaudējumu uzlabojums salīdzinoši ar iepriekšējo gadu</w:t>
            </w:r>
          </w:p>
        </w:tc>
        <w:tc>
          <w:tcPr>
            <w:tcW w:w="1443" w:type="dxa"/>
            <w:shd w:val="clear" w:color="auto" w:fill="auto"/>
          </w:tcPr>
          <w:p w14:paraId="695EACD7" w14:textId="77777777" w:rsidR="0080296C" w:rsidRPr="005F2D80" w:rsidRDefault="0080296C" w:rsidP="00C17660">
            <w:pPr>
              <w:jc w:val="both"/>
              <w:rPr>
                <w:sz w:val="24"/>
                <w:szCs w:val="24"/>
              </w:rPr>
            </w:pPr>
            <w:r w:rsidRPr="005F2D80">
              <w:rPr>
                <w:sz w:val="24"/>
                <w:szCs w:val="24"/>
              </w:rPr>
              <w:t>10</w:t>
            </w:r>
          </w:p>
        </w:tc>
        <w:tc>
          <w:tcPr>
            <w:tcW w:w="2206" w:type="dxa"/>
            <w:shd w:val="clear" w:color="auto" w:fill="auto"/>
          </w:tcPr>
          <w:p w14:paraId="7019A5D8" w14:textId="77777777" w:rsidR="0080296C" w:rsidRPr="005F2D80" w:rsidRDefault="0080296C" w:rsidP="00C17660">
            <w:pPr>
              <w:jc w:val="both"/>
              <w:rPr>
                <w:sz w:val="24"/>
                <w:szCs w:val="24"/>
              </w:rPr>
            </w:pPr>
          </w:p>
        </w:tc>
        <w:tc>
          <w:tcPr>
            <w:tcW w:w="2381" w:type="dxa"/>
            <w:vMerge/>
          </w:tcPr>
          <w:p w14:paraId="22FC4555" w14:textId="77777777" w:rsidR="0080296C" w:rsidRPr="005F2D80" w:rsidRDefault="0080296C" w:rsidP="00C17660">
            <w:pPr>
              <w:jc w:val="both"/>
              <w:rPr>
                <w:sz w:val="24"/>
                <w:szCs w:val="24"/>
              </w:rPr>
            </w:pPr>
          </w:p>
        </w:tc>
      </w:tr>
      <w:tr w:rsidR="0080296C" w:rsidRPr="005F2D80" w14:paraId="690BA786" w14:textId="77777777" w:rsidTr="00C17660">
        <w:tc>
          <w:tcPr>
            <w:tcW w:w="3547" w:type="dxa"/>
            <w:shd w:val="clear" w:color="auto" w:fill="auto"/>
          </w:tcPr>
          <w:p w14:paraId="7022E1E1" w14:textId="77777777" w:rsidR="0080296C" w:rsidRPr="005F2D80" w:rsidRDefault="0080296C" w:rsidP="00C17660">
            <w:pPr>
              <w:jc w:val="both"/>
              <w:rPr>
                <w:sz w:val="24"/>
                <w:szCs w:val="24"/>
              </w:rPr>
            </w:pPr>
            <w:r w:rsidRPr="005F2D80">
              <w:rPr>
                <w:sz w:val="24"/>
                <w:szCs w:val="24"/>
              </w:rPr>
              <w:t>Perspektīva uzņēmuma nākotnes attīstībai</w:t>
            </w:r>
          </w:p>
        </w:tc>
        <w:tc>
          <w:tcPr>
            <w:tcW w:w="1443" w:type="dxa"/>
            <w:shd w:val="clear" w:color="auto" w:fill="auto"/>
          </w:tcPr>
          <w:p w14:paraId="054057DF" w14:textId="77777777" w:rsidR="0080296C" w:rsidRPr="005F2D80" w:rsidRDefault="0080296C" w:rsidP="00C17660">
            <w:pPr>
              <w:jc w:val="both"/>
              <w:rPr>
                <w:sz w:val="24"/>
                <w:szCs w:val="24"/>
              </w:rPr>
            </w:pPr>
            <w:r w:rsidRPr="005F2D80">
              <w:rPr>
                <w:sz w:val="24"/>
                <w:szCs w:val="24"/>
              </w:rPr>
              <w:t>10</w:t>
            </w:r>
          </w:p>
        </w:tc>
        <w:tc>
          <w:tcPr>
            <w:tcW w:w="2206" w:type="dxa"/>
            <w:shd w:val="clear" w:color="auto" w:fill="auto"/>
          </w:tcPr>
          <w:p w14:paraId="1077C57B" w14:textId="77777777" w:rsidR="0080296C" w:rsidRPr="005F2D80" w:rsidRDefault="0080296C" w:rsidP="00C17660">
            <w:pPr>
              <w:jc w:val="both"/>
              <w:rPr>
                <w:sz w:val="24"/>
                <w:szCs w:val="24"/>
              </w:rPr>
            </w:pPr>
          </w:p>
        </w:tc>
        <w:tc>
          <w:tcPr>
            <w:tcW w:w="2381" w:type="dxa"/>
            <w:vMerge/>
          </w:tcPr>
          <w:p w14:paraId="5DDFAD63" w14:textId="77777777" w:rsidR="0080296C" w:rsidRPr="005F2D80" w:rsidRDefault="0080296C" w:rsidP="00C17660">
            <w:pPr>
              <w:jc w:val="both"/>
              <w:rPr>
                <w:sz w:val="24"/>
                <w:szCs w:val="24"/>
              </w:rPr>
            </w:pPr>
          </w:p>
        </w:tc>
      </w:tr>
      <w:tr w:rsidR="0080296C" w:rsidRPr="005F2D80" w14:paraId="4192753F" w14:textId="77777777" w:rsidTr="00C17660">
        <w:tc>
          <w:tcPr>
            <w:tcW w:w="3547" w:type="dxa"/>
            <w:shd w:val="clear" w:color="auto" w:fill="auto"/>
          </w:tcPr>
          <w:p w14:paraId="7F26A37B" w14:textId="77777777" w:rsidR="0080296C" w:rsidRPr="005F2D80" w:rsidRDefault="0080296C" w:rsidP="00C17660">
            <w:pPr>
              <w:jc w:val="right"/>
              <w:rPr>
                <w:b/>
                <w:sz w:val="24"/>
                <w:szCs w:val="24"/>
              </w:rPr>
            </w:pPr>
            <w:r w:rsidRPr="005F2D80">
              <w:rPr>
                <w:b/>
                <w:sz w:val="24"/>
                <w:szCs w:val="24"/>
              </w:rPr>
              <w:t xml:space="preserve">Kopā </w:t>
            </w:r>
          </w:p>
        </w:tc>
        <w:tc>
          <w:tcPr>
            <w:tcW w:w="1443" w:type="dxa"/>
            <w:shd w:val="clear" w:color="auto" w:fill="auto"/>
          </w:tcPr>
          <w:p w14:paraId="085AA3CB" w14:textId="77777777" w:rsidR="0080296C" w:rsidRPr="005F2D80" w:rsidRDefault="0080296C" w:rsidP="00C17660">
            <w:pPr>
              <w:jc w:val="both"/>
              <w:rPr>
                <w:sz w:val="24"/>
                <w:szCs w:val="24"/>
              </w:rPr>
            </w:pPr>
            <w:r w:rsidRPr="005F2D80">
              <w:rPr>
                <w:sz w:val="24"/>
                <w:szCs w:val="24"/>
              </w:rPr>
              <w:t>40</w:t>
            </w:r>
          </w:p>
        </w:tc>
        <w:tc>
          <w:tcPr>
            <w:tcW w:w="2206" w:type="dxa"/>
            <w:shd w:val="clear" w:color="auto" w:fill="auto"/>
          </w:tcPr>
          <w:p w14:paraId="184A4AD6" w14:textId="77777777" w:rsidR="0080296C" w:rsidRPr="005F2D80" w:rsidRDefault="0080296C" w:rsidP="00C17660">
            <w:pPr>
              <w:jc w:val="both"/>
              <w:rPr>
                <w:sz w:val="24"/>
                <w:szCs w:val="24"/>
              </w:rPr>
            </w:pPr>
          </w:p>
        </w:tc>
        <w:tc>
          <w:tcPr>
            <w:tcW w:w="2381" w:type="dxa"/>
          </w:tcPr>
          <w:p w14:paraId="7525AE09" w14:textId="77777777" w:rsidR="0080296C" w:rsidRPr="005F2D80" w:rsidRDefault="0080296C" w:rsidP="00C17660">
            <w:pPr>
              <w:jc w:val="both"/>
              <w:rPr>
                <w:sz w:val="24"/>
                <w:szCs w:val="24"/>
              </w:rPr>
            </w:pPr>
          </w:p>
        </w:tc>
      </w:tr>
    </w:tbl>
    <w:p w14:paraId="2AA8D3F8" w14:textId="77777777" w:rsidR="0080296C" w:rsidRPr="005F2D80" w:rsidRDefault="0080296C" w:rsidP="0080296C">
      <w:pPr>
        <w:jc w:val="both"/>
        <w:rPr>
          <w:sz w:val="24"/>
          <w:szCs w:val="24"/>
        </w:rPr>
      </w:pPr>
    </w:p>
    <w:p w14:paraId="29D8A205" w14:textId="77777777" w:rsidR="0080296C" w:rsidRPr="005F2D80" w:rsidRDefault="0080296C" w:rsidP="0080296C">
      <w:pPr>
        <w:ind w:left="426"/>
        <w:jc w:val="both"/>
        <w:rPr>
          <w:sz w:val="24"/>
          <w:szCs w:val="24"/>
        </w:rPr>
      </w:pPr>
      <w:r w:rsidRPr="005F2D80">
        <w:rPr>
          <w:sz w:val="24"/>
          <w:szCs w:val="24"/>
        </w:rPr>
        <w:t>1</w:t>
      </w:r>
      <w:r>
        <w:rPr>
          <w:sz w:val="24"/>
          <w:szCs w:val="24"/>
        </w:rPr>
        <w:t>9</w:t>
      </w:r>
      <w:r w:rsidRPr="005F2D80">
        <w:rPr>
          <w:sz w:val="24"/>
          <w:szCs w:val="24"/>
        </w:rPr>
        <w:t xml:space="preserve">.2. </w:t>
      </w:r>
      <w:r w:rsidRPr="005F2D80">
        <w:rPr>
          <w:b/>
          <w:sz w:val="24"/>
          <w:szCs w:val="24"/>
          <w:u w:val="single"/>
        </w:rPr>
        <w:t>GADA RAŽOTĀJS</w:t>
      </w:r>
      <w:r w:rsidRPr="005F2D80">
        <w:rPr>
          <w:sz w:val="24"/>
          <w:szCs w:val="24"/>
        </w:rPr>
        <w:t xml:space="preserve"> – saņem šī nolikuma IV. Nodaļā minētie subjekti, kuri tekošajā gadā sekmīgi veikuši saimniecisko darbību saražojot savu produkciju un to realizējot.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443"/>
        <w:gridCol w:w="2301"/>
        <w:gridCol w:w="2558"/>
      </w:tblGrid>
      <w:tr w:rsidR="0080296C" w:rsidRPr="005F2D80" w14:paraId="5F01F75A" w14:textId="77777777" w:rsidTr="00C17660">
        <w:trPr>
          <w:trHeight w:val="375"/>
        </w:trPr>
        <w:tc>
          <w:tcPr>
            <w:tcW w:w="3275" w:type="dxa"/>
            <w:vMerge w:val="restart"/>
            <w:shd w:val="clear" w:color="auto" w:fill="auto"/>
          </w:tcPr>
          <w:p w14:paraId="76CC53E2" w14:textId="77777777" w:rsidR="0080296C" w:rsidRPr="005F2D80" w:rsidRDefault="0080296C" w:rsidP="00C17660">
            <w:pPr>
              <w:jc w:val="center"/>
              <w:rPr>
                <w:sz w:val="24"/>
                <w:szCs w:val="24"/>
              </w:rPr>
            </w:pPr>
          </w:p>
          <w:p w14:paraId="17BAFC8A" w14:textId="77777777" w:rsidR="0080296C" w:rsidRPr="005F2D80" w:rsidRDefault="0080296C" w:rsidP="00C17660">
            <w:pPr>
              <w:jc w:val="center"/>
              <w:rPr>
                <w:sz w:val="24"/>
                <w:szCs w:val="24"/>
              </w:rPr>
            </w:pPr>
            <w:r w:rsidRPr="005F2D80">
              <w:rPr>
                <w:sz w:val="24"/>
                <w:szCs w:val="24"/>
              </w:rPr>
              <w:t>Kritērijs</w:t>
            </w:r>
          </w:p>
          <w:p w14:paraId="7B770249" w14:textId="77777777" w:rsidR="0080296C" w:rsidRPr="005F2D80" w:rsidRDefault="0080296C" w:rsidP="00C17660">
            <w:pPr>
              <w:jc w:val="both"/>
              <w:rPr>
                <w:sz w:val="24"/>
                <w:szCs w:val="24"/>
              </w:rPr>
            </w:pPr>
          </w:p>
          <w:p w14:paraId="1F9FA7A7" w14:textId="77777777" w:rsidR="0080296C" w:rsidRPr="005F2D80" w:rsidRDefault="0080296C" w:rsidP="00C17660">
            <w:pPr>
              <w:jc w:val="both"/>
              <w:rPr>
                <w:sz w:val="24"/>
                <w:szCs w:val="24"/>
              </w:rPr>
            </w:pPr>
          </w:p>
        </w:tc>
        <w:tc>
          <w:tcPr>
            <w:tcW w:w="6302" w:type="dxa"/>
            <w:gridSpan w:val="3"/>
            <w:shd w:val="clear" w:color="auto" w:fill="auto"/>
          </w:tcPr>
          <w:p w14:paraId="4AEF7255" w14:textId="77777777" w:rsidR="0080296C" w:rsidRPr="005F2D80" w:rsidRDefault="0080296C" w:rsidP="00C17660">
            <w:pPr>
              <w:jc w:val="center"/>
              <w:rPr>
                <w:sz w:val="24"/>
                <w:szCs w:val="24"/>
              </w:rPr>
            </w:pPr>
            <w:r w:rsidRPr="005F2D80">
              <w:rPr>
                <w:sz w:val="24"/>
                <w:szCs w:val="24"/>
              </w:rPr>
              <w:t>Punktu skaits</w:t>
            </w:r>
          </w:p>
        </w:tc>
      </w:tr>
      <w:tr w:rsidR="0080296C" w:rsidRPr="005F2D80" w14:paraId="25DF140C" w14:textId="77777777" w:rsidTr="00C17660">
        <w:trPr>
          <w:trHeight w:val="450"/>
        </w:trPr>
        <w:tc>
          <w:tcPr>
            <w:tcW w:w="3275" w:type="dxa"/>
            <w:vMerge/>
            <w:shd w:val="clear" w:color="auto" w:fill="auto"/>
          </w:tcPr>
          <w:p w14:paraId="697B14AE" w14:textId="77777777" w:rsidR="0080296C" w:rsidRPr="005F2D80" w:rsidRDefault="0080296C" w:rsidP="00C17660">
            <w:pPr>
              <w:jc w:val="both"/>
              <w:rPr>
                <w:sz w:val="24"/>
                <w:szCs w:val="24"/>
              </w:rPr>
            </w:pPr>
          </w:p>
        </w:tc>
        <w:tc>
          <w:tcPr>
            <w:tcW w:w="1443" w:type="dxa"/>
            <w:shd w:val="clear" w:color="auto" w:fill="auto"/>
          </w:tcPr>
          <w:p w14:paraId="31D54103" w14:textId="77777777" w:rsidR="0080296C" w:rsidRPr="005F2D80" w:rsidRDefault="0080296C" w:rsidP="00C17660">
            <w:pPr>
              <w:jc w:val="both"/>
              <w:rPr>
                <w:sz w:val="24"/>
                <w:szCs w:val="24"/>
              </w:rPr>
            </w:pPr>
            <w:r w:rsidRPr="005F2D80">
              <w:rPr>
                <w:sz w:val="24"/>
                <w:szCs w:val="24"/>
              </w:rPr>
              <w:t xml:space="preserve">Maksimāli piešķiramais </w:t>
            </w:r>
          </w:p>
        </w:tc>
        <w:tc>
          <w:tcPr>
            <w:tcW w:w="2301" w:type="dxa"/>
            <w:shd w:val="clear" w:color="auto" w:fill="auto"/>
          </w:tcPr>
          <w:p w14:paraId="5D2BD5D9" w14:textId="77777777" w:rsidR="0080296C" w:rsidRPr="005F2D80" w:rsidRDefault="0080296C" w:rsidP="00C17660">
            <w:pPr>
              <w:jc w:val="both"/>
              <w:rPr>
                <w:sz w:val="24"/>
                <w:szCs w:val="24"/>
              </w:rPr>
            </w:pPr>
            <w:r w:rsidRPr="005F2D80">
              <w:rPr>
                <w:sz w:val="24"/>
                <w:szCs w:val="24"/>
              </w:rPr>
              <w:t xml:space="preserve">Komisijas piešķirtais </w:t>
            </w:r>
          </w:p>
        </w:tc>
        <w:tc>
          <w:tcPr>
            <w:tcW w:w="2558" w:type="dxa"/>
          </w:tcPr>
          <w:p w14:paraId="75B7C3CA" w14:textId="77777777" w:rsidR="0080296C" w:rsidRPr="005F2D80" w:rsidRDefault="0080296C" w:rsidP="00C17660">
            <w:pPr>
              <w:jc w:val="both"/>
              <w:rPr>
                <w:sz w:val="24"/>
                <w:szCs w:val="24"/>
              </w:rPr>
            </w:pPr>
            <w:r w:rsidRPr="005F2D80">
              <w:rPr>
                <w:sz w:val="24"/>
                <w:szCs w:val="24"/>
              </w:rPr>
              <w:t>Piezīmes</w:t>
            </w:r>
          </w:p>
        </w:tc>
      </w:tr>
      <w:tr w:rsidR="0080296C" w:rsidRPr="005F2D80" w14:paraId="12F57FDB" w14:textId="77777777" w:rsidTr="00C17660">
        <w:tc>
          <w:tcPr>
            <w:tcW w:w="3275" w:type="dxa"/>
            <w:shd w:val="clear" w:color="auto" w:fill="auto"/>
          </w:tcPr>
          <w:p w14:paraId="7A10C6FB" w14:textId="77777777" w:rsidR="0080296C" w:rsidRPr="005F2D80" w:rsidRDefault="0080296C" w:rsidP="00C17660">
            <w:pPr>
              <w:jc w:val="both"/>
              <w:rPr>
                <w:sz w:val="24"/>
                <w:szCs w:val="24"/>
              </w:rPr>
            </w:pPr>
            <w:r w:rsidRPr="005F2D80">
              <w:rPr>
                <w:sz w:val="24"/>
                <w:szCs w:val="24"/>
              </w:rPr>
              <w:t>Ražotā produktu daudzveidība, klāsts</w:t>
            </w:r>
          </w:p>
        </w:tc>
        <w:tc>
          <w:tcPr>
            <w:tcW w:w="1443" w:type="dxa"/>
            <w:shd w:val="clear" w:color="auto" w:fill="auto"/>
          </w:tcPr>
          <w:p w14:paraId="70AE74FB" w14:textId="77777777" w:rsidR="0080296C" w:rsidRPr="005F2D80" w:rsidRDefault="0080296C" w:rsidP="00C17660">
            <w:pPr>
              <w:jc w:val="both"/>
              <w:rPr>
                <w:sz w:val="24"/>
                <w:szCs w:val="24"/>
              </w:rPr>
            </w:pPr>
            <w:r w:rsidRPr="005F2D80">
              <w:rPr>
                <w:sz w:val="24"/>
                <w:szCs w:val="24"/>
              </w:rPr>
              <w:t>10</w:t>
            </w:r>
          </w:p>
        </w:tc>
        <w:tc>
          <w:tcPr>
            <w:tcW w:w="2301" w:type="dxa"/>
            <w:shd w:val="clear" w:color="auto" w:fill="auto"/>
          </w:tcPr>
          <w:p w14:paraId="6FCAAD4D" w14:textId="77777777" w:rsidR="0080296C" w:rsidRPr="005F2D80" w:rsidRDefault="0080296C" w:rsidP="00C17660">
            <w:pPr>
              <w:jc w:val="both"/>
              <w:rPr>
                <w:sz w:val="24"/>
                <w:szCs w:val="24"/>
              </w:rPr>
            </w:pPr>
          </w:p>
        </w:tc>
        <w:tc>
          <w:tcPr>
            <w:tcW w:w="2558" w:type="dxa"/>
            <w:vMerge w:val="restart"/>
          </w:tcPr>
          <w:p w14:paraId="4D67675F" w14:textId="77777777" w:rsidR="0080296C" w:rsidRPr="005F2D80" w:rsidRDefault="0080296C" w:rsidP="00C17660">
            <w:pPr>
              <w:jc w:val="both"/>
              <w:rPr>
                <w:sz w:val="24"/>
                <w:szCs w:val="24"/>
              </w:rPr>
            </w:pPr>
          </w:p>
        </w:tc>
      </w:tr>
      <w:tr w:rsidR="0080296C" w:rsidRPr="005F2D80" w14:paraId="4117FD16" w14:textId="77777777" w:rsidTr="00C17660">
        <w:tc>
          <w:tcPr>
            <w:tcW w:w="3275" w:type="dxa"/>
            <w:shd w:val="clear" w:color="auto" w:fill="auto"/>
          </w:tcPr>
          <w:p w14:paraId="6F36ADF3" w14:textId="77777777" w:rsidR="0080296C" w:rsidRPr="005F2D80" w:rsidRDefault="0080296C" w:rsidP="00C17660">
            <w:pPr>
              <w:jc w:val="both"/>
              <w:rPr>
                <w:sz w:val="24"/>
                <w:szCs w:val="24"/>
              </w:rPr>
            </w:pPr>
            <w:r w:rsidRPr="005F2D80">
              <w:rPr>
                <w:sz w:val="24"/>
                <w:szCs w:val="24"/>
              </w:rPr>
              <w:t>Atpazīstamība, tēls, publicitāte. Saņemtā atzinība ārpus novada teritorijas</w:t>
            </w:r>
          </w:p>
        </w:tc>
        <w:tc>
          <w:tcPr>
            <w:tcW w:w="1443" w:type="dxa"/>
            <w:shd w:val="clear" w:color="auto" w:fill="auto"/>
          </w:tcPr>
          <w:p w14:paraId="1FBC48BA" w14:textId="77777777" w:rsidR="0080296C" w:rsidRPr="005F2D80" w:rsidRDefault="0080296C" w:rsidP="00C17660">
            <w:pPr>
              <w:jc w:val="both"/>
              <w:rPr>
                <w:sz w:val="24"/>
                <w:szCs w:val="24"/>
              </w:rPr>
            </w:pPr>
            <w:r w:rsidRPr="005F2D80">
              <w:rPr>
                <w:sz w:val="24"/>
                <w:szCs w:val="24"/>
              </w:rPr>
              <w:t>10</w:t>
            </w:r>
          </w:p>
        </w:tc>
        <w:tc>
          <w:tcPr>
            <w:tcW w:w="2301" w:type="dxa"/>
            <w:shd w:val="clear" w:color="auto" w:fill="auto"/>
          </w:tcPr>
          <w:p w14:paraId="153ECE61" w14:textId="77777777" w:rsidR="0080296C" w:rsidRPr="005F2D80" w:rsidRDefault="0080296C" w:rsidP="00C17660">
            <w:pPr>
              <w:jc w:val="both"/>
              <w:rPr>
                <w:sz w:val="24"/>
                <w:szCs w:val="24"/>
              </w:rPr>
            </w:pPr>
          </w:p>
        </w:tc>
        <w:tc>
          <w:tcPr>
            <w:tcW w:w="2558" w:type="dxa"/>
            <w:vMerge/>
          </w:tcPr>
          <w:p w14:paraId="25802BAB" w14:textId="77777777" w:rsidR="0080296C" w:rsidRPr="005F2D80" w:rsidRDefault="0080296C" w:rsidP="00C17660">
            <w:pPr>
              <w:jc w:val="both"/>
              <w:rPr>
                <w:sz w:val="24"/>
                <w:szCs w:val="24"/>
              </w:rPr>
            </w:pPr>
          </w:p>
        </w:tc>
      </w:tr>
      <w:tr w:rsidR="0080296C" w:rsidRPr="005F2D80" w14:paraId="0B9A7F8E" w14:textId="77777777" w:rsidTr="00C17660">
        <w:tc>
          <w:tcPr>
            <w:tcW w:w="3275" w:type="dxa"/>
            <w:shd w:val="clear" w:color="auto" w:fill="auto"/>
          </w:tcPr>
          <w:p w14:paraId="50551726" w14:textId="77777777" w:rsidR="0080296C" w:rsidRPr="005F2D80" w:rsidRDefault="0080296C" w:rsidP="00C17660">
            <w:pPr>
              <w:jc w:val="both"/>
              <w:rPr>
                <w:sz w:val="24"/>
                <w:szCs w:val="24"/>
              </w:rPr>
            </w:pPr>
            <w:r w:rsidRPr="005F2D80">
              <w:rPr>
                <w:sz w:val="24"/>
                <w:szCs w:val="24"/>
              </w:rPr>
              <w:t>Darba vietu skaits</w:t>
            </w:r>
          </w:p>
        </w:tc>
        <w:tc>
          <w:tcPr>
            <w:tcW w:w="1443" w:type="dxa"/>
            <w:shd w:val="clear" w:color="auto" w:fill="auto"/>
          </w:tcPr>
          <w:p w14:paraId="6B65E4B1" w14:textId="77777777" w:rsidR="0080296C" w:rsidRPr="005F2D80" w:rsidRDefault="0080296C" w:rsidP="00C17660">
            <w:pPr>
              <w:jc w:val="both"/>
              <w:rPr>
                <w:sz w:val="24"/>
                <w:szCs w:val="24"/>
              </w:rPr>
            </w:pPr>
            <w:r w:rsidRPr="005F2D80">
              <w:rPr>
                <w:sz w:val="24"/>
                <w:szCs w:val="24"/>
              </w:rPr>
              <w:t>10</w:t>
            </w:r>
          </w:p>
        </w:tc>
        <w:tc>
          <w:tcPr>
            <w:tcW w:w="2301" w:type="dxa"/>
            <w:shd w:val="clear" w:color="auto" w:fill="auto"/>
          </w:tcPr>
          <w:p w14:paraId="3F035CFA" w14:textId="77777777" w:rsidR="0080296C" w:rsidRPr="005F2D80" w:rsidRDefault="0080296C" w:rsidP="00C17660">
            <w:pPr>
              <w:jc w:val="both"/>
              <w:rPr>
                <w:sz w:val="24"/>
                <w:szCs w:val="24"/>
              </w:rPr>
            </w:pPr>
          </w:p>
        </w:tc>
        <w:tc>
          <w:tcPr>
            <w:tcW w:w="2558" w:type="dxa"/>
            <w:vMerge/>
          </w:tcPr>
          <w:p w14:paraId="7F12B444" w14:textId="77777777" w:rsidR="0080296C" w:rsidRPr="005F2D80" w:rsidRDefault="0080296C" w:rsidP="00C17660">
            <w:pPr>
              <w:jc w:val="both"/>
              <w:rPr>
                <w:sz w:val="24"/>
                <w:szCs w:val="24"/>
              </w:rPr>
            </w:pPr>
          </w:p>
        </w:tc>
      </w:tr>
      <w:tr w:rsidR="0080296C" w:rsidRPr="005F2D80" w14:paraId="31EE420F" w14:textId="77777777" w:rsidTr="00C17660">
        <w:tc>
          <w:tcPr>
            <w:tcW w:w="3275" w:type="dxa"/>
            <w:shd w:val="clear" w:color="auto" w:fill="auto"/>
          </w:tcPr>
          <w:p w14:paraId="411C1EF6" w14:textId="77777777" w:rsidR="0080296C" w:rsidRPr="005F2D80" w:rsidRDefault="0080296C" w:rsidP="00C17660">
            <w:pPr>
              <w:jc w:val="both"/>
              <w:rPr>
                <w:sz w:val="24"/>
                <w:szCs w:val="24"/>
              </w:rPr>
            </w:pPr>
            <w:r w:rsidRPr="000F12C4">
              <w:rPr>
                <w:sz w:val="24"/>
                <w:szCs w:val="24"/>
              </w:rPr>
              <w:t>Procentuāls neto apgrozījuma, pārskata gada peļņa/zaudējumu uzlabojums salīdzinoši ar iepriekšējo gadu</w:t>
            </w:r>
          </w:p>
        </w:tc>
        <w:tc>
          <w:tcPr>
            <w:tcW w:w="1443" w:type="dxa"/>
            <w:shd w:val="clear" w:color="auto" w:fill="auto"/>
          </w:tcPr>
          <w:p w14:paraId="6EDC9BEE" w14:textId="77777777" w:rsidR="0080296C" w:rsidRPr="005F2D80" w:rsidRDefault="0080296C" w:rsidP="00C17660">
            <w:pPr>
              <w:jc w:val="both"/>
              <w:rPr>
                <w:sz w:val="24"/>
                <w:szCs w:val="24"/>
              </w:rPr>
            </w:pPr>
            <w:r w:rsidRPr="005F2D80">
              <w:rPr>
                <w:sz w:val="24"/>
                <w:szCs w:val="24"/>
              </w:rPr>
              <w:t>10</w:t>
            </w:r>
          </w:p>
        </w:tc>
        <w:tc>
          <w:tcPr>
            <w:tcW w:w="2301" w:type="dxa"/>
            <w:shd w:val="clear" w:color="auto" w:fill="auto"/>
          </w:tcPr>
          <w:p w14:paraId="2056EE20" w14:textId="77777777" w:rsidR="0080296C" w:rsidRPr="005F2D80" w:rsidRDefault="0080296C" w:rsidP="00C17660">
            <w:pPr>
              <w:jc w:val="both"/>
              <w:rPr>
                <w:sz w:val="24"/>
                <w:szCs w:val="24"/>
              </w:rPr>
            </w:pPr>
          </w:p>
        </w:tc>
        <w:tc>
          <w:tcPr>
            <w:tcW w:w="2558" w:type="dxa"/>
            <w:vMerge/>
          </w:tcPr>
          <w:p w14:paraId="41FA146C" w14:textId="77777777" w:rsidR="0080296C" w:rsidRPr="005F2D80" w:rsidRDefault="0080296C" w:rsidP="00C17660">
            <w:pPr>
              <w:jc w:val="both"/>
              <w:rPr>
                <w:sz w:val="24"/>
                <w:szCs w:val="24"/>
              </w:rPr>
            </w:pPr>
          </w:p>
        </w:tc>
      </w:tr>
      <w:tr w:rsidR="0080296C" w:rsidRPr="005F2D80" w14:paraId="3AC4D85A" w14:textId="77777777" w:rsidTr="00C17660">
        <w:tc>
          <w:tcPr>
            <w:tcW w:w="3275" w:type="dxa"/>
            <w:shd w:val="clear" w:color="auto" w:fill="auto"/>
          </w:tcPr>
          <w:p w14:paraId="1C691696" w14:textId="77777777" w:rsidR="0080296C" w:rsidRPr="005F2D80" w:rsidRDefault="0080296C" w:rsidP="00C17660">
            <w:pPr>
              <w:jc w:val="right"/>
              <w:rPr>
                <w:b/>
                <w:sz w:val="24"/>
                <w:szCs w:val="24"/>
              </w:rPr>
            </w:pPr>
            <w:r w:rsidRPr="005F2D80">
              <w:rPr>
                <w:b/>
                <w:sz w:val="24"/>
                <w:szCs w:val="24"/>
              </w:rPr>
              <w:t xml:space="preserve">Kopā </w:t>
            </w:r>
          </w:p>
        </w:tc>
        <w:tc>
          <w:tcPr>
            <w:tcW w:w="1443" w:type="dxa"/>
            <w:shd w:val="clear" w:color="auto" w:fill="auto"/>
          </w:tcPr>
          <w:p w14:paraId="069449DE" w14:textId="77777777" w:rsidR="0080296C" w:rsidRPr="005F2D80" w:rsidRDefault="0080296C" w:rsidP="00C17660">
            <w:pPr>
              <w:jc w:val="both"/>
              <w:rPr>
                <w:sz w:val="24"/>
                <w:szCs w:val="24"/>
              </w:rPr>
            </w:pPr>
            <w:r w:rsidRPr="005F2D80">
              <w:rPr>
                <w:sz w:val="24"/>
                <w:szCs w:val="24"/>
              </w:rPr>
              <w:t>40</w:t>
            </w:r>
          </w:p>
        </w:tc>
        <w:tc>
          <w:tcPr>
            <w:tcW w:w="2301" w:type="dxa"/>
            <w:shd w:val="clear" w:color="auto" w:fill="auto"/>
          </w:tcPr>
          <w:p w14:paraId="01E2872B" w14:textId="77777777" w:rsidR="0080296C" w:rsidRPr="005F2D80" w:rsidRDefault="0080296C" w:rsidP="00C17660">
            <w:pPr>
              <w:jc w:val="both"/>
              <w:rPr>
                <w:sz w:val="24"/>
                <w:szCs w:val="24"/>
              </w:rPr>
            </w:pPr>
          </w:p>
        </w:tc>
        <w:tc>
          <w:tcPr>
            <w:tcW w:w="2558" w:type="dxa"/>
          </w:tcPr>
          <w:p w14:paraId="6A6834F7" w14:textId="77777777" w:rsidR="0080296C" w:rsidRPr="005F2D80" w:rsidRDefault="0080296C" w:rsidP="00C17660">
            <w:pPr>
              <w:jc w:val="both"/>
              <w:rPr>
                <w:sz w:val="24"/>
                <w:szCs w:val="24"/>
              </w:rPr>
            </w:pPr>
          </w:p>
        </w:tc>
      </w:tr>
    </w:tbl>
    <w:p w14:paraId="2CACBF66" w14:textId="77777777" w:rsidR="0080296C" w:rsidRPr="005F2D80" w:rsidRDefault="0080296C" w:rsidP="0080296C">
      <w:pPr>
        <w:jc w:val="both"/>
        <w:rPr>
          <w:sz w:val="24"/>
          <w:szCs w:val="24"/>
        </w:rPr>
      </w:pPr>
    </w:p>
    <w:p w14:paraId="7A378990" w14:textId="77777777" w:rsidR="0080296C" w:rsidRPr="005F2D80" w:rsidRDefault="0080296C" w:rsidP="0080296C">
      <w:pPr>
        <w:ind w:left="426"/>
        <w:jc w:val="both"/>
        <w:rPr>
          <w:sz w:val="24"/>
          <w:szCs w:val="24"/>
        </w:rPr>
      </w:pPr>
      <w:r w:rsidRPr="005F2D80">
        <w:rPr>
          <w:sz w:val="24"/>
          <w:szCs w:val="24"/>
        </w:rPr>
        <w:t>1</w:t>
      </w:r>
      <w:r>
        <w:rPr>
          <w:sz w:val="24"/>
          <w:szCs w:val="24"/>
        </w:rPr>
        <w:t>9</w:t>
      </w:r>
      <w:r w:rsidRPr="005F2D80">
        <w:rPr>
          <w:sz w:val="24"/>
          <w:szCs w:val="24"/>
        </w:rPr>
        <w:t xml:space="preserve">.3. </w:t>
      </w:r>
      <w:r w:rsidRPr="005F2D80">
        <w:rPr>
          <w:b/>
          <w:sz w:val="24"/>
          <w:szCs w:val="24"/>
          <w:u w:val="single"/>
        </w:rPr>
        <w:t xml:space="preserve">GADA LAUKSAIMNIEKS  </w:t>
      </w:r>
      <w:r w:rsidRPr="005F2D80">
        <w:rPr>
          <w:sz w:val="24"/>
          <w:szCs w:val="24"/>
        </w:rPr>
        <w:t xml:space="preserve"> – saņem šī nolikuma IV. Nodaļā minētie subjekti, kuriem ir stabili un izaugsmi raksturojoši ražošanas rādītāji pret iepriekšējo gadu, izveidota ilgtspējīga saimniekošanas prakse.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43"/>
        <w:gridCol w:w="2211"/>
        <w:gridCol w:w="2379"/>
      </w:tblGrid>
      <w:tr w:rsidR="0080296C" w:rsidRPr="005F2D80" w14:paraId="599BCA8C" w14:textId="77777777" w:rsidTr="00C17660">
        <w:trPr>
          <w:trHeight w:val="375"/>
        </w:trPr>
        <w:tc>
          <w:tcPr>
            <w:tcW w:w="3544" w:type="dxa"/>
            <w:vMerge w:val="restart"/>
            <w:shd w:val="clear" w:color="auto" w:fill="auto"/>
          </w:tcPr>
          <w:p w14:paraId="3FA54D87" w14:textId="77777777" w:rsidR="0080296C" w:rsidRPr="005F2D80" w:rsidRDefault="0080296C" w:rsidP="00C17660">
            <w:pPr>
              <w:jc w:val="center"/>
              <w:rPr>
                <w:sz w:val="24"/>
                <w:szCs w:val="24"/>
              </w:rPr>
            </w:pPr>
          </w:p>
          <w:p w14:paraId="439C0364" w14:textId="77777777" w:rsidR="0080296C" w:rsidRPr="005F2D80" w:rsidRDefault="0080296C" w:rsidP="00C17660">
            <w:pPr>
              <w:jc w:val="center"/>
              <w:rPr>
                <w:sz w:val="24"/>
                <w:szCs w:val="24"/>
              </w:rPr>
            </w:pPr>
            <w:r w:rsidRPr="005F2D80">
              <w:rPr>
                <w:sz w:val="24"/>
                <w:szCs w:val="24"/>
              </w:rPr>
              <w:t>Kritērijs</w:t>
            </w:r>
          </w:p>
          <w:p w14:paraId="533AFAE1" w14:textId="77777777" w:rsidR="0080296C" w:rsidRPr="005F2D80" w:rsidRDefault="0080296C" w:rsidP="00C17660">
            <w:pPr>
              <w:jc w:val="both"/>
              <w:rPr>
                <w:sz w:val="24"/>
                <w:szCs w:val="24"/>
              </w:rPr>
            </w:pPr>
          </w:p>
          <w:p w14:paraId="18B764A1" w14:textId="77777777" w:rsidR="0080296C" w:rsidRPr="005F2D80" w:rsidRDefault="0080296C" w:rsidP="00C17660">
            <w:pPr>
              <w:jc w:val="both"/>
              <w:rPr>
                <w:sz w:val="24"/>
                <w:szCs w:val="24"/>
              </w:rPr>
            </w:pPr>
          </w:p>
        </w:tc>
        <w:tc>
          <w:tcPr>
            <w:tcW w:w="6033" w:type="dxa"/>
            <w:gridSpan w:val="3"/>
            <w:shd w:val="clear" w:color="auto" w:fill="auto"/>
          </w:tcPr>
          <w:p w14:paraId="4E9C34A0" w14:textId="77777777" w:rsidR="0080296C" w:rsidRPr="005F2D80" w:rsidRDefault="0080296C" w:rsidP="00C17660">
            <w:pPr>
              <w:jc w:val="center"/>
              <w:rPr>
                <w:sz w:val="24"/>
                <w:szCs w:val="24"/>
              </w:rPr>
            </w:pPr>
            <w:r w:rsidRPr="005F2D80">
              <w:rPr>
                <w:sz w:val="24"/>
                <w:szCs w:val="24"/>
              </w:rPr>
              <w:t>Punktu skaits</w:t>
            </w:r>
          </w:p>
        </w:tc>
      </w:tr>
      <w:tr w:rsidR="0080296C" w:rsidRPr="005F2D80" w14:paraId="11917979" w14:textId="77777777" w:rsidTr="00C17660">
        <w:trPr>
          <w:trHeight w:val="450"/>
        </w:trPr>
        <w:tc>
          <w:tcPr>
            <w:tcW w:w="3544" w:type="dxa"/>
            <w:vMerge/>
            <w:shd w:val="clear" w:color="auto" w:fill="auto"/>
          </w:tcPr>
          <w:p w14:paraId="48B63054" w14:textId="77777777" w:rsidR="0080296C" w:rsidRPr="005F2D80" w:rsidRDefault="0080296C" w:rsidP="00C17660">
            <w:pPr>
              <w:jc w:val="both"/>
              <w:rPr>
                <w:sz w:val="24"/>
                <w:szCs w:val="24"/>
              </w:rPr>
            </w:pPr>
          </w:p>
        </w:tc>
        <w:tc>
          <w:tcPr>
            <w:tcW w:w="1443" w:type="dxa"/>
            <w:shd w:val="clear" w:color="auto" w:fill="auto"/>
          </w:tcPr>
          <w:p w14:paraId="1068EDB2" w14:textId="77777777" w:rsidR="0080296C" w:rsidRPr="005F2D80" w:rsidRDefault="0080296C" w:rsidP="00C17660">
            <w:pPr>
              <w:jc w:val="both"/>
              <w:rPr>
                <w:sz w:val="24"/>
                <w:szCs w:val="24"/>
              </w:rPr>
            </w:pPr>
            <w:r w:rsidRPr="005F2D80">
              <w:rPr>
                <w:sz w:val="24"/>
                <w:szCs w:val="24"/>
              </w:rPr>
              <w:t>Maksimāli piešķiramais</w:t>
            </w:r>
          </w:p>
        </w:tc>
        <w:tc>
          <w:tcPr>
            <w:tcW w:w="2211" w:type="dxa"/>
            <w:shd w:val="clear" w:color="auto" w:fill="auto"/>
          </w:tcPr>
          <w:p w14:paraId="24737DB6" w14:textId="77777777" w:rsidR="0080296C" w:rsidRPr="005F2D80" w:rsidRDefault="0080296C" w:rsidP="00C17660">
            <w:pPr>
              <w:jc w:val="both"/>
              <w:rPr>
                <w:sz w:val="24"/>
                <w:szCs w:val="24"/>
              </w:rPr>
            </w:pPr>
            <w:r w:rsidRPr="005F2D80">
              <w:rPr>
                <w:sz w:val="24"/>
                <w:szCs w:val="24"/>
              </w:rPr>
              <w:t>Komisijas piešķirtais</w:t>
            </w:r>
          </w:p>
        </w:tc>
        <w:tc>
          <w:tcPr>
            <w:tcW w:w="2379" w:type="dxa"/>
          </w:tcPr>
          <w:p w14:paraId="7DAA83DC" w14:textId="77777777" w:rsidR="0080296C" w:rsidRPr="005F2D80" w:rsidRDefault="0080296C" w:rsidP="00C17660">
            <w:pPr>
              <w:jc w:val="both"/>
              <w:rPr>
                <w:sz w:val="24"/>
                <w:szCs w:val="24"/>
              </w:rPr>
            </w:pPr>
            <w:r w:rsidRPr="005F2D80">
              <w:rPr>
                <w:sz w:val="24"/>
                <w:szCs w:val="24"/>
              </w:rPr>
              <w:t>Piezīmes</w:t>
            </w:r>
          </w:p>
        </w:tc>
      </w:tr>
      <w:tr w:rsidR="0080296C" w:rsidRPr="005F2D80" w14:paraId="3FC93367" w14:textId="77777777" w:rsidTr="00C17660">
        <w:tc>
          <w:tcPr>
            <w:tcW w:w="3544" w:type="dxa"/>
            <w:shd w:val="clear" w:color="auto" w:fill="auto"/>
          </w:tcPr>
          <w:p w14:paraId="14EDD5D3" w14:textId="77777777" w:rsidR="0080296C" w:rsidRPr="005F2D80" w:rsidRDefault="0080296C" w:rsidP="00C17660">
            <w:pPr>
              <w:jc w:val="both"/>
              <w:rPr>
                <w:sz w:val="24"/>
                <w:szCs w:val="24"/>
              </w:rPr>
            </w:pPr>
            <w:r w:rsidRPr="005F2D80">
              <w:rPr>
                <w:sz w:val="24"/>
                <w:szCs w:val="24"/>
              </w:rPr>
              <w:t>Darba vides un pārējās teritorijas sakoptība</w:t>
            </w:r>
            <w:r>
              <w:rPr>
                <w:sz w:val="24"/>
                <w:szCs w:val="24"/>
              </w:rPr>
              <w:t>, darbinieku darba apstākļi</w:t>
            </w:r>
          </w:p>
        </w:tc>
        <w:tc>
          <w:tcPr>
            <w:tcW w:w="1443" w:type="dxa"/>
            <w:shd w:val="clear" w:color="auto" w:fill="auto"/>
          </w:tcPr>
          <w:p w14:paraId="0330C258" w14:textId="77777777" w:rsidR="0080296C" w:rsidRPr="005F2D80" w:rsidRDefault="0080296C" w:rsidP="00C17660">
            <w:pPr>
              <w:jc w:val="both"/>
              <w:rPr>
                <w:sz w:val="24"/>
                <w:szCs w:val="24"/>
              </w:rPr>
            </w:pPr>
            <w:r w:rsidRPr="005F2D80">
              <w:rPr>
                <w:sz w:val="24"/>
                <w:szCs w:val="24"/>
              </w:rPr>
              <w:t>10</w:t>
            </w:r>
          </w:p>
        </w:tc>
        <w:tc>
          <w:tcPr>
            <w:tcW w:w="2211" w:type="dxa"/>
            <w:shd w:val="clear" w:color="auto" w:fill="auto"/>
          </w:tcPr>
          <w:p w14:paraId="009C5069" w14:textId="77777777" w:rsidR="0080296C" w:rsidRPr="005F2D80" w:rsidRDefault="0080296C" w:rsidP="00C17660">
            <w:pPr>
              <w:jc w:val="both"/>
              <w:rPr>
                <w:sz w:val="24"/>
                <w:szCs w:val="24"/>
              </w:rPr>
            </w:pPr>
          </w:p>
        </w:tc>
        <w:tc>
          <w:tcPr>
            <w:tcW w:w="2379" w:type="dxa"/>
          </w:tcPr>
          <w:p w14:paraId="07C58698" w14:textId="77777777" w:rsidR="0080296C" w:rsidRPr="005F2D80" w:rsidRDefault="0080296C" w:rsidP="00C17660">
            <w:pPr>
              <w:jc w:val="both"/>
              <w:rPr>
                <w:sz w:val="24"/>
                <w:szCs w:val="24"/>
              </w:rPr>
            </w:pPr>
          </w:p>
        </w:tc>
      </w:tr>
      <w:tr w:rsidR="0080296C" w:rsidRPr="005F2D80" w14:paraId="73DA539A" w14:textId="77777777" w:rsidTr="00C17660">
        <w:tc>
          <w:tcPr>
            <w:tcW w:w="3544" w:type="dxa"/>
            <w:shd w:val="clear" w:color="auto" w:fill="auto"/>
          </w:tcPr>
          <w:p w14:paraId="24C5DA5B" w14:textId="77777777" w:rsidR="0080296C" w:rsidRPr="005F2D80" w:rsidRDefault="0080296C" w:rsidP="00C17660">
            <w:pPr>
              <w:jc w:val="both"/>
              <w:rPr>
                <w:sz w:val="24"/>
                <w:szCs w:val="24"/>
              </w:rPr>
            </w:pPr>
            <w:r w:rsidRPr="000F12C4">
              <w:rPr>
                <w:sz w:val="24"/>
                <w:szCs w:val="24"/>
              </w:rPr>
              <w:t>Procentuāls neto apgrozījuma, pārskata gada peļņa/zaudējumu uzlabojums salīdzinoši ar iepriekšējo gadu</w:t>
            </w:r>
          </w:p>
        </w:tc>
        <w:tc>
          <w:tcPr>
            <w:tcW w:w="1443" w:type="dxa"/>
            <w:shd w:val="clear" w:color="auto" w:fill="auto"/>
          </w:tcPr>
          <w:p w14:paraId="55569C3D" w14:textId="77777777" w:rsidR="0080296C" w:rsidRPr="005F2D80" w:rsidRDefault="0080296C" w:rsidP="00C17660">
            <w:pPr>
              <w:jc w:val="both"/>
              <w:rPr>
                <w:sz w:val="24"/>
                <w:szCs w:val="24"/>
              </w:rPr>
            </w:pPr>
            <w:r w:rsidRPr="005F2D80">
              <w:rPr>
                <w:sz w:val="24"/>
                <w:szCs w:val="24"/>
              </w:rPr>
              <w:t>10</w:t>
            </w:r>
          </w:p>
        </w:tc>
        <w:tc>
          <w:tcPr>
            <w:tcW w:w="2211" w:type="dxa"/>
            <w:shd w:val="clear" w:color="auto" w:fill="auto"/>
          </w:tcPr>
          <w:p w14:paraId="76B4BF6D" w14:textId="77777777" w:rsidR="0080296C" w:rsidRPr="005F2D80" w:rsidRDefault="0080296C" w:rsidP="00C17660">
            <w:pPr>
              <w:jc w:val="both"/>
              <w:rPr>
                <w:sz w:val="24"/>
                <w:szCs w:val="24"/>
              </w:rPr>
            </w:pPr>
          </w:p>
        </w:tc>
        <w:tc>
          <w:tcPr>
            <w:tcW w:w="2379" w:type="dxa"/>
          </w:tcPr>
          <w:p w14:paraId="0F20AEB0" w14:textId="77777777" w:rsidR="0080296C" w:rsidRPr="005F2D80" w:rsidRDefault="0080296C" w:rsidP="00C17660">
            <w:pPr>
              <w:jc w:val="both"/>
              <w:rPr>
                <w:sz w:val="24"/>
                <w:szCs w:val="24"/>
              </w:rPr>
            </w:pPr>
          </w:p>
        </w:tc>
      </w:tr>
      <w:tr w:rsidR="0080296C" w:rsidRPr="005F2D80" w14:paraId="3953EFD2" w14:textId="77777777" w:rsidTr="00C17660">
        <w:tc>
          <w:tcPr>
            <w:tcW w:w="3544" w:type="dxa"/>
            <w:shd w:val="clear" w:color="auto" w:fill="auto"/>
          </w:tcPr>
          <w:p w14:paraId="19C62798" w14:textId="77777777" w:rsidR="0080296C" w:rsidRPr="005F2D80" w:rsidRDefault="0080296C" w:rsidP="00C17660">
            <w:pPr>
              <w:jc w:val="both"/>
              <w:rPr>
                <w:sz w:val="24"/>
                <w:szCs w:val="24"/>
              </w:rPr>
            </w:pPr>
            <w:r>
              <w:rPr>
                <w:rFonts w:eastAsia="Calibri"/>
                <w:sz w:val="24"/>
                <w:szCs w:val="24"/>
                <w:lang w:eastAsia="en-US"/>
              </w:rPr>
              <w:t>Darba vietu skaits</w:t>
            </w:r>
          </w:p>
        </w:tc>
        <w:tc>
          <w:tcPr>
            <w:tcW w:w="1443" w:type="dxa"/>
            <w:shd w:val="clear" w:color="auto" w:fill="auto"/>
          </w:tcPr>
          <w:p w14:paraId="61E9B461" w14:textId="77777777" w:rsidR="0080296C" w:rsidRPr="005F2D80" w:rsidRDefault="0080296C" w:rsidP="00C17660">
            <w:pPr>
              <w:jc w:val="both"/>
              <w:rPr>
                <w:sz w:val="24"/>
                <w:szCs w:val="24"/>
              </w:rPr>
            </w:pPr>
            <w:r w:rsidRPr="005F2D80">
              <w:rPr>
                <w:sz w:val="24"/>
                <w:szCs w:val="24"/>
              </w:rPr>
              <w:t>10</w:t>
            </w:r>
          </w:p>
        </w:tc>
        <w:tc>
          <w:tcPr>
            <w:tcW w:w="2211" w:type="dxa"/>
            <w:shd w:val="clear" w:color="auto" w:fill="auto"/>
          </w:tcPr>
          <w:p w14:paraId="5DB9D5FD" w14:textId="77777777" w:rsidR="0080296C" w:rsidRPr="005F2D80" w:rsidRDefault="0080296C" w:rsidP="00C17660">
            <w:pPr>
              <w:jc w:val="both"/>
              <w:rPr>
                <w:sz w:val="24"/>
                <w:szCs w:val="24"/>
              </w:rPr>
            </w:pPr>
          </w:p>
        </w:tc>
        <w:tc>
          <w:tcPr>
            <w:tcW w:w="2379" w:type="dxa"/>
          </w:tcPr>
          <w:p w14:paraId="3D532234" w14:textId="77777777" w:rsidR="0080296C" w:rsidRPr="005F2D80" w:rsidRDefault="0080296C" w:rsidP="00C17660">
            <w:pPr>
              <w:jc w:val="both"/>
              <w:rPr>
                <w:sz w:val="24"/>
                <w:szCs w:val="24"/>
              </w:rPr>
            </w:pPr>
          </w:p>
        </w:tc>
      </w:tr>
      <w:tr w:rsidR="0080296C" w:rsidRPr="005F2D80" w14:paraId="75CC19BE" w14:textId="77777777" w:rsidTr="00C17660">
        <w:tc>
          <w:tcPr>
            <w:tcW w:w="3544" w:type="dxa"/>
            <w:shd w:val="clear" w:color="auto" w:fill="auto"/>
          </w:tcPr>
          <w:p w14:paraId="64241757" w14:textId="77777777" w:rsidR="0080296C" w:rsidRPr="005F2D80" w:rsidRDefault="0080296C" w:rsidP="00C17660">
            <w:pPr>
              <w:jc w:val="both"/>
              <w:rPr>
                <w:sz w:val="24"/>
                <w:szCs w:val="24"/>
              </w:rPr>
            </w:pPr>
            <w:r w:rsidRPr="005F2D80">
              <w:rPr>
                <w:rFonts w:eastAsia="Calibri"/>
                <w:sz w:val="24"/>
                <w:szCs w:val="24"/>
                <w:lang w:eastAsia="en-US"/>
              </w:rPr>
              <w:t>Jaunu aktivitāšu, produktu, pakalpojumu ieviešana</w:t>
            </w:r>
          </w:p>
        </w:tc>
        <w:tc>
          <w:tcPr>
            <w:tcW w:w="1443" w:type="dxa"/>
            <w:shd w:val="clear" w:color="auto" w:fill="auto"/>
          </w:tcPr>
          <w:p w14:paraId="57A04C74" w14:textId="77777777" w:rsidR="0080296C" w:rsidRPr="005F2D80" w:rsidRDefault="0080296C" w:rsidP="00C17660">
            <w:pPr>
              <w:jc w:val="both"/>
              <w:rPr>
                <w:sz w:val="24"/>
                <w:szCs w:val="24"/>
              </w:rPr>
            </w:pPr>
            <w:r w:rsidRPr="005F2D80">
              <w:rPr>
                <w:sz w:val="24"/>
                <w:szCs w:val="24"/>
              </w:rPr>
              <w:t>10</w:t>
            </w:r>
          </w:p>
        </w:tc>
        <w:tc>
          <w:tcPr>
            <w:tcW w:w="2211" w:type="dxa"/>
            <w:shd w:val="clear" w:color="auto" w:fill="auto"/>
          </w:tcPr>
          <w:p w14:paraId="3BA1F4E7" w14:textId="77777777" w:rsidR="0080296C" w:rsidRPr="005F2D80" w:rsidRDefault="0080296C" w:rsidP="00C17660">
            <w:pPr>
              <w:jc w:val="both"/>
              <w:rPr>
                <w:sz w:val="24"/>
                <w:szCs w:val="24"/>
              </w:rPr>
            </w:pPr>
          </w:p>
        </w:tc>
        <w:tc>
          <w:tcPr>
            <w:tcW w:w="2379" w:type="dxa"/>
          </w:tcPr>
          <w:p w14:paraId="4F3D17EF" w14:textId="77777777" w:rsidR="0080296C" w:rsidRPr="005F2D80" w:rsidRDefault="0080296C" w:rsidP="00C17660">
            <w:pPr>
              <w:jc w:val="both"/>
              <w:rPr>
                <w:sz w:val="24"/>
                <w:szCs w:val="24"/>
              </w:rPr>
            </w:pPr>
          </w:p>
        </w:tc>
      </w:tr>
      <w:tr w:rsidR="0080296C" w:rsidRPr="005F2D80" w14:paraId="149E7677" w14:textId="77777777" w:rsidTr="00C17660">
        <w:tc>
          <w:tcPr>
            <w:tcW w:w="3544" w:type="dxa"/>
            <w:shd w:val="clear" w:color="auto" w:fill="auto"/>
          </w:tcPr>
          <w:p w14:paraId="320479C6" w14:textId="77777777" w:rsidR="0080296C" w:rsidRPr="005F2D80" w:rsidRDefault="0080296C" w:rsidP="00C17660">
            <w:pPr>
              <w:jc w:val="right"/>
              <w:rPr>
                <w:rFonts w:eastAsia="Calibri"/>
                <w:sz w:val="24"/>
                <w:szCs w:val="24"/>
                <w:lang w:eastAsia="en-US"/>
              </w:rPr>
            </w:pPr>
            <w:r w:rsidRPr="005F2D80">
              <w:rPr>
                <w:b/>
                <w:sz w:val="24"/>
                <w:szCs w:val="24"/>
              </w:rPr>
              <w:t xml:space="preserve">Kopā </w:t>
            </w:r>
          </w:p>
        </w:tc>
        <w:tc>
          <w:tcPr>
            <w:tcW w:w="1443" w:type="dxa"/>
            <w:shd w:val="clear" w:color="auto" w:fill="auto"/>
          </w:tcPr>
          <w:p w14:paraId="70C05C32" w14:textId="77777777" w:rsidR="0080296C" w:rsidRPr="005F2D80" w:rsidRDefault="0080296C" w:rsidP="00C17660">
            <w:pPr>
              <w:jc w:val="both"/>
              <w:rPr>
                <w:sz w:val="24"/>
                <w:szCs w:val="24"/>
              </w:rPr>
            </w:pPr>
            <w:r w:rsidRPr="005F2D80">
              <w:rPr>
                <w:sz w:val="24"/>
                <w:szCs w:val="24"/>
              </w:rPr>
              <w:t>40</w:t>
            </w:r>
          </w:p>
        </w:tc>
        <w:tc>
          <w:tcPr>
            <w:tcW w:w="2211" w:type="dxa"/>
            <w:shd w:val="clear" w:color="auto" w:fill="auto"/>
          </w:tcPr>
          <w:p w14:paraId="1E9DDE01" w14:textId="77777777" w:rsidR="0080296C" w:rsidRPr="005F2D80" w:rsidRDefault="0080296C" w:rsidP="00C17660">
            <w:pPr>
              <w:jc w:val="both"/>
              <w:rPr>
                <w:sz w:val="24"/>
                <w:szCs w:val="24"/>
              </w:rPr>
            </w:pPr>
          </w:p>
        </w:tc>
        <w:tc>
          <w:tcPr>
            <w:tcW w:w="2379" w:type="dxa"/>
          </w:tcPr>
          <w:p w14:paraId="295A9F50" w14:textId="77777777" w:rsidR="0080296C" w:rsidRPr="005F2D80" w:rsidRDefault="0080296C" w:rsidP="00C17660">
            <w:pPr>
              <w:jc w:val="both"/>
              <w:rPr>
                <w:sz w:val="24"/>
                <w:szCs w:val="24"/>
              </w:rPr>
            </w:pPr>
          </w:p>
        </w:tc>
      </w:tr>
    </w:tbl>
    <w:p w14:paraId="1E3361C3" w14:textId="77777777" w:rsidR="0080296C" w:rsidRPr="005F2D80" w:rsidRDefault="0080296C" w:rsidP="0080296C">
      <w:pPr>
        <w:jc w:val="both"/>
        <w:rPr>
          <w:sz w:val="24"/>
          <w:szCs w:val="24"/>
        </w:rPr>
      </w:pPr>
    </w:p>
    <w:p w14:paraId="343A47F6" w14:textId="77777777" w:rsidR="0080296C" w:rsidRPr="005F2D80" w:rsidRDefault="0080296C" w:rsidP="0080296C">
      <w:pPr>
        <w:ind w:left="426"/>
        <w:jc w:val="both"/>
        <w:rPr>
          <w:sz w:val="24"/>
          <w:szCs w:val="24"/>
        </w:rPr>
      </w:pPr>
      <w:r w:rsidRPr="005F2D80">
        <w:rPr>
          <w:sz w:val="24"/>
          <w:szCs w:val="24"/>
        </w:rPr>
        <w:t>1</w:t>
      </w:r>
      <w:r>
        <w:rPr>
          <w:sz w:val="24"/>
          <w:szCs w:val="24"/>
        </w:rPr>
        <w:t>9</w:t>
      </w:r>
      <w:r w:rsidRPr="005F2D80">
        <w:rPr>
          <w:sz w:val="24"/>
          <w:szCs w:val="24"/>
        </w:rPr>
        <w:t xml:space="preserve">.4. </w:t>
      </w:r>
      <w:r w:rsidRPr="005F2D80">
        <w:rPr>
          <w:b/>
          <w:sz w:val="24"/>
          <w:szCs w:val="24"/>
          <w:u w:val="single"/>
        </w:rPr>
        <w:t>GADA ĢIMENES UZŅĒMUMS</w:t>
      </w:r>
      <w:r w:rsidRPr="005F2D80">
        <w:rPr>
          <w:sz w:val="24"/>
          <w:szCs w:val="24"/>
        </w:rPr>
        <w:t xml:space="preserve"> – saņem šī nolikuma IV. Nodaļā minētie subjekti, kuri rūpējas par savu, piemēram, ražošanas tradīciju uzturēšanu vai tālāku to attīstīšanu un nodošanu no paaudzes paaudzē.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43"/>
        <w:gridCol w:w="2211"/>
        <w:gridCol w:w="2378"/>
      </w:tblGrid>
      <w:tr w:rsidR="0080296C" w:rsidRPr="005F2D80" w14:paraId="2E4EE054" w14:textId="77777777" w:rsidTr="00C17660">
        <w:trPr>
          <w:trHeight w:val="375"/>
        </w:trPr>
        <w:tc>
          <w:tcPr>
            <w:tcW w:w="3545" w:type="dxa"/>
            <w:vMerge w:val="restart"/>
            <w:shd w:val="clear" w:color="auto" w:fill="auto"/>
          </w:tcPr>
          <w:p w14:paraId="3AE78534" w14:textId="77777777" w:rsidR="0080296C" w:rsidRPr="005F2D80" w:rsidRDefault="0080296C" w:rsidP="00C17660">
            <w:pPr>
              <w:jc w:val="center"/>
              <w:rPr>
                <w:sz w:val="24"/>
                <w:szCs w:val="24"/>
              </w:rPr>
            </w:pPr>
          </w:p>
          <w:p w14:paraId="5EEDF7C0" w14:textId="77777777" w:rsidR="0080296C" w:rsidRPr="005F2D80" w:rsidRDefault="0080296C" w:rsidP="00C17660">
            <w:pPr>
              <w:jc w:val="center"/>
              <w:rPr>
                <w:sz w:val="24"/>
                <w:szCs w:val="24"/>
              </w:rPr>
            </w:pPr>
            <w:r w:rsidRPr="005F2D80">
              <w:rPr>
                <w:sz w:val="24"/>
                <w:szCs w:val="24"/>
              </w:rPr>
              <w:t>Kritērijs</w:t>
            </w:r>
          </w:p>
          <w:p w14:paraId="6A46751D" w14:textId="77777777" w:rsidR="0080296C" w:rsidRPr="005F2D80" w:rsidRDefault="0080296C" w:rsidP="00C17660">
            <w:pPr>
              <w:jc w:val="both"/>
              <w:rPr>
                <w:sz w:val="24"/>
                <w:szCs w:val="24"/>
              </w:rPr>
            </w:pPr>
          </w:p>
          <w:p w14:paraId="2C07B6BF" w14:textId="77777777" w:rsidR="0080296C" w:rsidRPr="005F2D80" w:rsidRDefault="0080296C" w:rsidP="00C17660">
            <w:pPr>
              <w:jc w:val="both"/>
              <w:rPr>
                <w:sz w:val="24"/>
                <w:szCs w:val="24"/>
              </w:rPr>
            </w:pPr>
          </w:p>
        </w:tc>
        <w:tc>
          <w:tcPr>
            <w:tcW w:w="6032" w:type="dxa"/>
            <w:gridSpan w:val="3"/>
            <w:shd w:val="clear" w:color="auto" w:fill="auto"/>
          </w:tcPr>
          <w:p w14:paraId="3EFA95BA" w14:textId="77777777" w:rsidR="0080296C" w:rsidRPr="005F2D80" w:rsidRDefault="0080296C" w:rsidP="00C17660">
            <w:pPr>
              <w:jc w:val="center"/>
              <w:rPr>
                <w:sz w:val="24"/>
                <w:szCs w:val="24"/>
              </w:rPr>
            </w:pPr>
            <w:r w:rsidRPr="005F2D80">
              <w:rPr>
                <w:sz w:val="24"/>
                <w:szCs w:val="24"/>
              </w:rPr>
              <w:t>Punktu skaits</w:t>
            </w:r>
          </w:p>
        </w:tc>
      </w:tr>
      <w:tr w:rsidR="0080296C" w:rsidRPr="005F2D80" w14:paraId="18B0C9B2" w14:textId="77777777" w:rsidTr="00C17660">
        <w:trPr>
          <w:trHeight w:val="450"/>
        </w:trPr>
        <w:tc>
          <w:tcPr>
            <w:tcW w:w="3545" w:type="dxa"/>
            <w:vMerge/>
            <w:shd w:val="clear" w:color="auto" w:fill="auto"/>
          </w:tcPr>
          <w:p w14:paraId="2300D59A" w14:textId="77777777" w:rsidR="0080296C" w:rsidRPr="005F2D80" w:rsidRDefault="0080296C" w:rsidP="00C17660">
            <w:pPr>
              <w:jc w:val="both"/>
              <w:rPr>
                <w:sz w:val="24"/>
                <w:szCs w:val="24"/>
              </w:rPr>
            </w:pPr>
          </w:p>
        </w:tc>
        <w:tc>
          <w:tcPr>
            <w:tcW w:w="1443" w:type="dxa"/>
            <w:shd w:val="clear" w:color="auto" w:fill="auto"/>
          </w:tcPr>
          <w:p w14:paraId="720F3BAD" w14:textId="77777777" w:rsidR="0080296C" w:rsidRPr="005F2D80" w:rsidRDefault="0080296C" w:rsidP="00C17660">
            <w:pPr>
              <w:jc w:val="both"/>
              <w:rPr>
                <w:sz w:val="24"/>
                <w:szCs w:val="24"/>
              </w:rPr>
            </w:pPr>
            <w:r w:rsidRPr="005F2D80">
              <w:rPr>
                <w:sz w:val="24"/>
                <w:szCs w:val="24"/>
              </w:rPr>
              <w:t>Maksimāli piešķiramais</w:t>
            </w:r>
          </w:p>
        </w:tc>
        <w:tc>
          <w:tcPr>
            <w:tcW w:w="2211" w:type="dxa"/>
            <w:shd w:val="clear" w:color="auto" w:fill="auto"/>
          </w:tcPr>
          <w:p w14:paraId="4D7147AB" w14:textId="77777777" w:rsidR="0080296C" w:rsidRPr="005F2D80" w:rsidRDefault="0080296C" w:rsidP="00C17660">
            <w:pPr>
              <w:jc w:val="both"/>
              <w:rPr>
                <w:sz w:val="24"/>
                <w:szCs w:val="24"/>
              </w:rPr>
            </w:pPr>
            <w:r w:rsidRPr="005F2D80">
              <w:rPr>
                <w:sz w:val="24"/>
                <w:szCs w:val="24"/>
              </w:rPr>
              <w:t>Komisijas piešķirtais</w:t>
            </w:r>
          </w:p>
        </w:tc>
        <w:tc>
          <w:tcPr>
            <w:tcW w:w="2378" w:type="dxa"/>
          </w:tcPr>
          <w:p w14:paraId="0DD753A6" w14:textId="77777777" w:rsidR="0080296C" w:rsidRPr="005F2D80" w:rsidRDefault="0080296C" w:rsidP="00C17660">
            <w:pPr>
              <w:jc w:val="both"/>
              <w:rPr>
                <w:sz w:val="24"/>
                <w:szCs w:val="24"/>
              </w:rPr>
            </w:pPr>
            <w:r w:rsidRPr="005F2D80">
              <w:rPr>
                <w:sz w:val="24"/>
                <w:szCs w:val="24"/>
              </w:rPr>
              <w:t>Piezīmes</w:t>
            </w:r>
          </w:p>
        </w:tc>
      </w:tr>
      <w:tr w:rsidR="0080296C" w:rsidRPr="005F2D80" w14:paraId="0591C28C" w14:textId="77777777" w:rsidTr="00C17660">
        <w:tc>
          <w:tcPr>
            <w:tcW w:w="3545" w:type="dxa"/>
            <w:shd w:val="clear" w:color="auto" w:fill="auto"/>
          </w:tcPr>
          <w:p w14:paraId="51366297" w14:textId="77777777" w:rsidR="0080296C" w:rsidRPr="005F2D80" w:rsidRDefault="0080296C" w:rsidP="00C17660">
            <w:pPr>
              <w:jc w:val="both"/>
              <w:rPr>
                <w:sz w:val="24"/>
                <w:szCs w:val="24"/>
              </w:rPr>
            </w:pPr>
            <w:r>
              <w:rPr>
                <w:sz w:val="24"/>
                <w:szCs w:val="24"/>
              </w:rPr>
              <w:t>Produkta</w:t>
            </w:r>
            <w:r w:rsidRPr="005F2D80">
              <w:rPr>
                <w:sz w:val="24"/>
                <w:szCs w:val="24"/>
              </w:rPr>
              <w:t>/pakalpojum</w:t>
            </w:r>
            <w:r>
              <w:rPr>
                <w:sz w:val="24"/>
                <w:szCs w:val="24"/>
              </w:rPr>
              <w:t>u klāsta daudzveidība un paplašināšana</w:t>
            </w:r>
          </w:p>
        </w:tc>
        <w:tc>
          <w:tcPr>
            <w:tcW w:w="1443" w:type="dxa"/>
            <w:shd w:val="clear" w:color="auto" w:fill="auto"/>
          </w:tcPr>
          <w:p w14:paraId="2E712C26" w14:textId="77777777" w:rsidR="0080296C" w:rsidRPr="005F2D80" w:rsidRDefault="0080296C" w:rsidP="00C17660">
            <w:pPr>
              <w:jc w:val="both"/>
              <w:rPr>
                <w:sz w:val="24"/>
                <w:szCs w:val="24"/>
              </w:rPr>
            </w:pPr>
            <w:r w:rsidRPr="005F2D80">
              <w:rPr>
                <w:sz w:val="24"/>
                <w:szCs w:val="24"/>
              </w:rPr>
              <w:t>10</w:t>
            </w:r>
          </w:p>
        </w:tc>
        <w:tc>
          <w:tcPr>
            <w:tcW w:w="2211" w:type="dxa"/>
            <w:shd w:val="clear" w:color="auto" w:fill="auto"/>
          </w:tcPr>
          <w:p w14:paraId="46B779DB" w14:textId="77777777" w:rsidR="0080296C" w:rsidRPr="005F2D80" w:rsidRDefault="0080296C" w:rsidP="00C17660">
            <w:pPr>
              <w:jc w:val="both"/>
              <w:rPr>
                <w:sz w:val="24"/>
                <w:szCs w:val="24"/>
              </w:rPr>
            </w:pPr>
          </w:p>
        </w:tc>
        <w:tc>
          <w:tcPr>
            <w:tcW w:w="2378" w:type="dxa"/>
          </w:tcPr>
          <w:p w14:paraId="07CAAE6A" w14:textId="77777777" w:rsidR="0080296C" w:rsidRPr="005F2D80" w:rsidRDefault="0080296C" w:rsidP="00C17660">
            <w:pPr>
              <w:jc w:val="both"/>
              <w:rPr>
                <w:sz w:val="24"/>
                <w:szCs w:val="24"/>
              </w:rPr>
            </w:pPr>
          </w:p>
        </w:tc>
      </w:tr>
      <w:tr w:rsidR="0080296C" w:rsidRPr="005F2D80" w14:paraId="1615EF18" w14:textId="77777777" w:rsidTr="00C17660">
        <w:tc>
          <w:tcPr>
            <w:tcW w:w="3545" w:type="dxa"/>
            <w:shd w:val="clear" w:color="auto" w:fill="auto"/>
          </w:tcPr>
          <w:p w14:paraId="43E12484" w14:textId="77777777" w:rsidR="0080296C" w:rsidRPr="005F2D80" w:rsidRDefault="0080296C" w:rsidP="00C17660">
            <w:pPr>
              <w:jc w:val="both"/>
              <w:rPr>
                <w:sz w:val="24"/>
                <w:szCs w:val="24"/>
              </w:rPr>
            </w:pPr>
            <w:r w:rsidRPr="000F12C4">
              <w:rPr>
                <w:sz w:val="24"/>
                <w:szCs w:val="24"/>
              </w:rPr>
              <w:t>Procentuāls neto apgrozījuma, pārskata gada peļņa/zaudējumu uzlabojums salīdzinoši ar iepriekšējo gadu</w:t>
            </w:r>
          </w:p>
        </w:tc>
        <w:tc>
          <w:tcPr>
            <w:tcW w:w="1443" w:type="dxa"/>
            <w:shd w:val="clear" w:color="auto" w:fill="auto"/>
          </w:tcPr>
          <w:p w14:paraId="2F42A383" w14:textId="77777777" w:rsidR="0080296C" w:rsidRPr="005F2D80" w:rsidRDefault="0080296C" w:rsidP="00C17660">
            <w:pPr>
              <w:jc w:val="both"/>
              <w:rPr>
                <w:sz w:val="24"/>
                <w:szCs w:val="24"/>
              </w:rPr>
            </w:pPr>
            <w:r w:rsidRPr="005F2D80">
              <w:rPr>
                <w:sz w:val="24"/>
                <w:szCs w:val="24"/>
              </w:rPr>
              <w:t>10</w:t>
            </w:r>
          </w:p>
        </w:tc>
        <w:tc>
          <w:tcPr>
            <w:tcW w:w="2211" w:type="dxa"/>
            <w:shd w:val="clear" w:color="auto" w:fill="auto"/>
          </w:tcPr>
          <w:p w14:paraId="2A879DFA" w14:textId="77777777" w:rsidR="0080296C" w:rsidRPr="005F2D80" w:rsidRDefault="0080296C" w:rsidP="00C17660">
            <w:pPr>
              <w:jc w:val="both"/>
              <w:rPr>
                <w:sz w:val="24"/>
                <w:szCs w:val="24"/>
              </w:rPr>
            </w:pPr>
          </w:p>
        </w:tc>
        <w:tc>
          <w:tcPr>
            <w:tcW w:w="2378" w:type="dxa"/>
          </w:tcPr>
          <w:p w14:paraId="2FC43AF1" w14:textId="77777777" w:rsidR="0080296C" w:rsidRPr="005F2D80" w:rsidRDefault="0080296C" w:rsidP="00C17660">
            <w:pPr>
              <w:jc w:val="both"/>
              <w:rPr>
                <w:sz w:val="24"/>
                <w:szCs w:val="24"/>
              </w:rPr>
            </w:pPr>
          </w:p>
        </w:tc>
      </w:tr>
      <w:tr w:rsidR="0080296C" w:rsidRPr="005F2D80" w14:paraId="006A5A6D" w14:textId="77777777" w:rsidTr="00C17660">
        <w:tc>
          <w:tcPr>
            <w:tcW w:w="3545" w:type="dxa"/>
            <w:shd w:val="clear" w:color="auto" w:fill="auto"/>
          </w:tcPr>
          <w:p w14:paraId="62822064" w14:textId="77777777" w:rsidR="0080296C" w:rsidRPr="005F2D80" w:rsidRDefault="0080296C" w:rsidP="00C17660">
            <w:pPr>
              <w:jc w:val="both"/>
              <w:rPr>
                <w:sz w:val="24"/>
                <w:szCs w:val="24"/>
              </w:rPr>
            </w:pPr>
            <w:r>
              <w:rPr>
                <w:sz w:val="24"/>
                <w:szCs w:val="24"/>
              </w:rPr>
              <w:t>Uzņēmuma darba vide-teritorijas sakoptība, uzlabojumi, darbinieku darba apstākļi</w:t>
            </w:r>
          </w:p>
        </w:tc>
        <w:tc>
          <w:tcPr>
            <w:tcW w:w="1443" w:type="dxa"/>
            <w:shd w:val="clear" w:color="auto" w:fill="auto"/>
          </w:tcPr>
          <w:p w14:paraId="352190C5" w14:textId="77777777" w:rsidR="0080296C" w:rsidRPr="005F2D80" w:rsidRDefault="0080296C" w:rsidP="00C17660">
            <w:pPr>
              <w:jc w:val="both"/>
              <w:rPr>
                <w:sz w:val="24"/>
                <w:szCs w:val="24"/>
              </w:rPr>
            </w:pPr>
            <w:r w:rsidRPr="005F2D80">
              <w:rPr>
                <w:sz w:val="24"/>
                <w:szCs w:val="24"/>
              </w:rPr>
              <w:t>10</w:t>
            </w:r>
          </w:p>
        </w:tc>
        <w:tc>
          <w:tcPr>
            <w:tcW w:w="2211" w:type="dxa"/>
            <w:shd w:val="clear" w:color="auto" w:fill="auto"/>
          </w:tcPr>
          <w:p w14:paraId="63BB9361" w14:textId="77777777" w:rsidR="0080296C" w:rsidRPr="005F2D80" w:rsidRDefault="0080296C" w:rsidP="00C17660">
            <w:pPr>
              <w:jc w:val="both"/>
              <w:rPr>
                <w:sz w:val="24"/>
                <w:szCs w:val="24"/>
              </w:rPr>
            </w:pPr>
          </w:p>
        </w:tc>
        <w:tc>
          <w:tcPr>
            <w:tcW w:w="2378" w:type="dxa"/>
          </w:tcPr>
          <w:p w14:paraId="2E11EAD3" w14:textId="77777777" w:rsidR="0080296C" w:rsidRPr="005F2D80" w:rsidRDefault="0080296C" w:rsidP="00C17660">
            <w:pPr>
              <w:jc w:val="both"/>
              <w:rPr>
                <w:sz w:val="24"/>
                <w:szCs w:val="24"/>
              </w:rPr>
            </w:pPr>
          </w:p>
        </w:tc>
      </w:tr>
      <w:tr w:rsidR="0080296C" w:rsidRPr="005F2D80" w14:paraId="45C715FA" w14:textId="77777777" w:rsidTr="00C17660">
        <w:tc>
          <w:tcPr>
            <w:tcW w:w="3545" w:type="dxa"/>
            <w:shd w:val="clear" w:color="auto" w:fill="auto"/>
          </w:tcPr>
          <w:p w14:paraId="0B1BBCCD" w14:textId="77777777" w:rsidR="0080296C" w:rsidRPr="005F2D80" w:rsidRDefault="0080296C" w:rsidP="00C17660">
            <w:pPr>
              <w:jc w:val="both"/>
              <w:rPr>
                <w:sz w:val="24"/>
                <w:szCs w:val="24"/>
              </w:rPr>
            </w:pPr>
            <w:r w:rsidRPr="005F2D80">
              <w:rPr>
                <w:sz w:val="24"/>
                <w:szCs w:val="24"/>
              </w:rPr>
              <w:t>Ģimenes iesaiste uzņēmuma darbībā</w:t>
            </w:r>
            <w:r>
              <w:rPr>
                <w:sz w:val="24"/>
                <w:szCs w:val="24"/>
              </w:rPr>
              <w:t xml:space="preserve"> (darbinieku-ģimenes locekļu skaits proporcionāli citiem darbiniekiem). Darbinieku kopējais skaits attiecībā pret iepriekšējo gadu</w:t>
            </w:r>
          </w:p>
        </w:tc>
        <w:tc>
          <w:tcPr>
            <w:tcW w:w="1443" w:type="dxa"/>
            <w:shd w:val="clear" w:color="auto" w:fill="auto"/>
          </w:tcPr>
          <w:p w14:paraId="4226B69A" w14:textId="77777777" w:rsidR="0080296C" w:rsidRPr="005F2D80" w:rsidRDefault="0080296C" w:rsidP="00C17660">
            <w:pPr>
              <w:jc w:val="both"/>
              <w:rPr>
                <w:sz w:val="24"/>
                <w:szCs w:val="24"/>
              </w:rPr>
            </w:pPr>
            <w:r w:rsidRPr="005F2D80">
              <w:rPr>
                <w:sz w:val="24"/>
                <w:szCs w:val="24"/>
              </w:rPr>
              <w:t>10</w:t>
            </w:r>
          </w:p>
        </w:tc>
        <w:tc>
          <w:tcPr>
            <w:tcW w:w="2211" w:type="dxa"/>
            <w:shd w:val="clear" w:color="auto" w:fill="auto"/>
          </w:tcPr>
          <w:p w14:paraId="623804C7" w14:textId="77777777" w:rsidR="0080296C" w:rsidRPr="005F2D80" w:rsidRDefault="0080296C" w:rsidP="00C17660">
            <w:pPr>
              <w:jc w:val="both"/>
              <w:rPr>
                <w:sz w:val="24"/>
                <w:szCs w:val="24"/>
              </w:rPr>
            </w:pPr>
          </w:p>
        </w:tc>
        <w:tc>
          <w:tcPr>
            <w:tcW w:w="2378" w:type="dxa"/>
          </w:tcPr>
          <w:p w14:paraId="1A1C2BC0" w14:textId="77777777" w:rsidR="0080296C" w:rsidRPr="005F2D80" w:rsidRDefault="0080296C" w:rsidP="00C17660">
            <w:pPr>
              <w:jc w:val="both"/>
              <w:rPr>
                <w:sz w:val="24"/>
                <w:szCs w:val="24"/>
              </w:rPr>
            </w:pPr>
          </w:p>
        </w:tc>
      </w:tr>
      <w:tr w:rsidR="0080296C" w:rsidRPr="005F2D80" w14:paraId="639FEFB8" w14:textId="77777777" w:rsidTr="00C17660">
        <w:tc>
          <w:tcPr>
            <w:tcW w:w="3545" w:type="dxa"/>
            <w:shd w:val="clear" w:color="auto" w:fill="auto"/>
          </w:tcPr>
          <w:p w14:paraId="01A2FEA0" w14:textId="77777777" w:rsidR="0080296C" w:rsidRPr="005F2D80" w:rsidRDefault="0080296C" w:rsidP="00C17660">
            <w:pPr>
              <w:jc w:val="right"/>
              <w:rPr>
                <w:b/>
                <w:sz w:val="24"/>
                <w:szCs w:val="24"/>
              </w:rPr>
            </w:pPr>
            <w:r w:rsidRPr="005F2D80">
              <w:rPr>
                <w:b/>
                <w:sz w:val="24"/>
                <w:szCs w:val="24"/>
              </w:rPr>
              <w:t xml:space="preserve">Kopā </w:t>
            </w:r>
          </w:p>
        </w:tc>
        <w:tc>
          <w:tcPr>
            <w:tcW w:w="1443" w:type="dxa"/>
            <w:shd w:val="clear" w:color="auto" w:fill="auto"/>
          </w:tcPr>
          <w:p w14:paraId="650EFBB1" w14:textId="77777777" w:rsidR="0080296C" w:rsidRPr="005F2D80" w:rsidRDefault="0080296C" w:rsidP="00C17660">
            <w:pPr>
              <w:jc w:val="both"/>
              <w:rPr>
                <w:sz w:val="24"/>
                <w:szCs w:val="24"/>
              </w:rPr>
            </w:pPr>
            <w:r w:rsidRPr="005F2D80">
              <w:rPr>
                <w:sz w:val="24"/>
                <w:szCs w:val="24"/>
              </w:rPr>
              <w:t>40</w:t>
            </w:r>
          </w:p>
        </w:tc>
        <w:tc>
          <w:tcPr>
            <w:tcW w:w="2211" w:type="dxa"/>
            <w:shd w:val="clear" w:color="auto" w:fill="auto"/>
          </w:tcPr>
          <w:p w14:paraId="0ADA9EA8" w14:textId="77777777" w:rsidR="0080296C" w:rsidRPr="005F2D80" w:rsidRDefault="0080296C" w:rsidP="00C17660">
            <w:pPr>
              <w:jc w:val="both"/>
              <w:rPr>
                <w:sz w:val="24"/>
                <w:szCs w:val="24"/>
              </w:rPr>
            </w:pPr>
          </w:p>
        </w:tc>
        <w:tc>
          <w:tcPr>
            <w:tcW w:w="2378" w:type="dxa"/>
          </w:tcPr>
          <w:p w14:paraId="00053A73" w14:textId="77777777" w:rsidR="0080296C" w:rsidRPr="005F2D80" w:rsidRDefault="0080296C" w:rsidP="00C17660">
            <w:pPr>
              <w:jc w:val="both"/>
              <w:rPr>
                <w:sz w:val="24"/>
                <w:szCs w:val="24"/>
              </w:rPr>
            </w:pPr>
          </w:p>
        </w:tc>
      </w:tr>
    </w:tbl>
    <w:p w14:paraId="09BC4A8D" w14:textId="77777777" w:rsidR="0080296C" w:rsidRPr="005F2D80" w:rsidRDefault="0080296C" w:rsidP="0080296C">
      <w:pPr>
        <w:jc w:val="both"/>
        <w:rPr>
          <w:sz w:val="24"/>
          <w:szCs w:val="24"/>
        </w:rPr>
      </w:pPr>
    </w:p>
    <w:p w14:paraId="1784C95C" w14:textId="77777777" w:rsidR="0080296C" w:rsidRDefault="0080296C" w:rsidP="0080296C">
      <w:pPr>
        <w:pStyle w:val="Pamatteksts"/>
        <w:ind w:left="426"/>
      </w:pPr>
      <w:r w:rsidRPr="005F2D80">
        <w:rPr>
          <w:szCs w:val="24"/>
        </w:rPr>
        <w:t>1</w:t>
      </w:r>
      <w:r>
        <w:rPr>
          <w:szCs w:val="24"/>
        </w:rPr>
        <w:t>9</w:t>
      </w:r>
      <w:r w:rsidRPr="005F2D80">
        <w:rPr>
          <w:szCs w:val="24"/>
        </w:rPr>
        <w:t xml:space="preserve">.5. </w:t>
      </w:r>
      <w:r>
        <w:rPr>
          <w:b/>
          <w:u w:val="single"/>
        </w:rPr>
        <w:t>GADA PAKALPOJUMU SNIEDZĒJS</w:t>
      </w:r>
      <w:r>
        <w:t xml:space="preserve"> – saņem šī nolikuma IV. Nodaļā minētie subjekti, kuri</w:t>
      </w:r>
      <w:r w:rsidRPr="003124C5">
        <w:t xml:space="preserve"> nodrošina augsta līmeņa klientu apkalpošanas servisu pakalpojumu sniegšanas nozarē (frizētavas, kafejnīcas, tūrisms, u</w:t>
      </w:r>
      <w:r>
        <w:t>.</w:t>
      </w:r>
      <w:r w:rsidRPr="003124C5">
        <w:t>tml.)</w:t>
      </w:r>
      <w:r>
        <w:t>.</w:t>
      </w:r>
    </w:p>
    <w:p w14:paraId="5C2D827F" w14:textId="77777777" w:rsidR="0080296C" w:rsidRDefault="0080296C" w:rsidP="0080296C">
      <w:pPr>
        <w:pStyle w:val="Pamatteks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1443"/>
        <w:gridCol w:w="3345"/>
      </w:tblGrid>
      <w:tr w:rsidR="0080296C" w14:paraId="42F398F1" w14:textId="77777777" w:rsidTr="00C17660">
        <w:trPr>
          <w:trHeight w:val="375"/>
        </w:trPr>
        <w:tc>
          <w:tcPr>
            <w:tcW w:w="5070" w:type="dxa"/>
            <w:vMerge w:val="restart"/>
            <w:shd w:val="clear" w:color="auto" w:fill="auto"/>
          </w:tcPr>
          <w:p w14:paraId="58F42531" w14:textId="77777777" w:rsidR="0080296C" w:rsidRDefault="0080296C" w:rsidP="00C17660">
            <w:pPr>
              <w:pStyle w:val="Pamatteksts"/>
              <w:jc w:val="center"/>
            </w:pPr>
          </w:p>
          <w:p w14:paraId="2943A796" w14:textId="77777777" w:rsidR="0080296C" w:rsidRDefault="0080296C" w:rsidP="00C17660">
            <w:pPr>
              <w:pStyle w:val="Pamatteksts"/>
              <w:jc w:val="center"/>
            </w:pPr>
            <w:r>
              <w:t>Kritērijs</w:t>
            </w:r>
          </w:p>
          <w:p w14:paraId="2380F6B7" w14:textId="77777777" w:rsidR="0080296C" w:rsidRDefault="0080296C" w:rsidP="00C17660">
            <w:pPr>
              <w:pStyle w:val="Pamatteksts"/>
            </w:pPr>
          </w:p>
          <w:p w14:paraId="2585A06D" w14:textId="77777777" w:rsidR="0080296C" w:rsidRDefault="0080296C" w:rsidP="00C17660">
            <w:pPr>
              <w:pStyle w:val="Pamatteksts"/>
            </w:pPr>
          </w:p>
        </w:tc>
        <w:tc>
          <w:tcPr>
            <w:tcW w:w="4784" w:type="dxa"/>
            <w:gridSpan w:val="2"/>
            <w:shd w:val="clear" w:color="auto" w:fill="auto"/>
          </w:tcPr>
          <w:p w14:paraId="12683630" w14:textId="77777777" w:rsidR="0080296C" w:rsidRDefault="0080296C" w:rsidP="00C17660">
            <w:pPr>
              <w:pStyle w:val="Pamatteksts"/>
              <w:jc w:val="center"/>
            </w:pPr>
            <w:r>
              <w:t>Punktu skaits</w:t>
            </w:r>
          </w:p>
        </w:tc>
      </w:tr>
      <w:tr w:rsidR="0080296C" w14:paraId="21C5AC39" w14:textId="77777777" w:rsidTr="00C17660">
        <w:trPr>
          <w:trHeight w:val="450"/>
        </w:trPr>
        <w:tc>
          <w:tcPr>
            <w:tcW w:w="5070" w:type="dxa"/>
            <w:vMerge/>
            <w:shd w:val="clear" w:color="auto" w:fill="auto"/>
          </w:tcPr>
          <w:p w14:paraId="163F36A9" w14:textId="77777777" w:rsidR="0080296C" w:rsidRDefault="0080296C" w:rsidP="00C17660">
            <w:pPr>
              <w:pStyle w:val="Pamatteksts"/>
            </w:pPr>
          </w:p>
        </w:tc>
        <w:tc>
          <w:tcPr>
            <w:tcW w:w="1275" w:type="dxa"/>
            <w:shd w:val="clear" w:color="auto" w:fill="auto"/>
          </w:tcPr>
          <w:p w14:paraId="1220B475" w14:textId="77777777" w:rsidR="0080296C" w:rsidRDefault="0080296C" w:rsidP="00C17660">
            <w:pPr>
              <w:pStyle w:val="Pamatteksts"/>
            </w:pPr>
            <w:r>
              <w:t xml:space="preserve">Maksimālais </w:t>
            </w:r>
          </w:p>
        </w:tc>
        <w:tc>
          <w:tcPr>
            <w:tcW w:w="3509" w:type="dxa"/>
            <w:shd w:val="clear" w:color="auto" w:fill="auto"/>
          </w:tcPr>
          <w:p w14:paraId="0BB7B5CA" w14:textId="77777777" w:rsidR="0080296C" w:rsidRDefault="0080296C" w:rsidP="00C17660">
            <w:pPr>
              <w:pStyle w:val="Pamatteksts"/>
            </w:pPr>
            <w:r>
              <w:t xml:space="preserve">Piešķirtais + komentāri </w:t>
            </w:r>
          </w:p>
        </w:tc>
      </w:tr>
      <w:tr w:rsidR="0080296C" w14:paraId="53AF7226" w14:textId="77777777" w:rsidTr="00C17660">
        <w:tc>
          <w:tcPr>
            <w:tcW w:w="5070" w:type="dxa"/>
            <w:shd w:val="clear" w:color="auto" w:fill="auto"/>
          </w:tcPr>
          <w:p w14:paraId="376CD622" w14:textId="77777777" w:rsidR="0080296C" w:rsidRDefault="0080296C" w:rsidP="00C17660">
            <w:pPr>
              <w:pStyle w:val="Pamatteksts"/>
            </w:pPr>
            <w:r>
              <w:t>Klientu apkalpošanas serviss</w:t>
            </w:r>
          </w:p>
        </w:tc>
        <w:tc>
          <w:tcPr>
            <w:tcW w:w="1275" w:type="dxa"/>
            <w:shd w:val="clear" w:color="auto" w:fill="auto"/>
          </w:tcPr>
          <w:p w14:paraId="655F9E81" w14:textId="77777777" w:rsidR="0080296C" w:rsidRDefault="0080296C" w:rsidP="00C17660">
            <w:pPr>
              <w:pStyle w:val="Pamatteksts"/>
            </w:pPr>
            <w:r>
              <w:t>10</w:t>
            </w:r>
          </w:p>
        </w:tc>
        <w:tc>
          <w:tcPr>
            <w:tcW w:w="3509" w:type="dxa"/>
            <w:shd w:val="clear" w:color="auto" w:fill="auto"/>
          </w:tcPr>
          <w:p w14:paraId="2050B7FF" w14:textId="77777777" w:rsidR="0080296C" w:rsidRDefault="0080296C" w:rsidP="00C17660">
            <w:pPr>
              <w:pStyle w:val="Pamatteksts"/>
            </w:pPr>
          </w:p>
        </w:tc>
      </w:tr>
      <w:tr w:rsidR="0080296C" w14:paraId="6FA6E8BA" w14:textId="77777777" w:rsidTr="00C17660">
        <w:tc>
          <w:tcPr>
            <w:tcW w:w="5070" w:type="dxa"/>
            <w:shd w:val="clear" w:color="auto" w:fill="auto"/>
          </w:tcPr>
          <w:p w14:paraId="0CBB04B5" w14:textId="77777777" w:rsidR="0080296C" w:rsidRDefault="0080296C" w:rsidP="00C17660">
            <w:pPr>
              <w:pStyle w:val="Pamatteksts"/>
            </w:pPr>
            <w:r w:rsidRPr="006758B4">
              <w:t>Pakalpojumu klāsta daudzveidība un paplašināšana</w:t>
            </w:r>
          </w:p>
        </w:tc>
        <w:tc>
          <w:tcPr>
            <w:tcW w:w="1275" w:type="dxa"/>
            <w:shd w:val="clear" w:color="auto" w:fill="auto"/>
          </w:tcPr>
          <w:p w14:paraId="7DB0529E" w14:textId="77777777" w:rsidR="0080296C" w:rsidRDefault="0080296C" w:rsidP="00C17660">
            <w:pPr>
              <w:pStyle w:val="Pamatteksts"/>
            </w:pPr>
            <w:r>
              <w:t>10</w:t>
            </w:r>
          </w:p>
        </w:tc>
        <w:tc>
          <w:tcPr>
            <w:tcW w:w="3509" w:type="dxa"/>
            <w:shd w:val="clear" w:color="auto" w:fill="auto"/>
          </w:tcPr>
          <w:p w14:paraId="705E6072" w14:textId="77777777" w:rsidR="0080296C" w:rsidRDefault="0080296C" w:rsidP="00C17660">
            <w:pPr>
              <w:pStyle w:val="Pamatteksts"/>
            </w:pPr>
          </w:p>
        </w:tc>
      </w:tr>
      <w:tr w:rsidR="0080296C" w14:paraId="44BA4D30" w14:textId="77777777" w:rsidTr="00C17660">
        <w:tc>
          <w:tcPr>
            <w:tcW w:w="5070" w:type="dxa"/>
            <w:shd w:val="clear" w:color="auto" w:fill="auto"/>
          </w:tcPr>
          <w:p w14:paraId="713B1663" w14:textId="77777777" w:rsidR="0080296C" w:rsidRDefault="0080296C" w:rsidP="00C17660">
            <w:pPr>
              <w:pStyle w:val="Pamatteksts"/>
            </w:pPr>
            <w:r>
              <w:rPr>
                <w:szCs w:val="24"/>
              </w:rPr>
              <w:t>Darbinieku skaits attiecībā pret iepriekšējo gadu</w:t>
            </w:r>
          </w:p>
        </w:tc>
        <w:tc>
          <w:tcPr>
            <w:tcW w:w="1275" w:type="dxa"/>
            <w:shd w:val="clear" w:color="auto" w:fill="auto"/>
          </w:tcPr>
          <w:p w14:paraId="02D6C6AF" w14:textId="77777777" w:rsidR="0080296C" w:rsidRDefault="0080296C" w:rsidP="00C17660">
            <w:pPr>
              <w:pStyle w:val="Pamatteksts"/>
            </w:pPr>
            <w:r>
              <w:t>10</w:t>
            </w:r>
          </w:p>
        </w:tc>
        <w:tc>
          <w:tcPr>
            <w:tcW w:w="3509" w:type="dxa"/>
            <w:shd w:val="clear" w:color="auto" w:fill="auto"/>
          </w:tcPr>
          <w:p w14:paraId="0490DEA7" w14:textId="77777777" w:rsidR="0080296C" w:rsidRDefault="0080296C" w:rsidP="00C17660">
            <w:pPr>
              <w:pStyle w:val="Pamatteksts"/>
            </w:pPr>
          </w:p>
        </w:tc>
      </w:tr>
      <w:tr w:rsidR="0080296C" w14:paraId="36171411" w14:textId="77777777" w:rsidTr="00C17660">
        <w:tc>
          <w:tcPr>
            <w:tcW w:w="5070" w:type="dxa"/>
            <w:shd w:val="clear" w:color="auto" w:fill="auto"/>
          </w:tcPr>
          <w:p w14:paraId="3A3014D4" w14:textId="77777777" w:rsidR="0080296C" w:rsidRDefault="0080296C" w:rsidP="00C17660">
            <w:pPr>
              <w:pStyle w:val="Pamatteksts"/>
            </w:pPr>
            <w:r>
              <w:t>Procentuāls neto apgrozījuma, pārskata gada peļņa/zaudējumu uzlabojums salīdzinoši ar iepriekšējo gadu</w:t>
            </w:r>
          </w:p>
        </w:tc>
        <w:tc>
          <w:tcPr>
            <w:tcW w:w="1275" w:type="dxa"/>
            <w:shd w:val="clear" w:color="auto" w:fill="auto"/>
          </w:tcPr>
          <w:p w14:paraId="619BD0DF" w14:textId="77777777" w:rsidR="0080296C" w:rsidRDefault="0080296C" w:rsidP="00C17660">
            <w:pPr>
              <w:pStyle w:val="Pamatteksts"/>
            </w:pPr>
            <w:r>
              <w:t>10</w:t>
            </w:r>
          </w:p>
        </w:tc>
        <w:tc>
          <w:tcPr>
            <w:tcW w:w="3509" w:type="dxa"/>
            <w:shd w:val="clear" w:color="auto" w:fill="auto"/>
          </w:tcPr>
          <w:p w14:paraId="31A8DC45" w14:textId="77777777" w:rsidR="0080296C" w:rsidRDefault="0080296C" w:rsidP="00C17660">
            <w:pPr>
              <w:pStyle w:val="Pamatteksts"/>
            </w:pPr>
          </w:p>
        </w:tc>
      </w:tr>
      <w:tr w:rsidR="0080296C" w14:paraId="58B0FA90" w14:textId="77777777" w:rsidTr="00C17660">
        <w:tc>
          <w:tcPr>
            <w:tcW w:w="5070" w:type="dxa"/>
            <w:shd w:val="clear" w:color="auto" w:fill="auto"/>
          </w:tcPr>
          <w:p w14:paraId="2E699137" w14:textId="77777777" w:rsidR="0080296C" w:rsidRPr="00FB39DE" w:rsidRDefault="0080296C" w:rsidP="00C17660">
            <w:pPr>
              <w:pStyle w:val="Pamatteksts"/>
              <w:jc w:val="right"/>
              <w:rPr>
                <w:b/>
              </w:rPr>
            </w:pPr>
            <w:r w:rsidRPr="00FB39DE">
              <w:rPr>
                <w:b/>
              </w:rPr>
              <w:t xml:space="preserve">Kopā </w:t>
            </w:r>
          </w:p>
        </w:tc>
        <w:tc>
          <w:tcPr>
            <w:tcW w:w="1275" w:type="dxa"/>
            <w:shd w:val="clear" w:color="auto" w:fill="auto"/>
          </w:tcPr>
          <w:p w14:paraId="22F4B7EF" w14:textId="77777777" w:rsidR="0080296C" w:rsidRDefault="0080296C" w:rsidP="00C17660">
            <w:pPr>
              <w:pStyle w:val="Pamatteksts"/>
            </w:pPr>
            <w:r>
              <w:t>40</w:t>
            </w:r>
          </w:p>
        </w:tc>
        <w:tc>
          <w:tcPr>
            <w:tcW w:w="3509" w:type="dxa"/>
            <w:shd w:val="clear" w:color="auto" w:fill="auto"/>
          </w:tcPr>
          <w:p w14:paraId="21411435" w14:textId="77777777" w:rsidR="0080296C" w:rsidRDefault="0080296C" w:rsidP="00C17660">
            <w:pPr>
              <w:pStyle w:val="Pamatteksts"/>
            </w:pPr>
          </w:p>
        </w:tc>
      </w:tr>
    </w:tbl>
    <w:p w14:paraId="188940D4" w14:textId="77777777" w:rsidR="0080296C" w:rsidRDefault="0080296C" w:rsidP="0080296C">
      <w:pPr>
        <w:ind w:left="426"/>
        <w:jc w:val="both"/>
        <w:rPr>
          <w:sz w:val="24"/>
          <w:szCs w:val="24"/>
        </w:rPr>
      </w:pPr>
    </w:p>
    <w:p w14:paraId="6488C8AD" w14:textId="77777777" w:rsidR="0080296C" w:rsidRDefault="0080296C" w:rsidP="0080296C">
      <w:pPr>
        <w:ind w:left="426"/>
        <w:jc w:val="both"/>
        <w:rPr>
          <w:b/>
          <w:sz w:val="24"/>
          <w:szCs w:val="24"/>
          <w:u w:val="single"/>
        </w:rPr>
      </w:pPr>
    </w:p>
    <w:p w14:paraId="6CA63723" w14:textId="10A8B583" w:rsidR="0080296C" w:rsidRPr="005F2D80" w:rsidRDefault="0080296C" w:rsidP="0080296C">
      <w:pPr>
        <w:ind w:left="426"/>
        <w:jc w:val="both"/>
        <w:rPr>
          <w:sz w:val="24"/>
          <w:szCs w:val="24"/>
        </w:rPr>
      </w:pPr>
      <w:r w:rsidRPr="00195786">
        <w:rPr>
          <w:bCs/>
          <w:sz w:val="24"/>
          <w:szCs w:val="24"/>
        </w:rPr>
        <w:t>19.</w:t>
      </w:r>
      <w:r>
        <w:rPr>
          <w:bCs/>
          <w:sz w:val="24"/>
          <w:szCs w:val="24"/>
        </w:rPr>
        <w:t>6</w:t>
      </w:r>
      <w:r w:rsidRPr="00195786">
        <w:rPr>
          <w:bCs/>
          <w:sz w:val="24"/>
          <w:szCs w:val="24"/>
        </w:rPr>
        <w:t>.</w:t>
      </w:r>
      <w:r>
        <w:rPr>
          <w:b/>
          <w:sz w:val="24"/>
          <w:szCs w:val="24"/>
          <w:u w:val="single"/>
        </w:rPr>
        <w:t xml:space="preserve"> </w:t>
      </w:r>
      <w:r w:rsidRPr="005F2D80">
        <w:rPr>
          <w:b/>
          <w:sz w:val="24"/>
          <w:szCs w:val="24"/>
          <w:u w:val="single"/>
        </w:rPr>
        <w:t xml:space="preserve">GADA </w:t>
      </w:r>
      <w:r>
        <w:rPr>
          <w:b/>
          <w:sz w:val="24"/>
          <w:szCs w:val="24"/>
          <w:u w:val="single"/>
        </w:rPr>
        <w:t>DARBA DEVĒJS</w:t>
      </w:r>
      <w:r w:rsidRPr="005F2D80">
        <w:rPr>
          <w:sz w:val="24"/>
          <w:szCs w:val="24"/>
        </w:rPr>
        <w:t xml:space="preserve"> – saņem šī nolikuma IV.</w:t>
      </w:r>
      <w:r w:rsidRPr="00810788">
        <w:rPr>
          <w:sz w:val="24"/>
          <w:szCs w:val="24"/>
        </w:rPr>
        <w:t xml:space="preserve"> Nodaļā minētie subjekti, kuri radījuši jaunas darba vietas, ieguldījuši laiku un līdzekļus darbinieku apmācībā un profesionālajā izaugsmē, radījuši drošu darba vidi un veicinājuši motivējošu darba samaksu.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1443"/>
        <w:gridCol w:w="2207"/>
        <w:gridCol w:w="2371"/>
      </w:tblGrid>
      <w:tr w:rsidR="0080296C" w:rsidRPr="005F2D80" w14:paraId="61AA2E22" w14:textId="77777777" w:rsidTr="00C17660">
        <w:trPr>
          <w:trHeight w:val="375"/>
        </w:trPr>
        <w:tc>
          <w:tcPr>
            <w:tcW w:w="3556" w:type="dxa"/>
            <w:vMerge w:val="restart"/>
            <w:shd w:val="clear" w:color="auto" w:fill="auto"/>
          </w:tcPr>
          <w:p w14:paraId="3F9E2756" w14:textId="77777777" w:rsidR="0080296C" w:rsidRPr="005F2D80" w:rsidRDefault="0080296C" w:rsidP="00C17660">
            <w:pPr>
              <w:jc w:val="center"/>
              <w:rPr>
                <w:sz w:val="24"/>
                <w:szCs w:val="24"/>
              </w:rPr>
            </w:pPr>
          </w:p>
          <w:p w14:paraId="3157DE31" w14:textId="77777777" w:rsidR="0080296C" w:rsidRPr="005F2D80" w:rsidRDefault="0080296C" w:rsidP="00C17660">
            <w:pPr>
              <w:jc w:val="center"/>
              <w:rPr>
                <w:sz w:val="24"/>
                <w:szCs w:val="24"/>
              </w:rPr>
            </w:pPr>
            <w:r w:rsidRPr="005F2D80">
              <w:rPr>
                <w:sz w:val="24"/>
                <w:szCs w:val="24"/>
              </w:rPr>
              <w:t>Kritērijs</w:t>
            </w:r>
          </w:p>
          <w:p w14:paraId="12F3D060" w14:textId="77777777" w:rsidR="0080296C" w:rsidRPr="005F2D80" w:rsidRDefault="0080296C" w:rsidP="00C17660">
            <w:pPr>
              <w:jc w:val="both"/>
              <w:rPr>
                <w:sz w:val="24"/>
                <w:szCs w:val="24"/>
              </w:rPr>
            </w:pPr>
          </w:p>
          <w:p w14:paraId="2E8DACCC" w14:textId="77777777" w:rsidR="0080296C" w:rsidRPr="005F2D80" w:rsidRDefault="0080296C" w:rsidP="00C17660">
            <w:pPr>
              <w:jc w:val="both"/>
              <w:rPr>
                <w:sz w:val="24"/>
                <w:szCs w:val="24"/>
              </w:rPr>
            </w:pPr>
          </w:p>
        </w:tc>
        <w:tc>
          <w:tcPr>
            <w:tcW w:w="6021" w:type="dxa"/>
            <w:gridSpan w:val="3"/>
            <w:shd w:val="clear" w:color="auto" w:fill="auto"/>
          </w:tcPr>
          <w:p w14:paraId="0C2AD140" w14:textId="77777777" w:rsidR="0080296C" w:rsidRPr="005F2D80" w:rsidRDefault="0080296C" w:rsidP="00C17660">
            <w:pPr>
              <w:jc w:val="center"/>
              <w:rPr>
                <w:sz w:val="24"/>
                <w:szCs w:val="24"/>
              </w:rPr>
            </w:pPr>
            <w:r w:rsidRPr="005F2D80">
              <w:rPr>
                <w:sz w:val="24"/>
                <w:szCs w:val="24"/>
              </w:rPr>
              <w:t>Punktu skaits</w:t>
            </w:r>
          </w:p>
        </w:tc>
      </w:tr>
      <w:tr w:rsidR="0080296C" w:rsidRPr="005F2D80" w14:paraId="3028B02D" w14:textId="77777777" w:rsidTr="00C17660">
        <w:trPr>
          <w:trHeight w:val="450"/>
        </w:trPr>
        <w:tc>
          <w:tcPr>
            <w:tcW w:w="3556" w:type="dxa"/>
            <w:vMerge/>
            <w:shd w:val="clear" w:color="auto" w:fill="auto"/>
          </w:tcPr>
          <w:p w14:paraId="58B8BCCB" w14:textId="77777777" w:rsidR="0080296C" w:rsidRPr="005F2D80" w:rsidRDefault="0080296C" w:rsidP="00C17660">
            <w:pPr>
              <w:jc w:val="both"/>
              <w:rPr>
                <w:sz w:val="24"/>
                <w:szCs w:val="24"/>
              </w:rPr>
            </w:pPr>
          </w:p>
        </w:tc>
        <w:tc>
          <w:tcPr>
            <w:tcW w:w="1443" w:type="dxa"/>
            <w:shd w:val="clear" w:color="auto" w:fill="auto"/>
          </w:tcPr>
          <w:p w14:paraId="422FADE8" w14:textId="77777777" w:rsidR="0080296C" w:rsidRPr="005F2D80" w:rsidRDefault="0080296C" w:rsidP="00C17660">
            <w:pPr>
              <w:jc w:val="both"/>
              <w:rPr>
                <w:sz w:val="24"/>
                <w:szCs w:val="24"/>
              </w:rPr>
            </w:pPr>
            <w:r w:rsidRPr="005F2D80">
              <w:rPr>
                <w:sz w:val="24"/>
                <w:szCs w:val="24"/>
              </w:rPr>
              <w:t>Maksimāli piešķiramais</w:t>
            </w:r>
          </w:p>
        </w:tc>
        <w:tc>
          <w:tcPr>
            <w:tcW w:w="2207" w:type="dxa"/>
            <w:shd w:val="clear" w:color="auto" w:fill="auto"/>
          </w:tcPr>
          <w:p w14:paraId="3A2F8848" w14:textId="77777777" w:rsidR="0080296C" w:rsidRPr="005F2D80" w:rsidRDefault="0080296C" w:rsidP="00C17660">
            <w:pPr>
              <w:jc w:val="both"/>
              <w:rPr>
                <w:sz w:val="24"/>
                <w:szCs w:val="24"/>
              </w:rPr>
            </w:pPr>
            <w:r w:rsidRPr="005F2D80">
              <w:rPr>
                <w:sz w:val="24"/>
                <w:szCs w:val="24"/>
              </w:rPr>
              <w:t>Komisijas piešķirtais</w:t>
            </w:r>
          </w:p>
        </w:tc>
        <w:tc>
          <w:tcPr>
            <w:tcW w:w="2371" w:type="dxa"/>
          </w:tcPr>
          <w:p w14:paraId="4C8BF451" w14:textId="77777777" w:rsidR="0080296C" w:rsidRPr="005F2D80" w:rsidRDefault="0080296C" w:rsidP="00C17660">
            <w:pPr>
              <w:jc w:val="both"/>
              <w:rPr>
                <w:sz w:val="24"/>
                <w:szCs w:val="24"/>
              </w:rPr>
            </w:pPr>
            <w:r w:rsidRPr="005F2D80">
              <w:rPr>
                <w:sz w:val="24"/>
                <w:szCs w:val="24"/>
              </w:rPr>
              <w:t>Piezīmes</w:t>
            </w:r>
          </w:p>
        </w:tc>
      </w:tr>
      <w:tr w:rsidR="0080296C" w:rsidRPr="005F2D80" w14:paraId="711D4A57" w14:textId="77777777" w:rsidTr="00C17660">
        <w:tc>
          <w:tcPr>
            <w:tcW w:w="3556" w:type="dxa"/>
            <w:shd w:val="clear" w:color="auto" w:fill="auto"/>
          </w:tcPr>
          <w:p w14:paraId="23FB85A4" w14:textId="77777777" w:rsidR="0080296C" w:rsidRPr="00810788" w:rsidRDefault="0080296C" w:rsidP="00C17660">
            <w:pPr>
              <w:jc w:val="both"/>
              <w:rPr>
                <w:sz w:val="24"/>
                <w:szCs w:val="24"/>
              </w:rPr>
            </w:pPr>
            <w:r w:rsidRPr="00810788">
              <w:rPr>
                <w:sz w:val="24"/>
                <w:szCs w:val="24"/>
              </w:rPr>
              <w:lastRenderedPageBreak/>
              <w:t>Procentuāls neto apgrozījuma, pārskata gada peļņa/zaudējumu uzlabojums salīdzinoši ar iepriekšējo gadu</w:t>
            </w:r>
          </w:p>
        </w:tc>
        <w:tc>
          <w:tcPr>
            <w:tcW w:w="1443" w:type="dxa"/>
            <w:shd w:val="clear" w:color="auto" w:fill="auto"/>
          </w:tcPr>
          <w:p w14:paraId="0342AF83" w14:textId="77777777" w:rsidR="0080296C" w:rsidRPr="005F2D80" w:rsidRDefault="0080296C" w:rsidP="00C17660">
            <w:pPr>
              <w:jc w:val="both"/>
              <w:rPr>
                <w:sz w:val="24"/>
                <w:szCs w:val="24"/>
              </w:rPr>
            </w:pPr>
            <w:r w:rsidRPr="005F2D80">
              <w:rPr>
                <w:sz w:val="24"/>
                <w:szCs w:val="24"/>
              </w:rPr>
              <w:t>10</w:t>
            </w:r>
          </w:p>
        </w:tc>
        <w:tc>
          <w:tcPr>
            <w:tcW w:w="2207" w:type="dxa"/>
            <w:shd w:val="clear" w:color="auto" w:fill="auto"/>
          </w:tcPr>
          <w:p w14:paraId="3053DA48" w14:textId="77777777" w:rsidR="0080296C" w:rsidRPr="005F2D80" w:rsidRDefault="0080296C" w:rsidP="00C17660">
            <w:pPr>
              <w:jc w:val="both"/>
              <w:rPr>
                <w:sz w:val="24"/>
                <w:szCs w:val="24"/>
              </w:rPr>
            </w:pPr>
          </w:p>
        </w:tc>
        <w:tc>
          <w:tcPr>
            <w:tcW w:w="2371" w:type="dxa"/>
          </w:tcPr>
          <w:p w14:paraId="1BE9BDA6" w14:textId="77777777" w:rsidR="0080296C" w:rsidRPr="005F2D80" w:rsidRDefault="0080296C" w:rsidP="00C17660">
            <w:pPr>
              <w:jc w:val="both"/>
              <w:rPr>
                <w:sz w:val="24"/>
                <w:szCs w:val="24"/>
              </w:rPr>
            </w:pPr>
          </w:p>
        </w:tc>
      </w:tr>
      <w:tr w:rsidR="0080296C" w:rsidRPr="005F2D80" w14:paraId="599F782B" w14:textId="77777777" w:rsidTr="00C17660">
        <w:tc>
          <w:tcPr>
            <w:tcW w:w="3556" w:type="dxa"/>
            <w:shd w:val="clear" w:color="auto" w:fill="auto"/>
          </w:tcPr>
          <w:p w14:paraId="0BB9DEEC" w14:textId="77777777" w:rsidR="0080296C" w:rsidRPr="005F2D80" w:rsidRDefault="0080296C" w:rsidP="00C17660">
            <w:pPr>
              <w:jc w:val="both"/>
              <w:rPr>
                <w:sz w:val="24"/>
                <w:szCs w:val="24"/>
              </w:rPr>
            </w:pPr>
            <w:r>
              <w:rPr>
                <w:sz w:val="24"/>
                <w:szCs w:val="24"/>
              </w:rPr>
              <w:t>Uzņēmuma darba vide-teritorijas sakoptība, uzlabojumi, darbinieku darba apstākļi</w:t>
            </w:r>
          </w:p>
        </w:tc>
        <w:tc>
          <w:tcPr>
            <w:tcW w:w="1443" w:type="dxa"/>
            <w:shd w:val="clear" w:color="auto" w:fill="auto"/>
          </w:tcPr>
          <w:p w14:paraId="74A9CC30" w14:textId="77777777" w:rsidR="0080296C" w:rsidRPr="005F2D80" w:rsidRDefault="0080296C" w:rsidP="00C17660">
            <w:pPr>
              <w:jc w:val="both"/>
              <w:rPr>
                <w:sz w:val="24"/>
                <w:szCs w:val="24"/>
              </w:rPr>
            </w:pPr>
            <w:r w:rsidRPr="005F2D80">
              <w:rPr>
                <w:sz w:val="24"/>
                <w:szCs w:val="24"/>
              </w:rPr>
              <w:t>10</w:t>
            </w:r>
          </w:p>
        </w:tc>
        <w:tc>
          <w:tcPr>
            <w:tcW w:w="2207" w:type="dxa"/>
            <w:shd w:val="clear" w:color="auto" w:fill="auto"/>
          </w:tcPr>
          <w:p w14:paraId="310B4014" w14:textId="77777777" w:rsidR="0080296C" w:rsidRPr="005F2D80" w:rsidRDefault="0080296C" w:rsidP="00C17660">
            <w:pPr>
              <w:jc w:val="both"/>
              <w:rPr>
                <w:sz w:val="24"/>
                <w:szCs w:val="24"/>
              </w:rPr>
            </w:pPr>
          </w:p>
        </w:tc>
        <w:tc>
          <w:tcPr>
            <w:tcW w:w="2371" w:type="dxa"/>
          </w:tcPr>
          <w:p w14:paraId="17A615D0" w14:textId="77777777" w:rsidR="0080296C" w:rsidRPr="005F2D80" w:rsidRDefault="0080296C" w:rsidP="00C17660">
            <w:pPr>
              <w:jc w:val="both"/>
              <w:rPr>
                <w:sz w:val="24"/>
                <w:szCs w:val="24"/>
              </w:rPr>
            </w:pPr>
          </w:p>
        </w:tc>
      </w:tr>
      <w:tr w:rsidR="0080296C" w:rsidRPr="005F2D80" w14:paraId="56EA44F5" w14:textId="77777777" w:rsidTr="00C17660">
        <w:tc>
          <w:tcPr>
            <w:tcW w:w="3556" w:type="dxa"/>
            <w:shd w:val="clear" w:color="auto" w:fill="auto"/>
          </w:tcPr>
          <w:p w14:paraId="55D1FEE2" w14:textId="77777777" w:rsidR="0080296C" w:rsidRPr="005F2D80" w:rsidRDefault="0080296C" w:rsidP="00C17660">
            <w:pPr>
              <w:jc w:val="both"/>
              <w:rPr>
                <w:sz w:val="24"/>
                <w:szCs w:val="24"/>
              </w:rPr>
            </w:pPr>
            <w:r>
              <w:rPr>
                <w:sz w:val="24"/>
                <w:szCs w:val="24"/>
              </w:rPr>
              <w:t>Darbinieku skaita pieaugums procentuāli pret iepriekšējo gadu (jaunu darbinieku, speciālistu piesaiste)</w:t>
            </w:r>
          </w:p>
        </w:tc>
        <w:tc>
          <w:tcPr>
            <w:tcW w:w="1443" w:type="dxa"/>
            <w:shd w:val="clear" w:color="auto" w:fill="auto"/>
          </w:tcPr>
          <w:p w14:paraId="742C0834" w14:textId="77777777" w:rsidR="0080296C" w:rsidRPr="005F2D80" w:rsidRDefault="0080296C" w:rsidP="00C17660">
            <w:pPr>
              <w:jc w:val="both"/>
              <w:rPr>
                <w:sz w:val="24"/>
                <w:szCs w:val="24"/>
              </w:rPr>
            </w:pPr>
            <w:r w:rsidRPr="005F2D80">
              <w:rPr>
                <w:sz w:val="24"/>
                <w:szCs w:val="24"/>
              </w:rPr>
              <w:t>10</w:t>
            </w:r>
          </w:p>
        </w:tc>
        <w:tc>
          <w:tcPr>
            <w:tcW w:w="2207" w:type="dxa"/>
            <w:shd w:val="clear" w:color="auto" w:fill="auto"/>
          </w:tcPr>
          <w:p w14:paraId="5843A681" w14:textId="77777777" w:rsidR="0080296C" w:rsidRPr="005F2D80" w:rsidRDefault="0080296C" w:rsidP="00C17660">
            <w:pPr>
              <w:jc w:val="both"/>
              <w:rPr>
                <w:sz w:val="24"/>
                <w:szCs w:val="24"/>
              </w:rPr>
            </w:pPr>
          </w:p>
        </w:tc>
        <w:tc>
          <w:tcPr>
            <w:tcW w:w="2371" w:type="dxa"/>
          </w:tcPr>
          <w:p w14:paraId="36578731" w14:textId="77777777" w:rsidR="0080296C" w:rsidRPr="005F2D80" w:rsidRDefault="0080296C" w:rsidP="00C17660">
            <w:pPr>
              <w:jc w:val="both"/>
              <w:rPr>
                <w:sz w:val="24"/>
                <w:szCs w:val="24"/>
              </w:rPr>
            </w:pPr>
          </w:p>
        </w:tc>
      </w:tr>
      <w:tr w:rsidR="0080296C" w:rsidRPr="005F2D80" w14:paraId="188D8B73" w14:textId="77777777" w:rsidTr="00C17660">
        <w:tc>
          <w:tcPr>
            <w:tcW w:w="3556" w:type="dxa"/>
            <w:shd w:val="clear" w:color="auto" w:fill="auto"/>
          </w:tcPr>
          <w:p w14:paraId="746442E4" w14:textId="77777777" w:rsidR="0080296C" w:rsidRPr="005F2D80" w:rsidRDefault="0080296C" w:rsidP="00C17660">
            <w:pPr>
              <w:jc w:val="both"/>
              <w:rPr>
                <w:sz w:val="24"/>
                <w:szCs w:val="24"/>
              </w:rPr>
            </w:pPr>
            <w:r>
              <w:rPr>
                <w:sz w:val="24"/>
                <w:szCs w:val="24"/>
              </w:rPr>
              <w:t>Sociālo garantiju nodrošināšana darbiniekiem</w:t>
            </w:r>
          </w:p>
        </w:tc>
        <w:tc>
          <w:tcPr>
            <w:tcW w:w="1443" w:type="dxa"/>
            <w:shd w:val="clear" w:color="auto" w:fill="auto"/>
          </w:tcPr>
          <w:p w14:paraId="45672781" w14:textId="77777777" w:rsidR="0080296C" w:rsidRPr="005F2D80" w:rsidRDefault="0080296C" w:rsidP="00C17660">
            <w:pPr>
              <w:jc w:val="both"/>
              <w:rPr>
                <w:sz w:val="24"/>
                <w:szCs w:val="24"/>
              </w:rPr>
            </w:pPr>
            <w:r>
              <w:rPr>
                <w:sz w:val="24"/>
                <w:szCs w:val="24"/>
              </w:rPr>
              <w:t>5</w:t>
            </w:r>
          </w:p>
        </w:tc>
        <w:tc>
          <w:tcPr>
            <w:tcW w:w="2207" w:type="dxa"/>
            <w:shd w:val="clear" w:color="auto" w:fill="auto"/>
          </w:tcPr>
          <w:p w14:paraId="21635150" w14:textId="77777777" w:rsidR="0080296C" w:rsidRPr="005F2D80" w:rsidRDefault="0080296C" w:rsidP="00C17660">
            <w:pPr>
              <w:jc w:val="both"/>
              <w:rPr>
                <w:sz w:val="24"/>
                <w:szCs w:val="24"/>
              </w:rPr>
            </w:pPr>
          </w:p>
        </w:tc>
        <w:tc>
          <w:tcPr>
            <w:tcW w:w="2371" w:type="dxa"/>
          </w:tcPr>
          <w:p w14:paraId="7A332E8B" w14:textId="77777777" w:rsidR="0080296C" w:rsidRPr="005F2D80" w:rsidRDefault="0080296C" w:rsidP="00C17660">
            <w:pPr>
              <w:jc w:val="both"/>
              <w:rPr>
                <w:sz w:val="24"/>
                <w:szCs w:val="24"/>
              </w:rPr>
            </w:pPr>
          </w:p>
        </w:tc>
      </w:tr>
      <w:tr w:rsidR="0080296C" w:rsidRPr="005F2D80" w14:paraId="1D8A4528" w14:textId="77777777" w:rsidTr="00C17660">
        <w:tc>
          <w:tcPr>
            <w:tcW w:w="3556" w:type="dxa"/>
            <w:shd w:val="clear" w:color="auto" w:fill="auto"/>
          </w:tcPr>
          <w:p w14:paraId="092B857C" w14:textId="77777777" w:rsidR="0080296C" w:rsidRDefault="0080296C" w:rsidP="00C17660">
            <w:pPr>
              <w:jc w:val="both"/>
              <w:rPr>
                <w:sz w:val="24"/>
                <w:szCs w:val="24"/>
              </w:rPr>
            </w:pPr>
            <w:r>
              <w:rPr>
                <w:sz w:val="24"/>
                <w:szCs w:val="24"/>
              </w:rPr>
              <w:t>Darbinieku kvalifikācijas un karjeras izaugsmes veicināšana</w:t>
            </w:r>
          </w:p>
        </w:tc>
        <w:tc>
          <w:tcPr>
            <w:tcW w:w="1443" w:type="dxa"/>
            <w:shd w:val="clear" w:color="auto" w:fill="auto"/>
          </w:tcPr>
          <w:p w14:paraId="65AC9D31" w14:textId="77777777" w:rsidR="0080296C" w:rsidRPr="005F2D80" w:rsidRDefault="0080296C" w:rsidP="00C17660">
            <w:pPr>
              <w:jc w:val="both"/>
              <w:rPr>
                <w:sz w:val="24"/>
                <w:szCs w:val="24"/>
              </w:rPr>
            </w:pPr>
            <w:r>
              <w:rPr>
                <w:sz w:val="24"/>
                <w:szCs w:val="24"/>
              </w:rPr>
              <w:t>5</w:t>
            </w:r>
          </w:p>
        </w:tc>
        <w:tc>
          <w:tcPr>
            <w:tcW w:w="2207" w:type="dxa"/>
            <w:shd w:val="clear" w:color="auto" w:fill="auto"/>
          </w:tcPr>
          <w:p w14:paraId="2A175504" w14:textId="77777777" w:rsidR="0080296C" w:rsidRPr="005F2D80" w:rsidRDefault="0080296C" w:rsidP="00C17660">
            <w:pPr>
              <w:jc w:val="both"/>
              <w:rPr>
                <w:sz w:val="24"/>
                <w:szCs w:val="24"/>
              </w:rPr>
            </w:pPr>
          </w:p>
        </w:tc>
        <w:tc>
          <w:tcPr>
            <w:tcW w:w="2371" w:type="dxa"/>
          </w:tcPr>
          <w:p w14:paraId="5C2549BA" w14:textId="77777777" w:rsidR="0080296C" w:rsidRPr="005F2D80" w:rsidRDefault="0080296C" w:rsidP="00C17660">
            <w:pPr>
              <w:jc w:val="both"/>
              <w:rPr>
                <w:sz w:val="24"/>
                <w:szCs w:val="24"/>
              </w:rPr>
            </w:pPr>
          </w:p>
        </w:tc>
      </w:tr>
      <w:tr w:rsidR="0080296C" w:rsidRPr="005F2D80" w14:paraId="44841D9C" w14:textId="77777777" w:rsidTr="00C17660">
        <w:tc>
          <w:tcPr>
            <w:tcW w:w="3556" w:type="dxa"/>
            <w:shd w:val="clear" w:color="auto" w:fill="auto"/>
          </w:tcPr>
          <w:p w14:paraId="5C8BC82D" w14:textId="77777777" w:rsidR="0080296C" w:rsidRPr="005F2D80" w:rsidRDefault="0080296C" w:rsidP="00C17660">
            <w:pPr>
              <w:jc w:val="right"/>
              <w:rPr>
                <w:b/>
                <w:sz w:val="24"/>
                <w:szCs w:val="24"/>
              </w:rPr>
            </w:pPr>
            <w:r w:rsidRPr="005F2D80">
              <w:rPr>
                <w:b/>
                <w:sz w:val="24"/>
                <w:szCs w:val="24"/>
              </w:rPr>
              <w:t xml:space="preserve">Kopā </w:t>
            </w:r>
          </w:p>
        </w:tc>
        <w:tc>
          <w:tcPr>
            <w:tcW w:w="1443" w:type="dxa"/>
            <w:shd w:val="clear" w:color="auto" w:fill="auto"/>
          </w:tcPr>
          <w:p w14:paraId="798B4C79" w14:textId="77777777" w:rsidR="0080296C" w:rsidRPr="005F2D80" w:rsidRDefault="0080296C" w:rsidP="00C17660">
            <w:pPr>
              <w:jc w:val="both"/>
              <w:rPr>
                <w:sz w:val="24"/>
                <w:szCs w:val="24"/>
              </w:rPr>
            </w:pPr>
            <w:r w:rsidRPr="005F2D80">
              <w:rPr>
                <w:sz w:val="24"/>
                <w:szCs w:val="24"/>
              </w:rPr>
              <w:t>40</w:t>
            </w:r>
          </w:p>
        </w:tc>
        <w:tc>
          <w:tcPr>
            <w:tcW w:w="2207" w:type="dxa"/>
            <w:shd w:val="clear" w:color="auto" w:fill="auto"/>
          </w:tcPr>
          <w:p w14:paraId="7001ADE6" w14:textId="77777777" w:rsidR="0080296C" w:rsidRPr="005F2D80" w:rsidRDefault="0080296C" w:rsidP="00C17660">
            <w:pPr>
              <w:jc w:val="both"/>
              <w:rPr>
                <w:sz w:val="24"/>
                <w:szCs w:val="24"/>
              </w:rPr>
            </w:pPr>
          </w:p>
        </w:tc>
        <w:tc>
          <w:tcPr>
            <w:tcW w:w="2371" w:type="dxa"/>
          </w:tcPr>
          <w:p w14:paraId="0B7938C9" w14:textId="77777777" w:rsidR="0080296C" w:rsidRPr="005F2D80" w:rsidRDefault="0080296C" w:rsidP="00C17660">
            <w:pPr>
              <w:jc w:val="both"/>
              <w:rPr>
                <w:sz w:val="24"/>
                <w:szCs w:val="24"/>
              </w:rPr>
            </w:pPr>
          </w:p>
        </w:tc>
      </w:tr>
    </w:tbl>
    <w:p w14:paraId="1B70B20E" w14:textId="77777777" w:rsidR="0080296C" w:rsidRDefault="0080296C" w:rsidP="0080296C">
      <w:pPr>
        <w:ind w:left="426"/>
        <w:jc w:val="both"/>
        <w:rPr>
          <w:b/>
          <w:sz w:val="24"/>
          <w:szCs w:val="24"/>
          <w:u w:val="single"/>
        </w:rPr>
      </w:pPr>
    </w:p>
    <w:p w14:paraId="4D6B8865" w14:textId="6F35BF56" w:rsidR="0080296C" w:rsidRPr="005F2D80" w:rsidRDefault="0080296C" w:rsidP="0080296C">
      <w:pPr>
        <w:ind w:left="426"/>
        <w:jc w:val="both"/>
        <w:rPr>
          <w:sz w:val="24"/>
          <w:szCs w:val="24"/>
        </w:rPr>
      </w:pPr>
      <w:r w:rsidRPr="00B929EF">
        <w:rPr>
          <w:bCs/>
          <w:sz w:val="24"/>
          <w:szCs w:val="24"/>
        </w:rPr>
        <w:t>19.</w:t>
      </w:r>
      <w:r>
        <w:rPr>
          <w:bCs/>
          <w:sz w:val="24"/>
          <w:szCs w:val="24"/>
        </w:rPr>
        <w:t>7</w:t>
      </w:r>
      <w:r w:rsidRPr="00B929EF">
        <w:rPr>
          <w:bCs/>
          <w:sz w:val="24"/>
          <w:szCs w:val="24"/>
        </w:rPr>
        <w:t>.</w:t>
      </w:r>
      <w:r w:rsidRPr="00133555">
        <w:rPr>
          <w:bCs/>
          <w:sz w:val="24"/>
          <w:szCs w:val="24"/>
        </w:rPr>
        <w:t xml:space="preserve"> </w:t>
      </w:r>
      <w:r w:rsidRPr="005F2D80">
        <w:rPr>
          <w:b/>
          <w:sz w:val="24"/>
          <w:szCs w:val="24"/>
          <w:u w:val="single"/>
        </w:rPr>
        <w:t xml:space="preserve">GADA </w:t>
      </w:r>
      <w:r>
        <w:rPr>
          <w:b/>
          <w:sz w:val="24"/>
          <w:szCs w:val="24"/>
          <w:u w:val="single"/>
        </w:rPr>
        <w:t>EKSPORTĒTĀJS</w:t>
      </w:r>
      <w:r w:rsidRPr="005F2D80">
        <w:rPr>
          <w:sz w:val="24"/>
          <w:szCs w:val="24"/>
        </w:rPr>
        <w:t xml:space="preserve"> – saņem šī nolikuma IV.</w:t>
      </w:r>
      <w:r w:rsidRPr="00810788">
        <w:rPr>
          <w:sz w:val="24"/>
          <w:szCs w:val="24"/>
        </w:rPr>
        <w:t xml:space="preserve"> Nodaļā minētie subjekti, ku</w:t>
      </w:r>
      <w:r>
        <w:rPr>
          <w:sz w:val="24"/>
          <w:szCs w:val="24"/>
        </w:rPr>
        <w:t>riem aizvadītajā gadā ievērojami pieaudzis eksporta apjoms.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1443"/>
        <w:gridCol w:w="2207"/>
        <w:gridCol w:w="2371"/>
      </w:tblGrid>
      <w:tr w:rsidR="0080296C" w:rsidRPr="005F2D80" w14:paraId="51C14111" w14:textId="77777777" w:rsidTr="00C17660">
        <w:trPr>
          <w:trHeight w:val="375"/>
        </w:trPr>
        <w:tc>
          <w:tcPr>
            <w:tcW w:w="3556" w:type="dxa"/>
            <w:vMerge w:val="restart"/>
            <w:shd w:val="clear" w:color="auto" w:fill="auto"/>
          </w:tcPr>
          <w:p w14:paraId="315C6535" w14:textId="77777777" w:rsidR="0080296C" w:rsidRPr="005F2D80" w:rsidRDefault="0080296C" w:rsidP="00C17660">
            <w:pPr>
              <w:jc w:val="center"/>
              <w:rPr>
                <w:sz w:val="24"/>
                <w:szCs w:val="24"/>
              </w:rPr>
            </w:pPr>
          </w:p>
          <w:p w14:paraId="40A365EA" w14:textId="77777777" w:rsidR="0080296C" w:rsidRPr="005F2D80" w:rsidRDefault="0080296C" w:rsidP="00C17660">
            <w:pPr>
              <w:jc w:val="center"/>
              <w:rPr>
                <w:sz w:val="24"/>
                <w:szCs w:val="24"/>
              </w:rPr>
            </w:pPr>
            <w:r w:rsidRPr="005F2D80">
              <w:rPr>
                <w:sz w:val="24"/>
                <w:szCs w:val="24"/>
              </w:rPr>
              <w:t>Kritērijs</w:t>
            </w:r>
          </w:p>
          <w:p w14:paraId="57899CAC" w14:textId="77777777" w:rsidR="0080296C" w:rsidRPr="005F2D80" w:rsidRDefault="0080296C" w:rsidP="00C17660">
            <w:pPr>
              <w:jc w:val="both"/>
              <w:rPr>
                <w:sz w:val="24"/>
                <w:szCs w:val="24"/>
              </w:rPr>
            </w:pPr>
          </w:p>
          <w:p w14:paraId="554C4415" w14:textId="77777777" w:rsidR="0080296C" w:rsidRPr="005F2D80" w:rsidRDefault="0080296C" w:rsidP="00C17660">
            <w:pPr>
              <w:jc w:val="both"/>
              <w:rPr>
                <w:sz w:val="24"/>
                <w:szCs w:val="24"/>
              </w:rPr>
            </w:pPr>
          </w:p>
        </w:tc>
        <w:tc>
          <w:tcPr>
            <w:tcW w:w="6021" w:type="dxa"/>
            <w:gridSpan w:val="3"/>
            <w:shd w:val="clear" w:color="auto" w:fill="auto"/>
          </w:tcPr>
          <w:p w14:paraId="69DCAC0C" w14:textId="77777777" w:rsidR="0080296C" w:rsidRPr="005F2D80" w:rsidRDefault="0080296C" w:rsidP="00C17660">
            <w:pPr>
              <w:jc w:val="center"/>
              <w:rPr>
                <w:sz w:val="24"/>
                <w:szCs w:val="24"/>
              </w:rPr>
            </w:pPr>
            <w:r w:rsidRPr="005F2D80">
              <w:rPr>
                <w:sz w:val="24"/>
                <w:szCs w:val="24"/>
              </w:rPr>
              <w:t>Punktu skaits</w:t>
            </w:r>
          </w:p>
        </w:tc>
      </w:tr>
      <w:tr w:rsidR="0080296C" w:rsidRPr="005F2D80" w14:paraId="06CA2991" w14:textId="77777777" w:rsidTr="00C17660">
        <w:trPr>
          <w:trHeight w:val="450"/>
        </w:trPr>
        <w:tc>
          <w:tcPr>
            <w:tcW w:w="3556" w:type="dxa"/>
            <w:vMerge/>
            <w:shd w:val="clear" w:color="auto" w:fill="auto"/>
          </w:tcPr>
          <w:p w14:paraId="7DEA1AEA" w14:textId="77777777" w:rsidR="0080296C" w:rsidRPr="005F2D80" w:rsidRDefault="0080296C" w:rsidP="00C17660">
            <w:pPr>
              <w:jc w:val="both"/>
              <w:rPr>
                <w:sz w:val="24"/>
                <w:szCs w:val="24"/>
              </w:rPr>
            </w:pPr>
          </w:p>
        </w:tc>
        <w:tc>
          <w:tcPr>
            <w:tcW w:w="1443" w:type="dxa"/>
            <w:shd w:val="clear" w:color="auto" w:fill="auto"/>
          </w:tcPr>
          <w:p w14:paraId="191778DF" w14:textId="77777777" w:rsidR="0080296C" w:rsidRPr="005F2D80" w:rsidRDefault="0080296C" w:rsidP="00C17660">
            <w:pPr>
              <w:jc w:val="both"/>
              <w:rPr>
                <w:sz w:val="24"/>
                <w:szCs w:val="24"/>
              </w:rPr>
            </w:pPr>
            <w:r w:rsidRPr="005F2D80">
              <w:rPr>
                <w:sz w:val="24"/>
                <w:szCs w:val="24"/>
              </w:rPr>
              <w:t>Maksimāli piešķiramais</w:t>
            </w:r>
          </w:p>
        </w:tc>
        <w:tc>
          <w:tcPr>
            <w:tcW w:w="2207" w:type="dxa"/>
            <w:shd w:val="clear" w:color="auto" w:fill="auto"/>
          </w:tcPr>
          <w:p w14:paraId="3484D236" w14:textId="77777777" w:rsidR="0080296C" w:rsidRPr="005F2D80" w:rsidRDefault="0080296C" w:rsidP="00C17660">
            <w:pPr>
              <w:jc w:val="both"/>
              <w:rPr>
                <w:sz w:val="24"/>
                <w:szCs w:val="24"/>
              </w:rPr>
            </w:pPr>
            <w:r w:rsidRPr="005F2D80">
              <w:rPr>
                <w:sz w:val="24"/>
                <w:szCs w:val="24"/>
              </w:rPr>
              <w:t>Komisijas piešķirtais</w:t>
            </w:r>
          </w:p>
        </w:tc>
        <w:tc>
          <w:tcPr>
            <w:tcW w:w="2371" w:type="dxa"/>
          </w:tcPr>
          <w:p w14:paraId="66813B3B" w14:textId="77777777" w:rsidR="0080296C" w:rsidRPr="005F2D80" w:rsidRDefault="0080296C" w:rsidP="00C17660">
            <w:pPr>
              <w:jc w:val="both"/>
              <w:rPr>
                <w:sz w:val="24"/>
                <w:szCs w:val="24"/>
              </w:rPr>
            </w:pPr>
            <w:r w:rsidRPr="005F2D80">
              <w:rPr>
                <w:sz w:val="24"/>
                <w:szCs w:val="24"/>
              </w:rPr>
              <w:t>Piezīmes</w:t>
            </w:r>
          </w:p>
        </w:tc>
      </w:tr>
      <w:tr w:rsidR="0080296C" w:rsidRPr="005F2D80" w14:paraId="5D4BA635" w14:textId="77777777" w:rsidTr="00C17660">
        <w:tc>
          <w:tcPr>
            <w:tcW w:w="3556" w:type="dxa"/>
            <w:shd w:val="clear" w:color="auto" w:fill="auto"/>
          </w:tcPr>
          <w:p w14:paraId="14A95F11" w14:textId="77777777" w:rsidR="0080296C" w:rsidRPr="00810788" w:rsidRDefault="0080296C" w:rsidP="00C17660">
            <w:pPr>
              <w:jc w:val="both"/>
              <w:rPr>
                <w:sz w:val="24"/>
                <w:szCs w:val="24"/>
              </w:rPr>
            </w:pPr>
            <w:r w:rsidRPr="00810788">
              <w:rPr>
                <w:sz w:val="24"/>
                <w:szCs w:val="24"/>
              </w:rPr>
              <w:t>Procentuāls neto apgrozījuma, pārskata gada peļņa/zaudējumu uzlabojums salīdzinoši ar iepriekšējo gadu</w:t>
            </w:r>
          </w:p>
        </w:tc>
        <w:tc>
          <w:tcPr>
            <w:tcW w:w="1443" w:type="dxa"/>
            <w:shd w:val="clear" w:color="auto" w:fill="auto"/>
          </w:tcPr>
          <w:p w14:paraId="40B0DC47" w14:textId="77777777" w:rsidR="0080296C" w:rsidRPr="005F2D80" w:rsidRDefault="0080296C" w:rsidP="00C17660">
            <w:pPr>
              <w:jc w:val="both"/>
              <w:rPr>
                <w:sz w:val="24"/>
                <w:szCs w:val="24"/>
              </w:rPr>
            </w:pPr>
            <w:r w:rsidRPr="005F2D80">
              <w:rPr>
                <w:sz w:val="24"/>
                <w:szCs w:val="24"/>
              </w:rPr>
              <w:t>10</w:t>
            </w:r>
          </w:p>
        </w:tc>
        <w:tc>
          <w:tcPr>
            <w:tcW w:w="2207" w:type="dxa"/>
            <w:shd w:val="clear" w:color="auto" w:fill="auto"/>
          </w:tcPr>
          <w:p w14:paraId="5BFF661C" w14:textId="77777777" w:rsidR="0080296C" w:rsidRPr="005F2D80" w:rsidRDefault="0080296C" w:rsidP="00C17660">
            <w:pPr>
              <w:jc w:val="both"/>
              <w:rPr>
                <w:sz w:val="24"/>
                <w:szCs w:val="24"/>
              </w:rPr>
            </w:pPr>
          </w:p>
        </w:tc>
        <w:tc>
          <w:tcPr>
            <w:tcW w:w="2371" w:type="dxa"/>
          </w:tcPr>
          <w:p w14:paraId="6FFD2399" w14:textId="77777777" w:rsidR="0080296C" w:rsidRPr="005F2D80" w:rsidRDefault="0080296C" w:rsidP="00C17660">
            <w:pPr>
              <w:jc w:val="both"/>
              <w:rPr>
                <w:sz w:val="24"/>
                <w:szCs w:val="24"/>
              </w:rPr>
            </w:pPr>
          </w:p>
        </w:tc>
      </w:tr>
      <w:tr w:rsidR="0080296C" w:rsidRPr="005F2D80" w14:paraId="3FE0A4EB" w14:textId="77777777" w:rsidTr="00C17660">
        <w:tc>
          <w:tcPr>
            <w:tcW w:w="3556" w:type="dxa"/>
            <w:shd w:val="clear" w:color="auto" w:fill="auto"/>
          </w:tcPr>
          <w:p w14:paraId="3A342262" w14:textId="77777777" w:rsidR="0080296C" w:rsidRPr="005F2D80" w:rsidRDefault="0080296C" w:rsidP="00C17660">
            <w:pPr>
              <w:jc w:val="both"/>
              <w:rPr>
                <w:sz w:val="24"/>
                <w:szCs w:val="24"/>
              </w:rPr>
            </w:pPr>
            <w:r>
              <w:rPr>
                <w:sz w:val="24"/>
                <w:szCs w:val="24"/>
              </w:rPr>
              <w:t>Uzņēmuma darba vide-teritorijas sakoptība, uzlabojumi, darbinieku darba apstākļi</w:t>
            </w:r>
          </w:p>
        </w:tc>
        <w:tc>
          <w:tcPr>
            <w:tcW w:w="1443" w:type="dxa"/>
            <w:shd w:val="clear" w:color="auto" w:fill="auto"/>
          </w:tcPr>
          <w:p w14:paraId="7D17EF5A" w14:textId="77777777" w:rsidR="0080296C" w:rsidRPr="005F2D80" w:rsidRDefault="0080296C" w:rsidP="00C17660">
            <w:pPr>
              <w:jc w:val="both"/>
              <w:rPr>
                <w:sz w:val="24"/>
                <w:szCs w:val="24"/>
              </w:rPr>
            </w:pPr>
            <w:r>
              <w:rPr>
                <w:sz w:val="24"/>
                <w:szCs w:val="24"/>
              </w:rPr>
              <w:t>5</w:t>
            </w:r>
          </w:p>
        </w:tc>
        <w:tc>
          <w:tcPr>
            <w:tcW w:w="2207" w:type="dxa"/>
            <w:shd w:val="clear" w:color="auto" w:fill="auto"/>
          </w:tcPr>
          <w:p w14:paraId="1A46432A" w14:textId="77777777" w:rsidR="0080296C" w:rsidRPr="005F2D80" w:rsidRDefault="0080296C" w:rsidP="00C17660">
            <w:pPr>
              <w:jc w:val="both"/>
              <w:rPr>
                <w:sz w:val="24"/>
                <w:szCs w:val="24"/>
              </w:rPr>
            </w:pPr>
          </w:p>
        </w:tc>
        <w:tc>
          <w:tcPr>
            <w:tcW w:w="2371" w:type="dxa"/>
          </w:tcPr>
          <w:p w14:paraId="148B524A" w14:textId="77777777" w:rsidR="0080296C" w:rsidRPr="005F2D80" w:rsidRDefault="0080296C" w:rsidP="00C17660">
            <w:pPr>
              <w:jc w:val="both"/>
              <w:rPr>
                <w:sz w:val="24"/>
                <w:szCs w:val="24"/>
              </w:rPr>
            </w:pPr>
          </w:p>
        </w:tc>
      </w:tr>
      <w:tr w:rsidR="0080296C" w:rsidRPr="005F2D80" w14:paraId="200B8073" w14:textId="77777777" w:rsidTr="00C17660">
        <w:tc>
          <w:tcPr>
            <w:tcW w:w="3556" w:type="dxa"/>
            <w:shd w:val="clear" w:color="auto" w:fill="auto"/>
          </w:tcPr>
          <w:p w14:paraId="2823A284" w14:textId="77777777" w:rsidR="0080296C" w:rsidRPr="005F2D80" w:rsidRDefault="0080296C" w:rsidP="00C17660">
            <w:pPr>
              <w:jc w:val="both"/>
              <w:rPr>
                <w:sz w:val="24"/>
                <w:szCs w:val="24"/>
              </w:rPr>
            </w:pPr>
            <w:r>
              <w:rPr>
                <w:sz w:val="24"/>
                <w:szCs w:val="24"/>
              </w:rPr>
              <w:t>Procentuāls eksporta pieaugums pret iepriekšējo gadu</w:t>
            </w:r>
          </w:p>
        </w:tc>
        <w:tc>
          <w:tcPr>
            <w:tcW w:w="1443" w:type="dxa"/>
            <w:shd w:val="clear" w:color="auto" w:fill="auto"/>
          </w:tcPr>
          <w:p w14:paraId="7A1E5EF1" w14:textId="77777777" w:rsidR="0080296C" w:rsidRPr="005F2D80" w:rsidRDefault="0080296C" w:rsidP="00C17660">
            <w:pPr>
              <w:jc w:val="both"/>
              <w:rPr>
                <w:sz w:val="24"/>
                <w:szCs w:val="24"/>
              </w:rPr>
            </w:pPr>
            <w:r w:rsidRPr="005F2D80">
              <w:rPr>
                <w:sz w:val="24"/>
                <w:szCs w:val="24"/>
              </w:rPr>
              <w:t>10</w:t>
            </w:r>
          </w:p>
        </w:tc>
        <w:tc>
          <w:tcPr>
            <w:tcW w:w="2207" w:type="dxa"/>
            <w:shd w:val="clear" w:color="auto" w:fill="auto"/>
          </w:tcPr>
          <w:p w14:paraId="7A2D3E35" w14:textId="77777777" w:rsidR="0080296C" w:rsidRPr="005F2D80" w:rsidRDefault="0080296C" w:rsidP="00C17660">
            <w:pPr>
              <w:jc w:val="both"/>
              <w:rPr>
                <w:sz w:val="24"/>
                <w:szCs w:val="24"/>
              </w:rPr>
            </w:pPr>
          </w:p>
        </w:tc>
        <w:tc>
          <w:tcPr>
            <w:tcW w:w="2371" w:type="dxa"/>
          </w:tcPr>
          <w:p w14:paraId="34B85E6E" w14:textId="77777777" w:rsidR="0080296C" w:rsidRPr="005F2D80" w:rsidRDefault="0080296C" w:rsidP="00C17660">
            <w:pPr>
              <w:jc w:val="both"/>
              <w:rPr>
                <w:sz w:val="24"/>
                <w:szCs w:val="24"/>
              </w:rPr>
            </w:pPr>
          </w:p>
        </w:tc>
      </w:tr>
      <w:tr w:rsidR="0080296C" w:rsidRPr="005F2D80" w14:paraId="2048BBE2" w14:textId="77777777" w:rsidTr="00C17660">
        <w:tc>
          <w:tcPr>
            <w:tcW w:w="3556" w:type="dxa"/>
            <w:shd w:val="clear" w:color="auto" w:fill="auto"/>
          </w:tcPr>
          <w:p w14:paraId="744B7120" w14:textId="77777777" w:rsidR="0080296C" w:rsidRPr="005F2D80" w:rsidRDefault="0080296C" w:rsidP="00C17660">
            <w:pPr>
              <w:jc w:val="both"/>
              <w:rPr>
                <w:sz w:val="24"/>
                <w:szCs w:val="24"/>
              </w:rPr>
            </w:pPr>
            <w:r>
              <w:rPr>
                <w:sz w:val="24"/>
                <w:szCs w:val="24"/>
              </w:rPr>
              <w:t>Eksporta apjoms proporcionāli vietējai tirdzniecībai</w:t>
            </w:r>
          </w:p>
        </w:tc>
        <w:tc>
          <w:tcPr>
            <w:tcW w:w="1443" w:type="dxa"/>
            <w:shd w:val="clear" w:color="auto" w:fill="auto"/>
          </w:tcPr>
          <w:p w14:paraId="0D3FBF0E" w14:textId="77777777" w:rsidR="0080296C" w:rsidRPr="005F2D80" w:rsidRDefault="0080296C" w:rsidP="00C17660">
            <w:pPr>
              <w:jc w:val="both"/>
              <w:rPr>
                <w:sz w:val="24"/>
                <w:szCs w:val="24"/>
              </w:rPr>
            </w:pPr>
            <w:r w:rsidRPr="005F2D80">
              <w:rPr>
                <w:sz w:val="24"/>
                <w:szCs w:val="24"/>
              </w:rPr>
              <w:t>10</w:t>
            </w:r>
          </w:p>
        </w:tc>
        <w:tc>
          <w:tcPr>
            <w:tcW w:w="2207" w:type="dxa"/>
            <w:shd w:val="clear" w:color="auto" w:fill="auto"/>
          </w:tcPr>
          <w:p w14:paraId="61913B40" w14:textId="77777777" w:rsidR="0080296C" w:rsidRPr="005F2D80" w:rsidRDefault="0080296C" w:rsidP="00C17660">
            <w:pPr>
              <w:jc w:val="both"/>
              <w:rPr>
                <w:sz w:val="24"/>
                <w:szCs w:val="24"/>
              </w:rPr>
            </w:pPr>
          </w:p>
        </w:tc>
        <w:tc>
          <w:tcPr>
            <w:tcW w:w="2371" w:type="dxa"/>
          </w:tcPr>
          <w:p w14:paraId="1B9AE4D0" w14:textId="77777777" w:rsidR="0080296C" w:rsidRPr="005F2D80" w:rsidRDefault="0080296C" w:rsidP="00C17660">
            <w:pPr>
              <w:jc w:val="both"/>
              <w:rPr>
                <w:sz w:val="24"/>
                <w:szCs w:val="24"/>
              </w:rPr>
            </w:pPr>
          </w:p>
        </w:tc>
      </w:tr>
      <w:tr w:rsidR="0080296C" w:rsidRPr="005F2D80" w14:paraId="3E19A3F7" w14:textId="77777777" w:rsidTr="00C17660">
        <w:tc>
          <w:tcPr>
            <w:tcW w:w="3556" w:type="dxa"/>
            <w:shd w:val="clear" w:color="auto" w:fill="auto"/>
          </w:tcPr>
          <w:p w14:paraId="215C890C" w14:textId="77777777" w:rsidR="0080296C" w:rsidRDefault="0080296C" w:rsidP="00C17660">
            <w:pPr>
              <w:jc w:val="both"/>
              <w:rPr>
                <w:sz w:val="24"/>
                <w:szCs w:val="24"/>
              </w:rPr>
            </w:pPr>
            <w:r>
              <w:rPr>
                <w:sz w:val="24"/>
                <w:szCs w:val="24"/>
              </w:rPr>
              <w:t>Eksporta valstu skaits</w:t>
            </w:r>
          </w:p>
        </w:tc>
        <w:tc>
          <w:tcPr>
            <w:tcW w:w="1443" w:type="dxa"/>
            <w:shd w:val="clear" w:color="auto" w:fill="auto"/>
          </w:tcPr>
          <w:p w14:paraId="760250D2" w14:textId="77777777" w:rsidR="0080296C" w:rsidRPr="005F2D80" w:rsidRDefault="0080296C" w:rsidP="00C17660">
            <w:pPr>
              <w:jc w:val="both"/>
              <w:rPr>
                <w:sz w:val="24"/>
                <w:szCs w:val="24"/>
              </w:rPr>
            </w:pPr>
            <w:r>
              <w:rPr>
                <w:sz w:val="24"/>
                <w:szCs w:val="24"/>
              </w:rPr>
              <w:t>5</w:t>
            </w:r>
          </w:p>
        </w:tc>
        <w:tc>
          <w:tcPr>
            <w:tcW w:w="2207" w:type="dxa"/>
            <w:shd w:val="clear" w:color="auto" w:fill="auto"/>
          </w:tcPr>
          <w:p w14:paraId="51E382B9" w14:textId="77777777" w:rsidR="0080296C" w:rsidRPr="005F2D80" w:rsidRDefault="0080296C" w:rsidP="00C17660">
            <w:pPr>
              <w:jc w:val="both"/>
              <w:rPr>
                <w:sz w:val="24"/>
                <w:szCs w:val="24"/>
              </w:rPr>
            </w:pPr>
          </w:p>
        </w:tc>
        <w:tc>
          <w:tcPr>
            <w:tcW w:w="2371" w:type="dxa"/>
          </w:tcPr>
          <w:p w14:paraId="201AC58E" w14:textId="77777777" w:rsidR="0080296C" w:rsidRPr="005F2D80" w:rsidRDefault="0080296C" w:rsidP="00C17660">
            <w:pPr>
              <w:jc w:val="both"/>
              <w:rPr>
                <w:sz w:val="24"/>
                <w:szCs w:val="24"/>
              </w:rPr>
            </w:pPr>
          </w:p>
        </w:tc>
      </w:tr>
      <w:tr w:rsidR="0080296C" w:rsidRPr="005F2D80" w14:paraId="182BBEF9" w14:textId="77777777" w:rsidTr="00C17660">
        <w:tc>
          <w:tcPr>
            <w:tcW w:w="3556" w:type="dxa"/>
            <w:shd w:val="clear" w:color="auto" w:fill="auto"/>
          </w:tcPr>
          <w:p w14:paraId="78B40A3A" w14:textId="77777777" w:rsidR="0080296C" w:rsidRPr="005F2D80" w:rsidRDefault="0080296C" w:rsidP="00C17660">
            <w:pPr>
              <w:jc w:val="right"/>
              <w:rPr>
                <w:b/>
                <w:sz w:val="24"/>
                <w:szCs w:val="24"/>
              </w:rPr>
            </w:pPr>
            <w:r w:rsidRPr="005F2D80">
              <w:rPr>
                <w:b/>
                <w:sz w:val="24"/>
                <w:szCs w:val="24"/>
              </w:rPr>
              <w:t xml:space="preserve">Kopā </w:t>
            </w:r>
          </w:p>
        </w:tc>
        <w:tc>
          <w:tcPr>
            <w:tcW w:w="1443" w:type="dxa"/>
            <w:shd w:val="clear" w:color="auto" w:fill="auto"/>
          </w:tcPr>
          <w:p w14:paraId="2DF9488F" w14:textId="77777777" w:rsidR="0080296C" w:rsidRPr="005F2D80" w:rsidRDefault="0080296C" w:rsidP="00C17660">
            <w:pPr>
              <w:jc w:val="both"/>
              <w:rPr>
                <w:sz w:val="24"/>
                <w:szCs w:val="24"/>
              </w:rPr>
            </w:pPr>
            <w:r w:rsidRPr="005F2D80">
              <w:rPr>
                <w:sz w:val="24"/>
                <w:szCs w:val="24"/>
              </w:rPr>
              <w:t>40</w:t>
            </w:r>
          </w:p>
        </w:tc>
        <w:tc>
          <w:tcPr>
            <w:tcW w:w="2207" w:type="dxa"/>
            <w:shd w:val="clear" w:color="auto" w:fill="auto"/>
          </w:tcPr>
          <w:p w14:paraId="4F616898" w14:textId="77777777" w:rsidR="0080296C" w:rsidRPr="005F2D80" w:rsidRDefault="0080296C" w:rsidP="00C17660">
            <w:pPr>
              <w:jc w:val="both"/>
              <w:rPr>
                <w:sz w:val="24"/>
                <w:szCs w:val="24"/>
              </w:rPr>
            </w:pPr>
          </w:p>
        </w:tc>
        <w:tc>
          <w:tcPr>
            <w:tcW w:w="2371" w:type="dxa"/>
          </w:tcPr>
          <w:p w14:paraId="66F67678" w14:textId="77777777" w:rsidR="0080296C" w:rsidRPr="005F2D80" w:rsidRDefault="0080296C" w:rsidP="00C17660">
            <w:pPr>
              <w:jc w:val="both"/>
              <w:rPr>
                <w:sz w:val="24"/>
                <w:szCs w:val="24"/>
              </w:rPr>
            </w:pPr>
          </w:p>
        </w:tc>
      </w:tr>
    </w:tbl>
    <w:p w14:paraId="614A2714" w14:textId="77777777" w:rsidR="0080296C" w:rsidRDefault="0080296C" w:rsidP="0080296C">
      <w:pPr>
        <w:ind w:left="426"/>
        <w:jc w:val="both"/>
        <w:rPr>
          <w:b/>
          <w:sz w:val="24"/>
          <w:szCs w:val="24"/>
          <w:u w:val="single"/>
        </w:rPr>
      </w:pPr>
    </w:p>
    <w:p w14:paraId="74CA152F" w14:textId="77777777" w:rsidR="0080296C" w:rsidRDefault="0080296C" w:rsidP="0080296C">
      <w:pPr>
        <w:ind w:left="426"/>
        <w:jc w:val="both"/>
        <w:rPr>
          <w:b/>
          <w:sz w:val="24"/>
          <w:szCs w:val="24"/>
          <w:u w:val="single"/>
        </w:rPr>
      </w:pPr>
    </w:p>
    <w:p w14:paraId="079BB3FF" w14:textId="4AC97C9B" w:rsidR="0080296C" w:rsidRPr="005F2D80" w:rsidRDefault="0080296C" w:rsidP="0080296C">
      <w:pPr>
        <w:ind w:left="426"/>
        <w:jc w:val="both"/>
        <w:rPr>
          <w:sz w:val="24"/>
          <w:szCs w:val="24"/>
        </w:rPr>
      </w:pPr>
      <w:r w:rsidRPr="00133555">
        <w:rPr>
          <w:bCs/>
          <w:sz w:val="24"/>
          <w:szCs w:val="24"/>
        </w:rPr>
        <w:t>19.</w:t>
      </w:r>
      <w:r>
        <w:rPr>
          <w:bCs/>
          <w:sz w:val="24"/>
          <w:szCs w:val="24"/>
        </w:rPr>
        <w:t>8</w:t>
      </w:r>
      <w:r w:rsidRPr="00133555">
        <w:rPr>
          <w:bCs/>
          <w:sz w:val="24"/>
          <w:szCs w:val="24"/>
        </w:rPr>
        <w:t xml:space="preserve">. </w:t>
      </w:r>
      <w:r w:rsidRPr="005F2D80">
        <w:rPr>
          <w:b/>
          <w:sz w:val="24"/>
          <w:szCs w:val="24"/>
          <w:u w:val="single"/>
        </w:rPr>
        <w:t xml:space="preserve">GADA </w:t>
      </w:r>
      <w:r>
        <w:rPr>
          <w:b/>
          <w:sz w:val="24"/>
          <w:szCs w:val="24"/>
          <w:u w:val="single"/>
        </w:rPr>
        <w:t>MĀJRAŽOTĀJS/AMATNIEKS</w:t>
      </w:r>
      <w:r w:rsidRPr="005F2D80">
        <w:rPr>
          <w:sz w:val="24"/>
          <w:szCs w:val="24"/>
        </w:rPr>
        <w:t xml:space="preserve"> – saņem šī nolikuma IV.</w:t>
      </w:r>
      <w:r w:rsidRPr="00810788">
        <w:rPr>
          <w:sz w:val="24"/>
          <w:szCs w:val="24"/>
        </w:rPr>
        <w:t xml:space="preserve"> Nodaļā minētie subjekti, </w:t>
      </w:r>
      <w:r w:rsidRPr="00CA52B3">
        <w:rPr>
          <w:sz w:val="24"/>
          <w:szCs w:val="24"/>
        </w:rPr>
        <w:t xml:space="preserve">kuri </w:t>
      </w:r>
      <w:r w:rsidRPr="00CA52B3">
        <w:rPr>
          <w:bCs/>
          <w:sz w:val="24"/>
          <w:szCs w:val="24"/>
        </w:rPr>
        <w:t>piedāvā augstas kvalitātes un/vai unikālus produktus un, kuri   ievērojami uzlabojuši savu darbību starp novada mājražotājiem/amatniekiem</w:t>
      </w:r>
      <w:r w:rsidRPr="00CA52B3">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1443"/>
        <w:gridCol w:w="2207"/>
        <w:gridCol w:w="2371"/>
      </w:tblGrid>
      <w:tr w:rsidR="0080296C" w:rsidRPr="005F2D80" w14:paraId="17A20162" w14:textId="77777777" w:rsidTr="00C17660">
        <w:trPr>
          <w:trHeight w:val="375"/>
        </w:trPr>
        <w:tc>
          <w:tcPr>
            <w:tcW w:w="3556" w:type="dxa"/>
            <w:vMerge w:val="restart"/>
            <w:shd w:val="clear" w:color="auto" w:fill="auto"/>
          </w:tcPr>
          <w:p w14:paraId="7B55044A" w14:textId="77777777" w:rsidR="0080296C" w:rsidRPr="005F2D80" w:rsidRDefault="0080296C" w:rsidP="00C17660">
            <w:pPr>
              <w:jc w:val="center"/>
              <w:rPr>
                <w:sz w:val="24"/>
                <w:szCs w:val="24"/>
              </w:rPr>
            </w:pPr>
          </w:p>
          <w:p w14:paraId="0792961A" w14:textId="77777777" w:rsidR="0080296C" w:rsidRPr="005F2D80" w:rsidRDefault="0080296C" w:rsidP="00C17660">
            <w:pPr>
              <w:jc w:val="center"/>
              <w:rPr>
                <w:sz w:val="24"/>
                <w:szCs w:val="24"/>
              </w:rPr>
            </w:pPr>
            <w:r w:rsidRPr="005F2D80">
              <w:rPr>
                <w:sz w:val="24"/>
                <w:szCs w:val="24"/>
              </w:rPr>
              <w:t>Kritērijs</w:t>
            </w:r>
          </w:p>
          <w:p w14:paraId="1D9529CE" w14:textId="77777777" w:rsidR="0080296C" w:rsidRPr="005F2D80" w:rsidRDefault="0080296C" w:rsidP="00C17660">
            <w:pPr>
              <w:jc w:val="both"/>
              <w:rPr>
                <w:sz w:val="24"/>
                <w:szCs w:val="24"/>
              </w:rPr>
            </w:pPr>
          </w:p>
          <w:p w14:paraId="7E718CD0" w14:textId="77777777" w:rsidR="0080296C" w:rsidRPr="005F2D80" w:rsidRDefault="0080296C" w:rsidP="00C17660">
            <w:pPr>
              <w:jc w:val="both"/>
              <w:rPr>
                <w:sz w:val="24"/>
                <w:szCs w:val="24"/>
              </w:rPr>
            </w:pPr>
          </w:p>
        </w:tc>
        <w:tc>
          <w:tcPr>
            <w:tcW w:w="6021" w:type="dxa"/>
            <w:gridSpan w:val="3"/>
            <w:shd w:val="clear" w:color="auto" w:fill="auto"/>
          </w:tcPr>
          <w:p w14:paraId="6534049E" w14:textId="77777777" w:rsidR="0080296C" w:rsidRPr="005F2D80" w:rsidRDefault="0080296C" w:rsidP="00C17660">
            <w:pPr>
              <w:jc w:val="center"/>
              <w:rPr>
                <w:sz w:val="24"/>
                <w:szCs w:val="24"/>
              </w:rPr>
            </w:pPr>
            <w:r w:rsidRPr="005F2D80">
              <w:rPr>
                <w:sz w:val="24"/>
                <w:szCs w:val="24"/>
              </w:rPr>
              <w:t>Punktu skaits</w:t>
            </w:r>
          </w:p>
        </w:tc>
      </w:tr>
      <w:tr w:rsidR="0080296C" w:rsidRPr="005F2D80" w14:paraId="240F868C" w14:textId="77777777" w:rsidTr="00C17660">
        <w:trPr>
          <w:trHeight w:val="450"/>
        </w:trPr>
        <w:tc>
          <w:tcPr>
            <w:tcW w:w="3556" w:type="dxa"/>
            <w:vMerge/>
            <w:shd w:val="clear" w:color="auto" w:fill="auto"/>
          </w:tcPr>
          <w:p w14:paraId="3D1BDA3A" w14:textId="77777777" w:rsidR="0080296C" w:rsidRPr="005F2D80" w:rsidRDefault="0080296C" w:rsidP="00C17660">
            <w:pPr>
              <w:jc w:val="both"/>
              <w:rPr>
                <w:sz w:val="24"/>
                <w:szCs w:val="24"/>
              </w:rPr>
            </w:pPr>
          </w:p>
        </w:tc>
        <w:tc>
          <w:tcPr>
            <w:tcW w:w="1443" w:type="dxa"/>
            <w:shd w:val="clear" w:color="auto" w:fill="auto"/>
          </w:tcPr>
          <w:p w14:paraId="708FC3CD" w14:textId="77777777" w:rsidR="0080296C" w:rsidRPr="005F2D80" w:rsidRDefault="0080296C" w:rsidP="00C17660">
            <w:pPr>
              <w:jc w:val="both"/>
              <w:rPr>
                <w:sz w:val="24"/>
                <w:szCs w:val="24"/>
              </w:rPr>
            </w:pPr>
            <w:r w:rsidRPr="005F2D80">
              <w:rPr>
                <w:sz w:val="24"/>
                <w:szCs w:val="24"/>
              </w:rPr>
              <w:t>Maksimāli piešķiramais</w:t>
            </w:r>
          </w:p>
        </w:tc>
        <w:tc>
          <w:tcPr>
            <w:tcW w:w="2207" w:type="dxa"/>
            <w:shd w:val="clear" w:color="auto" w:fill="auto"/>
          </w:tcPr>
          <w:p w14:paraId="56577C6B" w14:textId="77777777" w:rsidR="0080296C" w:rsidRPr="005F2D80" w:rsidRDefault="0080296C" w:rsidP="00C17660">
            <w:pPr>
              <w:jc w:val="both"/>
              <w:rPr>
                <w:sz w:val="24"/>
                <w:szCs w:val="24"/>
              </w:rPr>
            </w:pPr>
            <w:r w:rsidRPr="005F2D80">
              <w:rPr>
                <w:sz w:val="24"/>
                <w:szCs w:val="24"/>
              </w:rPr>
              <w:t>Komisijas piešķirtais</w:t>
            </w:r>
          </w:p>
        </w:tc>
        <w:tc>
          <w:tcPr>
            <w:tcW w:w="2371" w:type="dxa"/>
          </w:tcPr>
          <w:p w14:paraId="754CF2E7" w14:textId="77777777" w:rsidR="0080296C" w:rsidRPr="005F2D80" w:rsidRDefault="0080296C" w:rsidP="00C17660">
            <w:pPr>
              <w:jc w:val="both"/>
              <w:rPr>
                <w:sz w:val="24"/>
                <w:szCs w:val="24"/>
              </w:rPr>
            </w:pPr>
            <w:r w:rsidRPr="005F2D80">
              <w:rPr>
                <w:sz w:val="24"/>
                <w:szCs w:val="24"/>
              </w:rPr>
              <w:t>Piezīmes</w:t>
            </w:r>
          </w:p>
        </w:tc>
      </w:tr>
      <w:tr w:rsidR="0080296C" w:rsidRPr="005F2D80" w14:paraId="2C1667B5" w14:textId="77777777" w:rsidTr="00C17660">
        <w:tc>
          <w:tcPr>
            <w:tcW w:w="3556" w:type="dxa"/>
            <w:shd w:val="clear" w:color="auto" w:fill="auto"/>
          </w:tcPr>
          <w:p w14:paraId="02A981CE" w14:textId="77777777" w:rsidR="0080296C" w:rsidRPr="00810788" w:rsidRDefault="0080296C" w:rsidP="00C17660">
            <w:pPr>
              <w:jc w:val="both"/>
              <w:rPr>
                <w:sz w:val="24"/>
                <w:szCs w:val="24"/>
              </w:rPr>
            </w:pPr>
            <w:r>
              <w:rPr>
                <w:sz w:val="24"/>
                <w:szCs w:val="24"/>
              </w:rPr>
              <w:t>Inovatīvas pieejas/risinājumi</w:t>
            </w:r>
          </w:p>
        </w:tc>
        <w:tc>
          <w:tcPr>
            <w:tcW w:w="1443" w:type="dxa"/>
            <w:shd w:val="clear" w:color="auto" w:fill="auto"/>
          </w:tcPr>
          <w:p w14:paraId="3BE56040" w14:textId="77777777" w:rsidR="0080296C" w:rsidRPr="005F2D80" w:rsidRDefault="0080296C" w:rsidP="00C17660">
            <w:pPr>
              <w:jc w:val="both"/>
              <w:rPr>
                <w:sz w:val="24"/>
                <w:szCs w:val="24"/>
              </w:rPr>
            </w:pPr>
            <w:r w:rsidRPr="005F2D80">
              <w:rPr>
                <w:sz w:val="24"/>
                <w:szCs w:val="24"/>
              </w:rPr>
              <w:t>10</w:t>
            </w:r>
          </w:p>
        </w:tc>
        <w:tc>
          <w:tcPr>
            <w:tcW w:w="2207" w:type="dxa"/>
            <w:shd w:val="clear" w:color="auto" w:fill="auto"/>
          </w:tcPr>
          <w:p w14:paraId="69AA5BBB" w14:textId="77777777" w:rsidR="0080296C" w:rsidRPr="005F2D80" w:rsidRDefault="0080296C" w:rsidP="00C17660">
            <w:pPr>
              <w:jc w:val="both"/>
              <w:rPr>
                <w:sz w:val="24"/>
                <w:szCs w:val="24"/>
              </w:rPr>
            </w:pPr>
          </w:p>
        </w:tc>
        <w:tc>
          <w:tcPr>
            <w:tcW w:w="2371" w:type="dxa"/>
          </w:tcPr>
          <w:p w14:paraId="478DF5AA" w14:textId="77777777" w:rsidR="0080296C" w:rsidRPr="005F2D80" w:rsidRDefault="0080296C" w:rsidP="00C17660">
            <w:pPr>
              <w:jc w:val="both"/>
              <w:rPr>
                <w:sz w:val="24"/>
                <w:szCs w:val="24"/>
              </w:rPr>
            </w:pPr>
          </w:p>
        </w:tc>
      </w:tr>
      <w:tr w:rsidR="0080296C" w:rsidRPr="005F2D80" w14:paraId="0B0347CC" w14:textId="77777777" w:rsidTr="00C17660">
        <w:tc>
          <w:tcPr>
            <w:tcW w:w="3556" w:type="dxa"/>
            <w:shd w:val="clear" w:color="auto" w:fill="auto"/>
          </w:tcPr>
          <w:p w14:paraId="72954246" w14:textId="77777777" w:rsidR="0080296C" w:rsidRPr="005F2D80" w:rsidRDefault="0080296C" w:rsidP="00C17660">
            <w:pPr>
              <w:jc w:val="both"/>
              <w:rPr>
                <w:sz w:val="24"/>
                <w:szCs w:val="24"/>
              </w:rPr>
            </w:pPr>
            <w:r>
              <w:rPr>
                <w:sz w:val="24"/>
                <w:szCs w:val="24"/>
              </w:rPr>
              <w:t>Uzņēmuma darba vide-teritorijas sakoptība, uzlabojumi, darbinieku darba apstākļi</w:t>
            </w:r>
          </w:p>
        </w:tc>
        <w:tc>
          <w:tcPr>
            <w:tcW w:w="1443" w:type="dxa"/>
            <w:shd w:val="clear" w:color="auto" w:fill="auto"/>
          </w:tcPr>
          <w:p w14:paraId="631C681F" w14:textId="77777777" w:rsidR="0080296C" w:rsidRPr="005F2D80" w:rsidRDefault="0080296C" w:rsidP="00C17660">
            <w:pPr>
              <w:jc w:val="both"/>
              <w:rPr>
                <w:sz w:val="24"/>
                <w:szCs w:val="24"/>
              </w:rPr>
            </w:pPr>
            <w:r>
              <w:rPr>
                <w:sz w:val="24"/>
                <w:szCs w:val="24"/>
              </w:rPr>
              <w:t>10</w:t>
            </w:r>
          </w:p>
        </w:tc>
        <w:tc>
          <w:tcPr>
            <w:tcW w:w="2207" w:type="dxa"/>
            <w:shd w:val="clear" w:color="auto" w:fill="auto"/>
          </w:tcPr>
          <w:p w14:paraId="53D34E4B" w14:textId="77777777" w:rsidR="0080296C" w:rsidRPr="005F2D80" w:rsidRDefault="0080296C" w:rsidP="00C17660">
            <w:pPr>
              <w:jc w:val="both"/>
              <w:rPr>
                <w:sz w:val="24"/>
                <w:szCs w:val="24"/>
              </w:rPr>
            </w:pPr>
          </w:p>
        </w:tc>
        <w:tc>
          <w:tcPr>
            <w:tcW w:w="2371" w:type="dxa"/>
          </w:tcPr>
          <w:p w14:paraId="6C6F75B3" w14:textId="77777777" w:rsidR="0080296C" w:rsidRPr="005F2D80" w:rsidRDefault="0080296C" w:rsidP="00C17660">
            <w:pPr>
              <w:jc w:val="both"/>
              <w:rPr>
                <w:sz w:val="24"/>
                <w:szCs w:val="24"/>
              </w:rPr>
            </w:pPr>
          </w:p>
        </w:tc>
      </w:tr>
      <w:tr w:rsidR="0080296C" w:rsidRPr="005F2D80" w14:paraId="50BA9865" w14:textId="77777777" w:rsidTr="00C17660">
        <w:tc>
          <w:tcPr>
            <w:tcW w:w="3556" w:type="dxa"/>
            <w:shd w:val="clear" w:color="auto" w:fill="auto"/>
          </w:tcPr>
          <w:p w14:paraId="17E602A7" w14:textId="77777777" w:rsidR="0080296C" w:rsidRPr="005F2D80" w:rsidRDefault="0080296C" w:rsidP="00C17660">
            <w:pPr>
              <w:jc w:val="both"/>
              <w:rPr>
                <w:sz w:val="24"/>
                <w:szCs w:val="24"/>
              </w:rPr>
            </w:pPr>
            <w:r>
              <w:rPr>
                <w:sz w:val="24"/>
                <w:szCs w:val="24"/>
              </w:rPr>
              <w:t>Produktu/pakalpojumu klāsta daudzveidība un paplašināšana</w:t>
            </w:r>
          </w:p>
        </w:tc>
        <w:tc>
          <w:tcPr>
            <w:tcW w:w="1443" w:type="dxa"/>
            <w:shd w:val="clear" w:color="auto" w:fill="auto"/>
          </w:tcPr>
          <w:p w14:paraId="6E007437" w14:textId="77777777" w:rsidR="0080296C" w:rsidRPr="005F2D80" w:rsidRDefault="0080296C" w:rsidP="00C17660">
            <w:pPr>
              <w:jc w:val="both"/>
              <w:rPr>
                <w:sz w:val="24"/>
                <w:szCs w:val="24"/>
              </w:rPr>
            </w:pPr>
            <w:r w:rsidRPr="005F2D80">
              <w:rPr>
                <w:sz w:val="24"/>
                <w:szCs w:val="24"/>
              </w:rPr>
              <w:t>10</w:t>
            </w:r>
          </w:p>
        </w:tc>
        <w:tc>
          <w:tcPr>
            <w:tcW w:w="2207" w:type="dxa"/>
            <w:shd w:val="clear" w:color="auto" w:fill="auto"/>
          </w:tcPr>
          <w:p w14:paraId="227760FC" w14:textId="77777777" w:rsidR="0080296C" w:rsidRPr="005F2D80" w:rsidRDefault="0080296C" w:rsidP="00C17660">
            <w:pPr>
              <w:jc w:val="both"/>
              <w:rPr>
                <w:sz w:val="24"/>
                <w:szCs w:val="24"/>
              </w:rPr>
            </w:pPr>
          </w:p>
        </w:tc>
        <w:tc>
          <w:tcPr>
            <w:tcW w:w="2371" w:type="dxa"/>
          </w:tcPr>
          <w:p w14:paraId="58D078E4" w14:textId="77777777" w:rsidR="0080296C" w:rsidRPr="005F2D80" w:rsidRDefault="0080296C" w:rsidP="00C17660">
            <w:pPr>
              <w:jc w:val="both"/>
              <w:rPr>
                <w:sz w:val="24"/>
                <w:szCs w:val="24"/>
              </w:rPr>
            </w:pPr>
          </w:p>
        </w:tc>
      </w:tr>
      <w:tr w:rsidR="0080296C" w:rsidRPr="005F2D80" w14:paraId="6DA1ADA5" w14:textId="77777777" w:rsidTr="00C17660">
        <w:tc>
          <w:tcPr>
            <w:tcW w:w="3556" w:type="dxa"/>
            <w:shd w:val="clear" w:color="auto" w:fill="auto"/>
          </w:tcPr>
          <w:p w14:paraId="2175452B" w14:textId="77777777" w:rsidR="0080296C" w:rsidRPr="005F2D80" w:rsidRDefault="0080296C" w:rsidP="00C17660">
            <w:pPr>
              <w:jc w:val="both"/>
              <w:rPr>
                <w:sz w:val="24"/>
                <w:szCs w:val="24"/>
              </w:rPr>
            </w:pPr>
            <w:r>
              <w:rPr>
                <w:sz w:val="24"/>
                <w:szCs w:val="24"/>
              </w:rPr>
              <w:lastRenderedPageBreak/>
              <w:t>Jābūt reģistrētam Valsts ieņēmumu dienestā kā saimnieciskās darbības veicējam, individuālajam komersantam, zemnieku vai zvejnieku saimniecībai vai kā sabiedrībai ar ierobežotu atbildību</w:t>
            </w:r>
          </w:p>
        </w:tc>
        <w:tc>
          <w:tcPr>
            <w:tcW w:w="1443" w:type="dxa"/>
            <w:shd w:val="clear" w:color="auto" w:fill="auto"/>
          </w:tcPr>
          <w:p w14:paraId="2AEB3A5F" w14:textId="77777777" w:rsidR="0080296C" w:rsidRPr="005F2D80" w:rsidRDefault="0080296C" w:rsidP="00C17660">
            <w:pPr>
              <w:jc w:val="both"/>
              <w:rPr>
                <w:sz w:val="24"/>
                <w:szCs w:val="24"/>
              </w:rPr>
            </w:pPr>
            <w:r>
              <w:rPr>
                <w:sz w:val="24"/>
                <w:szCs w:val="24"/>
              </w:rPr>
              <w:t>5</w:t>
            </w:r>
          </w:p>
        </w:tc>
        <w:tc>
          <w:tcPr>
            <w:tcW w:w="2207" w:type="dxa"/>
            <w:shd w:val="clear" w:color="auto" w:fill="auto"/>
          </w:tcPr>
          <w:p w14:paraId="1D2B0762" w14:textId="77777777" w:rsidR="0080296C" w:rsidRPr="005F2D80" w:rsidRDefault="0080296C" w:rsidP="00C17660">
            <w:pPr>
              <w:jc w:val="both"/>
              <w:rPr>
                <w:sz w:val="24"/>
                <w:szCs w:val="24"/>
              </w:rPr>
            </w:pPr>
          </w:p>
        </w:tc>
        <w:tc>
          <w:tcPr>
            <w:tcW w:w="2371" w:type="dxa"/>
          </w:tcPr>
          <w:p w14:paraId="16C70F46" w14:textId="77777777" w:rsidR="0080296C" w:rsidRPr="005F2D80" w:rsidRDefault="0080296C" w:rsidP="00C17660">
            <w:pPr>
              <w:jc w:val="both"/>
              <w:rPr>
                <w:sz w:val="24"/>
                <w:szCs w:val="24"/>
              </w:rPr>
            </w:pPr>
          </w:p>
        </w:tc>
      </w:tr>
      <w:tr w:rsidR="0080296C" w:rsidRPr="005F2D80" w14:paraId="12437684" w14:textId="77777777" w:rsidTr="00C17660">
        <w:tc>
          <w:tcPr>
            <w:tcW w:w="3556" w:type="dxa"/>
            <w:shd w:val="clear" w:color="auto" w:fill="auto"/>
          </w:tcPr>
          <w:p w14:paraId="6E8F7C23" w14:textId="77777777" w:rsidR="0080296C" w:rsidRDefault="0080296C" w:rsidP="00C17660">
            <w:pPr>
              <w:jc w:val="both"/>
              <w:rPr>
                <w:sz w:val="24"/>
                <w:szCs w:val="24"/>
              </w:rPr>
            </w:pPr>
            <w:r>
              <w:rPr>
                <w:sz w:val="24"/>
                <w:szCs w:val="24"/>
              </w:rPr>
              <w:t>Pārtikas ražotājiem ir jābūt reģistrētiem Pārtikas un veterinārajā dienestā</w:t>
            </w:r>
          </w:p>
        </w:tc>
        <w:tc>
          <w:tcPr>
            <w:tcW w:w="1443" w:type="dxa"/>
            <w:shd w:val="clear" w:color="auto" w:fill="auto"/>
          </w:tcPr>
          <w:p w14:paraId="119A4BD2" w14:textId="77777777" w:rsidR="0080296C" w:rsidRPr="005F2D80" w:rsidRDefault="0080296C" w:rsidP="00C17660">
            <w:pPr>
              <w:jc w:val="both"/>
              <w:rPr>
                <w:sz w:val="24"/>
                <w:szCs w:val="24"/>
              </w:rPr>
            </w:pPr>
            <w:r>
              <w:rPr>
                <w:sz w:val="24"/>
                <w:szCs w:val="24"/>
              </w:rPr>
              <w:t>5</w:t>
            </w:r>
          </w:p>
        </w:tc>
        <w:tc>
          <w:tcPr>
            <w:tcW w:w="2207" w:type="dxa"/>
            <w:shd w:val="clear" w:color="auto" w:fill="auto"/>
          </w:tcPr>
          <w:p w14:paraId="675B6990" w14:textId="77777777" w:rsidR="0080296C" w:rsidRPr="005F2D80" w:rsidRDefault="0080296C" w:rsidP="00C17660">
            <w:pPr>
              <w:jc w:val="both"/>
              <w:rPr>
                <w:sz w:val="24"/>
                <w:szCs w:val="24"/>
              </w:rPr>
            </w:pPr>
          </w:p>
        </w:tc>
        <w:tc>
          <w:tcPr>
            <w:tcW w:w="2371" w:type="dxa"/>
          </w:tcPr>
          <w:p w14:paraId="38EDB4F2" w14:textId="77777777" w:rsidR="0080296C" w:rsidRPr="005F2D80" w:rsidRDefault="0080296C" w:rsidP="00C17660">
            <w:pPr>
              <w:jc w:val="both"/>
              <w:rPr>
                <w:sz w:val="24"/>
                <w:szCs w:val="24"/>
              </w:rPr>
            </w:pPr>
          </w:p>
        </w:tc>
      </w:tr>
      <w:tr w:rsidR="0080296C" w:rsidRPr="005F2D80" w14:paraId="1F6D5C88" w14:textId="77777777" w:rsidTr="00C17660">
        <w:tc>
          <w:tcPr>
            <w:tcW w:w="3556" w:type="dxa"/>
            <w:shd w:val="clear" w:color="auto" w:fill="auto"/>
          </w:tcPr>
          <w:p w14:paraId="41266E2F" w14:textId="77777777" w:rsidR="0080296C" w:rsidRPr="005F2D80" w:rsidRDefault="0080296C" w:rsidP="00C17660">
            <w:pPr>
              <w:jc w:val="right"/>
              <w:rPr>
                <w:b/>
                <w:sz w:val="24"/>
                <w:szCs w:val="24"/>
              </w:rPr>
            </w:pPr>
            <w:r w:rsidRPr="005F2D80">
              <w:rPr>
                <w:b/>
                <w:sz w:val="24"/>
                <w:szCs w:val="24"/>
              </w:rPr>
              <w:t xml:space="preserve">Kopā </w:t>
            </w:r>
          </w:p>
        </w:tc>
        <w:tc>
          <w:tcPr>
            <w:tcW w:w="1443" w:type="dxa"/>
            <w:shd w:val="clear" w:color="auto" w:fill="auto"/>
          </w:tcPr>
          <w:p w14:paraId="7A5DDECE" w14:textId="77777777" w:rsidR="0080296C" w:rsidRPr="005F2D80" w:rsidRDefault="0080296C" w:rsidP="00C17660">
            <w:pPr>
              <w:jc w:val="both"/>
              <w:rPr>
                <w:sz w:val="24"/>
                <w:szCs w:val="24"/>
              </w:rPr>
            </w:pPr>
            <w:r w:rsidRPr="005F2D80">
              <w:rPr>
                <w:sz w:val="24"/>
                <w:szCs w:val="24"/>
              </w:rPr>
              <w:t>40</w:t>
            </w:r>
          </w:p>
        </w:tc>
        <w:tc>
          <w:tcPr>
            <w:tcW w:w="2207" w:type="dxa"/>
            <w:shd w:val="clear" w:color="auto" w:fill="auto"/>
          </w:tcPr>
          <w:p w14:paraId="7E398DF4" w14:textId="77777777" w:rsidR="0080296C" w:rsidRPr="005F2D80" w:rsidRDefault="0080296C" w:rsidP="00C17660">
            <w:pPr>
              <w:jc w:val="both"/>
              <w:rPr>
                <w:sz w:val="24"/>
                <w:szCs w:val="24"/>
              </w:rPr>
            </w:pPr>
          </w:p>
        </w:tc>
        <w:tc>
          <w:tcPr>
            <w:tcW w:w="2371" w:type="dxa"/>
          </w:tcPr>
          <w:p w14:paraId="0107B312" w14:textId="77777777" w:rsidR="0080296C" w:rsidRPr="005F2D80" w:rsidRDefault="0080296C" w:rsidP="00C17660">
            <w:pPr>
              <w:jc w:val="both"/>
              <w:rPr>
                <w:sz w:val="24"/>
                <w:szCs w:val="24"/>
              </w:rPr>
            </w:pPr>
          </w:p>
        </w:tc>
      </w:tr>
    </w:tbl>
    <w:p w14:paraId="4183A094" w14:textId="77777777" w:rsidR="0080296C" w:rsidRDefault="0080296C" w:rsidP="0080296C">
      <w:pPr>
        <w:ind w:left="426"/>
        <w:jc w:val="both"/>
        <w:rPr>
          <w:b/>
          <w:sz w:val="24"/>
          <w:szCs w:val="24"/>
          <w:u w:val="single"/>
        </w:rPr>
      </w:pPr>
    </w:p>
    <w:p w14:paraId="71B42491" w14:textId="51A183EC" w:rsidR="0080296C" w:rsidRPr="005F2D80" w:rsidRDefault="0080296C" w:rsidP="0080296C">
      <w:pPr>
        <w:ind w:left="426"/>
        <w:jc w:val="both"/>
        <w:rPr>
          <w:sz w:val="24"/>
          <w:szCs w:val="24"/>
        </w:rPr>
      </w:pPr>
      <w:r w:rsidRPr="00285DC6">
        <w:rPr>
          <w:bCs/>
          <w:sz w:val="24"/>
          <w:szCs w:val="24"/>
        </w:rPr>
        <w:t>19.</w:t>
      </w:r>
      <w:r>
        <w:rPr>
          <w:bCs/>
          <w:sz w:val="24"/>
          <w:szCs w:val="24"/>
        </w:rPr>
        <w:t>9</w:t>
      </w:r>
      <w:r w:rsidRPr="00285DC6">
        <w:rPr>
          <w:bCs/>
          <w:sz w:val="24"/>
          <w:szCs w:val="24"/>
        </w:rPr>
        <w:t xml:space="preserve">.  </w:t>
      </w:r>
      <w:r w:rsidRPr="005F2D80">
        <w:rPr>
          <w:b/>
          <w:sz w:val="24"/>
          <w:szCs w:val="24"/>
          <w:u w:val="single"/>
        </w:rPr>
        <w:t xml:space="preserve">GADA </w:t>
      </w:r>
      <w:r>
        <w:rPr>
          <w:b/>
          <w:sz w:val="24"/>
          <w:szCs w:val="24"/>
          <w:u w:val="single"/>
        </w:rPr>
        <w:t>TIRGOTĀJS</w:t>
      </w:r>
      <w:r w:rsidRPr="005F2D80">
        <w:rPr>
          <w:sz w:val="24"/>
          <w:szCs w:val="24"/>
        </w:rPr>
        <w:t xml:space="preserve"> – saņem šī nolikuma IV.</w:t>
      </w:r>
      <w:r w:rsidRPr="00810788">
        <w:rPr>
          <w:sz w:val="24"/>
          <w:szCs w:val="24"/>
        </w:rPr>
        <w:t xml:space="preserve"> N</w:t>
      </w:r>
      <w:r w:rsidRPr="00285DC6">
        <w:rPr>
          <w:sz w:val="24"/>
          <w:szCs w:val="24"/>
        </w:rPr>
        <w:t>odaļā minētie subjekti, kuri nodrošina augsta līmeņa klientu apkalpošanas servisu preču tirdzniecības nozarē.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1443"/>
        <w:gridCol w:w="2207"/>
        <w:gridCol w:w="2371"/>
      </w:tblGrid>
      <w:tr w:rsidR="0080296C" w:rsidRPr="005F2D80" w14:paraId="698A9194" w14:textId="77777777" w:rsidTr="00C17660">
        <w:trPr>
          <w:trHeight w:val="375"/>
        </w:trPr>
        <w:tc>
          <w:tcPr>
            <w:tcW w:w="3556" w:type="dxa"/>
            <w:vMerge w:val="restart"/>
            <w:shd w:val="clear" w:color="auto" w:fill="auto"/>
          </w:tcPr>
          <w:p w14:paraId="26EBCC42" w14:textId="77777777" w:rsidR="0080296C" w:rsidRPr="005F2D80" w:rsidRDefault="0080296C" w:rsidP="00C17660">
            <w:pPr>
              <w:jc w:val="center"/>
              <w:rPr>
                <w:sz w:val="24"/>
                <w:szCs w:val="24"/>
              </w:rPr>
            </w:pPr>
          </w:p>
          <w:p w14:paraId="3F07C3F0" w14:textId="77777777" w:rsidR="0080296C" w:rsidRPr="005F2D80" w:rsidRDefault="0080296C" w:rsidP="00C17660">
            <w:pPr>
              <w:jc w:val="center"/>
              <w:rPr>
                <w:sz w:val="24"/>
                <w:szCs w:val="24"/>
              </w:rPr>
            </w:pPr>
            <w:r w:rsidRPr="005F2D80">
              <w:rPr>
                <w:sz w:val="24"/>
                <w:szCs w:val="24"/>
              </w:rPr>
              <w:t>Kritērijs</w:t>
            </w:r>
          </w:p>
          <w:p w14:paraId="27F49E5D" w14:textId="77777777" w:rsidR="0080296C" w:rsidRPr="005F2D80" w:rsidRDefault="0080296C" w:rsidP="00C17660">
            <w:pPr>
              <w:jc w:val="both"/>
              <w:rPr>
                <w:sz w:val="24"/>
                <w:szCs w:val="24"/>
              </w:rPr>
            </w:pPr>
          </w:p>
          <w:p w14:paraId="6E6C16E5" w14:textId="77777777" w:rsidR="0080296C" w:rsidRPr="005F2D80" w:rsidRDefault="0080296C" w:rsidP="00C17660">
            <w:pPr>
              <w:jc w:val="both"/>
              <w:rPr>
                <w:sz w:val="24"/>
                <w:szCs w:val="24"/>
              </w:rPr>
            </w:pPr>
          </w:p>
        </w:tc>
        <w:tc>
          <w:tcPr>
            <w:tcW w:w="6021" w:type="dxa"/>
            <w:gridSpan w:val="3"/>
            <w:shd w:val="clear" w:color="auto" w:fill="auto"/>
          </w:tcPr>
          <w:p w14:paraId="43B74979" w14:textId="77777777" w:rsidR="0080296C" w:rsidRPr="005F2D80" w:rsidRDefault="0080296C" w:rsidP="00C17660">
            <w:pPr>
              <w:jc w:val="center"/>
              <w:rPr>
                <w:sz w:val="24"/>
                <w:szCs w:val="24"/>
              </w:rPr>
            </w:pPr>
            <w:r w:rsidRPr="005F2D80">
              <w:rPr>
                <w:sz w:val="24"/>
                <w:szCs w:val="24"/>
              </w:rPr>
              <w:t>Punktu skaits</w:t>
            </w:r>
          </w:p>
        </w:tc>
      </w:tr>
      <w:tr w:rsidR="0080296C" w:rsidRPr="005F2D80" w14:paraId="794D8CE7" w14:textId="77777777" w:rsidTr="00C17660">
        <w:trPr>
          <w:trHeight w:val="450"/>
        </w:trPr>
        <w:tc>
          <w:tcPr>
            <w:tcW w:w="3556" w:type="dxa"/>
            <w:vMerge/>
            <w:shd w:val="clear" w:color="auto" w:fill="auto"/>
          </w:tcPr>
          <w:p w14:paraId="03FFC6D1" w14:textId="77777777" w:rsidR="0080296C" w:rsidRPr="005F2D80" w:rsidRDefault="0080296C" w:rsidP="00C17660">
            <w:pPr>
              <w:jc w:val="both"/>
              <w:rPr>
                <w:sz w:val="24"/>
                <w:szCs w:val="24"/>
              </w:rPr>
            </w:pPr>
          </w:p>
        </w:tc>
        <w:tc>
          <w:tcPr>
            <w:tcW w:w="1443" w:type="dxa"/>
            <w:shd w:val="clear" w:color="auto" w:fill="auto"/>
          </w:tcPr>
          <w:p w14:paraId="067AF08F" w14:textId="77777777" w:rsidR="0080296C" w:rsidRPr="005F2D80" w:rsidRDefault="0080296C" w:rsidP="00C17660">
            <w:pPr>
              <w:jc w:val="both"/>
              <w:rPr>
                <w:sz w:val="24"/>
                <w:szCs w:val="24"/>
              </w:rPr>
            </w:pPr>
            <w:r w:rsidRPr="005F2D80">
              <w:rPr>
                <w:sz w:val="24"/>
                <w:szCs w:val="24"/>
              </w:rPr>
              <w:t>Maksimāli piešķiramais</w:t>
            </w:r>
          </w:p>
        </w:tc>
        <w:tc>
          <w:tcPr>
            <w:tcW w:w="2207" w:type="dxa"/>
            <w:shd w:val="clear" w:color="auto" w:fill="auto"/>
          </w:tcPr>
          <w:p w14:paraId="356B4D01" w14:textId="77777777" w:rsidR="0080296C" w:rsidRPr="005F2D80" w:rsidRDefault="0080296C" w:rsidP="00C17660">
            <w:pPr>
              <w:jc w:val="both"/>
              <w:rPr>
                <w:sz w:val="24"/>
                <w:szCs w:val="24"/>
              </w:rPr>
            </w:pPr>
            <w:r w:rsidRPr="005F2D80">
              <w:rPr>
                <w:sz w:val="24"/>
                <w:szCs w:val="24"/>
              </w:rPr>
              <w:t>Komisijas piešķirtais</w:t>
            </w:r>
          </w:p>
        </w:tc>
        <w:tc>
          <w:tcPr>
            <w:tcW w:w="2371" w:type="dxa"/>
          </w:tcPr>
          <w:p w14:paraId="7075FBE6" w14:textId="77777777" w:rsidR="0080296C" w:rsidRPr="005F2D80" w:rsidRDefault="0080296C" w:rsidP="00C17660">
            <w:pPr>
              <w:jc w:val="both"/>
              <w:rPr>
                <w:sz w:val="24"/>
                <w:szCs w:val="24"/>
              </w:rPr>
            </w:pPr>
            <w:r w:rsidRPr="005F2D80">
              <w:rPr>
                <w:sz w:val="24"/>
                <w:szCs w:val="24"/>
              </w:rPr>
              <w:t>Piezīmes</w:t>
            </w:r>
          </w:p>
        </w:tc>
      </w:tr>
      <w:tr w:rsidR="0080296C" w:rsidRPr="005F2D80" w14:paraId="49556291" w14:textId="77777777" w:rsidTr="00C17660">
        <w:tc>
          <w:tcPr>
            <w:tcW w:w="3556" w:type="dxa"/>
            <w:shd w:val="clear" w:color="auto" w:fill="auto"/>
          </w:tcPr>
          <w:p w14:paraId="2F237EEB" w14:textId="77777777" w:rsidR="0080296C" w:rsidRPr="00810788" w:rsidRDefault="0080296C" w:rsidP="00C17660">
            <w:pPr>
              <w:jc w:val="both"/>
              <w:rPr>
                <w:sz w:val="24"/>
                <w:szCs w:val="24"/>
              </w:rPr>
            </w:pPr>
            <w:r w:rsidRPr="00810788">
              <w:rPr>
                <w:sz w:val="24"/>
                <w:szCs w:val="24"/>
              </w:rPr>
              <w:t>Procentuāls neto apgrozījuma, pārskata gada peļņa/zaudējumu uzlabojums salīdzinoši ar iepriekšējo gadu</w:t>
            </w:r>
          </w:p>
        </w:tc>
        <w:tc>
          <w:tcPr>
            <w:tcW w:w="1443" w:type="dxa"/>
            <w:shd w:val="clear" w:color="auto" w:fill="auto"/>
          </w:tcPr>
          <w:p w14:paraId="7FC8C0BA" w14:textId="77777777" w:rsidR="0080296C" w:rsidRPr="005F2D80" w:rsidRDefault="0080296C" w:rsidP="00C17660">
            <w:pPr>
              <w:jc w:val="both"/>
              <w:rPr>
                <w:sz w:val="24"/>
                <w:szCs w:val="24"/>
              </w:rPr>
            </w:pPr>
            <w:r w:rsidRPr="005F2D80">
              <w:rPr>
                <w:sz w:val="24"/>
                <w:szCs w:val="24"/>
              </w:rPr>
              <w:t>10</w:t>
            </w:r>
          </w:p>
        </w:tc>
        <w:tc>
          <w:tcPr>
            <w:tcW w:w="2207" w:type="dxa"/>
            <w:shd w:val="clear" w:color="auto" w:fill="auto"/>
          </w:tcPr>
          <w:p w14:paraId="5396AB16" w14:textId="77777777" w:rsidR="0080296C" w:rsidRPr="005F2D80" w:rsidRDefault="0080296C" w:rsidP="00C17660">
            <w:pPr>
              <w:jc w:val="both"/>
              <w:rPr>
                <w:sz w:val="24"/>
                <w:szCs w:val="24"/>
              </w:rPr>
            </w:pPr>
          </w:p>
        </w:tc>
        <w:tc>
          <w:tcPr>
            <w:tcW w:w="2371" w:type="dxa"/>
          </w:tcPr>
          <w:p w14:paraId="562E4D39" w14:textId="77777777" w:rsidR="0080296C" w:rsidRPr="005F2D80" w:rsidRDefault="0080296C" w:rsidP="00C17660">
            <w:pPr>
              <w:jc w:val="both"/>
              <w:rPr>
                <w:sz w:val="24"/>
                <w:szCs w:val="24"/>
              </w:rPr>
            </w:pPr>
          </w:p>
        </w:tc>
      </w:tr>
      <w:tr w:rsidR="0080296C" w:rsidRPr="005F2D80" w14:paraId="0601E280" w14:textId="77777777" w:rsidTr="00C17660">
        <w:tc>
          <w:tcPr>
            <w:tcW w:w="3556" w:type="dxa"/>
            <w:shd w:val="clear" w:color="auto" w:fill="auto"/>
          </w:tcPr>
          <w:p w14:paraId="6BB32CDD" w14:textId="77777777" w:rsidR="0080296C" w:rsidRPr="005F2D80" w:rsidRDefault="0080296C" w:rsidP="00C17660">
            <w:pPr>
              <w:jc w:val="both"/>
              <w:rPr>
                <w:sz w:val="24"/>
                <w:szCs w:val="24"/>
              </w:rPr>
            </w:pPr>
            <w:r>
              <w:rPr>
                <w:sz w:val="24"/>
                <w:szCs w:val="24"/>
              </w:rPr>
              <w:t>Uzņēmuma darba vide-teritorijas sakoptība, uzlabojumi, darbinieku darba apstākļi</w:t>
            </w:r>
          </w:p>
        </w:tc>
        <w:tc>
          <w:tcPr>
            <w:tcW w:w="1443" w:type="dxa"/>
            <w:shd w:val="clear" w:color="auto" w:fill="auto"/>
          </w:tcPr>
          <w:p w14:paraId="53CD1278" w14:textId="77777777" w:rsidR="0080296C" w:rsidRPr="005F2D80" w:rsidRDefault="0080296C" w:rsidP="00C17660">
            <w:pPr>
              <w:jc w:val="both"/>
              <w:rPr>
                <w:sz w:val="24"/>
                <w:szCs w:val="24"/>
              </w:rPr>
            </w:pPr>
            <w:r>
              <w:rPr>
                <w:sz w:val="24"/>
                <w:szCs w:val="24"/>
              </w:rPr>
              <w:t>10</w:t>
            </w:r>
          </w:p>
        </w:tc>
        <w:tc>
          <w:tcPr>
            <w:tcW w:w="2207" w:type="dxa"/>
            <w:shd w:val="clear" w:color="auto" w:fill="auto"/>
          </w:tcPr>
          <w:p w14:paraId="7D4A6CEB" w14:textId="77777777" w:rsidR="0080296C" w:rsidRPr="005F2D80" w:rsidRDefault="0080296C" w:rsidP="00C17660">
            <w:pPr>
              <w:jc w:val="both"/>
              <w:rPr>
                <w:sz w:val="24"/>
                <w:szCs w:val="24"/>
              </w:rPr>
            </w:pPr>
          </w:p>
        </w:tc>
        <w:tc>
          <w:tcPr>
            <w:tcW w:w="2371" w:type="dxa"/>
          </w:tcPr>
          <w:p w14:paraId="2B415FB8" w14:textId="77777777" w:rsidR="0080296C" w:rsidRPr="005F2D80" w:rsidRDefault="0080296C" w:rsidP="00C17660">
            <w:pPr>
              <w:jc w:val="both"/>
              <w:rPr>
                <w:sz w:val="24"/>
                <w:szCs w:val="24"/>
              </w:rPr>
            </w:pPr>
          </w:p>
        </w:tc>
      </w:tr>
      <w:tr w:rsidR="0080296C" w:rsidRPr="005F2D80" w14:paraId="6ACF5E8E" w14:textId="77777777" w:rsidTr="00C17660">
        <w:tc>
          <w:tcPr>
            <w:tcW w:w="3556" w:type="dxa"/>
            <w:shd w:val="clear" w:color="auto" w:fill="auto"/>
          </w:tcPr>
          <w:p w14:paraId="115AF503" w14:textId="77777777" w:rsidR="0080296C" w:rsidRPr="005F2D80" w:rsidRDefault="0080296C" w:rsidP="00C17660">
            <w:pPr>
              <w:jc w:val="both"/>
              <w:rPr>
                <w:sz w:val="24"/>
                <w:szCs w:val="24"/>
              </w:rPr>
            </w:pPr>
            <w:r>
              <w:rPr>
                <w:sz w:val="24"/>
                <w:szCs w:val="24"/>
              </w:rPr>
              <w:t>Darbinieku skaits attiecībā pret iepriekšējo gadu</w:t>
            </w:r>
          </w:p>
        </w:tc>
        <w:tc>
          <w:tcPr>
            <w:tcW w:w="1443" w:type="dxa"/>
            <w:shd w:val="clear" w:color="auto" w:fill="auto"/>
          </w:tcPr>
          <w:p w14:paraId="69762384" w14:textId="77777777" w:rsidR="0080296C" w:rsidRPr="005F2D80" w:rsidRDefault="0080296C" w:rsidP="00C17660">
            <w:pPr>
              <w:jc w:val="both"/>
              <w:rPr>
                <w:sz w:val="24"/>
                <w:szCs w:val="24"/>
              </w:rPr>
            </w:pPr>
            <w:r w:rsidRPr="005F2D80">
              <w:rPr>
                <w:sz w:val="24"/>
                <w:szCs w:val="24"/>
              </w:rPr>
              <w:t>10</w:t>
            </w:r>
          </w:p>
        </w:tc>
        <w:tc>
          <w:tcPr>
            <w:tcW w:w="2207" w:type="dxa"/>
            <w:shd w:val="clear" w:color="auto" w:fill="auto"/>
          </w:tcPr>
          <w:p w14:paraId="743D7E54" w14:textId="77777777" w:rsidR="0080296C" w:rsidRPr="005F2D80" w:rsidRDefault="0080296C" w:rsidP="00C17660">
            <w:pPr>
              <w:jc w:val="both"/>
              <w:rPr>
                <w:sz w:val="24"/>
                <w:szCs w:val="24"/>
              </w:rPr>
            </w:pPr>
          </w:p>
        </w:tc>
        <w:tc>
          <w:tcPr>
            <w:tcW w:w="2371" w:type="dxa"/>
          </w:tcPr>
          <w:p w14:paraId="7624549F" w14:textId="77777777" w:rsidR="0080296C" w:rsidRPr="005F2D80" w:rsidRDefault="0080296C" w:rsidP="00C17660">
            <w:pPr>
              <w:jc w:val="both"/>
              <w:rPr>
                <w:sz w:val="24"/>
                <w:szCs w:val="24"/>
              </w:rPr>
            </w:pPr>
          </w:p>
        </w:tc>
      </w:tr>
      <w:tr w:rsidR="0080296C" w:rsidRPr="005F2D80" w14:paraId="71DFF002" w14:textId="77777777" w:rsidTr="00C17660">
        <w:tc>
          <w:tcPr>
            <w:tcW w:w="3556" w:type="dxa"/>
            <w:shd w:val="clear" w:color="auto" w:fill="auto"/>
          </w:tcPr>
          <w:p w14:paraId="306B6519" w14:textId="77777777" w:rsidR="0080296C" w:rsidRPr="005F2D80" w:rsidRDefault="0080296C" w:rsidP="00C17660">
            <w:pPr>
              <w:jc w:val="both"/>
              <w:rPr>
                <w:sz w:val="24"/>
                <w:szCs w:val="24"/>
              </w:rPr>
            </w:pPr>
            <w:r>
              <w:rPr>
                <w:sz w:val="24"/>
                <w:szCs w:val="24"/>
              </w:rPr>
              <w:t>Klientu apkalpošanas serviss</w:t>
            </w:r>
          </w:p>
        </w:tc>
        <w:tc>
          <w:tcPr>
            <w:tcW w:w="1443" w:type="dxa"/>
            <w:shd w:val="clear" w:color="auto" w:fill="auto"/>
          </w:tcPr>
          <w:p w14:paraId="23123F22" w14:textId="77777777" w:rsidR="0080296C" w:rsidRPr="005F2D80" w:rsidRDefault="0080296C" w:rsidP="00C17660">
            <w:pPr>
              <w:jc w:val="both"/>
              <w:rPr>
                <w:sz w:val="24"/>
                <w:szCs w:val="24"/>
              </w:rPr>
            </w:pPr>
            <w:r>
              <w:rPr>
                <w:sz w:val="24"/>
                <w:szCs w:val="24"/>
              </w:rPr>
              <w:t>10</w:t>
            </w:r>
          </w:p>
        </w:tc>
        <w:tc>
          <w:tcPr>
            <w:tcW w:w="2207" w:type="dxa"/>
            <w:shd w:val="clear" w:color="auto" w:fill="auto"/>
          </w:tcPr>
          <w:p w14:paraId="0E0CC708" w14:textId="77777777" w:rsidR="0080296C" w:rsidRPr="005F2D80" w:rsidRDefault="0080296C" w:rsidP="00C17660">
            <w:pPr>
              <w:jc w:val="both"/>
              <w:rPr>
                <w:sz w:val="24"/>
                <w:szCs w:val="24"/>
              </w:rPr>
            </w:pPr>
          </w:p>
        </w:tc>
        <w:tc>
          <w:tcPr>
            <w:tcW w:w="2371" w:type="dxa"/>
          </w:tcPr>
          <w:p w14:paraId="1B3C42EB" w14:textId="77777777" w:rsidR="0080296C" w:rsidRPr="005F2D80" w:rsidRDefault="0080296C" w:rsidP="00C17660">
            <w:pPr>
              <w:jc w:val="both"/>
              <w:rPr>
                <w:sz w:val="24"/>
                <w:szCs w:val="24"/>
              </w:rPr>
            </w:pPr>
          </w:p>
        </w:tc>
      </w:tr>
      <w:tr w:rsidR="0080296C" w:rsidRPr="005F2D80" w14:paraId="01016F2A" w14:textId="77777777" w:rsidTr="00C17660">
        <w:tc>
          <w:tcPr>
            <w:tcW w:w="3556" w:type="dxa"/>
            <w:shd w:val="clear" w:color="auto" w:fill="auto"/>
          </w:tcPr>
          <w:p w14:paraId="3707773C" w14:textId="77777777" w:rsidR="0080296C" w:rsidRDefault="0080296C" w:rsidP="00C17660">
            <w:pPr>
              <w:jc w:val="right"/>
              <w:rPr>
                <w:sz w:val="24"/>
                <w:szCs w:val="24"/>
              </w:rPr>
            </w:pPr>
            <w:r w:rsidRPr="005F2D80">
              <w:rPr>
                <w:b/>
                <w:sz w:val="24"/>
                <w:szCs w:val="24"/>
              </w:rPr>
              <w:t xml:space="preserve">Kopā </w:t>
            </w:r>
          </w:p>
        </w:tc>
        <w:tc>
          <w:tcPr>
            <w:tcW w:w="1443" w:type="dxa"/>
            <w:shd w:val="clear" w:color="auto" w:fill="auto"/>
          </w:tcPr>
          <w:p w14:paraId="3476120A" w14:textId="77777777" w:rsidR="0080296C" w:rsidRPr="005F2D80" w:rsidRDefault="0080296C" w:rsidP="00C17660">
            <w:pPr>
              <w:jc w:val="both"/>
              <w:rPr>
                <w:sz w:val="24"/>
                <w:szCs w:val="24"/>
              </w:rPr>
            </w:pPr>
            <w:r w:rsidRPr="005F2D80">
              <w:rPr>
                <w:sz w:val="24"/>
                <w:szCs w:val="24"/>
              </w:rPr>
              <w:t>40</w:t>
            </w:r>
          </w:p>
        </w:tc>
        <w:tc>
          <w:tcPr>
            <w:tcW w:w="2207" w:type="dxa"/>
            <w:shd w:val="clear" w:color="auto" w:fill="auto"/>
          </w:tcPr>
          <w:p w14:paraId="309EC9EC" w14:textId="77777777" w:rsidR="0080296C" w:rsidRPr="005F2D80" w:rsidRDefault="0080296C" w:rsidP="00C17660">
            <w:pPr>
              <w:jc w:val="both"/>
              <w:rPr>
                <w:sz w:val="24"/>
                <w:szCs w:val="24"/>
              </w:rPr>
            </w:pPr>
          </w:p>
        </w:tc>
        <w:tc>
          <w:tcPr>
            <w:tcW w:w="2371" w:type="dxa"/>
          </w:tcPr>
          <w:p w14:paraId="56B536BA" w14:textId="77777777" w:rsidR="0080296C" w:rsidRPr="005F2D80" w:rsidRDefault="0080296C" w:rsidP="00C17660">
            <w:pPr>
              <w:jc w:val="both"/>
              <w:rPr>
                <w:sz w:val="24"/>
                <w:szCs w:val="24"/>
              </w:rPr>
            </w:pPr>
          </w:p>
        </w:tc>
      </w:tr>
    </w:tbl>
    <w:p w14:paraId="2F125FD2" w14:textId="77777777" w:rsidR="0080296C" w:rsidRDefault="0080296C" w:rsidP="0080296C">
      <w:pPr>
        <w:ind w:left="426"/>
        <w:jc w:val="both"/>
        <w:rPr>
          <w:b/>
          <w:sz w:val="24"/>
          <w:szCs w:val="24"/>
          <w:u w:val="single"/>
        </w:rPr>
      </w:pPr>
    </w:p>
    <w:p w14:paraId="4BF331F2" w14:textId="7857FB73" w:rsidR="0080296C" w:rsidRDefault="0080296C" w:rsidP="0080296C">
      <w:pPr>
        <w:pStyle w:val="Pamatteksts"/>
        <w:ind w:left="426"/>
      </w:pPr>
      <w:r w:rsidRPr="00195786">
        <w:rPr>
          <w:bCs/>
          <w:szCs w:val="24"/>
        </w:rPr>
        <w:t>19.</w:t>
      </w:r>
      <w:r>
        <w:rPr>
          <w:bCs/>
          <w:szCs w:val="24"/>
        </w:rPr>
        <w:t>10</w:t>
      </w:r>
      <w:r w:rsidRPr="00195786">
        <w:rPr>
          <w:bCs/>
          <w:szCs w:val="24"/>
        </w:rPr>
        <w:t xml:space="preserve"> </w:t>
      </w:r>
      <w:r>
        <w:rPr>
          <w:b/>
          <w:u w:val="single"/>
        </w:rPr>
        <w:t>GADA  LIELĀKAIS NODOKĻU MAKSĀTĀJS</w:t>
      </w:r>
      <w:r>
        <w:t xml:space="preserve"> – saņem uzņēmējs, </w:t>
      </w:r>
      <w:r w:rsidRPr="003124C5">
        <w:t>kur</w:t>
      </w:r>
      <w:r>
        <w:t>š</w:t>
      </w:r>
      <w:r w:rsidRPr="003124C5">
        <w:t xml:space="preserve"> </w:t>
      </w:r>
      <w:r>
        <w:t>aizvadītajā gadā bijis lielākais nodokļu maksātājs (informācija no publiski pieejamām datu bāzēm).</w:t>
      </w:r>
    </w:p>
    <w:p w14:paraId="4BCFFD43" w14:textId="77777777" w:rsidR="0080296C" w:rsidRDefault="0080296C" w:rsidP="0080296C">
      <w:pPr>
        <w:pStyle w:val="Pamatteksts"/>
      </w:pPr>
    </w:p>
    <w:p w14:paraId="6EF2D2A7" w14:textId="7FA6D03D" w:rsidR="0080296C" w:rsidRPr="005F2D80" w:rsidRDefault="0080296C" w:rsidP="0080296C">
      <w:pPr>
        <w:jc w:val="both"/>
        <w:rPr>
          <w:sz w:val="24"/>
          <w:szCs w:val="24"/>
        </w:rPr>
      </w:pPr>
      <w:r>
        <w:rPr>
          <w:sz w:val="24"/>
          <w:szCs w:val="24"/>
        </w:rPr>
        <w:t xml:space="preserve">20. </w:t>
      </w:r>
      <w:r w:rsidRPr="005F2D80">
        <w:rPr>
          <w:sz w:val="24"/>
          <w:szCs w:val="24"/>
        </w:rPr>
        <w:t xml:space="preserve">Konkursa nozaru un tematisko nomināciju pretendentu atbilstību konkursa nolikumam izvērtē Vērtēšanas komisija un katrai nominācijai apbalvošanai izvirza ne vairāk kā vienu pretendentu. </w:t>
      </w:r>
    </w:p>
    <w:p w14:paraId="7488546D" w14:textId="77777777" w:rsidR="0080296C" w:rsidRPr="005F2D80" w:rsidRDefault="0080296C" w:rsidP="0080296C">
      <w:pPr>
        <w:jc w:val="both"/>
        <w:rPr>
          <w:sz w:val="24"/>
          <w:szCs w:val="24"/>
        </w:rPr>
      </w:pPr>
      <w:r>
        <w:rPr>
          <w:sz w:val="24"/>
          <w:szCs w:val="24"/>
        </w:rPr>
        <w:t xml:space="preserve">21. </w:t>
      </w:r>
      <w:r w:rsidRPr="005F2D80">
        <w:rPr>
          <w:sz w:val="24"/>
          <w:szCs w:val="24"/>
        </w:rPr>
        <w:t>Konkursa “Gada uzņēmums</w:t>
      </w:r>
      <w:r>
        <w:rPr>
          <w:sz w:val="24"/>
          <w:szCs w:val="24"/>
        </w:rPr>
        <w:t xml:space="preserve"> 2022</w:t>
      </w:r>
      <w:r w:rsidRPr="005F2D80">
        <w:rPr>
          <w:sz w:val="24"/>
          <w:szCs w:val="24"/>
        </w:rPr>
        <w:t>” uzvarētāji tiek godināti svinīgā ceremonijā. Uzvarētājs katrā no nominācijām saņem</w:t>
      </w:r>
      <w:r>
        <w:rPr>
          <w:sz w:val="24"/>
          <w:szCs w:val="24"/>
        </w:rPr>
        <w:t xml:space="preserve"> ziedus,</w:t>
      </w:r>
      <w:r w:rsidRPr="005F2D80">
        <w:rPr>
          <w:sz w:val="24"/>
          <w:szCs w:val="24"/>
        </w:rPr>
        <w:t xml:space="preserve"> atzinības apliecinājumus un piemiņas balvu, kā iedzīvotāju aptaujas atzīts uzņēmums un pēc komisijas kritējiem noteikts uzvarētājs. </w:t>
      </w:r>
    </w:p>
    <w:p w14:paraId="2D1BD6A8" w14:textId="77777777" w:rsidR="0080296C" w:rsidRPr="005F2D80" w:rsidRDefault="0080296C" w:rsidP="0080296C">
      <w:pPr>
        <w:jc w:val="both"/>
        <w:rPr>
          <w:sz w:val="24"/>
          <w:szCs w:val="24"/>
        </w:rPr>
      </w:pPr>
    </w:p>
    <w:p w14:paraId="2006A4A7" w14:textId="77777777" w:rsidR="0080296C" w:rsidRPr="005F2D80" w:rsidRDefault="0080296C" w:rsidP="0080296C">
      <w:pPr>
        <w:jc w:val="right"/>
        <w:rPr>
          <w:sz w:val="24"/>
          <w:szCs w:val="24"/>
        </w:rPr>
      </w:pPr>
    </w:p>
    <w:p w14:paraId="39E7684B" w14:textId="77777777" w:rsidR="0080296C" w:rsidRPr="00E33B3E" w:rsidRDefault="0080296C" w:rsidP="0080296C">
      <w:pPr>
        <w:autoSpaceDN w:val="0"/>
        <w:rPr>
          <w:rFonts w:ascii="Calibri" w:eastAsia="Calibri" w:hAnsi="Calibri"/>
          <w:sz w:val="24"/>
          <w:szCs w:val="24"/>
        </w:rPr>
      </w:pPr>
      <w:bookmarkStart w:id="1" w:name="_Hlk69826013"/>
      <w:r w:rsidRPr="00E33B3E">
        <w:rPr>
          <w:rFonts w:eastAsia="Calibri"/>
          <w:sz w:val="24"/>
          <w:szCs w:val="24"/>
        </w:rPr>
        <w:t>Limbažu novada pašvaldības</w:t>
      </w:r>
    </w:p>
    <w:p w14:paraId="7D98E5FA" w14:textId="77777777" w:rsidR="0080296C" w:rsidRPr="00E33B3E" w:rsidRDefault="0080296C" w:rsidP="0080296C">
      <w:pPr>
        <w:pBdr>
          <w:bottom w:val="single" w:sz="4" w:space="1" w:color="auto"/>
        </w:pBdr>
        <w:tabs>
          <w:tab w:val="left" w:pos="4678"/>
          <w:tab w:val="left" w:pos="8505"/>
        </w:tabs>
        <w:rPr>
          <w:sz w:val="24"/>
          <w:szCs w:val="24"/>
        </w:rPr>
      </w:pPr>
      <w:r w:rsidRPr="00E33B3E">
        <w:rPr>
          <w:sz w:val="24"/>
          <w:szCs w:val="24"/>
        </w:rPr>
        <w:t>Domes priekšsēdētājs</w:t>
      </w:r>
      <w:r w:rsidRPr="00E33B3E">
        <w:rPr>
          <w:sz w:val="24"/>
          <w:szCs w:val="24"/>
        </w:rPr>
        <w:tab/>
        <w:t xml:space="preserve">/paraksts/                                              </w:t>
      </w:r>
      <w:proofErr w:type="spellStart"/>
      <w:r w:rsidRPr="00E33B3E">
        <w:rPr>
          <w:sz w:val="24"/>
          <w:szCs w:val="24"/>
        </w:rPr>
        <w:t>D.Straubergs</w:t>
      </w:r>
      <w:proofErr w:type="spellEnd"/>
    </w:p>
    <w:p w14:paraId="6DBB94C3" w14:textId="77777777" w:rsidR="0080296C" w:rsidRDefault="0080296C" w:rsidP="0080296C">
      <w:pPr>
        <w:spacing w:line="276" w:lineRule="auto"/>
        <w:jc w:val="both"/>
        <w:rPr>
          <w:rFonts w:eastAsia="Calibri"/>
          <w:b/>
          <w:sz w:val="18"/>
          <w:szCs w:val="18"/>
          <w:lang w:eastAsia="en-US" w:bidi="lo-LA"/>
        </w:rPr>
      </w:pPr>
    </w:p>
    <w:p w14:paraId="5047013D" w14:textId="77777777" w:rsidR="0080296C" w:rsidRDefault="0080296C" w:rsidP="0080296C">
      <w:pPr>
        <w:spacing w:line="276" w:lineRule="auto"/>
        <w:jc w:val="both"/>
        <w:rPr>
          <w:rFonts w:eastAsia="Calibri"/>
          <w:b/>
          <w:sz w:val="18"/>
          <w:szCs w:val="18"/>
          <w:lang w:eastAsia="en-US" w:bidi="lo-LA"/>
        </w:rPr>
      </w:pPr>
    </w:p>
    <w:p w14:paraId="4F075980" w14:textId="77777777" w:rsidR="0080296C" w:rsidRPr="00E33B3E" w:rsidRDefault="0080296C" w:rsidP="0080296C">
      <w:pPr>
        <w:spacing w:line="276" w:lineRule="auto"/>
        <w:jc w:val="both"/>
        <w:rPr>
          <w:rFonts w:eastAsia="Calibri"/>
          <w:sz w:val="22"/>
          <w:szCs w:val="22"/>
        </w:rPr>
      </w:pPr>
      <w:r w:rsidRPr="00E33B3E">
        <w:rPr>
          <w:rFonts w:eastAsia="Calibri"/>
          <w:b/>
          <w:sz w:val="22"/>
          <w:szCs w:val="22"/>
          <w:lang w:eastAsia="en-US" w:bidi="lo-LA"/>
        </w:rPr>
        <w:t>ŠIS DOKUMENTS IR PARAKSTĪTS AR DROŠU ELEKTRONISKO PARAKSTU UN SATUR LAIKA ZĪMOGU</w:t>
      </w:r>
      <w:bookmarkEnd w:id="1"/>
    </w:p>
    <w:p w14:paraId="68016342" w14:textId="77777777" w:rsidR="0080296C" w:rsidRDefault="0080296C" w:rsidP="0080296C">
      <w:pPr>
        <w:rPr>
          <w:sz w:val="24"/>
          <w:szCs w:val="24"/>
        </w:rPr>
      </w:pPr>
    </w:p>
    <w:p w14:paraId="1849BA10" w14:textId="77777777" w:rsidR="0080296C" w:rsidRPr="005F2D80" w:rsidRDefault="0080296C" w:rsidP="0080296C">
      <w:pPr>
        <w:rPr>
          <w:sz w:val="24"/>
          <w:szCs w:val="24"/>
        </w:rPr>
      </w:pPr>
    </w:p>
    <w:p w14:paraId="5F73BE8B" w14:textId="77777777" w:rsidR="0080296C" w:rsidRDefault="0080296C" w:rsidP="0080296C">
      <w:pPr>
        <w:jc w:val="right"/>
        <w:rPr>
          <w:sz w:val="24"/>
          <w:szCs w:val="24"/>
        </w:rPr>
        <w:sectPr w:rsidR="0080296C" w:rsidSect="005F2D80">
          <w:headerReference w:type="default" r:id="rId9"/>
          <w:headerReference w:type="first" r:id="rId10"/>
          <w:pgSz w:w="11906" w:h="16838"/>
          <w:pgMar w:top="1134" w:right="567" w:bottom="1134" w:left="1701" w:header="709" w:footer="709" w:gutter="0"/>
          <w:cols w:space="708"/>
          <w:titlePg/>
          <w:docGrid w:linePitch="360"/>
        </w:sectPr>
      </w:pPr>
    </w:p>
    <w:p w14:paraId="7661C651" w14:textId="77777777" w:rsidR="0080296C" w:rsidRPr="005F2D80" w:rsidRDefault="0080296C" w:rsidP="0080296C">
      <w:pPr>
        <w:jc w:val="right"/>
        <w:rPr>
          <w:sz w:val="24"/>
          <w:szCs w:val="24"/>
        </w:rPr>
      </w:pPr>
      <w:r w:rsidRPr="005F2D80">
        <w:rPr>
          <w:b/>
          <w:sz w:val="24"/>
          <w:szCs w:val="24"/>
        </w:rPr>
        <w:lastRenderedPageBreak/>
        <w:t>PIELIKUMS</w:t>
      </w:r>
    </w:p>
    <w:p w14:paraId="2001F9E1" w14:textId="77777777" w:rsidR="0080296C" w:rsidRPr="005F2D80" w:rsidRDefault="0080296C" w:rsidP="0080296C">
      <w:pPr>
        <w:jc w:val="right"/>
        <w:rPr>
          <w:sz w:val="24"/>
          <w:szCs w:val="24"/>
        </w:rPr>
      </w:pPr>
      <w:r w:rsidRPr="005F2D80">
        <w:rPr>
          <w:sz w:val="24"/>
          <w:szCs w:val="24"/>
        </w:rPr>
        <w:t xml:space="preserve">Limbažu novada pašvaldības </w:t>
      </w:r>
    </w:p>
    <w:p w14:paraId="06DBE84F" w14:textId="77777777" w:rsidR="0080296C" w:rsidRPr="005F2D80" w:rsidRDefault="0080296C" w:rsidP="0080296C">
      <w:pPr>
        <w:jc w:val="right"/>
        <w:rPr>
          <w:sz w:val="24"/>
          <w:szCs w:val="24"/>
        </w:rPr>
      </w:pPr>
      <w:r w:rsidRPr="005F2D80">
        <w:rPr>
          <w:sz w:val="24"/>
          <w:szCs w:val="24"/>
        </w:rPr>
        <w:t>konkursa “Gada uzņēmums</w:t>
      </w:r>
      <w:r>
        <w:rPr>
          <w:sz w:val="24"/>
          <w:szCs w:val="24"/>
        </w:rPr>
        <w:t xml:space="preserve"> 2022</w:t>
      </w:r>
      <w:r w:rsidRPr="005F2D80">
        <w:rPr>
          <w:sz w:val="24"/>
          <w:szCs w:val="24"/>
        </w:rPr>
        <w:t>”</w:t>
      </w:r>
    </w:p>
    <w:p w14:paraId="3D6BE1B0" w14:textId="77777777" w:rsidR="0080296C" w:rsidRPr="005F2D80" w:rsidRDefault="0080296C" w:rsidP="0080296C">
      <w:pPr>
        <w:jc w:val="right"/>
        <w:rPr>
          <w:b/>
          <w:sz w:val="24"/>
          <w:szCs w:val="24"/>
        </w:rPr>
      </w:pPr>
      <w:r w:rsidRPr="005F2D80">
        <w:rPr>
          <w:sz w:val="24"/>
          <w:szCs w:val="24"/>
        </w:rPr>
        <w:t xml:space="preserve"> nolikumam</w:t>
      </w:r>
    </w:p>
    <w:p w14:paraId="6EBDDF3F" w14:textId="77777777" w:rsidR="0080296C" w:rsidRPr="005F2D80" w:rsidRDefault="0080296C" w:rsidP="0080296C">
      <w:pPr>
        <w:jc w:val="center"/>
        <w:rPr>
          <w:b/>
          <w:sz w:val="24"/>
          <w:szCs w:val="24"/>
        </w:rPr>
      </w:pPr>
    </w:p>
    <w:p w14:paraId="052A6A94" w14:textId="77777777" w:rsidR="0080296C" w:rsidRPr="005F2D80" w:rsidRDefault="0080296C" w:rsidP="0080296C">
      <w:pPr>
        <w:jc w:val="center"/>
        <w:rPr>
          <w:b/>
          <w:sz w:val="24"/>
          <w:szCs w:val="24"/>
        </w:rPr>
      </w:pPr>
      <w:r w:rsidRPr="005F2D80">
        <w:rPr>
          <w:b/>
          <w:sz w:val="24"/>
          <w:szCs w:val="24"/>
        </w:rPr>
        <w:t>KONKURSA</w:t>
      </w:r>
    </w:p>
    <w:p w14:paraId="47475874" w14:textId="77777777" w:rsidR="0080296C" w:rsidRPr="005F2D80" w:rsidRDefault="0080296C" w:rsidP="0080296C">
      <w:pPr>
        <w:jc w:val="center"/>
        <w:rPr>
          <w:b/>
          <w:sz w:val="24"/>
          <w:szCs w:val="24"/>
        </w:rPr>
      </w:pPr>
      <w:r w:rsidRPr="005F2D80">
        <w:rPr>
          <w:b/>
          <w:sz w:val="24"/>
          <w:szCs w:val="24"/>
        </w:rPr>
        <w:t>“GADA UZŅĒMUMS</w:t>
      </w:r>
      <w:r>
        <w:rPr>
          <w:b/>
          <w:sz w:val="24"/>
          <w:szCs w:val="24"/>
        </w:rPr>
        <w:t xml:space="preserve"> 2022</w:t>
      </w:r>
      <w:r w:rsidRPr="005F2D80">
        <w:rPr>
          <w:b/>
          <w:sz w:val="24"/>
          <w:szCs w:val="24"/>
        </w:rPr>
        <w:t>”</w:t>
      </w:r>
    </w:p>
    <w:p w14:paraId="171925D2" w14:textId="77777777" w:rsidR="0080296C" w:rsidRPr="005F2D80" w:rsidRDefault="0080296C" w:rsidP="0080296C">
      <w:pPr>
        <w:jc w:val="center"/>
        <w:rPr>
          <w:sz w:val="24"/>
          <w:szCs w:val="24"/>
        </w:rPr>
      </w:pPr>
      <w:r w:rsidRPr="005F2D80">
        <w:rPr>
          <w:sz w:val="24"/>
          <w:szCs w:val="24"/>
        </w:rPr>
        <w:t>ANKETA</w:t>
      </w:r>
    </w:p>
    <w:p w14:paraId="3ACCAE4C" w14:textId="77777777" w:rsidR="0080296C" w:rsidRPr="005F2D80" w:rsidRDefault="0080296C" w:rsidP="0080296C">
      <w:pPr>
        <w:ind w:firstLine="720"/>
        <w:jc w:val="both"/>
        <w:rPr>
          <w:sz w:val="24"/>
          <w:szCs w:val="24"/>
        </w:rPr>
      </w:pPr>
    </w:p>
    <w:p w14:paraId="59477E9D" w14:textId="77777777" w:rsidR="0080296C" w:rsidRPr="005F2D80" w:rsidRDefault="0080296C" w:rsidP="0080296C">
      <w:pPr>
        <w:jc w:val="both"/>
        <w:rPr>
          <w:sz w:val="24"/>
          <w:szCs w:val="24"/>
        </w:rPr>
      </w:pPr>
      <w:r w:rsidRPr="005F2D80">
        <w:rPr>
          <w:sz w:val="24"/>
          <w:szCs w:val="24"/>
        </w:rPr>
        <w:t xml:space="preserve">Limbažu novada pašvaldības organizē konkursu </w:t>
      </w:r>
      <w:r w:rsidRPr="005F2D80">
        <w:rPr>
          <w:b/>
          <w:sz w:val="24"/>
          <w:szCs w:val="24"/>
        </w:rPr>
        <w:t>“Gada uzņēmums</w:t>
      </w:r>
      <w:r>
        <w:rPr>
          <w:b/>
          <w:sz w:val="24"/>
          <w:szCs w:val="24"/>
        </w:rPr>
        <w:t xml:space="preserve"> 2022</w:t>
      </w:r>
      <w:r w:rsidRPr="005F2D80">
        <w:rPr>
          <w:b/>
          <w:sz w:val="24"/>
          <w:szCs w:val="24"/>
        </w:rPr>
        <w:t>”</w:t>
      </w:r>
      <w:r w:rsidRPr="005F2D80">
        <w:rPr>
          <w:sz w:val="24"/>
          <w:szCs w:val="24"/>
        </w:rPr>
        <w:t xml:space="preserve"> </w:t>
      </w:r>
      <w:r w:rsidRPr="005F2D80">
        <w:rPr>
          <w:bCs/>
          <w:sz w:val="24"/>
          <w:szCs w:val="24"/>
        </w:rPr>
        <w:t xml:space="preserve">ar mērķi </w:t>
      </w:r>
      <w:r w:rsidRPr="00D41B52">
        <w:rPr>
          <w:sz w:val="24"/>
          <w:szCs w:val="24"/>
        </w:rPr>
        <w:t>apzināt un godināt Limbažu novada uzņēmējus, kuri aktīvi un godprātīgi darbojas savā nozarē, sekmējot uzņēmējdarbības vides attīstību Limbažu novadā un veicinot Limbažu novada uzņēmēju atpazīstamību, popularizējot labās uzņēmējdarbības prakses piemērus.</w:t>
      </w:r>
    </w:p>
    <w:p w14:paraId="26D1212E" w14:textId="77777777" w:rsidR="0080296C" w:rsidRPr="005F2D80" w:rsidRDefault="0080296C" w:rsidP="0080296C">
      <w:pPr>
        <w:ind w:firstLine="720"/>
        <w:jc w:val="both"/>
        <w:rPr>
          <w:sz w:val="24"/>
          <w:szCs w:val="24"/>
        </w:rPr>
      </w:pPr>
      <w:r>
        <w:rPr>
          <w:sz w:val="24"/>
          <w:szCs w:val="24"/>
        </w:rPr>
        <w:t xml:space="preserve">Jebkurai fiziskai un juridiskai personai </w:t>
      </w:r>
      <w:r w:rsidRPr="005F2D80">
        <w:rPr>
          <w:sz w:val="24"/>
          <w:szCs w:val="24"/>
        </w:rPr>
        <w:t>tiek piedāvāta iespēja</w:t>
      </w:r>
      <w:r>
        <w:rPr>
          <w:sz w:val="24"/>
          <w:szCs w:val="24"/>
        </w:rPr>
        <w:t xml:space="preserve"> no 2022. gada 29. augusta līdz 19. septembrim </w:t>
      </w:r>
      <w:r w:rsidRPr="005F2D80">
        <w:rPr>
          <w:sz w:val="24"/>
          <w:szCs w:val="24"/>
        </w:rPr>
        <w:t>aizpildot anketu izvirzīt pretendentus balvas saņemšanai. Pretendentu izvirzīšana katrā no nominācijām nav obligāta. Tiks ņemtas vērā anketas, kurās izvirzīts vismaz viens pretendents kādā no nominācijām.</w:t>
      </w:r>
    </w:p>
    <w:p w14:paraId="3FF2BAE0" w14:textId="77777777" w:rsidR="0080296C" w:rsidRPr="00D5513D" w:rsidRDefault="0080296C" w:rsidP="0080296C">
      <w:pPr>
        <w:spacing w:line="276" w:lineRule="auto"/>
        <w:jc w:val="both"/>
        <w:rPr>
          <w:rFonts w:eastAsia="Calibri"/>
          <w:bCs/>
          <w:iCs/>
          <w:sz w:val="24"/>
          <w:szCs w:val="24"/>
          <w:lang w:eastAsia="en-US"/>
        </w:rPr>
      </w:pPr>
      <w:r w:rsidRPr="00D5513D">
        <w:rPr>
          <w:rFonts w:eastAsia="Calibri"/>
          <w:bCs/>
          <w:iCs/>
          <w:sz w:val="24"/>
          <w:szCs w:val="24"/>
          <w:lang w:eastAsia="en-US"/>
        </w:rPr>
        <w:t xml:space="preserve">Lūdzu, </w:t>
      </w:r>
      <w:r>
        <w:rPr>
          <w:rFonts w:eastAsia="Calibri"/>
          <w:bCs/>
          <w:iCs/>
          <w:sz w:val="24"/>
          <w:szCs w:val="24"/>
          <w:lang w:eastAsia="en-US"/>
        </w:rPr>
        <w:t>uzrakstiet pretendentu</w:t>
      </w:r>
      <w:r w:rsidRPr="00D5513D">
        <w:rPr>
          <w:rFonts w:eastAsia="Calibri"/>
          <w:bCs/>
          <w:iCs/>
          <w:sz w:val="24"/>
          <w:szCs w:val="24"/>
          <w:lang w:eastAsia="en-US"/>
        </w:rPr>
        <w:t>, kurš, jūsuprāt, ir pelnījis minēto nomināciju un pamatojiet savu izvēli.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248"/>
        <w:gridCol w:w="2174"/>
        <w:gridCol w:w="1720"/>
        <w:gridCol w:w="1943"/>
      </w:tblGrid>
      <w:tr w:rsidR="0080296C" w:rsidRPr="005F2D80" w14:paraId="38ACFEAA" w14:textId="77777777" w:rsidTr="0080296C">
        <w:tc>
          <w:tcPr>
            <w:tcW w:w="543" w:type="dxa"/>
            <w:shd w:val="clear" w:color="auto" w:fill="EAF1DD"/>
            <w:vAlign w:val="center"/>
          </w:tcPr>
          <w:p w14:paraId="5DF8030F" w14:textId="77777777" w:rsidR="0080296C" w:rsidRPr="005F2D80" w:rsidRDefault="0080296C" w:rsidP="00C17660">
            <w:pPr>
              <w:jc w:val="center"/>
              <w:rPr>
                <w:rFonts w:eastAsia="Calibri"/>
                <w:b/>
                <w:i/>
                <w:sz w:val="24"/>
                <w:szCs w:val="24"/>
                <w:lang w:val="en-US" w:eastAsia="en-US"/>
              </w:rPr>
            </w:pPr>
            <w:r w:rsidRPr="005F2D80">
              <w:rPr>
                <w:rFonts w:eastAsia="Calibri"/>
                <w:b/>
                <w:i/>
                <w:sz w:val="24"/>
                <w:szCs w:val="24"/>
                <w:lang w:val="en-US" w:eastAsia="en-US"/>
              </w:rPr>
              <w:t>Nr.</w:t>
            </w:r>
          </w:p>
        </w:tc>
        <w:tc>
          <w:tcPr>
            <w:tcW w:w="3248" w:type="dxa"/>
            <w:shd w:val="clear" w:color="auto" w:fill="EAF1DD"/>
            <w:vAlign w:val="center"/>
          </w:tcPr>
          <w:p w14:paraId="0E9A2E91" w14:textId="77777777" w:rsidR="0080296C" w:rsidRPr="00EF3637" w:rsidRDefault="0080296C" w:rsidP="00C17660">
            <w:pPr>
              <w:jc w:val="center"/>
              <w:rPr>
                <w:rFonts w:eastAsia="Calibri"/>
                <w:b/>
                <w:i/>
                <w:sz w:val="22"/>
                <w:szCs w:val="22"/>
                <w:lang w:val="en-US" w:eastAsia="en-US"/>
              </w:rPr>
            </w:pPr>
            <w:r w:rsidRPr="00EF3637">
              <w:rPr>
                <w:rFonts w:eastAsia="Calibri"/>
                <w:b/>
                <w:i/>
                <w:sz w:val="22"/>
                <w:szCs w:val="22"/>
                <w:lang w:val="ru-RU" w:eastAsia="en-US"/>
              </w:rPr>
              <w:t>NOMINĀCIJA</w:t>
            </w:r>
          </w:p>
        </w:tc>
        <w:tc>
          <w:tcPr>
            <w:tcW w:w="2174" w:type="dxa"/>
            <w:shd w:val="clear" w:color="auto" w:fill="EAF1DD"/>
            <w:vAlign w:val="center"/>
          </w:tcPr>
          <w:p w14:paraId="4BF93B87" w14:textId="77777777" w:rsidR="0080296C" w:rsidRPr="00EF3637" w:rsidRDefault="0080296C" w:rsidP="00C17660">
            <w:pPr>
              <w:jc w:val="center"/>
              <w:rPr>
                <w:rFonts w:eastAsia="Calibri"/>
                <w:b/>
                <w:i/>
                <w:sz w:val="22"/>
                <w:szCs w:val="22"/>
                <w:lang w:val="en-US" w:eastAsia="en-US"/>
              </w:rPr>
            </w:pPr>
            <w:r w:rsidRPr="00EF3637">
              <w:rPr>
                <w:rFonts w:eastAsia="Calibri"/>
                <w:b/>
                <w:i/>
                <w:sz w:val="22"/>
                <w:szCs w:val="22"/>
                <w:lang w:val="ru-RU" w:eastAsia="en-US"/>
              </w:rPr>
              <w:t>PRETENDENTA NOSAUKUMS</w:t>
            </w:r>
          </w:p>
        </w:tc>
        <w:tc>
          <w:tcPr>
            <w:tcW w:w="1720" w:type="dxa"/>
            <w:shd w:val="clear" w:color="auto" w:fill="EAF1DD"/>
            <w:vAlign w:val="center"/>
          </w:tcPr>
          <w:p w14:paraId="336D957E" w14:textId="77777777" w:rsidR="0080296C" w:rsidRPr="00EF3637" w:rsidRDefault="0080296C" w:rsidP="00C17660">
            <w:pPr>
              <w:jc w:val="center"/>
              <w:rPr>
                <w:rFonts w:eastAsia="Calibri"/>
                <w:b/>
                <w:i/>
                <w:sz w:val="22"/>
                <w:szCs w:val="22"/>
                <w:lang w:val="en-US" w:eastAsia="en-US"/>
              </w:rPr>
            </w:pPr>
            <w:r w:rsidRPr="00EF3637">
              <w:rPr>
                <w:rFonts w:eastAsia="Calibri"/>
                <w:b/>
                <w:i/>
                <w:sz w:val="22"/>
                <w:szCs w:val="22"/>
                <w:lang w:val="en-US" w:eastAsia="en-US"/>
              </w:rPr>
              <w:t>PAMATOJUMS</w:t>
            </w:r>
          </w:p>
        </w:tc>
        <w:tc>
          <w:tcPr>
            <w:tcW w:w="1943" w:type="dxa"/>
            <w:shd w:val="clear" w:color="auto" w:fill="EAF1DD"/>
            <w:vAlign w:val="center"/>
          </w:tcPr>
          <w:p w14:paraId="0E0CC863" w14:textId="77777777" w:rsidR="0080296C" w:rsidRPr="00EF3637" w:rsidRDefault="0080296C" w:rsidP="00C17660">
            <w:pPr>
              <w:jc w:val="center"/>
              <w:rPr>
                <w:rFonts w:eastAsia="Calibri"/>
                <w:b/>
                <w:i/>
                <w:sz w:val="22"/>
                <w:szCs w:val="22"/>
                <w:lang w:eastAsia="en-US"/>
              </w:rPr>
            </w:pPr>
            <w:r w:rsidRPr="00EF3637">
              <w:rPr>
                <w:rFonts w:eastAsia="Calibri"/>
                <w:b/>
                <w:i/>
                <w:sz w:val="22"/>
                <w:szCs w:val="22"/>
                <w:lang w:val="en-US" w:eastAsia="en-US"/>
              </w:rPr>
              <w:t xml:space="preserve">PRETENDENTA </w:t>
            </w:r>
            <w:r w:rsidRPr="00EF3637">
              <w:rPr>
                <w:rFonts w:eastAsia="Calibri"/>
                <w:b/>
                <w:i/>
                <w:sz w:val="22"/>
                <w:szCs w:val="22"/>
                <w:lang w:eastAsia="en-US"/>
              </w:rPr>
              <w:t>KONTAKTI</w:t>
            </w:r>
          </w:p>
          <w:p w14:paraId="1B7027A1" w14:textId="77777777" w:rsidR="0080296C" w:rsidRPr="00EF3637" w:rsidRDefault="0080296C" w:rsidP="00C17660">
            <w:pPr>
              <w:jc w:val="center"/>
              <w:rPr>
                <w:rFonts w:eastAsia="Calibri"/>
                <w:i/>
                <w:sz w:val="22"/>
                <w:szCs w:val="22"/>
                <w:lang w:eastAsia="en-US"/>
              </w:rPr>
            </w:pPr>
            <w:r w:rsidRPr="00EF3637">
              <w:rPr>
                <w:rFonts w:eastAsia="Calibri"/>
                <w:i/>
                <w:sz w:val="22"/>
                <w:szCs w:val="22"/>
                <w:lang w:eastAsia="en-US"/>
              </w:rPr>
              <w:t>(ja ir pieejami)</w:t>
            </w:r>
          </w:p>
        </w:tc>
      </w:tr>
      <w:tr w:rsidR="0080296C" w:rsidRPr="005F2D80" w14:paraId="21E09DC0" w14:textId="77777777" w:rsidTr="0080296C">
        <w:trPr>
          <w:trHeight w:val="631"/>
        </w:trPr>
        <w:tc>
          <w:tcPr>
            <w:tcW w:w="543" w:type="dxa"/>
            <w:shd w:val="clear" w:color="auto" w:fill="EAF1DD"/>
            <w:vAlign w:val="center"/>
          </w:tcPr>
          <w:p w14:paraId="5FB29BEB" w14:textId="77777777" w:rsidR="0080296C" w:rsidRPr="005F2D80" w:rsidRDefault="0080296C" w:rsidP="00C17660">
            <w:pPr>
              <w:rPr>
                <w:rFonts w:eastAsia="Calibri"/>
                <w:b/>
                <w:sz w:val="24"/>
                <w:szCs w:val="24"/>
                <w:lang w:val="ru-RU" w:eastAsia="en-US"/>
              </w:rPr>
            </w:pPr>
            <w:r w:rsidRPr="005F2D80">
              <w:rPr>
                <w:rFonts w:eastAsia="Calibri"/>
                <w:b/>
                <w:sz w:val="24"/>
                <w:szCs w:val="24"/>
                <w:lang w:val="ru-RU" w:eastAsia="en-US"/>
              </w:rPr>
              <w:t>1.</w:t>
            </w:r>
          </w:p>
        </w:tc>
        <w:tc>
          <w:tcPr>
            <w:tcW w:w="3248" w:type="dxa"/>
            <w:shd w:val="clear" w:color="auto" w:fill="auto"/>
            <w:vAlign w:val="center"/>
          </w:tcPr>
          <w:p w14:paraId="6214703E" w14:textId="77777777" w:rsidR="0080296C" w:rsidRPr="00EF3637" w:rsidRDefault="0080296C" w:rsidP="00C17660">
            <w:pPr>
              <w:rPr>
                <w:rFonts w:eastAsia="Calibri"/>
                <w:b/>
                <w:sz w:val="22"/>
                <w:szCs w:val="22"/>
                <w:lang w:val="ru-RU" w:eastAsia="en-US"/>
              </w:rPr>
            </w:pPr>
            <w:r w:rsidRPr="00EF3637">
              <w:rPr>
                <w:rFonts w:eastAsia="Calibri"/>
                <w:b/>
                <w:sz w:val="22"/>
                <w:szCs w:val="22"/>
                <w:lang w:val="ru-RU" w:eastAsia="en-US"/>
              </w:rPr>
              <w:t>GADA LAUKSAIMNIEKS</w:t>
            </w:r>
          </w:p>
        </w:tc>
        <w:tc>
          <w:tcPr>
            <w:tcW w:w="2174" w:type="dxa"/>
            <w:shd w:val="clear" w:color="auto" w:fill="auto"/>
            <w:vAlign w:val="center"/>
          </w:tcPr>
          <w:p w14:paraId="4522ED9D" w14:textId="77777777" w:rsidR="0080296C" w:rsidRPr="005F2D80" w:rsidRDefault="0080296C" w:rsidP="00C17660">
            <w:pPr>
              <w:rPr>
                <w:rFonts w:eastAsia="Calibri"/>
                <w:sz w:val="24"/>
                <w:szCs w:val="24"/>
                <w:lang w:val="en-US" w:eastAsia="en-US"/>
              </w:rPr>
            </w:pPr>
          </w:p>
        </w:tc>
        <w:tc>
          <w:tcPr>
            <w:tcW w:w="1720" w:type="dxa"/>
            <w:shd w:val="clear" w:color="auto" w:fill="auto"/>
            <w:vAlign w:val="center"/>
          </w:tcPr>
          <w:p w14:paraId="680279DF" w14:textId="77777777" w:rsidR="0080296C" w:rsidRPr="005F2D80" w:rsidRDefault="0080296C" w:rsidP="00C17660">
            <w:pPr>
              <w:rPr>
                <w:rFonts w:eastAsia="Calibri"/>
                <w:sz w:val="24"/>
                <w:szCs w:val="24"/>
                <w:lang w:val="en-US" w:eastAsia="en-US"/>
              </w:rPr>
            </w:pPr>
          </w:p>
        </w:tc>
        <w:tc>
          <w:tcPr>
            <w:tcW w:w="1943" w:type="dxa"/>
            <w:shd w:val="clear" w:color="auto" w:fill="auto"/>
            <w:vAlign w:val="center"/>
          </w:tcPr>
          <w:p w14:paraId="420A580C" w14:textId="77777777" w:rsidR="0080296C" w:rsidRPr="005F2D80" w:rsidRDefault="0080296C" w:rsidP="00C17660">
            <w:pPr>
              <w:rPr>
                <w:rFonts w:eastAsia="Calibri"/>
                <w:sz w:val="24"/>
                <w:szCs w:val="24"/>
                <w:lang w:val="en-US" w:eastAsia="en-US"/>
              </w:rPr>
            </w:pPr>
          </w:p>
        </w:tc>
      </w:tr>
      <w:tr w:rsidR="0080296C" w:rsidRPr="005F2D80" w14:paraId="6D4E6A4C" w14:textId="77777777" w:rsidTr="0080296C">
        <w:trPr>
          <w:trHeight w:val="463"/>
        </w:trPr>
        <w:tc>
          <w:tcPr>
            <w:tcW w:w="543" w:type="dxa"/>
            <w:shd w:val="clear" w:color="auto" w:fill="EAF1DD"/>
            <w:vAlign w:val="center"/>
          </w:tcPr>
          <w:p w14:paraId="41109CFA" w14:textId="77777777" w:rsidR="0080296C" w:rsidRPr="005F2D80" w:rsidRDefault="0080296C" w:rsidP="00C17660">
            <w:pPr>
              <w:rPr>
                <w:rFonts w:eastAsia="Calibri"/>
                <w:b/>
                <w:sz w:val="24"/>
                <w:szCs w:val="24"/>
                <w:lang w:val="ru-RU" w:eastAsia="en-US"/>
              </w:rPr>
            </w:pPr>
            <w:r w:rsidRPr="005F2D80">
              <w:rPr>
                <w:rFonts w:eastAsia="Calibri"/>
                <w:b/>
                <w:sz w:val="24"/>
                <w:szCs w:val="24"/>
                <w:lang w:val="ru-RU" w:eastAsia="en-US"/>
              </w:rPr>
              <w:t>2.</w:t>
            </w:r>
          </w:p>
        </w:tc>
        <w:tc>
          <w:tcPr>
            <w:tcW w:w="3248" w:type="dxa"/>
            <w:shd w:val="clear" w:color="auto" w:fill="auto"/>
            <w:vAlign w:val="center"/>
          </w:tcPr>
          <w:p w14:paraId="3562EE93" w14:textId="77777777" w:rsidR="0080296C" w:rsidRPr="00EF3637" w:rsidRDefault="0080296C" w:rsidP="00C17660">
            <w:pPr>
              <w:rPr>
                <w:rFonts w:eastAsia="Calibri"/>
                <w:b/>
                <w:sz w:val="22"/>
                <w:szCs w:val="22"/>
                <w:lang w:val="ru-RU" w:eastAsia="en-US"/>
              </w:rPr>
            </w:pPr>
            <w:r w:rsidRPr="00EF3637">
              <w:rPr>
                <w:rFonts w:eastAsia="Calibri"/>
                <w:b/>
                <w:sz w:val="22"/>
                <w:szCs w:val="22"/>
                <w:lang w:val="ru-RU" w:eastAsia="en-US"/>
              </w:rPr>
              <w:t>GADA RAŽOTĀJS</w:t>
            </w:r>
          </w:p>
        </w:tc>
        <w:tc>
          <w:tcPr>
            <w:tcW w:w="2174" w:type="dxa"/>
            <w:shd w:val="clear" w:color="auto" w:fill="auto"/>
            <w:vAlign w:val="center"/>
          </w:tcPr>
          <w:p w14:paraId="2F674962" w14:textId="77777777" w:rsidR="0080296C" w:rsidRPr="005F2D80" w:rsidRDefault="0080296C" w:rsidP="00C17660">
            <w:pPr>
              <w:rPr>
                <w:rFonts w:eastAsia="Calibri"/>
                <w:sz w:val="24"/>
                <w:szCs w:val="24"/>
                <w:lang w:val="ru-RU" w:eastAsia="en-US"/>
              </w:rPr>
            </w:pPr>
          </w:p>
        </w:tc>
        <w:tc>
          <w:tcPr>
            <w:tcW w:w="1720" w:type="dxa"/>
            <w:shd w:val="clear" w:color="auto" w:fill="auto"/>
            <w:vAlign w:val="center"/>
          </w:tcPr>
          <w:p w14:paraId="2876EF1F" w14:textId="77777777" w:rsidR="0080296C" w:rsidRPr="005F2D80" w:rsidRDefault="0080296C" w:rsidP="00C17660">
            <w:pPr>
              <w:rPr>
                <w:rFonts w:eastAsia="Calibri"/>
                <w:sz w:val="24"/>
                <w:szCs w:val="24"/>
                <w:lang w:val="ru-RU" w:eastAsia="en-US"/>
              </w:rPr>
            </w:pPr>
          </w:p>
        </w:tc>
        <w:tc>
          <w:tcPr>
            <w:tcW w:w="1943" w:type="dxa"/>
            <w:shd w:val="clear" w:color="auto" w:fill="auto"/>
            <w:vAlign w:val="center"/>
          </w:tcPr>
          <w:p w14:paraId="75C04CC7" w14:textId="77777777" w:rsidR="0080296C" w:rsidRPr="005F2D80" w:rsidRDefault="0080296C" w:rsidP="00C17660">
            <w:pPr>
              <w:rPr>
                <w:rFonts w:eastAsia="Calibri"/>
                <w:sz w:val="24"/>
                <w:szCs w:val="24"/>
                <w:lang w:val="ru-RU" w:eastAsia="en-US"/>
              </w:rPr>
            </w:pPr>
          </w:p>
        </w:tc>
      </w:tr>
      <w:tr w:rsidR="0080296C" w:rsidRPr="005F2D80" w14:paraId="57334957" w14:textId="77777777" w:rsidTr="0080296C">
        <w:trPr>
          <w:trHeight w:val="549"/>
        </w:trPr>
        <w:tc>
          <w:tcPr>
            <w:tcW w:w="543" w:type="dxa"/>
            <w:shd w:val="clear" w:color="auto" w:fill="EAF1DD"/>
            <w:vAlign w:val="center"/>
          </w:tcPr>
          <w:p w14:paraId="7450D71F" w14:textId="77777777" w:rsidR="0080296C" w:rsidRPr="005F2D80" w:rsidRDefault="0080296C" w:rsidP="00C17660">
            <w:pPr>
              <w:rPr>
                <w:rFonts w:eastAsia="Calibri"/>
                <w:b/>
                <w:sz w:val="24"/>
                <w:szCs w:val="24"/>
                <w:lang w:val="en-US" w:eastAsia="en-US"/>
              </w:rPr>
            </w:pPr>
            <w:r w:rsidRPr="005F2D80">
              <w:rPr>
                <w:rFonts w:eastAsia="Calibri"/>
                <w:b/>
                <w:sz w:val="24"/>
                <w:szCs w:val="24"/>
                <w:lang w:val="en-US" w:eastAsia="en-US"/>
              </w:rPr>
              <w:t>3.</w:t>
            </w:r>
          </w:p>
        </w:tc>
        <w:tc>
          <w:tcPr>
            <w:tcW w:w="3248" w:type="dxa"/>
            <w:shd w:val="clear" w:color="auto" w:fill="auto"/>
            <w:vAlign w:val="center"/>
          </w:tcPr>
          <w:p w14:paraId="5C59C7A8" w14:textId="77777777" w:rsidR="0080296C" w:rsidRPr="00EF3637" w:rsidRDefault="0080296C" w:rsidP="00C17660">
            <w:pPr>
              <w:rPr>
                <w:rFonts w:eastAsia="Calibri"/>
                <w:b/>
                <w:sz w:val="22"/>
                <w:szCs w:val="22"/>
                <w:lang w:eastAsia="en-US"/>
              </w:rPr>
            </w:pPr>
            <w:r w:rsidRPr="00EF3637">
              <w:rPr>
                <w:rFonts w:eastAsia="Calibri"/>
                <w:b/>
                <w:sz w:val="22"/>
                <w:szCs w:val="22"/>
                <w:lang w:val="ru-RU" w:eastAsia="en-US"/>
              </w:rPr>
              <w:t xml:space="preserve">GADA JAUNAIS </w:t>
            </w:r>
            <w:r w:rsidRPr="00EF3637">
              <w:rPr>
                <w:rFonts w:eastAsia="Calibri"/>
                <w:b/>
                <w:sz w:val="22"/>
                <w:szCs w:val="22"/>
                <w:lang w:eastAsia="en-US"/>
              </w:rPr>
              <w:t>UZŅĒMUMS</w:t>
            </w:r>
          </w:p>
        </w:tc>
        <w:tc>
          <w:tcPr>
            <w:tcW w:w="2174" w:type="dxa"/>
            <w:shd w:val="clear" w:color="auto" w:fill="auto"/>
            <w:vAlign w:val="center"/>
          </w:tcPr>
          <w:p w14:paraId="7B4D5A8F" w14:textId="77777777" w:rsidR="0080296C" w:rsidRPr="005F2D80" w:rsidRDefault="0080296C" w:rsidP="00C17660">
            <w:pPr>
              <w:rPr>
                <w:rFonts w:eastAsia="Calibri"/>
                <w:sz w:val="24"/>
                <w:szCs w:val="24"/>
                <w:lang w:val="en-US" w:eastAsia="en-US"/>
              </w:rPr>
            </w:pPr>
          </w:p>
        </w:tc>
        <w:tc>
          <w:tcPr>
            <w:tcW w:w="1720" w:type="dxa"/>
            <w:shd w:val="clear" w:color="auto" w:fill="auto"/>
            <w:vAlign w:val="center"/>
          </w:tcPr>
          <w:p w14:paraId="61981AAE" w14:textId="77777777" w:rsidR="0080296C" w:rsidRPr="005F2D80" w:rsidRDefault="0080296C" w:rsidP="00C17660">
            <w:pPr>
              <w:rPr>
                <w:rFonts w:eastAsia="Calibri"/>
                <w:sz w:val="24"/>
                <w:szCs w:val="24"/>
                <w:lang w:val="en-US" w:eastAsia="en-US"/>
              </w:rPr>
            </w:pPr>
          </w:p>
          <w:p w14:paraId="2344736F" w14:textId="77777777" w:rsidR="0080296C" w:rsidRPr="005F2D80" w:rsidRDefault="0080296C" w:rsidP="00C17660">
            <w:pPr>
              <w:jc w:val="center"/>
              <w:rPr>
                <w:rFonts w:eastAsia="Calibri"/>
                <w:sz w:val="24"/>
                <w:szCs w:val="24"/>
                <w:lang w:val="en-US" w:eastAsia="en-US"/>
              </w:rPr>
            </w:pPr>
          </w:p>
        </w:tc>
        <w:tc>
          <w:tcPr>
            <w:tcW w:w="1943" w:type="dxa"/>
            <w:shd w:val="clear" w:color="auto" w:fill="auto"/>
            <w:vAlign w:val="center"/>
          </w:tcPr>
          <w:p w14:paraId="140D2439" w14:textId="77777777" w:rsidR="0080296C" w:rsidRPr="005F2D80" w:rsidRDefault="0080296C" w:rsidP="00C17660">
            <w:pPr>
              <w:jc w:val="center"/>
              <w:rPr>
                <w:rFonts w:eastAsia="Calibri"/>
                <w:sz w:val="24"/>
                <w:szCs w:val="24"/>
                <w:lang w:val="en-US" w:eastAsia="en-US"/>
              </w:rPr>
            </w:pPr>
          </w:p>
        </w:tc>
      </w:tr>
      <w:tr w:rsidR="0080296C" w:rsidRPr="005F2D80" w14:paraId="4D76AC9C" w14:textId="77777777" w:rsidTr="0080296C">
        <w:trPr>
          <w:trHeight w:val="657"/>
        </w:trPr>
        <w:tc>
          <w:tcPr>
            <w:tcW w:w="543" w:type="dxa"/>
            <w:shd w:val="clear" w:color="auto" w:fill="EAF1DD"/>
            <w:vAlign w:val="center"/>
          </w:tcPr>
          <w:p w14:paraId="65917601" w14:textId="77777777" w:rsidR="0080296C" w:rsidRPr="005F2D80" w:rsidRDefault="0080296C" w:rsidP="00C17660">
            <w:pPr>
              <w:rPr>
                <w:rFonts w:eastAsia="Calibri"/>
                <w:b/>
                <w:sz w:val="24"/>
                <w:szCs w:val="24"/>
                <w:lang w:val="en-US" w:eastAsia="en-US"/>
              </w:rPr>
            </w:pPr>
            <w:r w:rsidRPr="005F2D80">
              <w:rPr>
                <w:rFonts w:eastAsia="Calibri"/>
                <w:b/>
                <w:sz w:val="24"/>
                <w:szCs w:val="24"/>
                <w:lang w:val="en-US" w:eastAsia="en-US"/>
              </w:rPr>
              <w:t>4.</w:t>
            </w:r>
          </w:p>
        </w:tc>
        <w:tc>
          <w:tcPr>
            <w:tcW w:w="3248" w:type="dxa"/>
            <w:shd w:val="clear" w:color="auto" w:fill="auto"/>
            <w:vAlign w:val="center"/>
          </w:tcPr>
          <w:p w14:paraId="1868F7AE" w14:textId="77777777" w:rsidR="0080296C" w:rsidRPr="00EF3637" w:rsidRDefault="0080296C" w:rsidP="00C17660">
            <w:pPr>
              <w:rPr>
                <w:rFonts w:eastAsia="Calibri"/>
                <w:b/>
                <w:sz w:val="22"/>
                <w:szCs w:val="22"/>
                <w:lang w:val="ru-RU" w:eastAsia="en-US"/>
              </w:rPr>
            </w:pPr>
            <w:r w:rsidRPr="00EF3637">
              <w:rPr>
                <w:rFonts w:eastAsia="Calibri"/>
                <w:b/>
                <w:sz w:val="22"/>
                <w:szCs w:val="22"/>
                <w:lang w:val="ru-RU" w:eastAsia="en-US"/>
              </w:rPr>
              <w:t>GADA ĢIMENES UZŅĒMUMS</w:t>
            </w:r>
          </w:p>
        </w:tc>
        <w:tc>
          <w:tcPr>
            <w:tcW w:w="2174" w:type="dxa"/>
            <w:shd w:val="clear" w:color="auto" w:fill="auto"/>
            <w:vAlign w:val="center"/>
          </w:tcPr>
          <w:p w14:paraId="0DF29698" w14:textId="77777777" w:rsidR="0080296C" w:rsidRPr="005F2D80" w:rsidRDefault="0080296C" w:rsidP="00C17660">
            <w:pPr>
              <w:rPr>
                <w:rFonts w:eastAsia="Calibri"/>
                <w:sz w:val="24"/>
                <w:szCs w:val="24"/>
                <w:lang w:val="en-US" w:eastAsia="en-US"/>
              </w:rPr>
            </w:pPr>
          </w:p>
        </w:tc>
        <w:tc>
          <w:tcPr>
            <w:tcW w:w="1720" w:type="dxa"/>
            <w:shd w:val="clear" w:color="auto" w:fill="auto"/>
            <w:vAlign w:val="center"/>
          </w:tcPr>
          <w:p w14:paraId="2E880A87" w14:textId="77777777" w:rsidR="0080296C" w:rsidRPr="005F2D80" w:rsidRDefault="0080296C" w:rsidP="00C17660">
            <w:pPr>
              <w:rPr>
                <w:rFonts w:eastAsia="Calibri"/>
                <w:sz w:val="24"/>
                <w:szCs w:val="24"/>
                <w:lang w:val="en-US" w:eastAsia="en-US"/>
              </w:rPr>
            </w:pPr>
          </w:p>
        </w:tc>
        <w:tc>
          <w:tcPr>
            <w:tcW w:w="1943" w:type="dxa"/>
            <w:shd w:val="clear" w:color="auto" w:fill="auto"/>
            <w:vAlign w:val="center"/>
          </w:tcPr>
          <w:p w14:paraId="3408B78F" w14:textId="77777777" w:rsidR="0080296C" w:rsidRPr="005F2D80" w:rsidRDefault="0080296C" w:rsidP="00C17660">
            <w:pPr>
              <w:rPr>
                <w:rFonts w:eastAsia="Calibri"/>
                <w:sz w:val="24"/>
                <w:szCs w:val="24"/>
                <w:lang w:val="en-US" w:eastAsia="en-US"/>
              </w:rPr>
            </w:pPr>
          </w:p>
        </w:tc>
      </w:tr>
      <w:tr w:rsidR="0080296C" w:rsidRPr="005F2D80" w14:paraId="15A40041" w14:textId="77777777" w:rsidTr="0080296C">
        <w:trPr>
          <w:trHeight w:val="836"/>
        </w:trPr>
        <w:tc>
          <w:tcPr>
            <w:tcW w:w="543" w:type="dxa"/>
            <w:shd w:val="clear" w:color="auto" w:fill="EAF1DD"/>
            <w:vAlign w:val="center"/>
          </w:tcPr>
          <w:p w14:paraId="5CC8B755" w14:textId="77777777" w:rsidR="0080296C" w:rsidRPr="005F2D80" w:rsidRDefault="0080296C" w:rsidP="00C17660">
            <w:pPr>
              <w:rPr>
                <w:rFonts w:eastAsia="Calibri"/>
                <w:b/>
                <w:sz w:val="24"/>
                <w:szCs w:val="24"/>
                <w:lang w:val="en-US" w:eastAsia="en-US"/>
              </w:rPr>
            </w:pPr>
            <w:r w:rsidRPr="005F2D80">
              <w:rPr>
                <w:rFonts w:eastAsia="Calibri"/>
                <w:b/>
                <w:sz w:val="24"/>
                <w:szCs w:val="24"/>
                <w:lang w:val="en-US" w:eastAsia="en-US"/>
              </w:rPr>
              <w:t>5.</w:t>
            </w:r>
          </w:p>
        </w:tc>
        <w:tc>
          <w:tcPr>
            <w:tcW w:w="3248" w:type="dxa"/>
            <w:shd w:val="clear" w:color="auto" w:fill="auto"/>
            <w:vAlign w:val="center"/>
          </w:tcPr>
          <w:p w14:paraId="1B2E2FD7" w14:textId="77777777" w:rsidR="0080296C" w:rsidRPr="00EF3637" w:rsidRDefault="0080296C" w:rsidP="00C17660">
            <w:pPr>
              <w:rPr>
                <w:rFonts w:eastAsia="Calibri"/>
                <w:b/>
                <w:sz w:val="22"/>
                <w:szCs w:val="22"/>
                <w:lang w:eastAsia="en-US"/>
              </w:rPr>
            </w:pPr>
            <w:r w:rsidRPr="00EF3637">
              <w:rPr>
                <w:rFonts w:eastAsia="Calibri"/>
                <w:b/>
                <w:sz w:val="22"/>
                <w:szCs w:val="22"/>
                <w:lang w:eastAsia="en-US"/>
              </w:rPr>
              <w:t>GADA PAKALPOJUMU SNIEDZĒJS</w:t>
            </w:r>
          </w:p>
        </w:tc>
        <w:tc>
          <w:tcPr>
            <w:tcW w:w="2174" w:type="dxa"/>
            <w:shd w:val="clear" w:color="auto" w:fill="auto"/>
            <w:vAlign w:val="center"/>
          </w:tcPr>
          <w:p w14:paraId="55EE1D87" w14:textId="77777777" w:rsidR="0080296C" w:rsidRPr="005F2D80" w:rsidRDefault="0080296C" w:rsidP="00C17660">
            <w:pPr>
              <w:rPr>
                <w:rFonts w:eastAsia="Calibri"/>
                <w:sz w:val="24"/>
                <w:szCs w:val="24"/>
                <w:lang w:val="en-US" w:eastAsia="en-US"/>
              </w:rPr>
            </w:pPr>
          </w:p>
        </w:tc>
        <w:tc>
          <w:tcPr>
            <w:tcW w:w="1720" w:type="dxa"/>
            <w:shd w:val="clear" w:color="auto" w:fill="auto"/>
            <w:vAlign w:val="center"/>
          </w:tcPr>
          <w:p w14:paraId="2AEF9664" w14:textId="77777777" w:rsidR="0080296C" w:rsidRPr="005F2D80" w:rsidRDefault="0080296C" w:rsidP="00C17660">
            <w:pPr>
              <w:rPr>
                <w:rFonts w:eastAsia="Calibri"/>
                <w:sz w:val="24"/>
                <w:szCs w:val="24"/>
                <w:lang w:val="en-US" w:eastAsia="en-US"/>
              </w:rPr>
            </w:pPr>
          </w:p>
        </w:tc>
        <w:tc>
          <w:tcPr>
            <w:tcW w:w="1943" w:type="dxa"/>
            <w:shd w:val="clear" w:color="auto" w:fill="auto"/>
            <w:vAlign w:val="center"/>
          </w:tcPr>
          <w:p w14:paraId="446945B5" w14:textId="77777777" w:rsidR="0080296C" w:rsidRPr="005F2D80" w:rsidRDefault="0080296C" w:rsidP="00C17660">
            <w:pPr>
              <w:jc w:val="center"/>
              <w:rPr>
                <w:rFonts w:eastAsia="Calibri"/>
                <w:sz w:val="24"/>
                <w:szCs w:val="24"/>
                <w:lang w:val="en-US" w:eastAsia="en-US"/>
              </w:rPr>
            </w:pPr>
          </w:p>
        </w:tc>
      </w:tr>
      <w:tr w:rsidR="0080296C" w:rsidRPr="005F2D80" w14:paraId="593EDBA5" w14:textId="77777777" w:rsidTr="0080296C">
        <w:trPr>
          <w:trHeight w:val="836"/>
        </w:trPr>
        <w:tc>
          <w:tcPr>
            <w:tcW w:w="543" w:type="dxa"/>
            <w:shd w:val="clear" w:color="auto" w:fill="EAF1DD"/>
            <w:vAlign w:val="center"/>
          </w:tcPr>
          <w:p w14:paraId="4FAA8CBD" w14:textId="77777777" w:rsidR="0080296C" w:rsidRPr="005F2D80" w:rsidRDefault="0080296C" w:rsidP="0080296C">
            <w:pPr>
              <w:rPr>
                <w:rFonts w:eastAsia="Calibri"/>
                <w:b/>
                <w:sz w:val="24"/>
                <w:szCs w:val="24"/>
                <w:lang w:val="en-US" w:eastAsia="en-US"/>
              </w:rPr>
            </w:pPr>
            <w:r>
              <w:rPr>
                <w:rFonts w:eastAsia="Calibri"/>
                <w:b/>
                <w:sz w:val="24"/>
                <w:szCs w:val="24"/>
                <w:lang w:val="en-US" w:eastAsia="en-US"/>
              </w:rPr>
              <w:t>6.</w:t>
            </w:r>
          </w:p>
        </w:tc>
        <w:tc>
          <w:tcPr>
            <w:tcW w:w="3248" w:type="dxa"/>
            <w:shd w:val="clear" w:color="auto" w:fill="auto"/>
            <w:vAlign w:val="center"/>
          </w:tcPr>
          <w:p w14:paraId="5CE6014E" w14:textId="0301D813" w:rsidR="0080296C" w:rsidRPr="00EF3637" w:rsidRDefault="0080296C" w:rsidP="0080296C">
            <w:pPr>
              <w:rPr>
                <w:rFonts w:eastAsia="Calibri"/>
                <w:b/>
                <w:sz w:val="22"/>
                <w:szCs w:val="22"/>
                <w:lang w:eastAsia="en-US"/>
              </w:rPr>
            </w:pPr>
            <w:r w:rsidRPr="00EF3637">
              <w:rPr>
                <w:rFonts w:eastAsia="Calibri"/>
                <w:b/>
                <w:sz w:val="22"/>
                <w:szCs w:val="22"/>
                <w:lang w:eastAsia="en-US"/>
              </w:rPr>
              <w:t>GADA DARBA DEVĒJS</w:t>
            </w:r>
          </w:p>
        </w:tc>
        <w:tc>
          <w:tcPr>
            <w:tcW w:w="2174" w:type="dxa"/>
            <w:shd w:val="clear" w:color="auto" w:fill="auto"/>
            <w:vAlign w:val="center"/>
          </w:tcPr>
          <w:p w14:paraId="7ECCF495" w14:textId="77777777" w:rsidR="0080296C" w:rsidRPr="005F2D80" w:rsidRDefault="0080296C" w:rsidP="0080296C">
            <w:pPr>
              <w:rPr>
                <w:rFonts w:eastAsia="Calibri"/>
                <w:sz w:val="24"/>
                <w:szCs w:val="24"/>
                <w:lang w:val="en-US" w:eastAsia="en-US"/>
              </w:rPr>
            </w:pPr>
          </w:p>
        </w:tc>
        <w:tc>
          <w:tcPr>
            <w:tcW w:w="1720" w:type="dxa"/>
            <w:shd w:val="clear" w:color="auto" w:fill="auto"/>
            <w:vAlign w:val="center"/>
          </w:tcPr>
          <w:p w14:paraId="17D003DF" w14:textId="77777777" w:rsidR="0080296C" w:rsidRPr="005F2D80" w:rsidRDefault="0080296C" w:rsidP="0080296C">
            <w:pPr>
              <w:rPr>
                <w:rFonts w:eastAsia="Calibri"/>
                <w:sz w:val="24"/>
                <w:szCs w:val="24"/>
                <w:lang w:val="en-US" w:eastAsia="en-US"/>
              </w:rPr>
            </w:pPr>
          </w:p>
        </w:tc>
        <w:tc>
          <w:tcPr>
            <w:tcW w:w="1943" w:type="dxa"/>
            <w:shd w:val="clear" w:color="auto" w:fill="auto"/>
            <w:vAlign w:val="center"/>
          </w:tcPr>
          <w:p w14:paraId="223152B6" w14:textId="77777777" w:rsidR="0080296C" w:rsidRPr="005F2D80" w:rsidRDefault="0080296C" w:rsidP="0080296C">
            <w:pPr>
              <w:jc w:val="center"/>
              <w:rPr>
                <w:rFonts w:eastAsia="Calibri"/>
                <w:sz w:val="24"/>
                <w:szCs w:val="24"/>
                <w:lang w:val="en-US" w:eastAsia="en-US"/>
              </w:rPr>
            </w:pPr>
          </w:p>
        </w:tc>
      </w:tr>
      <w:tr w:rsidR="0080296C" w:rsidRPr="005F2D80" w14:paraId="6322FD8F" w14:textId="77777777" w:rsidTr="0080296C">
        <w:trPr>
          <w:trHeight w:val="836"/>
        </w:trPr>
        <w:tc>
          <w:tcPr>
            <w:tcW w:w="543" w:type="dxa"/>
            <w:shd w:val="clear" w:color="auto" w:fill="EAF1DD"/>
            <w:vAlign w:val="center"/>
          </w:tcPr>
          <w:p w14:paraId="5B7D2660" w14:textId="77777777" w:rsidR="0080296C" w:rsidRPr="005F2D80" w:rsidRDefault="0080296C" w:rsidP="0080296C">
            <w:pPr>
              <w:rPr>
                <w:rFonts w:eastAsia="Calibri"/>
                <w:b/>
                <w:sz w:val="24"/>
                <w:szCs w:val="24"/>
                <w:lang w:val="en-US" w:eastAsia="en-US"/>
              </w:rPr>
            </w:pPr>
            <w:r>
              <w:rPr>
                <w:rFonts w:eastAsia="Calibri"/>
                <w:b/>
                <w:sz w:val="24"/>
                <w:szCs w:val="24"/>
                <w:lang w:val="en-US" w:eastAsia="en-US"/>
              </w:rPr>
              <w:t>7.</w:t>
            </w:r>
          </w:p>
        </w:tc>
        <w:tc>
          <w:tcPr>
            <w:tcW w:w="3248" w:type="dxa"/>
            <w:shd w:val="clear" w:color="auto" w:fill="auto"/>
            <w:vAlign w:val="center"/>
          </w:tcPr>
          <w:p w14:paraId="6B361E1E" w14:textId="78CAFFCE" w:rsidR="0080296C" w:rsidRPr="00EF3637" w:rsidRDefault="0080296C" w:rsidP="0080296C">
            <w:pPr>
              <w:rPr>
                <w:rFonts w:eastAsia="Calibri"/>
                <w:b/>
                <w:sz w:val="22"/>
                <w:szCs w:val="22"/>
                <w:lang w:eastAsia="en-US"/>
              </w:rPr>
            </w:pPr>
            <w:r w:rsidRPr="00EF3637">
              <w:rPr>
                <w:rFonts w:eastAsia="Calibri"/>
                <w:b/>
                <w:sz w:val="22"/>
                <w:szCs w:val="22"/>
                <w:lang w:eastAsia="en-US"/>
              </w:rPr>
              <w:t>GADA EKSPORTĒTĀJS</w:t>
            </w:r>
          </w:p>
        </w:tc>
        <w:tc>
          <w:tcPr>
            <w:tcW w:w="2174" w:type="dxa"/>
            <w:shd w:val="clear" w:color="auto" w:fill="auto"/>
            <w:vAlign w:val="center"/>
          </w:tcPr>
          <w:p w14:paraId="162E5EA9" w14:textId="77777777" w:rsidR="0080296C" w:rsidRPr="005F2D80" w:rsidRDefault="0080296C" w:rsidP="0080296C">
            <w:pPr>
              <w:rPr>
                <w:rFonts w:eastAsia="Calibri"/>
                <w:sz w:val="24"/>
                <w:szCs w:val="24"/>
                <w:lang w:val="en-US" w:eastAsia="en-US"/>
              </w:rPr>
            </w:pPr>
          </w:p>
        </w:tc>
        <w:tc>
          <w:tcPr>
            <w:tcW w:w="1720" w:type="dxa"/>
            <w:shd w:val="clear" w:color="auto" w:fill="auto"/>
            <w:vAlign w:val="center"/>
          </w:tcPr>
          <w:p w14:paraId="0BF23351" w14:textId="77777777" w:rsidR="0080296C" w:rsidRPr="005F2D80" w:rsidRDefault="0080296C" w:rsidP="0080296C">
            <w:pPr>
              <w:rPr>
                <w:rFonts w:eastAsia="Calibri"/>
                <w:sz w:val="24"/>
                <w:szCs w:val="24"/>
                <w:lang w:val="en-US" w:eastAsia="en-US"/>
              </w:rPr>
            </w:pPr>
          </w:p>
        </w:tc>
        <w:tc>
          <w:tcPr>
            <w:tcW w:w="1943" w:type="dxa"/>
            <w:shd w:val="clear" w:color="auto" w:fill="auto"/>
            <w:vAlign w:val="center"/>
          </w:tcPr>
          <w:p w14:paraId="65A76D8F" w14:textId="77777777" w:rsidR="0080296C" w:rsidRPr="005F2D80" w:rsidRDefault="0080296C" w:rsidP="0080296C">
            <w:pPr>
              <w:jc w:val="center"/>
              <w:rPr>
                <w:rFonts w:eastAsia="Calibri"/>
                <w:sz w:val="24"/>
                <w:szCs w:val="24"/>
                <w:lang w:val="en-US" w:eastAsia="en-US"/>
              </w:rPr>
            </w:pPr>
          </w:p>
        </w:tc>
      </w:tr>
      <w:tr w:rsidR="0080296C" w:rsidRPr="005F2D80" w14:paraId="10F15770" w14:textId="77777777" w:rsidTr="0080296C">
        <w:trPr>
          <w:trHeight w:val="836"/>
        </w:trPr>
        <w:tc>
          <w:tcPr>
            <w:tcW w:w="543" w:type="dxa"/>
            <w:shd w:val="clear" w:color="auto" w:fill="EAF1DD"/>
            <w:vAlign w:val="center"/>
          </w:tcPr>
          <w:p w14:paraId="50664565" w14:textId="77777777" w:rsidR="0080296C" w:rsidRPr="005F2D80" w:rsidRDefault="0080296C" w:rsidP="0080296C">
            <w:pPr>
              <w:rPr>
                <w:rFonts w:eastAsia="Calibri"/>
                <w:b/>
                <w:sz w:val="24"/>
                <w:szCs w:val="24"/>
                <w:lang w:val="en-US" w:eastAsia="en-US"/>
              </w:rPr>
            </w:pPr>
            <w:r>
              <w:rPr>
                <w:rFonts w:eastAsia="Calibri"/>
                <w:b/>
                <w:sz w:val="24"/>
                <w:szCs w:val="24"/>
                <w:lang w:val="en-US" w:eastAsia="en-US"/>
              </w:rPr>
              <w:t>8.</w:t>
            </w:r>
          </w:p>
        </w:tc>
        <w:tc>
          <w:tcPr>
            <w:tcW w:w="3248" w:type="dxa"/>
            <w:shd w:val="clear" w:color="auto" w:fill="auto"/>
            <w:vAlign w:val="center"/>
          </w:tcPr>
          <w:p w14:paraId="7E81037D" w14:textId="1EC476CE" w:rsidR="0080296C" w:rsidRPr="00EF3637" w:rsidRDefault="0080296C" w:rsidP="0080296C">
            <w:pPr>
              <w:rPr>
                <w:rFonts w:eastAsia="Calibri"/>
                <w:b/>
                <w:sz w:val="22"/>
                <w:szCs w:val="22"/>
                <w:lang w:eastAsia="en-US"/>
              </w:rPr>
            </w:pPr>
            <w:r w:rsidRPr="00EF3637">
              <w:rPr>
                <w:rFonts w:eastAsia="Calibri"/>
                <w:b/>
                <w:sz w:val="22"/>
                <w:szCs w:val="22"/>
                <w:lang w:eastAsia="en-US"/>
              </w:rPr>
              <w:t>GADA MĀJRŽOTĀJS/AMATNIEKS</w:t>
            </w:r>
          </w:p>
        </w:tc>
        <w:tc>
          <w:tcPr>
            <w:tcW w:w="2174" w:type="dxa"/>
            <w:shd w:val="clear" w:color="auto" w:fill="auto"/>
            <w:vAlign w:val="center"/>
          </w:tcPr>
          <w:p w14:paraId="366FBD69" w14:textId="77777777" w:rsidR="0080296C" w:rsidRPr="005F2D80" w:rsidRDefault="0080296C" w:rsidP="0080296C">
            <w:pPr>
              <w:rPr>
                <w:rFonts w:eastAsia="Calibri"/>
                <w:sz w:val="24"/>
                <w:szCs w:val="24"/>
                <w:lang w:val="en-US" w:eastAsia="en-US"/>
              </w:rPr>
            </w:pPr>
          </w:p>
        </w:tc>
        <w:tc>
          <w:tcPr>
            <w:tcW w:w="1720" w:type="dxa"/>
            <w:shd w:val="clear" w:color="auto" w:fill="auto"/>
            <w:vAlign w:val="center"/>
          </w:tcPr>
          <w:p w14:paraId="77C2274E" w14:textId="77777777" w:rsidR="0080296C" w:rsidRPr="005F2D80" w:rsidRDefault="0080296C" w:rsidP="0080296C">
            <w:pPr>
              <w:rPr>
                <w:rFonts w:eastAsia="Calibri"/>
                <w:sz w:val="24"/>
                <w:szCs w:val="24"/>
                <w:lang w:val="en-US" w:eastAsia="en-US"/>
              </w:rPr>
            </w:pPr>
          </w:p>
        </w:tc>
        <w:tc>
          <w:tcPr>
            <w:tcW w:w="1943" w:type="dxa"/>
            <w:shd w:val="clear" w:color="auto" w:fill="auto"/>
            <w:vAlign w:val="center"/>
          </w:tcPr>
          <w:p w14:paraId="6E6AC415" w14:textId="77777777" w:rsidR="0080296C" w:rsidRPr="005F2D80" w:rsidRDefault="0080296C" w:rsidP="0080296C">
            <w:pPr>
              <w:jc w:val="center"/>
              <w:rPr>
                <w:rFonts w:eastAsia="Calibri"/>
                <w:sz w:val="24"/>
                <w:szCs w:val="24"/>
                <w:lang w:val="en-US" w:eastAsia="en-US"/>
              </w:rPr>
            </w:pPr>
          </w:p>
        </w:tc>
      </w:tr>
      <w:tr w:rsidR="0080296C" w:rsidRPr="005F2D80" w14:paraId="39D91C03" w14:textId="77777777" w:rsidTr="0080296C">
        <w:trPr>
          <w:trHeight w:val="836"/>
        </w:trPr>
        <w:tc>
          <w:tcPr>
            <w:tcW w:w="543" w:type="dxa"/>
            <w:shd w:val="clear" w:color="auto" w:fill="EAF1DD"/>
            <w:vAlign w:val="center"/>
          </w:tcPr>
          <w:p w14:paraId="15B41644" w14:textId="77777777" w:rsidR="0080296C" w:rsidRPr="005F2D80" w:rsidRDefault="0080296C" w:rsidP="0080296C">
            <w:pPr>
              <w:rPr>
                <w:rFonts w:eastAsia="Calibri"/>
                <w:b/>
                <w:sz w:val="24"/>
                <w:szCs w:val="24"/>
                <w:lang w:val="en-US" w:eastAsia="en-US"/>
              </w:rPr>
            </w:pPr>
            <w:r>
              <w:rPr>
                <w:rFonts w:eastAsia="Calibri"/>
                <w:b/>
                <w:sz w:val="24"/>
                <w:szCs w:val="24"/>
                <w:lang w:val="en-US" w:eastAsia="en-US"/>
              </w:rPr>
              <w:t>9.</w:t>
            </w:r>
          </w:p>
        </w:tc>
        <w:tc>
          <w:tcPr>
            <w:tcW w:w="3248" w:type="dxa"/>
            <w:shd w:val="clear" w:color="auto" w:fill="auto"/>
            <w:vAlign w:val="center"/>
          </w:tcPr>
          <w:p w14:paraId="38C6F97B" w14:textId="720E75B4" w:rsidR="0080296C" w:rsidRPr="00EF3637" w:rsidRDefault="0080296C" w:rsidP="0080296C">
            <w:pPr>
              <w:rPr>
                <w:rFonts w:eastAsia="Calibri"/>
                <w:b/>
                <w:sz w:val="22"/>
                <w:szCs w:val="22"/>
                <w:lang w:eastAsia="en-US"/>
              </w:rPr>
            </w:pPr>
            <w:r w:rsidRPr="00EF3637">
              <w:rPr>
                <w:rFonts w:eastAsia="Calibri"/>
                <w:b/>
                <w:sz w:val="22"/>
                <w:szCs w:val="22"/>
                <w:lang w:eastAsia="en-US"/>
              </w:rPr>
              <w:t>GADA TIRGOTĀJS</w:t>
            </w:r>
          </w:p>
        </w:tc>
        <w:tc>
          <w:tcPr>
            <w:tcW w:w="2174" w:type="dxa"/>
            <w:shd w:val="clear" w:color="auto" w:fill="auto"/>
            <w:vAlign w:val="center"/>
          </w:tcPr>
          <w:p w14:paraId="445DC82A" w14:textId="77777777" w:rsidR="0080296C" w:rsidRPr="005F2D80" w:rsidRDefault="0080296C" w:rsidP="0080296C">
            <w:pPr>
              <w:rPr>
                <w:rFonts w:eastAsia="Calibri"/>
                <w:sz w:val="24"/>
                <w:szCs w:val="24"/>
                <w:lang w:val="en-US" w:eastAsia="en-US"/>
              </w:rPr>
            </w:pPr>
          </w:p>
        </w:tc>
        <w:tc>
          <w:tcPr>
            <w:tcW w:w="1720" w:type="dxa"/>
            <w:shd w:val="clear" w:color="auto" w:fill="auto"/>
            <w:vAlign w:val="center"/>
          </w:tcPr>
          <w:p w14:paraId="5CD4BCFC" w14:textId="77777777" w:rsidR="0080296C" w:rsidRPr="005F2D80" w:rsidRDefault="0080296C" w:rsidP="0080296C">
            <w:pPr>
              <w:rPr>
                <w:rFonts w:eastAsia="Calibri"/>
                <w:sz w:val="24"/>
                <w:szCs w:val="24"/>
                <w:lang w:val="en-US" w:eastAsia="en-US"/>
              </w:rPr>
            </w:pPr>
          </w:p>
        </w:tc>
        <w:tc>
          <w:tcPr>
            <w:tcW w:w="1943" w:type="dxa"/>
            <w:shd w:val="clear" w:color="auto" w:fill="auto"/>
            <w:vAlign w:val="center"/>
          </w:tcPr>
          <w:p w14:paraId="6863058F" w14:textId="77777777" w:rsidR="0080296C" w:rsidRPr="005F2D80" w:rsidRDefault="0080296C" w:rsidP="0080296C">
            <w:pPr>
              <w:jc w:val="center"/>
              <w:rPr>
                <w:rFonts w:eastAsia="Calibri"/>
                <w:sz w:val="24"/>
                <w:szCs w:val="24"/>
                <w:lang w:val="en-US" w:eastAsia="en-US"/>
              </w:rPr>
            </w:pPr>
          </w:p>
        </w:tc>
      </w:tr>
    </w:tbl>
    <w:p w14:paraId="7553E7DF" w14:textId="77777777" w:rsidR="0080296C" w:rsidRPr="005F2D80" w:rsidRDefault="0080296C" w:rsidP="0080296C">
      <w:pPr>
        <w:spacing w:after="200" w:line="276" w:lineRule="auto"/>
        <w:rPr>
          <w:rFonts w:eastAsia="Calibri"/>
          <w:sz w:val="24"/>
          <w:szCs w:val="24"/>
          <w:lang w:eastAsia="en-US"/>
        </w:rPr>
      </w:pPr>
    </w:p>
    <w:p w14:paraId="2EF33C24" w14:textId="77777777" w:rsidR="0080296C" w:rsidRPr="005F2D80" w:rsidRDefault="0080296C" w:rsidP="0080296C">
      <w:pPr>
        <w:spacing w:line="276" w:lineRule="auto"/>
        <w:rPr>
          <w:rFonts w:eastAsia="Calibri"/>
          <w:sz w:val="24"/>
          <w:szCs w:val="24"/>
          <w:lang w:eastAsia="en-US"/>
        </w:rPr>
      </w:pPr>
      <w:r w:rsidRPr="005F2D80">
        <w:rPr>
          <w:rFonts w:eastAsia="Calibri"/>
          <w:sz w:val="24"/>
          <w:szCs w:val="24"/>
          <w:lang w:eastAsia="en-US"/>
        </w:rPr>
        <w:t>Pieteikuma formu aizpildīja: ________________________   Tālrunis: _______________________</w:t>
      </w:r>
    </w:p>
    <w:p w14:paraId="4456FABC" w14:textId="77777777" w:rsidR="0080296C" w:rsidRPr="005F2D80" w:rsidRDefault="0080296C" w:rsidP="0080296C">
      <w:pPr>
        <w:spacing w:line="276" w:lineRule="auto"/>
        <w:rPr>
          <w:rFonts w:eastAsia="Calibri"/>
          <w:i/>
          <w:sz w:val="24"/>
          <w:szCs w:val="24"/>
          <w:lang w:eastAsia="en-US"/>
        </w:rPr>
      </w:pPr>
      <w:r w:rsidRPr="005F2D80">
        <w:rPr>
          <w:rFonts w:eastAsia="Calibri"/>
          <w:i/>
          <w:sz w:val="24"/>
          <w:szCs w:val="24"/>
          <w:lang w:eastAsia="en-US"/>
        </w:rPr>
        <w:t xml:space="preserve">                                                                     (vārds, uzvārds)</w:t>
      </w:r>
    </w:p>
    <w:p w14:paraId="57DDC6FA" w14:textId="77777777" w:rsidR="0080296C" w:rsidRPr="005F2D80" w:rsidRDefault="0080296C" w:rsidP="0080296C">
      <w:pPr>
        <w:jc w:val="both"/>
        <w:rPr>
          <w:sz w:val="24"/>
          <w:szCs w:val="24"/>
        </w:rPr>
      </w:pPr>
    </w:p>
    <w:p w14:paraId="618D4DD2" w14:textId="79179682" w:rsidR="007851E5" w:rsidRDefault="0080296C" w:rsidP="0080296C">
      <w:pPr>
        <w:jc w:val="both"/>
      </w:pPr>
      <w:r w:rsidRPr="005F2D80">
        <w:rPr>
          <w:b/>
          <w:sz w:val="24"/>
          <w:szCs w:val="24"/>
        </w:rPr>
        <w:t xml:space="preserve">Lūdzam aizpildīto drukāto anketu ievietot tām paredzētās anketu kastēs </w:t>
      </w:r>
      <w:r w:rsidRPr="00DC5A0F">
        <w:rPr>
          <w:bCs/>
          <w:sz w:val="24"/>
          <w:szCs w:val="24"/>
        </w:rPr>
        <w:t>– Limbažu novada pašvaldības Alojas, Limbažu un Salacgrīvas apvienības pārvalžu pakalpojumu sniegšanas centros vai elektroniski nosūtīt lauta@limbazunovads.lv.</w:t>
      </w:r>
      <w:r w:rsidRPr="005F2D80">
        <w:rPr>
          <w:b/>
          <w:sz w:val="24"/>
          <w:szCs w:val="24"/>
        </w:rPr>
        <w:t xml:space="preserve"> </w:t>
      </w:r>
    </w:p>
    <w:sectPr w:rsidR="007851E5" w:rsidSect="000966DB">
      <w:headerReference w:type="first" r:id="rId11"/>
      <w:pgSz w:w="11906" w:h="16838"/>
      <w:pgMar w:top="568"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62EA" w14:textId="77777777" w:rsidR="00AE11E6" w:rsidRDefault="00AE11E6">
      <w:r>
        <w:separator/>
      </w:r>
    </w:p>
  </w:endnote>
  <w:endnote w:type="continuationSeparator" w:id="0">
    <w:p w14:paraId="6B7FF264" w14:textId="77777777" w:rsidR="00AE11E6" w:rsidRDefault="00AE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1330" w14:textId="77777777" w:rsidR="00AE11E6" w:rsidRDefault="00AE11E6">
      <w:r>
        <w:separator/>
      </w:r>
    </w:p>
  </w:footnote>
  <w:footnote w:type="continuationSeparator" w:id="0">
    <w:p w14:paraId="1E225425" w14:textId="77777777" w:rsidR="00AE11E6" w:rsidRDefault="00AE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E7D5" w14:textId="77777777" w:rsidR="005F2D80" w:rsidRPr="005F2D80" w:rsidRDefault="0080296C">
    <w:pPr>
      <w:pStyle w:val="Galvene"/>
      <w:jc w:val="center"/>
      <w:rPr>
        <w:sz w:val="24"/>
        <w:szCs w:val="24"/>
      </w:rPr>
    </w:pPr>
    <w:r w:rsidRPr="005F2D80">
      <w:rPr>
        <w:sz w:val="24"/>
        <w:szCs w:val="24"/>
      </w:rPr>
      <w:fldChar w:fldCharType="begin"/>
    </w:r>
    <w:r w:rsidRPr="005F2D80">
      <w:rPr>
        <w:sz w:val="24"/>
        <w:szCs w:val="24"/>
      </w:rPr>
      <w:instrText>PAGE   \* MERGEFORMAT</w:instrText>
    </w:r>
    <w:r w:rsidRPr="005F2D80">
      <w:rPr>
        <w:sz w:val="24"/>
        <w:szCs w:val="24"/>
      </w:rPr>
      <w:fldChar w:fldCharType="separate"/>
    </w:r>
    <w:r w:rsidRPr="005F2D80">
      <w:rPr>
        <w:sz w:val="24"/>
        <w:szCs w:val="24"/>
      </w:rPr>
      <w:t>2</w:t>
    </w:r>
    <w:r w:rsidRPr="005F2D80">
      <w:rPr>
        <w:sz w:val="24"/>
        <w:szCs w:val="24"/>
      </w:rPr>
      <w:fldChar w:fldCharType="end"/>
    </w:r>
  </w:p>
  <w:p w14:paraId="14B8B04C" w14:textId="77777777" w:rsidR="005F2D80" w:rsidRPr="005F2D80" w:rsidRDefault="00AE11E6" w:rsidP="005F2D80">
    <w:pPr>
      <w:keepNext/>
      <w:jc w:val="center"/>
      <w:outlineLvl w:val="0"/>
      <w:rPr>
        <w:caps/>
        <w:sz w:val="24"/>
        <w:szCs w:val="24"/>
        <w:lang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AABB" w14:textId="77777777" w:rsidR="005F2D80" w:rsidRDefault="0080296C" w:rsidP="005F2D80">
    <w:pPr>
      <w:keepNext/>
      <w:jc w:val="center"/>
      <w:outlineLvl w:val="0"/>
      <w:rPr>
        <w:b/>
        <w:bCs/>
        <w:caps/>
        <w:sz w:val="32"/>
        <w:szCs w:val="32"/>
        <w:lang w:eastAsia="x-none"/>
      </w:rPr>
    </w:pPr>
    <w:r w:rsidRPr="005F2D80">
      <w:rPr>
        <w:b/>
        <w:caps/>
        <w:noProof/>
      </w:rPr>
      <w:drawing>
        <wp:inline distT="0" distB="0" distL="0" distR="0" wp14:anchorId="6DD3E733" wp14:editId="755974AD">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68E8BCE5" w14:textId="77777777" w:rsidR="005F2D80" w:rsidRPr="005F2D80" w:rsidRDefault="0080296C" w:rsidP="005F2D80">
    <w:pPr>
      <w:keepNext/>
      <w:jc w:val="center"/>
      <w:outlineLvl w:val="0"/>
      <w:rPr>
        <w:b/>
        <w:bCs/>
        <w:caps/>
        <w:sz w:val="32"/>
        <w:szCs w:val="32"/>
        <w:lang w:eastAsia="x-none"/>
      </w:rPr>
    </w:pPr>
    <w:r w:rsidRPr="005F2D80">
      <w:rPr>
        <w:b/>
        <w:bCs/>
        <w:caps/>
        <w:sz w:val="32"/>
        <w:szCs w:val="32"/>
        <w:lang w:eastAsia="x-none"/>
      </w:rPr>
      <w:t>LIMBAŽU novada DOME</w:t>
    </w:r>
  </w:p>
  <w:p w14:paraId="43A38BDC" w14:textId="77777777" w:rsidR="005F2D80" w:rsidRPr="005F2D80" w:rsidRDefault="0080296C" w:rsidP="005F2D80">
    <w:pPr>
      <w:jc w:val="center"/>
      <w:rPr>
        <w:sz w:val="18"/>
      </w:rPr>
    </w:pPr>
    <w:proofErr w:type="spellStart"/>
    <w:r w:rsidRPr="005F2D80">
      <w:rPr>
        <w:sz w:val="18"/>
      </w:rPr>
      <w:t>Reģ</w:t>
    </w:r>
    <w:proofErr w:type="spellEnd"/>
    <w:r w:rsidRPr="005F2D80">
      <w:rPr>
        <w:sz w:val="18"/>
      </w:rPr>
      <w:t xml:space="preserve">. Nr. 90009114631, Rīgas iela 16, Limbaži, Limbažu novads, LV–4001; </w:t>
    </w:r>
  </w:p>
  <w:p w14:paraId="74395B9F" w14:textId="77777777" w:rsidR="005F2D80" w:rsidRPr="005F2D80" w:rsidRDefault="0080296C" w:rsidP="005F2D80">
    <w:pPr>
      <w:jc w:val="center"/>
      <w:rPr>
        <w:sz w:val="18"/>
      </w:rPr>
    </w:pPr>
    <w:r w:rsidRPr="005F2D80">
      <w:rPr>
        <w:sz w:val="18"/>
        <w:szCs w:val="24"/>
      </w:rPr>
      <w:t>E-adrese _</w:t>
    </w:r>
    <w:r w:rsidRPr="005F2D80">
      <w:rPr>
        <w:sz w:val="18"/>
        <w:szCs w:val="18"/>
      </w:rPr>
      <w:t xml:space="preserve">DEFAULT@90009114631; </w:t>
    </w:r>
    <w:r w:rsidRPr="005F2D80">
      <w:rPr>
        <w:sz w:val="18"/>
      </w:rPr>
      <w:t>e-pasts</w:t>
    </w:r>
    <w:r w:rsidRPr="005F2D80">
      <w:rPr>
        <w:iCs/>
        <w:sz w:val="18"/>
      </w:rPr>
      <w:t xml:space="preserve"> pasts@limbazi.lv;</w:t>
    </w:r>
    <w:r w:rsidRPr="005F2D80">
      <w:rPr>
        <w:sz w:val="18"/>
      </w:rPr>
      <w:t xml:space="preserve"> tālrunis 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1972" w14:textId="77777777" w:rsidR="005F2D80" w:rsidRPr="005F2D80" w:rsidRDefault="00AE11E6" w:rsidP="005F2D8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9"/>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start w:val="1"/>
      <w:numFmt w:val="bullet"/>
      <w:lvlText w:val=""/>
      <w:lvlJc w:val="left"/>
      <w:pPr>
        <w:tabs>
          <w:tab w:val="num" w:pos="0"/>
        </w:tabs>
        <w:ind w:left="1800" w:hanging="720"/>
      </w:pPr>
      <w:rPr>
        <w:rFonts w:ascii="Symbol" w:hAnsi="Symbol"/>
      </w:rPr>
    </w:lvl>
    <w:lvl w:ilvl="4">
      <w:start w:val="1"/>
      <w:numFmt w:val="bullet"/>
      <w:lvlText w:val=""/>
      <w:lvlJc w:val="left"/>
      <w:pPr>
        <w:tabs>
          <w:tab w:val="num" w:pos="0"/>
        </w:tabs>
        <w:ind w:left="2160" w:hanging="1080"/>
      </w:pPr>
      <w:rPr>
        <w:rFonts w:ascii="Symbol" w:hAnsi="Symbol"/>
      </w:rPr>
    </w:lvl>
    <w:lvl w:ilvl="5">
      <w:start w:val="1"/>
      <w:numFmt w:val="bullet"/>
      <w:lvlText w:val=""/>
      <w:lvlJc w:val="left"/>
      <w:pPr>
        <w:tabs>
          <w:tab w:val="num" w:pos="0"/>
        </w:tabs>
        <w:ind w:left="2160" w:hanging="1080"/>
      </w:pPr>
      <w:rPr>
        <w:rFonts w:ascii="Symbol" w:hAnsi="Symbol"/>
      </w:rPr>
    </w:lvl>
    <w:lvl w:ilvl="6">
      <w:start w:val="1"/>
      <w:numFmt w:val="bullet"/>
      <w:lvlText w:val=""/>
      <w:lvlJc w:val="left"/>
      <w:pPr>
        <w:tabs>
          <w:tab w:val="num" w:pos="0"/>
        </w:tabs>
        <w:ind w:left="2520" w:hanging="1440"/>
      </w:pPr>
      <w:rPr>
        <w:rFonts w:ascii="Symbol" w:hAnsi="Symbol"/>
      </w:rPr>
    </w:lvl>
    <w:lvl w:ilvl="7">
      <w:start w:val="1"/>
      <w:numFmt w:val="bullet"/>
      <w:lvlText w:val=""/>
      <w:lvlJc w:val="left"/>
      <w:pPr>
        <w:tabs>
          <w:tab w:val="num" w:pos="0"/>
        </w:tabs>
        <w:ind w:left="2520" w:hanging="1440"/>
      </w:pPr>
      <w:rPr>
        <w:rFonts w:ascii="Symbol" w:hAnsi="Symbol"/>
      </w:rPr>
    </w:lvl>
    <w:lvl w:ilvl="8">
      <w:start w:val="1"/>
      <w:numFmt w:val="bullet"/>
      <w:lvlText w:val=""/>
      <w:lvlJc w:val="left"/>
      <w:pPr>
        <w:tabs>
          <w:tab w:val="num" w:pos="0"/>
        </w:tabs>
        <w:ind w:left="2880" w:hanging="1800"/>
      </w:pPr>
      <w:rPr>
        <w:rFonts w:ascii="Symbol" w:hAnsi="Symbol"/>
      </w:rPr>
    </w:lvl>
  </w:abstractNum>
  <w:abstractNum w:abstractNumId="1" w15:restartNumberingAfterBreak="0">
    <w:nsid w:val="3E1D136F"/>
    <w:multiLevelType w:val="multilevel"/>
    <w:tmpl w:val="473296DC"/>
    <w:lvl w:ilvl="0">
      <w:start w:val="1"/>
      <w:numFmt w:val="decimal"/>
      <w:lvlText w:val="%1."/>
      <w:lvlJc w:val="left"/>
      <w:pPr>
        <w:ind w:left="360" w:hanging="360"/>
      </w:pPr>
      <w:rPr>
        <w:rFonts w:hint="default"/>
        <w:sz w:val="24"/>
        <w:szCs w:val="24"/>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4DC2631D"/>
    <w:multiLevelType w:val="hybridMultilevel"/>
    <w:tmpl w:val="E7B24398"/>
    <w:lvl w:ilvl="0" w:tplc="96C202A6">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6C"/>
    <w:rsid w:val="0074120C"/>
    <w:rsid w:val="007851E5"/>
    <w:rsid w:val="0080296C"/>
    <w:rsid w:val="00AE11E6"/>
    <w:rsid w:val="00CC3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7E01"/>
  <w15:chartTrackingRefBased/>
  <w15:docId w15:val="{12D6F8A2-6318-4B45-B941-B66DE845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296C"/>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80296C"/>
    <w:pPr>
      <w:jc w:val="both"/>
    </w:pPr>
    <w:rPr>
      <w:sz w:val="24"/>
    </w:rPr>
  </w:style>
  <w:style w:type="character" w:customStyle="1" w:styleId="PamattekstsRakstz">
    <w:name w:val="Pamatteksts Rakstz."/>
    <w:basedOn w:val="Noklusjumarindkopasfonts"/>
    <w:link w:val="Pamatteksts"/>
    <w:rsid w:val="0080296C"/>
    <w:rPr>
      <w:rFonts w:ascii="Times New Roman" w:eastAsia="Times New Roman" w:hAnsi="Times New Roman" w:cs="Times New Roman"/>
      <w:sz w:val="24"/>
      <w:szCs w:val="20"/>
      <w:lang w:eastAsia="lv-LV"/>
    </w:rPr>
  </w:style>
  <w:style w:type="character" w:styleId="Hipersaite">
    <w:name w:val="Hyperlink"/>
    <w:rsid w:val="0080296C"/>
    <w:rPr>
      <w:color w:val="0000FF"/>
      <w:u w:val="single"/>
    </w:rPr>
  </w:style>
  <w:style w:type="paragraph" w:styleId="Galvene">
    <w:name w:val="header"/>
    <w:basedOn w:val="Parasts"/>
    <w:link w:val="GalveneRakstz"/>
    <w:uiPriority w:val="99"/>
    <w:rsid w:val="0080296C"/>
    <w:pPr>
      <w:tabs>
        <w:tab w:val="center" w:pos="4153"/>
        <w:tab w:val="right" w:pos="8306"/>
      </w:tabs>
    </w:pPr>
  </w:style>
  <w:style w:type="character" w:customStyle="1" w:styleId="GalveneRakstz">
    <w:name w:val="Galvene Rakstz."/>
    <w:basedOn w:val="Noklusjumarindkopasfonts"/>
    <w:link w:val="Galvene"/>
    <w:uiPriority w:val="99"/>
    <w:rsid w:val="0080296C"/>
    <w:rPr>
      <w:rFonts w:ascii="Times New Roman" w:eastAsia="Times New Roman" w:hAnsi="Times New Roman" w:cs="Times New Roman"/>
      <w:sz w:val="20"/>
      <w:szCs w:val="20"/>
      <w:lang w:eastAsia="lv-LV"/>
    </w:rPr>
  </w:style>
  <w:style w:type="paragraph" w:customStyle="1" w:styleId="Sarakstarindkopa1">
    <w:name w:val="Saraksta rindkopa1"/>
    <w:basedOn w:val="Parasts"/>
    <w:rsid w:val="0080296C"/>
    <w:pPr>
      <w:suppressAutoHyphens/>
      <w:spacing w:after="160" w:line="252" w:lineRule="auto"/>
      <w:ind w:left="72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8238</Words>
  <Characters>4696</Characters>
  <Application>Microsoft Office Word</Application>
  <DocSecurity>0</DocSecurity>
  <Lines>39</Lines>
  <Paragraphs>25</Paragraphs>
  <ScaleCrop>false</ScaleCrop>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Limbazu Novads</dc:creator>
  <cp:keywords/>
  <dc:description/>
  <cp:lastModifiedBy>Limbazu Novads</cp:lastModifiedBy>
  <cp:revision>2</cp:revision>
  <dcterms:created xsi:type="dcterms:W3CDTF">2022-08-29T11:45:00Z</dcterms:created>
  <dcterms:modified xsi:type="dcterms:W3CDTF">2022-08-29T11:45:00Z</dcterms:modified>
</cp:coreProperties>
</file>