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E4E" w:rsidRDefault="00663B87" w:rsidP="001F3440">
      <w:pPr>
        <w:pStyle w:val="Nosaukums"/>
        <w:rPr>
          <w:caps/>
          <w:lang w:val="lv-LV"/>
        </w:rPr>
      </w:pPr>
      <w:r w:rsidRPr="00696AF2">
        <w:rPr>
          <w:caps/>
          <w:noProof/>
          <w:lang w:val="lv-LV" w:eastAsia="lv-LV"/>
        </w:rPr>
        <w:drawing>
          <wp:inline distT="0" distB="0" distL="0" distR="0">
            <wp:extent cx="769620" cy="89916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rsidR="00AB4E4E" w:rsidRPr="008455C2" w:rsidRDefault="00AB4E4E" w:rsidP="008455C2">
      <w:pPr>
        <w:jc w:val="center"/>
        <w:rPr>
          <w:b/>
          <w:bCs/>
          <w:caps/>
        </w:rPr>
      </w:pPr>
      <w:r w:rsidRPr="00ED0232">
        <w:rPr>
          <w:b/>
          <w:bCs/>
          <w:caps/>
          <w:noProof/>
        </w:rPr>
        <w:t>Limbažu novada pašvaldība</w:t>
      </w:r>
    </w:p>
    <w:p w:rsidR="00AB4E4E" w:rsidRPr="008455C2" w:rsidRDefault="00AB4E4E" w:rsidP="004B2C5C">
      <w:pPr>
        <w:jc w:val="center"/>
        <w:rPr>
          <w:b/>
          <w:caps/>
          <w:sz w:val="28"/>
          <w:szCs w:val="28"/>
          <w:lang w:eastAsia="en-US"/>
        </w:rPr>
      </w:pPr>
      <w:r w:rsidRPr="00ED0232">
        <w:rPr>
          <w:b/>
          <w:caps/>
          <w:noProof/>
          <w:sz w:val="28"/>
          <w:szCs w:val="28"/>
          <w:lang w:eastAsia="en-US"/>
        </w:rPr>
        <w:t>Limbažu Bērnu un jauniešu centrs</w:t>
      </w:r>
    </w:p>
    <w:p w:rsidR="00AB4E4E" w:rsidRDefault="00AB4E4E" w:rsidP="00E76598">
      <w:pPr>
        <w:jc w:val="center"/>
        <w:rPr>
          <w:sz w:val="18"/>
          <w:szCs w:val="20"/>
        </w:rPr>
      </w:pPr>
      <w:proofErr w:type="spellStart"/>
      <w:r>
        <w:rPr>
          <w:sz w:val="18"/>
          <w:szCs w:val="20"/>
        </w:rPr>
        <w:t>Reģ</w:t>
      </w:r>
      <w:proofErr w:type="spellEnd"/>
      <w:r>
        <w:rPr>
          <w:sz w:val="18"/>
          <w:szCs w:val="20"/>
        </w:rPr>
        <w:t xml:space="preserve">. Nr. </w:t>
      </w:r>
      <w:r w:rsidRPr="00ED0232">
        <w:rPr>
          <w:noProof/>
          <w:sz w:val="18"/>
          <w:szCs w:val="20"/>
        </w:rPr>
        <w:t>40900003199</w:t>
      </w:r>
      <w:r>
        <w:rPr>
          <w:sz w:val="18"/>
          <w:szCs w:val="20"/>
        </w:rPr>
        <w:t xml:space="preserve">; </w:t>
      </w:r>
      <w:r w:rsidRPr="00ED0232">
        <w:rPr>
          <w:noProof/>
          <w:sz w:val="18"/>
          <w:szCs w:val="20"/>
        </w:rPr>
        <w:t>Rīgas iela 19, Limbaži, Limbažu novads, LV - 4001</w:t>
      </w:r>
      <w:r>
        <w:rPr>
          <w:sz w:val="18"/>
          <w:szCs w:val="20"/>
        </w:rPr>
        <w:t>;</w:t>
      </w:r>
      <w:r w:rsidRPr="000B7A18">
        <w:rPr>
          <w:sz w:val="18"/>
          <w:szCs w:val="20"/>
        </w:rPr>
        <w:t xml:space="preserve"> </w:t>
      </w:r>
    </w:p>
    <w:p w:rsidR="00AB4E4E" w:rsidRDefault="00AB4E4E" w:rsidP="00E76598">
      <w:pPr>
        <w:jc w:val="center"/>
        <w:rPr>
          <w:sz w:val="18"/>
          <w:szCs w:val="20"/>
        </w:rPr>
      </w:pPr>
      <w:r>
        <w:rPr>
          <w:sz w:val="18"/>
          <w:szCs w:val="20"/>
        </w:rPr>
        <w:t>E-pasts</w:t>
      </w:r>
      <w:r>
        <w:rPr>
          <w:iCs/>
          <w:sz w:val="18"/>
          <w:szCs w:val="20"/>
        </w:rPr>
        <w:t xml:space="preserve"> </w:t>
      </w:r>
      <w:r w:rsidRPr="00ED0232">
        <w:rPr>
          <w:iCs/>
          <w:noProof/>
          <w:sz w:val="18"/>
          <w:szCs w:val="20"/>
        </w:rPr>
        <w:t>limbazu.bjc@limbazunovads.lv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64070763,</w:t>
      </w:r>
      <w:r w:rsidR="00D87C04">
        <w:rPr>
          <w:noProof/>
          <w:sz w:val="18"/>
          <w:szCs w:val="20"/>
        </w:rPr>
        <w:t xml:space="preserve"> </w:t>
      </w:r>
      <w:r w:rsidRPr="00ED0232">
        <w:rPr>
          <w:noProof/>
          <w:sz w:val="18"/>
          <w:szCs w:val="20"/>
        </w:rPr>
        <w:t>26450462</w:t>
      </w:r>
    </w:p>
    <w:p w:rsidR="00AB4E4E" w:rsidRDefault="00AB4E4E" w:rsidP="0074786F">
      <w:pPr>
        <w:tabs>
          <w:tab w:val="left" w:pos="490"/>
        </w:tabs>
        <w:rPr>
          <w:lang w:val="en-GB" w:eastAsia="en-US"/>
        </w:rPr>
        <w:sectPr w:rsidR="00AB4E4E" w:rsidSect="00AB4E4E">
          <w:pgSz w:w="11906" w:h="16838"/>
          <w:pgMar w:top="1134" w:right="567" w:bottom="1134" w:left="1701" w:header="709" w:footer="709" w:gutter="0"/>
          <w:pgNumType w:start="1"/>
          <w:cols w:space="708"/>
          <w:titlePg/>
          <w:docGrid w:linePitch="360"/>
        </w:sectPr>
      </w:pPr>
    </w:p>
    <w:p w:rsidR="00EF38E5" w:rsidRDefault="00EF38E5" w:rsidP="00696AF2">
      <w:pPr>
        <w:rPr>
          <w:noProof/>
        </w:rPr>
      </w:pPr>
    </w:p>
    <w:p w:rsidR="00663B87" w:rsidRDefault="00663B87" w:rsidP="00B82DC6">
      <w:pPr>
        <w:jc w:val="center"/>
      </w:pPr>
      <w:r>
        <w:t>Limbažos</w:t>
      </w:r>
    </w:p>
    <w:p w:rsidR="00663B87" w:rsidRDefault="004E1923" w:rsidP="00663B87">
      <w:pPr>
        <w:jc w:val="right"/>
      </w:pPr>
      <w:r>
        <w:t>2</w:t>
      </w:r>
      <w:r w:rsidR="00716E50">
        <w:t>2</w:t>
      </w:r>
      <w:r w:rsidR="00663B87">
        <w:t>.0</w:t>
      </w:r>
      <w:r>
        <w:t>3</w:t>
      </w:r>
      <w:r w:rsidR="00663B87">
        <w:t>.2023.</w:t>
      </w:r>
      <w:r w:rsidR="00663B87">
        <w:tab/>
      </w:r>
      <w:r w:rsidR="00663B87">
        <w:tab/>
      </w:r>
      <w:r w:rsidR="00663B87">
        <w:tab/>
      </w:r>
      <w:r w:rsidR="00663B87">
        <w:tab/>
      </w:r>
      <w:r w:rsidR="00663B87">
        <w:tab/>
      </w:r>
      <w:r w:rsidR="00663B87">
        <w:tab/>
      </w:r>
      <w:r w:rsidR="00663B87">
        <w:tab/>
      </w:r>
      <w:r w:rsidR="00663B87">
        <w:tab/>
      </w:r>
      <w:r w:rsidR="00663B87">
        <w:tab/>
      </w:r>
      <w:r w:rsidR="00663B87">
        <w:tab/>
        <w:t>Nr.</w:t>
      </w:r>
      <w:r w:rsidR="00716E50">
        <w:t>1</w:t>
      </w:r>
      <w:r w:rsidR="002064E8">
        <w:t>2</w:t>
      </w:r>
      <w:r w:rsidR="00663B87">
        <w:t>/1.8.1</w:t>
      </w:r>
    </w:p>
    <w:p w:rsidR="00663B87" w:rsidRDefault="00663B87" w:rsidP="00663B87"/>
    <w:p w:rsidR="004E1923" w:rsidRDefault="004E1923" w:rsidP="004E1923">
      <w:pPr>
        <w:jc w:val="center"/>
        <w:rPr>
          <w:b/>
        </w:rPr>
      </w:pPr>
      <w:r>
        <w:rPr>
          <w:b/>
        </w:rPr>
        <w:t>UZAICINĀJUMS IESNIEGT PIEDĀVĀJUMU CENU APTAUJAI</w:t>
      </w:r>
    </w:p>
    <w:p w:rsidR="004E1923" w:rsidRDefault="004E1923" w:rsidP="004E1923">
      <w:pPr>
        <w:jc w:val="both"/>
      </w:pPr>
    </w:p>
    <w:p w:rsidR="004E1923" w:rsidRDefault="004E1923" w:rsidP="004E1923">
      <w:pPr>
        <w:jc w:val="both"/>
      </w:pPr>
      <w:r>
        <w:tab/>
      </w:r>
      <w:r w:rsidRPr="00565CD0">
        <w:t>Limbažu novada pašvaldība</w:t>
      </w:r>
      <w:r>
        <w:t>s Limbažu Bērnu un jauniešu centrs (turpmāk – Limbažu BJC)</w:t>
      </w:r>
      <w:r w:rsidRPr="00565CD0">
        <w:t xml:space="preserve"> uzaicina Jūs iesniegt savu cenu piedāvājumu </w:t>
      </w:r>
      <w:r>
        <w:t xml:space="preserve">pakalpojumam </w:t>
      </w:r>
      <w:r w:rsidRPr="00565CD0">
        <w:t>“</w:t>
      </w:r>
      <w:r w:rsidR="002064E8">
        <w:t>Tautas tērpu</w:t>
      </w:r>
      <w:r w:rsidR="0043785C">
        <w:t xml:space="preserve"> detaļu</w:t>
      </w:r>
      <w:r w:rsidR="002064E8">
        <w:t xml:space="preserve">  - vestu un bikšu - izgatavošana</w:t>
      </w:r>
      <w:r w:rsidRPr="00565CD0">
        <w:t>”</w:t>
      </w:r>
      <w:r>
        <w:t xml:space="preserve"> Limbažu </w:t>
      </w:r>
      <w:r w:rsidR="002064E8">
        <w:t>TDA “Katvari” dejotājiem</w:t>
      </w:r>
      <w:r w:rsidR="008F51A5">
        <w:t>.</w:t>
      </w:r>
    </w:p>
    <w:p w:rsidR="008F51A5" w:rsidRPr="00565CD0" w:rsidRDefault="008F51A5" w:rsidP="004E1923">
      <w:pPr>
        <w:jc w:val="both"/>
      </w:pPr>
    </w:p>
    <w:p w:rsidR="00B448E9" w:rsidRDefault="00315E38" w:rsidP="004E1923">
      <w:pPr>
        <w:tabs>
          <w:tab w:val="left" w:pos="5868"/>
        </w:tabs>
        <w:jc w:val="both"/>
        <w:rPr>
          <w:iCs/>
        </w:rPr>
      </w:pPr>
      <w:r>
        <w:t>Cenu aptaujas</w:t>
      </w:r>
      <w:r w:rsidRPr="003A0C87">
        <w:t xml:space="preserve"> priekšmet</w:t>
      </w:r>
      <w:r w:rsidR="00601F74">
        <w:t>s</w:t>
      </w:r>
      <w:r w:rsidR="00B448E9">
        <w:rPr>
          <w:iCs/>
        </w:rPr>
        <w:t>:</w:t>
      </w:r>
    </w:p>
    <w:p w:rsidR="00E97BE5" w:rsidRPr="00601F74" w:rsidRDefault="00B448E9" w:rsidP="00601F74">
      <w:pPr>
        <w:pStyle w:val="Sarakstarindkopa"/>
        <w:ind w:left="1080"/>
        <w:jc w:val="both"/>
        <w:rPr>
          <w:rFonts w:eastAsia="Calibri"/>
          <w:lang w:eastAsia="en-US"/>
        </w:rPr>
      </w:pPr>
      <w:r w:rsidRPr="003A0C87">
        <w:t xml:space="preserve"> “</w:t>
      </w:r>
      <w:r w:rsidR="002064E8">
        <w:t>Tautas tērpu</w:t>
      </w:r>
      <w:r w:rsidR="00601F74">
        <w:t xml:space="preserve"> detaļu</w:t>
      </w:r>
      <w:r w:rsidR="002064E8">
        <w:t xml:space="preserve">  - vestu un bikšu - izgatavošana</w:t>
      </w:r>
      <w:r w:rsidR="002064E8" w:rsidRPr="00565CD0">
        <w:t>”</w:t>
      </w:r>
      <w:r w:rsidR="002064E8">
        <w:t xml:space="preserve"> – </w:t>
      </w:r>
      <w:r w:rsidR="002064E8" w:rsidRPr="00601F74">
        <w:rPr>
          <w:b/>
        </w:rPr>
        <w:t xml:space="preserve">tumšas tautiskās </w:t>
      </w:r>
      <w:r w:rsidR="008F51A5" w:rsidRPr="00601F74">
        <w:rPr>
          <w:b/>
        </w:rPr>
        <w:t>puišu</w:t>
      </w:r>
      <w:r w:rsidR="002064E8" w:rsidRPr="00601F74">
        <w:rPr>
          <w:b/>
        </w:rPr>
        <w:t xml:space="preserve"> vestes</w:t>
      </w:r>
      <w:r w:rsidR="002064E8">
        <w:t xml:space="preserve"> 16 gab. – atbilstošas valkāšanai gan pie Kurzemes, gan Zemgales etnogrāfisko novadu sieviešu tautas tērpiem. Vestēm jābūt goda apģērbam </w:t>
      </w:r>
      <w:r w:rsidR="008F51A5">
        <w:t>atbilstoši</w:t>
      </w:r>
      <w:r w:rsidR="002064E8">
        <w:t xml:space="preserve"> akcenti – abas tās puses ir ar tumšu vilnas audumu, vīles akcentētas ar gai</w:t>
      </w:r>
      <w:r w:rsidR="008F51A5">
        <w:t>š</w:t>
      </w:r>
      <w:r w:rsidR="002064E8">
        <w:t>ie</w:t>
      </w:r>
      <w:r w:rsidR="008F51A5">
        <w:t>m</w:t>
      </w:r>
      <w:r w:rsidR="002064E8">
        <w:t xml:space="preserve"> diegi</w:t>
      </w:r>
      <w:r w:rsidR="008F51A5">
        <w:t>e</w:t>
      </w:r>
      <w:r w:rsidR="002064E8">
        <w:t>m, pogas spīdīgas, divās rindās, vestes priekšpusē izveidoti kabatu aizloki</w:t>
      </w:r>
      <w:r w:rsidR="008F51A5">
        <w:t>, Veste valkājama arī tad, kad sievietes tautastērpā ir jaka, ne tikai veste</w:t>
      </w:r>
      <w:r w:rsidR="00601F74">
        <w:t xml:space="preserve"> un </w:t>
      </w:r>
      <w:r w:rsidR="008F51A5" w:rsidRPr="00601F74">
        <w:rPr>
          <w:b/>
        </w:rPr>
        <w:t>tumšas tautiskās puišu bikses</w:t>
      </w:r>
      <w:r w:rsidR="008F51A5">
        <w:t xml:space="preserve"> </w:t>
      </w:r>
      <w:r w:rsidR="002064E8">
        <w:t>16 gab.</w:t>
      </w:r>
      <w:r w:rsidR="008F51A5">
        <w:t xml:space="preserve"> – tumšas tautiskās auduma bikses ar </w:t>
      </w:r>
      <w:proofErr w:type="spellStart"/>
      <w:r w:rsidR="008F51A5">
        <w:t>elastānu</w:t>
      </w:r>
      <w:proofErr w:type="spellEnd"/>
      <w:r w:rsidR="008F51A5">
        <w:t xml:space="preserve">, paredzētas dejošanai. Velkamas pie sieviešu Zemgales un Rīgas tautas tērpiem. </w:t>
      </w:r>
    </w:p>
    <w:p w:rsidR="00315E38" w:rsidRDefault="00315E38" w:rsidP="004E1923">
      <w:pPr>
        <w:tabs>
          <w:tab w:val="left" w:pos="5868"/>
        </w:tabs>
        <w:jc w:val="both"/>
        <w:rPr>
          <w:iCs/>
        </w:rPr>
      </w:pPr>
    </w:p>
    <w:p w:rsidR="00B448E9" w:rsidRDefault="00B448E9" w:rsidP="004E1923">
      <w:pPr>
        <w:tabs>
          <w:tab w:val="left" w:pos="5868"/>
        </w:tabs>
        <w:jc w:val="both"/>
        <w:rPr>
          <w:iCs/>
        </w:rPr>
      </w:pPr>
      <w:r>
        <w:rPr>
          <w:iCs/>
        </w:rPr>
        <w:t>Pretendents var iesniegt savu piedāvājumu par vienu vai vairākām priekšmeta daļām.</w:t>
      </w:r>
    </w:p>
    <w:p w:rsidR="004E1923" w:rsidRPr="00565CD0" w:rsidRDefault="004E1923" w:rsidP="004E1923">
      <w:pPr>
        <w:tabs>
          <w:tab w:val="left" w:pos="5868"/>
        </w:tabs>
        <w:jc w:val="both"/>
        <w:rPr>
          <w:iCs/>
        </w:rPr>
      </w:pPr>
      <w:r>
        <w:rPr>
          <w:iCs/>
        </w:rPr>
        <w:t>Pakalpojuma</w:t>
      </w:r>
      <w:r w:rsidRPr="00565CD0">
        <w:rPr>
          <w:iCs/>
        </w:rPr>
        <w:t xml:space="preserve"> izpildes termiņš – </w:t>
      </w:r>
      <w:r>
        <w:rPr>
          <w:iCs/>
        </w:rPr>
        <w:t xml:space="preserve">līdz 2023. gada </w:t>
      </w:r>
      <w:r w:rsidR="002064E8">
        <w:rPr>
          <w:iCs/>
        </w:rPr>
        <w:t>28</w:t>
      </w:r>
      <w:r>
        <w:rPr>
          <w:iCs/>
        </w:rPr>
        <w:t xml:space="preserve">. </w:t>
      </w:r>
      <w:r w:rsidR="002064E8">
        <w:rPr>
          <w:iCs/>
        </w:rPr>
        <w:t>aprīlis</w:t>
      </w:r>
    </w:p>
    <w:p w:rsidR="004E1923" w:rsidRPr="00565CD0" w:rsidRDefault="004E1923" w:rsidP="004E1923">
      <w:pPr>
        <w:tabs>
          <w:tab w:val="num" w:pos="540"/>
        </w:tabs>
        <w:jc w:val="both"/>
      </w:pPr>
      <w:r>
        <w:t>Pakalpojuma</w:t>
      </w:r>
      <w:r w:rsidRPr="00565CD0">
        <w:t xml:space="preserve"> apmaksa – pasūtītājs veic samaksu 15 (piecpadsmit) dienu laikā pēc </w:t>
      </w:r>
      <w:r>
        <w:t>pakalpojuma</w:t>
      </w:r>
      <w:r w:rsidRPr="00565CD0">
        <w:t xml:space="preserve"> rēķina saņemšanas</w:t>
      </w:r>
      <w:r>
        <w:t xml:space="preserve"> un akta sastādīšanas</w:t>
      </w:r>
      <w:r w:rsidRPr="00565CD0">
        <w:t>.</w:t>
      </w:r>
    </w:p>
    <w:p w:rsidR="004E1923" w:rsidRPr="00565CD0" w:rsidRDefault="004E1923" w:rsidP="004E1923">
      <w:pPr>
        <w:tabs>
          <w:tab w:val="num" w:pos="540"/>
        </w:tabs>
        <w:jc w:val="both"/>
      </w:pPr>
    </w:p>
    <w:p w:rsidR="004E1923" w:rsidRPr="00565CD0" w:rsidRDefault="004E1923" w:rsidP="004E1923">
      <w:pPr>
        <w:tabs>
          <w:tab w:val="num" w:pos="540"/>
        </w:tabs>
        <w:jc w:val="both"/>
        <w:rPr>
          <w:b/>
        </w:rPr>
      </w:pPr>
      <w:r w:rsidRPr="00565CD0">
        <w:t xml:space="preserve">Piedāvājuma izvēles kritērijs ir piedāvājums ar </w:t>
      </w:r>
      <w:r w:rsidR="002064E8">
        <w:rPr>
          <w:b/>
        </w:rPr>
        <w:t xml:space="preserve">saimnieciski izdevīgāko </w:t>
      </w:r>
      <w:r w:rsidRPr="00565CD0">
        <w:rPr>
          <w:b/>
        </w:rPr>
        <w:t>cenu</w:t>
      </w:r>
      <w:r w:rsidR="00B448E9">
        <w:rPr>
          <w:b/>
        </w:rPr>
        <w:t xml:space="preserve">, </w:t>
      </w:r>
      <w:r w:rsidR="00B448E9" w:rsidRPr="00B448E9">
        <w:rPr>
          <w:bCs/>
        </w:rPr>
        <w:t xml:space="preserve">vērtējot katru </w:t>
      </w:r>
      <w:r w:rsidR="00315E38">
        <w:rPr>
          <w:bCs/>
        </w:rPr>
        <w:t>cenu aptaujas</w:t>
      </w:r>
      <w:r w:rsidR="00B448E9" w:rsidRPr="00B448E9">
        <w:rPr>
          <w:bCs/>
        </w:rPr>
        <w:t xml:space="preserve"> priekšmeta daļu atsevišķi.</w:t>
      </w:r>
    </w:p>
    <w:p w:rsidR="00315E38" w:rsidRDefault="00315E38" w:rsidP="004E1923">
      <w:pPr>
        <w:tabs>
          <w:tab w:val="num" w:pos="540"/>
        </w:tabs>
        <w:jc w:val="both"/>
      </w:pPr>
    </w:p>
    <w:p w:rsidR="004E1923" w:rsidRPr="00565CD0" w:rsidRDefault="004E1923" w:rsidP="004E1923">
      <w:pPr>
        <w:tabs>
          <w:tab w:val="num" w:pos="540"/>
        </w:tabs>
        <w:jc w:val="both"/>
      </w:pPr>
      <w:r w:rsidRPr="00565CD0">
        <w:t xml:space="preserve">Piedāvājumus </w:t>
      </w:r>
      <w:r>
        <w:t>cenu aptaujai</w:t>
      </w:r>
      <w:r w:rsidR="00B448E9">
        <w:t>, kas sastāv no aizpildītas piedāvājuma veidlapas</w:t>
      </w:r>
      <w:r>
        <w:t xml:space="preserve"> </w:t>
      </w:r>
      <w:r w:rsidRPr="00565CD0">
        <w:t xml:space="preserve"> var iesniegt līdz 2023.</w:t>
      </w:r>
      <w:r w:rsidR="00315E38">
        <w:t xml:space="preserve"> </w:t>
      </w:r>
      <w:r w:rsidRPr="00565CD0">
        <w:t xml:space="preserve">gada </w:t>
      </w:r>
      <w:r>
        <w:t>2</w:t>
      </w:r>
      <w:r w:rsidR="00B448E9">
        <w:t>7</w:t>
      </w:r>
      <w:r w:rsidRPr="00565CD0">
        <w:t xml:space="preserve">. </w:t>
      </w:r>
      <w:r>
        <w:t>marta</w:t>
      </w:r>
      <w:r w:rsidRPr="00565CD0">
        <w:t>, pulksten 1</w:t>
      </w:r>
      <w:r>
        <w:t>6</w:t>
      </w:r>
      <w:r w:rsidRPr="00565CD0">
        <w:t xml:space="preserve">:00. </w:t>
      </w:r>
    </w:p>
    <w:p w:rsidR="00315E38" w:rsidRDefault="00315E38" w:rsidP="004E1923">
      <w:pPr>
        <w:tabs>
          <w:tab w:val="num" w:pos="540"/>
        </w:tabs>
        <w:jc w:val="both"/>
      </w:pPr>
    </w:p>
    <w:p w:rsidR="004E1923" w:rsidRPr="00565CD0" w:rsidRDefault="004E1923" w:rsidP="004E1923">
      <w:pPr>
        <w:tabs>
          <w:tab w:val="num" w:pos="540"/>
        </w:tabs>
        <w:jc w:val="both"/>
      </w:pPr>
      <w:r w:rsidRPr="00565CD0">
        <w:t>Piedāvājumi var tikt iesniegti:</w:t>
      </w:r>
    </w:p>
    <w:p w:rsidR="004E1923" w:rsidRPr="00565CD0" w:rsidRDefault="004E1923" w:rsidP="004E1923">
      <w:pPr>
        <w:numPr>
          <w:ilvl w:val="0"/>
          <w:numId w:val="5"/>
        </w:numPr>
        <w:jc w:val="both"/>
      </w:pPr>
      <w:r w:rsidRPr="00565CD0">
        <w:t xml:space="preserve">iesniedzot personīgi, slēgtā vēstulē Limbažu </w:t>
      </w:r>
      <w:r>
        <w:t>BJC, Rīgas iela 19, Limbaži, darba dienās līdz plkst. 18.00</w:t>
      </w:r>
      <w:r w:rsidR="005A13AF">
        <w:t>, 2</w:t>
      </w:r>
      <w:r w:rsidR="00315E38">
        <w:t>7</w:t>
      </w:r>
      <w:r w:rsidR="005A13AF">
        <w:t>.03.2023. līdz plkst. 16.00.</w:t>
      </w:r>
    </w:p>
    <w:p w:rsidR="004E1923" w:rsidRPr="00315E38" w:rsidRDefault="004E1923" w:rsidP="00315E38">
      <w:pPr>
        <w:numPr>
          <w:ilvl w:val="0"/>
          <w:numId w:val="5"/>
        </w:numPr>
        <w:jc w:val="both"/>
        <w:rPr>
          <w:color w:val="000000" w:themeColor="text1"/>
        </w:rPr>
      </w:pPr>
      <w:r w:rsidRPr="00565CD0">
        <w:rPr>
          <w:color w:val="000000" w:themeColor="text1"/>
        </w:rPr>
        <w:t>nosūtot ieskanētu pa e-pastu (</w:t>
      </w:r>
      <w:r>
        <w:rPr>
          <w:color w:val="000000" w:themeColor="text1"/>
        </w:rPr>
        <w:t>limbazu.bjc</w:t>
      </w:r>
      <w:r w:rsidRPr="00565CD0">
        <w:rPr>
          <w:color w:val="000000" w:themeColor="text1"/>
        </w:rPr>
        <w:t>@limbazunovads.lv) un pēc tam oriģinālu</w:t>
      </w:r>
      <w:r>
        <w:rPr>
          <w:color w:val="000000" w:themeColor="text1"/>
        </w:rPr>
        <w:t xml:space="preserve"> nogādājot</w:t>
      </w:r>
      <w:r w:rsidR="00315E38">
        <w:rPr>
          <w:color w:val="000000" w:themeColor="text1"/>
        </w:rPr>
        <w:t xml:space="preserve"> Rīgas ielā 19, Limbaži</w:t>
      </w:r>
      <w:r w:rsidR="00315E38" w:rsidRPr="00315E38">
        <w:t xml:space="preserve"> </w:t>
      </w:r>
      <w:r w:rsidR="00315E38">
        <w:t>līdz 27.03.2023. plkst. 16.00.</w:t>
      </w:r>
      <w:r w:rsidRPr="00315E38">
        <w:rPr>
          <w:color w:val="000000" w:themeColor="text1"/>
        </w:rPr>
        <w:t>;</w:t>
      </w:r>
    </w:p>
    <w:p w:rsidR="004E1923" w:rsidRPr="00565CD0" w:rsidRDefault="004E1923" w:rsidP="004E1923">
      <w:pPr>
        <w:numPr>
          <w:ilvl w:val="0"/>
          <w:numId w:val="5"/>
        </w:numPr>
        <w:jc w:val="both"/>
        <w:rPr>
          <w:color w:val="000000" w:themeColor="text1"/>
        </w:rPr>
      </w:pPr>
      <w:r w:rsidRPr="00565CD0">
        <w:rPr>
          <w:color w:val="000000" w:themeColor="text1"/>
        </w:rPr>
        <w:t>nosūtot elektroniski parakstītu uz e-pastu (</w:t>
      </w:r>
      <w:r w:rsidR="005A13AF">
        <w:rPr>
          <w:color w:val="000000" w:themeColor="text1"/>
        </w:rPr>
        <w:t>limbazu.bjc</w:t>
      </w:r>
      <w:r w:rsidRPr="00565CD0">
        <w:rPr>
          <w:color w:val="000000" w:themeColor="text1"/>
        </w:rPr>
        <w:t>@limbazunovads.lv)</w:t>
      </w:r>
      <w:r w:rsidR="005A13AF" w:rsidRPr="005A13AF">
        <w:t xml:space="preserve"> </w:t>
      </w:r>
      <w:r w:rsidR="005A13AF">
        <w:t>līdz 2</w:t>
      </w:r>
      <w:r w:rsidR="00B448E9">
        <w:t>7</w:t>
      </w:r>
      <w:r w:rsidR="005A13AF">
        <w:t>.03.2023. plkst. 16.00.</w:t>
      </w:r>
    </w:p>
    <w:p w:rsidR="004E1923" w:rsidRPr="00565CD0" w:rsidRDefault="004E1923" w:rsidP="004E1923">
      <w:pPr>
        <w:jc w:val="both"/>
      </w:pPr>
      <w:r w:rsidRPr="00565CD0">
        <w:rPr>
          <w:color w:val="000000" w:themeColor="text1"/>
        </w:rPr>
        <w:t>Piedāv</w:t>
      </w:r>
      <w:r w:rsidRPr="00565CD0">
        <w:t xml:space="preserve">ājumi, kuri būs iesniegti pēc noteiktā termiņa, netiks </w:t>
      </w:r>
      <w:r w:rsidRPr="00565CD0">
        <w:rPr>
          <w:bCs/>
        </w:rPr>
        <w:t>izskatīti.</w:t>
      </w:r>
    </w:p>
    <w:p w:rsidR="004E1923" w:rsidRDefault="004E1923" w:rsidP="004E1923">
      <w:pPr>
        <w:jc w:val="both"/>
      </w:pPr>
    </w:p>
    <w:p w:rsidR="004E1923" w:rsidRDefault="004E1923" w:rsidP="004E1923">
      <w:pPr>
        <w:jc w:val="both"/>
      </w:pPr>
      <w:r>
        <w:t xml:space="preserve">Pielikumā: </w:t>
      </w:r>
      <w:r>
        <w:tab/>
      </w:r>
      <w:r w:rsidR="005A13AF">
        <w:t>1</w:t>
      </w:r>
      <w:r>
        <w:t xml:space="preserve">. Tehniskā specifikācija uz </w:t>
      </w:r>
      <w:r w:rsidR="00315E38">
        <w:t>1</w:t>
      </w:r>
      <w:r>
        <w:t xml:space="preserve"> lpp.</w:t>
      </w:r>
    </w:p>
    <w:p w:rsidR="002064E8" w:rsidRPr="00AA7B7C" w:rsidRDefault="004E1923" w:rsidP="00AA7B7C">
      <w:pPr>
        <w:jc w:val="both"/>
      </w:pPr>
      <w:r>
        <w:tab/>
      </w:r>
      <w:r>
        <w:tab/>
        <w:t xml:space="preserve">2. Piedāvājuma veidlapa uz </w:t>
      </w:r>
      <w:r w:rsidR="00315E38">
        <w:t>2</w:t>
      </w:r>
      <w:r>
        <w:t xml:space="preserve"> lpp.</w:t>
      </w:r>
    </w:p>
    <w:p w:rsidR="002064E8" w:rsidRDefault="002064E8" w:rsidP="005A13AF">
      <w:pPr>
        <w:jc w:val="right"/>
        <w:rPr>
          <w:b/>
        </w:rPr>
      </w:pPr>
    </w:p>
    <w:p w:rsidR="005A13AF" w:rsidRDefault="005A13AF" w:rsidP="005A13AF">
      <w:pPr>
        <w:jc w:val="right"/>
        <w:rPr>
          <w:b/>
        </w:rPr>
      </w:pPr>
      <w:r>
        <w:rPr>
          <w:b/>
        </w:rPr>
        <w:lastRenderedPageBreak/>
        <w:t>Pielikums Nr.1</w:t>
      </w:r>
    </w:p>
    <w:p w:rsidR="00601F74" w:rsidRDefault="00601F74" w:rsidP="005A13AF">
      <w:pPr>
        <w:jc w:val="center"/>
        <w:rPr>
          <w:b/>
        </w:rPr>
      </w:pPr>
    </w:p>
    <w:p w:rsidR="00601F74" w:rsidRDefault="00601F74" w:rsidP="005A13AF">
      <w:pPr>
        <w:jc w:val="center"/>
        <w:rPr>
          <w:b/>
        </w:rPr>
      </w:pPr>
    </w:p>
    <w:p w:rsidR="005A13AF" w:rsidRDefault="005A13AF" w:rsidP="005A13AF">
      <w:pPr>
        <w:jc w:val="center"/>
        <w:rPr>
          <w:b/>
        </w:rPr>
      </w:pPr>
      <w:r w:rsidRPr="00554986">
        <w:rPr>
          <w:b/>
        </w:rPr>
        <w:t>TEHNISKĀ SPECIFIKĀCIJA</w:t>
      </w:r>
    </w:p>
    <w:p w:rsidR="00251C84" w:rsidRPr="00554986" w:rsidRDefault="00251C84" w:rsidP="005A13AF">
      <w:pPr>
        <w:jc w:val="center"/>
        <w:rPr>
          <w:b/>
        </w:rPr>
      </w:pPr>
    </w:p>
    <w:p w:rsidR="005A13AF" w:rsidRDefault="005A13AF" w:rsidP="005A13AF">
      <w:pPr>
        <w:jc w:val="right"/>
        <w:rPr>
          <w:b/>
        </w:rPr>
      </w:pPr>
    </w:p>
    <w:p w:rsidR="005A13AF" w:rsidRDefault="005A13AF" w:rsidP="005A13AF">
      <w:pPr>
        <w:numPr>
          <w:ilvl w:val="0"/>
          <w:numId w:val="7"/>
        </w:numPr>
        <w:spacing w:after="200" w:line="276" w:lineRule="auto"/>
        <w:contextualSpacing/>
        <w:jc w:val="both"/>
        <w:rPr>
          <w:rFonts w:eastAsia="Calibri"/>
          <w:lang w:eastAsia="en-US"/>
        </w:rPr>
      </w:pPr>
      <w:r w:rsidRPr="00DE7316">
        <w:rPr>
          <w:rFonts w:eastAsia="Calibri"/>
        </w:rPr>
        <w:t xml:space="preserve">Pakalpojumu mērķis un rezultāts: </w:t>
      </w:r>
      <w:r w:rsidR="0043785C">
        <w:t>Tautas tērpu detaļu  - vestu un bikšu - izgatavošana</w:t>
      </w:r>
      <w:r w:rsidR="0043785C">
        <w:rPr>
          <w:rFonts w:eastAsia="Calibri"/>
        </w:rPr>
        <w:t xml:space="preserve">  </w:t>
      </w:r>
      <w:r w:rsidR="002064E8">
        <w:rPr>
          <w:rFonts w:eastAsia="Calibri"/>
        </w:rPr>
        <w:t xml:space="preserve"> </w:t>
      </w:r>
      <w:r w:rsidRPr="00DE7316">
        <w:rPr>
          <w:rFonts w:eastAsia="Calibri"/>
        </w:rPr>
        <w:t xml:space="preserve">Limbažu </w:t>
      </w:r>
      <w:r>
        <w:rPr>
          <w:rFonts w:eastAsia="Calibri"/>
        </w:rPr>
        <w:t xml:space="preserve">Bērnu un jauniešu centra (turpmāk – Limbažu BJC) </w:t>
      </w:r>
      <w:r w:rsidR="0043785C">
        <w:rPr>
          <w:rFonts w:eastAsia="Calibri"/>
        </w:rPr>
        <w:t>TDA “Katvari” dejotājiem.</w:t>
      </w:r>
    </w:p>
    <w:p w:rsidR="00251C84" w:rsidRDefault="00251C84" w:rsidP="00251C84">
      <w:pPr>
        <w:spacing w:after="200" w:line="276" w:lineRule="auto"/>
        <w:ind w:left="720"/>
        <w:contextualSpacing/>
        <w:jc w:val="both"/>
        <w:rPr>
          <w:rFonts w:eastAsia="Calibri"/>
          <w:lang w:eastAsia="en-US"/>
        </w:rPr>
      </w:pPr>
    </w:p>
    <w:p w:rsidR="005A13AF" w:rsidRDefault="005A13AF" w:rsidP="005A13AF">
      <w:pPr>
        <w:numPr>
          <w:ilvl w:val="0"/>
          <w:numId w:val="7"/>
        </w:numPr>
        <w:ind w:hanging="357"/>
        <w:contextualSpacing/>
        <w:jc w:val="both"/>
        <w:rPr>
          <w:rFonts w:eastAsia="Calibri"/>
          <w:lang w:eastAsia="en-US"/>
        </w:rPr>
      </w:pPr>
      <w:r>
        <w:t>Cenu aptaujas</w:t>
      </w:r>
      <w:r w:rsidRPr="003A0C87">
        <w:t xml:space="preserve"> priekšmets :</w:t>
      </w:r>
    </w:p>
    <w:p w:rsidR="00251C84" w:rsidRPr="00601F74" w:rsidRDefault="00601F74" w:rsidP="00601F74">
      <w:pPr>
        <w:pStyle w:val="Sarakstarindkopa"/>
        <w:jc w:val="both"/>
        <w:rPr>
          <w:rFonts w:eastAsia="Calibri"/>
          <w:lang w:eastAsia="en-US"/>
        </w:rPr>
      </w:pPr>
      <w:r w:rsidRPr="003A0C87">
        <w:t>“</w:t>
      </w:r>
      <w:r>
        <w:t>Tautas tērpu detaļu  - vestu un bikšu - izgatavošana</w:t>
      </w:r>
      <w:r w:rsidRPr="00565CD0">
        <w:t>”</w:t>
      </w:r>
      <w:r>
        <w:t xml:space="preserve"> – </w:t>
      </w:r>
      <w:r w:rsidRPr="00601F74">
        <w:rPr>
          <w:b/>
        </w:rPr>
        <w:t>tumšas tautiskās puišu vestes</w:t>
      </w:r>
      <w:r>
        <w:t xml:space="preserve"> 16 gab. – atbilstošas valkāšanai gan pie Kurzemes, gan Zemgales etnogrāfisko novadu sieviešu tautas tērpiem. Vestēm jābūt goda apģērbam atbilstoši akcenti – abas tās puses ir ar tumšu vilnas audumu, vīles akcentētas ar gaišiem diegiem, pogas spīdīgas, divās rindās, vestes priekšpusē izveidoti kabatu aizloki, Veste valkājama arī tad, kad sievietes tautastērpā ir jaka, ne tikai veste un </w:t>
      </w:r>
      <w:r w:rsidRPr="00601F74">
        <w:rPr>
          <w:b/>
        </w:rPr>
        <w:t>tumšas tautiskās puišu bikses</w:t>
      </w:r>
      <w:r>
        <w:t xml:space="preserve"> 16 gab. – tumšas tautiskās auduma bikses ar </w:t>
      </w:r>
      <w:proofErr w:type="spellStart"/>
      <w:r>
        <w:t>elastānu</w:t>
      </w:r>
      <w:proofErr w:type="spellEnd"/>
      <w:r>
        <w:t xml:space="preserve">, paredzētas dejošanai. Velkamas pie sieviešu Zemgales un Rīgas tautas tērpiem. </w:t>
      </w:r>
    </w:p>
    <w:p w:rsidR="00251C84" w:rsidRPr="00AA7B7C" w:rsidRDefault="00251C84" w:rsidP="00251C84">
      <w:pPr>
        <w:pStyle w:val="Sarakstarindkopa"/>
        <w:ind w:left="1134"/>
        <w:jc w:val="both"/>
        <w:rPr>
          <w:rFonts w:eastAsia="Calibri"/>
          <w:lang w:eastAsia="en-US"/>
        </w:rPr>
      </w:pPr>
    </w:p>
    <w:p w:rsidR="00AA7B7C" w:rsidRPr="00251C84" w:rsidRDefault="005A13AF" w:rsidP="00601F74">
      <w:pPr>
        <w:pStyle w:val="Sarakstarindkopa"/>
        <w:numPr>
          <w:ilvl w:val="0"/>
          <w:numId w:val="7"/>
        </w:numPr>
        <w:jc w:val="both"/>
        <w:rPr>
          <w:rFonts w:eastAsia="Calibri"/>
          <w:bCs/>
        </w:rPr>
      </w:pPr>
      <w:r w:rsidRPr="00AA7B7C">
        <w:rPr>
          <w:rFonts w:eastAsia="Calibri"/>
        </w:rPr>
        <w:t xml:space="preserve">Pakalpojumu sniegšanas vietas un apstākļu apraksts: Pretendentam </w:t>
      </w:r>
      <w:r w:rsidR="00AA7B7C" w:rsidRPr="00AA7B7C">
        <w:rPr>
          <w:rFonts w:eastAsia="Calibri"/>
        </w:rPr>
        <w:t xml:space="preserve">darbs jāveic atbilstoši </w:t>
      </w:r>
      <w:r w:rsidR="00AA7B7C">
        <w:rPr>
          <w:rFonts w:eastAsia="Calibri"/>
        </w:rPr>
        <w:t xml:space="preserve">pasūtītāju iesniegtajiem </w:t>
      </w:r>
      <w:r w:rsidR="00251C84">
        <w:rPr>
          <w:rFonts w:eastAsia="Calibri"/>
        </w:rPr>
        <w:t xml:space="preserve">dejotāju auguma </w:t>
      </w:r>
      <w:r w:rsidR="00AA7B7C">
        <w:rPr>
          <w:rFonts w:eastAsia="Calibri"/>
        </w:rPr>
        <w:t xml:space="preserve">parametriem, </w:t>
      </w:r>
      <w:r w:rsidR="00AA7B7C" w:rsidRPr="00AA7B7C">
        <w:t xml:space="preserve"> </w:t>
      </w:r>
      <w:r w:rsidR="00AA7B7C" w:rsidRPr="00AA7B7C">
        <w:rPr>
          <w:bCs/>
        </w:rPr>
        <w:t>izpildē izmantot materiālus, izstrādājumus, kuri pilnībā atbilst tehniskajai specifikācijai, vai analogus, kādi ir saskaņoti ar Pasūtītāju;</w:t>
      </w:r>
    </w:p>
    <w:p w:rsidR="00251C84" w:rsidRPr="00AA7B7C" w:rsidRDefault="00251C84" w:rsidP="00251C84">
      <w:pPr>
        <w:pStyle w:val="Sarakstarindkopa"/>
        <w:ind w:left="709"/>
        <w:jc w:val="both"/>
        <w:rPr>
          <w:rFonts w:eastAsia="Calibri"/>
          <w:bCs/>
        </w:rPr>
      </w:pPr>
    </w:p>
    <w:p w:rsidR="005A13AF" w:rsidRPr="00AA7B7C" w:rsidRDefault="005A13AF" w:rsidP="00601F74">
      <w:pPr>
        <w:pStyle w:val="Sarakstarindkopa"/>
        <w:numPr>
          <w:ilvl w:val="0"/>
          <w:numId w:val="7"/>
        </w:numPr>
        <w:ind w:left="709"/>
        <w:jc w:val="both"/>
        <w:rPr>
          <w:rFonts w:eastAsia="Calibri"/>
          <w:bCs/>
        </w:rPr>
      </w:pPr>
      <w:r w:rsidRPr="00AA7B7C">
        <w:rPr>
          <w:rFonts w:eastAsia="Calibri"/>
        </w:rPr>
        <w:t>Pakalpojumam izvirzītās prasības</w:t>
      </w:r>
      <w:r w:rsidR="00251C84">
        <w:rPr>
          <w:rFonts w:eastAsia="Calibri"/>
        </w:rPr>
        <w:t>:</w:t>
      </w:r>
      <w:r w:rsidRPr="00AA7B7C">
        <w:rPr>
          <w:rFonts w:eastAsia="Calibri"/>
        </w:rPr>
        <w:t xml:space="preserve"> </w:t>
      </w:r>
    </w:p>
    <w:p w:rsidR="00AA7B7C" w:rsidRPr="00CE0200" w:rsidRDefault="00AA7B7C" w:rsidP="00601F74">
      <w:pPr>
        <w:pStyle w:val="Sarakstarindkopa"/>
        <w:numPr>
          <w:ilvl w:val="1"/>
          <w:numId w:val="14"/>
        </w:numPr>
        <w:ind w:left="1134"/>
        <w:jc w:val="both"/>
      </w:pPr>
      <w:r>
        <w:t xml:space="preserve">Pretendents </w:t>
      </w:r>
      <w:r w:rsidRPr="00CE0200">
        <w:t xml:space="preserve">nodrošina garantiju </w:t>
      </w:r>
      <w:r>
        <w:t>2</w:t>
      </w:r>
      <w:r w:rsidRPr="00CE0200">
        <w:t xml:space="preserve"> (</w:t>
      </w:r>
      <w:r>
        <w:t>divus</w:t>
      </w:r>
      <w:r w:rsidRPr="00CE0200">
        <w:t xml:space="preserve">) gadus no </w:t>
      </w:r>
      <w:r>
        <w:t>pasūtījuma izpildes</w:t>
      </w:r>
      <w:r w:rsidRPr="00CE0200">
        <w:t xml:space="preserve"> brīža</w:t>
      </w:r>
      <w:r>
        <w:t xml:space="preserve">, </w:t>
      </w:r>
      <w:r w:rsidRPr="00CE0200">
        <w:t>novēr</w:t>
      </w:r>
      <w:r>
        <w:t>šot</w:t>
      </w:r>
      <w:r w:rsidRPr="00CE0200">
        <w:t xml:space="preserve"> radušos defektus un nepilnības par saviem līdzekļiem, ja tie ir radušies </w:t>
      </w:r>
      <w:r>
        <w:t>pretendenta</w:t>
      </w:r>
      <w:r w:rsidRPr="00CE0200">
        <w:t xml:space="preserve"> nekvalitatīva darba rezultātā vai izmantojot nekvalitatīvu materiālu, kā arī pieļauto kļūdu rezultātā.</w:t>
      </w:r>
    </w:p>
    <w:p w:rsidR="005A13AF" w:rsidRDefault="005A13AF" w:rsidP="005A13AF">
      <w:pPr>
        <w:spacing w:before="100" w:beforeAutospacing="1" w:after="100" w:afterAutospacing="1" w:line="276" w:lineRule="auto"/>
        <w:contextualSpacing/>
        <w:jc w:val="both"/>
        <w:rPr>
          <w:rFonts w:eastAsia="Calibri"/>
        </w:rPr>
      </w:pPr>
    </w:p>
    <w:p w:rsidR="005A13AF" w:rsidRPr="00315E38" w:rsidRDefault="005A13AF" w:rsidP="00315E38">
      <w:pPr>
        <w:spacing w:before="100" w:beforeAutospacing="1" w:after="100" w:afterAutospacing="1" w:line="276" w:lineRule="auto"/>
        <w:contextualSpacing/>
        <w:jc w:val="both"/>
        <w:rPr>
          <w:rFonts w:eastAsia="Calibri"/>
        </w:rPr>
      </w:pPr>
      <w:r>
        <w:rPr>
          <w:rFonts w:eastAsia="Calibri"/>
        </w:rPr>
        <w:t>Tehniskās specifikācijas aktualizācijas datums 2</w:t>
      </w:r>
      <w:r w:rsidR="00601F74">
        <w:rPr>
          <w:rFonts w:eastAsia="Calibri"/>
        </w:rPr>
        <w:t>2</w:t>
      </w:r>
      <w:r>
        <w:rPr>
          <w:rFonts w:eastAsia="Calibri"/>
        </w:rPr>
        <w:t>.03.2023.</w:t>
      </w:r>
    </w:p>
    <w:p w:rsidR="005A13AF" w:rsidRDefault="005A13AF" w:rsidP="005A13AF">
      <w:pPr>
        <w:spacing w:before="100" w:beforeAutospacing="1" w:after="100" w:afterAutospacing="1" w:line="276" w:lineRule="auto"/>
        <w:contextualSpacing/>
        <w:jc w:val="both"/>
        <w:rPr>
          <w:rFonts w:eastAsia="Calibri"/>
        </w:rPr>
      </w:pPr>
    </w:p>
    <w:p w:rsidR="005A13AF" w:rsidRDefault="005A13AF"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pPr>
    </w:p>
    <w:p w:rsidR="00AA7B7C" w:rsidRDefault="00AA7B7C" w:rsidP="005A13AF">
      <w:pPr>
        <w:spacing w:before="100" w:beforeAutospacing="1" w:after="100" w:afterAutospacing="1" w:line="276" w:lineRule="auto"/>
        <w:contextualSpacing/>
        <w:jc w:val="both"/>
        <w:rPr>
          <w:rFonts w:eastAsia="Calibri"/>
        </w:rPr>
        <w:sectPr w:rsidR="00AA7B7C" w:rsidSect="0043785C">
          <w:type w:val="continuous"/>
          <w:pgSz w:w="11906" w:h="16838"/>
          <w:pgMar w:top="1418" w:right="991" w:bottom="851" w:left="1134" w:header="709" w:footer="709" w:gutter="0"/>
          <w:cols w:space="708"/>
          <w:docGrid w:linePitch="360"/>
        </w:sectPr>
      </w:pPr>
    </w:p>
    <w:p w:rsidR="005A13AF" w:rsidRDefault="005A13AF" w:rsidP="005A13AF">
      <w:pPr>
        <w:pStyle w:val="Sarakstarindkopa"/>
        <w:jc w:val="right"/>
        <w:rPr>
          <w:b/>
        </w:rPr>
      </w:pPr>
    </w:p>
    <w:p w:rsidR="00601F74" w:rsidRDefault="00601F74" w:rsidP="00716E50">
      <w:pPr>
        <w:jc w:val="right"/>
        <w:rPr>
          <w:b/>
        </w:rPr>
      </w:pPr>
    </w:p>
    <w:p w:rsidR="00601F74" w:rsidRDefault="00601F74" w:rsidP="00716E50">
      <w:pPr>
        <w:jc w:val="right"/>
        <w:rPr>
          <w:b/>
        </w:rPr>
      </w:pPr>
    </w:p>
    <w:p w:rsidR="00601F74" w:rsidRDefault="00601F74" w:rsidP="00716E50">
      <w:pPr>
        <w:jc w:val="right"/>
        <w:rPr>
          <w:b/>
        </w:rPr>
      </w:pPr>
    </w:p>
    <w:p w:rsidR="00601F74" w:rsidRDefault="00601F74" w:rsidP="00716E50">
      <w:pPr>
        <w:jc w:val="right"/>
        <w:rPr>
          <w:b/>
        </w:rPr>
      </w:pPr>
    </w:p>
    <w:p w:rsidR="00601F74" w:rsidRDefault="00601F74" w:rsidP="00716E50">
      <w:pPr>
        <w:jc w:val="right"/>
        <w:rPr>
          <w:b/>
        </w:rPr>
      </w:pPr>
    </w:p>
    <w:p w:rsidR="005A13AF" w:rsidRPr="00716E50" w:rsidRDefault="005A13AF" w:rsidP="00716E50">
      <w:pPr>
        <w:jc w:val="right"/>
        <w:rPr>
          <w:b/>
        </w:rPr>
      </w:pPr>
      <w:r w:rsidRPr="00716E50">
        <w:rPr>
          <w:b/>
        </w:rPr>
        <w:lastRenderedPageBreak/>
        <w:t>2.</w:t>
      </w:r>
      <w:r w:rsidR="00315E38">
        <w:rPr>
          <w:b/>
        </w:rPr>
        <w:t xml:space="preserve"> </w:t>
      </w:r>
      <w:r w:rsidRPr="00716E50">
        <w:rPr>
          <w:b/>
        </w:rPr>
        <w:t>pielikums</w:t>
      </w:r>
    </w:p>
    <w:p w:rsidR="005A13AF" w:rsidRDefault="005A13AF" w:rsidP="005A13AF">
      <w:pPr>
        <w:pStyle w:val="Sarakstarindkopa"/>
        <w:jc w:val="center"/>
        <w:rPr>
          <w:b/>
        </w:rPr>
      </w:pPr>
      <w:r>
        <w:rPr>
          <w:b/>
        </w:rPr>
        <w:t>PIEDĀVĀJUMA VEIDLAPA</w:t>
      </w:r>
    </w:p>
    <w:p w:rsidR="005A13AF" w:rsidRDefault="005A13AF" w:rsidP="005A13AF">
      <w:pPr>
        <w:rPr>
          <w:b/>
        </w:rPr>
      </w:pPr>
    </w:p>
    <w:p w:rsidR="005A13AF" w:rsidRPr="009444B7" w:rsidRDefault="005A13AF" w:rsidP="005A13AF">
      <w:r w:rsidRPr="009444B7">
        <w:t>___.____.2023. Nr.______</w:t>
      </w:r>
    </w:p>
    <w:p w:rsidR="005A13AF" w:rsidRDefault="005A13AF" w:rsidP="005A13AF">
      <w:pPr>
        <w:rPr>
          <w:b/>
        </w:rPr>
      </w:pPr>
    </w:p>
    <w:p w:rsidR="005A13AF" w:rsidRDefault="005A13AF" w:rsidP="005A13AF">
      <w:pPr>
        <w:jc w:val="both"/>
      </w:pPr>
      <w:r>
        <w:rPr>
          <w:b/>
        </w:rPr>
        <w:tab/>
      </w:r>
      <w:r w:rsidRPr="009444B7">
        <w:t xml:space="preserve">Pamatojoties uz saņemto uzaicinājumu, iesniedzam </w:t>
      </w:r>
      <w:r w:rsidR="009444B7" w:rsidRPr="009444B7">
        <w:t xml:space="preserve">cenu </w:t>
      </w:r>
      <w:r w:rsidRPr="009444B7">
        <w:t xml:space="preserve">piedāvājumu </w:t>
      </w:r>
      <w:r w:rsidR="00601F74" w:rsidRPr="00565CD0">
        <w:t>“</w:t>
      </w:r>
      <w:r w:rsidR="00601F74">
        <w:t>Tautas tērpu detaļu  - vestu un bikšu - izgatavošana</w:t>
      </w:r>
      <w:r w:rsidR="00601F74" w:rsidRPr="00565CD0">
        <w:t>”</w:t>
      </w:r>
      <w:r w:rsidR="00601F74">
        <w:t xml:space="preserve"> Limbažu TDA “Katvari” dejotājiem</w:t>
      </w:r>
      <w:r w:rsidR="00601F74">
        <w:t>.</w:t>
      </w:r>
    </w:p>
    <w:p w:rsidR="00E30BFC" w:rsidRDefault="00E30BFC" w:rsidP="005A13AF">
      <w:pPr>
        <w:jc w:val="both"/>
      </w:pPr>
    </w:p>
    <w:p w:rsidR="00601F74" w:rsidRDefault="00601F74" w:rsidP="005A13AF">
      <w:pPr>
        <w:jc w:val="both"/>
        <w:rPr>
          <w:b/>
        </w:rPr>
      </w:pPr>
    </w:p>
    <w:p w:rsidR="005A13AF" w:rsidRDefault="005A13AF" w:rsidP="005A13AF">
      <w:pPr>
        <w:numPr>
          <w:ilvl w:val="0"/>
          <w:numId w:val="6"/>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101" w:type="dxa"/>
        <w:tblInd w:w="108" w:type="dxa"/>
        <w:tblLayout w:type="fixed"/>
        <w:tblLook w:val="00A0" w:firstRow="1" w:lastRow="0" w:firstColumn="1" w:lastColumn="0" w:noHBand="0" w:noVBand="0"/>
      </w:tblPr>
      <w:tblGrid>
        <w:gridCol w:w="3241"/>
        <w:gridCol w:w="5860"/>
      </w:tblGrid>
      <w:tr w:rsidR="005A13AF" w:rsidTr="009444B7">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A13AF" w:rsidRPr="00565CD0" w:rsidRDefault="005A13AF" w:rsidP="009C6387">
            <w:pPr>
              <w:snapToGrid w:val="0"/>
              <w:spacing w:line="256" w:lineRule="auto"/>
              <w:rPr>
                <w:b/>
                <w:szCs w:val="22"/>
                <w:lang w:eastAsia="en-US"/>
              </w:rPr>
            </w:pPr>
            <w:r>
              <w:rPr>
                <w:b/>
                <w:sz w:val="22"/>
                <w:szCs w:val="22"/>
                <w:lang w:eastAsia="en-US"/>
              </w:rPr>
              <w:t>Pretendenta nosaukums</w:t>
            </w:r>
          </w:p>
        </w:tc>
        <w:tc>
          <w:tcPr>
            <w:tcW w:w="5860" w:type="dxa"/>
            <w:tcBorders>
              <w:top w:val="single" w:sz="4" w:space="0" w:color="000000"/>
              <w:left w:val="single" w:sz="4" w:space="0" w:color="000000"/>
              <w:bottom w:val="single" w:sz="4" w:space="0" w:color="000000"/>
              <w:right w:val="single" w:sz="4" w:space="0" w:color="000000"/>
            </w:tcBorders>
          </w:tcPr>
          <w:p w:rsidR="005A13AF" w:rsidRDefault="005A13AF" w:rsidP="009C6387">
            <w:pPr>
              <w:snapToGrid w:val="0"/>
              <w:spacing w:before="120" w:after="120" w:line="256" w:lineRule="auto"/>
              <w:rPr>
                <w:b/>
                <w:lang w:eastAsia="en-US"/>
              </w:rPr>
            </w:pPr>
          </w:p>
        </w:tc>
      </w:tr>
      <w:tr w:rsidR="005A13AF" w:rsidTr="009444B7">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A13AF" w:rsidRPr="00803B15" w:rsidRDefault="005A13AF" w:rsidP="009C6387">
            <w:pPr>
              <w:snapToGrid w:val="0"/>
              <w:spacing w:line="256" w:lineRule="auto"/>
              <w:rPr>
                <w:b/>
                <w:szCs w:val="22"/>
                <w:lang w:eastAsia="en-US"/>
              </w:rPr>
            </w:pPr>
            <w:r>
              <w:rPr>
                <w:b/>
                <w:sz w:val="22"/>
                <w:szCs w:val="22"/>
                <w:lang w:eastAsia="en-US"/>
              </w:rPr>
              <w:t>Reģistrācijas Nr.</w:t>
            </w:r>
          </w:p>
        </w:tc>
        <w:tc>
          <w:tcPr>
            <w:tcW w:w="5860" w:type="dxa"/>
            <w:tcBorders>
              <w:top w:val="single" w:sz="4" w:space="0" w:color="000000"/>
              <w:left w:val="single" w:sz="4" w:space="0" w:color="000000"/>
              <w:bottom w:val="single" w:sz="4" w:space="0" w:color="000000"/>
              <w:right w:val="single" w:sz="4" w:space="0" w:color="000000"/>
            </w:tcBorders>
          </w:tcPr>
          <w:p w:rsidR="005A13AF" w:rsidRDefault="005A13AF" w:rsidP="009C6387">
            <w:pPr>
              <w:snapToGrid w:val="0"/>
              <w:spacing w:before="120" w:after="120" w:line="256" w:lineRule="auto"/>
              <w:rPr>
                <w:b/>
                <w:lang w:eastAsia="en-US"/>
              </w:rPr>
            </w:pPr>
          </w:p>
        </w:tc>
      </w:tr>
      <w:tr w:rsidR="005A13AF" w:rsidTr="009444B7">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A13AF" w:rsidRDefault="005A13AF" w:rsidP="009C6387">
            <w:pPr>
              <w:snapToGrid w:val="0"/>
              <w:spacing w:line="256" w:lineRule="auto"/>
              <w:rPr>
                <w:b/>
                <w:sz w:val="22"/>
                <w:szCs w:val="22"/>
                <w:highlight w:val="yellow"/>
                <w:lang w:eastAsia="en-US"/>
              </w:rPr>
            </w:pPr>
            <w:r>
              <w:rPr>
                <w:b/>
                <w:sz w:val="22"/>
                <w:szCs w:val="22"/>
                <w:lang w:eastAsia="en-US"/>
              </w:rPr>
              <w:t>Pretendenta bankas rekvizīti</w:t>
            </w:r>
          </w:p>
        </w:tc>
        <w:tc>
          <w:tcPr>
            <w:tcW w:w="5860" w:type="dxa"/>
            <w:tcBorders>
              <w:top w:val="single" w:sz="4" w:space="0" w:color="000000"/>
              <w:left w:val="single" w:sz="4" w:space="0" w:color="000000"/>
              <w:bottom w:val="single" w:sz="4" w:space="0" w:color="000000"/>
              <w:right w:val="single" w:sz="4" w:space="0" w:color="000000"/>
            </w:tcBorders>
          </w:tcPr>
          <w:p w:rsidR="005A13AF" w:rsidRDefault="005A13AF" w:rsidP="009C6387">
            <w:pPr>
              <w:snapToGrid w:val="0"/>
              <w:spacing w:before="120" w:after="120" w:line="256" w:lineRule="auto"/>
              <w:rPr>
                <w:b/>
                <w:lang w:eastAsia="en-US"/>
              </w:rPr>
            </w:pPr>
          </w:p>
        </w:tc>
      </w:tr>
      <w:tr w:rsidR="005A13AF" w:rsidTr="009444B7">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A13AF" w:rsidRDefault="005A13AF" w:rsidP="009C6387">
            <w:pPr>
              <w:snapToGrid w:val="0"/>
              <w:spacing w:before="120" w:after="120" w:line="256" w:lineRule="auto"/>
              <w:rPr>
                <w:b/>
                <w:lang w:eastAsia="en-US"/>
              </w:rPr>
            </w:pPr>
            <w:r>
              <w:rPr>
                <w:b/>
                <w:sz w:val="22"/>
                <w:szCs w:val="22"/>
                <w:lang w:eastAsia="en-US"/>
              </w:rPr>
              <w:t>Adrese</w:t>
            </w:r>
          </w:p>
        </w:tc>
        <w:tc>
          <w:tcPr>
            <w:tcW w:w="5860" w:type="dxa"/>
            <w:tcBorders>
              <w:top w:val="single" w:sz="4" w:space="0" w:color="000000"/>
              <w:left w:val="single" w:sz="4" w:space="0" w:color="000000"/>
              <w:bottom w:val="single" w:sz="4" w:space="0" w:color="000000"/>
              <w:right w:val="single" w:sz="4" w:space="0" w:color="000000"/>
            </w:tcBorders>
          </w:tcPr>
          <w:p w:rsidR="005A13AF" w:rsidRDefault="005A13AF" w:rsidP="009C6387">
            <w:pPr>
              <w:snapToGrid w:val="0"/>
              <w:spacing w:before="120" w:after="120" w:line="256" w:lineRule="auto"/>
              <w:rPr>
                <w:b/>
                <w:lang w:eastAsia="en-US"/>
              </w:rPr>
            </w:pPr>
          </w:p>
        </w:tc>
      </w:tr>
      <w:tr w:rsidR="005A13AF" w:rsidTr="009444B7">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A13AF" w:rsidRDefault="005A13AF" w:rsidP="009C6387">
            <w:pPr>
              <w:snapToGrid w:val="0"/>
              <w:spacing w:before="120" w:after="120" w:line="256" w:lineRule="auto"/>
              <w:rPr>
                <w:b/>
                <w:lang w:eastAsia="en-US"/>
              </w:rPr>
            </w:pPr>
            <w:r>
              <w:rPr>
                <w:b/>
                <w:sz w:val="22"/>
                <w:szCs w:val="22"/>
                <w:lang w:eastAsia="en-US"/>
              </w:rPr>
              <w:t xml:space="preserve">Tālr. </w:t>
            </w:r>
          </w:p>
        </w:tc>
        <w:tc>
          <w:tcPr>
            <w:tcW w:w="5860" w:type="dxa"/>
            <w:tcBorders>
              <w:top w:val="single" w:sz="4" w:space="0" w:color="000000"/>
              <w:left w:val="single" w:sz="4" w:space="0" w:color="000000"/>
              <w:bottom w:val="single" w:sz="4" w:space="0" w:color="000000"/>
              <w:right w:val="single" w:sz="4" w:space="0" w:color="000000"/>
            </w:tcBorders>
          </w:tcPr>
          <w:p w:rsidR="005A13AF" w:rsidRDefault="005A13AF" w:rsidP="009C6387">
            <w:pPr>
              <w:snapToGrid w:val="0"/>
              <w:spacing w:before="120" w:after="120" w:line="256" w:lineRule="auto"/>
              <w:rPr>
                <w:b/>
                <w:lang w:eastAsia="en-US"/>
              </w:rPr>
            </w:pPr>
          </w:p>
        </w:tc>
      </w:tr>
      <w:tr w:rsidR="005A13AF" w:rsidTr="009444B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5A13AF" w:rsidRDefault="005A13AF" w:rsidP="009C6387">
            <w:pPr>
              <w:snapToGrid w:val="0"/>
              <w:spacing w:before="120" w:after="120" w:line="256" w:lineRule="auto"/>
              <w:rPr>
                <w:b/>
                <w:sz w:val="22"/>
                <w:szCs w:val="22"/>
                <w:lang w:eastAsia="en-US"/>
              </w:rPr>
            </w:pPr>
            <w:r>
              <w:rPr>
                <w:b/>
                <w:sz w:val="22"/>
                <w:szCs w:val="22"/>
                <w:lang w:eastAsia="en-US"/>
              </w:rPr>
              <w:t xml:space="preserve">Pretendenta pārstāvja </w:t>
            </w:r>
            <w:r w:rsidR="009444B7">
              <w:rPr>
                <w:b/>
                <w:sz w:val="22"/>
                <w:szCs w:val="22"/>
                <w:lang w:eastAsia="en-US"/>
              </w:rPr>
              <w:t xml:space="preserve">vārds, </w:t>
            </w:r>
            <w:r>
              <w:rPr>
                <w:b/>
                <w:sz w:val="22"/>
                <w:szCs w:val="22"/>
                <w:lang w:eastAsia="en-US"/>
              </w:rPr>
              <w:t>uzvārds, amats</w:t>
            </w:r>
          </w:p>
        </w:tc>
        <w:tc>
          <w:tcPr>
            <w:tcW w:w="5860" w:type="dxa"/>
            <w:tcBorders>
              <w:top w:val="single" w:sz="4" w:space="0" w:color="000000"/>
              <w:left w:val="single" w:sz="4" w:space="0" w:color="000000"/>
              <w:bottom w:val="single" w:sz="4" w:space="0" w:color="000000"/>
              <w:right w:val="single" w:sz="4" w:space="0" w:color="000000"/>
            </w:tcBorders>
          </w:tcPr>
          <w:p w:rsidR="005A13AF" w:rsidRDefault="005A13AF" w:rsidP="009C6387">
            <w:pPr>
              <w:snapToGrid w:val="0"/>
              <w:spacing w:before="120" w:after="120" w:line="256" w:lineRule="auto"/>
              <w:rPr>
                <w:b/>
                <w:lang w:eastAsia="en-US"/>
              </w:rPr>
            </w:pPr>
          </w:p>
        </w:tc>
      </w:tr>
      <w:tr w:rsidR="00B448E9" w:rsidTr="009444B7">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tcPr>
          <w:p w:rsidR="00B448E9" w:rsidRDefault="00601F74" w:rsidP="009C6387">
            <w:pPr>
              <w:snapToGrid w:val="0"/>
              <w:spacing w:before="120" w:after="120" w:line="256" w:lineRule="auto"/>
              <w:rPr>
                <w:b/>
                <w:sz w:val="22"/>
                <w:szCs w:val="22"/>
                <w:lang w:eastAsia="en-US"/>
              </w:rPr>
            </w:pPr>
            <w:r>
              <w:rPr>
                <w:b/>
                <w:sz w:val="22"/>
                <w:szCs w:val="22"/>
                <w:lang w:eastAsia="en-US"/>
              </w:rPr>
              <w:t>Pieredze tautas tērpu un to det</w:t>
            </w:r>
            <w:r w:rsidR="00E30BFC">
              <w:rPr>
                <w:b/>
                <w:sz w:val="22"/>
                <w:szCs w:val="22"/>
                <w:lang w:eastAsia="en-US"/>
              </w:rPr>
              <w:t>aļ</w:t>
            </w:r>
            <w:r>
              <w:rPr>
                <w:b/>
                <w:sz w:val="22"/>
                <w:szCs w:val="22"/>
                <w:lang w:eastAsia="en-US"/>
              </w:rPr>
              <w:t>u izgatavošanā</w:t>
            </w:r>
          </w:p>
        </w:tc>
        <w:tc>
          <w:tcPr>
            <w:tcW w:w="5860" w:type="dxa"/>
            <w:tcBorders>
              <w:top w:val="single" w:sz="4" w:space="0" w:color="000000"/>
              <w:left w:val="single" w:sz="4" w:space="0" w:color="000000"/>
              <w:bottom w:val="single" w:sz="4" w:space="0" w:color="000000"/>
              <w:right w:val="single" w:sz="4" w:space="0" w:color="000000"/>
            </w:tcBorders>
          </w:tcPr>
          <w:p w:rsidR="00B448E9" w:rsidRDefault="00B448E9" w:rsidP="009C6387">
            <w:pPr>
              <w:snapToGrid w:val="0"/>
              <w:spacing w:before="120" w:after="120" w:line="256" w:lineRule="auto"/>
              <w:rPr>
                <w:b/>
                <w:lang w:eastAsia="en-US"/>
              </w:rPr>
            </w:pPr>
          </w:p>
        </w:tc>
      </w:tr>
    </w:tbl>
    <w:p w:rsidR="005A13AF" w:rsidRDefault="005A13AF" w:rsidP="005A13AF">
      <w:pPr>
        <w:spacing w:after="160" w:line="256" w:lineRule="auto"/>
        <w:rPr>
          <w:b/>
          <w:bCs/>
          <w:sz w:val="26"/>
          <w:szCs w:val="26"/>
        </w:rPr>
      </w:pPr>
    </w:p>
    <w:p w:rsidR="00B448E9" w:rsidRDefault="00B448E9" w:rsidP="00B448E9">
      <w:pPr>
        <w:pStyle w:val="naisnod"/>
        <w:spacing w:before="0" w:after="0"/>
        <w:ind w:left="360"/>
        <w:jc w:val="left"/>
        <w:rPr>
          <w:sz w:val="26"/>
          <w:szCs w:val="26"/>
        </w:rPr>
      </w:pPr>
    </w:p>
    <w:p w:rsidR="005A13AF" w:rsidRDefault="009444B7" w:rsidP="005A13AF">
      <w:pPr>
        <w:pStyle w:val="naisnod"/>
        <w:numPr>
          <w:ilvl w:val="0"/>
          <w:numId w:val="6"/>
        </w:numPr>
        <w:spacing w:before="0" w:after="0"/>
        <w:jc w:val="left"/>
        <w:rPr>
          <w:sz w:val="26"/>
          <w:szCs w:val="26"/>
        </w:rPr>
      </w:pPr>
      <w:r>
        <w:rPr>
          <w:sz w:val="26"/>
          <w:szCs w:val="26"/>
        </w:rPr>
        <w:t>CENU</w:t>
      </w:r>
      <w:r w:rsidR="005A13AF">
        <w:rPr>
          <w:sz w:val="26"/>
          <w:szCs w:val="26"/>
        </w:rPr>
        <w:t xml:space="preserve"> PIEDĀVĀJUMS</w:t>
      </w:r>
    </w:p>
    <w:tbl>
      <w:tblPr>
        <w:tblStyle w:val="Reatabula2"/>
        <w:tblW w:w="9172" w:type="dxa"/>
        <w:tblLook w:val="04A0" w:firstRow="1" w:lastRow="0" w:firstColumn="1" w:lastColumn="0" w:noHBand="0" w:noVBand="1"/>
      </w:tblPr>
      <w:tblGrid>
        <w:gridCol w:w="3397"/>
        <w:gridCol w:w="1665"/>
        <w:gridCol w:w="1842"/>
        <w:gridCol w:w="2268"/>
      </w:tblGrid>
      <w:tr w:rsidR="009444B7" w:rsidRPr="00DE7316" w:rsidTr="009C6387">
        <w:trPr>
          <w:trHeight w:val="384"/>
        </w:trPr>
        <w:tc>
          <w:tcPr>
            <w:tcW w:w="3397" w:type="dxa"/>
            <w:vMerge w:val="restart"/>
          </w:tcPr>
          <w:p w:rsidR="009444B7" w:rsidRPr="00DE7316" w:rsidRDefault="009444B7" w:rsidP="009C6387">
            <w:pPr>
              <w:jc w:val="right"/>
              <w:rPr>
                <w:b/>
              </w:rPr>
            </w:pPr>
            <w:r w:rsidRPr="00DE7316">
              <w:rPr>
                <w:b/>
              </w:rPr>
              <w:t>Iepirkuma priekšmeta</w:t>
            </w:r>
            <w:r w:rsidR="00E30BFC">
              <w:rPr>
                <w:b/>
              </w:rPr>
              <w:t>m</w:t>
            </w:r>
          </w:p>
        </w:tc>
        <w:tc>
          <w:tcPr>
            <w:tcW w:w="1665" w:type="dxa"/>
            <w:vMerge w:val="restart"/>
          </w:tcPr>
          <w:p w:rsidR="00E30BFC" w:rsidRDefault="00E30BFC" w:rsidP="00E30BFC">
            <w:pPr>
              <w:jc w:val="center"/>
            </w:pPr>
            <w:r>
              <w:t xml:space="preserve">1 gab. izmaksas </w:t>
            </w:r>
          </w:p>
          <w:p w:rsidR="009444B7" w:rsidRPr="00DE7316" w:rsidRDefault="00E30BFC" w:rsidP="00E30BFC">
            <w:pPr>
              <w:jc w:val="center"/>
            </w:pPr>
            <w:r>
              <w:t>bez PVN</w:t>
            </w:r>
          </w:p>
        </w:tc>
        <w:tc>
          <w:tcPr>
            <w:tcW w:w="1842" w:type="dxa"/>
            <w:vMerge w:val="restart"/>
          </w:tcPr>
          <w:p w:rsidR="00E30BFC" w:rsidRDefault="00E30BFC" w:rsidP="00E30BFC">
            <w:pPr>
              <w:jc w:val="center"/>
            </w:pPr>
            <w:r>
              <w:t xml:space="preserve">16 gab. izmaksas </w:t>
            </w:r>
          </w:p>
          <w:p w:rsidR="009444B7" w:rsidRPr="00DE7316" w:rsidRDefault="00E30BFC" w:rsidP="00E30BFC">
            <w:pPr>
              <w:jc w:val="center"/>
            </w:pPr>
            <w:r>
              <w:t>bez PVN</w:t>
            </w:r>
          </w:p>
        </w:tc>
        <w:tc>
          <w:tcPr>
            <w:tcW w:w="2268" w:type="dxa"/>
            <w:vMerge w:val="restart"/>
          </w:tcPr>
          <w:p w:rsidR="00E30BFC" w:rsidRDefault="00E30BFC" w:rsidP="00E30BFC">
            <w:pPr>
              <w:jc w:val="center"/>
            </w:pPr>
            <w:r>
              <w:t xml:space="preserve">Kopējā summa </w:t>
            </w:r>
          </w:p>
          <w:p w:rsidR="009444B7" w:rsidRPr="00DE7316" w:rsidRDefault="00E30BFC" w:rsidP="00E30BFC">
            <w:pPr>
              <w:jc w:val="center"/>
            </w:pPr>
            <w:r>
              <w:t>ar PVN</w:t>
            </w:r>
          </w:p>
        </w:tc>
      </w:tr>
      <w:tr w:rsidR="009444B7" w:rsidRPr="00DE7316" w:rsidTr="009C6387">
        <w:trPr>
          <w:trHeight w:val="276"/>
        </w:trPr>
        <w:tc>
          <w:tcPr>
            <w:tcW w:w="3397" w:type="dxa"/>
            <w:vMerge/>
          </w:tcPr>
          <w:p w:rsidR="009444B7" w:rsidRPr="00DE7316" w:rsidRDefault="009444B7" w:rsidP="009C6387">
            <w:pPr>
              <w:jc w:val="right"/>
              <w:rPr>
                <w:b/>
              </w:rPr>
            </w:pPr>
          </w:p>
        </w:tc>
        <w:tc>
          <w:tcPr>
            <w:tcW w:w="1665" w:type="dxa"/>
            <w:vMerge/>
          </w:tcPr>
          <w:p w:rsidR="009444B7" w:rsidRPr="00DE7316" w:rsidRDefault="009444B7" w:rsidP="009C6387">
            <w:pPr>
              <w:jc w:val="right"/>
            </w:pPr>
          </w:p>
        </w:tc>
        <w:tc>
          <w:tcPr>
            <w:tcW w:w="1842" w:type="dxa"/>
            <w:vMerge/>
          </w:tcPr>
          <w:p w:rsidR="009444B7" w:rsidRPr="00DE7316" w:rsidRDefault="009444B7" w:rsidP="009C6387">
            <w:pPr>
              <w:jc w:val="right"/>
            </w:pPr>
          </w:p>
        </w:tc>
        <w:tc>
          <w:tcPr>
            <w:tcW w:w="2268" w:type="dxa"/>
            <w:vMerge/>
          </w:tcPr>
          <w:p w:rsidR="009444B7" w:rsidRPr="00DE7316" w:rsidRDefault="009444B7" w:rsidP="009C6387">
            <w:pPr>
              <w:jc w:val="right"/>
            </w:pPr>
          </w:p>
        </w:tc>
      </w:tr>
      <w:tr w:rsidR="009444B7" w:rsidRPr="00DE7316" w:rsidTr="009C6387">
        <w:trPr>
          <w:trHeight w:val="573"/>
        </w:trPr>
        <w:tc>
          <w:tcPr>
            <w:tcW w:w="3397" w:type="dxa"/>
          </w:tcPr>
          <w:p w:rsidR="009444B7" w:rsidRPr="00B448E9" w:rsidRDefault="00E30BFC" w:rsidP="009C6387">
            <w:pPr>
              <w:rPr>
                <w:bCs/>
              </w:rPr>
            </w:pPr>
            <w:r>
              <w:rPr>
                <w:b/>
              </w:rPr>
              <w:t>T</w:t>
            </w:r>
            <w:r w:rsidRPr="00601F74">
              <w:rPr>
                <w:b/>
              </w:rPr>
              <w:t>umšas tautiskās puišu vestes</w:t>
            </w:r>
          </w:p>
        </w:tc>
        <w:tc>
          <w:tcPr>
            <w:tcW w:w="1665" w:type="dxa"/>
          </w:tcPr>
          <w:p w:rsidR="009444B7" w:rsidRPr="00DE7316" w:rsidRDefault="009444B7" w:rsidP="009C6387">
            <w:pPr>
              <w:jc w:val="right"/>
              <w:rPr>
                <w:b/>
              </w:rPr>
            </w:pPr>
          </w:p>
        </w:tc>
        <w:tc>
          <w:tcPr>
            <w:tcW w:w="1842" w:type="dxa"/>
          </w:tcPr>
          <w:p w:rsidR="009444B7" w:rsidRPr="00DE7316" w:rsidRDefault="009444B7" w:rsidP="009C6387">
            <w:pPr>
              <w:jc w:val="right"/>
              <w:rPr>
                <w:b/>
              </w:rPr>
            </w:pPr>
          </w:p>
        </w:tc>
        <w:tc>
          <w:tcPr>
            <w:tcW w:w="2268" w:type="dxa"/>
          </w:tcPr>
          <w:p w:rsidR="009444B7" w:rsidRPr="00DE7316" w:rsidRDefault="009444B7" w:rsidP="009C6387">
            <w:pPr>
              <w:jc w:val="right"/>
              <w:rPr>
                <w:b/>
              </w:rPr>
            </w:pPr>
          </w:p>
        </w:tc>
      </w:tr>
      <w:tr w:rsidR="00E30BFC" w:rsidRPr="00DE7316" w:rsidTr="009C6387">
        <w:trPr>
          <w:trHeight w:val="573"/>
        </w:trPr>
        <w:tc>
          <w:tcPr>
            <w:tcW w:w="3397" w:type="dxa"/>
          </w:tcPr>
          <w:p w:rsidR="00E30BFC" w:rsidRPr="00601F74" w:rsidRDefault="00E30BFC" w:rsidP="009C6387">
            <w:pPr>
              <w:rPr>
                <w:b/>
              </w:rPr>
            </w:pPr>
            <w:r>
              <w:rPr>
                <w:b/>
              </w:rPr>
              <w:t>T</w:t>
            </w:r>
            <w:r w:rsidRPr="00601F74">
              <w:rPr>
                <w:b/>
              </w:rPr>
              <w:t xml:space="preserve">umšas tautiskās puišu </w:t>
            </w:r>
            <w:r>
              <w:rPr>
                <w:b/>
              </w:rPr>
              <w:t>bikses</w:t>
            </w:r>
          </w:p>
        </w:tc>
        <w:tc>
          <w:tcPr>
            <w:tcW w:w="1665" w:type="dxa"/>
          </w:tcPr>
          <w:p w:rsidR="00E30BFC" w:rsidRPr="00DE7316" w:rsidRDefault="00E30BFC" w:rsidP="009C6387">
            <w:pPr>
              <w:jc w:val="right"/>
              <w:rPr>
                <w:b/>
              </w:rPr>
            </w:pPr>
          </w:p>
        </w:tc>
        <w:tc>
          <w:tcPr>
            <w:tcW w:w="1842" w:type="dxa"/>
          </w:tcPr>
          <w:p w:rsidR="00E30BFC" w:rsidRPr="00DE7316" w:rsidRDefault="00E30BFC" w:rsidP="009C6387">
            <w:pPr>
              <w:jc w:val="right"/>
              <w:rPr>
                <w:b/>
              </w:rPr>
            </w:pPr>
          </w:p>
        </w:tc>
        <w:tc>
          <w:tcPr>
            <w:tcW w:w="2268" w:type="dxa"/>
          </w:tcPr>
          <w:p w:rsidR="00E30BFC" w:rsidRPr="00DE7316" w:rsidRDefault="00E30BFC" w:rsidP="009C6387">
            <w:pPr>
              <w:jc w:val="right"/>
              <w:rPr>
                <w:b/>
              </w:rPr>
            </w:pPr>
          </w:p>
        </w:tc>
      </w:tr>
    </w:tbl>
    <w:p w:rsidR="005A13AF" w:rsidRDefault="005A13AF" w:rsidP="005A13AF">
      <w:pPr>
        <w:pStyle w:val="naisnod"/>
        <w:spacing w:before="0" w:after="0"/>
        <w:ind w:left="360"/>
        <w:jc w:val="left"/>
        <w:rPr>
          <w:sz w:val="26"/>
          <w:szCs w:val="26"/>
        </w:rPr>
      </w:pPr>
    </w:p>
    <w:p w:rsidR="005A13AF" w:rsidRDefault="005A13AF" w:rsidP="005A13AF">
      <w:pPr>
        <w:pStyle w:val="naisnod"/>
        <w:spacing w:before="0" w:after="0"/>
        <w:ind w:left="360"/>
        <w:jc w:val="left"/>
        <w:rPr>
          <w:sz w:val="26"/>
          <w:szCs w:val="26"/>
        </w:rPr>
      </w:pPr>
    </w:p>
    <w:p w:rsidR="009444B7" w:rsidRDefault="009444B7" w:rsidP="005A13AF">
      <w:pPr>
        <w:ind w:left="360" w:hanging="360"/>
      </w:pPr>
    </w:p>
    <w:p w:rsidR="00E30BFC" w:rsidRDefault="00E30BFC" w:rsidP="005A13AF">
      <w:pPr>
        <w:ind w:left="360" w:hanging="360"/>
      </w:pPr>
    </w:p>
    <w:p w:rsidR="005A13AF" w:rsidRDefault="005A13AF" w:rsidP="005A13AF">
      <w:pPr>
        <w:ind w:left="360" w:hanging="360"/>
      </w:pPr>
      <w:bookmarkStart w:id="0" w:name="_GoBack"/>
      <w:bookmarkEnd w:id="0"/>
      <w:r>
        <w:t>Pretendenta pārstāvja paraksts</w:t>
      </w:r>
      <w:r w:rsidR="009444B7">
        <w:t>, amats</w:t>
      </w:r>
      <w:r>
        <w:t xml:space="preserve"> ________________________________</w:t>
      </w:r>
    </w:p>
    <w:p w:rsidR="005A13AF" w:rsidRDefault="005A13AF" w:rsidP="005A13AF">
      <w:pPr>
        <w:ind w:left="360" w:hanging="360"/>
      </w:pPr>
    </w:p>
    <w:p w:rsidR="005A13AF" w:rsidRPr="00595520" w:rsidRDefault="005A13AF" w:rsidP="004E1923">
      <w:pPr>
        <w:jc w:val="right"/>
        <w:rPr>
          <w:sz w:val="20"/>
          <w:szCs w:val="20"/>
        </w:rPr>
      </w:pPr>
    </w:p>
    <w:sectPr w:rsidR="005A13AF" w:rsidRPr="00595520" w:rsidSect="00B82DC6">
      <w:headerReference w:type="first" r:id="rId8"/>
      <w:type w:val="continuous"/>
      <w:pgSz w:w="11906" w:h="16838"/>
      <w:pgMar w:top="1134" w:right="1133"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CA0" w:rsidRDefault="003F0CA0" w:rsidP="00C432D4">
      <w:r>
        <w:separator/>
      </w:r>
    </w:p>
  </w:endnote>
  <w:endnote w:type="continuationSeparator" w:id="0">
    <w:p w:rsidR="003F0CA0" w:rsidRDefault="003F0CA0"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CA0" w:rsidRDefault="003F0CA0" w:rsidP="00C432D4">
      <w:r>
        <w:separator/>
      </w:r>
    </w:p>
  </w:footnote>
  <w:footnote w:type="continuationSeparator" w:id="0">
    <w:p w:rsidR="003F0CA0" w:rsidRDefault="003F0CA0"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03" w:rsidRDefault="00663B87" w:rsidP="00374803">
    <w:pPr>
      <w:pStyle w:val="Galvene"/>
    </w:pPr>
    <w:r>
      <w:rPr>
        <w:noProof/>
      </w:rPr>
      <w:drawing>
        <wp:anchor distT="0" distB="0" distL="114300" distR="114300" simplePos="0" relativeHeight="251657728" behindDoc="0" locked="0" layoutInCell="1" allowOverlap="1">
          <wp:simplePos x="0" y="0"/>
          <wp:positionH relativeFrom="column">
            <wp:posOffset>-1070610</wp:posOffset>
          </wp:positionH>
          <wp:positionV relativeFrom="paragraph">
            <wp:posOffset>-430530</wp:posOffset>
          </wp:positionV>
          <wp:extent cx="7543165" cy="2550795"/>
          <wp:effectExtent l="0" t="0" r="0" b="0"/>
          <wp:wrapTopAndBottom/>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165" cy="2550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9432D"/>
    <w:multiLevelType w:val="multilevel"/>
    <w:tmpl w:val="127A0F80"/>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980784E"/>
    <w:multiLevelType w:val="multilevel"/>
    <w:tmpl w:val="15FCE4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C6232"/>
    <w:multiLevelType w:val="multilevel"/>
    <w:tmpl w:val="F1FA918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A97424"/>
    <w:multiLevelType w:val="multilevel"/>
    <w:tmpl w:val="99D897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4621F28"/>
    <w:multiLevelType w:val="multilevel"/>
    <w:tmpl w:val="E10AEC3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52ED0B0E"/>
    <w:multiLevelType w:val="multilevel"/>
    <w:tmpl w:val="AB7E86C2"/>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596127D0"/>
    <w:multiLevelType w:val="hybridMultilevel"/>
    <w:tmpl w:val="49A24B68"/>
    <w:lvl w:ilvl="0" w:tplc="261096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900315"/>
    <w:multiLevelType w:val="hybridMultilevel"/>
    <w:tmpl w:val="E8940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E96808"/>
    <w:multiLevelType w:val="hybridMultilevel"/>
    <w:tmpl w:val="1ED05A28"/>
    <w:lvl w:ilvl="0" w:tplc="B6B49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6C72C4"/>
    <w:multiLevelType w:val="multilevel"/>
    <w:tmpl w:val="53D6CAC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288"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734577DF"/>
    <w:multiLevelType w:val="multilevel"/>
    <w:tmpl w:val="96D054F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6"/>
  </w:num>
  <w:num w:numId="10">
    <w:abstractNumId w:val="7"/>
  </w:num>
  <w:num w:numId="11">
    <w:abstractNumId w:val="8"/>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40"/>
    <w:rsid w:val="00007542"/>
    <w:rsid w:val="000104DA"/>
    <w:rsid w:val="000305F1"/>
    <w:rsid w:val="000661EA"/>
    <w:rsid w:val="00070CA9"/>
    <w:rsid w:val="0009600B"/>
    <w:rsid w:val="000B6D2E"/>
    <w:rsid w:val="000B7A18"/>
    <w:rsid w:val="000C5687"/>
    <w:rsid w:val="001070AC"/>
    <w:rsid w:val="00121064"/>
    <w:rsid w:val="001275FF"/>
    <w:rsid w:val="00131843"/>
    <w:rsid w:val="001D5338"/>
    <w:rsid w:val="001F2CC9"/>
    <w:rsid w:val="001F3440"/>
    <w:rsid w:val="002016D3"/>
    <w:rsid w:val="0020414D"/>
    <w:rsid w:val="002064E8"/>
    <w:rsid w:val="00214459"/>
    <w:rsid w:val="00251C84"/>
    <w:rsid w:val="002A7FE3"/>
    <w:rsid w:val="002B0F37"/>
    <w:rsid w:val="002B6C5A"/>
    <w:rsid w:val="002C2DD7"/>
    <w:rsid w:val="002D5189"/>
    <w:rsid w:val="002F6C12"/>
    <w:rsid w:val="00314AB1"/>
    <w:rsid w:val="00315E38"/>
    <w:rsid w:val="0032207B"/>
    <w:rsid w:val="00351A80"/>
    <w:rsid w:val="003575E5"/>
    <w:rsid w:val="00374803"/>
    <w:rsid w:val="003950CA"/>
    <w:rsid w:val="00397EAF"/>
    <w:rsid w:val="003B6232"/>
    <w:rsid w:val="003C0EAD"/>
    <w:rsid w:val="003D5952"/>
    <w:rsid w:val="003F0CA0"/>
    <w:rsid w:val="004056A5"/>
    <w:rsid w:val="0043354D"/>
    <w:rsid w:val="0043785C"/>
    <w:rsid w:val="004629A8"/>
    <w:rsid w:val="00490F58"/>
    <w:rsid w:val="0049288A"/>
    <w:rsid w:val="004A6936"/>
    <w:rsid w:val="004B2C5C"/>
    <w:rsid w:val="004C063E"/>
    <w:rsid w:val="004C0ED7"/>
    <w:rsid w:val="004C602B"/>
    <w:rsid w:val="004C7390"/>
    <w:rsid w:val="004E1923"/>
    <w:rsid w:val="004E556B"/>
    <w:rsid w:val="0050443B"/>
    <w:rsid w:val="00555620"/>
    <w:rsid w:val="0057233C"/>
    <w:rsid w:val="00574FA5"/>
    <w:rsid w:val="00583ABD"/>
    <w:rsid w:val="00586F34"/>
    <w:rsid w:val="00595520"/>
    <w:rsid w:val="005A13AF"/>
    <w:rsid w:val="005A4CB7"/>
    <w:rsid w:val="005B2342"/>
    <w:rsid w:val="005B514E"/>
    <w:rsid w:val="005C459A"/>
    <w:rsid w:val="005F07AF"/>
    <w:rsid w:val="00601F74"/>
    <w:rsid w:val="006057D8"/>
    <w:rsid w:val="006456B0"/>
    <w:rsid w:val="0065235F"/>
    <w:rsid w:val="00663B87"/>
    <w:rsid w:val="00671977"/>
    <w:rsid w:val="00691B87"/>
    <w:rsid w:val="00693F37"/>
    <w:rsid w:val="00694910"/>
    <w:rsid w:val="00696AF2"/>
    <w:rsid w:val="00696EC3"/>
    <w:rsid w:val="006B2306"/>
    <w:rsid w:val="006C5375"/>
    <w:rsid w:val="00716E50"/>
    <w:rsid w:val="007318C7"/>
    <w:rsid w:val="007468FD"/>
    <w:rsid w:val="0074786F"/>
    <w:rsid w:val="0076238E"/>
    <w:rsid w:val="00775F81"/>
    <w:rsid w:val="00792E99"/>
    <w:rsid w:val="007D6AC2"/>
    <w:rsid w:val="008016AF"/>
    <w:rsid w:val="008043A2"/>
    <w:rsid w:val="0080445D"/>
    <w:rsid w:val="00805625"/>
    <w:rsid w:val="0081004A"/>
    <w:rsid w:val="008236BA"/>
    <w:rsid w:val="00837CDD"/>
    <w:rsid w:val="008455C2"/>
    <w:rsid w:val="00846DBF"/>
    <w:rsid w:val="00880F59"/>
    <w:rsid w:val="00881517"/>
    <w:rsid w:val="0088722B"/>
    <w:rsid w:val="008B3EC7"/>
    <w:rsid w:val="008D001C"/>
    <w:rsid w:val="008E370D"/>
    <w:rsid w:val="008F51A5"/>
    <w:rsid w:val="00903ED5"/>
    <w:rsid w:val="00917630"/>
    <w:rsid w:val="0092739D"/>
    <w:rsid w:val="00930AA1"/>
    <w:rsid w:val="009444B7"/>
    <w:rsid w:val="009834A7"/>
    <w:rsid w:val="009A410D"/>
    <w:rsid w:val="009D5291"/>
    <w:rsid w:val="00A33D5F"/>
    <w:rsid w:val="00A444AF"/>
    <w:rsid w:val="00A75555"/>
    <w:rsid w:val="00A813E7"/>
    <w:rsid w:val="00A83564"/>
    <w:rsid w:val="00A87F50"/>
    <w:rsid w:val="00A92B89"/>
    <w:rsid w:val="00AA629F"/>
    <w:rsid w:val="00AA7B7C"/>
    <w:rsid w:val="00AB2F28"/>
    <w:rsid w:val="00AB41B8"/>
    <w:rsid w:val="00AB4E4E"/>
    <w:rsid w:val="00AB6BD7"/>
    <w:rsid w:val="00AB73DB"/>
    <w:rsid w:val="00AD191E"/>
    <w:rsid w:val="00AE186C"/>
    <w:rsid w:val="00AE72AB"/>
    <w:rsid w:val="00B02486"/>
    <w:rsid w:val="00B06602"/>
    <w:rsid w:val="00B06ED0"/>
    <w:rsid w:val="00B376DF"/>
    <w:rsid w:val="00B42AFC"/>
    <w:rsid w:val="00B448E9"/>
    <w:rsid w:val="00B55448"/>
    <w:rsid w:val="00B82DC6"/>
    <w:rsid w:val="00B85327"/>
    <w:rsid w:val="00BA422A"/>
    <w:rsid w:val="00BB2EB3"/>
    <w:rsid w:val="00BC3888"/>
    <w:rsid w:val="00BD24FF"/>
    <w:rsid w:val="00BD3726"/>
    <w:rsid w:val="00BE47DC"/>
    <w:rsid w:val="00C013A8"/>
    <w:rsid w:val="00C14B82"/>
    <w:rsid w:val="00C432D4"/>
    <w:rsid w:val="00C473F0"/>
    <w:rsid w:val="00C75ABE"/>
    <w:rsid w:val="00C84FF7"/>
    <w:rsid w:val="00CB0B02"/>
    <w:rsid w:val="00CB2B34"/>
    <w:rsid w:val="00CD012A"/>
    <w:rsid w:val="00CE0CAA"/>
    <w:rsid w:val="00CE5E06"/>
    <w:rsid w:val="00D03791"/>
    <w:rsid w:val="00D13EBB"/>
    <w:rsid w:val="00D76A53"/>
    <w:rsid w:val="00D87258"/>
    <w:rsid w:val="00D87C04"/>
    <w:rsid w:val="00DA4145"/>
    <w:rsid w:val="00DB4D10"/>
    <w:rsid w:val="00DB5B97"/>
    <w:rsid w:val="00DB5EC2"/>
    <w:rsid w:val="00DE105D"/>
    <w:rsid w:val="00E03D67"/>
    <w:rsid w:val="00E30BFC"/>
    <w:rsid w:val="00E55F2E"/>
    <w:rsid w:val="00E602DB"/>
    <w:rsid w:val="00E653C4"/>
    <w:rsid w:val="00E76598"/>
    <w:rsid w:val="00E7661A"/>
    <w:rsid w:val="00E76D3A"/>
    <w:rsid w:val="00E81A08"/>
    <w:rsid w:val="00E97BE5"/>
    <w:rsid w:val="00EA1C31"/>
    <w:rsid w:val="00EA5D15"/>
    <w:rsid w:val="00EB678C"/>
    <w:rsid w:val="00EC4082"/>
    <w:rsid w:val="00EF38E5"/>
    <w:rsid w:val="00EF5284"/>
    <w:rsid w:val="00F16842"/>
    <w:rsid w:val="00F4241E"/>
    <w:rsid w:val="00F9472B"/>
    <w:rsid w:val="00FA0343"/>
    <w:rsid w:val="00FA3550"/>
    <w:rsid w:val="00FC04C4"/>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BB85"/>
  <w15:docId w15:val="{8D73BD60-C289-4CD3-8AA6-279EA9DF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F3440"/>
    <w:rPr>
      <w:rFonts w:ascii="Times New Roman" w:eastAsia="Times New Roman" w:hAnsi="Times New Roman"/>
      <w:sz w:val="24"/>
      <w:szCs w:val="24"/>
      <w:lang w:val="lv-LV" w:eastAsia="lv-LV"/>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link w:val="Balonteksts"/>
    <w:uiPriority w:val="99"/>
    <w:semiHidden/>
    <w:rsid w:val="00CB0B02"/>
    <w:rPr>
      <w:rFonts w:ascii="Tahoma" w:eastAsia="Times New Roman" w:hAnsi="Tahoma" w:cs="Tahoma"/>
      <w:sz w:val="16"/>
      <w:szCs w:val="16"/>
    </w:rPr>
  </w:style>
  <w:style w:type="paragraph" w:styleId="Sarakstarindkopa">
    <w:name w:val="List Paragraph"/>
    <w:aliases w:val="Normal bullet 2,Bullet list,List Paragraph1,H&amp;P List Paragraph,2,Saistīto dokumentu saraksts,Syle 1,Numurets,Strip,List Paragraph,Grafika nosaukums,Colorful List - Accent 12,Table of contents numbered,Citation List,PPS_Bullet"/>
    <w:basedOn w:val="Parasts"/>
    <w:link w:val="SarakstarindkopaRakstz"/>
    <w:uiPriority w:val="99"/>
    <w:qFormat/>
    <w:rsid w:val="003575E5"/>
    <w:pPr>
      <w:ind w:left="720"/>
      <w:contextualSpacing/>
    </w:pPr>
  </w:style>
  <w:style w:type="character" w:styleId="Izteiksmgs">
    <w:name w:val="Strong"/>
    <w:uiPriority w:val="22"/>
    <w:qFormat/>
    <w:rsid w:val="00696AF2"/>
    <w:rPr>
      <w:b/>
      <w:bCs/>
    </w:rPr>
  </w:style>
  <w:style w:type="character" w:customStyle="1" w:styleId="FontStyle11">
    <w:name w:val="Font Style11"/>
    <w:rsid w:val="00696AF2"/>
    <w:rPr>
      <w:rFonts w:ascii="Times New Roman" w:hAnsi="Times New Roman" w:cs="Times New Roman"/>
      <w:sz w:val="22"/>
      <w:szCs w:val="22"/>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99"/>
    <w:qFormat/>
    <w:locked/>
    <w:rsid w:val="004E1923"/>
    <w:rPr>
      <w:rFonts w:ascii="Times New Roman" w:eastAsia="Times New Roman" w:hAnsi="Times New Roman"/>
      <w:sz w:val="24"/>
      <w:szCs w:val="24"/>
      <w:lang w:val="lv-LV" w:eastAsia="lv-LV"/>
    </w:rPr>
  </w:style>
  <w:style w:type="paragraph" w:customStyle="1" w:styleId="naisnod">
    <w:name w:val="naisnod"/>
    <w:basedOn w:val="Parasts"/>
    <w:rsid w:val="005A13AF"/>
    <w:pPr>
      <w:spacing w:before="150" w:after="150"/>
      <w:jc w:val="center"/>
    </w:pPr>
    <w:rPr>
      <w:b/>
      <w:bCs/>
    </w:rPr>
  </w:style>
  <w:style w:type="table" w:customStyle="1" w:styleId="Reatabula2">
    <w:name w:val="Režģa tabula2"/>
    <w:basedOn w:val="Parastatabula"/>
    <w:next w:val="Reatabula"/>
    <w:uiPriority w:val="59"/>
    <w:rsid w:val="005A13AF"/>
    <w:rPr>
      <w:rFonts w:ascii="Times New Roman" w:eastAsia="Times New Roman" w:hAnsi="Times New Roman"/>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
    <w:name w:val="Table Grid"/>
    <w:basedOn w:val="Parastatabula"/>
    <w:uiPriority w:val="59"/>
    <w:rsid w:val="005A1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738133280">
      <w:bodyDiv w:val="1"/>
      <w:marLeft w:val="0"/>
      <w:marRight w:val="0"/>
      <w:marTop w:val="0"/>
      <w:marBottom w:val="0"/>
      <w:divBdr>
        <w:top w:val="none" w:sz="0" w:space="0" w:color="auto"/>
        <w:left w:val="none" w:sz="0" w:space="0" w:color="auto"/>
        <w:bottom w:val="none" w:sz="0" w:space="0" w:color="auto"/>
        <w:right w:val="none" w:sz="0" w:space="0" w:color="auto"/>
      </w:divBdr>
    </w:div>
    <w:div w:id="758136740">
      <w:bodyDiv w:val="1"/>
      <w:marLeft w:val="0"/>
      <w:marRight w:val="0"/>
      <w:marTop w:val="0"/>
      <w:marBottom w:val="0"/>
      <w:divBdr>
        <w:top w:val="none" w:sz="0" w:space="0" w:color="auto"/>
        <w:left w:val="none" w:sz="0" w:space="0" w:color="auto"/>
        <w:bottom w:val="none" w:sz="0" w:space="0" w:color="auto"/>
        <w:right w:val="none" w:sz="0" w:space="0" w:color="auto"/>
      </w:divBdr>
    </w:div>
    <w:div w:id="758214628">
      <w:bodyDiv w:val="1"/>
      <w:marLeft w:val="0"/>
      <w:marRight w:val="0"/>
      <w:marTop w:val="0"/>
      <w:marBottom w:val="0"/>
      <w:divBdr>
        <w:top w:val="none" w:sz="0" w:space="0" w:color="auto"/>
        <w:left w:val="none" w:sz="0" w:space="0" w:color="auto"/>
        <w:bottom w:val="none" w:sz="0" w:space="0" w:color="auto"/>
        <w:right w:val="none" w:sz="0" w:space="0" w:color="auto"/>
      </w:divBdr>
    </w:div>
    <w:div w:id="1303199291">
      <w:bodyDiv w:val="1"/>
      <w:marLeft w:val="0"/>
      <w:marRight w:val="0"/>
      <w:marTop w:val="0"/>
      <w:marBottom w:val="0"/>
      <w:divBdr>
        <w:top w:val="none" w:sz="0" w:space="0" w:color="auto"/>
        <w:left w:val="none" w:sz="0" w:space="0" w:color="auto"/>
        <w:bottom w:val="none" w:sz="0" w:space="0" w:color="auto"/>
        <w:right w:val="none" w:sz="0" w:space="0" w:color="auto"/>
      </w:divBdr>
    </w:div>
    <w:div w:id="18097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0</DocSecurity>
  <Lines>32</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cp:lastModifiedBy>Lietotajs</cp:lastModifiedBy>
  <cp:revision>2</cp:revision>
  <cp:lastPrinted>2022-06-06T06:39:00Z</cp:lastPrinted>
  <dcterms:created xsi:type="dcterms:W3CDTF">2023-03-22T09:24:00Z</dcterms:created>
  <dcterms:modified xsi:type="dcterms:W3CDTF">2023-03-22T09:24:00Z</dcterms:modified>
</cp:coreProperties>
</file>