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alvene"/>
        <w:jc w:val="center"/>
        <w:rPr>
          <w:b/>
          <w:b/>
        </w:rPr>
      </w:pPr>
      <w:r>
        <w:rPr>
          <w:b/>
        </w:rPr>
      </w:r>
    </w:p>
    <w:p>
      <w:pPr>
        <w:pStyle w:val="Normal"/>
        <w:jc w:val="center"/>
        <w:rPr>
          <w:b/>
          <w:b/>
        </w:rPr>
      </w:pPr>
      <w:r>
        <w:rPr>
          <w:b/>
        </w:rPr>
      </w:r>
    </w:p>
    <w:p>
      <w:pPr>
        <w:pStyle w:val="Normal"/>
        <w:jc w:val="center"/>
        <w:rPr>
          <w:b/>
          <w:b/>
        </w:rPr>
      </w:pPr>
      <w:r>
        <w:rPr>
          <w:b/>
        </w:rPr>
        <w:t>UZAICINĀJUMS IESNIEGT PIEDĀVĀJUMU CENU APTAUJAI</w:t>
      </w:r>
    </w:p>
    <w:p>
      <w:pPr>
        <w:pStyle w:val="Normal"/>
        <w:jc w:val="center"/>
        <w:rPr>
          <w:b/>
          <w:b/>
        </w:rPr>
      </w:pPr>
      <w:r>
        <w:rPr>
          <w:b/>
        </w:rPr>
      </w:r>
    </w:p>
    <w:p>
      <w:pPr>
        <w:pStyle w:val="Normal"/>
        <w:jc w:val="center"/>
        <w:rPr>
          <w:b/>
          <w:b/>
        </w:rPr>
      </w:pPr>
      <w:r>
        <w:rPr>
          <w:b/>
        </w:rPr>
        <w:t xml:space="preserve">Limbažu Galvenā bibliotēka uzaicina Jūs iesniegt savu cenu piedāvājumu </w:t>
      </w:r>
      <w:r>
        <w:rPr>
          <w:b/>
        </w:rPr>
        <w:t>cenu aptaujā</w:t>
      </w:r>
      <w:r>
        <w:rPr>
          <w:b/>
        </w:rPr>
        <w:t xml:space="preserve"> “Limbažu Galvenās bibliotēkas terases vienkāršota atjaunošana”.</w:t>
      </w:r>
    </w:p>
    <w:p>
      <w:pPr>
        <w:pStyle w:val="Normal"/>
        <w:tabs>
          <w:tab w:val="clear" w:pos="720"/>
          <w:tab w:val="left" w:pos="540" w:leader="none"/>
        </w:tabs>
        <w:jc w:val="both"/>
        <w:rPr/>
      </w:pPr>
      <w:r>
        <w:rPr/>
      </w:r>
    </w:p>
    <w:p>
      <w:pPr>
        <w:pStyle w:val="Normal"/>
        <w:numPr>
          <w:ilvl w:val="0"/>
          <w:numId w:val="4"/>
        </w:numPr>
        <w:tabs>
          <w:tab w:val="clear" w:pos="720"/>
          <w:tab w:val="left" w:pos="540" w:leader="none"/>
        </w:tabs>
        <w:jc w:val="both"/>
        <w:rPr/>
      </w:pPr>
      <w:r>
        <w:rPr/>
        <w:t>Darbu izpildes vietas adrese – Limbažu Galvenā bibliotēka, Parka iela 23, Limbaži, Limbažu novads</w:t>
      </w:r>
    </w:p>
    <w:p>
      <w:pPr>
        <w:pStyle w:val="Normal"/>
        <w:numPr>
          <w:ilvl w:val="0"/>
          <w:numId w:val="4"/>
        </w:numPr>
        <w:tabs>
          <w:tab w:val="clear" w:pos="720"/>
          <w:tab w:val="left" w:pos="540" w:leader="none"/>
        </w:tabs>
        <w:jc w:val="both"/>
        <w:rPr/>
      </w:pPr>
      <w:r>
        <w:rPr/>
        <w:t>Līguma izpildes termiņš</w:t>
      </w:r>
      <w:r>
        <w:rPr>
          <w:shd w:fill="FFFFFF" w:val="clear"/>
        </w:rPr>
        <w:t xml:space="preserve"> – 3 (trīs) mēneši  no līguma noslēgšanas dienas</w:t>
      </w:r>
    </w:p>
    <w:p>
      <w:pPr>
        <w:pStyle w:val="Normal"/>
        <w:numPr>
          <w:ilvl w:val="0"/>
          <w:numId w:val="4"/>
        </w:numPr>
        <w:tabs>
          <w:tab w:val="clear" w:pos="720"/>
          <w:tab w:val="left" w:pos="540" w:leader="none"/>
        </w:tabs>
        <w:jc w:val="both"/>
        <w:rPr/>
      </w:pPr>
      <w:r>
        <w:rPr/>
        <w:t>Līguma apmaksa – līguma apmaksa tiek veikta 15 (piecpadsmit) dienu laikā pēc pieņemšanas - nodošanas akta parakstīšanas un Izpildītāja rēķina saņemšanas dienas.</w:t>
      </w:r>
    </w:p>
    <w:p>
      <w:pPr>
        <w:pStyle w:val="Normal"/>
        <w:widowControl w:val="false"/>
        <w:numPr>
          <w:ilvl w:val="0"/>
          <w:numId w:val="4"/>
        </w:numPr>
        <w:jc w:val="both"/>
        <w:rPr/>
      </w:pPr>
      <w:r>
        <w:rPr/>
        <w:t>Pretendenta iepriekšējo 5 (piecu) gadu laikā, līdz piedāvājuma iesniegšanas dienai, ir vismaz 1 (viena) pieredze būvdarbu veikšanā, kur veikto  būvdarbu vērtība bijusi ne mazāka kā 7 000 EUR bez PVN.</w:t>
      </w:r>
    </w:p>
    <w:p>
      <w:pPr>
        <w:pStyle w:val="Normal"/>
        <w:numPr>
          <w:ilvl w:val="0"/>
          <w:numId w:val="4"/>
        </w:numPr>
        <w:jc w:val="both"/>
        <w:rPr/>
      </w:pPr>
      <w:r>
        <w:rPr/>
        <w:t xml:space="preserve">Pretendentam, kuram piešķirtas tiesības slēgt </w:t>
      </w:r>
      <w:r>
        <w:rPr/>
        <w:t>cenu aptaujas</w:t>
      </w:r>
      <w:r>
        <w:rPr/>
        <w:t xml:space="preserve"> līgumu, jāparaksta </w:t>
      </w:r>
      <w:r>
        <w:rPr/>
        <w:t>iestādes</w:t>
      </w:r>
      <w:r>
        <w:rPr/>
        <w:t xml:space="preserve"> sagatavotais iepirkuma līgums ne vēlāk kā 10 (desmit) dienu laikā no pasūtītāja uzaicinājuma parakstīt </w:t>
      </w:r>
      <w:r>
        <w:rPr/>
        <w:t>cenu aptaujas</w:t>
      </w:r>
      <w:r>
        <w:rPr/>
        <w:t xml:space="preserve"> līgumu nosūtīšanas dienas un jāiesniedz pasūtītājam parakstīts </w:t>
      </w:r>
      <w:r>
        <w:rPr/>
        <w:t>cenu aptaujas</w:t>
      </w:r>
      <w:r>
        <w:rPr/>
        <w:t xml:space="preserve"> līgums. Ja norādītajā termiņā </w:t>
      </w:r>
      <w:r>
        <w:rPr/>
        <w:t>cenu aptaujas</w:t>
      </w:r>
      <w:r>
        <w:rPr/>
        <w:t xml:space="preserve"> uzvarētājs neiesniedz iepriekšminēto dokumentu, tas tiek uzskatīts par atteikumu slēgt </w:t>
      </w:r>
      <w:r>
        <w:rPr/>
        <w:t>cenu aptaujas</w:t>
      </w:r>
      <w:r>
        <w:rPr/>
        <w:t xml:space="preserve"> līgumu.</w:t>
      </w:r>
    </w:p>
    <w:p>
      <w:pPr>
        <w:pStyle w:val="Normal"/>
        <w:numPr>
          <w:ilvl w:val="0"/>
          <w:numId w:val="4"/>
        </w:numPr>
        <w:tabs>
          <w:tab w:val="clear" w:pos="720"/>
          <w:tab w:val="left" w:pos="540" w:leader="none"/>
        </w:tabs>
        <w:jc w:val="both"/>
        <w:rPr/>
      </w:pPr>
      <w:r>
        <w:rPr/>
        <w:t>Kontaktpersona: Dzintra Dzene, Limbažu Galvenās bibliotēkas direktore, tālrunis:</w:t>
      </w:r>
      <w:r>
        <w:rPr>
          <w:rFonts w:ascii="arial;sans-serif" w:hAnsi="arial;sans-serif"/>
          <w:color w:val="4D5156"/>
          <w:sz w:val="21"/>
        </w:rPr>
        <w:t xml:space="preserve"> </w:t>
      </w:r>
      <w:r>
        <w:rPr>
          <w:color w:val="000000"/>
        </w:rPr>
        <w:t xml:space="preserve">64070746, e-pasts: </w:t>
      </w:r>
      <w:r>
        <w:rPr>
          <w:rStyle w:val="Uzsvars"/>
          <w:i w:val="false"/>
          <w:color w:val="000000"/>
        </w:rPr>
        <w:t>dzintra</w:t>
      </w:r>
      <w:r>
        <w:rPr>
          <w:color w:val="000000"/>
        </w:rPr>
        <w:t>.</w:t>
      </w:r>
      <w:r>
        <w:rPr>
          <w:rStyle w:val="Uzsvars"/>
          <w:i w:val="false"/>
          <w:color w:val="000000"/>
        </w:rPr>
        <w:t>dzene</w:t>
      </w:r>
      <w:r>
        <w:rPr>
          <w:color w:val="000000"/>
        </w:rPr>
        <w:t xml:space="preserve">@limbazunovads.lv </w:t>
      </w:r>
    </w:p>
    <w:p>
      <w:pPr>
        <w:pStyle w:val="Normal"/>
        <w:tabs>
          <w:tab w:val="clear" w:pos="720"/>
          <w:tab w:val="left" w:pos="540" w:leader="none"/>
        </w:tabs>
        <w:jc w:val="both"/>
        <w:rPr>
          <w:color w:val="000000"/>
        </w:rPr>
      </w:pPr>
      <w:r>
        <w:rPr>
          <w:color w:val="000000"/>
        </w:rPr>
      </w:r>
    </w:p>
    <w:p>
      <w:pPr>
        <w:pStyle w:val="Normal"/>
        <w:tabs>
          <w:tab w:val="clear" w:pos="720"/>
          <w:tab w:val="left" w:pos="540" w:leader="none"/>
        </w:tabs>
        <w:jc w:val="both"/>
        <w:rPr/>
      </w:pPr>
      <w:r>
        <w:rPr/>
        <w:t xml:space="preserve">Piedāvājuma izvēles kritērijs ir piedāvājums ar </w:t>
      </w:r>
      <w:r>
        <w:rPr>
          <w:b/>
        </w:rPr>
        <w:t>viszemāko cenu.</w:t>
      </w:r>
    </w:p>
    <w:p>
      <w:pPr>
        <w:pStyle w:val="Normal"/>
        <w:tabs>
          <w:tab w:val="clear" w:pos="720"/>
          <w:tab w:val="left" w:pos="540" w:leader="none"/>
        </w:tabs>
        <w:jc w:val="both"/>
        <w:rPr/>
      </w:pPr>
      <w:r>
        <w:rPr/>
      </w:r>
    </w:p>
    <w:p>
      <w:pPr>
        <w:pStyle w:val="Normal"/>
        <w:jc w:val="both"/>
        <w:rPr/>
      </w:pPr>
      <w:r>
        <w:rPr/>
        <w:t>Piedāvājumā iesniedzamie dokumenti:</w:t>
      </w:r>
    </w:p>
    <w:p>
      <w:pPr>
        <w:pStyle w:val="ListParagraph"/>
        <w:numPr>
          <w:ilvl w:val="0"/>
          <w:numId w:val="2"/>
        </w:numPr>
        <w:jc w:val="both"/>
        <w:rPr/>
      </w:pPr>
      <w:r>
        <w:rPr/>
        <w:t>Piedāvājuma veidlapa.</w:t>
      </w:r>
    </w:p>
    <w:p>
      <w:pPr>
        <w:pStyle w:val="ListParagraph"/>
        <w:numPr>
          <w:ilvl w:val="0"/>
          <w:numId w:val="2"/>
        </w:numPr>
        <w:jc w:val="both"/>
        <w:rPr/>
      </w:pPr>
      <w:r>
        <w:rPr/>
        <w:t>Tehniskais piedāvājums.</w:t>
      </w:r>
    </w:p>
    <w:p>
      <w:pPr>
        <w:pStyle w:val="ListParagraph"/>
        <w:numPr>
          <w:ilvl w:val="0"/>
          <w:numId w:val="2"/>
        </w:numPr>
        <w:jc w:val="both"/>
        <w:rPr/>
      </w:pPr>
      <w:r>
        <w:rPr/>
        <w:t>Tāme atbilstoši specifikācijā pievienotajiem darbu apjomiem, kas sastādīta atbilstoši Ministru kabineta 03.05.2017. noteikumu Nr.239 “Noteikumi par Latvijas būvnormatīvu LBN 501-17 „Būvizmaksu noteikšanas kārtība”. Finanšu piedāvājumā iekļautās tāmes sastāda saskaņā ar minēto Ministru kabineta noteikumu prasībām</w:t>
      </w:r>
      <w:r>
        <w:rPr>
          <w:bCs/>
          <w:szCs w:val="22"/>
        </w:rPr>
        <w:t>.</w:t>
      </w:r>
    </w:p>
    <w:p>
      <w:pPr>
        <w:pStyle w:val="ListParagraph"/>
        <w:numPr>
          <w:ilvl w:val="0"/>
          <w:numId w:val="2"/>
        </w:numPr>
        <w:jc w:val="both"/>
        <w:rPr/>
      </w:pPr>
      <w:r>
        <w:rPr>
          <w:bCs/>
          <w:szCs w:val="22"/>
        </w:rPr>
        <w:t>Objekta apsekošanas akts</w:t>
      </w:r>
    </w:p>
    <w:p>
      <w:pPr>
        <w:pStyle w:val="Normal"/>
        <w:tabs>
          <w:tab w:val="clear" w:pos="720"/>
          <w:tab w:val="left" w:pos="540" w:leader="none"/>
        </w:tabs>
        <w:jc w:val="both"/>
        <w:rPr/>
      </w:pPr>
      <w:r>
        <w:rPr/>
      </w:r>
    </w:p>
    <w:p>
      <w:pPr>
        <w:pStyle w:val="Normal"/>
        <w:tabs>
          <w:tab w:val="clear" w:pos="720"/>
          <w:tab w:val="left" w:pos="540" w:leader="none"/>
          <w:tab w:val="left" w:pos="735" w:leader="none"/>
        </w:tabs>
        <w:jc w:val="both"/>
        <w:rPr/>
      </w:pPr>
      <w:r>
        <w:rPr/>
        <w:t xml:space="preserve">Piedāvājumus </w:t>
      </w:r>
      <w:r>
        <w:rPr/>
        <w:t>cenu aptaujai</w:t>
      </w:r>
      <w:r>
        <w:rPr/>
        <w:t xml:space="preserve"> var iesniegt līdz 2023. gada 31. martam pulksten 12:00.</w:t>
      </w:r>
    </w:p>
    <w:p>
      <w:pPr>
        <w:pStyle w:val="Normal"/>
        <w:tabs>
          <w:tab w:val="clear" w:pos="720"/>
          <w:tab w:val="left" w:pos="540" w:leader="none"/>
          <w:tab w:val="left" w:pos="735" w:leader="none"/>
        </w:tabs>
        <w:jc w:val="both"/>
        <w:rPr/>
      </w:pPr>
      <w:r>
        <w:rPr/>
        <w:t>Piedāvājumi var tikt iesniegti:</w:t>
      </w:r>
    </w:p>
    <w:p>
      <w:pPr>
        <w:pStyle w:val="Normal"/>
        <w:numPr>
          <w:ilvl w:val="0"/>
          <w:numId w:val="3"/>
        </w:numPr>
        <w:tabs>
          <w:tab w:val="clear" w:pos="720"/>
          <w:tab w:val="left" w:pos="540" w:leader="none"/>
          <w:tab w:val="left" w:pos="567" w:leader="none"/>
        </w:tabs>
        <w:ind w:left="567" w:hanging="207"/>
        <w:jc w:val="both"/>
        <w:rPr/>
      </w:pPr>
      <w:r>
        <w:rPr/>
        <w:t>iesniedzot personīgi Limbažu Galvenā bibliotēkā, Parka ielā 23, Limbažos, Limbažu novadā;</w:t>
      </w:r>
    </w:p>
    <w:p>
      <w:pPr>
        <w:pStyle w:val="Normal"/>
        <w:numPr>
          <w:ilvl w:val="0"/>
          <w:numId w:val="3"/>
        </w:numPr>
        <w:tabs>
          <w:tab w:val="clear" w:pos="720"/>
          <w:tab w:val="left" w:pos="540" w:leader="none"/>
          <w:tab w:val="left" w:pos="567" w:leader="none"/>
        </w:tabs>
        <w:ind w:left="567" w:hanging="207"/>
        <w:jc w:val="both"/>
        <w:rPr/>
      </w:pPr>
      <w:r>
        <w:rPr/>
        <w:t>nosūtot pa pastu vai nogādājot ar kurjeru, adresējot Limbažu Galvenā bibliotēkā, Parka ielā 23, Limbažos, Limbažu novadā, LV-4001;</w:t>
      </w:r>
    </w:p>
    <w:p>
      <w:pPr>
        <w:pStyle w:val="Normal"/>
        <w:numPr>
          <w:ilvl w:val="0"/>
          <w:numId w:val="3"/>
        </w:numPr>
        <w:tabs>
          <w:tab w:val="clear" w:pos="720"/>
          <w:tab w:val="left" w:pos="540" w:leader="none"/>
          <w:tab w:val="left" w:pos="567" w:leader="none"/>
        </w:tabs>
        <w:ind w:left="567" w:hanging="207"/>
        <w:jc w:val="both"/>
        <w:rPr/>
      </w:pPr>
      <w:r>
        <w:rPr/>
        <w:t>nosūtot ieskanētu pa e-pastu (</w:t>
      </w:r>
      <w:hyperlink r:id="rId2">
        <w:r>
          <w:rPr>
            <w:rStyle w:val="Internetasaite"/>
          </w:rPr>
          <w:t>limbazu.biblioteka@limbazunovads.lv</w:t>
        </w:r>
      </w:hyperlink>
      <w:r>
        <w:rPr/>
        <w:t>) un pēc tam oriģinālu nosūtot pa pastu;</w:t>
      </w:r>
    </w:p>
    <w:p>
      <w:pPr>
        <w:pStyle w:val="Normal"/>
        <w:numPr>
          <w:ilvl w:val="0"/>
          <w:numId w:val="3"/>
        </w:numPr>
        <w:tabs>
          <w:tab w:val="clear" w:pos="720"/>
          <w:tab w:val="left" w:pos="540" w:leader="none"/>
          <w:tab w:val="left" w:pos="567" w:leader="none"/>
        </w:tabs>
        <w:ind w:left="567" w:hanging="207"/>
        <w:jc w:val="both"/>
        <w:rPr/>
      </w:pPr>
      <w:r>
        <w:rPr/>
        <w:t xml:space="preserve"> </w:t>
      </w:r>
      <w:r>
        <w:rPr/>
        <w:t>nosūtot elektroniski parakstītu uz e-pastu (</w:t>
      </w:r>
      <w:hyperlink r:id="rId3">
        <w:r>
          <w:rPr>
            <w:rStyle w:val="Internetasaite"/>
          </w:rPr>
          <w:t>limbazu.biblioteka@limbazunovads.lv</w:t>
        </w:r>
      </w:hyperlink>
      <w:r>
        <w:rPr/>
        <w:t>);</w:t>
      </w:r>
    </w:p>
    <w:p>
      <w:pPr>
        <w:pStyle w:val="Normal"/>
        <w:numPr>
          <w:ilvl w:val="0"/>
          <w:numId w:val="3"/>
        </w:numPr>
        <w:tabs>
          <w:tab w:val="clear" w:pos="720"/>
          <w:tab w:val="left" w:pos="540" w:leader="none"/>
          <w:tab w:val="left" w:pos="567" w:leader="none"/>
        </w:tabs>
        <w:ind w:left="567" w:hanging="207"/>
        <w:jc w:val="both"/>
        <w:rPr/>
      </w:pPr>
      <w:r>
        <w:rPr/>
        <w:t xml:space="preserve">nosūtot 3. vai 4. punktā minētajā kārtībā, bet ar elektroniski šifrētu finanšu piedāvājumu un nodrošināt piedāvājuma atvēršanas paroles nosūtīšanu 1 (vienas) stundas laikā pēc iesniegšanas termiņa beigām. </w:t>
      </w:r>
    </w:p>
    <w:p>
      <w:pPr>
        <w:pStyle w:val="Normal"/>
        <w:tabs>
          <w:tab w:val="clear" w:pos="720"/>
          <w:tab w:val="left" w:pos="540" w:leader="none"/>
          <w:tab w:val="left" w:pos="735" w:leader="none"/>
        </w:tabs>
        <w:ind w:left="720" w:hanging="0"/>
        <w:jc w:val="both"/>
        <w:rPr/>
      </w:pPr>
      <w:r>
        <w:rPr/>
      </w:r>
    </w:p>
    <w:p>
      <w:pPr>
        <w:pStyle w:val="Normal"/>
        <w:tabs>
          <w:tab w:val="clear" w:pos="720"/>
          <w:tab w:val="left" w:pos="5960" w:leader="none"/>
        </w:tabs>
        <w:jc w:val="both"/>
        <w:rPr/>
      </w:pPr>
      <w:r>
        <w:rPr/>
        <w:t xml:space="preserve">Piedāvājumi, kuri tiks iesniegti pēc noteiktā datuma un laika, netiks vērtēti. </w:t>
        <w:tab/>
      </w:r>
    </w:p>
    <w:p>
      <w:pPr>
        <w:pStyle w:val="Normal"/>
        <w:ind w:firstLine="360"/>
        <w:jc w:val="both"/>
        <w:rPr/>
      </w:pPr>
      <w:r>
        <w:rPr/>
      </w:r>
    </w:p>
    <w:p>
      <w:pPr>
        <w:pStyle w:val="Normal"/>
        <w:jc w:val="both"/>
        <w:rPr/>
      </w:pPr>
      <w:r>
        <w:rPr/>
        <w:t xml:space="preserve">Pielikumā: </w:t>
        <w:tab/>
        <w:t>1. Tehniskā specifikācija uz 2 (divām) lapām.</w:t>
      </w:r>
    </w:p>
    <w:p>
      <w:pPr>
        <w:pStyle w:val="Normal"/>
        <w:ind w:left="720" w:firstLine="720"/>
        <w:jc w:val="both"/>
        <w:rPr/>
      </w:pPr>
      <w:r>
        <w:rPr/>
        <w:t>2. Piedāvājuma veidlapa uz 2 (divām) lapām.</w:t>
      </w:r>
    </w:p>
    <w:p>
      <w:pPr>
        <w:pStyle w:val="Normal"/>
        <w:ind w:left="720" w:firstLine="720"/>
        <w:jc w:val="both"/>
        <w:rPr/>
      </w:pPr>
      <w:r>
        <w:rPr/>
        <w:t>3. Objekta apsekošanas akts uz 1 (vienas) lapas.</w:t>
      </w:r>
    </w:p>
    <w:p>
      <w:pPr>
        <w:pStyle w:val="Normal"/>
        <w:ind w:left="720" w:firstLine="720"/>
        <w:jc w:val="both"/>
        <w:rPr/>
      </w:pPr>
      <w:r>
        <w:rPr/>
        <w:t>4. Rasējums - Koku integrēšana terasē uz 1 (vienas) lapas.</w:t>
      </w:r>
    </w:p>
    <w:p>
      <w:pPr>
        <w:pStyle w:val="Normal"/>
        <w:ind w:left="720" w:firstLine="720"/>
        <w:jc w:val="both"/>
        <w:rPr/>
      </w:pPr>
      <w:r>
        <w:rPr/>
        <w:t>5. Rasējums – Terase uz 1 (vienas) lapas.</w:t>
      </w:r>
    </w:p>
    <w:p>
      <w:pPr>
        <w:pStyle w:val="Normal"/>
        <w:jc w:val="both"/>
        <w:rPr/>
      </w:pPr>
      <w:r>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ormal"/>
        <w:rPr>
          <w:b/>
          <w:b/>
          <w:bCs/>
          <w:sz w:val="20"/>
          <w:szCs w:val="20"/>
        </w:rPr>
      </w:pPr>
      <w:r>
        <w:rPr>
          <w:b/>
          <w:bCs/>
          <w:sz w:val="20"/>
          <w:szCs w:val="20"/>
        </w:rPr>
      </w:r>
      <w:r>
        <w:br w:type="page"/>
      </w:r>
    </w:p>
    <w:p>
      <w:pPr>
        <w:pStyle w:val="Naisnod"/>
        <w:spacing w:before="0" w:after="0"/>
        <w:jc w:val="right"/>
        <w:rPr>
          <w:sz w:val="20"/>
          <w:szCs w:val="20"/>
        </w:rPr>
      </w:pPr>
      <w:r>
        <w:rPr>
          <w:sz w:val="20"/>
          <w:szCs w:val="20"/>
        </w:rPr>
        <w:t>Pielikums Nr. 1</w:t>
      </w:r>
    </w:p>
    <w:p>
      <w:pPr>
        <w:pStyle w:val="Naisnod"/>
        <w:spacing w:before="0" w:after="0"/>
        <w:rPr>
          <w:sz w:val="26"/>
          <w:szCs w:val="26"/>
        </w:rPr>
      </w:pPr>
      <w:r>
        <w:rPr>
          <w:sz w:val="26"/>
          <w:szCs w:val="26"/>
        </w:rPr>
        <w:t>TEHNISKĀ SPECIFIKĀCIJA</w:t>
      </w:r>
    </w:p>
    <w:p>
      <w:pPr>
        <w:pStyle w:val="Normal"/>
        <w:jc w:val="center"/>
        <w:rPr>
          <w:b/>
          <w:b/>
        </w:rPr>
      </w:pPr>
      <w:r>
        <w:rPr>
          <w:b/>
        </w:rPr>
        <w:t>“</w:t>
      </w:r>
      <w:r>
        <w:rPr>
          <w:b/>
        </w:rPr>
        <w:t>Limbažu Galvenās bibliotēkas terases vienkāršota pārbūve”</w:t>
      </w:r>
    </w:p>
    <w:p>
      <w:pPr>
        <w:pStyle w:val="Normal"/>
        <w:jc w:val="both"/>
        <w:rPr/>
      </w:pPr>
      <w:r>
        <w:rPr/>
      </w:r>
    </w:p>
    <w:p>
      <w:pPr>
        <w:pStyle w:val="ListParagraph"/>
        <w:numPr>
          <w:ilvl w:val="0"/>
          <w:numId w:val="15"/>
        </w:numPr>
        <w:jc w:val="both"/>
        <w:rPr>
          <w:rFonts w:eastAsia="Calibri" w:eastAsiaTheme="minorHAnsi"/>
          <w:b/>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pPr>
        <w:pStyle w:val="ListParagraph"/>
        <w:numPr>
          <w:ilvl w:val="0"/>
          <w:numId w:val="16"/>
        </w:numPr>
        <w:jc w:val="both"/>
        <w:rPr>
          <w:rFonts w:eastAsia="Calibri" w:eastAsiaTheme="minorHAnsi"/>
          <w:b/>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pPr>
        <w:pStyle w:val="ListParagraph"/>
        <w:numPr>
          <w:ilvl w:val="0"/>
          <w:numId w:val="17"/>
        </w:numPr>
        <w:jc w:val="both"/>
        <w:rPr>
          <w:rFonts w:eastAsia="Calibri" w:eastAsiaTheme="minorHAnsi"/>
          <w:b/>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pPr>
        <w:pStyle w:val="ListParagraph"/>
        <w:numPr>
          <w:ilvl w:val="0"/>
          <w:numId w:val="18"/>
        </w:numPr>
        <w:jc w:val="both"/>
        <w:rPr>
          <w:rFonts w:eastAsia="Calibri" w:eastAsiaTheme="minorHAnsi"/>
          <w:b/>
          <w:b/>
          <w:bCs/>
          <w:lang w:eastAsia="en-US"/>
        </w:rPr>
      </w:pPr>
      <w:r>
        <w:rPr>
          <w:lang w:eastAsia="en-US"/>
        </w:rPr>
        <w:t>Pretendentam, ņemot vērā profesionālo pieredzi, ir jāievērtē visi darbi, kas vajadzīgi būvniecībai un objekta pilnīgai nodošanai.</w:t>
      </w:r>
    </w:p>
    <w:p>
      <w:pPr>
        <w:pStyle w:val="ListParagraph"/>
        <w:numPr>
          <w:ilvl w:val="0"/>
          <w:numId w:val="19"/>
        </w:numPr>
        <w:jc w:val="both"/>
        <w:rPr>
          <w:rFonts w:eastAsia="Calibri" w:eastAsiaTheme="minorHAnsi"/>
          <w:b/>
          <w:b/>
          <w:bCs/>
          <w:lang w:eastAsia="en-US"/>
        </w:rPr>
      </w:pPr>
      <w:r>
        <w:rPr>
          <w:lang w:eastAsia="en-US"/>
        </w:rPr>
        <w:t>Darbi veicami saskaņā ar Latvijas būvnormatīvu un citu normatīvo aktu prasībām.</w:t>
      </w:r>
    </w:p>
    <w:p>
      <w:pPr>
        <w:pStyle w:val="ListParagraph"/>
        <w:numPr>
          <w:ilvl w:val="0"/>
          <w:numId w:val="20"/>
        </w:numPr>
        <w:jc w:val="both"/>
        <w:rPr>
          <w:rFonts w:eastAsia="Calibri" w:eastAsiaTheme="minorHAnsi"/>
          <w:bCs/>
          <w:lang w:eastAsia="en-US"/>
        </w:rPr>
      </w:pPr>
      <w:r>
        <w:rPr/>
        <w:t>Piegādātajām iekārtām un veiktajiem darbiem jānodrošina garantija 24 (divdesmit četri) mēneši no pieņemšanas-nodošanas akta parakstīšanas dienas.</w:t>
      </w:r>
    </w:p>
    <w:p>
      <w:pPr>
        <w:pStyle w:val="ListParagraph"/>
        <w:numPr>
          <w:ilvl w:val="0"/>
          <w:numId w:val="21"/>
        </w:numPr>
        <w:jc w:val="both"/>
        <w:rPr>
          <w:rFonts w:eastAsia="Calibri" w:eastAsiaTheme="minorHAnsi"/>
          <w:bCs/>
          <w:lang w:eastAsia="en-US"/>
        </w:rPr>
      </w:pPr>
      <w:r>
        <w:rPr>
          <w:rFonts w:eastAsia="Calibri" w:eastAsiaTheme="minorHAnsi"/>
          <w:bCs/>
          <w:lang w:eastAsia="en-US"/>
        </w:rPr>
        <w:t>Izmaksās jāiekļauj materiāli, transports un visi attiecināmie izdevumi “</w:t>
      </w:r>
      <w:r>
        <w:rPr>
          <w:rFonts w:eastAsia="Calibri" w:eastAsiaTheme="minorHAnsi"/>
          <w:b/>
          <w:bCs/>
          <w:lang w:eastAsia="en-US"/>
        </w:rPr>
        <w:t>Limbažu Galvenās bibliotēkas terases vienkāršota atjaunošana</w:t>
      </w:r>
      <w:r>
        <w:rPr/>
        <w:t>”</w:t>
      </w:r>
      <w:r>
        <w:rPr>
          <w:rFonts w:eastAsia="Calibri" w:eastAsiaTheme="minorHAnsi"/>
          <w:bCs/>
          <w:lang w:eastAsia="en-US"/>
        </w:rPr>
        <w:t xml:space="preserve"> realizēšanai.</w:t>
      </w:r>
    </w:p>
    <w:p>
      <w:pPr>
        <w:pStyle w:val="Normal"/>
        <w:spacing w:lineRule="auto" w:line="259" w:before="0" w:after="160"/>
        <w:rPr>
          <w:b/>
          <w:b/>
        </w:rPr>
      </w:pPr>
      <w:r>
        <w:rPr>
          <w:b/>
        </w:rPr>
      </w:r>
    </w:p>
    <w:p>
      <w:pPr>
        <w:pStyle w:val="Normal"/>
        <w:spacing w:lineRule="auto" w:line="259" w:before="0" w:after="160"/>
        <w:rPr>
          <w:b/>
          <w:b/>
        </w:rPr>
      </w:pPr>
      <w:r>
        <w:rPr>
          <w:b/>
        </w:rPr>
        <w:t xml:space="preserve">      </w:t>
      </w:r>
      <w:r>
        <w:rPr>
          <w:b/>
        </w:rPr>
        <w:t>8.  Darbu apjomi:</w:t>
      </w:r>
    </w:p>
    <w:p>
      <w:pPr>
        <w:pStyle w:val="Normal"/>
        <w:rPr/>
      </w:pPr>
      <w:r>
        <w:rPr/>
        <w:t xml:space="preserve">     </w:t>
      </w:r>
      <w:r>
        <w:rPr/>
        <w:t>Būvdarbu apjomi esošās terases seguma demontāžai un jauna seguma no termokoka izbūvei</w:t>
      </w:r>
    </w:p>
    <w:tbl>
      <w:tblPr>
        <w:tblStyle w:val="Reatabula"/>
        <w:tblW w:w="9315" w:type="dxa"/>
        <w:jc w:val="left"/>
        <w:tblInd w:w="319" w:type="dxa"/>
        <w:tblLayout w:type="fixed"/>
        <w:tblCellMar>
          <w:top w:w="0" w:type="dxa"/>
          <w:left w:w="108" w:type="dxa"/>
          <w:bottom w:w="0" w:type="dxa"/>
          <w:right w:w="108" w:type="dxa"/>
        </w:tblCellMar>
        <w:tblLook w:firstRow="1" w:noVBand="1" w:lastRow="0" w:firstColumn="1" w:lastColumn="0" w:noHBand="0" w:val="04a0"/>
      </w:tblPr>
      <w:tblGrid>
        <w:gridCol w:w="1183"/>
        <w:gridCol w:w="5580"/>
        <w:gridCol w:w="1276"/>
        <w:gridCol w:w="1275"/>
      </w:tblGrid>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Nr.p.k.</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Materiāls un veicamais darbs</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Mērvienības</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Apjoms</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Esošo koka terases dēļu grīdas seguma un koka lāgu demontāža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269</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 xml:space="preserve">2. </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Zemes apauguma un liekās grunts norakšana, hvid.410mm</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165</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3.</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Atsevišķi stāvošu koku ciršana un celmu laušana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gab.</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 xml:space="preserve">2 </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4.</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Celmu raušana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gab.</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 xml:space="preserve">3 </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5.</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Esošās grunts izlīdzināšana un nepieciešamības gadījumā daļēja nomaiņa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165</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6.</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Blietētu šķembu frakcijas 20-46 iebūve b=150mm</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165</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7.</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Ģeotekstila iestrāde</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180</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8.</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Betona plāksnes P5-8 298x298x80mm, montāža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gab.</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 xml:space="preserve">80 </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9.</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Laminēts, mitrumizturīgs finieris b=12mm</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loksnes</w:t>
            </w:r>
          </w:p>
        </w:tc>
        <w:tc>
          <w:tcPr>
            <w:tcW w:w="1275"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 xml:space="preserve">5 </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 xml:space="preserve">10. </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Hidroizolācijas Rhenofol CV 1,5mm iestrāde</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 xml:space="preserve">15 </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11.</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Zem spiediena impregnētu koka siju 100x200 mm iebūve</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1,73</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12.</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Zem spiediena impregnētu koka siju 50x150 mm iebūve</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3,06</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13.</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Termokoka terases dēļu izbūve DECK1 profils, 26x140mm, ieskaitot koku apdobju izveidi</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165</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 xml:space="preserve">14. </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Pandusa atjaunošana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komplekts</w:t>
            </w:r>
          </w:p>
        </w:tc>
        <w:tc>
          <w:tcPr>
            <w:tcW w:w="1275" w:type="dxa"/>
            <w:tcBorders/>
          </w:tcPr>
          <w:p>
            <w:pPr>
              <w:pStyle w:val="Normal"/>
              <w:widowControl w:val="false"/>
              <w:suppressAutoHyphens w:val="true"/>
              <w:spacing w:before="0" w:after="0"/>
              <w:jc w:val="left"/>
              <w:rPr>
                <w:kern w:val="0"/>
                <w:lang w:val="lv-LV" w:bidi="ar-SA"/>
              </w:rPr>
            </w:pPr>
            <w:r>
              <w:rPr>
                <w:kern w:val="0"/>
                <w:lang w:val="lv-LV" w:bidi="ar-SA"/>
              </w:rPr>
              <w:t>1</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15.</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Esošā grunts atbēršana zālienes zonā</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3</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 xml:space="preserve">6 </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16.</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Augu zemes ieklāšana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3</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13</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17.</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Pamatu aizsardzība</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komplekts</w:t>
            </w:r>
          </w:p>
        </w:tc>
        <w:tc>
          <w:tcPr>
            <w:tcW w:w="1275" w:type="dxa"/>
            <w:tcBorders/>
          </w:tcPr>
          <w:p>
            <w:pPr>
              <w:pStyle w:val="Normal"/>
              <w:widowControl w:val="false"/>
              <w:suppressAutoHyphens w:val="true"/>
              <w:spacing w:before="0" w:after="0"/>
              <w:jc w:val="left"/>
              <w:rPr>
                <w:kern w:val="0"/>
                <w:lang w:val="lv-LV" w:bidi="ar-SA"/>
              </w:rPr>
            </w:pPr>
            <w:r>
              <w:rPr>
                <w:kern w:val="0"/>
                <w:lang w:val="lv-LV" w:bidi="ar-SA"/>
              </w:rPr>
              <w:t>1</w:t>
            </w:r>
          </w:p>
        </w:tc>
      </w:tr>
      <w:tr>
        <w:trPr/>
        <w:tc>
          <w:tcPr>
            <w:tcW w:w="1183"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18.</w:t>
            </w:r>
          </w:p>
        </w:tc>
        <w:tc>
          <w:tcPr>
            <w:tcW w:w="5580" w:type="dxa"/>
            <w:tcBorders/>
          </w:tcPr>
          <w:p>
            <w:pPr>
              <w:pStyle w:val="Normal"/>
              <w:widowControl w:val="false"/>
              <w:suppressAutoHyphens w:val="true"/>
              <w:spacing w:before="0" w:after="0"/>
              <w:jc w:val="left"/>
              <w:rPr>
                <w:kern w:val="0"/>
                <w:lang w:val="lv-LV" w:bidi="ar-SA"/>
              </w:rPr>
            </w:pPr>
            <w:r>
              <w:rPr>
                <w:rFonts w:eastAsia="Calibri"/>
                <w:kern w:val="0"/>
                <w:lang w:val="lv-LV" w:eastAsia="en-US" w:bidi="ar-SA"/>
              </w:rPr>
              <w:t>Ģeotekstila iestrāde zālienes zonā</w:t>
            </w:r>
          </w:p>
        </w:tc>
        <w:tc>
          <w:tcPr>
            <w:tcW w:w="1276" w:type="dxa"/>
            <w:tcBorders/>
          </w:tcPr>
          <w:p>
            <w:pPr>
              <w:pStyle w:val="Normal"/>
              <w:widowControl w:val="false"/>
              <w:suppressAutoHyphens w:val="true"/>
              <w:spacing w:before="0" w:after="0"/>
              <w:jc w:val="left"/>
              <w:rPr>
                <w:rFonts w:eastAsia="Calibri"/>
                <w:lang w:eastAsia="en-US"/>
              </w:rPr>
            </w:pPr>
            <w:r>
              <w:rPr>
                <w:rFonts w:eastAsia="Calibri"/>
                <w:kern w:val="0"/>
                <w:lang w:val="lv-LV" w:eastAsia="en-US" w:bidi="ar-SA"/>
              </w:rPr>
              <w:t>m</w:t>
            </w:r>
            <w:r>
              <w:rPr>
                <w:rFonts w:eastAsia="Calibri"/>
                <w:kern w:val="0"/>
                <w:vertAlign w:val="superscript"/>
                <w:lang w:val="lv-LV" w:eastAsia="en-US" w:bidi="ar-SA"/>
              </w:rPr>
              <w:t>2</w:t>
            </w:r>
          </w:p>
        </w:tc>
        <w:tc>
          <w:tcPr>
            <w:tcW w:w="1275" w:type="dxa"/>
            <w:tcBorders/>
          </w:tcPr>
          <w:p>
            <w:pPr>
              <w:pStyle w:val="Normal"/>
              <w:widowControl w:val="false"/>
              <w:suppressAutoHyphens w:val="true"/>
              <w:spacing w:before="0" w:after="0"/>
              <w:jc w:val="left"/>
              <w:rPr>
                <w:vertAlign w:val="superscript"/>
              </w:rPr>
            </w:pPr>
            <w:r>
              <w:rPr>
                <w:rFonts w:eastAsia="Calibri"/>
                <w:kern w:val="0"/>
                <w:lang w:val="lv-LV" w:eastAsia="en-US" w:bidi="ar-SA"/>
              </w:rPr>
              <w:t>120</w:t>
            </w:r>
          </w:p>
        </w:tc>
      </w:tr>
    </w:tbl>
    <w:p>
      <w:pPr>
        <w:pStyle w:val="Normal"/>
        <w:spacing w:lineRule="auto" w:line="259" w:before="0" w:after="160"/>
        <w:rPr>
          <w:b/>
          <w:b/>
        </w:rPr>
      </w:pPr>
      <w:r>
        <w:rPr>
          <w:b/>
        </w:rPr>
      </w:r>
    </w:p>
    <w:p>
      <w:pPr>
        <w:pStyle w:val="Normal"/>
        <w:jc w:val="both"/>
        <w:rPr/>
      </w:pPr>
      <w:r>
        <w:rPr/>
        <w:t>9. Būvdarbu apjomi jāprecizē pēc demontāžas darbu veikšanas</w:t>
      </w:r>
    </w:p>
    <w:p>
      <w:pPr>
        <w:pStyle w:val="Normal"/>
        <w:jc w:val="both"/>
        <w:rPr/>
      </w:pPr>
      <w:r>
        <w:rPr/>
        <w:t xml:space="preserve">10. Būvuzņēmējam ir jāizvērtē visi materiāli pilnvērtīgai darbu pabeigšanai, tajā skaitā neuzskaitītie materiāli un palīgmateriāli, kā arī </w:t>
      </w:r>
      <w:bookmarkStart w:id="0" w:name="_GoBack1"/>
      <w:bookmarkEnd w:id="0"/>
      <w:r>
        <w:rPr/>
        <w:t xml:space="preserve"> būvdarbu ilgumam atbilstošās būvniecības darbu veikšanas izmaksas.</w:t>
      </w:r>
    </w:p>
    <w:p>
      <w:pPr>
        <w:pStyle w:val="Normal"/>
        <w:jc w:val="both"/>
        <w:rPr/>
      </w:pPr>
      <w:r>
        <w:rPr/>
        <w:t>11. Vienības cenā ir jāiekļauj arī utilizēšana demontējamiem elementiem.</w:t>
      </w:r>
    </w:p>
    <w:p>
      <w:pPr>
        <w:pStyle w:val="Normal"/>
        <w:jc w:val="both"/>
        <w:rPr/>
      </w:pPr>
      <w:r>
        <w:rPr/>
        <w:t>12. Piegādātajām iekārtām un veiktajiem darbiem tiks nodrošināta garantija 24 (divdesmit četri) mēneši no pieņemšanas-nodošanas akta parakstīšanas dienas.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rPr/>
      </w:pPr>
      <w:r>
        <w:rPr/>
      </w:r>
    </w:p>
    <w:p>
      <w:pPr>
        <w:pStyle w:val="Normal"/>
        <w:jc w:val="right"/>
        <w:rPr>
          <w:b/>
          <w:b/>
          <w:sz w:val="20"/>
          <w:szCs w:val="20"/>
        </w:rPr>
      </w:pPr>
      <w:r>
        <w:rPr>
          <w:b/>
          <w:sz w:val="20"/>
          <w:szCs w:val="20"/>
        </w:rPr>
        <w:t>Pielikums Nr.2</w:t>
      </w:r>
    </w:p>
    <w:p>
      <w:pPr>
        <w:pStyle w:val="Normal"/>
        <w:jc w:val="center"/>
        <w:rPr>
          <w:b/>
          <w:b/>
        </w:rPr>
      </w:pPr>
      <w:r>
        <w:rPr>
          <w:b/>
        </w:rPr>
        <w:t>PIEDĀVĀJUMA VEIDLAPA</w:t>
      </w:r>
    </w:p>
    <w:p>
      <w:pPr>
        <w:pStyle w:val="Normal"/>
        <w:rPr>
          <w:b/>
          <w:b/>
        </w:rPr>
      </w:pPr>
      <w:r>
        <w:rPr>
          <w:b/>
        </w:rPr>
      </w:r>
    </w:p>
    <w:p>
      <w:pPr>
        <w:pStyle w:val="Normal"/>
        <w:rPr>
          <w:b/>
          <w:b/>
        </w:rPr>
      </w:pPr>
      <w:r>
        <w:rPr>
          <w:b/>
        </w:rPr>
        <w:t>___.____.2023. Nr.______</w:t>
      </w:r>
    </w:p>
    <w:p>
      <w:pPr>
        <w:pStyle w:val="Normal"/>
        <w:rPr>
          <w:b/>
          <w:b/>
        </w:rPr>
      </w:pPr>
      <w:r>
        <w:rPr>
          <w:b/>
        </w:rPr>
      </w:r>
    </w:p>
    <w:p>
      <w:pPr>
        <w:pStyle w:val="Normal"/>
        <w:jc w:val="both"/>
        <w:rPr>
          <w:b/>
          <w:b/>
        </w:rPr>
      </w:pPr>
      <w:r>
        <w:rPr>
          <w:b/>
        </w:rPr>
        <w:tab/>
        <w:t xml:space="preserve">Pamatojoties uz saņemto uzaicinājumu iesniedzam piedāvājumu </w:t>
      </w:r>
      <w:r>
        <w:rPr>
          <w:b/>
        </w:rPr>
        <w:t>cenu aptaujai</w:t>
      </w:r>
      <w:r>
        <w:rPr>
          <w:b/>
        </w:rPr>
        <w:t xml:space="preserve"> “</w:t>
      </w:r>
      <w:r>
        <w:rPr>
          <w:rFonts w:eastAsia="Calibri" w:eastAsiaTheme="minorHAnsi"/>
          <w:b/>
          <w:bCs/>
          <w:lang w:eastAsia="en-US"/>
        </w:rPr>
        <w:t>Limbažu Galvenās bibliotēkas terases vienkāršota atjaunošana</w:t>
      </w:r>
      <w:r>
        <w:rPr>
          <w:b/>
        </w:rPr>
        <w:t>”.</w:t>
      </w:r>
    </w:p>
    <w:p>
      <w:pPr>
        <w:pStyle w:val="Normal"/>
        <w:jc w:val="both"/>
        <w:rPr/>
      </w:pPr>
      <w:r>
        <w:rPr/>
      </w:r>
    </w:p>
    <w:p>
      <w:pPr>
        <w:pStyle w:val="ListParagraph"/>
        <w:numPr>
          <w:ilvl w:val="3"/>
          <w:numId w:val="22"/>
        </w:numPr>
        <w:jc w:val="both"/>
        <w:rPr>
          <w:rFonts w:ascii="Times New Roman Bold" w:hAnsi="Times New Roman Bold"/>
          <w:b/>
          <w:b/>
          <w:caps/>
        </w:rPr>
      </w:pPr>
      <w:r>
        <w:rPr>
          <w:rFonts w:ascii="Times New Roman Bold" w:hAnsi="Times New Roman Bold"/>
          <w:b/>
          <w:caps/>
        </w:rPr>
        <w:t>INFORMĀCIJA PAR PRETENDENTU</w:t>
      </w:r>
    </w:p>
    <w:p>
      <w:pPr>
        <w:pStyle w:val="Normal"/>
        <w:jc w:val="center"/>
        <w:rPr>
          <w:b/>
          <w:b/>
        </w:rPr>
      </w:pPr>
      <w:r>
        <w:rPr>
          <w:b/>
        </w:rPr>
      </w:r>
    </w:p>
    <w:tbl>
      <w:tblPr>
        <w:tblW w:w="9750"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4693"/>
        <w:gridCol w:w="5056"/>
      </w:tblGrid>
      <w:tr>
        <w:trPr>
          <w:trHeight w:val="265"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nosaukums</w:t>
            </w:r>
          </w:p>
          <w:p>
            <w:pPr>
              <w:pStyle w:val="Normal"/>
              <w:widowControl w:val="false"/>
              <w:shd w:val="clear" w:color="auto" w:fill="DDDDDD"/>
              <w:snapToGrid w:val="false"/>
              <w:rPr>
                <w:b/>
                <w:b/>
                <w:bCs/>
              </w:rPr>
            </w:pPr>
            <w:r>
              <w:rPr>
                <w:b/>
                <w:bCs/>
                <w:sz w:val="22"/>
                <w:szCs w:val="22"/>
              </w:rPr>
              <w:t>vai vārds, uzvārds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 xml:space="preserve">Vienotais reģistrācijas Nr. </w:t>
            </w:r>
          </w:p>
          <w:p>
            <w:pPr>
              <w:pStyle w:val="Normal"/>
              <w:widowControl w:val="false"/>
              <w:shd w:val="clear" w:color="auto" w:fill="DDDDDD"/>
              <w:snapToGrid w:val="false"/>
              <w:rPr>
                <w:b/>
                <w:b/>
                <w:bCs/>
              </w:rPr>
            </w:pPr>
            <w:r>
              <w:rPr>
                <w:b/>
                <w:bCs/>
                <w:sz w:val="22"/>
                <w:szCs w:val="22"/>
              </w:rPr>
              <w:t>vai personas kods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 xml:space="preserve">Būvkomersanta reģistrācijas numurs </w:t>
            </w:r>
          </w:p>
          <w:p>
            <w:pPr>
              <w:pStyle w:val="Normal"/>
              <w:widowControl w:val="false"/>
              <w:shd w:val="clear" w:color="auto" w:fill="DDDDDD"/>
              <w:snapToGrid w:val="false"/>
              <w:rPr>
                <w:b/>
                <w:b/>
                <w:bCs/>
              </w:rPr>
            </w:pPr>
            <w:r>
              <w:rPr>
                <w:b/>
                <w:bCs/>
                <w:sz w:val="22"/>
                <w:szCs w:val="22"/>
              </w:rPr>
              <w:t>vai būvspeciālista sertifikāta Nr.</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adrese, tālruņa Nr., e-pasts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bankas rekvizīti</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pārstāvja vai pilnvarotās personas, kas parakstīs iepirkuma līgumu, amats, vārds uzvārds, tālruņa Nr., pilnvarojuma pamats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3" w:type="dxa"/>
            <w:tcBorders>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rPr>
              <w:t>Pretendents nodrošina līguma parakstīšanu ar elektronisko parakstu</w:t>
            </w:r>
          </w:p>
        </w:tc>
        <w:tc>
          <w:tcPr>
            <w:tcW w:w="5056" w:type="dxa"/>
            <w:tcBorders>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par iepirkuma līguma izpildi atbildīgās personas amats, vārds uzvārds, tālruņa Nr., e-pasts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46" w:hanging="0"/>
              <w:rPr>
                <w:b/>
                <w:b/>
              </w:rPr>
            </w:pPr>
            <w:r>
              <w:rPr>
                <w:b/>
              </w:rPr>
            </w:r>
          </w:p>
        </w:tc>
      </w:tr>
    </w:tbl>
    <w:p>
      <w:pPr>
        <w:pStyle w:val="ListParagraph1"/>
        <w:widowControl w:val="false"/>
        <w:spacing w:lineRule="auto" w:line="240" w:before="0" w:after="0"/>
        <w:ind w:left="0" w:right="0" w:hanging="0"/>
        <w:contextualSpacing/>
        <w:jc w:val="both"/>
        <w:textAlignment w:val="auto"/>
        <w:rPr>
          <w:sz w:val="23"/>
          <w:szCs w:val="23"/>
        </w:rPr>
      </w:pPr>
      <w:r>
        <w:rPr>
          <w:sz w:val="23"/>
          <w:szCs w:val="23"/>
        </w:rPr>
      </w:r>
    </w:p>
    <w:p>
      <w:pPr>
        <w:pStyle w:val="ListParagraph1"/>
        <w:widowControl w:val="false"/>
        <w:spacing w:lineRule="auto" w:line="240" w:before="0" w:after="0"/>
        <w:ind w:left="0" w:right="0" w:hanging="0"/>
        <w:contextualSpacing/>
        <w:jc w:val="both"/>
        <w:textAlignment w:val="auto"/>
        <w:rPr>
          <w:rFonts w:ascii="Times New Roman" w:hAnsi="Times New Roman"/>
          <w:sz w:val="24"/>
          <w:szCs w:val="24"/>
        </w:rPr>
      </w:pPr>
      <w:r>
        <w:rPr>
          <w:rFonts w:ascii="Times New Roman" w:hAnsi="Times New Roman"/>
          <w:sz w:val="24"/>
          <w:szCs w:val="24"/>
        </w:rPr>
        <w:t xml:space="preserve">Pretendentam ir pieejami darba izpildei atbilstoši speciālisti un darbinieki, lai kvalitatīvi un noteiktajā termiņā pilnībā izpildītu paredzamo līgumu, tajā skaitā </w:t>
      </w:r>
      <w:r>
        <w:rPr>
          <w:rFonts w:ascii="Times New Roman" w:hAnsi="Times New Roman"/>
          <w:b/>
          <w:sz w:val="24"/>
          <w:szCs w:val="24"/>
        </w:rPr>
        <w:t>sertificēts atbildīgais būvdarbu vadītājs, kurš ir tiesīgs vadīt ēku būvdarbus</w:t>
      </w:r>
      <w:r>
        <w:rPr>
          <w:rFonts w:ascii="Times New Roman" w:hAnsi="Times New Roman"/>
          <w:sz w:val="24"/>
          <w:szCs w:val="24"/>
        </w:rPr>
        <w:t>.</w:t>
      </w:r>
    </w:p>
    <w:p>
      <w:pPr>
        <w:pStyle w:val="ListParagraph1"/>
        <w:widowControl w:val="false"/>
        <w:spacing w:lineRule="auto" w:line="240" w:before="0" w:after="0"/>
        <w:ind w:left="0" w:right="0" w:hanging="0"/>
        <w:contextualSpacing/>
        <w:jc w:val="both"/>
        <w:textAlignment w:val="auto"/>
        <w:rPr>
          <w:rFonts w:ascii="Times New Roman" w:hAnsi="Times New Roman"/>
          <w:sz w:val="24"/>
          <w:szCs w:val="24"/>
        </w:rPr>
      </w:pPr>
      <w:r>
        <w:rPr>
          <w:rFonts w:ascii="Times New Roman" w:hAnsi="Times New Roman"/>
          <w:sz w:val="24"/>
          <w:szCs w:val="24"/>
        </w:rPr>
      </w:r>
    </w:p>
    <w:p>
      <w:pPr>
        <w:pStyle w:val="ListParagraph1"/>
        <w:widowControl w:val="false"/>
        <w:spacing w:lineRule="auto" w:line="240" w:before="0" w:after="0"/>
        <w:ind w:left="0" w:right="0" w:hanging="0"/>
        <w:contextualSpacing/>
        <w:jc w:val="both"/>
        <w:textAlignment w:val="auto"/>
        <w:rPr>
          <w:rFonts w:ascii="Times New Roman" w:hAnsi="Times New Roman"/>
          <w:sz w:val="24"/>
          <w:szCs w:val="24"/>
        </w:rPr>
      </w:pPr>
      <w:r>
        <w:rPr>
          <w:rFonts w:ascii="Times New Roman" w:hAnsi="Times New Roman"/>
          <w:sz w:val="24"/>
          <w:szCs w:val="24"/>
        </w:rPr>
        <w:t>Būvdarbu vadītājs ____________________________     Sertifikāta Nr. _________________</w:t>
      </w:r>
    </w:p>
    <w:p>
      <w:pPr>
        <w:pStyle w:val="Normal"/>
        <w:jc w:val="both"/>
        <w:rPr>
          <w:rFonts w:eastAsia="Calibri" w:eastAsiaTheme="minorHAnsi"/>
          <w:bCs/>
          <w:lang w:eastAsia="en-US"/>
        </w:rPr>
      </w:pPr>
      <w:r>
        <w:rPr>
          <w:rFonts w:eastAsia="Calibri" w:eastAsiaTheme="minorHAnsi"/>
          <w:bCs/>
          <w:lang w:eastAsia="en-US"/>
        </w:rPr>
      </w:r>
    </w:p>
    <w:p>
      <w:pPr>
        <w:pStyle w:val="Normal"/>
        <w:ind w:left="360" w:hanging="360"/>
        <w:rPr/>
      </w:pPr>
      <w:r>
        <w:rPr/>
      </w:r>
    </w:p>
    <w:p>
      <w:pPr>
        <w:pStyle w:val="ListParagraph"/>
        <w:numPr>
          <w:ilvl w:val="3"/>
          <w:numId w:val="23"/>
        </w:numPr>
        <w:rPr>
          <w:b/>
          <w:b/>
        </w:rPr>
      </w:pPr>
      <w:r>
        <w:rPr>
          <w:b/>
        </w:rPr>
        <w:t>PRETENDENTA PIEREDZES APLIECINĀJUMS</w:t>
      </w:r>
    </w:p>
    <w:p>
      <w:pPr>
        <w:pStyle w:val="ListParagraph"/>
        <w:numPr>
          <w:ilvl w:val="0"/>
          <w:numId w:val="0"/>
        </w:numPr>
        <w:ind w:left="0" w:hanging="0"/>
        <w:rPr>
          <w:b/>
          <w:b/>
        </w:rPr>
      </w:pPr>
      <w:r>
        <w:rPr>
          <w:b/>
        </w:rPr>
      </w:r>
    </w:p>
    <w:tbl>
      <w:tblPr>
        <w:tblW w:w="9504"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2280"/>
        <w:gridCol w:w="2129"/>
        <w:gridCol w:w="2116"/>
        <w:gridCol w:w="1425"/>
        <w:gridCol w:w="1554"/>
      </w:tblGrid>
      <w:tr>
        <w:trPr/>
        <w:tc>
          <w:tcPr>
            <w:tcW w:w="2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rPr>
            </w:pPr>
            <w:r>
              <w:rPr>
                <w:b/>
              </w:rPr>
              <w:t>Kvalifikācijas prasība</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rPr>
            </w:pPr>
            <w:r>
              <w:rPr>
                <w:b/>
              </w:rPr>
              <w:t>Objekta nosaukums, līguma Nr., būvdarbu pasūtītājs un izpildītājs</w:t>
            </w:r>
          </w:p>
        </w:tc>
        <w:tc>
          <w:tcPr>
            <w:tcW w:w="2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rPr>
            </w:pPr>
            <w:r>
              <w:rPr>
                <w:b/>
              </w:rPr>
              <w:t>Veikto darbu izmaksas, kas pierāda atbilstību attiecīgajai kvalifikācijas prasībai</w:t>
            </w:r>
          </w:p>
        </w:tc>
        <w:tc>
          <w:tcPr>
            <w:tcW w:w="1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rPr>
            </w:pPr>
            <w:r>
              <w:rPr>
                <w:b/>
              </w:rPr>
              <w:t xml:space="preserve">Pasūtītājs, kontaktpersona, tālrunis, </w:t>
            </w:r>
          </w:p>
          <w:p>
            <w:pPr>
              <w:pStyle w:val="Normal"/>
              <w:widowControl w:val="false"/>
              <w:jc w:val="both"/>
              <w:rPr>
                <w:b/>
                <w:b/>
              </w:rPr>
            </w:pPr>
            <w:r>
              <w:rPr>
                <w:b/>
              </w:rPr>
              <w:t>e-pasts</w:t>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Objekta pabeigšanas gads, mēnesis</w:t>
            </w:r>
          </w:p>
        </w:tc>
      </w:tr>
      <w:tr>
        <w:trPr>
          <w:trHeight w:val="1402" w:hRule="atLeast"/>
        </w:trPr>
        <w:tc>
          <w:tcPr>
            <w:tcW w:w="2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both"/>
              <w:rPr>
                <w:color w:val="0000FF"/>
                <w:sz w:val="18"/>
                <w:szCs w:val="18"/>
              </w:rPr>
            </w:pPr>
            <w:r>
              <w:rPr/>
              <w:t xml:space="preserve">Būvdarbu līgums, kurā būvdarbi veikti vismaz 7000 </w:t>
            </w:r>
            <w:r>
              <w:rPr>
                <w:i/>
                <w:iCs/>
              </w:rPr>
              <w:t>euro</w:t>
            </w:r>
            <w:r>
              <w:rPr/>
              <w:t xml:space="preserve"> bez PVN apmērā</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both"/>
              <w:rPr/>
            </w:pPr>
            <w:r>
              <w:rPr/>
            </w:r>
          </w:p>
        </w:tc>
        <w:tc>
          <w:tcPr>
            <w:tcW w:w="2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both"/>
              <w:rPr/>
            </w:pPr>
            <w:r>
              <w:rPr/>
            </w:r>
          </w:p>
        </w:tc>
        <w:tc>
          <w:tcPr>
            <w:tcW w:w="1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both"/>
              <w:rPr/>
            </w:pPr>
            <w:r>
              <w:rPr/>
            </w:r>
          </w:p>
        </w:tc>
        <w:tc>
          <w:tcPr>
            <w:tcW w:w="1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r>
          </w:p>
        </w:tc>
      </w:tr>
    </w:tbl>
    <w:p>
      <w:pPr>
        <w:pStyle w:val="Normal"/>
        <w:rPr>
          <w:b/>
          <w:b/>
        </w:rPr>
      </w:pPr>
      <w:r>
        <w:rPr>
          <w:b/>
        </w:rPr>
      </w:r>
    </w:p>
    <w:p>
      <w:pPr>
        <w:pStyle w:val="Normal"/>
        <w:rPr>
          <w:b/>
          <w:b/>
        </w:rPr>
      </w:pPr>
      <w:r>
        <w:rPr>
          <w:b/>
        </w:rPr>
      </w:r>
      <w:r>
        <w:br w:type="page"/>
      </w:r>
    </w:p>
    <w:p>
      <w:pPr>
        <w:pStyle w:val="ListParagraph"/>
        <w:numPr>
          <w:ilvl w:val="3"/>
          <w:numId w:val="24"/>
        </w:numPr>
        <w:rPr>
          <w:b/>
          <w:b/>
        </w:rPr>
      </w:pPr>
      <w:r>
        <w:rPr>
          <w:b/>
        </w:rPr>
        <w:t>FINANŠU PIEDĀVĀJUMS</w:t>
      </w:r>
    </w:p>
    <w:p>
      <w:pPr>
        <w:pStyle w:val="Normal"/>
        <w:rPr>
          <w:b/>
          <w:b/>
        </w:rPr>
      </w:pPr>
      <w:r>
        <w:rPr>
          <w:b/>
        </w:rPr>
      </w:r>
    </w:p>
    <w:tbl>
      <w:tblPr>
        <w:tblW w:w="9741"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5287"/>
        <w:gridCol w:w="1704"/>
        <w:gridCol w:w="1132"/>
        <w:gridCol w:w="1617"/>
      </w:tblGrid>
      <w:tr>
        <w:trPr/>
        <w:tc>
          <w:tcPr>
            <w:tcW w:w="52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t>Iepirkuma priekšmeta nosaukums</w:t>
            </w:r>
          </w:p>
        </w:tc>
        <w:tc>
          <w:tcPr>
            <w:tcW w:w="1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Kopējā cena, EUR bez PVN</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PVN</w:t>
            </w:r>
          </w:p>
        </w:tc>
        <w:tc>
          <w:tcPr>
            <w:tcW w:w="1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Kopējā cena, EUR ar PVN</w:t>
            </w:r>
          </w:p>
        </w:tc>
      </w:tr>
      <w:tr>
        <w:trPr/>
        <w:tc>
          <w:tcPr>
            <w:tcW w:w="5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Limbažu Galvenās bibliotēkas terases vienkāršota atjaunošana</w:t>
            </w:r>
          </w:p>
          <w:p>
            <w:pPr>
              <w:pStyle w:val="Normal"/>
              <w:widowControl w:val="false"/>
              <w:rPr/>
            </w:pPr>
            <w:r>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6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bl>
    <w:p>
      <w:pPr>
        <w:pStyle w:val="Normal"/>
        <w:rPr>
          <w:i/>
          <w:i/>
          <w:color w:val="000000" w:themeColor="text1"/>
        </w:rPr>
      </w:pPr>
      <w:r>
        <w:rPr>
          <w:i/>
          <w:color w:val="000000" w:themeColor="text1"/>
        </w:rPr>
      </w:r>
    </w:p>
    <w:p>
      <w:pPr>
        <w:pStyle w:val="Galvene"/>
        <w:tabs>
          <w:tab w:val="clear" w:pos="4153"/>
          <w:tab w:val="clear" w:pos="8306"/>
        </w:tabs>
        <w:rPr>
          <w:i/>
          <w:i/>
          <w:color w:val="000000" w:themeColor="text1"/>
        </w:rPr>
      </w:pPr>
      <w:r>
        <w:rPr>
          <w:i/>
          <w:color w:val="000000" w:themeColor="text1"/>
        </w:rPr>
        <w:t>Pielikumā: Lokālā tāme Nr.1 uz ___ lapām.</w:t>
      </w:r>
    </w:p>
    <w:p>
      <w:pPr>
        <w:pStyle w:val="Normal"/>
        <w:rPr/>
      </w:pPr>
      <w:r>
        <w:rPr/>
      </w:r>
    </w:p>
    <w:p>
      <w:pPr>
        <w:pStyle w:val="Normal"/>
        <w:ind w:firstLine="720"/>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pPr>
        <w:pStyle w:val="Normal"/>
        <w:rPr/>
      </w:pPr>
      <w:r>
        <w:rPr/>
      </w:r>
    </w:p>
    <w:p>
      <w:pPr>
        <w:pStyle w:val="Normal"/>
        <w:rPr/>
      </w:pPr>
      <w:r>
        <w:rPr/>
      </w:r>
    </w:p>
    <w:p>
      <w:pPr>
        <w:pStyle w:val="Normal"/>
        <w:rPr/>
      </w:pPr>
      <w:r>
        <w:rPr/>
      </w:r>
    </w:p>
    <w:p>
      <w:pPr>
        <w:pStyle w:val="Normal"/>
        <w:ind w:left="360" w:hanging="360"/>
        <w:rPr/>
      </w:pPr>
      <w:r>
        <w:rPr/>
        <w:t>Pretendenta pilnvarotās personas paraksts _________________________________________</w:t>
      </w:r>
    </w:p>
    <w:p>
      <w:pPr>
        <w:pStyle w:val="Normal"/>
        <w:ind w:left="360" w:hanging="360"/>
        <w:rPr/>
      </w:pPr>
      <w:r>
        <w:rPr/>
      </w:r>
    </w:p>
    <w:p>
      <w:pPr>
        <w:pStyle w:val="Normal"/>
        <w:spacing w:lineRule="auto" w:line="259" w:before="0" w:after="160"/>
        <w:rPr/>
      </w:pPr>
      <w:r>
        <w:rPr/>
        <w:t>Pretendenta pilnvarotās personas vārds, uzvārds, amats</w:t>
      </w:r>
    </w:p>
    <w:p>
      <w:pPr>
        <w:pStyle w:val="Normal"/>
        <w:spacing w:lineRule="auto" w:line="259" w:before="0" w:after="160"/>
        <w:rPr/>
      </w:pPr>
      <w:r>
        <w:rPr/>
      </w:r>
    </w:p>
    <w:p>
      <w:pPr>
        <w:pStyle w:val="Normal"/>
        <w:ind w:left="360" w:hanging="0"/>
        <w:rPr/>
      </w:pPr>
      <w:r>
        <w:rPr/>
      </w:r>
      <w:r>
        <w:br w:type="page"/>
      </w:r>
    </w:p>
    <w:p>
      <w:pPr>
        <w:pStyle w:val="Pamattekstaatkpe"/>
        <w:widowControl w:val="false"/>
        <w:ind w:hanging="0"/>
        <w:jc w:val="right"/>
        <w:rPr>
          <w:sz w:val="20"/>
        </w:rPr>
      </w:pPr>
      <w:r>
        <w:rPr>
          <w:b/>
          <w:sz w:val="20"/>
        </w:rPr>
        <w:t>Pielikums Nr 3</w:t>
      </w:r>
    </w:p>
    <w:p>
      <w:pPr>
        <w:pStyle w:val="Pamattekstaatkpe"/>
        <w:widowControl w:val="false"/>
        <w:ind w:hanging="0"/>
        <w:jc w:val="center"/>
        <w:rPr>
          <w:b/>
          <w:b/>
          <w:sz w:val="24"/>
          <w:szCs w:val="24"/>
        </w:rPr>
      </w:pPr>
      <w:r>
        <w:rPr>
          <w:b/>
          <w:sz w:val="24"/>
          <w:szCs w:val="24"/>
        </w:rPr>
        <w:t>OBJEKTA APSEKOŠANAS AKTS</w:t>
      </w:r>
    </w:p>
    <w:p>
      <w:pPr>
        <w:pStyle w:val="Pamattekstaatkpe"/>
        <w:widowControl w:val="false"/>
        <w:jc w:val="center"/>
        <w:rPr>
          <w:b/>
          <w:b/>
          <w:sz w:val="24"/>
          <w:szCs w:val="24"/>
        </w:rPr>
      </w:pPr>
      <w:r>
        <w:rPr>
          <w:b/>
          <w:sz w:val="24"/>
          <w:szCs w:val="24"/>
        </w:rPr>
      </w:r>
    </w:p>
    <w:p>
      <w:pPr>
        <w:pStyle w:val="Normal"/>
        <w:widowControl w:val="false"/>
        <w:ind w:left="-284" w:hanging="0"/>
        <w:rPr>
          <w:b/>
          <w:b/>
        </w:rPr>
      </w:pPr>
      <w:r>
        <w:rPr>
          <w:b/>
        </w:rPr>
        <w:tab/>
        <w:t>Apsekošanas dati</w:t>
      </w:r>
    </w:p>
    <w:tbl>
      <w:tblPr>
        <w:tblW w:w="95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27"/>
        <w:gridCol w:w="5144"/>
      </w:tblGrid>
      <w:tr>
        <w:trPr/>
        <w:tc>
          <w:tcPr>
            <w:tcW w:w="44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jc w:val="center"/>
              <w:rPr>
                <w:b/>
                <w:b/>
              </w:rPr>
            </w:pPr>
            <w:r>
              <w:rPr>
                <w:b/>
              </w:rPr>
              <w:t>Apsekošanas datums</w:t>
            </w:r>
          </w:p>
        </w:tc>
        <w:tc>
          <w:tcPr>
            <w:tcW w:w="51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jc w:val="center"/>
              <w:rPr/>
            </w:pPr>
            <w:r>
              <w:rPr/>
              <w:t>__.__.2023.</w:t>
            </w:r>
          </w:p>
        </w:tc>
      </w:tr>
    </w:tbl>
    <w:p>
      <w:pPr>
        <w:pStyle w:val="Pamatteksts"/>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Pamatteksts"/>
        <w:spacing w:before="0" w:after="0"/>
        <w:rPr>
          <w:rFonts w:ascii="Times New Roman" w:hAnsi="Times New Roman" w:cs="Times New Roman"/>
          <w:b/>
          <w:b/>
          <w:sz w:val="24"/>
          <w:szCs w:val="24"/>
        </w:rPr>
      </w:pPr>
      <w:r>
        <w:rPr>
          <w:rFonts w:cs="Times New Roman" w:ascii="Times New Roman" w:hAnsi="Times New Roman"/>
          <w:b/>
          <w:sz w:val="24"/>
          <w:szCs w:val="24"/>
        </w:rPr>
        <w:t>Pretendents:</w:t>
      </w:r>
    </w:p>
    <w:tbl>
      <w:tblPr>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678"/>
      </w:tblGrid>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Uzņēmuma nosaukums</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Reģistrācijas Nr.</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Adrese</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Pārstāvja amats, vārds, uzvārds</w:t>
            </w:r>
          </w:p>
        </w:tc>
        <w:tc>
          <w:tcPr>
            <w:tcW w:w="4678" w:type="dxa"/>
            <w:tcBorders>
              <w:top w:val="single" w:sz="4" w:space="0" w:color="000000"/>
              <w:left w:val="single" w:sz="4" w:space="0" w:color="000000"/>
              <w:bottom w:val="single" w:sz="4" w:space="0" w:color="000000"/>
              <w:right w:val="single" w:sz="4" w:space="0" w:color="000000"/>
            </w:tcBorders>
            <w:vAlign w:val="bottom"/>
          </w:tcPr>
          <w:p>
            <w:pPr>
              <w:pStyle w:val="Galvene"/>
              <w:widowControl w:val="false"/>
              <w:rPr/>
            </w:pPr>
            <w:r>
              <w:rPr/>
            </w:r>
          </w:p>
          <w:p>
            <w:pPr>
              <w:pStyle w:val="Galvene"/>
              <w:widowControl w:val="false"/>
              <w:rPr/>
            </w:pPr>
            <w:r>
              <w:rPr/>
            </w:r>
          </w:p>
          <w:p>
            <w:pPr>
              <w:pStyle w:val="Galvene"/>
              <w:widowControl w:val="false"/>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Kontaktinformācija (tālrunis, fakss, e-pasts)</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bl>
    <w:p>
      <w:pPr>
        <w:pStyle w:val="BodyText2"/>
        <w:widowControl w:val="false"/>
        <w:jc w:val="both"/>
        <w:rPr>
          <w:sz w:val="24"/>
          <w:szCs w:val="24"/>
          <w:lang w:val="lv-LV"/>
        </w:rPr>
      </w:pPr>
      <w:r>
        <w:rPr>
          <w:sz w:val="24"/>
          <w:szCs w:val="24"/>
          <w:lang w:val="lv-LV"/>
        </w:rPr>
      </w:r>
    </w:p>
    <w:p>
      <w:pPr>
        <w:pStyle w:val="BodyText2"/>
        <w:widowControl w:val="false"/>
        <w:ind w:left="1134" w:hanging="1134"/>
        <w:jc w:val="both"/>
        <w:rPr>
          <w:sz w:val="24"/>
          <w:szCs w:val="24"/>
          <w:lang w:val="lv-LV"/>
        </w:rPr>
      </w:pPr>
      <w:r>
        <w:rPr>
          <w:sz w:val="24"/>
          <w:szCs w:val="24"/>
          <w:lang w:val="lv-LV"/>
        </w:rPr>
        <w:t>Pretendenta ___________________________________ pārstāvis ________________________</w:t>
        <w:tab/>
        <w:tab/>
        <w:t xml:space="preserve">                    /uzņēmuma nosaukums/</w:t>
        <w:tab/>
        <w:tab/>
        <w:tab/>
        <w:tab/>
        <w:t xml:space="preserve">                         /vārds, uzvārds/</w:t>
      </w:r>
    </w:p>
    <w:p>
      <w:pPr>
        <w:pStyle w:val="BodyText2"/>
        <w:widowControl w:val="false"/>
        <w:jc w:val="both"/>
        <w:rPr>
          <w:sz w:val="24"/>
          <w:szCs w:val="24"/>
          <w:lang w:val="lv-LV"/>
        </w:rPr>
      </w:pPr>
      <w:r>
        <w:rPr>
          <w:sz w:val="24"/>
          <w:szCs w:val="24"/>
          <w:lang w:val="lv-LV"/>
        </w:rPr>
      </w:r>
    </w:p>
    <w:p>
      <w:pPr>
        <w:pStyle w:val="BodyText2"/>
        <w:widowControl w:val="false"/>
        <w:jc w:val="both"/>
        <w:rPr>
          <w:sz w:val="24"/>
          <w:szCs w:val="24"/>
          <w:lang w:val="lv-LV"/>
        </w:rPr>
      </w:pPr>
      <w:r>
        <w:rPr>
          <w:sz w:val="24"/>
          <w:szCs w:val="24"/>
          <w:lang w:val="lv-LV"/>
        </w:rPr>
        <w:t xml:space="preserve">veicis objektu apsekošanu saskaņā ar </w:t>
      </w:r>
      <w:r>
        <w:rPr>
          <w:sz w:val="24"/>
          <w:szCs w:val="24"/>
          <w:lang w:val="lv-LV"/>
        </w:rPr>
        <w:t>cenu aptaujas</w:t>
      </w:r>
      <w:r>
        <w:rPr>
          <w:sz w:val="24"/>
          <w:szCs w:val="24"/>
          <w:lang w:val="lv-LV"/>
        </w:rPr>
        <w:t xml:space="preserve"> “Limbažu Galvenās bibliotēkas terases vienkāršota atjaunošana”, </w:t>
      </w:r>
      <w:r>
        <w:rPr>
          <w:sz w:val="24"/>
          <w:szCs w:val="24"/>
          <w:lang w:val="lv-LV"/>
        </w:rPr>
        <w:t>cenu aptaujā noteiktajām</w:t>
      </w:r>
      <w:r>
        <w:rPr>
          <w:sz w:val="24"/>
          <w:szCs w:val="24"/>
          <w:lang w:val="lv-LV"/>
        </w:rPr>
        <w:t xml:space="preserve"> prasībām.</w:t>
      </w:r>
    </w:p>
    <w:p>
      <w:pPr>
        <w:pStyle w:val="Normal"/>
        <w:widowControl w:val="false"/>
        <w:tabs>
          <w:tab w:val="clear" w:pos="720"/>
          <w:tab w:val="left" w:pos="1134" w:leader="none"/>
        </w:tabs>
        <w:jc w:val="both"/>
        <w:rPr>
          <w:lang w:eastAsia="en-US"/>
        </w:rPr>
      </w:pPr>
      <w:r>
        <w:rPr>
          <w:lang w:eastAsia="en-US"/>
        </w:rPr>
      </w:r>
    </w:p>
    <w:p>
      <w:pPr>
        <w:pStyle w:val="Style91"/>
        <w:widowControl/>
        <w:spacing w:before="120" w:after="0"/>
        <w:ind w:left="-142" w:hanging="0"/>
        <w:jc w:val="both"/>
        <w:rPr>
          <w:rFonts w:ascii="Times New Roman" w:hAnsi="Times New Roman" w:cs="Times New Roman"/>
          <w:b/>
          <w:b/>
        </w:rPr>
      </w:pPr>
      <w:r>
        <w:rPr>
          <w:rFonts w:cs="Times New Roman" w:ascii="Times New Roman" w:hAnsi="Times New Roman"/>
          <w:b/>
        </w:rPr>
        <w:t>Objekta apsekošanas dalībnieku paraksti</w:t>
      </w:r>
    </w:p>
    <w:tbl>
      <w:tblPr>
        <w:tblW w:w="9659" w:type="dxa"/>
        <w:jc w:val="left"/>
        <w:tblInd w:w="-116" w:type="dxa"/>
        <w:tblLayout w:type="fixed"/>
        <w:tblCellMar>
          <w:top w:w="0" w:type="dxa"/>
          <w:left w:w="108" w:type="dxa"/>
          <w:bottom w:w="0" w:type="dxa"/>
          <w:right w:w="108" w:type="dxa"/>
        </w:tblCellMar>
        <w:tblLook w:firstRow="1" w:noVBand="1" w:lastRow="0" w:firstColumn="1" w:lastColumn="0" w:noHBand="0" w:val="04a0"/>
      </w:tblPr>
      <w:tblGrid>
        <w:gridCol w:w="5504"/>
        <w:gridCol w:w="4154"/>
      </w:tblGrid>
      <w:tr>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rFonts w:ascii="Times New Roman" w:hAnsi="Times New Roman" w:cs="Times New Roman"/>
              </w:rPr>
            </w:pPr>
            <w:r>
              <w:rPr>
                <w:rStyle w:val="FontStyle60"/>
                <w:rFonts w:cs="Times New Roman" w:ascii="Times New Roman" w:hAnsi="Times New Roman"/>
                <w:sz w:val="24"/>
                <w:szCs w:val="24"/>
              </w:rPr>
              <w:t>Pasūtītāja pārstāvis (amats, vārds, uzvārds)</w:t>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rFonts w:ascii="Times New Roman" w:hAnsi="Times New Roman" w:cs="Times New Roman"/>
              </w:rPr>
            </w:pPr>
            <w:r>
              <w:rPr>
                <w:rStyle w:val="FontStyle60"/>
                <w:rFonts w:cs="Times New Roman" w:ascii="Times New Roman" w:hAnsi="Times New Roman"/>
                <w:sz w:val="24"/>
                <w:szCs w:val="24"/>
              </w:rPr>
              <w:t>Pasūtītāja pārstāvja paraksts</w:t>
            </w:r>
          </w:p>
        </w:tc>
      </w:tr>
      <w:tr>
        <w:trPr>
          <w:trHeight w:val="242" w:hRule="atLeast"/>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rStyle w:val="FontStyle60"/>
                <w:rFonts w:ascii="Times New Roman" w:hAnsi="Times New Roman" w:cs="Times New Roman"/>
                <w:b w:val="false"/>
                <w:b w:val="false"/>
                <w:iCs/>
                <w:sz w:val="24"/>
                <w:szCs w:val="24"/>
              </w:rPr>
            </w:pPr>
            <w:r>
              <w:rPr>
                <w:rStyle w:val="FontStyle60"/>
                <w:rFonts w:cs="Times New Roman" w:ascii="Times New Roman" w:hAnsi="Times New Roman"/>
                <w:b w:val="false"/>
                <w:iCs/>
                <w:sz w:val="24"/>
                <w:szCs w:val="24"/>
              </w:rPr>
              <w:t xml:space="preserve">Limbažu Galvenās bibliotēkas direktore Dzintra Dzene, telefona nr. </w:t>
            </w:r>
            <w:r>
              <w:rPr>
                <w:rStyle w:val="FontStyle60"/>
                <w:rFonts w:cs="Times New Roman" w:ascii="Times New Roman" w:hAnsi="Times New Roman"/>
                <w:b w:val="false"/>
                <w:iCs/>
                <w:color w:val="000000"/>
                <w:sz w:val="24"/>
                <w:szCs w:val="24"/>
              </w:rPr>
              <w:t xml:space="preserve">64070746, e-pasts: </w:t>
            </w:r>
            <w:r>
              <w:rPr>
                <w:rStyle w:val="Uzsvars"/>
                <w:rFonts w:cs="Times New Roman" w:ascii="Times New Roman" w:hAnsi="Times New Roman"/>
                <w:bCs/>
                <w:i w:val="false"/>
                <w:color w:val="000000"/>
              </w:rPr>
              <w:t>dzintra</w:t>
            </w:r>
            <w:r>
              <w:rPr>
                <w:rStyle w:val="FontStyle60"/>
                <w:rFonts w:cs="Times New Roman" w:ascii="Times New Roman" w:hAnsi="Times New Roman"/>
                <w:b w:val="false"/>
                <w:iCs/>
                <w:color w:val="000000"/>
                <w:sz w:val="24"/>
                <w:szCs w:val="24"/>
              </w:rPr>
              <w:t>.</w:t>
            </w:r>
            <w:r>
              <w:rPr>
                <w:rStyle w:val="Uzsvars"/>
                <w:rFonts w:cs="Times New Roman" w:ascii="Times New Roman" w:hAnsi="Times New Roman"/>
                <w:bCs/>
                <w:i w:val="false"/>
                <w:color w:val="000000"/>
              </w:rPr>
              <w:t>dzene</w:t>
            </w:r>
            <w:r>
              <w:rPr>
                <w:rStyle w:val="FontStyle60"/>
                <w:rFonts w:cs="Times New Roman" w:ascii="Times New Roman" w:hAnsi="Times New Roman"/>
                <w:b w:val="false"/>
                <w:iCs/>
                <w:color w:val="000000"/>
                <w:sz w:val="24"/>
                <w:szCs w:val="24"/>
              </w:rPr>
              <w:t xml:space="preserve">@limbazunovads.lv </w:t>
            </w:r>
          </w:p>
          <w:p>
            <w:pPr>
              <w:pStyle w:val="Style91"/>
              <w:widowControl w:val="false"/>
              <w:spacing w:before="120" w:after="0"/>
              <w:rPr>
                <w:rStyle w:val="FontStyle60"/>
                <w:rFonts w:ascii="Times New Roman" w:hAnsi="Times New Roman" w:cs="Times New Roman"/>
                <w:b w:val="false"/>
                <w:b w:val="false"/>
                <w:sz w:val="24"/>
                <w:szCs w:val="24"/>
              </w:rPr>
            </w:pPr>
            <w:r>
              <w:rPr>
                <w:rFonts w:cs="Times New Roman" w:ascii="Times New Roman" w:hAnsi="Times New Roman"/>
                <w:b w:val="false"/>
                <w:sz w:val="24"/>
                <w:szCs w:val="24"/>
              </w:rPr>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jc w:val="left"/>
              <w:rPr>
                <w:rStyle w:val="FontStyle60"/>
                <w:rFonts w:ascii="Times New Roman" w:hAnsi="Times New Roman" w:cs="Times New Roman"/>
                <w:b w:val="false"/>
                <w:b w:val="false"/>
                <w:sz w:val="24"/>
                <w:szCs w:val="24"/>
              </w:rPr>
            </w:pPr>
            <w:r>
              <w:rPr>
                <w:rFonts w:cs="Times New Roman" w:ascii="Times New Roman" w:hAnsi="Times New Roman"/>
                <w:b w:val="false"/>
                <w:sz w:val="24"/>
                <w:szCs w:val="24"/>
              </w:rPr>
            </w:r>
          </w:p>
        </w:tc>
      </w:tr>
      <w:tr>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Style w:val="FontStyle60"/>
                <w:rFonts w:cs="Times New Roman"/>
                <w:sz w:val="24"/>
                <w:szCs w:val="24"/>
              </w:rPr>
              <w:t>Pretendenta pārstāvis (amats, vārds, uzvārds)</w:t>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rFonts w:ascii="Times New Roman" w:hAnsi="Times New Roman" w:cs="Times New Roman"/>
              </w:rPr>
            </w:pPr>
            <w:r>
              <w:rPr>
                <w:rStyle w:val="FontStyle60"/>
                <w:rFonts w:cs="Times New Roman" w:ascii="Times New Roman" w:hAnsi="Times New Roman"/>
                <w:sz w:val="24"/>
                <w:szCs w:val="24"/>
              </w:rPr>
              <w:t>Pretendenta pārstāvja paraksts</w:t>
            </w:r>
          </w:p>
        </w:tc>
      </w:tr>
      <w:tr>
        <w:trPr>
          <w:trHeight w:val="224" w:hRule="atLeast"/>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jc w:val="left"/>
              <w:rPr>
                <w:rFonts w:ascii="Times New Roman" w:hAnsi="Times New Roman" w:cs="Times New Roman"/>
              </w:rPr>
            </w:pPr>
            <w:r>
              <w:rPr>
                <w:rFonts w:cs="Times New Roman" w:ascii="Times New Roman" w:hAnsi="Times New Roman"/>
              </w:rPr>
            </w:r>
          </w:p>
          <w:p>
            <w:pPr>
              <w:pStyle w:val="Style91"/>
              <w:widowControl w:val="false"/>
              <w:spacing w:before="120" w:after="0"/>
              <w:jc w:val="left"/>
              <w:rPr>
                <w:rFonts w:ascii="Times New Roman" w:hAnsi="Times New Roman" w:cs="Times New Roman"/>
              </w:rPr>
            </w:pPr>
            <w:r>
              <w:rPr>
                <w:rFonts w:cs="Times New Roman" w:ascii="Times New Roman" w:hAnsi="Times New Roman"/>
              </w:rPr>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jc w:val="left"/>
              <w:rPr>
                <w:rFonts w:ascii="Times New Roman" w:hAnsi="Times New Roman" w:cs="Times New Roman"/>
              </w:rPr>
            </w:pPr>
            <w:r>
              <w:rPr>
                <w:rFonts w:cs="Times New Roman" w:ascii="Times New Roman" w:hAnsi="Times New Roman"/>
              </w:rPr>
            </w:r>
          </w:p>
        </w:tc>
      </w:tr>
    </w:tbl>
    <w:p>
      <w:pPr>
        <w:pStyle w:val="Normal"/>
        <w:rPr/>
      </w:pPr>
      <w:r>
        <w:rPr/>
      </w:r>
    </w:p>
    <w:p>
      <w:pPr>
        <w:pStyle w:val="Normal"/>
        <w:shd w:val="clear" w:color="auto" w:fill="FFFFFF"/>
        <w:spacing w:before="120" w:after="0"/>
        <w:ind w:right="441" w:hanging="0"/>
        <w:rPr>
          <w:b/>
          <w:b/>
          <w:bCs/>
          <w:color w:val="000000"/>
          <w:spacing w:val="-1"/>
        </w:rPr>
      </w:pPr>
      <w:r>
        <w:rPr>
          <w:b/>
          <w:bCs/>
          <w:color w:val="000000"/>
          <w:spacing w:val="-1"/>
        </w:rPr>
      </w:r>
    </w:p>
    <w:p>
      <w:pPr>
        <w:pStyle w:val="Normal"/>
        <w:shd w:val="clear" w:color="auto" w:fill="FFFFFF"/>
        <w:spacing w:before="120" w:after="0"/>
        <w:ind w:right="441" w:hanging="0"/>
        <w:rPr>
          <w:b/>
          <w:b/>
          <w:bCs/>
          <w:color w:val="000000"/>
          <w:spacing w:val="-1"/>
        </w:rPr>
      </w:pPr>
      <w:r>
        <w:rPr>
          <w:b/>
          <w:bCs/>
          <w:color w:val="000000"/>
          <w:spacing w:val="-1"/>
        </w:rPr>
      </w:r>
    </w:p>
    <w:p>
      <w:pPr>
        <w:pStyle w:val="Normal"/>
        <w:rPr/>
      </w:pPr>
      <w:r>
        <w:rPr/>
      </w:r>
    </w:p>
    <w:p>
      <w:pPr>
        <w:pStyle w:val="Normal"/>
        <w:rPr/>
      </w:pPr>
      <w:r>
        <w:rPr/>
      </w:r>
    </w:p>
    <w:p>
      <w:pPr>
        <w:pStyle w:val="Normal"/>
        <w:rPr/>
      </w:pPr>
      <w:r>
        <w:rPr/>
      </w:r>
    </w:p>
    <w:p>
      <w:pPr>
        <w:pStyle w:val="Normal"/>
        <w:rPr>
          <w:sz w:val="20"/>
          <w:szCs w:val="20"/>
        </w:rPr>
      </w:pPr>
      <w:r>
        <w:rPr>
          <w:sz w:val="20"/>
          <w:szCs w:val="20"/>
        </w:rPr>
      </w:r>
      <w:r>
        <w:br w:type="page"/>
      </w:r>
    </w:p>
    <w:p>
      <w:pPr>
        <w:pStyle w:val="Normal"/>
        <w:jc w:val="right"/>
        <w:rPr>
          <w:sz w:val="20"/>
          <w:szCs w:val="20"/>
        </w:rPr>
      </w:pPr>
      <w:r>
        <w:drawing>
          <wp:anchor behindDoc="0" distT="0" distB="0" distL="0" distR="0" simplePos="0" locked="0" layoutInCell="0" allowOverlap="1" relativeHeight="2">
            <wp:simplePos x="0" y="0"/>
            <wp:positionH relativeFrom="column">
              <wp:posOffset>-1080135</wp:posOffset>
            </wp:positionH>
            <wp:positionV relativeFrom="paragraph">
              <wp:posOffset>196850</wp:posOffset>
            </wp:positionV>
            <wp:extent cx="7407275" cy="5610860"/>
            <wp:effectExtent l="0" t="0" r="0" b="0"/>
            <wp:wrapSquare wrapText="largest"/>
            <wp:docPr id="1" name="Attēl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1" descr=""/>
                    <pic:cNvPicPr>
                      <a:picLocks noChangeAspect="1" noChangeArrowheads="1"/>
                    </pic:cNvPicPr>
                  </pic:nvPicPr>
                  <pic:blipFill>
                    <a:blip r:embed="rId4"/>
                    <a:stretch>
                      <a:fillRect/>
                    </a:stretch>
                  </pic:blipFill>
                  <pic:spPr bwMode="auto">
                    <a:xfrm>
                      <a:off x="0" y="0"/>
                      <a:ext cx="7407275" cy="5610860"/>
                    </a:xfrm>
                    <a:prstGeom prst="rect">
                      <a:avLst/>
                    </a:prstGeom>
                  </pic:spPr>
                </pic:pic>
              </a:graphicData>
            </a:graphic>
          </wp:anchor>
        </w:drawing>
      </w:r>
      <w:r>
        <w:rPr>
          <w:sz w:val="20"/>
          <w:szCs w:val="20"/>
        </w:rPr>
        <w:t>Pielikums Nr. 4</w:t>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rPr>
          <w:sz w:val="20"/>
          <w:szCs w:val="20"/>
        </w:rPr>
      </w:pPr>
      <w:r>
        <w:rPr>
          <w:sz w:val="20"/>
          <w:szCs w:val="20"/>
        </w:rPr>
      </w:r>
      <w:r>
        <w:br w:type="page"/>
      </w:r>
    </w:p>
    <w:p>
      <w:pPr>
        <w:pStyle w:val="Normal"/>
        <w:jc w:val="right"/>
        <w:rPr>
          <w:sz w:val="20"/>
          <w:szCs w:val="20"/>
        </w:rPr>
      </w:pPr>
      <w:r>
        <w:rPr>
          <w:sz w:val="20"/>
          <w:szCs w:val="20"/>
        </w:rPr>
        <w:t>Pielikums Nr. 5</w:t>
      </w:r>
    </w:p>
    <w:p>
      <w:pPr>
        <w:pStyle w:val="Normal"/>
        <w:jc w:val="right"/>
        <w:rPr>
          <w:sz w:val="20"/>
          <w:szCs w:val="20"/>
        </w:rPr>
      </w:pPr>
      <w:r>
        <w:rPr/>
        <w:drawing>
          <wp:anchor behindDoc="0" distT="0" distB="0" distL="0" distR="0" simplePos="0" locked="0" layoutInCell="0" allowOverlap="1" relativeHeight="3">
            <wp:simplePos x="0" y="0"/>
            <wp:positionH relativeFrom="column">
              <wp:posOffset>-1080135</wp:posOffset>
            </wp:positionH>
            <wp:positionV relativeFrom="paragraph">
              <wp:posOffset>93345</wp:posOffset>
            </wp:positionV>
            <wp:extent cx="7438390" cy="5658485"/>
            <wp:effectExtent l="0" t="0" r="0" b="0"/>
            <wp:wrapSquare wrapText="largest"/>
            <wp:docPr id="2" name="Attēl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2" descr=""/>
                    <pic:cNvPicPr>
                      <a:picLocks noChangeAspect="1" noChangeArrowheads="1"/>
                    </pic:cNvPicPr>
                  </pic:nvPicPr>
                  <pic:blipFill>
                    <a:blip r:embed="rId5"/>
                    <a:stretch>
                      <a:fillRect/>
                    </a:stretch>
                  </pic:blipFill>
                  <pic:spPr bwMode="auto">
                    <a:xfrm>
                      <a:off x="0" y="0"/>
                      <a:ext cx="7438390" cy="5658485"/>
                    </a:xfrm>
                    <a:prstGeom prst="rect">
                      <a:avLst/>
                    </a:prstGeom>
                  </pic:spPr>
                </pic:pic>
              </a:graphicData>
            </a:graphic>
          </wp:anchor>
        </w:drawing>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entury Gothic">
    <w:charset w:val="01"/>
    <w:family w:val="roman"/>
    <w:pitch w:val="default"/>
  </w:font>
  <w:font w:name="arial">
    <w:altName w:val="sans-serif"/>
    <w:charset w:val="01"/>
    <w:family w:val="roman"/>
    <w:pitch w:val="default"/>
  </w:font>
  <w:font w:name="Times New Roman Bold">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5"/>
    <w:lvlOverride w:ilvl="0">
      <w:startOverride w:val="1"/>
    </w:lvlOverride>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40f"/>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paragraph" w:styleId="Virsraksts2">
    <w:name w:val="Heading 2"/>
    <w:basedOn w:val="Normal"/>
    <w:next w:val="Normal"/>
    <w:link w:val="Virsraksts2Rakstz"/>
    <w:qFormat/>
    <w:rsid w:val="00cc140f"/>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Virsraksts2Rakstz" w:customStyle="1">
    <w:name w:val="Virsraksts 2 Rakstz."/>
    <w:basedOn w:val="DefaultParagraphFont"/>
    <w:qFormat/>
    <w:rsid w:val="00cc140f"/>
    <w:rPr>
      <w:rFonts w:ascii="Arial" w:hAnsi="Arial" w:eastAsia="Times New Roman" w:cs="Arial"/>
      <w:b/>
      <w:bCs/>
      <w:i/>
      <w:iCs/>
      <w:sz w:val="28"/>
      <w:szCs w:val="28"/>
      <w:lang w:eastAsia="lv-LV"/>
    </w:rPr>
  </w:style>
  <w:style w:type="character" w:styleId="Internetasaite">
    <w:name w:val="Hyperlink"/>
    <w:basedOn w:val="DefaultParagraphFont"/>
    <w:uiPriority w:val="99"/>
    <w:unhideWhenUsed/>
    <w:rsid w:val="007631c0"/>
    <w:rPr>
      <w:color w:val="0563C1" w:themeColor="hyperlink"/>
      <w:u w:val="single"/>
    </w:rPr>
  </w:style>
  <w:style w:type="character" w:styleId="SarakstarindkopaRakstz" w:customStyle="1">
    <w:name w:val="Saraksta rindkopa Rakstz."/>
    <w:link w:val="ListParagraph"/>
    <w:uiPriority w:val="34"/>
    <w:qFormat/>
    <w:locked/>
    <w:rsid w:val="007631c0"/>
    <w:rPr>
      <w:rFonts w:ascii="Times New Roman" w:hAnsi="Times New Roman" w:eastAsia="Times New Roman" w:cs="Times New Roman"/>
      <w:sz w:val="24"/>
      <w:szCs w:val="24"/>
      <w:lang w:eastAsia="lv-LV"/>
    </w:rPr>
  </w:style>
  <w:style w:type="character" w:styleId="GalveneRakstz" w:customStyle="1">
    <w:name w:val="Galvene Rakstz."/>
    <w:basedOn w:val="DefaultParagraphFont"/>
    <w:qFormat/>
    <w:rsid w:val="00ca0370"/>
    <w:rPr>
      <w:rFonts w:ascii="Times New Roman" w:hAnsi="Times New Roman" w:eastAsia="Times New Roman" w:cs="Times New Roman"/>
      <w:sz w:val="24"/>
      <w:szCs w:val="24"/>
      <w:lang w:eastAsia="lv-LV"/>
    </w:rPr>
  </w:style>
  <w:style w:type="character" w:styleId="PamattekstsRakstz" w:customStyle="1">
    <w:name w:val="Pamatteksts Rakstz."/>
    <w:basedOn w:val="DefaultParagraphFont"/>
    <w:uiPriority w:val="99"/>
    <w:qFormat/>
    <w:rsid w:val="00ca0370"/>
    <w:rPr>
      <w:rFonts w:ascii="Arial" w:hAnsi="Arial" w:eastAsia="Times New Roman" w:cs="Arial"/>
      <w:lang w:eastAsia="lv-LV"/>
    </w:rPr>
  </w:style>
  <w:style w:type="character" w:styleId="PamattekstsaratkpiRakstz" w:customStyle="1">
    <w:name w:val="Pamatteksts ar atkāpi Rakstz."/>
    <w:basedOn w:val="DefaultParagraphFont"/>
    <w:qFormat/>
    <w:rsid w:val="00ca0370"/>
    <w:rPr>
      <w:rFonts w:ascii="Times New Roman" w:hAnsi="Times New Roman" w:eastAsia="Times New Roman" w:cs="Times New Roman"/>
      <w:sz w:val="28"/>
      <w:szCs w:val="20"/>
    </w:rPr>
  </w:style>
  <w:style w:type="character" w:styleId="Pamatteksts2Rakstz" w:customStyle="1">
    <w:name w:val="Pamatteksts 2 Rakstz."/>
    <w:basedOn w:val="DefaultParagraphFont"/>
    <w:link w:val="BodyText2"/>
    <w:qFormat/>
    <w:rsid w:val="00ca0370"/>
    <w:rPr>
      <w:rFonts w:ascii="Times New Roman" w:hAnsi="Times New Roman" w:eastAsia="Times New Roman" w:cs="Times New Roman"/>
      <w:sz w:val="28"/>
      <w:szCs w:val="20"/>
      <w:lang w:val="en-GB"/>
    </w:rPr>
  </w:style>
  <w:style w:type="character" w:styleId="FontStyle60" w:customStyle="1">
    <w:name w:val="Font Style60"/>
    <w:qFormat/>
    <w:rsid w:val="00ca0370"/>
    <w:rPr>
      <w:rFonts w:ascii="Arial" w:hAnsi="Arial" w:cs="Arial"/>
      <w:b/>
      <w:bCs/>
      <w:sz w:val="18"/>
      <w:szCs w:val="18"/>
    </w:rPr>
  </w:style>
  <w:style w:type="character" w:styleId="Uzsvars">
    <w:name w:val="Emphasis"/>
    <w:qFormat/>
    <w:rPr>
      <w:i/>
      <w:iCs/>
    </w:rPr>
  </w:style>
  <w:style w:type="character" w:styleId="Numuranassimboli" w:customStyle="1">
    <w:name w:val="Numurēšanas simboli"/>
    <w:qFormat/>
    <w:rPr/>
  </w:style>
  <w:style w:type="character" w:styleId="UnresolvedMention">
    <w:name w:val="Unresolved Mention"/>
    <w:basedOn w:val="DefaultParagraphFont"/>
    <w:uiPriority w:val="99"/>
    <w:semiHidden/>
    <w:unhideWhenUsed/>
    <w:qFormat/>
    <w:rsid w:val="002b4622"/>
    <w:rPr>
      <w:color w:val="605E5C"/>
      <w:shd w:fill="E1DFDD" w:val="clear"/>
    </w:rPr>
  </w:style>
  <w:style w:type="paragraph" w:styleId="Virsraksts" w:customStyle="1">
    <w:name w:val="Virsraksts"/>
    <w:basedOn w:val="Normal"/>
    <w:next w:val="Pamatteksts"/>
    <w:qFormat/>
    <w:pPr>
      <w:keepNext w:val="true"/>
      <w:spacing w:before="240" w:after="120"/>
    </w:pPr>
    <w:rPr>
      <w:rFonts w:eastAsia="Microsoft YaHei" w:cs="Arial"/>
      <w:sz w:val="28"/>
      <w:szCs w:val="28"/>
    </w:rPr>
  </w:style>
  <w:style w:type="paragraph" w:styleId="Pamatteksts">
    <w:name w:val="Body Text"/>
    <w:basedOn w:val="Normal"/>
    <w:link w:val="PamattekstsRakstz"/>
    <w:uiPriority w:val="99"/>
    <w:rsid w:val="00ca0370"/>
    <w:pPr>
      <w:spacing w:before="0" w:after="120"/>
    </w:pPr>
    <w:rPr>
      <w:rFonts w:ascii="Arial" w:hAnsi="Arial" w:cs="Arial"/>
      <w:sz w:val="22"/>
      <w:szCs w:val="22"/>
    </w:rPr>
  </w:style>
  <w:style w:type="paragraph" w:styleId="Saraksts">
    <w:name w:val="List"/>
    <w:basedOn w:val="Pamatteksts"/>
    <w:pPr/>
    <w:rPr>
      <w:rFonts w:ascii="Times New Roman" w:hAnsi="Times New Roman"/>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customStyle="1">
    <w:name w:val="Rādītāj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Naisnod" w:customStyle="1">
    <w:name w:val="naisnod"/>
    <w:basedOn w:val="Normal"/>
    <w:qFormat/>
    <w:rsid w:val="00cc140f"/>
    <w:pPr>
      <w:spacing w:before="150" w:after="150"/>
      <w:jc w:val="center"/>
    </w:pPr>
    <w:rPr>
      <w:b/>
      <w:bCs/>
    </w:rPr>
  </w:style>
  <w:style w:type="paragraph" w:styleId="ListParagraph">
    <w:name w:val="List Paragraph"/>
    <w:basedOn w:val="Normal"/>
    <w:link w:val="SarakstarindkopaRakstz"/>
    <w:uiPriority w:val="34"/>
    <w:qFormat/>
    <w:rsid w:val="007631c0"/>
    <w:pPr>
      <w:spacing w:before="0" w:after="0"/>
      <w:ind w:left="720" w:hanging="0"/>
      <w:contextualSpacing/>
    </w:pPr>
    <w:rPr/>
  </w:style>
  <w:style w:type="paragraph" w:styleId="Galveneunkjene" w:customStyle="1">
    <w:name w:val="Galvene un kājene"/>
    <w:basedOn w:val="Normal"/>
    <w:qFormat/>
    <w:pPr/>
    <w:rPr/>
  </w:style>
  <w:style w:type="paragraph" w:styleId="Galvene">
    <w:name w:val="Header"/>
    <w:basedOn w:val="Normal"/>
    <w:link w:val="GalveneRakstz"/>
    <w:unhideWhenUsed/>
    <w:rsid w:val="00ca0370"/>
    <w:pPr>
      <w:tabs>
        <w:tab w:val="clear" w:pos="720"/>
        <w:tab w:val="center" w:pos="4153" w:leader="none"/>
        <w:tab w:val="right" w:pos="8306" w:leader="none"/>
      </w:tabs>
    </w:pPr>
    <w:rPr/>
  </w:style>
  <w:style w:type="paragraph" w:styleId="Pamattekstaatkpe">
    <w:name w:val="Body Text Indent"/>
    <w:basedOn w:val="Normal"/>
    <w:link w:val="PamattekstsaratkpiRakstz"/>
    <w:rsid w:val="00ca0370"/>
    <w:pPr>
      <w:ind w:firstLine="720"/>
    </w:pPr>
    <w:rPr>
      <w:sz w:val="28"/>
      <w:szCs w:val="20"/>
      <w:lang w:eastAsia="en-US"/>
    </w:rPr>
  </w:style>
  <w:style w:type="paragraph" w:styleId="BodyText2">
    <w:name w:val="Body Text 2"/>
    <w:basedOn w:val="Normal"/>
    <w:link w:val="Pamatteksts2Rakstz"/>
    <w:qFormat/>
    <w:rsid w:val="00ca0370"/>
    <w:pPr/>
    <w:rPr>
      <w:sz w:val="28"/>
      <w:szCs w:val="20"/>
      <w:lang w:val="en-GB" w:eastAsia="en-US"/>
    </w:rPr>
  </w:style>
  <w:style w:type="paragraph" w:styleId="Style91" w:customStyle="1">
    <w:name w:val="Style9"/>
    <w:basedOn w:val="Normal"/>
    <w:qFormat/>
    <w:rsid w:val="00ca0370"/>
    <w:pPr>
      <w:widowControl w:val="false"/>
      <w:spacing w:lineRule="exact" w:line="230"/>
      <w:jc w:val="center"/>
    </w:pPr>
    <w:rPr>
      <w:rFonts w:ascii="Century Gothic" w:hAnsi="Century Gothic" w:cs="Century Gothic"/>
    </w:rPr>
  </w:style>
  <w:style w:type="paragraph" w:styleId="Ietvarasaturs" w:customStyle="1">
    <w:name w:val="Ietvara saturs"/>
    <w:basedOn w:val="Normal"/>
    <w:qFormat/>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Teksts2" w:customStyle="1">
    <w:name w:val="Teksts2"/>
    <w:basedOn w:val="Normal"/>
    <w:qFormat/>
    <w:pPr>
      <w:jc w:val="both"/>
    </w:pPr>
    <w:rPr>
      <w:szCs w:val="20"/>
      <w:lang w:eastAsia="en-US"/>
    </w:rPr>
  </w:style>
  <w:style w:type="paragraph" w:styleId="Standard" w:customStyle="1">
    <w:name w:val="Standard"/>
    <w:qFormat/>
    <w:pPr>
      <w:widowControl/>
      <w:suppressAutoHyphens w:val="true"/>
      <w:bidi w:val="0"/>
      <w:spacing w:before="0" w:after="0"/>
      <w:jc w:val="left"/>
      <w:textAlignment w:val="baseline"/>
    </w:pPr>
    <w:rPr>
      <w:rFonts w:ascii="Calibri" w:hAnsi="Calibri" w:eastAsia="Calibri" w:cs=""/>
      <w:color w:val="000000"/>
      <w:kern w:val="2"/>
      <w:sz w:val="24"/>
      <w:szCs w:val="24"/>
      <w:lang w:val="lv-LV" w:eastAsia="en-US" w:bidi="ar-SA"/>
    </w:rPr>
  </w:style>
  <w:style w:type="paragraph" w:styleId="ListParagraph1" w:customStyle="1">
    <w:name w:val="List Paragraph1"/>
    <w:basedOn w:val="Standard"/>
    <w:qFormat/>
    <w:pPr>
      <w:spacing w:lineRule="auto" w:line="276" w:before="0" w:after="200"/>
      <w:ind w:left="720" w:right="-380" w:hanging="0"/>
    </w:pPr>
    <w:rPr>
      <w:rFonts w:cs="Calibri"/>
      <w:sz w:val="22"/>
      <w:szCs w:val="22"/>
      <w:lang w:eastAsia="ar-SA"/>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631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mbazu.biblioteka@limbazunovads.lv" TargetMode="External"/><Relationship Id="rId3" Type="http://schemas.openxmlformats.org/officeDocument/2006/relationships/hyperlink" Target="mailto:limbazu.biblioteka@limbazunovads.lv"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11799</TotalTime>
  <Application>LibreOffice/7.4.1.2$Windows_X86_64 LibreOffice_project/3c58a8f3a960df8bc8fd77b461821e42c061c5f0</Application>
  <AppVersion>15.0000</AppVersion>
  <Pages>9</Pages>
  <Words>1140</Words>
  <Characters>7983</Characters>
  <CharactersWithSpaces>9015</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2020-02-26T06:21:00Z</dcterms:created>
  <dc:creator>Evija Mežinska</dc:creator>
  <dc:description/>
  <dc:language>lv-LV</dc:language>
  <cp:lastModifiedBy/>
  <dcterms:modified xsi:type="dcterms:W3CDTF">2023-03-23T15:14:16Z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