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Galvene"/>
        <w:jc w:val="center"/>
        <w:rPr>
          <w:b/>
          <w:b/>
        </w:rPr>
      </w:pPr>
      <w:r>
        <w:rPr>
          <w:b/>
        </w:rPr>
      </w:r>
    </w:p>
    <w:p>
      <w:pPr>
        <w:pStyle w:val="Normal"/>
        <w:jc w:val="center"/>
        <w:rPr>
          <w:b/>
          <w:b/>
        </w:rPr>
      </w:pPr>
      <w:r>
        <w:rPr>
          <w:b/>
        </w:rPr>
        <w:t>UZAICINĀJUMS IESNIEGT PIEDĀVĀJUMU CENU APTAUJAI</w:t>
      </w:r>
    </w:p>
    <w:p>
      <w:pPr>
        <w:pStyle w:val="Normal"/>
        <w:jc w:val="center"/>
        <w:rPr>
          <w:b/>
          <w:b/>
        </w:rPr>
      </w:pPr>
      <w:r>
        <w:rPr>
          <w:b/>
        </w:rPr>
      </w:r>
    </w:p>
    <w:p>
      <w:pPr>
        <w:pStyle w:val="Normal"/>
        <w:jc w:val="center"/>
        <w:rPr>
          <w:b/>
          <w:b/>
        </w:rPr>
      </w:pPr>
      <w:r>
        <w:rPr>
          <w:b/>
        </w:rPr>
        <w:t>Limbažu novada pašvaldība uzaicina Jūs iesniegt savu cenu piedāvājumu cenu aptaujā “Brīvdabas estrādes izbūve”.</w:t>
      </w:r>
    </w:p>
    <w:p>
      <w:pPr>
        <w:pStyle w:val="Normal"/>
        <w:jc w:val="center"/>
        <w:rPr>
          <w:b/>
          <w:b/>
        </w:rPr>
      </w:pPr>
      <w:r>
        <w:rPr>
          <w:b/>
        </w:rPr>
      </w:r>
    </w:p>
    <w:p>
      <w:pPr>
        <w:pStyle w:val="Normal"/>
        <w:jc w:val="both"/>
        <w:rPr/>
      </w:pPr>
      <w:r>
        <w:rPr>
          <w:i/>
          <w:iCs/>
          <w:kern w:val="2"/>
        </w:rPr>
        <w:t>Cenu aptauja tiek veikta Eiropas Savienības Eiropas Lauksaimniecības fonda lauku attīstībai</w:t>
      </w:r>
      <w:r>
        <w:rPr>
          <w:i/>
          <w:iCs/>
          <w:kern w:val="2"/>
          <w:shd w:fill="FFFFFF" w:val="clear"/>
        </w:rPr>
        <w:t xml:space="preserve"> </w:t>
      </w:r>
      <w:r>
        <w:rPr>
          <w:i/>
          <w:iCs/>
          <w:kern w:val="2"/>
        </w:rPr>
        <w:t xml:space="preserve">līdzfinansētā  projektā “Estrādes un sēdvietas izveide pie Katvaru ezera”  Nr. 22-09-AL20-A019.2201-000005. </w:t>
      </w:r>
    </w:p>
    <w:p>
      <w:pPr>
        <w:pStyle w:val="Normal"/>
        <w:tabs>
          <w:tab w:val="clear" w:pos="720"/>
          <w:tab w:val="left" w:pos="540" w:leader="none"/>
        </w:tabs>
        <w:jc w:val="both"/>
        <w:rPr/>
      </w:pPr>
      <w:r>
        <w:rPr/>
      </w:r>
    </w:p>
    <w:p>
      <w:pPr>
        <w:pStyle w:val="Normal"/>
        <w:numPr>
          <w:ilvl w:val="0"/>
          <w:numId w:val="4"/>
        </w:numPr>
        <w:tabs>
          <w:tab w:val="clear" w:pos="720"/>
          <w:tab w:val="left" w:pos="540" w:leader="none"/>
        </w:tabs>
        <w:jc w:val="both"/>
        <w:rPr/>
      </w:pPr>
      <w:r>
        <w:rPr/>
        <w:t>Darbu izpildes vietas adrese – Katvari, Katvaru ezers, Limbažu novads, LV-4061</w:t>
      </w:r>
    </w:p>
    <w:p>
      <w:pPr>
        <w:pStyle w:val="Normal"/>
        <w:numPr>
          <w:ilvl w:val="0"/>
          <w:numId w:val="4"/>
        </w:numPr>
        <w:tabs>
          <w:tab w:val="clear" w:pos="720"/>
          <w:tab w:val="left" w:pos="540" w:leader="none"/>
        </w:tabs>
        <w:jc w:val="both"/>
        <w:rPr/>
      </w:pPr>
      <w:r>
        <w:rPr/>
        <w:t>Līguma izpildes termiņš</w:t>
      </w:r>
      <w:r>
        <w:rPr>
          <w:shd w:fill="FFFFFF" w:val="clear"/>
        </w:rPr>
        <w:t xml:space="preserve"> – no cenu aptaujas līguma noslēgšanas dienas līdz 2023.gada 20.jūnijam.</w:t>
      </w:r>
    </w:p>
    <w:p>
      <w:pPr>
        <w:pStyle w:val="Normal"/>
        <w:numPr>
          <w:ilvl w:val="0"/>
          <w:numId w:val="4"/>
        </w:numPr>
        <w:tabs>
          <w:tab w:val="clear" w:pos="720"/>
          <w:tab w:val="left" w:pos="540" w:leader="none"/>
        </w:tabs>
        <w:jc w:val="both"/>
        <w:rPr/>
      </w:pPr>
      <w:r>
        <w:rPr/>
        <w:t xml:space="preserve">Līguma apmaksa – līguma apmaksa tiek veikta 15 (piecpadsmit) dienu laikā pēc Darbu </w:t>
      </w:r>
      <w:r>
        <w:rPr>
          <w:shd w:fill="FFFFFF" w:val="clear"/>
        </w:rPr>
        <w:t>pabeigšanas (būvvaldes atzīme BIS lietā par būvdarbu pabeigšanu), pieņemšanas - nodošanas akta parakstīšanas un Izpildītāja rēķina saņemšanas dienas.</w:t>
      </w:r>
    </w:p>
    <w:p>
      <w:pPr>
        <w:pStyle w:val="Normal"/>
        <w:widowControl w:val="false"/>
        <w:numPr>
          <w:ilvl w:val="0"/>
          <w:numId w:val="4"/>
        </w:numPr>
        <w:jc w:val="both"/>
        <w:rPr>
          <w:highlight w:val="none"/>
          <w:shd w:fill="FFFFFF" w:val="clear"/>
        </w:rPr>
      </w:pPr>
      <w:r>
        <w:rPr>
          <w:shd w:fill="FFFFFF" w:val="clear"/>
        </w:rPr>
        <w:t>Pretendenta iepriekšējo 5 (piecu) gadu laikā, līdz piedāvājuma iesniegšanas dienai, ir vismaz 1 (viena) pieredze būvdarbu veikšanā, kur veikto  būvdarbu vērtība bijusi ne mazāka kā 6000 EUR bez PVN.</w:t>
      </w:r>
    </w:p>
    <w:p>
      <w:pPr>
        <w:pStyle w:val="Normal"/>
        <w:numPr>
          <w:ilvl w:val="0"/>
          <w:numId w:val="4"/>
        </w:numPr>
        <w:jc w:val="both"/>
        <w:rPr/>
      </w:pPr>
      <w:r>
        <w:rPr/>
        <w:t>Pretendentam, kuram piešķirtas tiesības slēgt cenu aptaujas līgumu, jāparaksta iestādes sagatavotais iepirkuma līgums ne vēlāk kā 10 (desmit) dienu laikā no pasūtītāja uzaicinājuma parakstīt cenu aptaujas līgumu nosūtīšanas dienas un jāiesniedz pasūtītājam parakstīts cenu aptaujas līgums. Ja norādītajā termiņā cenu aptaujas uzvarētājs neiesniedz iepriekšminēto dokumentu, tas tiek uzskatīts par atteikumu slēgt cenu aptaujas līgumu.</w:t>
      </w:r>
    </w:p>
    <w:p>
      <w:pPr>
        <w:pStyle w:val="Normal"/>
        <w:numPr>
          <w:ilvl w:val="0"/>
          <w:numId w:val="4"/>
        </w:numPr>
        <w:tabs>
          <w:tab w:val="clear" w:pos="720"/>
          <w:tab w:val="left" w:pos="540" w:leader="none"/>
        </w:tabs>
        <w:jc w:val="both"/>
        <w:rPr/>
      </w:pPr>
      <w:r>
        <w:rPr/>
        <w:t xml:space="preserve">Kontaktpersona: </w:t>
      </w:r>
      <w:r>
        <w:rPr>
          <w:color w:val="000000"/>
        </w:rPr>
        <w:t xml:space="preserve">Aija Romancāne, Pociema kultūras nama vadītāja, tālrunis: </w:t>
      </w:r>
      <w:hyperlink r:id="rId2">
        <w:r>
          <w:rPr>
            <w:rStyle w:val="Internetasaite"/>
            <w:color w:val="000000"/>
            <w:u w:val="none"/>
            <w:shd w:fill="FFFFFF" w:val="clear"/>
          </w:rPr>
          <w:t>26349162</w:t>
        </w:r>
      </w:hyperlink>
      <w:r>
        <w:rPr>
          <w:color w:val="000000"/>
        </w:rPr>
        <w:t xml:space="preserve"> , e-pasts: </w:t>
      </w:r>
      <w:r>
        <w:rPr>
          <w:rStyle w:val="Uzsvars"/>
          <w:i w:val="false"/>
          <w:color w:val="000000"/>
        </w:rPr>
        <w:t>pociema.kn</w:t>
      </w:r>
      <w:r>
        <w:rPr>
          <w:color w:val="000000"/>
        </w:rPr>
        <w:t xml:space="preserve">@limbazunovads.lv </w:t>
      </w:r>
    </w:p>
    <w:p>
      <w:pPr>
        <w:pStyle w:val="Normal"/>
        <w:tabs>
          <w:tab w:val="clear" w:pos="720"/>
          <w:tab w:val="left" w:pos="540" w:leader="none"/>
        </w:tabs>
        <w:jc w:val="both"/>
        <w:rPr>
          <w:color w:val="000000"/>
        </w:rPr>
      </w:pPr>
      <w:r>
        <w:rPr>
          <w:color w:val="000000"/>
        </w:rPr>
      </w:r>
      <w:bookmarkStart w:id="0" w:name="_GoBack"/>
      <w:bookmarkStart w:id="1" w:name="_GoBack"/>
      <w:bookmarkEnd w:id="1"/>
    </w:p>
    <w:p>
      <w:pPr>
        <w:pStyle w:val="Normal"/>
        <w:tabs>
          <w:tab w:val="clear" w:pos="720"/>
          <w:tab w:val="left" w:pos="540" w:leader="none"/>
        </w:tabs>
        <w:jc w:val="both"/>
        <w:rPr/>
      </w:pPr>
      <w:r>
        <w:rPr/>
        <w:t xml:space="preserve">Piedāvājuma izvēles kritērijs ir piedāvājums ar </w:t>
      </w:r>
      <w:r>
        <w:rPr>
          <w:b/>
        </w:rPr>
        <w:t>viszemāko cenu.</w:t>
      </w:r>
    </w:p>
    <w:p>
      <w:pPr>
        <w:pStyle w:val="Normal"/>
        <w:tabs>
          <w:tab w:val="clear" w:pos="720"/>
          <w:tab w:val="left" w:pos="540" w:leader="none"/>
        </w:tabs>
        <w:jc w:val="both"/>
        <w:rPr/>
      </w:pPr>
      <w:r>
        <w:rPr/>
      </w:r>
    </w:p>
    <w:p>
      <w:pPr>
        <w:pStyle w:val="Normal"/>
        <w:jc w:val="both"/>
        <w:rPr/>
      </w:pPr>
      <w:r>
        <w:rPr/>
        <w:t>Piedāvājumā iesniedzamie dokumenti:</w:t>
      </w:r>
    </w:p>
    <w:p>
      <w:pPr>
        <w:pStyle w:val="ListParagraph"/>
        <w:numPr>
          <w:ilvl w:val="0"/>
          <w:numId w:val="2"/>
        </w:numPr>
        <w:jc w:val="both"/>
        <w:rPr/>
      </w:pPr>
      <w:r>
        <w:rPr/>
        <w:t>Piedāvājuma veidlapa</w:t>
      </w:r>
    </w:p>
    <w:p>
      <w:pPr>
        <w:pStyle w:val="ListParagraph"/>
        <w:numPr>
          <w:ilvl w:val="0"/>
          <w:numId w:val="2"/>
        </w:numPr>
        <w:jc w:val="both"/>
        <w:rPr/>
      </w:pPr>
      <w:r>
        <w:rPr/>
        <w:t xml:space="preserve">Tāme atbilstoši specifikācijā pievienotajiem darbu apjomiem, kas sastādīta atbilstoši Ministru kabineta 03.05.2017. noteikumu Nr.239 “Noteikumi par Latvijas būvnormatīvu LBN 501-17 „Būvizmaksu noteikšanas kārtība”. Finanšu piedāvājumā iekļautās tāmes </w:t>
      </w:r>
      <w:r>
        <w:rPr>
          <w:shd w:fill="FFFFFF" w:val="clear"/>
        </w:rPr>
        <w:t>sastāda saskaņā ar minēto Ministru kabineta noteikumu prasībām</w:t>
      </w:r>
    </w:p>
    <w:p>
      <w:pPr>
        <w:pStyle w:val="ListParagraph"/>
        <w:numPr>
          <w:ilvl w:val="0"/>
          <w:numId w:val="2"/>
        </w:numPr>
        <w:jc w:val="both"/>
        <w:rPr>
          <w:highlight w:val="none"/>
          <w:shd w:fill="FFFFFF" w:val="clear"/>
        </w:rPr>
      </w:pPr>
      <w:r>
        <w:rPr>
          <w:bCs/>
          <w:szCs w:val="22"/>
          <w:shd w:fill="FFFFFF" w:val="clear"/>
        </w:rPr>
        <w:t>Objekta apsekošanas akts</w:t>
      </w:r>
    </w:p>
    <w:p>
      <w:pPr>
        <w:pStyle w:val="Normal"/>
        <w:tabs>
          <w:tab w:val="clear" w:pos="720"/>
          <w:tab w:val="left" w:pos="540" w:leader="none"/>
        </w:tabs>
        <w:jc w:val="both"/>
        <w:rPr/>
      </w:pPr>
      <w:r>
        <w:rPr/>
      </w:r>
    </w:p>
    <w:p>
      <w:pPr>
        <w:pStyle w:val="Normal"/>
        <w:tabs>
          <w:tab w:val="clear" w:pos="720"/>
          <w:tab w:val="left" w:pos="540" w:leader="none"/>
          <w:tab w:val="left" w:pos="735" w:leader="none"/>
        </w:tabs>
        <w:jc w:val="both"/>
        <w:rPr/>
      </w:pPr>
      <w:r>
        <w:rPr/>
        <w:t>Piedāvājumus cenu aptaujai var iesniegt līdz 2023. gada 2</w:t>
      </w:r>
      <w:r>
        <w:rPr/>
        <w:t>4</w:t>
      </w:r>
      <w:r>
        <w:rPr/>
        <w:t>. aprīlim pulksten 1</w:t>
      </w:r>
      <w:r>
        <w:rPr/>
        <w:t>0</w:t>
      </w:r>
      <w:r>
        <w:rPr/>
        <w:t>:00.</w:t>
      </w:r>
    </w:p>
    <w:p>
      <w:pPr>
        <w:pStyle w:val="Normal"/>
        <w:tabs>
          <w:tab w:val="clear" w:pos="720"/>
          <w:tab w:val="left" w:pos="540" w:leader="none"/>
          <w:tab w:val="left" w:pos="735" w:leader="none"/>
        </w:tabs>
        <w:jc w:val="both"/>
        <w:rPr/>
      </w:pPr>
      <w:r>
        <w:rPr/>
        <w:t>Piedāvājumi var tikt iesniegti:</w:t>
      </w:r>
    </w:p>
    <w:p>
      <w:pPr>
        <w:pStyle w:val="Normal"/>
        <w:numPr>
          <w:ilvl w:val="0"/>
          <w:numId w:val="3"/>
        </w:numPr>
        <w:jc w:val="both"/>
        <w:rPr/>
      </w:pPr>
      <w:r>
        <w:rPr/>
        <w:t xml:space="preserve">iesniedzot personīgi Limbažu novada pašvaldības Limbažu novada administrācijas Administratīvās nodaļas Limbažu klientu apkalpošanas centrā, </w:t>
      </w:r>
      <w:r>
        <w:rPr>
          <w:color w:val="000000"/>
        </w:rPr>
        <w:t>Rīgas ielā 16, Limbažos, Limbažu novadā</w:t>
      </w:r>
      <w:r>
        <w:rPr/>
        <w:t>;</w:t>
      </w:r>
    </w:p>
    <w:p>
      <w:pPr>
        <w:pStyle w:val="Normal"/>
        <w:numPr>
          <w:ilvl w:val="0"/>
          <w:numId w:val="3"/>
        </w:numPr>
        <w:jc w:val="both"/>
        <w:rPr/>
      </w:pPr>
      <w:r>
        <w:rPr/>
        <w:t xml:space="preserve">nosūtot pa pastu vai nogādājot ar kurjeru, adresējot Limbažu novada pašvaldībai, </w:t>
      </w:r>
      <w:r>
        <w:rPr>
          <w:color w:val="000000"/>
        </w:rPr>
        <w:t>Rīgas ielā 16, Limbažos, Limbažu novadā, LV-4001;</w:t>
      </w:r>
    </w:p>
    <w:p>
      <w:pPr>
        <w:pStyle w:val="Normal"/>
        <w:numPr>
          <w:ilvl w:val="0"/>
          <w:numId w:val="3"/>
        </w:numPr>
        <w:jc w:val="both"/>
        <w:rPr/>
      </w:pPr>
      <w:r>
        <w:rPr/>
        <w:t>nosūtot ieskenētu pa e-pastu (</w:t>
      </w:r>
      <w:r>
        <w:rPr>
          <w:rStyle w:val="Internetasaite"/>
        </w:rPr>
        <w:t>iepirkumi</w:t>
      </w:r>
      <w:hyperlink r:id="rId3">
        <w:r>
          <w:rPr>
            <w:rStyle w:val="Internetasaite"/>
            <w:lang w:eastAsia="en-US"/>
          </w:rPr>
          <w:t>@limbazunovads.lv</w:t>
        </w:r>
      </w:hyperlink>
      <w:r>
        <w:rPr>
          <w:lang w:eastAsia="en-US"/>
        </w:rPr>
        <w:t>);</w:t>
      </w:r>
    </w:p>
    <w:p>
      <w:pPr>
        <w:pStyle w:val="Normal"/>
        <w:numPr>
          <w:ilvl w:val="0"/>
          <w:numId w:val="3"/>
        </w:numPr>
        <w:jc w:val="both"/>
        <w:rPr/>
      </w:pPr>
      <w:r>
        <w:rPr>
          <w:color w:val="000000"/>
          <w:lang w:eastAsia="en-US"/>
        </w:rPr>
        <w:t>nosūtot elektroniski parakstītu uz e-pastu (</w:t>
      </w:r>
      <w:hyperlink r:id="rId4">
        <w:r>
          <w:rPr>
            <w:rStyle w:val="Internetasaite"/>
            <w:lang w:eastAsia="en-US"/>
          </w:rPr>
          <w:t>iepirkumi@limbazunovads.lv</w:t>
        </w:r>
      </w:hyperlink>
      <w:r>
        <w:rPr>
          <w:color w:val="000000"/>
          <w:lang w:eastAsia="en-US"/>
        </w:rPr>
        <w:t>)</w:t>
      </w:r>
    </w:p>
    <w:p>
      <w:pPr>
        <w:pStyle w:val="Normal"/>
        <w:numPr>
          <w:ilvl w:val="0"/>
          <w:numId w:val="3"/>
        </w:numPr>
        <w:tabs>
          <w:tab w:val="clear" w:pos="720"/>
          <w:tab w:val="left" w:pos="540" w:leader="none"/>
          <w:tab w:val="left" w:pos="567" w:leader="none"/>
        </w:tabs>
        <w:ind w:left="567" w:hanging="207"/>
        <w:jc w:val="both"/>
        <w:rPr>
          <w:color w:val="000000"/>
        </w:rPr>
      </w:pPr>
      <w:r>
        <w:rPr>
          <w:color w:val="000000"/>
        </w:rPr>
        <w:t xml:space="preserve">nosūtot 3. vai 4. punktā minētajā kārtībā, bet ar elektroniski šifrētu finanšu piedāvājumu un nodrošināt piedāvājuma atvēršanas paroles nosūtīšanu 1 (vienas) stundas laikā pēc iesniegšanas termiņa beigām. </w:t>
      </w:r>
    </w:p>
    <w:p>
      <w:pPr>
        <w:pStyle w:val="Normal"/>
        <w:tabs>
          <w:tab w:val="clear" w:pos="720"/>
          <w:tab w:val="left" w:pos="540" w:leader="none"/>
          <w:tab w:val="left" w:pos="735" w:leader="none"/>
        </w:tabs>
        <w:ind w:left="720" w:hanging="0"/>
        <w:jc w:val="both"/>
        <w:rPr/>
      </w:pPr>
      <w:r>
        <w:rPr/>
      </w:r>
    </w:p>
    <w:p>
      <w:pPr>
        <w:pStyle w:val="Normal"/>
        <w:tabs>
          <w:tab w:val="clear" w:pos="720"/>
          <w:tab w:val="left" w:pos="5960" w:leader="none"/>
        </w:tabs>
        <w:jc w:val="both"/>
        <w:rPr/>
      </w:pPr>
      <w:r>
        <w:rPr/>
        <w:t xml:space="preserve">Piedāvājumi, kuri tiks iesniegti pēc noteiktā datuma un laika, netiks vērtēti. </w:t>
        <w:tab/>
      </w:r>
    </w:p>
    <w:p>
      <w:pPr>
        <w:pStyle w:val="Normal"/>
        <w:ind w:firstLine="360"/>
        <w:jc w:val="both"/>
        <w:rPr/>
      </w:pPr>
      <w:r>
        <w:rPr/>
      </w:r>
    </w:p>
    <w:p>
      <w:pPr>
        <w:pStyle w:val="Normal"/>
        <w:jc w:val="both"/>
        <w:rPr/>
      </w:pPr>
      <w:r>
        <w:rPr/>
        <w:t xml:space="preserve">Pielikumā: </w:t>
        <w:tab/>
        <w:t>1. Tehniskā specifikācija uz 2 (divām) lapām.</w:t>
      </w:r>
    </w:p>
    <w:p>
      <w:pPr>
        <w:pStyle w:val="Normal"/>
        <w:ind w:left="720" w:firstLine="720"/>
        <w:jc w:val="both"/>
        <w:rPr/>
      </w:pPr>
      <w:r>
        <w:rPr/>
        <w:t>2. Piedāvājuma veidlapa uz 2 (divām) lapām.</w:t>
      </w:r>
    </w:p>
    <w:p>
      <w:pPr>
        <w:pStyle w:val="Normal"/>
        <w:ind w:left="720" w:firstLine="720"/>
        <w:jc w:val="both"/>
        <w:rPr/>
      </w:pPr>
      <w:r>
        <w:rPr/>
        <w:t>3. Objekta apsekošanas akts uz 1 (vienas) lapas.</w:t>
      </w:r>
    </w:p>
    <w:p>
      <w:pPr>
        <w:pStyle w:val="Normal"/>
        <w:ind w:left="720" w:firstLine="720"/>
        <w:jc w:val="both"/>
        <w:rPr/>
      </w:pPr>
      <w:r>
        <w:rPr/>
        <w:t>4. Apliecinājums par neatkarīgi izstrādātu piedāvājumu uz 1 (vienas) lapas.</w:t>
      </w:r>
    </w:p>
    <w:p>
      <w:pPr>
        <w:pStyle w:val="Normal"/>
        <w:ind w:left="720" w:firstLine="720"/>
        <w:jc w:val="both"/>
        <w:rPr/>
      </w:pPr>
      <w:r>
        <w:rPr/>
        <w:t>5. Brīvdabas estrādes projekts (zip.fails)</w:t>
      </w:r>
    </w:p>
    <w:p>
      <w:pPr>
        <w:pStyle w:val="Normal"/>
        <w:ind w:left="720" w:firstLine="720"/>
        <w:jc w:val="both"/>
        <w:rPr/>
      </w:pPr>
      <w:r>
        <w:rPr/>
      </w:r>
    </w:p>
    <w:p>
      <w:pPr>
        <w:pStyle w:val="Normal"/>
        <w:jc w:val="both"/>
        <w:rPr/>
      </w:pPr>
      <w:r>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aisnod"/>
        <w:spacing w:before="0" w:after="0"/>
        <w:rPr>
          <w:sz w:val="26"/>
          <w:szCs w:val="26"/>
        </w:rPr>
      </w:pPr>
      <w:r>
        <w:rPr>
          <w:sz w:val="26"/>
          <w:szCs w:val="26"/>
        </w:rPr>
      </w:r>
    </w:p>
    <w:p>
      <w:pPr>
        <w:pStyle w:val="Normal"/>
        <w:rPr>
          <w:b/>
          <w:b/>
          <w:bCs/>
          <w:sz w:val="20"/>
          <w:szCs w:val="20"/>
        </w:rPr>
      </w:pPr>
      <w:r>
        <w:rPr>
          <w:b/>
          <w:bCs/>
          <w:sz w:val="20"/>
          <w:szCs w:val="20"/>
        </w:rPr>
      </w:r>
      <w:r>
        <w:br w:type="page"/>
      </w:r>
    </w:p>
    <w:p>
      <w:pPr>
        <w:pStyle w:val="Naisnod"/>
        <w:spacing w:before="0" w:after="0"/>
        <w:jc w:val="right"/>
        <w:rPr>
          <w:sz w:val="20"/>
          <w:szCs w:val="20"/>
        </w:rPr>
      </w:pPr>
      <w:r>
        <w:rPr>
          <w:sz w:val="20"/>
          <w:szCs w:val="20"/>
        </w:rPr>
        <w:t>Pielikums Nr. 1</w:t>
      </w:r>
    </w:p>
    <w:p>
      <w:pPr>
        <w:pStyle w:val="Naisnod"/>
        <w:spacing w:before="0" w:after="0"/>
        <w:rPr>
          <w:sz w:val="26"/>
          <w:szCs w:val="26"/>
        </w:rPr>
      </w:pPr>
      <w:r>
        <w:rPr>
          <w:sz w:val="26"/>
          <w:szCs w:val="26"/>
        </w:rPr>
        <w:t>TEHNISKĀ SPECIFIKĀCIJA</w:t>
      </w:r>
    </w:p>
    <w:p>
      <w:pPr>
        <w:pStyle w:val="Normal"/>
        <w:jc w:val="center"/>
        <w:rPr>
          <w:b/>
          <w:b/>
        </w:rPr>
      </w:pPr>
      <w:r>
        <w:rPr>
          <w:b/>
        </w:rPr>
        <w:t>“</w:t>
      </w:r>
      <w:r>
        <w:rPr>
          <w:b/>
        </w:rPr>
        <w:t>Brīvdabas estrādes izbūve”</w:t>
      </w:r>
    </w:p>
    <w:p>
      <w:pPr>
        <w:pStyle w:val="Normal"/>
        <w:jc w:val="both"/>
        <w:rPr/>
      </w:pPr>
      <w:r>
        <w:rPr/>
      </w:r>
    </w:p>
    <w:p>
      <w:pPr>
        <w:pStyle w:val="ListParagraph"/>
        <w:numPr>
          <w:ilvl w:val="0"/>
          <w:numId w:val="24"/>
        </w:numPr>
        <w:jc w:val="both"/>
        <w:rPr>
          <w:rFonts w:eastAsia="Calibri" w:eastAsiaTheme="minorHAnsi"/>
          <w:b/>
          <w:b/>
          <w:bCs/>
          <w:lang w:eastAsia="en-US"/>
        </w:rPr>
      </w:pPr>
      <w:r>
        <w:rPr>
          <w:u w:val="single"/>
          <w:lang w:eastAsia="en-US"/>
        </w:rPr>
        <w:t>Pretendentam jānodrošina brīvdabas estrādes būvniecība atbilstoši paskaidrojuma rakstam “Brīvdabas estrāde pie Katvaru ezera, “Katvaru parks”, Katvaru pag., Limbažu nov.”.</w:t>
      </w:r>
    </w:p>
    <w:p>
      <w:pPr>
        <w:pStyle w:val="ListParagraph"/>
        <w:numPr>
          <w:ilvl w:val="0"/>
          <w:numId w:val="25"/>
        </w:numPr>
        <w:jc w:val="both"/>
        <w:rPr>
          <w:rFonts w:eastAsia="Calibri" w:eastAsiaTheme="minorHAnsi"/>
          <w:b/>
          <w:b/>
          <w:bCs/>
          <w:lang w:eastAsia="en-US"/>
        </w:rPr>
      </w:pPr>
      <w:r>
        <w:rPr>
          <w:u w:val="single"/>
          <w:lang w:eastAsia="en-US"/>
        </w:rPr>
        <w:t>Visi paskaidrojuma rakstā un tehniskajā specifikācijā minētie materiāli vai izstrādājumi ir uzrādīti ar mērķi sagatavot pietiekami precīzu un skaidru līguma priekšmeta aprakstu, kas ir jālieto kopā ar vārdiem “vai ekvivalents”, pat ja tas kādā no vietām nav šādi norādīts.</w:t>
      </w:r>
    </w:p>
    <w:p>
      <w:pPr>
        <w:pStyle w:val="ListParagraph"/>
        <w:numPr>
          <w:ilvl w:val="0"/>
          <w:numId w:val="26"/>
        </w:numPr>
        <w:jc w:val="both"/>
        <w:rPr>
          <w:rFonts w:eastAsia="Calibri" w:eastAsiaTheme="minorHAnsi"/>
          <w:b/>
          <w:b/>
          <w:bCs/>
          <w:lang w:eastAsia="en-US"/>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 kā arī projekta autora saskaņojums ekvivalentā materiāla izmantošanai.</w:t>
      </w:r>
    </w:p>
    <w:p>
      <w:pPr>
        <w:pStyle w:val="ListParagraph"/>
        <w:numPr>
          <w:ilvl w:val="0"/>
          <w:numId w:val="27"/>
        </w:numPr>
        <w:jc w:val="both"/>
        <w:rPr>
          <w:rFonts w:eastAsia="Calibri" w:eastAsiaTheme="minorHAnsi"/>
          <w:b/>
          <w:b/>
          <w:bCs/>
          <w:lang w:eastAsia="en-US"/>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pPr>
        <w:pStyle w:val="ListParagraph"/>
        <w:numPr>
          <w:ilvl w:val="0"/>
          <w:numId w:val="28"/>
        </w:numPr>
        <w:jc w:val="both"/>
        <w:rPr>
          <w:rFonts w:eastAsia="Calibri" w:eastAsiaTheme="minorHAnsi"/>
          <w:b/>
          <w:b/>
          <w:bCs/>
          <w:lang w:eastAsia="en-US"/>
        </w:rPr>
      </w:pPr>
      <w:r>
        <w:rPr/>
        <w:t>Būvuzņēmējam ir jāizvērtē visi materiāli pilnvērtīgai darbu pabeigšanai, tajā skaitā neuzskaitītie materiāli un palīgmateriāli, kā arī  būvdarbu ilgumam atbilstošās būvniecības darbu veikšanas izmaksas</w:t>
      </w:r>
      <w:r>
        <w:rPr>
          <w:lang w:eastAsia="en-US"/>
        </w:rPr>
        <w:t xml:space="preserve">. </w:t>
      </w:r>
    </w:p>
    <w:p>
      <w:pPr>
        <w:pStyle w:val="ListParagraph"/>
        <w:numPr>
          <w:ilvl w:val="0"/>
          <w:numId w:val="29"/>
        </w:numPr>
        <w:jc w:val="both"/>
        <w:rPr>
          <w:rFonts w:eastAsia="Calibri" w:eastAsiaTheme="minorHAnsi"/>
          <w:b/>
          <w:b/>
          <w:bCs/>
          <w:lang w:eastAsia="en-US"/>
        </w:rPr>
      </w:pPr>
      <w:r>
        <w:rPr>
          <w:lang w:eastAsia="en-US"/>
        </w:rPr>
        <w:t>Darbi veicami saskaņā ar Latvijas būvnormatīvu un citu normatīvo aktu prasībām.</w:t>
      </w:r>
    </w:p>
    <w:p>
      <w:pPr>
        <w:pStyle w:val="ListParagraph"/>
        <w:numPr>
          <w:ilvl w:val="0"/>
          <w:numId w:val="30"/>
        </w:numPr>
        <w:jc w:val="both"/>
        <w:rPr>
          <w:rFonts w:eastAsia="Calibri" w:eastAsiaTheme="minorHAnsi"/>
          <w:b/>
          <w:b/>
          <w:bCs/>
          <w:lang w:eastAsia="en-US"/>
        </w:rPr>
      </w:pPr>
      <w:r>
        <w:rPr>
          <w:lang w:eastAsia="en-US"/>
        </w:rPr>
        <w:t>Darbu izpildē Būvuzņēmējam jānodrošina sertificētu būvspeciālistu piesaiste atbilstoši paskaidrojuma rakstā plānoto darbu veidiem.</w:t>
      </w:r>
    </w:p>
    <w:p>
      <w:pPr>
        <w:pStyle w:val="ListParagraph"/>
        <w:numPr>
          <w:ilvl w:val="0"/>
          <w:numId w:val="31"/>
        </w:numPr>
        <w:jc w:val="both"/>
        <w:rPr/>
      </w:pPr>
      <w:r>
        <w:rPr/>
        <w:t xml:space="preserve">Būvdarbos izmantotajiem materiāliem jābūt Eiropas Savienībā un Latvijas Republikā sertificētiem un to parametri, fiziskās īpašības un ilgmūžība atbilst normatīvo aktu prasībām (materiāliem jāpievieno ekspluatācijas īpašību deklarācijas).Piegādātajām iekārtām un veiktajiem darbiem jānodrošina garantija 24 (divdesmit četri) mēneši no pieņemšanas-nodošanas akta parakstīšanas dienas.Pretendentam jāparedz izmaksas par visiem nepieciešamajiem saskaņojumiem, atļaujām būvdarbu uzsākšanai un objekta nodošanai ekspluatācijā. </w:t>
      </w:r>
    </w:p>
    <w:p>
      <w:pPr>
        <w:pStyle w:val="ListParagraph"/>
        <w:numPr>
          <w:ilvl w:val="0"/>
          <w:numId w:val="32"/>
        </w:numPr>
        <w:jc w:val="both"/>
        <w:rPr/>
      </w:pPr>
      <w:r>
        <w:rPr/>
        <w:t xml:space="preserve">Vienības cenā ir jāņem vērā jebkādi citi darbi, kuri ietver visus darbus, kuri ietverti attiecīgajos aprakstos un/vai ir nepieciešami darbu pilnīgai nodrošināšanai. Ja arī kāds darbs nav īpaši uzsvērts, tad pretendentam, ņemot vērā tā profesionālo pieredzi, ir jāievērtē visi darbi, kas vajadzīgi būvlaukuma funkcionēšanai, būvniecībai un būves pilnīgai nodošanai ekspluatācijā, kā arī defektu novēršanai garantijas periodā. Nekāda papildus maksa par neuzskaitītiem darbiem netiek atzīta. </w:t>
      </w:r>
    </w:p>
    <w:p>
      <w:pPr>
        <w:pStyle w:val="ListParagraph"/>
        <w:numPr>
          <w:ilvl w:val="0"/>
          <w:numId w:val="33"/>
        </w:numPr>
        <w:suppressAutoHyphens w:val="false"/>
        <w:jc w:val="both"/>
        <w:rPr>
          <w:b/>
          <w:b/>
        </w:rPr>
      </w:pPr>
      <w:r>
        <w:rPr/>
        <w:t>Būvuzņēmējs pēc iepirkuma līguma noslēgšanas 5 (piecu) darba dienu laikā iesniedz Pasūtītājam dokumentus (būvuzņēmēja obligātās civiltiesiskās apdrošināšanas polise, atbildīgā būvdarbu vadītāja profesionālās civiltiesiskās atbildības apdrošināšana polise u.c. būvvaldes pieprasīti dokumenti) būvvaldes atzīmes par būvniecības uzsākšanas nosacījumu izpildi saņemšanai.</w:t>
      </w:r>
    </w:p>
    <w:p>
      <w:pPr>
        <w:pStyle w:val="ListParagraph"/>
        <w:numPr>
          <w:ilvl w:val="0"/>
          <w:numId w:val="34"/>
        </w:numPr>
        <w:suppressAutoHyphens w:val="false"/>
        <w:jc w:val="both"/>
        <w:rPr/>
      </w:pPr>
      <w:r>
        <w:rPr>
          <w:u w:val="single"/>
        </w:rPr>
        <w:t>Pēc būvdarbu pabeigšanas Būvuzņēmējam jāiesniedz Pasūtītājam</w:t>
      </w:r>
      <w:r>
        <w:rPr/>
        <w:t>:</w:t>
      </w:r>
    </w:p>
    <w:p>
      <w:pPr>
        <w:pStyle w:val="Pamatteksts"/>
        <w:numPr>
          <w:ilvl w:val="0"/>
          <w:numId w:val="0"/>
        </w:numPr>
        <w:tabs>
          <w:tab w:val="clear" w:pos="720"/>
          <w:tab w:val="left" w:pos="567" w:leader="none"/>
        </w:tabs>
        <w:suppressAutoHyphens w:val="false"/>
        <w:spacing w:before="0" w:after="0"/>
        <w:ind w:left="1134" w:hanging="0"/>
        <w:jc w:val="both"/>
        <w:rPr>
          <w:rFonts w:ascii="Times New Roman" w:hAnsi="Times New Roman" w:cs="Times New Roman"/>
          <w:sz w:val="24"/>
          <w:szCs w:val="24"/>
        </w:rPr>
      </w:pPr>
      <w:r>
        <w:rPr>
          <w:rFonts w:cs="Times New Roman" w:ascii="Times New Roman" w:hAnsi="Times New Roman"/>
          <w:sz w:val="24"/>
          <w:szCs w:val="24"/>
        </w:rPr>
        <w:t>11.1. atbildīgā būvdarbu vadītāja parakstīts Apliecinājums par būvdarbu pabeigšanu;</w:t>
      </w:r>
    </w:p>
    <w:p>
      <w:pPr>
        <w:pStyle w:val="Pamatteksts"/>
        <w:numPr>
          <w:ilvl w:val="0"/>
          <w:numId w:val="0"/>
        </w:numPr>
        <w:tabs>
          <w:tab w:val="clear" w:pos="720"/>
          <w:tab w:val="left" w:pos="567" w:leader="none"/>
        </w:tabs>
        <w:suppressAutoHyphens w:val="false"/>
        <w:spacing w:before="0" w:after="0"/>
        <w:ind w:left="1134" w:hanging="0"/>
        <w:jc w:val="both"/>
        <w:rPr>
          <w:rFonts w:ascii="Times New Roman" w:hAnsi="Times New Roman" w:cs="Times New Roman"/>
          <w:sz w:val="24"/>
          <w:szCs w:val="24"/>
        </w:rPr>
      </w:pPr>
      <w:r>
        <w:rPr>
          <w:rFonts w:cs="Times New Roman" w:ascii="Times New Roman" w:hAnsi="Times New Roman"/>
          <w:sz w:val="24"/>
          <w:szCs w:val="24"/>
        </w:rPr>
        <w:t>11.2.tehniskā dokumentācija:</w:t>
      </w:r>
    </w:p>
    <w:p>
      <w:pPr>
        <w:pStyle w:val="Pamatteksts"/>
        <w:numPr>
          <w:ilvl w:val="0"/>
          <w:numId w:val="0"/>
        </w:numPr>
        <w:tabs>
          <w:tab w:val="clear" w:pos="720"/>
        </w:tabs>
        <w:suppressAutoHyphens w:val="false"/>
        <w:spacing w:before="0" w:after="0"/>
        <w:ind w:left="1134" w:hanging="0"/>
        <w:jc w:val="both"/>
        <w:rPr>
          <w:rFonts w:ascii="Times New Roman" w:hAnsi="Times New Roman" w:cs="Times New Roman"/>
          <w:sz w:val="24"/>
          <w:szCs w:val="24"/>
        </w:rPr>
      </w:pPr>
      <w:r>
        <w:rPr>
          <w:rFonts w:cs="Times New Roman" w:ascii="Times New Roman" w:hAnsi="Times New Roman"/>
          <w:sz w:val="24"/>
          <w:szCs w:val="24"/>
        </w:rPr>
        <w:t>11.3.segto darbu akti;</w:t>
      </w:r>
    </w:p>
    <w:p>
      <w:pPr>
        <w:pStyle w:val="Pamatteksts"/>
        <w:numPr>
          <w:ilvl w:val="0"/>
          <w:numId w:val="0"/>
        </w:numPr>
        <w:tabs>
          <w:tab w:val="clear" w:pos="720"/>
        </w:tabs>
        <w:suppressAutoHyphens w:val="false"/>
        <w:spacing w:before="0" w:after="0"/>
        <w:ind w:left="1134" w:hanging="0"/>
        <w:jc w:val="both"/>
        <w:rPr>
          <w:rFonts w:ascii="Times New Roman" w:hAnsi="Times New Roman" w:cs="Times New Roman"/>
          <w:sz w:val="24"/>
          <w:szCs w:val="24"/>
        </w:rPr>
      </w:pPr>
      <w:r>
        <w:rPr>
          <w:rFonts w:cs="Times New Roman" w:ascii="Times New Roman" w:hAnsi="Times New Roman"/>
          <w:sz w:val="24"/>
          <w:szCs w:val="24"/>
        </w:rPr>
        <w:t>11.4.būvmateriālu atbilstības deklarācijas;</w:t>
      </w:r>
    </w:p>
    <w:p>
      <w:pPr>
        <w:pStyle w:val="Pamatteksts"/>
        <w:numPr>
          <w:ilvl w:val="0"/>
          <w:numId w:val="0"/>
        </w:numPr>
        <w:tabs>
          <w:tab w:val="clear" w:pos="720"/>
        </w:tabs>
        <w:suppressAutoHyphens w:val="false"/>
        <w:spacing w:before="0" w:after="0"/>
        <w:ind w:left="1134" w:hanging="0"/>
        <w:jc w:val="both"/>
        <w:rPr>
          <w:rFonts w:ascii="Times New Roman" w:hAnsi="Times New Roman" w:cs="Times New Roman"/>
          <w:sz w:val="24"/>
          <w:szCs w:val="24"/>
        </w:rPr>
      </w:pPr>
      <w:r>
        <w:rPr>
          <w:rFonts w:cs="Times New Roman" w:ascii="Times New Roman" w:hAnsi="Times New Roman"/>
          <w:sz w:val="24"/>
          <w:szCs w:val="24"/>
        </w:rPr>
        <w:t>11.5.izpilduzmērījumi;</w:t>
      </w:r>
    </w:p>
    <w:p>
      <w:pPr>
        <w:pStyle w:val="Pamatteksts"/>
        <w:numPr>
          <w:ilvl w:val="0"/>
          <w:numId w:val="0"/>
        </w:numPr>
        <w:tabs>
          <w:tab w:val="clear" w:pos="720"/>
        </w:tabs>
        <w:suppressAutoHyphens w:val="false"/>
        <w:spacing w:before="0" w:after="0"/>
        <w:ind w:left="1134" w:hanging="0"/>
        <w:jc w:val="both"/>
        <w:rPr>
          <w:rFonts w:ascii="Times New Roman" w:hAnsi="Times New Roman" w:cs="Times New Roman"/>
          <w:sz w:val="24"/>
          <w:szCs w:val="24"/>
        </w:rPr>
      </w:pPr>
      <w:r>
        <w:rPr>
          <w:rFonts w:cs="Times New Roman" w:ascii="Times New Roman" w:hAnsi="Times New Roman"/>
          <w:sz w:val="24"/>
          <w:szCs w:val="24"/>
        </w:rPr>
        <w:t>11.6.atbildīgo institūciju atzinumi.</w:t>
      </w:r>
    </w:p>
    <w:p>
      <w:pPr>
        <w:pStyle w:val="Pamatteksts"/>
        <w:numPr>
          <w:ilvl w:val="0"/>
          <w:numId w:val="35"/>
        </w:numPr>
        <w:tabs>
          <w:tab w:val="clear" w:pos="720"/>
          <w:tab w:val="left" w:pos="1843" w:leader="none"/>
        </w:tabs>
        <w:suppressAutoHyphens w:val="false"/>
        <w:spacing w:before="0" w:after="0"/>
        <w:jc w:val="both"/>
        <w:rPr>
          <w:rFonts w:ascii="Times New Roman" w:hAnsi="Times New Roman" w:cs="Times New Roman"/>
          <w:sz w:val="24"/>
          <w:szCs w:val="24"/>
        </w:rPr>
      </w:pPr>
      <w:r>
        <w:rPr>
          <w:rFonts w:cs="Times New Roman" w:ascii="Times New Roman" w:hAnsi="Times New Roman"/>
          <w:sz w:val="24"/>
          <w:szCs w:val="24"/>
        </w:rPr>
        <w:t xml:space="preserve">5 (piecu) darba dienu laikā pēc Apliecinājuma par būvdarbu pabeigšanu saņemšanas Pasūtītājs sasauc darba komisiju (piedalās pasūtītāja, būvuzņēmēja un būvvaldes pārstāvji), lai apsekotu objektu, novērtētu darbu kvalitāti un atbilstību Līgumā ietvertajiem nosacījumiem. </w:t>
      </w:r>
    </w:p>
    <w:p>
      <w:pPr>
        <w:pStyle w:val="Pamatteksts"/>
        <w:numPr>
          <w:ilvl w:val="0"/>
          <w:numId w:val="36"/>
        </w:numPr>
        <w:tabs>
          <w:tab w:val="clear" w:pos="720"/>
          <w:tab w:val="left" w:pos="1843" w:leader="none"/>
        </w:tabs>
        <w:suppressAutoHyphens w:val="false"/>
        <w:spacing w:before="0" w:after="0"/>
        <w:jc w:val="both"/>
        <w:rPr>
          <w:rFonts w:ascii="Times New Roman" w:hAnsi="Times New Roman" w:cs="Times New Roman"/>
          <w:sz w:val="24"/>
          <w:szCs w:val="24"/>
        </w:rPr>
      </w:pPr>
      <w:r>
        <w:rPr>
          <w:rFonts w:cs="Times New Roman" w:ascii="Times New Roman" w:hAnsi="Times New Roman"/>
          <w:sz w:val="24"/>
          <w:szCs w:val="24"/>
        </w:rPr>
        <w:t>Ja tiek konstatēti defekti, darba komisija sagatavo defektu aktu un nosaka to likvidācijas un atkārtotas darba komisijas sasaukšanas termiņus;</w:t>
      </w:r>
    </w:p>
    <w:p>
      <w:pPr>
        <w:pStyle w:val="Pamatteksts"/>
        <w:numPr>
          <w:ilvl w:val="0"/>
          <w:numId w:val="37"/>
        </w:numPr>
        <w:tabs>
          <w:tab w:val="clear" w:pos="720"/>
          <w:tab w:val="left" w:pos="1843" w:leader="none"/>
        </w:tabs>
        <w:suppressAutoHyphens w:val="false"/>
        <w:spacing w:before="0" w:after="0"/>
        <w:jc w:val="both"/>
        <w:rPr>
          <w:rFonts w:ascii="Times New Roman" w:hAnsi="Times New Roman" w:cs="Times New Roman"/>
          <w:sz w:val="24"/>
          <w:szCs w:val="24"/>
        </w:rPr>
      </w:pPr>
      <w:r>
        <w:rPr>
          <w:rFonts w:cs="Times New Roman" w:ascii="Times New Roman" w:hAnsi="Times New Roman"/>
          <w:sz w:val="24"/>
          <w:szCs w:val="24"/>
        </w:rPr>
        <w:t>Ja defekti netiek konstatēti, Pasūtītājs nekavējoties paraksta no savas puses Apliecinājumu par būvdarbu pabeigšanu un iesniedz Būvvaldē no Būvuzņēmēja saņemto tehnisko dokumentāciju atzīmes par būvdarbu pabeigšanu saņemšanai paskaidrojuma rakstā.</w:t>
      </w:r>
    </w:p>
    <w:p>
      <w:pPr>
        <w:pStyle w:val="Pamatteksts"/>
        <w:numPr>
          <w:ilvl w:val="0"/>
          <w:numId w:val="38"/>
        </w:numPr>
        <w:tabs>
          <w:tab w:val="clear" w:pos="720"/>
          <w:tab w:val="left" w:pos="1843" w:leader="none"/>
        </w:tabs>
        <w:suppressAutoHyphens w:val="false"/>
        <w:spacing w:before="0" w:after="0"/>
        <w:jc w:val="both"/>
        <w:rPr>
          <w:rFonts w:ascii="Times New Roman" w:hAnsi="Times New Roman" w:cs="Times New Roman"/>
          <w:sz w:val="24"/>
          <w:szCs w:val="24"/>
        </w:rPr>
      </w:pPr>
      <w:r>
        <w:rPr>
          <w:rFonts w:cs="Times New Roman" w:ascii="Times New Roman" w:hAnsi="Times New Roman"/>
          <w:sz w:val="24"/>
          <w:szCs w:val="24"/>
        </w:rPr>
        <w:t>Pēc būvdarbu pabeigšanas objektam jābūt tādā stāvoklī, lai to varētu nekavējoties ekspluatēt.</w:t>
      </w:r>
    </w:p>
    <w:p>
      <w:pPr>
        <w:pStyle w:val="ListParagraph"/>
        <w:numPr>
          <w:ilvl w:val="0"/>
          <w:numId w:val="39"/>
        </w:numPr>
        <w:spacing w:lineRule="auto" w:line="259" w:before="0" w:after="160"/>
        <w:contextualSpacing/>
        <w:rPr>
          <w:b/>
          <w:b/>
        </w:rPr>
      </w:pPr>
      <w:r>
        <w:rPr>
          <w:b/>
        </w:rPr>
        <w:t>Darbu apjomi:</w:t>
      </w:r>
    </w:p>
    <w:tbl>
      <w:tblPr>
        <w:tblW w:w="9417" w:type="dxa"/>
        <w:jc w:val="left"/>
        <w:tblInd w:w="0" w:type="dxa"/>
        <w:tblLayout w:type="fixed"/>
        <w:tblCellMar>
          <w:top w:w="28" w:type="dxa"/>
          <w:left w:w="28" w:type="dxa"/>
          <w:bottom w:w="28" w:type="dxa"/>
          <w:right w:w="28" w:type="dxa"/>
        </w:tblCellMar>
        <w:tblLook w:firstRow="1" w:noVBand="1" w:lastRow="0" w:firstColumn="1" w:lastColumn="0" w:noHBand="0" w:val="04a0"/>
      </w:tblPr>
      <w:tblGrid>
        <w:gridCol w:w="786"/>
        <w:gridCol w:w="6495"/>
        <w:gridCol w:w="1296"/>
        <w:gridCol w:w="839"/>
      </w:tblGrid>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b/>
                <w:b/>
                <w:bCs/>
                <w:color w:val="000000"/>
              </w:rPr>
            </w:pPr>
            <w:r>
              <w:rPr>
                <w:b/>
                <w:bCs/>
                <w:color w:val="000000"/>
              </w:rPr>
              <w:t>Nr.p.k.</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b/>
                <w:b/>
                <w:bCs/>
                <w:color w:val="000000"/>
              </w:rPr>
            </w:pPr>
            <w:r>
              <w:rPr>
                <w:b/>
                <w:bCs/>
                <w:color w:val="000000"/>
              </w:rPr>
              <w:t>Materiāls un veicamais darbs</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b/>
                <w:b/>
                <w:bCs/>
                <w:color w:val="000000"/>
              </w:rPr>
            </w:pPr>
            <w:r>
              <w:rPr>
                <w:b/>
                <w:bCs/>
                <w:color w:val="000000"/>
              </w:rPr>
              <w:t>Mērvienība</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b/>
                <w:b/>
                <w:bCs/>
                <w:color w:val="000000"/>
              </w:rPr>
            </w:pPr>
            <w:r>
              <w:rPr>
                <w:b/>
                <w:bCs/>
                <w:color w:val="000000"/>
              </w:rPr>
              <w:t>Apjoms</w:t>
            </w:r>
          </w:p>
        </w:tc>
      </w:tr>
      <w:tr>
        <w:trPr>
          <w:trHeight w:val="598"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Stabveida pamatu asu nospraušana, grunts izrakšana ar zemes urbi dziļumā 1,4m no zemes virsmas</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1,35</w:t>
            </w:r>
          </w:p>
        </w:tc>
      </w:tr>
      <w:tr>
        <w:trPr>
          <w:trHeight w:val="598"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2.</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Stabveida pamatu pēdas izveidošana 0,3m biezumā ar noblietēšanu (grants/šķembu maisījums)</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0,5</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3.</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 xml:space="preserve">Stabveida pamatu veidņošana </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12</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4.</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Stabveida pamatu betonēšana 1,25m</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2</w:t>
            </w:r>
          </w:p>
        </w:tc>
      </w:tr>
      <w:tr>
        <w:trPr>
          <w:trHeight w:val="598"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5</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U-veida balsta kurpju ar enkuru iebetonēšana pēc asīm, augstuma un līmeņa (skatīt projektu)</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gab.</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12</w:t>
            </w:r>
          </w:p>
        </w:tc>
      </w:tr>
      <w:tr>
        <w:trPr>
          <w:trHeight w:val="598"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6</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Ruberoīda uzklāšana uz pamatu augšējās virsmas divās kārtās bitumena mastikā</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12</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7</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Koka apakšējā vainaga, siju un brusu karkasa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1,35</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8</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Brusu kurpju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gab.</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54</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9</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Skrūvju savienojumu izbūve visai ēkai</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0</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Pakāpienu koka brusu izbūve</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0,23</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1</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Grīdas un pakāpienu apšūšana ar terases dēļiem, krāsošana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0,94</w:t>
            </w:r>
          </w:p>
        </w:tc>
      </w:tr>
      <w:tr>
        <w:trPr>
          <w:trHeight w:val="598"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2</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Karkasa brusu un aizmugures sienas karkasa nostiprināšana ar stūra leņķiem</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gab.</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30</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3</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Aizmugures sienas karkasa un spāru montāža, krāsošana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0,91</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4</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Spāru leņķu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gab.</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56</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5</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Vēja stutu montāža 55°, krāsošana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0,13</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6</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OSB 18mm klāja krāsošana un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m2</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35,3</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7</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Spāru galu nosegdēļu montāža, krāsošana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0,12</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w:t>
            </w:r>
            <w:r>
              <w:rPr>
                <w:color w:val="000000"/>
              </w:rPr>
              <w:t>8</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Necaurlaidīga jumta membrānas IKO Armourbase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m2</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37</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19</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Skārda vējmalas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4</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2</w:t>
            </w:r>
            <w:r>
              <w:rPr>
                <w:color w:val="000000"/>
              </w:rPr>
              <w:t>0</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Bitumena šindeļu uzklāšana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m2</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37</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2</w:t>
            </w:r>
            <w:r>
              <w:rPr>
                <w:color w:val="000000"/>
              </w:rPr>
              <w:t>1</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Aizmugures sienas apdares dēļu montāža, krāsošana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m3</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0,49</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2</w:t>
            </w:r>
            <w:r>
              <w:rPr>
                <w:color w:val="000000"/>
              </w:rPr>
              <w:t>2</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Metāla lietus ūdens noteksistēmas montāža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w:t>
            </w:r>
          </w:p>
        </w:tc>
      </w:tr>
      <w:tr>
        <w:trPr>
          <w:trHeight w:val="598"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2</w:t>
            </w:r>
            <w:r>
              <w:rPr>
                <w:color w:val="000000"/>
              </w:rPr>
              <w:t>3</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Būvgružu aizvākšana un teritorijas sakārtošana ap ēku, grunts nolīdzināšana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w:t>
            </w:r>
          </w:p>
        </w:tc>
      </w:tr>
      <w:tr>
        <w:trPr>
          <w:trHeight w:val="326" w:hRule="atLeast"/>
        </w:trPr>
        <w:tc>
          <w:tcPr>
            <w:tcW w:w="78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2</w:t>
            </w:r>
            <w:r>
              <w:rPr>
                <w:color w:val="000000"/>
              </w:rPr>
              <w:t>4</w:t>
            </w:r>
            <w:r>
              <w:rPr>
                <w:color w:val="000000"/>
              </w:rPr>
              <w:t>.</w:t>
            </w:r>
          </w:p>
        </w:tc>
        <w:tc>
          <w:tcPr>
            <w:tcW w:w="6495"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Izpilddokumentācijas sagatvošana</w:t>
            </w:r>
          </w:p>
        </w:tc>
        <w:tc>
          <w:tcPr>
            <w:tcW w:w="1296"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rPr>
                <w:color w:val="000000"/>
              </w:rPr>
            </w:pPr>
            <w:r>
              <w:rPr>
                <w:color w:val="000000"/>
              </w:rPr>
              <w:t>kompl.</w:t>
            </w:r>
          </w:p>
        </w:tc>
        <w:tc>
          <w:tcPr>
            <w:tcW w:w="839" w:type="dxa"/>
            <w:tcBorders>
              <w:top w:val="single" w:sz="2" w:space="0" w:color="000000"/>
              <w:left w:val="single" w:sz="2" w:space="0" w:color="000000"/>
              <w:bottom w:val="single" w:sz="2" w:space="0" w:color="000000"/>
              <w:right w:val="single" w:sz="2" w:space="0" w:color="000000"/>
            </w:tcBorders>
            <w:vAlign w:val="bottom"/>
          </w:tcPr>
          <w:p>
            <w:pPr>
              <w:pStyle w:val="Saturardtjs"/>
              <w:widowControl w:val="false"/>
              <w:jc w:val="right"/>
              <w:rPr>
                <w:color w:val="000000"/>
              </w:rPr>
            </w:pPr>
            <w:r>
              <w:rPr>
                <w:color w:val="000000"/>
              </w:rPr>
              <w:t>1</w:t>
            </w:r>
          </w:p>
        </w:tc>
      </w:tr>
    </w:tbl>
    <w:p>
      <w:pPr>
        <w:pStyle w:val="Normal"/>
        <w:rPr>
          <w:b/>
          <w:b/>
          <w:sz w:val="20"/>
          <w:szCs w:val="20"/>
        </w:rPr>
      </w:pPr>
      <w:r>
        <w:rPr>
          <w:b/>
          <w:sz w:val="20"/>
          <w:szCs w:val="20"/>
        </w:rPr>
      </w:r>
      <w:bookmarkStart w:id="2" w:name="_GoBack1"/>
      <w:bookmarkStart w:id="3" w:name="_GoBack1"/>
      <w:bookmarkEnd w:id="3"/>
    </w:p>
    <w:p>
      <w:pPr>
        <w:pStyle w:val="Normal"/>
        <w:jc w:val="right"/>
        <w:rPr>
          <w:b/>
          <w:b/>
          <w:sz w:val="20"/>
          <w:szCs w:val="20"/>
        </w:rPr>
      </w:pPr>
      <w:r>
        <w:rPr>
          <w:b/>
          <w:sz w:val="20"/>
          <w:szCs w:val="20"/>
        </w:rPr>
      </w:r>
    </w:p>
    <w:p>
      <w:pPr>
        <w:pStyle w:val="Normal"/>
        <w:jc w:val="right"/>
        <w:rPr>
          <w:b/>
          <w:b/>
          <w:sz w:val="20"/>
          <w:szCs w:val="20"/>
        </w:rPr>
      </w:pPr>
      <w:r>
        <w:rPr>
          <w:b/>
          <w:sz w:val="20"/>
          <w:szCs w:val="20"/>
        </w:rPr>
      </w:r>
    </w:p>
    <w:p>
      <w:pPr>
        <w:pStyle w:val="Normal"/>
        <w:jc w:val="right"/>
        <w:rPr>
          <w:b/>
          <w:b/>
          <w:sz w:val="20"/>
          <w:szCs w:val="20"/>
        </w:rPr>
      </w:pPr>
      <w:r>
        <w:rPr>
          <w:b/>
          <w:sz w:val="20"/>
          <w:szCs w:val="20"/>
        </w:rPr>
      </w:r>
    </w:p>
    <w:p>
      <w:pPr>
        <w:pStyle w:val="Normal"/>
        <w:jc w:val="right"/>
        <w:rPr>
          <w:b/>
          <w:b/>
          <w:sz w:val="20"/>
          <w:szCs w:val="20"/>
        </w:rPr>
      </w:pPr>
      <w:r>
        <w:rPr>
          <w:b/>
          <w:sz w:val="20"/>
          <w:szCs w:val="20"/>
        </w:rPr>
      </w:r>
    </w:p>
    <w:p>
      <w:pPr>
        <w:pStyle w:val="Normal"/>
        <w:jc w:val="right"/>
        <w:rPr>
          <w:b/>
          <w:b/>
          <w:sz w:val="20"/>
          <w:szCs w:val="20"/>
        </w:rPr>
      </w:pPr>
      <w:r>
        <w:rPr>
          <w:b/>
          <w:sz w:val="20"/>
          <w:szCs w:val="20"/>
        </w:rPr>
      </w:r>
    </w:p>
    <w:p>
      <w:pPr>
        <w:pStyle w:val="Normal"/>
        <w:jc w:val="right"/>
        <w:rPr>
          <w:b/>
          <w:b/>
          <w:sz w:val="20"/>
          <w:szCs w:val="20"/>
        </w:rPr>
      </w:pPr>
      <w:r>
        <w:rPr>
          <w:b/>
          <w:sz w:val="20"/>
          <w:szCs w:val="20"/>
        </w:rPr>
      </w:r>
    </w:p>
    <w:p>
      <w:pPr>
        <w:pStyle w:val="Normal"/>
        <w:jc w:val="right"/>
        <w:rPr>
          <w:b/>
          <w:b/>
          <w:sz w:val="20"/>
          <w:szCs w:val="20"/>
        </w:rPr>
      </w:pPr>
      <w:r>
        <w:rPr>
          <w:b/>
          <w:sz w:val="20"/>
          <w:szCs w:val="20"/>
        </w:rPr>
        <w:t>Pielikums Nr.2</w:t>
      </w:r>
    </w:p>
    <w:p>
      <w:pPr>
        <w:pStyle w:val="Normal"/>
        <w:jc w:val="center"/>
        <w:rPr>
          <w:b/>
          <w:b/>
        </w:rPr>
      </w:pPr>
      <w:r>
        <w:rPr>
          <w:b/>
        </w:rPr>
        <w:t>PIEDĀVĀJUMA VEIDLAPA</w:t>
      </w:r>
    </w:p>
    <w:p>
      <w:pPr>
        <w:pStyle w:val="Normal"/>
        <w:rPr>
          <w:b/>
          <w:b/>
        </w:rPr>
      </w:pPr>
      <w:r>
        <w:rPr>
          <w:b/>
        </w:rPr>
      </w:r>
    </w:p>
    <w:p>
      <w:pPr>
        <w:pStyle w:val="Normal"/>
        <w:rPr>
          <w:b/>
          <w:b/>
        </w:rPr>
      </w:pPr>
      <w:r>
        <w:rPr>
          <w:b/>
        </w:rPr>
        <w:t>___.____.2023. Nr.______</w:t>
      </w:r>
    </w:p>
    <w:p>
      <w:pPr>
        <w:pStyle w:val="Normal"/>
        <w:rPr>
          <w:b/>
          <w:b/>
        </w:rPr>
      </w:pPr>
      <w:r>
        <w:rPr>
          <w:b/>
        </w:rPr>
      </w:r>
    </w:p>
    <w:p>
      <w:pPr>
        <w:pStyle w:val="Normal"/>
        <w:jc w:val="both"/>
        <w:rPr>
          <w:b/>
          <w:b/>
        </w:rPr>
      </w:pPr>
      <w:r>
        <w:rPr>
          <w:b/>
        </w:rPr>
        <w:tab/>
        <w:t>Pamatojoties uz saņemto uzaicinājumu iesniedzam piedāvājumu cenu aptaujai “</w:t>
      </w:r>
      <w:r>
        <w:rPr>
          <w:rFonts w:eastAsia="Calibri" w:eastAsiaTheme="minorHAnsi"/>
          <w:b/>
          <w:bCs/>
          <w:lang w:eastAsia="en-US"/>
        </w:rPr>
        <w:t>Brīvdabas estrādes izbūve</w:t>
      </w:r>
      <w:r>
        <w:rPr>
          <w:b/>
        </w:rPr>
        <w:t>”.</w:t>
      </w:r>
    </w:p>
    <w:p>
      <w:pPr>
        <w:pStyle w:val="Normal"/>
        <w:jc w:val="both"/>
        <w:rPr/>
      </w:pPr>
      <w:r>
        <w:rPr/>
      </w:r>
    </w:p>
    <w:p>
      <w:pPr>
        <w:pStyle w:val="ListParagraph"/>
        <w:numPr>
          <w:ilvl w:val="3"/>
          <w:numId w:val="40"/>
        </w:numPr>
        <w:jc w:val="both"/>
        <w:rPr>
          <w:rFonts w:ascii="Times New Roman Bold" w:hAnsi="Times New Roman Bold"/>
          <w:b/>
          <w:b/>
          <w:caps/>
        </w:rPr>
      </w:pPr>
      <w:r>
        <w:rPr>
          <w:rFonts w:ascii="Times New Roman Bold" w:hAnsi="Times New Roman Bold"/>
          <w:b/>
          <w:caps/>
        </w:rPr>
        <w:t>INFORMĀCIJA PAR PRETENDENTU</w:t>
      </w:r>
    </w:p>
    <w:p>
      <w:pPr>
        <w:pStyle w:val="Normal"/>
        <w:jc w:val="center"/>
        <w:rPr>
          <w:b/>
          <w:b/>
        </w:rPr>
      </w:pPr>
      <w:r>
        <w:rPr>
          <w:b/>
        </w:rPr>
      </w:r>
    </w:p>
    <w:tbl>
      <w:tblPr>
        <w:tblW w:w="9750" w:type="dxa"/>
        <w:jc w:val="left"/>
        <w:tblInd w:w="-34" w:type="dxa"/>
        <w:tblLayout w:type="fixed"/>
        <w:tblCellMar>
          <w:top w:w="0" w:type="dxa"/>
          <w:left w:w="108" w:type="dxa"/>
          <w:bottom w:w="0" w:type="dxa"/>
          <w:right w:w="108" w:type="dxa"/>
        </w:tblCellMar>
        <w:tblLook w:firstRow="1" w:noVBand="0" w:lastRow="0" w:firstColumn="1" w:lastColumn="0" w:noHBand="0" w:val="00a0"/>
      </w:tblPr>
      <w:tblGrid>
        <w:gridCol w:w="4692"/>
        <w:gridCol w:w="5057"/>
      </w:tblGrid>
      <w:tr>
        <w:trPr>
          <w:trHeight w:val="265"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nosaukums</w:t>
            </w:r>
          </w:p>
          <w:p>
            <w:pPr>
              <w:pStyle w:val="Normal"/>
              <w:widowControl w:val="false"/>
              <w:shd w:val="clear" w:color="auto" w:fill="DDDDDD"/>
              <w:snapToGrid w:val="false"/>
              <w:rPr>
                <w:b/>
                <w:b/>
                <w:bCs/>
              </w:rPr>
            </w:pPr>
            <w:r>
              <w:rPr>
                <w:b/>
                <w:bCs/>
                <w:sz w:val="22"/>
                <w:szCs w:val="22"/>
              </w:rPr>
              <w:t>vai vārds, uzvārds</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 xml:space="preserve">Vienotais reģistrācijas Nr. </w:t>
            </w:r>
          </w:p>
          <w:p>
            <w:pPr>
              <w:pStyle w:val="Normal"/>
              <w:widowControl w:val="false"/>
              <w:shd w:val="clear" w:color="auto" w:fill="DDDDDD"/>
              <w:snapToGrid w:val="false"/>
              <w:rPr>
                <w:b/>
                <w:b/>
                <w:bCs/>
              </w:rPr>
            </w:pPr>
            <w:r>
              <w:rPr>
                <w:b/>
                <w:bCs/>
                <w:sz w:val="22"/>
                <w:szCs w:val="22"/>
              </w:rPr>
              <w:t>vai personas kods</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 xml:space="preserve">Būvkomersanta reģistrācijas numurs </w:t>
            </w:r>
          </w:p>
          <w:p>
            <w:pPr>
              <w:pStyle w:val="Normal"/>
              <w:widowControl w:val="false"/>
              <w:shd w:val="clear" w:color="auto" w:fill="DDDDDD"/>
              <w:snapToGrid w:val="false"/>
              <w:rPr>
                <w:b/>
                <w:b/>
                <w:bCs/>
              </w:rPr>
            </w:pPr>
            <w:r>
              <w:rPr>
                <w:b/>
                <w:bCs/>
                <w:sz w:val="22"/>
                <w:szCs w:val="22"/>
              </w:rPr>
              <w:t>vai būvspeciālista sertifikāta Nr.</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pPr>
            <w:r>
              <w:rPr/>
            </w:r>
          </w:p>
        </w:tc>
      </w:tr>
      <w:tr>
        <w:trPr>
          <w:trHeight w:val="180"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adrese, tālruņa Nr., e-pasts</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bankas rekvizīti</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pārstāvja vai pilnvarotās personas, kas parakstīs iepirkuma līgumu, amats, vārds uzvārds, tālruņa Nr., pilnvarojuma pamats</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2" w:type="dxa"/>
            <w:tcBorders>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rPr>
              <w:t>Pretendents nodrošina līguma parakstīšanu ar elektronisko parakstu</w:t>
            </w:r>
          </w:p>
        </w:tc>
        <w:tc>
          <w:tcPr>
            <w:tcW w:w="5057" w:type="dxa"/>
            <w:tcBorders>
              <w:left w:val="single" w:sz="4" w:space="0" w:color="000000"/>
              <w:bottom w:val="single" w:sz="4" w:space="0" w:color="000000"/>
              <w:right w:val="single" w:sz="4" w:space="0" w:color="000000"/>
            </w:tcBorders>
          </w:tcPr>
          <w:p>
            <w:pPr>
              <w:pStyle w:val="Normal"/>
              <w:widowControl w:val="false"/>
              <w:snapToGrid w:val="false"/>
              <w:rPr>
                <w:b/>
                <w:b/>
              </w:rPr>
            </w:pPr>
            <w:r>
              <w:rPr>
                <w:b/>
              </w:rPr>
            </w:r>
          </w:p>
        </w:tc>
      </w:tr>
      <w:tr>
        <w:trPr>
          <w:trHeight w:val="180" w:hRule="atLeast"/>
        </w:trPr>
        <w:tc>
          <w:tcPr>
            <w:tcW w:w="4692" w:type="dxa"/>
            <w:tcBorders>
              <w:top w:val="single" w:sz="4" w:space="0" w:color="000000"/>
              <w:left w:val="single" w:sz="4" w:space="0" w:color="000000"/>
              <w:bottom w:val="single" w:sz="4" w:space="0" w:color="000000"/>
            </w:tcBorders>
            <w:shd w:color="auto" w:fill="FFFFFF" w:themeFill="background1" w:val="clear"/>
            <w:vAlign w:val="center"/>
          </w:tcPr>
          <w:p>
            <w:pPr>
              <w:pStyle w:val="Normal"/>
              <w:widowControl w:val="false"/>
              <w:shd w:val="clear" w:color="auto" w:fill="DDDDDD"/>
              <w:snapToGrid w:val="false"/>
              <w:rPr>
                <w:b/>
                <w:b/>
                <w:bCs/>
              </w:rPr>
            </w:pPr>
            <w:r>
              <w:rPr>
                <w:b/>
                <w:bCs/>
                <w:sz w:val="22"/>
                <w:szCs w:val="22"/>
              </w:rPr>
              <w:t>Pretendenta par iepirkuma līguma izpildi atbildīgās personas amats, vārds uzvārds, tālruņa Nr., e-pasts</w:t>
            </w:r>
          </w:p>
        </w:tc>
        <w:tc>
          <w:tcPr>
            <w:tcW w:w="5057"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ind w:right="346" w:hanging="0"/>
              <w:rPr>
                <w:b/>
                <w:b/>
              </w:rPr>
            </w:pPr>
            <w:r>
              <w:rPr>
                <w:b/>
              </w:rPr>
            </w:r>
          </w:p>
        </w:tc>
      </w:tr>
    </w:tbl>
    <w:p>
      <w:pPr>
        <w:pStyle w:val="ListParagraph1"/>
        <w:widowControl w:val="false"/>
        <w:spacing w:lineRule="auto" w:line="240" w:before="0" w:after="0"/>
        <w:ind w:left="0" w:right="0" w:hanging="0"/>
        <w:contextualSpacing/>
        <w:jc w:val="both"/>
        <w:textAlignment w:val="auto"/>
        <w:rPr>
          <w:sz w:val="23"/>
          <w:szCs w:val="23"/>
        </w:rPr>
      </w:pPr>
      <w:r>
        <w:rPr>
          <w:sz w:val="23"/>
          <w:szCs w:val="23"/>
        </w:rPr>
      </w:r>
    </w:p>
    <w:p>
      <w:pPr>
        <w:pStyle w:val="ListParagraph1"/>
        <w:widowControl w:val="false"/>
        <w:spacing w:lineRule="auto" w:line="240" w:before="0" w:after="0"/>
        <w:ind w:left="0" w:right="0" w:hanging="0"/>
        <w:contextualSpacing/>
        <w:jc w:val="both"/>
        <w:textAlignment w:val="auto"/>
        <w:rPr>
          <w:rFonts w:ascii="Times New Roman" w:hAnsi="Times New Roman"/>
          <w:sz w:val="24"/>
          <w:szCs w:val="24"/>
        </w:rPr>
      </w:pPr>
      <w:r>
        <w:rPr>
          <w:rFonts w:ascii="Times New Roman" w:hAnsi="Times New Roman"/>
          <w:sz w:val="24"/>
          <w:szCs w:val="24"/>
        </w:rPr>
        <w:t xml:space="preserve">Pretendentam ir pieejami darba izpildei atbilstoši speciālisti un darbinieki, lai kvalitatīvi un noteiktajā termiņā pilnībā izpildītu paredzamo līgumu, tajā skaitā </w:t>
      </w:r>
      <w:r>
        <w:rPr>
          <w:rFonts w:ascii="Times New Roman" w:hAnsi="Times New Roman"/>
          <w:b/>
          <w:sz w:val="24"/>
          <w:szCs w:val="24"/>
        </w:rPr>
        <w:t>sertificēts atbildīgais būvdarbu vadītājs, kurš ir tiesīgs vadīt ēku būvdarbus</w:t>
      </w:r>
      <w:r>
        <w:rPr>
          <w:rFonts w:ascii="Times New Roman" w:hAnsi="Times New Roman"/>
          <w:sz w:val="24"/>
          <w:szCs w:val="24"/>
        </w:rPr>
        <w:t>.</w:t>
      </w:r>
    </w:p>
    <w:p>
      <w:pPr>
        <w:pStyle w:val="ListParagraph1"/>
        <w:widowControl w:val="false"/>
        <w:spacing w:lineRule="auto" w:line="240" w:before="0" w:after="0"/>
        <w:ind w:left="0" w:right="0" w:hanging="0"/>
        <w:contextualSpacing/>
        <w:jc w:val="both"/>
        <w:textAlignment w:val="auto"/>
        <w:rPr>
          <w:rFonts w:ascii="Times New Roman" w:hAnsi="Times New Roman"/>
          <w:sz w:val="24"/>
          <w:szCs w:val="24"/>
        </w:rPr>
      </w:pPr>
      <w:r>
        <w:rPr>
          <w:rFonts w:ascii="Times New Roman" w:hAnsi="Times New Roman"/>
          <w:sz w:val="24"/>
          <w:szCs w:val="24"/>
        </w:rPr>
      </w:r>
    </w:p>
    <w:p>
      <w:pPr>
        <w:pStyle w:val="ListParagraph1"/>
        <w:widowControl w:val="false"/>
        <w:spacing w:lineRule="auto" w:line="240" w:before="0" w:after="0"/>
        <w:ind w:left="0" w:right="0" w:hanging="0"/>
        <w:contextualSpacing/>
        <w:jc w:val="both"/>
        <w:textAlignment w:val="auto"/>
        <w:rPr>
          <w:rFonts w:ascii="Times New Roman" w:hAnsi="Times New Roman"/>
          <w:sz w:val="24"/>
          <w:szCs w:val="24"/>
        </w:rPr>
      </w:pPr>
      <w:r>
        <w:rPr>
          <w:rFonts w:ascii="Times New Roman" w:hAnsi="Times New Roman"/>
          <w:sz w:val="24"/>
          <w:szCs w:val="24"/>
        </w:rPr>
        <w:t>Būvdarbu vadītājs ____________________________     Sertifikāta Nr. _________________</w:t>
      </w:r>
    </w:p>
    <w:p>
      <w:pPr>
        <w:pStyle w:val="Normal"/>
        <w:jc w:val="both"/>
        <w:rPr>
          <w:rFonts w:eastAsia="Calibri" w:eastAsiaTheme="minorHAnsi"/>
          <w:bCs/>
          <w:lang w:eastAsia="en-US"/>
        </w:rPr>
      </w:pPr>
      <w:r>
        <w:rPr>
          <w:rFonts w:eastAsia="Calibri" w:eastAsiaTheme="minorHAnsi"/>
          <w:bCs/>
          <w:lang w:eastAsia="en-US"/>
        </w:rPr>
      </w:r>
    </w:p>
    <w:p>
      <w:pPr>
        <w:pStyle w:val="Normal"/>
        <w:ind w:left="360" w:hanging="360"/>
        <w:rPr/>
      </w:pPr>
      <w:r>
        <w:rPr/>
      </w:r>
    </w:p>
    <w:p>
      <w:pPr>
        <w:pStyle w:val="ListParagraph"/>
        <w:numPr>
          <w:ilvl w:val="3"/>
          <w:numId w:val="41"/>
        </w:numPr>
        <w:rPr>
          <w:b/>
          <w:b/>
        </w:rPr>
      </w:pPr>
      <w:r>
        <w:rPr>
          <w:b/>
        </w:rPr>
        <w:t>PRETENDENTA PIEREDZES APLIECINĀJUMS</w:t>
      </w:r>
    </w:p>
    <w:p>
      <w:pPr>
        <w:pStyle w:val="ListParagraph"/>
        <w:ind w:left="0" w:hanging="0"/>
        <w:rPr>
          <w:b/>
          <w:b/>
        </w:rPr>
      </w:pPr>
      <w:r>
        <w:rPr>
          <w:b/>
        </w:rPr>
      </w:r>
    </w:p>
    <w:tbl>
      <w:tblPr>
        <w:tblW w:w="9975" w:type="dxa"/>
        <w:jc w:val="left"/>
        <w:tblInd w:w="-11" w:type="dxa"/>
        <w:tblLayout w:type="fixed"/>
        <w:tblCellMar>
          <w:top w:w="0" w:type="dxa"/>
          <w:left w:w="108" w:type="dxa"/>
          <w:bottom w:w="0" w:type="dxa"/>
          <w:right w:w="108" w:type="dxa"/>
        </w:tblCellMar>
        <w:tblLook w:firstRow="1" w:noVBand="1" w:lastRow="0" w:firstColumn="1" w:lastColumn="0" w:noHBand="0" w:val="04a0"/>
      </w:tblPr>
      <w:tblGrid>
        <w:gridCol w:w="1633"/>
        <w:gridCol w:w="2207"/>
        <w:gridCol w:w="2323"/>
        <w:gridCol w:w="1875"/>
        <w:gridCol w:w="1937"/>
      </w:tblGrid>
      <w:tr>
        <w:trPr/>
        <w:tc>
          <w:tcPr>
            <w:tcW w:w="1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sz w:val="22"/>
                <w:szCs w:val="22"/>
              </w:rPr>
            </w:pPr>
            <w:r>
              <w:rPr>
                <w:b/>
                <w:sz w:val="22"/>
                <w:szCs w:val="22"/>
              </w:rPr>
              <w:t>Kvalifikācijas prasība</w:t>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b/>
                <w:sz w:val="22"/>
                <w:szCs w:val="22"/>
              </w:rPr>
              <w:t>Objekta nosaukums, līguma Nr., būvdarbu pasūtītājs un izpildītājs</w:t>
            </w:r>
          </w:p>
        </w:tc>
        <w:tc>
          <w:tcPr>
            <w:tcW w:w="23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b/>
                <w:sz w:val="22"/>
                <w:szCs w:val="22"/>
              </w:rPr>
              <w:t>Veikto darbu izmaksas, kas pierāda atbilstību attiecīgajai kvalifikācijas prasībai</w:t>
            </w:r>
          </w:p>
        </w:tc>
        <w:tc>
          <w:tcPr>
            <w:tcW w:w="1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2"/>
                <w:szCs w:val="22"/>
              </w:rPr>
            </w:pPr>
            <w:r>
              <w:rPr>
                <w:b/>
                <w:sz w:val="22"/>
                <w:szCs w:val="22"/>
              </w:rPr>
              <w:t xml:space="preserve">Pasūtītājs, kontaktpersona, tālrunis, </w:t>
            </w:r>
          </w:p>
          <w:p>
            <w:pPr>
              <w:pStyle w:val="Normal"/>
              <w:widowControl w:val="false"/>
              <w:rPr>
                <w:sz w:val="22"/>
                <w:szCs w:val="22"/>
              </w:rPr>
            </w:pPr>
            <w:r>
              <w:rPr>
                <w:b/>
                <w:sz w:val="22"/>
                <w:szCs w:val="22"/>
              </w:rPr>
              <w:t>e-pasts</w:t>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sz w:val="22"/>
                <w:szCs w:val="22"/>
              </w:rPr>
            </w:pPr>
            <w:r>
              <w:rPr>
                <w:b/>
                <w:sz w:val="22"/>
                <w:szCs w:val="22"/>
              </w:rPr>
              <w:t>Objekta pabeigšanas gads, mēnesis</w:t>
            </w:r>
          </w:p>
        </w:tc>
      </w:tr>
      <w:tr>
        <w:trPr>
          <w:trHeight w:val="1402" w:hRule="atLeast"/>
        </w:trPr>
        <w:tc>
          <w:tcPr>
            <w:tcW w:w="1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rPr/>
            </w:pPr>
            <w:r>
              <w:rPr/>
              <w:t xml:space="preserve">Būvdarbu līgums, kurā būvdarbi veikti vismaz 6000 </w:t>
            </w:r>
            <w:r>
              <w:rPr>
                <w:i/>
                <w:iCs/>
              </w:rPr>
              <w:t>euro</w:t>
            </w:r>
            <w:r>
              <w:rPr/>
              <w:t xml:space="preserve"> bez PVN apmērā</w:t>
            </w:r>
          </w:p>
        </w:tc>
        <w:tc>
          <w:tcPr>
            <w:tcW w:w="22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pPr>
            <w:r>
              <w:rPr/>
            </w:r>
          </w:p>
        </w:tc>
        <w:tc>
          <w:tcPr>
            <w:tcW w:w="232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pPr>
            <w:r>
              <w:rPr/>
            </w:r>
          </w:p>
        </w:tc>
        <w:tc>
          <w:tcPr>
            <w:tcW w:w="187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120" w:after="0"/>
              <w:jc w:val="both"/>
              <w:rPr/>
            </w:pPr>
            <w:r>
              <w:rPr/>
            </w:r>
          </w:p>
        </w:tc>
        <w:tc>
          <w:tcPr>
            <w:tcW w:w="193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20" w:after="0"/>
              <w:jc w:val="both"/>
              <w:rPr/>
            </w:pPr>
            <w:r>
              <w:rPr/>
            </w:r>
          </w:p>
        </w:tc>
      </w:tr>
    </w:tbl>
    <w:p>
      <w:pPr>
        <w:pStyle w:val="Normal"/>
        <w:rPr>
          <w:b/>
          <w:b/>
        </w:rPr>
      </w:pPr>
      <w:r>
        <w:rPr>
          <w:b/>
        </w:rPr>
      </w:r>
    </w:p>
    <w:p>
      <w:pPr>
        <w:pStyle w:val="Normal"/>
        <w:rPr>
          <w:b/>
          <w:b/>
        </w:rPr>
      </w:pPr>
      <w:r>
        <w:rPr>
          <w:b/>
        </w:rPr>
      </w:r>
      <w:r>
        <w:br w:type="page"/>
      </w:r>
    </w:p>
    <w:p>
      <w:pPr>
        <w:pStyle w:val="ListParagraph"/>
        <w:numPr>
          <w:ilvl w:val="3"/>
          <w:numId w:val="42"/>
        </w:numPr>
        <w:rPr>
          <w:b/>
          <w:b/>
        </w:rPr>
      </w:pPr>
      <w:r>
        <w:rPr>
          <w:b/>
        </w:rPr>
        <w:t>FINANŠU PIEDĀVĀJUMS</w:t>
      </w:r>
    </w:p>
    <w:p>
      <w:pPr>
        <w:pStyle w:val="Normal"/>
        <w:rPr>
          <w:b/>
          <w:b/>
        </w:rPr>
      </w:pPr>
      <w:r>
        <w:rPr>
          <w:b/>
        </w:rPr>
      </w:r>
    </w:p>
    <w:tbl>
      <w:tblPr>
        <w:tblW w:w="9741" w:type="dxa"/>
        <w:jc w:val="left"/>
        <w:tblInd w:w="-113" w:type="dxa"/>
        <w:tblLayout w:type="fixed"/>
        <w:tblCellMar>
          <w:top w:w="0" w:type="dxa"/>
          <w:left w:w="108" w:type="dxa"/>
          <w:bottom w:w="0" w:type="dxa"/>
          <w:right w:w="108" w:type="dxa"/>
        </w:tblCellMar>
        <w:tblLook w:firstRow="1" w:noVBand="0" w:lastRow="1" w:firstColumn="1" w:lastColumn="1" w:noHBand="0" w:val="01e0"/>
      </w:tblPr>
      <w:tblGrid>
        <w:gridCol w:w="5288"/>
        <w:gridCol w:w="1707"/>
        <w:gridCol w:w="1128"/>
        <w:gridCol w:w="1617"/>
      </w:tblGrid>
      <w:tr>
        <w:trPr/>
        <w:tc>
          <w:tcPr>
            <w:tcW w:w="52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bCs/>
              </w:rPr>
            </w:pPr>
            <w:r>
              <w:rPr>
                <w:b/>
                <w:bCs/>
              </w:rPr>
              <w:t>Iepirkuma priekšmeta nosaukums</w:t>
            </w:r>
          </w:p>
        </w:tc>
        <w:tc>
          <w:tcPr>
            <w:tcW w:w="17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rPr>
            </w:pPr>
            <w:r>
              <w:rPr>
                <w:b/>
              </w:rPr>
              <w:t>Līgumcena, EUR bez PVN</w:t>
            </w:r>
          </w:p>
        </w:tc>
        <w:tc>
          <w:tcPr>
            <w:tcW w:w="112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PVN</w:t>
            </w:r>
          </w:p>
        </w:tc>
        <w:tc>
          <w:tcPr>
            <w:tcW w:w="1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b/>
                <w:b/>
              </w:rPr>
            </w:pPr>
            <w:r>
              <w:rPr>
                <w:b/>
              </w:rPr>
              <w:t>Kopējā līgumcena, EUR ar PVN</w:t>
            </w:r>
          </w:p>
        </w:tc>
      </w:tr>
      <w:tr>
        <w:trPr/>
        <w:tc>
          <w:tcPr>
            <w:tcW w:w="52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b/>
                <w:b/>
              </w:rPr>
            </w:pPr>
            <w:r>
              <w:rPr>
                <w:rFonts w:eastAsia="Calibri" w:eastAsiaTheme="minorHAnsi"/>
                <w:b/>
                <w:bCs/>
                <w:lang w:eastAsia="en-US"/>
              </w:rPr>
              <w:t>Brīvdabas estrādes izbūve</w:t>
            </w:r>
          </w:p>
          <w:p>
            <w:pPr>
              <w:pStyle w:val="Normal"/>
              <w:widowControl w:val="false"/>
              <w:rPr/>
            </w:pPr>
            <w:r>
              <w:rPr/>
            </w:r>
          </w:p>
        </w:tc>
        <w:tc>
          <w:tcPr>
            <w:tcW w:w="170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pPr>
            <w:r>
              <w:rPr/>
            </w:r>
          </w:p>
        </w:tc>
        <w:tc>
          <w:tcPr>
            <w:tcW w:w="112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c>
          <w:tcPr>
            <w:tcW w:w="1617"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pPr>
            <w:r>
              <w:rPr/>
            </w:r>
          </w:p>
        </w:tc>
      </w:tr>
    </w:tbl>
    <w:p>
      <w:pPr>
        <w:pStyle w:val="Normal"/>
        <w:rPr>
          <w:i/>
          <w:i/>
          <w:color w:val="000000" w:themeColor="text1"/>
        </w:rPr>
      </w:pPr>
      <w:r>
        <w:rPr>
          <w:i/>
          <w:color w:val="000000" w:themeColor="text1"/>
        </w:rPr>
      </w:r>
    </w:p>
    <w:p>
      <w:pPr>
        <w:pStyle w:val="Galvene"/>
        <w:tabs>
          <w:tab w:val="clear" w:pos="4153"/>
          <w:tab w:val="clear" w:pos="8306"/>
        </w:tabs>
        <w:rPr>
          <w:i/>
          <w:i/>
          <w:color w:val="000000" w:themeColor="text1"/>
        </w:rPr>
      </w:pPr>
      <w:r>
        <w:rPr>
          <w:i/>
          <w:color w:val="000000" w:themeColor="text1"/>
        </w:rPr>
        <w:t>Pielikumā: Lokālā tāme Nr.1 uz ___ lapām.</w:t>
      </w:r>
    </w:p>
    <w:p>
      <w:pPr>
        <w:pStyle w:val="Normal"/>
        <w:rPr/>
      </w:pPr>
      <w:r>
        <w:rPr/>
      </w:r>
    </w:p>
    <w:p>
      <w:pPr>
        <w:pStyle w:val="Normal"/>
        <w:jc w:val="both"/>
        <w:rPr>
          <w:lang w:eastAsia="ar-SA"/>
        </w:rPr>
      </w:pPr>
      <w:r>
        <w:rPr>
          <w:lang w:eastAsia="ar-SA"/>
        </w:rPr>
        <w:t>Apliecinām, ka izmaksās ievērtēti visi darbu veikšanai nepieciešamie materiāli, algas un mehānismi, visi ar darbu organizāciju saistītie izdevumi, kā arī darbi, kas nav minēti, bet bez kuriem nebūtu iespējama darbu tehnoloģiski pareiza un spēkā esošiem normatīvajiem aktiem atbilstoša veikšana pilnā apmērā.</w:t>
      </w:r>
    </w:p>
    <w:p>
      <w:pPr>
        <w:pStyle w:val="Normal"/>
        <w:rPr/>
      </w:pPr>
      <w:r>
        <w:rPr/>
      </w:r>
    </w:p>
    <w:p>
      <w:pPr>
        <w:pStyle w:val="Normal"/>
        <w:rPr/>
      </w:pPr>
      <w:r>
        <w:rPr/>
      </w:r>
    </w:p>
    <w:p>
      <w:pPr>
        <w:pStyle w:val="Normal"/>
        <w:rPr/>
      </w:pPr>
      <w:r>
        <w:rPr/>
      </w:r>
    </w:p>
    <w:p>
      <w:pPr>
        <w:pStyle w:val="Normal"/>
        <w:ind w:left="360" w:hanging="360"/>
        <w:rPr/>
      </w:pPr>
      <w:r>
        <w:rPr/>
        <w:t>Pretendenta pilnvarotās personas paraksts _________________________________________</w:t>
      </w:r>
    </w:p>
    <w:p>
      <w:pPr>
        <w:pStyle w:val="Normal"/>
        <w:ind w:left="360" w:hanging="360"/>
        <w:rPr/>
      </w:pPr>
      <w:r>
        <w:rPr/>
      </w:r>
    </w:p>
    <w:p>
      <w:pPr>
        <w:pStyle w:val="Normal"/>
        <w:spacing w:lineRule="auto" w:line="259" w:before="0" w:after="160"/>
        <w:rPr/>
      </w:pPr>
      <w:r>
        <w:rPr/>
        <w:t>Pretendenta pilnvarotās personas vārds, uzvārds, amats</w:t>
      </w:r>
    </w:p>
    <w:p>
      <w:pPr>
        <w:pStyle w:val="Normal"/>
        <w:spacing w:lineRule="auto" w:line="259" w:before="0" w:after="160"/>
        <w:rPr/>
      </w:pPr>
      <w:r>
        <w:rPr/>
      </w:r>
    </w:p>
    <w:p>
      <w:pPr>
        <w:pStyle w:val="Normal"/>
        <w:ind w:left="360" w:hanging="0"/>
        <w:rPr/>
      </w:pPr>
      <w:r>
        <w:rPr/>
      </w:r>
      <w:r>
        <w:br w:type="page"/>
      </w:r>
    </w:p>
    <w:p>
      <w:pPr>
        <w:pStyle w:val="Pamattekstaatkpe"/>
        <w:widowControl w:val="false"/>
        <w:ind w:hanging="0"/>
        <w:jc w:val="right"/>
        <w:rPr>
          <w:sz w:val="20"/>
        </w:rPr>
      </w:pPr>
      <w:r>
        <w:rPr>
          <w:b/>
          <w:sz w:val="20"/>
        </w:rPr>
        <w:t>Pielikums Nr 3</w:t>
      </w:r>
    </w:p>
    <w:p>
      <w:pPr>
        <w:pStyle w:val="Pamattekstaatkpe"/>
        <w:widowControl w:val="false"/>
        <w:ind w:hanging="0"/>
        <w:jc w:val="center"/>
        <w:rPr>
          <w:b/>
          <w:b/>
          <w:sz w:val="24"/>
          <w:szCs w:val="24"/>
        </w:rPr>
      </w:pPr>
      <w:r>
        <w:rPr>
          <w:b/>
          <w:sz w:val="24"/>
          <w:szCs w:val="24"/>
        </w:rPr>
        <w:t>OBJEKTA APSEKOŠANAS AKTS</w:t>
      </w:r>
    </w:p>
    <w:p>
      <w:pPr>
        <w:pStyle w:val="Pamattekstaatkpe"/>
        <w:widowControl w:val="false"/>
        <w:jc w:val="center"/>
        <w:rPr>
          <w:b/>
          <w:b/>
          <w:sz w:val="24"/>
          <w:szCs w:val="24"/>
        </w:rPr>
      </w:pPr>
      <w:r>
        <w:rPr>
          <w:b/>
          <w:sz w:val="24"/>
          <w:szCs w:val="24"/>
        </w:rPr>
      </w:r>
    </w:p>
    <w:p>
      <w:pPr>
        <w:pStyle w:val="Normal"/>
        <w:widowControl w:val="false"/>
        <w:ind w:left="-284" w:hanging="0"/>
        <w:rPr>
          <w:b/>
          <w:b/>
        </w:rPr>
      </w:pPr>
      <w:r>
        <w:rPr>
          <w:b/>
        </w:rPr>
        <w:tab/>
        <w:t>Apsekošanas dati</w:t>
      </w:r>
    </w:p>
    <w:tbl>
      <w:tblPr>
        <w:tblW w:w="95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27"/>
        <w:gridCol w:w="5144"/>
      </w:tblGrid>
      <w:tr>
        <w:trPr/>
        <w:tc>
          <w:tcPr>
            <w:tcW w:w="4427"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jc w:val="center"/>
              <w:rPr>
                <w:b/>
                <w:b/>
              </w:rPr>
            </w:pPr>
            <w:r>
              <w:rPr>
                <w:b/>
              </w:rPr>
              <w:t>Apsekošanas datums</w:t>
            </w:r>
          </w:p>
        </w:tc>
        <w:tc>
          <w:tcPr>
            <w:tcW w:w="5144"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auto" w:line="480"/>
              <w:jc w:val="center"/>
              <w:rPr/>
            </w:pPr>
            <w:r>
              <w:rPr/>
              <w:t>__.__.2023.</w:t>
            </w:r>
          </w:p>
        </w:tc>
      </w:tr>
    </w:tbl>
    <w:p>
      <w:pPr>
        <w:pStyle w:val="Pamatteksts"/>
        <w:spacing w:before="0" w:after="0"/>
        <w:rPr>
          <w:rFonts w:ascii="Times New Roman" w:hAnsi="Times New Roman" w:cs="Times New Roman"/>
          <w:b/>
          <w:b/>
          <w:sz w:val="24"/>
          <w:szCs w:val="24"/>
        </w:rPr>
      </w:pPr>
      <w:r>
        <w:rPr>
          <w:rFonts w:cs="Times New Roman" w:ascii="Times New Roman" w:hAnsi="Times New Roman"/>
          <w:b/>
          <w:sz w:val="24"/>
          <w:szCs w:val="24"/>
        </w:rPr>
      </w:r>
    </w:p>
    <w:p>
      <w:pPr>
        <w:pStyle w:val="Pamatteksts"/>
        <w:spacing w:before="0" w:after="0"/>
        <w:rPr>
          <w:rFonts w:ascii="Times New Roman" w:hAnsi="Times New Roman" w:cs="Times New Roman"/>
          <w:b/>
          <w:b/>
          <w:sz w:val="24"/>
          <w:szCs w:val="24"/>
        </w:rPr>
      </w:pPr>
      <w:r>
        <w:rPr>
          <w:rFonts w:cs="Times New Roman" w:ascii="Times New Roman" w:hAnsi="Times New Roman"/>
          <w:b/>
          <w:sz w:val="24"/>
          <w:szCs w:val="24"/>
        </w:rPr>
        <w:t>Pretendents:</w:t>
      </w:r>
    </w:p>
    <w:tbl>
      <w:tblPr>
        <w:tblW w:w="9464"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85"/>
        <w:gridCol w:w="4678"/>
      </w:tblGrid>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Uzņēmuma nosaukums</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Reģistrācijas Nr.</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Adrese</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Pārstāvja amats, vārds, uzvārds</w:t>
            </w:r>
          </w:p>
        </w:tc>
        <w:tc>
          <w:tcPr>
            <w:tcW w:w="4678" w:type="dxa"/>
            <w:tcBorders>
              <w:top w:val="single" w:sz="4" w:space="0" w:color="000000"/>
              <w:left w:val="single" w:sz="4" w:space="0" w:color="000000"/>
              <w:bottom w:val="single" w:sz="4" w:space="0" w:color="000000"/>
              <w:right w:val="single" w:sz="4" w:space="0" w:color="000000"/>
            </w:tcBorders>
            <w:vAlign w:val="bottom"/>
          </w:tcPr>
          <w:p>
            <w:pPr>
              <w:pStyle w:val="Galvene"/>
              <w:widowControl w:val="false"/>
              <w:rPr/>
            </w:pPr>
            <w:r>
              <w:rPr/>
            </w:r>
          </w:p>
          <w:p>
            <w:pPr>
              <w:pStyle w:val="Galvene"/>
              <w:widowControl w:val="false"/>
              <w:rPr/>
            </w:pPr>
            <w:r>
              <w:rPr/>
            </w:r>
          </w:p>
          <w:p>
            <w:pPr>
              <w:pStyle w:val="Galvene"/>
              <w:widowControl w:val="false"/>
              <w:rPr/>
            </w:pPr>
            <w:r>
              <w:rPr/>
            </w:r>
          </w:p>
        </w:tc>
      </w:tr>
      <w:tr>
        <w:trPr/>
        <w:tc>
          <w:tcPr>
            <w:tcW w:w="4785" w:type="dxa"/>
            <w:tcBorders>
              <w:top w:val="single" w:sz="4" w:space="0" w:color="000000"/>
              <w:left w:val="single" w:sz="4" w:space="0" w:color="000000"/>
              <w:bottom w:val="single" w:sz="4" w:space="0" w:color="000000"/>
              <w:right w:val="single" w:sz="4" w:space="0" w:color="000000"/>
            </w:tcBorders>
            <w:shd w:color="auto" w:fill="D9D9D9" w:val="clear"/>
          </w:tcPr>
          <w:p>
            <w:pPr>
              <w:pStyle w:val="Galvene"/>
              <w:widowControl w:val="false"/>
              <w:jc w:val="both"/>
              <w:rPr>
                <w:b/>
                <w:b/>
              </w:rPr>
            </w:pPr>
            <w:r>
              <w:rPr>
                <w:b/>
              </w:rPr>
              <w:t>Kontaktinformācija (tālrunis, fakss, e-pasts)</w:t>
            </w:r>
          </w:p>
        </w:tc>
        <w:tc>
          <w:tcPr>
            <w:tcW w:w="4678" w:type="dxa"/>
            <w:tcBorders>
              <w:top w:val="single" w:sz="4" w:space="0" w:color="000000"/>
              <w:left w:val="single" w:sz="4" w:space="0" w:color="000000"/>
              <w:bottom w:val="single" w:sz="4" w:space="0" w:color="000000"/>
              <w:right w:val="single" w:sz="4" w:space="0" w:color="000000"/>
            </w:tcBorders>
          </w:tcPr>
          <w:p>
            <w:pPr>
              <w:pStyle w:val="Galvene"/>
              <w:widowControl w:val="false"/>
              <w:jc w:val="both"/>
              <w:rPr/>
            </w:pPr>
            <w:r>
              <w:rPr/>
            </w:r>
          </w:p>
        </w:tc>
      </w:tr>
    </w:tbl>
    <w:p>
      <w:pPr>
        <w:pStyle w:val="BodyText2"/>
        <w:widowControl w:val="false"/>
        <w:jc w:val="both"/>
        <w:rPr>
          <w:sz w:val="24"/>
          <w:szCs w:val="24"/>
          <w:lang w:val="lv-LV"/>
        </w:rPr>
      </w:pPr>
      <w:r>
        <w:rPr>
          <w:sz w:val="24"/>
          <w:szCs w:val="24"/>
          <w:lang w:val="lv-LV"/>
        </w:rPr>
      </w:r>
    </w:p>
    <w:p>
      <w:pPr>
        <w:pStyle w:val="BodyText2"/>
        <w:widowControl w:val="false"/>
        <w:ind w:left="1134" w:hanging="1134"/>
        <w:jc w:val="both"/>
        <w:rPr>
          <w:sz w:val="24"/>
          <w:szCs w:val="24"/>
          <w:lang w:val="lv-LV"/>
        </w:rPr>
      </w:pPr>
      <w:r>
        <w:rPr>
          <w:sz w:val="24"/>
          <w:szCs w:val="24"/>
          <w:lang w:val="lv-LV"/>
        </w:rPr>
        <w:t>Pretendenta ___________________________________ pārstāvis ________________________</w:t>
        <w:tab/>
        <w:tab/>
        <w:t xml:space="preserve">                    /uzņēmuma nosaukums/</w:t>
        <w:tab/>
        <w:tab/>
        <w:tab/>
        <w:tab/>
        <w:t xml:space="preserve">                         /vārds, uzvārds/</w:t>
      </w:r>
    </w:p>
    <w:p>
      <w:pPr>
        <w:pStyle w:val="BodyText2"/>
        <w:widowControl w:val="false"/>
        <w:jc w:val="both"/>
        <w:rPr>
          <w:sz w:val="24"/>
          <w:szCs w:val="24"/>
          <w:lang w:val="lv-LV"/>
        </w:rPr>
      </w:pPr>
      <w:r>
        <w:rPr>
          <w:sz w:val="24"/>
          <w:szCs w:val="24"/>
          <w:lang w:val="lv-LV"/>
        </w:rPr>
      </w:r>
    </w:p>
    <w:p>
      <w:pPr>
        <w:pStyle w:val="BodyText2"/>
        <w:widowControl w:val="false"/>
        <w:jc w:val="both"/>
        <w:rPr>
          <w:sz w:val="24"/>
          <w:szCs w:val="24"/>
          <w:lang w:val="lv-LV"/>
        </w:rPr>
      </w:pPr>
      <w:r>
        <w:rPr>
          <w:sz w:val="24"/>
          <w:szCs w:val="24"/>
          <w:lang w:val="lv-LV"/>
        </w:rPr>
        <w:t>veicis objektu apsekošanu saskaņā ar cenu aptaujas “</w:t>
      </w:r>
      <w:r>
        <w:rPr>
          <w:rFonts w:eastAsia="Calibri" w:eastAsiaTheme="minorHAnsi"/>
          <w:b/>
          <w:bCs/>
          <w:sz w:val="24"/>
          <w:szCs w:val="24"/>
          <w:lang w:val="lv-LV"/>
        </w:rPr>
        <w:t>Brīvdabas estrādes izbūve</w:t>
      </w:r>
      <w:r>
        <w:rPr>
          <w:sz w:val="24"/>
          <w:szCs w:val="24"/>
          <w:lang w:val="lv-LV"/>
        </w:rPr>
        <w:t>”, cenu aptaujā noteiktajām prasībām.</w:t>
      </w:r>
    </w:p>
    <w:p>
      <w:pPr>
        <w:pStyle w:val="Normal"/>
        <w:widowControl w:val="false"/>
        <w:tabs>
          <w:tab w:val="clear" w:pos="720"/>
          <w:tab w:val="left" w:pos="1134" w:leader="none"/>
        </w:tabs>
        <w:jc w:val="both"/>
        <w:rPr>
          <w:lang w:eastAsia="en-US"/>
        </w:rPr>
      </w:pPr>
      <w:r>
        <w:rPr>
          <w:lang w:eastAsia="en-US"/>
        </w:rPr>
      </w:r>
    </w:p>
    <w:p>
      <w:pPr>
        <w:pStyle w:val="Style91"/>
        <w:widowControl/>
        <w:spacing w:before="120" w:after="0"/>
        <w:ind w:left="-142" w:hanging="0"/>
        <w:jc w:val="both"/>
        <w:rPr>
          <w:rFonts w:ascii="Times New Roman" w:hAnsi="Times New Roman" w:cs="Times New Roman"/>
          <w:b/>
          <w:b/>
        </w:rPr>
      </w:pPr>
      <w:r>
        <w:rPr>
          <w:rFonts w:cs="Times New Roman" w:ascii="Times New Roman" w:hAnsi="Times New Roman"/>
          <w:b/>
        </w:rPr>
        <w:t>Objekta apsekošanas dalībnieku paraksti</w:t>
      </w:r>
    </w:p>
    <w:tbl>
      <w:tblPr>
        <w:tblW w:w="9659" w:type="dxa"/>
        <w:jc w:val="left"/>
        <w:tblInd w:w="-116" w:type="dxa"/>
        <w:tblLayout w:type="fixed"/>
        <w:tblCellMar>
          <w:top w:w="0" w:type="dxa"/>
          <w:left w:w="108" w:type="dxa"/>
          <w:bottom w:w="0" w:type="dxa"/>
          <w:right w:w="108" w:type="dxa"/>
        </w:tblCellMar>
        <w:tblLook w:firstRow="1" w:noVBand="1" w:lastRow="0" w:firstColumn="1" w:lastColumn="0" w:noHBand="0" w:val="04a0"/>
      </w:tblPr>
      <w:tblGrid>
        <w:gridCol w:w="5504"/>
        <w:gridCol w:w="4154"/>
      </w:tblGrid>
      <w:tr>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Fonts w:ascii="Times New Roman" w:hAnsi="Times New Roman" w:cs="Times New Roman"/>
              </w:rPr>
            </w:pPr>
            <w:r>
              <w:rPr>
                <w:rStyle w:val="FontStyle60"/>
                <w:rFonts w:cs="Times New Roman" w:ascii="Times New Roman" w:hAnsi="Times New Roman"/>
                <w:sz w:val="24"/>
                <w:szCs w:val="24"/>
              </w:rPr>
              <w:t>Pasūtītāja pārstāvis (amats, vārds, uzvārds)</w:t>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Fonts w:ascii="Times New Roman" w:hAnsi="Times New Roman" w:cs="Times New Roman"/>
              </w:rPr>
            </w:pPr>
            <w:r>
              <w:rPr>
                <w:rStyle w:val="FontStyle60"/>
                <w:rFonts w:cs="Times New Roman" w:ascii="Times New Roman" w:hAnsi="Times New Roman"/>
                <w:sz w:val="24"/>
                <w:szCs w:val="24"/>
              </w:rPr>
              <w:t>Pasūtītāja pārstāvja paraksts</w:t>
            </w:r>
          </w:p>
        </w:tc>
      </w:tr>
      <w:tr>
        <w:trPr>
          <w:trHeight w:val="242" w:hRule="atLeast"/>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rStyle w:val="FontStyle60"/>
                <w:rFonts w:ascii="Times New Roman" w:hAnsi="Times New Roman" w:cs="Times New Roman"/>
                <w:b w:val="false"/>
                <w:b w:val="false"/>
                <w:iCs/>
                <w:sz w:val="24"/>
                <w:szCs w:val="24"/>
              </w:rPr>
            </w:pPr>
            <w:r>
              <w:rPr>
                <w:rStyle w:val="FontStyle60"/>
                <w:rFonts w:cs="Times New Roman" w:ascii="Times New Roman" w:hAnsi="Times New Roman"/>
                <w:b w:val="false"/>
                <w:iCs/>
                <w:sz w:val="24"/>
                <w:szCs w:val="24"/>
              </w:rPr>
              <w:t xml:space="preserve">Pociema kultūras nama vadītāja Aija Romancāne, telefona nr. </w:t>
            </w:r>
            <w:hyperlink r:id="rId5">
              <w:r>
                <w:rPr>
                  <w:rStyle w:val="Internetasaite"/>
                  <w:rFonts w:cs="Times New Roman" w:ascii="Times New Roman" w:hAnsi="Times New Roman"/>
                  <w:iCs/>
                  <w:color w:val="000000"/>
                  <w:u w:val="none"/>
                  <w:shd w:fill="FFFFFF" w:val="clear"/>
                </w:rPr>
                <w:t>26349162</w:t>
              </w:r>
            </w:hyperlink>
            <w:r>
              <w:rPr>
                <w:rStyle w:val="FontStyle60"/>
                <w:rFonts w:cs="Times New Roman" w:ascii="Times New Roman" w:hAnsi="Times New Roman"/>
                <w:b w:val="false"/>
                <w:iCs/>
                <w:color w:val="000000"/>
                <w:sz w:val="24"/>
                <w:szCs w:val="24"/>
              </w:rPr>
              <w:t xml:space="preserve">, e-pasts: </w:t>
            </w:r>
            <w:r>
              <w:rPr>
                <w:rStyle w:val="Uzsvars"/>
                <w:rFonts w:cs="Times New Roman" w:ascii="Times New Roman" w:hAnsi="Times New Roman"/>
                <w:bCs/>
                <w:i w:val="false"/>
                <w:color w:val="000000"/>
              </w:rPr>
              <w:t>pociema.kn</w:t>
            </w:r>
            <w:r>
              <w:rPr>
                <w:rStyle w:val="FontStyle60"/>
                <w:rFonts w:cs="Times New Roman" w:ascii="Times New Roman" w:hAnsi="Times New Roman"/>
                <w:b w:val="false"/>
                <w:iCs/>
                <w:color w:val="000000"/>
                <w:sz w:val="24"/>
                <w:szCs w:val="24"/>
              </w:rPr>
              <w:t xml:space="preserve">@limbazunovads.lv </w:t>
            </w:r>
          </w:p>
          <w:p>
            <w:pPr>
              <w:pStyle w:val="Style91"/>
              <w:widowControl w:val="false"/>
              <w:spacing w:before="120" w:after="0"/>
              <w:rPr>
                <w:rStyle w:val="FontStyle60"/>
                <w:rFonts w:ascii="Times New Roman" w:hAnsi="Times New Roman" w:cs="Times New Roman"/>
                <w:b w:val="false"/>
                <w:b w:val="false"/>
                <w:sz w:val="24"/>
                <w:szCs w:val="24"/>
              </w:rPr>
            </w:pPr>
            <w:r>
              <w:rPr>
                <w:rFonts w:cs="Times New Roman" w:ascii="Times New Roman" w:hAnsi="Times New Roman"/>
                <w:b w:val="false"/>
                <w:sz w:val="24"/>
                <w:szCs w:val="24"/>
              </w:rPr>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jc w:val="left"/>
              <w:rPr>
                <w:rStyle w:val="FontStyle60"/>
                <w:rFonts w:ascii="Times New Roman" w:hAnsi="Times New Roman" w:cs="Times New Roman"/>
                <w:b w:val="false"/>
                <w:b w:val="false"/>
                <w:sz w:val="24"/>
                <w:szCs w:val="24"/>
              </w:rPr>
            </w:pPr>
            <w:r>
              <w:rPr>
                <w:rFonts w:cs="Times New Roman" w:ascii="Times New Roman" w:hAnsi="Times New Roman"/>
                <w:b w:val="false"/>
                <w:sz w:val="24"/>
                <w:szCs w:val="24"/>
              </w:rPr>
            </w:r>
          </w:p>
        </w:tc>
      </w:tr>
      <w:tr>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pPr>
            <w:r>
              <w:rPr>
                <w:rStyle w:val="FontStyle60"/>
                <w:rFonts w:cs="Times New Roman"/>
                <w:sz w:val="24"/>
                <w:szCs w:val="24"/>
              </w:rPr>
              <w:t>Pretendenta pārstāvis (amats, vārds, uzvārds)</w:t>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rPr/>
            </w:pPr>
            <w:r>
              <w:rPr>
                <w:rStyle w:val="FontStyle60"/>
                <w:rFonts w:cs="Times New Roman" w:ascii="Times New Roman" w:hAnsi="Times New Roman"/>
                <w:sz w:val="24"/>
                <w:szCs w:val="24"/>
              </w:rPr>
              <w:t>Pretendenta pārstāvja paraksts</w:t>
            </w:r>
          </w:p>
        </w:tc>
      </w:tr>
      <w:tr>
        <w:trPr>
          <w:trHeight w:val="224" w:hRule="atLeast"/>
        </w:trPr>
        <w:tc>
          <w:tcPr>
            <w:tcW w:w="550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jc w:val="left"/>
              <w:rPr>
                <w:rFonts w:ascii="Times New Roman" w:hAnsi="Times New Roman" w:cs="Times New Roman"/>
              </w:rPr>
            </w:pPr>
            <w:r>
              <w:rPr>
                <w:rFonts w:cs="Times New Roman" w:ascii="Times New Roman" w:hAnsi="Times New Roman"/>
              </w:rPr>
            </w:r>
          </w:p>
          <w:p>
            <w:pPr>
              <w:pStyle w:val="Style91"/>
              <w:widowControl w:val="false"/>
              <w:spacing w:before="120" w:after="0"/>
              <w:jc w:val="left"/>
              <w:rPr>
                <w:rFonts w:ascii="Times New Roman" w:hAnsi="Times New Roman" w:cs="Times New Roman"/>
              </w:rPr>
            </w:pPr>
            <w:r>
              <w:rPr>
                <w:rFonts w:cs="Times New Roman" w:ascii="Times New Roman" w:hAnsi="Times New Roman"/>
              </w:rPr>
            </w:r>
          </w:p>
        </w:tc>
        <w:tc>
          <w:tcPr>
            <w:tcW w:w="4154" w:type="dxa"/>
            <w:tcBorders>
              <w:top w:val="single" w:sz="4" w:space="0" w:color="000000"/>
              <w:left w:val="single" w:sz="4" w:space="0" w:color="000000"/>
              <w:bottom w:val="single" w:sz="4" w:space="0" w:color="000000"/>
              <w:right w:val="single" w:sz="4" w:space="0" w:color="000000"/>
            </w:tcBorders>
            <w:shd w:color="auto" w:fill="auto" w:val="clear"/>
          </w:tcPr>
          <w:p>
            <w:pPr>
              <w:pStyle w:val="Style91"/>
              <w:widowControl w:val="false"/>
              <w:spacing w:before="120" w:after="0"/>
              <w:jc w:val="left"/>
              <w:rPr>
                <w:rFonts w:ascii="Times New Roman" w:hAnsi="Times New Roman" w:cs="Times New Roman"/>
              </w:rPr>
            </w:pPr>
            <w:r>
              <w:rPr>
                <w:rFonts w:cs="Times New Roman" w:ascii="Times New Roman" w:hAnsi="Times New Roman"/>
              </w:rPr>
            </w:r>
          </w:p>
        </w:tc>
      </w:tr>
    </w:tbl>
    <w:p>
      <w:pPr>
        <w:pStyle w:val="Normal"/>
        <w:rPr/>
      </w:pPr>
      <w:r>
        <w:rPr/>
      </w:r>
    </w:p>
    <w:p>
      <w:pPr>
        <w:pStyle w:val="Normal"/>
        <w:shd w:val="clear" w:color="auto" w:fill="FFFFFF"/>
        <w:spacing w:before="120" w:after="0"/>
        <w:ind w:right="441" w:hanging="0"/>
        <w:rPr>
          <w:b/>
          <w:b/>
          <w:bCs/>
          <w:color w:val="000000"/>
          <w:spacing w:val="-1"/>
        </w:rPr>
      </w:pPr>
      <w:r>
        <w:rPr>
          <w:b/>
          <w:bCs/>
          <w:color w:val="000000"/>
          <w:spacing w:val="-1"/>
        </w:rPr>
      </w:r>
    </w:p>
    <w:p>
      <w:pPr>
        <w:pStyle w:val="Normal"/>
        <w:shd w:val="clear" w:color="auto" w:fill="FFFFFF"/>
        <w:spacing w:before="120" w:after="0"/>
        <w:ind w:right="441" w:hanging="0"/>
        <w:rPr>
          <w:b/>
          <w:b/>
          <w:bCs/>
          <w:color w:val="000000"/>
          <w:spacing w:val="-1"/>
        </w:rPr>
      </w:pPr>
      <w:r>
        <w:rPr>
          <w:b/>
          <w:bCs/>
          <w:color w:val="000000"/>
          <w:spacing w:val="-1"/>
        </w:rPr>
      </w:r>
    </w:p>
    <w:p>
      <w:pPr>
        <w:pStyle w:val="Normal"/>
        <w:rPr/>
      </w:pPr>
      <w:r>
        <w:rPr/>
      </w:r>
    </w:p>
    <w:p>
      <w:pPr>
        <w:pStyle w:val="Normal"/>
        <w:rPr/>
      </w:pPr>
      <w:r>
        <w:rPr/>
      </w:r>
    </w:p>
    <w:p>
      <w:pPr>
        <w:pStyle w:val="Normal"/>
        <w:rPr/>
      </w:pPr>
      <w:r>
        <w:rPr/>
      </w:r>
    </w:p>
    <w:p>
      <w:pPr>
        <w:pStyle w:val="Normal"/>
        <w:rPr>
          <w:sz w:val="20"/>
          <w:szCs w:val="20"/>
        </w:rPr>
      </w:pPr>
      <w:r>
        <w:rPr>
          <w:sz w:val="20"/>
          <w:szCs w:val="20"/>
        </w:rPr>
      </w:r>
      <w:r>
        <w:br w:type="page"/>
      </w:r>
    </w:p>
    <w:p>
      <w:pPr>
        <w:pStyle w:val="Parasts2"/>
        <w:suppressAutoHyphens w:val="false"/>
        <w:jc w:val="right"/>
        <w:textAlignment w:val="auto"/>
        <w:rPr>
          <w:rFonts w:ascii="Times New Roman" w:hAnsi="Times New Roman"/>
        </w:rPr>
      </w:pPr>
      <w:r>
        <w:rPr>
          <w:rFonts w:ascii="Times New Roman" w:hAnsi="Times New Roman"/>
        </w:rPr>
        <w:t xml:space="preserve">Pielikums Nr. 4                                                                              </w:t>
      </w:r>
    </w:p>
    <w:p>
      <w:pPr>
        <w:pStyle w:val="Parasts2"/>
        <w:suppressAutoHyphens w:val="false"/>
        <w:jc w:val="right"/>
        <w:textAlignment w:val="auto"/>
        <w:rPr>
          <w:rFonts w:ascii="Times New Roman" w:hAnsi="Times New Roman"/>
        </w:rPr>
      </w:pPr>
      <w:r>
        <w:rPr>
          <w:rFonts w:ascii="Times New Roman" w:hAnsi="Times New Roman"/>
        </w:rPr>
        <w:t xml:space="preserve"> </w:t>
      </w:r>
      <w:r>
        <w:rPr>
          <w:rFonts w:ascii="Times New Roman" w:hAnsi="Times New Roman"/>
        </w:rPr>
        <w:t xml:space="preserve">Cenu aptaujas  </w:t>
      </w:r>
      <w:r>
        <w:rPr>
          <w:rFonts w:ascii="Times New Roman" w:hAnsi="Times New Roman"/>
          <w:lang w:eastAsia="ar-SA"/>
        </w:rPr>
        <w:t>“</w:t>
      </w:r>
      <w:r>
        <w:rPr>
          <w:rFonts w:ascii="Times New Roman" w:hAnsi="Times New Roman"/>
          <w:b/>
          <w:bCs/>
        </w:rPr>
        <w:t>Brīvdabas estrādes izbūve”</w:t>
      </w:r>
    </w:p>
    <w:p>
      <w:pPr>
        <w:pStyle w:val="Parasts2"/>
        <w:jc w:val="center"/>
        <w:rPr>
          <w:rFonts w:ascii="Times New Roman" w:hAnsi="Times New Roman"/>
        </w:rPr>
      </w:pPr>
      <w:r>
        <w:rPr>
          <w:rFonts w:ascii="Times New Roman" w:hAnsi="Times New Roman"/>
        </w:rPr>
      </w:r>
    </w:p>
    <w:p>
      <w:pPr>
        <w:pStyle w:val="Parasts2"/>
        <w:jc w:val="center"/>
        <w:rPr>
          <w:rFonts w:ascii="Times New Roman" w:hAnsi="Times New Roman"/>
          <w:b/>
          <w:b/>
          <w:bCs/>
        </w:rPr>
      </w:pPr>
      <w:r>
        <w:rPr>
          <w:rFonts w:ascii="Times New Roman" w:hAnsi="Times New Roman"/>
          <w:b/>
          <w:bCs/>
        </w:rPr>
        <w:t>Apliecinājums par neatkarīgi izstrādātu piedāvājumu</w:t>
      </w:r>
    </w:p>
    <w:p>
      <w:pPr>
        <w:pStyle w:val="Naisf"/>
        <w:spacing w:before="0" w:after="0"/>
        <w:ind w:right="423" w:hanging="0"/>
        <w:rPr>
          <w:rFonts w:ascii="Times New Roman" w:hAnsi="Times New Roman"/>
          <w:lang w:val="lv-LV"/>
        </w:rPr>
      </w:pPr>
      <w:r>
        <w:rPr>
          <w:rFonts w:ascii="Times New Roman" w:hAnsi="Times New Roman"/>
          <w:lang w:val="lv-LV"/>
        </w:rPr>
      </w:r>
    </w:p>
    <w:p>
      <w:pPr>
        <w:pStyle w:val="Naisf"/>
        <w:spacing w:before="0" w:after="0"/>
        <w:ind w:right="423" w:hanging="0"/>
        <w:rPr/>
      </w:pPr>
      <w:r>
        <w:rPr>
          <w:rStyle w:val="Noklusjumarindkopasfonts2"/>
          <w:rFonts w:ascii="Times New Roman" w:hAnsi="Times New Roman"/>
          <w:lang w:val="lv-LV"/>
        </w:rPr>
        <w:t>Ar šo, sniedzot izsmeļošu un patiesu informāciju, _________________, reģ nr.__________</w:t>
      </w:r>
    </w:p>
    <w:p>
      <w:pPr>
        <w:pStyle w:val="Naisf"/>
        <w:spacing w:before="0" w:after="0"/>
        <w:ind w:right="423" w:hanging="0"/>
        <w:jc w:val="right"/>
        <w:rPr>
          <w:rFonts w:ascii="Times New Roman" w:hAnsi="Times New Roman"/>
        </w:rPr>
      </w:pPr>
      <w:r>
        <w:rPr>
          <w:rFonts w:ascii="Times New Roman" w:hAnsi="Times New Roman"/>
          <w:i/>
          <w:lang w:val="lv-LV"/>
        </w:rPr>
        <w:t>Pretendenta/kandidāta nosaukums, reģ. Nr.</w:t>
      </w:r>
    </w:p>
    <w:p>
      <w:pPr>
        <w:pStyle w:val="Naisf"/>
        <w:spacing w:before="0" w:after="0"/>
        <w:ind w:right="423" w:hanging="0"/>
        <w:rPr/>
      </w:pPr>
      <w:r>
        <w:rPr>
          <w:rStyle w:val="Noklusjumarindkopasfonts2"/>
          <w:rFonts w:ascii="Times New Roman" w:hAnsi="Times New Roman"/>
          <w:lang w:val="lv-LV"/>
        </w:rPr>
        <w:t>(turpmāk – Pretendents) attiecībā uz konkrēto iepirkuma procedūru apliecina, ka</w:t>
      </w:r>
    </w:p>
    <w:p>
      <w:pPr>
        <w:pStyle w:val="Naisf"/>
        <w:spacing w:before="0" w:after="0"/>
        <w:ind w:right="423" w:hanging="0"/>
        <w:rPr>
          <w:rFonts w:ascii="Times New Roman" w:hAnsi="Times New Roman"/>
          <w:lang w:val="lv-LV"/>
        </w:rPr>
      </w:pPr>
      <w:r>
        <w:rPr>
          <w:rFonts w:ascii="Times New Roman" w:hAnsi="Times New Roman"/>
          <w:lang w:val="lv-LV"/>
        </w:rPr>
      </w:r>
    </w:p>
    <w:p>
      <w:pPr>
        <w:pStyle w:val="Parasts2"/>
        <w:ind w:firstLine="709"/>
        <w:jc w:val="both"/>
        <w:rPr/>
      </w:pPr>
      <w:r>
        <w:rPr>
          <w:rStyle w:val="Noklusjumarindkopasfonts2"/>
          <w:rFonts w:ascii="Times New Roman" w:hAnsi="Times New Roman"/>
        </w:rPr>
        <w:t xml:space="preserve">1. </w:t>
      </w:r>
      <w:r>
        <w:rPr>
          <w:rFonts w:ascii="Times New Roman" w:hAnsi="Times New Roman"/>
        </w:rPr>
        <w:t>Pretendents</w:t>
      </w:r>
      <w:r>
        <w:rPr>
          <w:rStyle w:val="Noklusjumarindkopasfonts2"/>
          <w:rFonts w:ascii="Times New Roman" w:hAnsi="Times New Roman"/>
        </w:rPr>
        <w:t xml:space="preserve"> ir iepazinies un piekrīt šī apliecinājuma saturam</w:t>
      </w:r>
      <w:r>
        <w:rPr>
          <w:rFonts w:ascii="Times New Roman" w:hAnsi="Times New Roman"/>
        </w:rPr>
        <w:t>.</w:t>
      </w:r>
    </w:p>
    <w:p>
      <w:pPr>
        <w:pStyle w:val="Parasts2"/>
        <w:ind w:firstLine="709"/>
        <w:jc w:val="both"/>
        <w:rPr/>
      </w:pPr>
      <w:r>
        <w:rPr>
          <w:rStyle w:val="Noklusjumarindkopasfonts2"/>
          <w:rFonts w:ascii="Times New Roman" w:hAnsi="Times New Roman"/>
        </w:rPr>
        <w:t xml:space="preserve">2. </w:t>
      </w:r>
      <w:r>
        <w:rPr>
          <w:rFonts w:ascii="Times New Roman" w:hAnsi="Times New Roman"/>
        </w:rPr>
        <w:t>Pretendents apzinās savu pienākumu šajā apliecinājumā norādīt pilnīgu, izsmeļošu un patiesu informāciju.</w:t>
      </w:r>
    </w:p>
    <w:p>
      <w:pPr>
        <w:pStyle w:val="Parasts2"/>
        <w:ind w:firstLine="709"/>
        <w:jc w:val="both"/>
        <w:rPr/>
      </w:pPr>
      <w:r>
        <w:rPr>
          <w:rStyle w:val="Noklusjumarindkopasfonts2"/>
          <w:rFonts w:ascii="Times New Roman" w:hAnsi="Times New Roman"/>
        </w:rPr>
        <w:t xml:space="preserve">3. </w:t>
      </w:r>
      <w:r>
        <w:rPr>
          <w:rFonts w:ascii="Times New Roman" w:hAnsi="Times New Roman"/>
        </w:rPr>
        <w:t>Pretendents</w:t>
      </w:r>
      <w:r>
        <w:rPr>
          <w:rStyle w:val="Noklusjumarindkopasfonts2"/>
          <w:rFonts w:ascii="Times New Roman" w:hAnsi="Times New Roman"/>
        </w:rPr>
        <w:t xml:space="preserve"> ir pilnvarojis katru personu, kuras paraksts atrodas uz iepirkuma piedāvājuma, </w:t>
      </w:r>
      <w:r>
        <w:rPr>
          <w:rFonts w:ascii="Times New Roman" w:hAnsi="Times New Roman"/>
        </w:rPr>
        <w:t>parakstīt šo apliecinājumu Pretendenta vārdā.</w:t>
      </w:r>
    </w:p>
    <w:p>
      <w:pPr>
        <w:pStyle w:val="Parasts2"/>
        <w:ind w:firstLine="709"/>
        <w:jc w:val="both"/>
        <w:rPr/>
      </w:pPr>
      <w:r>
        <w:rPr>
          <w:rStyle w:val="Noklusjumarindkopasfonts2"/>
          <w:rFonts w:ascii="Times New Roman" w:hAnsi="Times New Roman"/>
        </w:rPr>
        <w:t>4. Pretendents informē, ka</w:t>
      </w:r>
      <w:r>
        <w:rPr>
          <w:rFonts w:ascii="Times New Roman" w:hAnsi="Times New Roman"/>
        </w:rPr>
        <w:t xml:space="preserve"> (</w:t>
      </w:r>
      <w:r>
        <w:rPr>
          <w:rStyle w:val="Noklusjumarindkopasfonts2"/>
          <w:rFonts w:ascii="Times New Roman" w:hAnsi="Times New Roman"/>
          <w:i/>
        </w:rPr>
        <w:t>pēc vajadzības, atzīmējiet vienu no turpmāk minētajiem</w:t>
      </w:r>
      <w:r>
        <w:rPr>
          <w:rFonts w:ascii="Times New Roman" w:hAnsi="Times New Roman"/>
        </w:rPr>
        <w:t>):</w:t>
      </w:r>
    </w:p>
    <w:tbl>
      <w:tblPr>
        <w:tblW w:w="9128" w:type="dxa"/>
        <w:jc w:val="left"/>
        <w:tblInd w:w="1177" w:type="dxa"/>
        <w:tblLayout w:type="fixed"/>
        <w:tblCellMar>
          <w:top w:w="0" w:type="dxa"/>
          <w:left w:w="108" w:type="dxa"/>
          <w:bottom w:w="0" w:type="dxa"/>
          <w:right w:w="108" w:type="dxa"/>
        </w:tblCellMar>
        <w:tblLook w:firstRow="0" w:noVBand="0" w:lastRow="0" w:firstColumn="0" w:lastColumn="0" w:noHBand="0" w:val="0000"/>
      </w:tblPr>
      <w:tblGrid>
        <w:gridCol w:w="406"/>
        <w:gridCol w:w="8721"/>
      </w:tblGrid>
      <w:tr>
        <w:trPr/>
        <w:tc>
          <w:tcPr>
            <w:tcW w:w="406"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Times New Roman" w:hAnsi="Times New Roman"/>
              </w:rPr>
              <w:t>☐</w:t>
            </w:r>
          </w:p>
        </w:tc>
        <w:tc>
          <w:tcPr>
            <w:tcW w:w="872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ascii="Times New Roman" w:hAnsi="Times New Roman"/>
              </w:rPr>
              <w:t>4.1. ir iesniedzis piedāvājumu neatkarīgi no konkurentiem</w:t>
            </w:r>
            <w:r>
              <w:rPr>
                <w:rStyle w:val="Vresenkurs"/>
                <w:rFonts w:ascii="Times New Roman" w:hAnsi="Times New Roman"/>
              </w:rPr>
              <w:footnoteReference w:id="2"/>
            </w:r>
            <w:r>
              <w:rPr>
                <w:rStyle w:val="Noklusjumarindkopasfonts2"/>
                <w:rFonts w:ascii="Times New Roman" w:hAnsi="Times New Roman"/>
              </w:rPr>
              <w:t xml:space="preserve"> un bez konsultācijām, līgumiem vai vienošanām, vai cita veida saziņas ar konkurentiem;</w:t>
            </w:r>
          </w:p>
        </w:tc>
      </w:tr>
      <w:tr>
        <w:trPr/>
        <w:tc>
          <w:tcPr>
            <w:tcW w:w="406"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eastAsia="MS Gothic" w:cs="Segoe UI Symbol" w:ascii="Times New Roman" w:hAnsi="Times New Roman"/>
              </w:rPr>
              <w:t>☐</w:t>
            </w:r>
          </w:p>
        </w:tc>
        <w:tc>
          <w:tcPr>
            <w:tcW w:w="8721" w:type="dxa"/>
            <w:tcBorders>
              <w:top w:val="single" w:sz="4" w:space="0" w:color="FFFFFF"/>
              <w:left w:val="single" w:sz="4" w:space="0" w:color="FFFFFF"/>
              <w:bottom w:val="single" w:sz="4" w:space="0" w:color="FFFFFF"/>
              <w:right w:val="single" w:sz="4" w:space="0" w:color="FFFFFF"/>
            </w:tcBorders>
            <w:shd w:color="auto" w:fill="auto" w:val="clear"/>
          </w:tcPr>
          <w:p>
            <w:pPr>
              <w:pStyle w:val="Parasts2"/>
              <w:widowControl w:val="false"/>
              <w:jc w:val="both"/>
              <w:textAlignment w:val="auto"/>
              <w:rPr/>
            </w:pPr>
            <w:r>
              <w:rPr>
                <w:rStyle w:val="Noklusjumarindkopasfonts2"/>
                <w:rFonts w:ascii="Times New Roman" w:hAnsi="Times New Roman"/>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pPr>
        <w:pStyle w:val="Parasts2"/>
        <w:jc w:val="both"/>
        <w:rPr>
          <w:rFonts w:ascii="Times New Roman" w:hAnsi="Times New Roman"/>
        </w:rPr>
      </w:pPr>
      <w:r>
        <w:rPr>
          <w:rFonts w:ascii="Times New Roman" w:hAnsi="Times New Roman"/>
        </w:rPr>
      </w:r>
    </w:p>
    <w:p>
      <w:pPr>
        <w:pStyle w:val="Parasts2"/>
        <w:ind w:firstLine="720"/>
        <w:jc w:val="both"/>
        <w:rPr/>
      </w:pPr>
      <w:r>
        <w:rPr>
          <w:rStyle w:val="Noklusjumarindkopasfonts2"/>
          <w:rFonts w:ascii="Times New Roman" w:hAnsi="Times New Roman"/>
        </w:rPr>
        <w:t>5. P</w:t>
      </w:r>
      <w:r>
        <w:rPr>
          <w:rFonts w:ascii="Times New Roman" w:hAnsi="Times New Roman"/>
        </w:rPr>
        <w:t>retendentam, izņemot gadījumu, kad pretendents šādu saziņu ir paziņojis saskaņā ar šī apliecinājuma 4.2. apakšpunktu, ne ar vienu konkurentu nav bijusi saziņa attiecībā uz:</w:t>
      </w:r>
    </w:p>
    <w:p>
      <w:pPr>
        <w:pStyle w:val="Parasts2"/>
        <w:ind w:left="720" w:firstLine="720"/>
        <w:jc w:val="both"/>
        <w:rPr>
          <w:rFonts w:ascii="Times New Roman" w:hAnsi="Times New Roman"/>
        </w:rPr>
      </w:pPr>
      <w:r>
        <w:rPr>
          <w:rFonts w:ascii="Times New Roman" w:hAnsi="Times New Roman"/>
        </w:rPr>
        <w:t>5.1. cenām;</w:t>
      </w:r>
    </w:p>
    <w:p>
      <w:pPr>
        <w:pStyle w:val="Parasts2"/>
        <w:ind w:left="720" w:firstLine="720"/>
        <w:jc w:val="both"/>
        <w:rPr>
          <w:rFonts w:ascii="Times New Roman" w:hAnsi="Times New Roman"/>
        </w:rPr>
      </w:pPr>
      <w:r>
        <w:rPr>
          <w:rFonts w:ascii="Times New Roman" w:hAnsi="Times New Roman"/>
        </w:rPr>
        <w:t>5.2. cenas aprēķināšanas metodēm, faktoriem (apstākļiem) vai formulām;</w:t>
      </w:r>
    </w:p>
    <w:p>
      <w:pPr>
        <w:pStyle w:val="Parasts2"/>
        <w:ind w:left="1440" w:hanging="0"/>
        <w:jc w:val="both"/>
        <w:rPr>
          <w:rFonts w:ascii="Times New Roman" w:hAnsi="Times New Roman"/>
        </w:rPr>
      </w:pPr>
      <w:r>
        <w:rPr>
          <w:rFonts w:ascii="Times New Roman" w:hAnsi="Times New Roman"/>
        </w:rPr>
        <w:t>5.3. nodomu vai lēmumu piedalīties vai nepiedalīties iepirkumā (iesniegt vai neiesniegt piedāvājumu); vai</w:t>
      </w:r>
    </w:p>
    <w:p>
      <w:pPr>
        <w:pStyle w:val="Parasts2"/>
        <w:ind w:left="720" w:firstLine="720"/>
        <w:jc w:val="both"/>
        <w:rPr>
          <w:rFonts w:ascii="Times New Roman" w:hAnsi="Times New Roman"/>
        </w:rPr>
      </w:pPr>
      <w:r>
        <w:rPr>
          <w:rFonts w:ascii="Times New Roman" w:hAnsi="Times New Roman"/>
        </w:rPr>
        <w:t xml:space="preserve">5.4. tādu piedāvājuma iesniegšanu, kas neatbilst iepirkuma prasībām; </w:t>
      </w:r>
    </w:p>
    <w:p>
      <w:pPr>
        <w:pStyle w:val="Parasts2"/>
        <w:ind w:left="1440" w:hanging="0"/>
        <w:jc w:val="both"/>
        <w:rPr>
          <w:rFonts w:ascii="Times New Roman" w:hAnsi="Times New Roman"/>
        </w:rPr>
      </w:pPr>
      <w:r>
        <w:rPr>
          <w:rFonts w:ascii="Times New Roman" w:hAnsi="Times New Roman"/>
        </w:rPr>
        <w:t>5.5. kvalitāti, apjomu, specifikāciju, izpildes, piegādes vai citiem nosacījumiem, kas risināmi neatkarīgi no konkurentiem, tiem produktiem vai pakalpojumiem, uz ko attiecas šis iepirkums.</w:t>
      </w:r>
    </w:p>
    <w:p>
      <w:pPr>
        <w:pStyle w:val="Parasts2"/>
        <w:ind w:firstLine="709"/>
        <w:jc w:val="both"/>
        <w:rPr/>
      </w:pPr>
      <w:r>
        <w:rPr>
          <w:rStyle w:val="Noklusjumarindkopasfonts2"/>
          <w:rFonts w:ascii="Times New Roman" w:hAnsi="Times New Roman"/>
        </w:rPr>
        <w:t>6.</w:t>
      </w:r>
      <w:r>
        <w:rPr>
          <w:rFonts w:ascii="Times New Roman" w:hAnsi="Times New Roman"/>
        </w:rPr>
        <w:t xml:space="preserve"> </w:t>
      </w:r>
      <w:r>
        <w:rPr>
          <w:rStyle w:val="Noklusjumarindkopasfonts2"/>
          <w:rFonts w:ascii="Times New Roman" w:hAnsi="Times New Roman"/>
        </w:rPr>
        <w:t xml:space="preserve">Pretendents nav </w:t>
      </w:r>
      <w:r>
        <w:rPr>
          <w:rFonts w:ascii="Times New Roman" w:hAnsi="Times New Roman"/>
        </w:rPr>
        <w:t>apzināti, tieši vai netieši</w:t>
      </w:r>
      <w:r>
        <w:rPr>
          <w:rStyle w:val="Noklusjumarindkopasfonts2"/>
          <w:rFonts w:ascii="Times New Roman" w:hAnsi="Times New Roman"/>
        </w:rPr>
        <w:t xml:space="preserve"> atklājis un neatklās piedāvājuma noteikumus</w:t>
      </w:r>
      <w:r>
        <w:rPr>
          <w:rFonts w:ascii="Times New Roman" w:hAnsi="Times New Roman"/>
        </w:rPr>
        <w:t xml:space="preserve"> nevienam konkurentam pirms oficiālā piedāvājumu atvēršanas datuma un laika vai līguma slēgšanas tiesību piešķiršanas, vai arī tas ir īpaši atklāts saskaņā šī apliecinājuma ar 4.2. apakšpunktu.</w:t>
      </w:r>
    </w:p>
    <w:p>
      <w:pPr>
        <w:pStyle w:val="Parasts2"/>
        <w:ind w:firstLine="709"/>
        <w:jc w:val="both"/>
        <w:rPr/>
      </w:pPr>
      <w:r>
        <w:rPr>
          <w:rStyle w:val="Noklusjumarindkopasfonts2"/>
          <w:rFonts w:ascii="Times New Roman" w:hAnsi="Times New Roman"/>
        </w:rPr>
        <w:t xml:space="preserve">7. </w:t>
      </w:r>
      <w:r>
        <w:rPr>
          <w:rFonts w:ascii="Times New Roman" w:hAnsi="Times New Roman"/>
        </w:rPr>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iepirkuma procedūrā. </w:t>
      </w:r>
      <w:r>
        <w:rPr>
          <w:rStyle w:val="Noklusjumarindkopasfonts2"/>
          <w:rFonts w:ascii="Times New Roman" w:hAnsi="Times New Roman"/>
          <w:lang w:eastAsia="ru-RU"/>
        </w:rPr>
        <w:t>Izņēmums ir gadījumi, kad kompetentā konkurences iestāde, konstatējot konkurences tiesību pārkāpumu, ir atbrīvojusi pretendentu, kurš iecietības programmas ietvaros ir sadarbojies ar to, no naudas soda vai naudas sodu samazinājusi.</w:t>
      </w:r>
    </w:p>
    <w:p>
      <w:pPr>
        <w:pStyle w:val="Parasts2"/>
        <w:rPr>
          <w:rFonts w:ascii="Times New Roman" w:hAnsi="Times New Roman"/>
          <w:lang w:eastAsia="ru-RU"/>
        </w:rPr>
      </w:pPr>
      <w:r>
        <w:rPr>
          <w:rFonts w:ascii="Times New Roman" w:hAnsi="Times New Roman"/>
          <w:lang w:eastAsia="ru-RU"/>
        </w:rPr>
      </w:r>
    </w:p>
    <w:p>
      <w:pPr>
        <w:pStyle w:val="Parasts2"/>
        <w:rPr>
          <w:rFonts w:ascii="Times New Roman" w:hAnsi="Times New Roman"/>
        </w:rPr>
      </w:pPr>
      <w:r>
        <w:rPr>
          <w:rFonts w:ascii="Times New Roman" w:hAnsi="Times New Roman"/>
          <w:lang w:eastAsia="ru-RU"/>
        </w:rPr>
        <w:t>Datums __.___.2023</w:t>
        <w:tab/>
        <w:tab/>
        <w:tab/>
        <w:t xml:space="preserve">                </w:t>
        <w:tab/>
      </w:r>
    </w:p>
    <w:tbl>
      <w:tblPr>
        <w:tblW w:w="8436"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1839"/>
        <w:gridCol w:w="1650"/>
        <w:gridCol w:w="1649"/>
        <w:gridCol w:w="1647"/>
        <w:gridCol w:w="1651"/>
      </w:tblGrid>
      <w:tr>
        <w:trPr>
          <w:trHeight w:val="269" w:hRule="atLeast"/>
        </w:trPr>
        <w:tc>
          <w:tcPr>
            <w:tcW w:w="1839" w:type="dxa"/>
            <w:tcBorders/>
            <w:shd w:color="auto" w:fill="auto" w:val="clear"/>
          </w:tcPr>
          <w:p>
            <w:pPr>
              <w:pStyle w:val="Parasts2"/>
              <w:widowControl w:val="false"/>
              <w:rPr>
                <w:rFonts w:ascii="Times New Roman" w:hAnsi="Times New Roman"/>
              </w:rPr>
            </w:pPr>
            <w:r>
              <w:rPr>
                <w:rFonts w:ascii="Times New Roman" w:hAnsi="Times New Roman"/>
              </w:rPr>
            </w:r>
          </w:p>
        </w:tc>
        <w:tc>
          <w:tcPr>
            <w:tcW w:w="1650"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49"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47" w:type="dxa"/>
            <w:tcBorders/>
            <w:shd w:color="auto" w:fill="auto" w:val="clear"/>
          </w:tcPr>
          <w:p>
            <w:pPr>
              <w:pStyle w:val="Parasts2"/>
              <w:widowControl w:val="false"/>
              <w:jc w:val="center"/>
              <w:rPr>
                <w:rFonts w:ascii="Times New Roman" w:hAnsi="Times New Roman"/>
                <w:lang w:eastAsia="ru-RU"/>
              </w:rPr>
            </w:pPr>
            <w:r>
              <w:rPr>
                <w:rFonts w:ascii="Times New Roman" w:hAnsi="Times New Roman"/>
                <w:lang w:eastAsia="ru-RU"/>
              </w:rPr>
            </w:r>
          </w:p>
        </w:tc>
        <w:tc>
          <w:tcPr>
            <w:tcW w:w="1651" w:type="dxa"/>
            <w:tcBorders>
              <w:top w:val="single" w:sz="4" w:space="0" w:color="000000"/>
            </w:tcBorders>
            <w:shd w:color="auto" w:fill="auto" w:val="clear"/>
          </w:tcPr>
          <w:p>
            <w:pPr>
              <w:pStyle w:val="Parasts2"/>
              <w:widowControl w:val="false"/>
              <w:jc w:val="center"/>
              <w:rPr>
                <w:rFonts w:ascii="Times New Roman" w:hAnsi="Times New Roman"/>
              </w:rPr>
            </w:pPr>
            <w:r>
              <w:rPr>
                <w:rFonts w:ascii="Times New Roman" w:hAnsi="Times New Roman"/>
                <w:lang w:eastAsia="ru-RU"/>
              </w:rPr>
              <w:t>Paraksts</w:t>
            </w:r>
          </w:p>
        </w:tc>
      </w:tr>
    </w:tbl>
    <w:p>
      <w:pPr>
        <w:pStyle w:val="Naisnod"/>
        <w:spacing w:before="0" w:after="0"/>
        <w:jc w:val="left"/>
        <w:rPr>
          <w:b w:val="false"/>
          <w:b w:val="false"/>
          <w:bCs w:val="false"/>
        </w:rPr>
      </w:pPr>
      <w:r>
        <w:rPr>
          <w:b w:val="false"/>
          <w:bCs w:val="false"/>
        </w:rPr>
      </w:r>
    </w:p>
    <w:p>
      <w:pPr>
        <w:pStyle w:val="Naisnod"/>
        <w:spacing w:before="0" w:after="0"/>
        <w:jc w:val="left"/>
        <w:rPr/>
      </w:pPr>
      <w:r>
        <w:rPr/>
      </w:r>
    </w:p>
    <w:p>
      <w:pPr>
        <w:pStyle w:val="Naisnod"/>
        <w:spacing w:before="0" w:after="0"/>
        <w:jc w:val="left"/>
        <w:rPr>
          <w:b w:val="false"/>
          <w:b w:val="false"/>
        </w:rPr>
      </w:pPr>
      <w:r>
        <w:rPr/>
        <w:t xml:space="preserve">                                                                                                                                       </w:t>
      </w:r>
    </w:p>
    <w:p>
      <w:pPr>
        <w:pStyle w:val="Naisnod"/>
        <w:spacing w:before="0" w:after="0"/>
        <w:jc w:val="left"/>
        <w:rPr>
          <w:b w:val="false"/>
          <w:b w:val="false"/>
        </w:rPr>
      </w:pPr>
      <w:r>
        <w:rPr>
          <w:b w:val="false"/>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jc w:val="right"/>
        <w:rPr>
          <w:sz w:val="20"/>
          <w:szCs w:val="20"/>
        </w:rPr>
      </w:pPr>
      <w:r>
        <w:rPr>
          <w:sz w:val="20"/>
          <w:szCs w:val="20"/>
        </w:rPr>
      </w:r>
    </w:p>
    <w:p>
      <w:pPr>
        <w:pStyle w:val="Normal"/>
        <w:rPr>
          <w:sz w:val="20"/>
          <w:szCs w:val="20"/>
        </w:rPr>
      </w:pPr>
      <w:r>
        <w:rPr>
          <w:sz w:val="20"/>
          <w:szCs w:val="20"/>
        </w:rPr>
      </w:r>
    </w:p>
    <w:p>
      <w:pPr>
        <w:pStyle w:val="Normal"/>
        <w:jc w:val="right"/>
        <w:rPr>
          <w:sz w:val="20"/>
          <w:szCs w:val="20"/>
        </w:rPr>
      </w:pPr>
      <w:r>
        <w:rPr/>
      </w:r>
    </w:p>
    <w:sectPr>
      <w:footnotePr>
        <w:numFmt w:val="decimal"/>
      </w:footnotePr>
      <w:type w:val="nextPage"/>
      <w:pgSz w:w="11906" w:h="16838"/>
      <w:pgMar w:left="1701" w:right="567" w:gutter="0" w:header="0" w:top="1134"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Tahoma">
    <w:charset w:val="01"/>
    <w:family w:val="roman"/>
    <w:pitch w:val="default"/>
  </w:font>
  <w:font w:name="Century Gothic">
    <w:charset w:val="01"/>
    <w:family w:val="roman"/>
    <w:pitch w:val="default"/>
  </w:font>
  <w:font w:name="Times New Roman Bold">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Vresteksts1"/>
        <w:widowControl w:val="false"/>
        <w:rPr/>
      </w:pPr>
      <w:r>
        <w:rPr>
          <w:rStyle w:val="Vresrakstzmes"/>
        </w:rPr>
        <w:footnoteRef/>
      </w:r>
      <w:r>
        <w:rPr>
          <w:rStyle w:val="Noklusjumarindkopasfonts2"/>
          <w:sz w:val="18"/>
          <w:szCs w:val="18"/>
        </w:rPr>
        <w:t xml:space="preserve"> </w:t>
      </w:r>
      <w:r>
        <w:rPr>
          <w:rStyle w:val="Noklusjumarindkopasfonts2"/>
          <w:sz w:val="18"/>
          <w:szCs w:val="18"/>
        </w:rPr>
        <w:t>Šī apliecinājuma kontekstā ar terminu „konkurents” apzīmē jebkuru fizisku vai juridisku personu, kura nav Pretendents un kura:</w:t>
      </w:r>
    </w:p>
    <w:p>
      <w:pPr>
        <w:pStyle w:val="Vresteksts1"/>
        <w:widowControl w:val="false"/>
        <w:ind w:left="284" w:hanging="339"/>
        <w:rPr/>
      </w:pPr>
      <w:r>
        <w:rPr>
          <w:sz w:val="18"/>
          <w:szCs w:val="18"/>
        </w:rPr>
        <w:t>1) iesniedz piedāvājumu šim iepirkumam;</w:t>
      </w:r>
    </w:p>
    <w:p>
      <w:pPr>
        <w:pStyle w:val="Vresteksts1"/>
        <w:widowControl w:val="false"/>
        <w:ind w:left="284" w:hanging="339"/>
        <w:rPr/>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720" w:hanging="360"/>
      </w:pPr>
      <w:rPr>
        <w:b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8">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1">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3">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4">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5">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8">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0">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1">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2">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3">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6"/>
    <w:lvlOverride w:ilvl="0">
      <w:startOverride w:val="1"/>
    </w:lvlOverride>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v-LV"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lv-LV"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cc140f"/>
    <w:pPr>
      <w:widowControl/>
      <w:suppressAutoHyphens w:val="true"/>
      <w:bidi w:val="0"/>
      <w:spacing w:before="0" w:after="0"/>
      <w:jc w:val="left"/>
    </w:pPr>
    <w:rPr>
      <w:rFonts w:ascii="Times New Roman" w:hAnsi="Times New Roman" w:eastAsia="Times New Roman" w:cs="Times New Roman"/>
      <w:color w:val="auto"/>
      <w:kern w:val="0"/>
      <w:sz w:val="24"/>
      <w:szCs w:val="24"/>
      <w:lang w:val="lv-LV" w:eastAsia="lv-LV" w:bidi="ar-SA"/>
    </w:rPr>
  </w:style>
  <w:style w:type="paragraph" w:styleId="Virsraksts2">
    <w:name w:val="Heading 2"/>
    <w:basedOn w:val="Normal"/>
    <w:next w:val="Normal"/>
    <w:link w:val="Virsraksts2Rakstz"/>
    <w:qFormat/>
    <w:rsid w:val="00cc140f"/>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Virsraksts2Rakstz" w:customStyle="1">
    <w:name w:val="Virsraksts 2 Rakstz."/>
    <w:basedOn w:val="DefaultParagraphFont"/>
    <w:qFormat/>
    <w:rsid w:val="00cc140f"/>
    <w:rPr>
      <w:rFonts w:ascii="Arial" w:hAnsi="Arial" w:eastAsia="Times New Roman" w:cs="Arial"/>
      <w:b/>
      <w:bCs/>
      <w:i/>
      <w:iCs/>
      <w:sz w:val="28"/>
      <w:szCs w:val="28"/>
      <w:lang w:eastAsia="lv-LV"/>
    </w:rPr>
  </w:style>
  <w:style w:type="character" w:styleId="Internetasaite">
    <w:name w:val="Hyperlink"/>
    <w:basedOn w:val="DefaultParagraphFont"/>
    <w:uiPriority w:val="99"/>
    <w:unhideWhenUsed/>
    <w:rsid w:val="007631c0"/>
    <w:rPr>
      <w:color w:val="0563C1" w:themeColor="hyperlink"/>
      <w:u w:val="single"/>
    </w:rPr>
  </w:style>
  <w:style w:type="character" w:styleId="SarakstarindkopaRakstz" w:customStyle="1">
    <w:name w:val="Saraksta rindkopa Rakstz."/>
    <w:link w:val="ListParagraph"/>
    <w:uiPriority w:val="34"/>
    <w:qFormat/>
    <w:locked/>
    <w:rsid w:val="007631c0"/>
    <w:rPr>
      <w:rFonts w:ascii="Times New Roman" w:hAnsi="Times New Roman" w:eastAsia="Times New Roman" w:cs="Times New Roman"/>
      <w:sz w:val="24"/>
      <w:szCs w:val="24"/>
      <w:lang w:eastAsia="lv-LV"/>
    </w:rPr>
  </w:style>
  <w:style w:type="character" w:styleId="GalveneRakstz" w:customStyle="1">
    <w:name w:val="Galvene Rakstz."/>
    <w:basedOn w:val="DefaultParagraphFont"/>
    <w:qFormat/>
    <w:rsid w:val="00ca0370"/>
    <w:rPr>
      <w:rFonts w:ascii="Times New Roman" w:hAnsi="Times New Roman" w:eastAsia="Times New Roman" w:cs="Times New Roman"/>
      <w:sz w:val="24"/>
      <w:szCs w:val="24"/>
      <w:lang w:eastAsia="lv-LV"/>
    </w:rPr>
  </w:style>
  <w:style w:type="character" w:styleId="PamattekstsRakstz" w:customStyle="1">
    <w:name w:val="Pamatteksts Rakstz."/>
    <w:basedOn w:val="DefaultParagraphFont"/>
    <w:uiPriority w:val="99"/>
    <w:qFormat/>
    <w:rsid w:val="00ca0370"/>
    <w:rPr>
      <w:rFonts w:ascii="Arial" w:hAnsi="Arial" w:eastAsia="Times New Roman" w:cs="Arial"/>
      <w:lang w:eastAsia="lv-LV"/>
    </w:rPr>
  </w:style>
  <w:style w:type="character" w:styleId="PamattekstsaratkpiRakstz" w:customStyle="1">
    <w:name w:val="Pamatteksts ar atkāpi Rakstz."/>
    <w:basedOn w:val="DefaultParagraphFont"/>
    <w:qFormat/>
    <w:rsid w:val="00ca0370"/>
    <w:rPr>
      <w:rFonts w:ascii="Times New Roman" w:hAnsi="Times New Roman" w:eastAsia="Times New Roman" w:cs="Times New Roman"/>
      <w:sz w:val="28"/>
      <w:szCs w:val="20"/>
    </w:rPr>
  </w:style>
  <w:style w:type="character" w:styleId="Pamatteksts2Rakstz" w:customStyle="1">
    <w:name w:val="Pamatteksts 2 Rakstz."/>
    <w:basedOn w:val="DefaultParagraphFont"/>
    <w:link w:val="BodyText2"/>
    <w:qFormat/>
    <w:rsid w:val="00ca0370"/>
    <w:rPr>
      <w:rFonts w:ascii="Times New Roman" w:hAnsi="Times New Roman" w:eastAsia="Times New Roman" w:cs="Times New Roman"/>
      <w:sz w:val="28"/>
      <w:szCs w:val="20"/>
      <w:lang w:val="en-GB"/>
    </w:rPr>
  </w:style>
  <w:style w:type="character" w:styleId="FontStyle60" w:customStyle="1">
    <w:name w:val="Font Style60"/>
    <w:qFormat/>
    <w:rsid w:val="00ca0370"/>
    <w:rPr>
      <w:rFonts w:ascii="Arial" w:hAnsi="Arial" w:cs="Arial"/>
      <w:b/>
      <w:bCs/>
      <w:sz w:val="18"/>
      <w:szCs w:val="18"/>
    </w:rPr>
  </w:style>
  <w:style w:type="character" w:styleId="Uzsvars">
    <w:name w:val="Emphasis"/>
    <w:qFormat/>
    <w:rPr>
      <w:i/>
      <w:iCs/>
    </w:rPr>
  </w:style>
  <w:style w:type="character" w:styleId="Numuranassimboli" w:customStyle="1">
    <w:name w:val="Numurēšanas simboli"/>
    <w:qFormat/>
    <w:rPr/>
  </w:style>
  <w:style w:type="character" w:styleId="UnresolvedMention" w:customStyle="1">
    <w:name w:val="Unresolved Mention"/>
    <w:basedOn w:val="DefaultParagraphFont"/>
    <w:uiPriority w:val="99"/>
    <w:semiHidden/>
    <w:unhideWhenUsed/>
    <w:qFormat/>
    <w:rsid w:val="002b4622"/>
    <w:rPr>
      <w:color w:val="605E5C"/>
      <w:shd w:fill="E1DFDD" w:val="clear"/>
    </w:rPr>
  </w:style>
  <w:style w:type="character" w:styleId="Noklusjumarindkopasfonts2" w:customStyle="1">
    <w:name w:val="Noklusējuma rindkopas fonts2"/>
    <w:qFormat/>
    <w:rPr/>
  </w:style>
  <w:style w:type="character" w:styleId="Vresrakstzmes" w:customStyle="1">
    <w:name w:val="Vēres rakstzīmes"/>
    <w:qFormat/>
    <w:rPr/>
  </w:style>
  <w:style w:type="character" w:styleId="Vresenkurs">
    <w:name w:val="Footnote Reference"/>
    <w:rPr>
      <w:vertAlign w:val="superscript"/>
    </w:rPr>
  </w:style>
  <w:style w:type="character" w:styleId="FootnoteCharacters">
    <w:name w:val="Footnote Characters"/>
    <w:qFormat/>
    <w:rPr>
      <w:vertAlign w:val="superscript"/>
    </w:rPr>
  </w:style>
  <w:style w:type="character" w:styleId="Beiguvresenkurs">
    <w:name w:val="Endnote Reference"/>
    <w:rPr>
      <w:vertAlign w:val="superscript"/>
    </w:rPr>
  </w:style>
  <w:style w:type="character" w:styleId="EndnoteCharacters">
    <w:name w:val="Endnote Characters"/>
    <w:qFormat/>
    <w:rPr>
      <w:vertAlign w:val="superscript"/>
    </w:rPr>
  </w:style>
  <w:style w:type="character" w:styleId="Beiguvresrakstzme" w:customStyle="1">
    <w:name w:val="Beigu vēres rakstzīme"/>
    <w:qFormat/>
    <w:rPr/>
  </w:style>
  <w:style w:type="character" w:styleId="BalontekstsRakstz" w:customStyle="1">
    <w:name w:val="Balonteksts Rakstz."/>
    <w:basedOn w:val="DefaultParagraphFont"/>
    <w:link w:val="BalloonText"/>
    <w:uiPriority w:val="99"/>
    <w:semiHidden/>
    <w:qFormat/>
    <w:rsid w:val="000f6468"/>
    <w:rPr>
      <w:rFonts w:ascii="Tahoma" w:hAnsi="Tahoma" w:eastAsia="Times New Roman" w:cs="Tahoma"/>
      <w:sz w:val="16"/>
      <w:szCs w:val="16"/>
      <w:lang w:eastAsia="lv-LV"/>
    </w:rPr>
  </w:style>
  <w:style w:type="paragraph" w:styleId="Virsraksts" w:customStyle="1">
    <w:name w:val="Virsraksts"/>
    <w:basedOn w:val="Normal"/>
    <w:next w:val="Pamatteksts"/>
    <w:qFormat/>
    <w:pPr>
      <w:keepNext w:val="true"/>
      <w:spacing w:before="240" w:after="120"/>
    </w:pPr>
    <w:rPr>
      <w:rFonts w:eastAsia="Microsoft YaHei" w:cs="Arial"/>
      <w:sz w:val="28"/>
      <w:szCs w:val="28"/>
    </w:rPr>
  </w:style>
  <w:style w:type="paragraph" w:styleId="Pamatteksts">
    <w:name w:val="Body Text"/>
    <w:basedOn w:val="Normal"/>
    <w:link w:val="PamattekstsRakstz"/>
    <w:uiPriority w:val="99"/>
    <w:rsid w:val="00ca0370"/>
    <w:pPr>
      <w:spacing w:before="0" w:after="120"/>
    </w:pPr>
    <w:rPr>
      <w:rFonts w:ascii="Arial" w:hAnsi="Arial" w:cs="Arial"/>
      <w:sz w:val="22"/>
      <w:szCs w:val="22"/>
    </w:rPr>
  </w:style>
  <w:style w:type="paragraph" w:styleId="Saraksts">
    <w:name w:val="List"/>
    <w:basedOn w:val="Pamatteksts"/>
    <w:pPr/>
    <w:rPr>
      <w:rFonts w:ascii="Times New Roman" w:hAnsi="Times New Roman"/>
    </w:rPr>
  </w:style>
  <w:style w:type="paragraph" w:styleId="Parakstsobjektam">
    <w:name w:val="Caption"/>
    <w:basedOn w:val="Normal"/>
    <w:qFormat/>
    <w:pPr>
      <w:suppressLineNumbers/>
      <w:spacing w:before="120" w:after="120"/>
    </w:pPr>
    <w:rPr>
      <w:rFonts w:ascii="Times New Roman" w:hAnsi="Times New Roman" w:cs="Arial"/>
      <w:i/>
      <w:iCs/>
      <w:sz w:val="24"/>
      <w:szCs w:val="24"/>
    </w:rPr>
  </w:style>
  <w:style w:type="paragraph" w:styleId="Rdtjs" w:customStyle="1">
    <w:name w:val="Rādītājs"/>
    <w:basedOn w:val="Normal"/>
    <w:qFormat/>
    <w:pPr>
      <w:suppressLineNumbers/>
    </w:pPr>
    <w:rPr>
      <w:rFonts w:cs="Arial"/>
    </w:rPr>
  </w:style>
  <w:style w:type="paragraph" w:styleId="Caption">
    <w:name w:val="caption"/>
    <w:basedOn w:val="Normal"/>
    <w:qFormat/>
    <w:pPr>
      <w:suppressLineNumbers/>
      <w:spacing w:before="120" w:after="120"/>
    </w:pPr>
    <w:rPr>
      <w:rFonts w:cs="Arial"/>
      <w:i/>
      <w:iCs/>
    </w:rPr>
  </w:style>
  <w:style w:type="paragraph" w:styleId="Naisnod" w:customStyle="1">
    <w:name w:val="naisnod"/>
    <w:basedOn w:val="Normal"/>
    <w:qFormat/>
    <w:rsid w:val="00cc140f"/>
    <w:pPr>
      <w:spacing w:before="150" w:after="150"/>
      <w:jc w:val="center"/>
    </w:pPr>
    <w:rPr>
      <w:b/>
      <w:bCs/>
    </w:rPr>
  </w:style>
  <w:style w:type="paragraph" w:styleId="ListParagraph">
    <w:name w:val="List Paragraph"/>
    <w:basedOn w:val="Normal"/>
    <w:link w:val="SarakstarindkopaRakstz"/>
    <w:uiPriority w:val="34"/>
    <w:qFormat/>
    <w:rsid w:val="007631c0"/>
    <w:pPr>
      <w:spacing w:before="0" w:after="0"/>
      <w:ind w:left="720" w:hanging="0"/>
      <w:contextualSpacing/>
    </w:pPr>
    <w:rPr/>
  </w:style>
  <w:style w:type="paragraph" w:styleId="Galveneunkjene" w:customStyle="1">
    <w:name w:val="Galvene un kājene"/>
    <w:basedOn w:val="Normal"/>
    <w:qFormat/>
    <w:pPr/>
    <w:rPr/>
  </w:style>
  <w:style w:type="paragraph" w:styleId="Galvene">
    <w:name w:val="Header"/>
    <w:basedOn w:val="Normal"/>
    <w:link w:val="GalveneRakstz"/>
    <w:unhideWhenUsed/>
    <w:rsid w:val="00ca0370"/>
    <w:pPr>
      <w:tabs>
        <w:tab w:val="clear" w:pos="720"/>
        <w:tab w:val="center" w:pos="4153" w:leader="none"/>
        <w:tab w:val="right" w:pos="8306" w:leader="none"/>
      </w:tabs>
    </w:pPr>
    <w:rPr/>
  </w:style>
  <w:style w:type="paragraph" w:styleId="Pamattekstaatkpe">
    <w:name w:val="Body Text Indent"/>
    <w:basedOn w:val="Normal"/>
    <w:link w:val="PamattekstsaratkpiRakstz"/>
    <w:rsid w:val="00ca0370"/>
    <w:pPr>
      <w:ind w:firstLine="720"/>
    </w:pPr>
    <w:rPr>
      <w:sz w:val="28"/>
      <w:szCs w:val="20"/>
      <w:lang w:eastAsia="en-US"/>
    </w:rPr>
  </w:style>
  <w:style w:type="paragraph" w:styleId="BodyText2">
    <w:name w:val="Body Text 2"/>
    <w:basedOn w:val="Normal"/>
    <w:link w:val="Pamatteksts2Rakstz"/>
    <w:qFormat/>
    <w:rsid w:val="00ca0370"/>
    <w:pPr/>
    <w:rPr>
      <w:sz w:val="28"/>
      <w:szCs w:val="20"/>
      <w:lang w:val="en-GB" w:eastAsia="en-US"/>
    </w:rPr>
  </w:style>
  <w:style w:type="paragraph" w:styleId="Style91" w:customStyle="1">
    <w:name w:val="Style9"/>
    <w:basedOn w:val="Normal"/>
    <w:qFormat/>
    <w:rsid w:val="00ca0370"/>
    <w:pPr>
      <w:widowControl w:val="false"/>
      <w:spacing w:lineRule="exact" w:line="230"/>
      <w:jc w:val="center"/>
    </w:pPr>
    <w:rPr>
      <w:rFonts w:ascii="Century Gothic" w:hAnsi="Century Gothic" w:cs="Century Gothic"/>
    </w:rPr>
  </w:style>
  <w:style w:type="paragraph" w:styleId="Ietvarasaturs" w:customStyle="1">
    <w:name w:val="Ietvara saturs"/>
    <w:basedOn w:val="Normal"/>
    <w:qFormat/>
    <w:pPr/>
    <w:rPr/>
  </w:style>
  <w:style w:type="paragraph" w:styleId="Saturardtjs" w:customStyle="1">
    <w:name w:val="Satura rādītājs"/>
    <w:basedOn w:val="Normal"/>
    <w:qFormat/>
    <w:pPr>
      <w:widowControl w:val="false"/>
      <w:suppressLineNumbers/>
    </w:pPr>
    <w:rPr/>
  </w:style>
  <w:style w:type="paragraph" w:styleId="Tabulasvirsraksts" w:customStyle="1">
    <w:name w:val="Tabulas virsraksts"/>
    <w:basedOn w:val="Saturardtjs"/>
    <w:qFormat/>
    <w:pPr>
      <w:jc w:val="center"/>
    </w:pPr>
    <w:rPr>
      <w:b/>
      <w:bCs/>
    </w:rPr>
  </w:style>
  <w:style w:type="paragraph" w:styleId="Teksts2" w:customStyle="1">
    <w:name w:val="Teksts2"/>
    <w:basedOn w:val="Normal"/>
    <w:qFormat/>
    <w:pPr>
      <w:jc w:val="both"/>
    </w:pPr>
    <w:rPr>
      <w:szCs w:val="20"/>
      <w:lang w:eastAsia="en-US"/>
    </w:rPr>
  </w:style>
  <w:style w:type="paragraph" w:styleId="Standard" w:customStyle="1">
    <w:name w:val="Standard"/>
    <w:qFormat/>
    <w:pPr>
      <w:widowControl/>
      <w:suppressAutoHyphens w:val="true"/>
      <w:bidi w:val="0"/>
      <w:spacing w:before="0" w:after="0"/>
      <w:jc w:val="left"/>
      <w:textAlignment w:val="baseline"/>
    </w:pPr>
    <w:rPr>
      <w:rFonts w:ascii="Calibri" w:hAnsi="Calibri" w:eastAsia="Calibri" w:cs=""/>
      <w:color w:val="000000"/>
      <w:kern w:val="2"/>
      <w:sz w:val="24"/>
      <w:szCs w:val="24"/>
      <w:lang w:val="lv-LV" w:eastAsia="en-US" w:bidi="ar-SA"/>
    </w:rPr>
  </w:style>
  <w:style w:type="paragraph" w:styleId="ListParagraph1" w:customStyle="1">
    <w:name w:val="List Paragraph1"/>
    <w:basedOn w:val="Standard"/>
    <w:qFormat/>
    <w:pPr>
      <w:spacing w:lineRule="auto" w:line="276" w:before="0" w:after="200"/>
      <w:ind w:left="720" w:right="-380" w:hanging="0"/>
    </w:pPr>
    <w:rPr>
      <w:rFonts w:cs="Calibri"/>
      <w:sz w:val="22"/>
      <w:szCs w:val="22"/>
      <w:lang w:eastAsia="ar-SA"/>
    </w:rPr>
  </w:style>
  <w:style w:type="paragraph" w:styleId="Nosaukums">
    <w:name w:val="Title"/>
    <w:basedOn w:val="Normal"/>
    <w:qFormat/>
    <w:pPr>
      <w:jc w:val="center"/>
    </w:pPr>
    <w:rPr>
      <w:b/>
      <w:bCs/>
      <w:lang w:val="en-GB" w:eastAsia="en-US"/>
    </w:rPr>
  </w:style>
  <w:style w:type="paragraph" w:styleId="Parasts2" w:customStyle="1">
    <w:name w:val="Parasts2"/>
    <w:qFormat/>
    <w:pPr>
      <w:widowControl/>
      <w:suppressAutoHyphens w:val="true"/>
      <w:bidi w:val="0"/>
      <w:spacing w:before="0" w:after="0"/>
      <w:jc w:val="left"/>
      <w:textAlignment w:val="baseline"/>
    </w:pPr>
    <w:rPr>
      <w:rFonts w:ascii="Calibri" w:hAnsi="Calibri" w:eastAsia="Calibri" w:cs="" w:asciiTheme="minorHAnsi" w:cstheme="minorBidi" w:eastAsiaTheme="minorHAnsi" w:hAnsiTheme="minorHAnsi"/>
      <w:color w:val="auto"/>
      <w:kern w:val="0"/>
      <w:sz w:val="24"/>
      <w:szCs w:val="24"/>
      <w:lang w:val="lv-LV" w:eastAsia="en-US" w:bidi="ar-SA"/>
    </w:rPr>
  </w:style>
  <w:style w:type="paragraph" w:styleId="Naisf" w:customStyle="1">
    <w:name w:val="naisf"/>
    <w:basedOn w:val="Parasts2"/>
    <w:qFormat/>
    <w:pPr>
      <w:suppressAutoHyphens w:val="false"/>
      <w:spacing w:before="62" w:after="62"/>
      <w:ind w:firstLine="310"/>
      <w:jc w:val="both"/>
      <w:textAlignment w:val="auto"/>
    </w:pPr>
    <w:rPr>
      <w:rFonts w:eastAsia="Arial Unicode MS"/>
      <w:lang w:val="en-GB"/>
    </w:rPr>
  </w:style>
  <w:style w:type="paragraph" w:styleId="Vre">
    <w:name w:val="Footnote Text"/>
    <w:basedOn w:val="Normal"/>
    <w:pPr>
      <w:suppressLineNumbers/>
      <w:ind w:left="340" w:hanging="340"/>
    </w:pPr>
    <w:rPr>
      <w:sz w:val="20"/>
      <w:szCs w:val="20"/>
    </w:rPr>
  </w:style>
  <w:style w:type="paragraph" w:styleId="Vresteksts1" w:customStyle="1">
    <w:name w:val="Vēres teksts1"/>
    <w:basedOn w:val="Parasts2"/>
    <w:qFormat/>
    <w:pPr>
      <w:suppressAutoHyphens w:val="false"/>
      <w:textAlignment w:val="auto"/>
    </w:pPr>
    <w:rPr>
      <w:rFonts w:eastAsia="Calibri"/>
      <w:sz w:val="20"/>
      <w:szCs w:val="20"/>
    </w:rPr>
  </w:style>
  <w:style w:type="paragraph" w:styleId="BalloonText">
    <w:name w:val="Balloon Text"/>
    <w:basedOn w:val="Normal"/>
    <w:link w:val="BalontekstsRakstz"/>
    <w:uiPriority w:val="99"/>
    <w:semiHidden/>
    <w:unhideWhenUsed/>
    <w:qFormat/>
    <w:rsid w:val="000f6468"/>
    <w:pPr/>
    <w:rPr>
      <w:rFonts w:ascii="Tahoma" w:hAnsi="Tahoma" w:cs="Tahoma"/>
      <w:sz w:val="16"/>
      <w:szCs w:val="16"/>
    </w:rPr>
  </w:style>
  <w:style w:type="numbering" w:styleId="NoList" w:default="1">
    <w:name w:val="No List"/>
    <w:uiPriority w:val="99"/>
    <w:semiHidden/>
    <w:unhideWhenUsed/>
    <w:qFormat/>
  </w:style>
  <w:style w:type="table" w:default="1" w:styleId="Parastatabula">
    <w:name w:val="Normal Table"/>
    <w:uiPriority w:val="99"/>
    <w:semiHidden/>
    <w:unhideWhenUsed/>
    <w:tblPr>
      <w:tblCellMar>
        <w:top w:w="0" w:type="dxa"/>
        <w:left w:w="108" w:type="dxa"/>
        <w:bottom w:w="0" w:type="dxa"/>
        <w:right w:w="108" w:type="dxa"/>
      </w:tblCellMar>
    </w:tblPr>
  </w:style>
  <w:style w:type="table" w:styleId="Reatabula">
    <w:name w:val="Table Grid"/>
    <w:basedOn w:val="Parastatabula"/>
    <w:uiPriority w:val="39"/>
    <w:rsid w:val="007631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tel:+371 26349162" TargetMode="External"/><Relationship Id="rId3" Type="http://schemas.openxmlformats.org/officeDocument/2006/relationships/hyperlink" Target="mailto:girts.ieleja@limbazunovads.lv" TargetMode="External"/><Relationship Id="rId4" Type="http://schemas.openxmlformats.org/officeDocument/2006/relationships/hyperlink" Target="mailto:iepirkumi@limbazunovads.lv" TargetMode="External"/><Relationship Id="rId5" Type="http://schemas.openxmlformats.org/officeDocument/2006/relationships/hyperlink" Target="tel:+371 26349162" TargetMode="Externa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LibreOffice/7.4.1.2$Windows_X86_64 LibreOffice_project/3c58a8f3a960df8bc8fd77b461821e42c061c5f0</Application>
  <AppVersion>15.0000</AppVersion>
  <Pages>9</Pages>
  <Words>1817</Words>
  <Characters>12803</Characters>
  <CharactersWithSpaces>14668</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2023-04-18T11:03:00Z</dcterms:created>
  <dc:creator>Evija Mežinska</dc:creator>
  <dc:description/>
  <dc:language>lv-LV</dc:language>
  <cp:lastModifiedBy/>
  <dcterms:modified xsi:type="dcterms:W3CDTF">2023-04-18T18:51:22Z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