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92B6C" w14:textId="77777777" w:rsidR="0074190C" w:rsidRPr="00BB1CDE" w:rsidRDefault="0074190C" w:rsidP="0074190C">
      <w:pPr>
        <w:spacing w:after="0" w:line="240" w:lineRule="auto"/>
        <w:jc w:val="right"/>
        <w:rPr>
          <w:rFonts w:ascii="Times New Roman" w:hAnsi="Times New Roman"/>
          <w:b/>
          <w:bCs/>
          <w:sz w:val="24"/>
          <w:szCs w:val="24"/>
        </w:rPr>
      </w:pPr>
      <w:r w:rsidRPr="00BB1CDE">
        <w:rPr>
          <w:rFonts w:ascii="Times New Roman" w:hAnsi="Times New Roman"/>
          <w:b/>
          <w:bCs/>
          <w:sz w:val="24"/>
          <w:szCs w:val="24"/>
        </w:rPr>
        <w:t>PIELIKUMS</w:t>
      </w:r>
    </w:p>
    <w:p w14:paraId="6133A84C" w14:textId="77777777" w:rsidR="0074190C" w:rsidRPr="0074190C" w:rsidRDefault="0074190C" w:rsidP="0074190C">
      <w:pPr>
        <w:spacing w:after="0" w:line="240" w:lineRule="auto"/>
        <w:jc w:val="right"/>
        <w:rPr>
          <w:rFonts w:ascii="Times New Roman" w:hAnsi="Times New Roman"/>
          <w:sz w:val="24"/>
          <w:szCs w:val="24"/>
        </w:rPr>
      </w:pPr>
      <w:r w:rsidRPr="0074190C">
        <w:rPr>
          <w:rFonts w:ascii="Times New Roman" w:hAnsi="Times New Roman"/>
          <w:sz w:val="24"/>
          <w:szCs w:val="24"/>
        </w:rPr>
        <w:t>Limbažu novada domes</w:t>
      </w:r>
    </w:p>
    <w:p w14:paraId="15CC5230" w14:textId="0A57037B" w:rsidR="0074190C" w:rsidRPr="0074190C" w:rsidRDefault="00BB1CDE" w:rsidP="0074190C">
      <w:pPr>
        <w:spacing w:after="0" w:line="240" w:lineRule="auto"/>
        <w:jc w:val="right"/>
        <w:rPr>
          <w:rFonts w:ascii="Times New Roman" w:hAnsi="Times New Roman"/>
          <w:sz w:val="24"/>
          <w:szCs w:val="24"/>
        </w:rPr>
      </w:pPr>
      <w:r>
        <w:rPr>
          <w:rFonts w:ascii="Times New Roman" w:hAnsi="Times New Roman"/>
          <w:sz w:val="24"/>
          <w:szCs w:val="24"/>
        </w:rPr>
        <w:t>27.04.</w:t>
      </w:r>
      <w:r w:rsidR="0074190C" w:rsidRPr="0074190C">
        <w:rPr>
          <w:rFonts w:ascii="Times New Roman" w:hAnsi="Times New Roman"/>
          <w:sz w:val="24"/>
          <w:szCs w:val="24"/>
        </w:rPr>
        <w:t>2023. sēdes lēmumam Nr.</w:t>
      </w:r>
      <w:r>
        <w:rPr>
          <w:rFonts w:ascii="Times New Roman" w:hAnsi="Times New Roman"/>
          <w:sz w:val="24"/>
          <w:szCs w:val="24"/>
        </w:rPr>
        <w:t>264</w:t>
      </w:r>
    </w:p>
    <w:p w14:paraId="5A79C876" w14:textId="2EEAD511" w:rsidR="0074190C" w:rsidRPr="0074190C" w:rsidRDefault="0074190C" w:rsidP="0074190C">
      <w:pPr>
        <w:spacing w:after="0" w:line="240" w:lineRule="auto"/>
        <w:jc w:val="right"/>
        <w:rPr>
          <w:rFonts w:ascii="Times New Roman" w:hAnsi="Times New Roman"/>
          <w:sz w:val="24"/>
          <w:szCs w:val="24"/>
        </w:rPr>
      </w:pPr>
      <w:r w:rsidRPr="0074190C">
        <w:rPr>
          <w:rFonts w:ascii="Times New Roman" w:hAnsi="Times New Roman"/>
          <w:sz w:val="24"/>
          <w:szCs w:val="24"/>
        </w:rPr>
        <w:t>(protokols Nr.</w:t>
      </w:r>
      <w:r w:rsidR="00BB1CDE">
        <w:rPr>
          <w:rFonts w:ascii="Times New Roman" w:hAnsi="Times New Roman"/>
          <w:sz w:val="24"/>
          <w:szCs w:val="24"/>
        </w:rPr>
        <w:t>5</w:t>
      </w:r>
      <w:r w:rsidRPr="0074190C">
        <w:rPr>
          <w:rFonts w:ascii="Times New Roman" w:hAnsi="Times New Roman"/>
          <w:sz w:val="24"/>
          <w:szCs w:val="24"/>
        </w:rPr>
        <w:t xml:space="preserve">, </w:t>
      </w:r>
      <w:r w:rsidR="00BB1CDE">
        <w:rPr>
          <w:rFonts w:ascii="Times New Roman" w:hAnsi="Times New Roman"/>
          <w:sz w:val="24"/>
          <w:szCs w:val="24"/>
        </w:rPr>
        <w:t>4</w:t>
      </w:r>
      <w:r w:rsidRPr="0074190C">
        <w:rPr>
          <w:rFonts w:ascii="Times New Roman" w:hAnsi="Times New Roman"/>
          <w:sz w:val="24"/>
          <w:szCs w:val="24"/>
        </w:rPr>
        <w:t>.)</w:t>
      </w:r>
    </w:p>
    <w:p w14:paraId="0D0C4C95" w14:textId="77777777" w:rsidR="0074190C" w:rsidRDefault="0074190C" w:rsidP="0074190C">
      <w:pPr>
        <w:spacing w:after="0" w:line="240" w:lineRule="auto"/>
        <w:jc w:val="center"/>
        <w:rPr>
          <w:rFonts w:ascii="Times New Roman" w:hAnsi="Times New Roman"/>
          <w:b/>
          <w:bCs/>
          <w:sz w:val="24"/>
          <w:szCs w:val="24"/>
        </w:rPr>
      </w:pPr>
    </w:p>
    <w:p w14:paraId="2BE2B151" w14:textId="77777777" w:rsidR="0074190C" w:rsidRPr="00E41D50" w:rsidRDefault="0074190C" w:rsidP="0074190C">
      <w:pPr>
        <w:spacing w:after="0" w:line="240" w:lineRule="auto"/>
        <w:jc w:val="center"/>
        <w:rPr>
          <w:rFonts w:ascii="Times New Roman" w:hAnsi="Times New Roman"/>
          <w:b/>
          <w:bCs/>
          <w:sz w:val="24"/>
          <w:szCs w:val="24"/>
        </w:rPr>
      </w:pPr>
      <w:r w:rsidRPr="00E41D50">
        <w:rPr>
          <w:rFonts w:ascii="Times New Roman" w:hAnsi="Times New Roman"/>
          <w:b/>
          <w:bCs/>
          <w:sz w:val="24"/>
          <w:szCs w:val="24"/>
        </w:rPr>
        <w:t>Deleģēšanas līgums Nr. _______</w:t>
      </w:r>
    </w:p>
    <w:p w14:paraId="32B94B51" w14:textId="77777777" w:rsidR="0074190C" w:rsidRPr="00E41D50" w:rsidRDefault="0074190C" w:rsidP="0074190C">
      <w:pPr>
        <w:spacing w:after="0" w:line="240" w:lineRule="auto"/>
        <w:jc w:val="right"/>
        <w:rPr>
          <w:rFonts w:ascii="Times New Roman" w:hAnsi="Times New Roman"/>
          <w:sz w:val="24"/>
          <w:szCs w:val="24"/>
        </w:rPr>
      </w:pPr>
    </w:p>
    <w:p w14:paraId="098B2291" w14:textId="77777777" w:rsidR="0074190C" w:rsidRPr="00E41D50" w:rsidRDefault="0074190C" w:rsidP="0074190C">
      <w:pPr>
        <w:spacing w:after="0" w:line="240" w:lineRule="auto"/>
        <w:jc w:val="both"/>
        <w:rPr>
          <w:rFonts w:ascii="Times New Roman" w:hAnsi="Times New Roman"/>
          <w:i/>
          <w:iCs/>
          <w:sz w:val="24"/>
          <w:szCs w:val="24"/>
        </w:rPr>
      </w:pPr>
    </w:p>
    <w:p w14:paraId="39B9DABC" w14:textId="77777777" w:rsidR="0074190C" w:rsidRPr="00E41D50" w:rsidRDefault="0074190C" w:rsidP="0074190C">
      <w:pPr>
        <w:spacing w:after="0" w:line="240" w:lineRule="auto"/>
        <w:jc w:val="both"/>
        <w:rPr>
          <w:rFonts w:ascii="Times New Roman" w:hAnsi="Times New Roman"/>
          <w:sz w:val="24"/>
          <w:szCs w:val="24"/>
        </w:rPr>
      </w:pPr>
      <w:r w:rsidRPr="00E41D50">
        <w:rPr>
          <w:rFonts w:ascii="Times New Roman" w:hAnsi="Times New Roman"/>
          <w:sz w:val="24"/>
          <w:szCs w:val="24"/>
        </w:rPr>
        <w:t>Limbažos</w:t>
      </w:r>
    </w:p>
    <w:p w14:paraId="2A0931C5" w14:textId="77777777" w:rsidR="0074190C" w:rsidRPr="00E41D50" w:rsidRDefault="0074190C" w:rsidP="0074190C">
      <w:pPr>
        <w:spacing w:after="0" w:line="240" w:lineRule="auto"/>
        <w:jc w:val="both"/>
        <w:rPr>
          <w:rFonts w:ascii="Times New Roman" w:hAnsi="Times New Roman"/>
          <w:sz w:val="24"/>
          <w:szCs w:val="24"/>
        </w:rPr>
      </w:pPr>
    </w:p>
    <w:p w14:paraId="3DC71361" w14:textId="77777777" w:rsidR="0074190C" w:rsidRPr="00E41D50" w:rsidRDefault="0074190C" w:rsidP="0046705B">
      <w:pPr>
        <w:spacing w:after="0" w:line="240" w:lineRule="auto"/>
        <w:ind w:firstLine="720"/>
        <w:jc w:val="both"/>
        <w:rPr>
          <w:rFonts w:ascii="Times New Roman" w:hAnsi="Times New Roman"/>
          <w:sz w:val="24"/>
          <w:szCs w:val="24"/>
        </w:rPr>
      </w:pPr>
      <w:r w:rsidRPr="00E41D50">
        <w:rPr>
          <w:rFonts w:ascii="Times New Roman" w:hAnsi="Times New Roman"/>
          <w:b/>
          <w:bCs/>
          <w:sz w:val="24"/>
          <w:szCs w:val="24"/>
        </w:rPr>
        <w:t>Limbažu novada pašvaldība</w:t>
      </w:r>
      <w:r w:rsidRPr="00E41D50">
        <w:rPr>
          <w:rFonts w:ascii="Times New Roman" w:hAnsi="Times New Roman"/>
          <w:sz w:val="24"/>
          <w:szCs w:val="24"/>
        </w:rPr>
        <w:t>, reģistrācijas Nr. </w:t>
      </w:r>
      <w:r w:rsidRPr="00E41D50">
        <w:rPr>
          <w:rFonts w:ascii="Times New Roman" w:hAnsi="Times New Roman"/>
          <w:color w:val="212529"/>
          <w:sz w:val="24"/>
          <w:szCs w:val="24"/>
          <w:shd w:val="clear" w:color="auto" w:fill="FFFFFF"/>
        </w:rPr>
        <w:t>90009114631</w:t>
      </w:r>
      <w:r w:rsidRPr="00E41D50">
        <w:rPr>
          <w:rFonts w:ascii="Times New Roman" w:hAnsi="Times New Roman"/>
          <w:sz w:val="24"/>
          <w:szCs w:val="24"/>
        </w:rPr>
        <w:t xml:space="preserve">, juridiskā adrese: </w:t>
      </w:r>
      <w:r w:rsidRPr="00E41D50">
        <w:rPr>
          <w:rFonts w:ascii="Times New Roman" w:hAnsi="Times New Roman"/>
          <w:sz w:val="24"/>
          <w:szCs w:val="24"/>
          <w:shd w:val="clear" w:color="auto" w:fill="FFFFFF"/>
        </w:rPr>
        <w:t>Rīgas iela 16, Limbaži, Limbažu novads, LV–4001</w:t>
      </w:r>
      <w:r w:rsidRPr="00E41D50">
        <w:rPr>
          <w:rFonts w:ascii="Times New Roman" w:hAnsi="Times New Roman"/>
          <w:sz w:val="24"/>
          <w:szCs w:val="24"/>
        </w:rPr>
        <w:t xml:space="preserve">, domes </w:t>
      </w:r>
      <w:r w:rsidR="00EF6A48" w:rsidRPr="00E41D50">
        <w:rPr>
          <w:rFonts w:ascii="Times New Roman" w:hAnsi="Times New Roman"/>
          <w:sz w:val="24"/>
          <w:szCs w:val="24"/>
        </w:rPr>
        <w:t>priekšsēdētajā</w:t>
      </w:r>
      <w:r w:rsidRPr="00E41D50">
        <w:rPr>
          <w:rFonts w:ascii="Times New Roman" w:hAnsi="Times New Roman"/>
          <w:sz w:val="24"/>
          <w:szCs w:val="24"/>
        </w:rPr>
        <w:t xml:space="preserve"> Dagņa </w:t>
      </w:r>
      <w:proofErr w:type="spellStart"/>
      <w:r w:rsidRPr="00E41D50">
        <w:rPr>
          <w:rFonts w:ascii="Times New Roman" w:hAnsi="Times New Roman"/>
          <w:sz w:val="24"/>
          <w:szCs w:val="24"/>
        </w:rPr>
        <w:t>Strauberga</w:t>
      </w:r>
      <w:proofErr w:type="spellEnd"/>
      <w:r w:rsidRPr="00E41D50">
        <w:rPr>
          <w:rFonts w:ascii="Times New Roman" w:hAnsi="Times New Roman"/>
          <w:sz w:val="24"/>
          <w:szCs w:val="24"/>
        </w:rPr>
        <w:t xml:space="preserve"> personā, k</w:t>
      </w:r>
      <w:r w:rsidR="00EF6A48">
        <w:rPr>
          <w:rFonts w:ascii="Times New Roman" w:hAnsi="Times New Roman"/>
          <w:sz w:val="24"/>
          <w:szCs w:val="24"/>
        </w:rPr>
        <w:t>urš</w:t>
      </w:r>
      <w:r w:rsidRPr="00E41D50">
        <w:rPr>
          <w:rFonts w:ascii="Times New Roman" w:hAnsi="Times New Roman"/>
          <w:sz w:val="24"/>
          <w:szCs w:val="24"/>
        </w:rPr>
        <w:t xml:space="preserve"> darbojas uz Limbažu novada </w:t>
      </w:r>
      <w:r w:rsidR="00EF6A48">
        <w:rPr>
          <w:rFonts w:ascii="Times New Roman" w:hAnsi="Times New Roman"/>
          <w:sz w:val="24"/>
          <w:szCs w:val="24"/>
        </w:rPr>
        <w:t xml:space="preserve">pašvaldības nolikuma pamata, </w:t>
      </w:r>
      <w:r w:rsidRPr="00E41D50">
        <w:rPr>
          <w:rFonts w:ascii="Times New Roman" w:hAnsi="Times New Roman"/>
          <w:sz w:val="24"/>
          <w:szCs w:val="24"/>
        </w:rPr>
        <w:t xml:space="preserve">turpmāk – pašvaldība, un </w:t>
      </w:r>
    </w:p>
    <w:p w14:paraId="193F4EA7" w14:textId="77777777" w:rsidR="0074190C" w:rsidRPr="00E41D50" w:rsidRDefault="0074190C" w:rsidP="0046705B">
      <w:pPr>
        <w:spacing w:after="0" w:line="240" w:lineRule="auto"/>
        <w:ind w:firstLine="720"/>
        <w:jc w:val="both"/>
        <w:rPr>
          <w:rFonts w:ascii="Times New Roman" w:hAnsi="Times New Roman"/>
          <w:sz w:val="24"/>
          <w:szCs w:val="24"/>
        </w:rPr>
      </w:pPr>
      <w:r w:rsidRPr="00E41D50">
        <w:rPr>
          <w:rFonts w:ascii="Times New Roman" w:hAnsi="Times New Roman"/>
          <w:b/>
          <w:bCs/>
          <w:sz w:val="24"/>
          <w:szCs w:val="24"/>
        </w:rPr>
        <w:t>Biedrība “Pasaules latviešu mūzikas centrs “Vienoti mūzikā””</w:t>
      </w:r>
      <w:r w:rsidRPr="00E41D50">
        <w:rPr>
          <w:rFonts w:ascii="Times New Roman" w:hAnsi="Times New Roman"/>
          <w:sz w:val="24"/>
          <w:szCs w:val="24"/>
        </w:rPr>
        <w:t xml:space="preserve">, reģistrācijas Nr. 50008320211, juridiskā adrese: Slokas iela 107 k-3 - 1, Rīga, LV-1083, tās </w:t>
      </w:r>
      <w:r w:rsidRPr="0046705B">
        <w:rPr>
          <w:rFonts w:ascii="Times New Roman" w:hAnsi="Times New Roman"/>
          <w:sz w:val="24"/>
          <w:szCs w:val="24"/>
        </w:rPr>
        <w:t xml:space="preserve">valdes locekļu </w:t>
      </w:r>
      <w:r w:rsidR="0046705B" w:rsidRPr="0046705B">
        <w:rPr>
          <w:rFonts w:ascii="Times New Roman" w:hAnsi="Times New Roman"/>
          <w:sz w:val="24"/>
          <w:szCs w:val="24"/>
        </w:rPr>
        <w:t>____</w:t>
      </w:r>
      <w:r w:rsidRPr="0046705B">
        <w:rPr>
          <w:rFonts w:ascii="Times New Roman" w:hAnsi="Times New Roman"/>
          <w:sz w:val="24"/>
          <w:szCs w:val="24"/>
        </w:rPr>
        <w:t xml:space="preserve"> personā</w:t>
      </w:r>
      <w:r w:rsidRPr="00E41D50">
        <w:rPr>
          <w:rFonts w:ascii="Times New Roman" w:hAnsi="Times New Roman"/>
          <w:sz w:val="24"/>
          <w:szCs w:val="24"/>
        </w:rPr>
        <w:t>, k</w:t>
      </w:r>
      <w:r w:rsidR="0046705B">
        <w:rPr>
          <w:rFonts w:ascii="Times New Roman" w:hAnsi="Times New Roman"/>
          <w:sz w:val="24"/>
          <w:szCs w:val="24"/>
        </w:rPr>
        <w:t>uri</w:t>
      </w:r>
      <w:r w:rsidRPr="00E41D50">
        <w:rPr>
          <w:rFonts w:ascii="Times New Roman" w:hAnsi="Times New Roman"/>
          <w:sz w:val="24"/>
          <w:szCs w:val="24"/>
        </w:rPr>
        <w:t xml:space="preserve"> darbojas saskaņā ar biedrības Statūtiem, turpmā</w:t>
      </w:r>
      <w:r w:rsidR="0046705B">
        <w:rPr>
          <w:rFonts w:ascii="Times New Roman" w:hAnsi="Times New Roman"/>
          <w:sz w:val="24"/>
          <w:szCs w:val="24"/>
        </w:rPr>
        <w:t>k</w:t>
      </w:r>
      <w:r w:rsidRPr="00E41D50">
        <w:rPr>
          <w:rFonts w:ascii="Times New Roman" w:hAnsi="Times New Roman"/>
          <w:sz w:val="24"/>
          <w:szCs w:val="24"/>
        </w:rPr>
        <w:t> – Pilnvarotā persona,</w:t>
      </w:r>
      <w:r w:rsidR="0046705B">
        <w:rPr>
          <w:rFonts w:ascii="Times New Roman" w:hAnsi="Times New Roman"/>
          <w:sz w:val="24"/>
          <w:szCs w:val="24"/>
        </w:rPr>
        <w:t xml:space="preserve"> </w:t>
      </w:r>
      <w:r w:rsidRPr="00E41D50">
        <w:rPr>
          <w:rFonts w:ascii="Times New Roman" w:hAnsi="Times New Roman"/>
          <w:sz w:val="24"/>
          <w:szCs w:val="24"/>
        </w:rPr>
        <w:t>tur</w:t>
      </w:r>
      <w:r w:rsidR="0046705B">
        <w:rPr>
          <w:rFonts w:ascii="Times New Roman" w:hAnsi="Times New Roman"/>
          <w:sz w:val="24"/>
          <w:szCs w:val="24"/>
        </w:rPr>
        <w:t>p</w:t>
      </w:r>
      <w:r w:rsidRPr="00E41D50">
        <w:rPr>
          <w:rFonts w:ascii="Times New Roman" w:hAnsi="Times New Roman"/>
          <w:sz w:val="24"/>
          <w:szCs w:val="24"/>
        </w:rPr>
        <w:t>māk saukti – Līdzēji, ņemot vērā to, ka</w:t>
      </w:r>
      <w:r w:rsidR="0046705B">
        <w:rPr>
          <w:rFonts w:ascii="Times New Roman" w:hAnsi="Times New Roman"/>
          <w:sz w:val="24"/>
          <w:szCs w:val="24"/>
        </w:rPr>
        <w:t>:</w:t>
      </w:r>
    </w:p>
    <w:p w14:paraId="2CB90B0D" w14:textId="77777777" w:rsidR="0074190C" w:rsidRPr="00E41D50" w:rsidRDefault="0074190C" w:rsidP="0074190C">
      <w:pPr>
        <w:spacing w:after="0" w:line="240" w:lineRule="auto"/>
        <w:jc w:val="both"/>
        <w:rPr>
          <w:rFonts w:ascii="Times New Roman" w:hAnsi="Times New Roman"/>
          <w:sz w:val="24"/>
          <w:szCs w:val="24"/>
        </w:rPr>
      </w:pPr>
    </w:p>
    <w:p w14:paraId="51E9B5E8" w14:textId="77777777" w:rsidR="0074190C" w:rsidRDefault="0074190C" w:rsidP="0046705B">
      <w:pPr>
        <w:pStyle w:val="Sarakstarindkopa"/>
        <w:numPr>
          <w:ilvl w:val="0"/>
          <w:numId w:val="1"/>
        </w:numPr>
        <w:spacing w:before="120" w:after="120" w:line="240" w:lineRule="auto"/>
        <w:jc w:val="both"/>
        <w:rPr>
          <w:rFonts w:ascii="Times New Roman" w:hAnsi="Times New Roman"/>
          <w:sz w:val="24"/>
          <w:szCs w:val="24"/>
        </w:rPr>
      </w:pPr>
      <w:r w:rsidRPr="0046705B">
        <w:rPr>
          <w:rFonts w:ascii="Times New Roman" w:hAnsi="Times New Roman"/>
          <w:sz w:val="24"/>
          <w:szCs w:val="24"/>
        </w:rPr>
        <w:t>saskaņā ar Pašvaldību likuma 4.panta pirmās daļas 5.punktu viena no pašvaldības autonomajām funkcijām  ir sniegt iedzīvotājiem daudzveidīgu kultūras piedāvājumu un iespēju piedalīties kultūras dzīvē, sekmēt pašvaldības teritorijā esošā kultūras mantojuma saglabāšanu un sniegt atbalstu kultūras norisēm</w:t>
      </w:r>
      <w:r w:rsidR="0046705B">
        <w:rPr>
          <w:rFonts w:ascii="Times New Roman" w:hAnsi="Times New Roman"/>
          <w:sz w:val="24"/>
          <w:szCs w:val="24"/>
        </w:rPr>
        <w:t>;</w:t>
      </w:r>
    </w:p>
    <w:p w14:paraId="0DF46A5D" w14:textId="77777777" w:rsidR="0046705B" w:rsidRDefault="0046705B" w:rsidP="0046705B">
      <w:pPr>
        <w:pStyle w:val="Sarakstarindkopa"/>
        <w:numPr>
          <w:ilvl w:val="0"/>
          <w:numId w:val="1"/>
        </w:numPr>
        <w:spacing w:before="120" w:after="120" w:line="240" w:lineRule="auto"/>
        <w:jc w:val="both"/>
        <w:rPr>
          <w:rFonts w:ascii="Times New Roman" w:hAnsi="Times New Roman"/>
          <w:sz w:val="24"/>
          <w:szCs w:val="24"/>
        </w:rPr>
      </w:pPr>
      <w:r w:rsidRPr="00E41D50">
        <w:rPr>
          <w:rFonts w:ascii="Times New Roman" w:hAnsi="Times New Roman"/>
          <w:sz w:val="24"/>
          <w:szCs w:val="24"/>
        </w:rPr>
        <w:t>saskaņā ar Pašvaldību likuma 7. pantu</w:t>
      </w:r>
      <w:r w:rsidRPr="0046705B">
        <w:rPr>
          <w:rFonts w:ascii="Times New Roman" w:hAnsi="Times New Roman"/>
          <w:sz w:val="24"/>
          <w:szCs w:val="24"/>
        </w:rPr>
        <w:t xml:space="preserve"> pašvaldība atsevišķu tās autonomajā kompetencē ietilpstošu pārvaldes uzdevumu var deleģēt citai persona</w:t>
      </w:r>
      <w:r>
        <w:rPr>
          <w:rFonts w:ascii="Times New Roman" w:hAnsi="Times New Roman"/>
          <w:sz w:val="24"/>
          <w:szCs w:val="24"/>
        </w:rPr>
        <w:t>i Valsts pārvaldes iekārtas likumā noteiktajā kārtībā;</w:t>
      </w:r>
    </w:p>
    <w:p w14:paraId="74A12688" w14:textId="77777777" w:rsidR="0046705B" w:rsidRDefault="0046705B" w:rsidP="0046705B">
      <w:pPr>
        <w:pStyle w:val="Sarakstarindkopa"/>
        <w:numPr>
          <w:ilvl w:val="0"/>
          <w:numId w:val="1"/>
        </w:numPr>
        <w:spacing w:before="120" w:after="120" w:line="240" w:lineRule="auto"/>
        <w:jc w:val="both"/>
        <w:rPr>
          <w:rFonts w:ascii="Times New Roman" w:hAnsi="Times New Roman"/>
          <w:sz w:val="24"/>
          <w:szCs w:val="24"/>
        </w:rPr>
      </w:pPr>
      <w:r w:rsidRPr="00E41D50">
        <w:rPr>
          <w:rFonts w:ascii="Times New Roman" w:hAnsi="Times New Roman"/>
          <w:sz w:val="24"/>
          <w:szCs w:val="24"/>
        </w:rPr>
        <w:t>Pārvaldes uzdevuma deleģēšanas kārtību, veidus un ierobežojumus nosaka Valsts pārvaldes iekārtas likums. Valsts pārvaldes iekārtas likuma 40. panta pirmā daļa nosaka, ka publiska persona var deleģēt privātpersonai un citai publiskai personai pārvaldes uzdevumu, ja pilnvarotā persona attiecīgo uzdevumu var veikt efektīvāk. Savukārt minētā likuma 40. panta otrā daļa nosaka, ka privātpersonai pārvaldes uzdevumu var deleģēt ar ārēju normatīvo aktu vai līgumu, ja tas paredzēts ārējā normatīvajā aktā, ievērojot Valsts pārvaldes iekārtas likuma 41. panta otrās un trešās daļas noteikumus</w:t>
      </w:r>
      <w:r>
        <w:rPr>
          <w:rFonts w:ascii="Times New Roman" w:hAnsi="Times New Roman"/>
          <w:sz w:val="24"/>
          <w:szCs w:val="24"/>
        </w:rPr>
        <w:t>;</w:t>
      </w:r>
    </w:p>
    <w:p w14:paraId="65502AD0" w14:textId="77777777" w:rsidR="0046705B" w:rsidRDefault="0046705B" w:rsidP="0046705B">
      <w:pPr>
        <w:pStyle w:val="Sarakstarindkopa"/>
        <w:numPr>
          <w:ilvl w:val="0"/>
          <w:numId w:val="1"/>
        </w:numPr>
        <w:spacing w:before="120" w:after="120" w:line="240" w:lineRule="auto"/>
        <w:jc w:val="both"/>
        <w:rPr>
          <w:rFonts w:ascii="Times New Roman" w:hAnsi="Times New Roman"/>
          <w:sz w:val="24"/>
          <w:szCs w:val="24"/>
        </w:rPr>
      </w:pPr>
      <w:r>
        <w:rPr>
          <w:rFonts w:ascii="Times New Roman" w:hAnsi="Times New Roman"/>
          <w:sz w:val="24"/>
          <w:szCs w:val="24"/>
        </w:rPr>
        <w:t>b</w:t>
      </w:r>
      <w:r w:rsidRPr="00E41D50">
        <w:rPr>
          <w:rFonts w:ascii="Times New Roman" w:hAnsi="Times New Roman"/>
          <w:sz w:val="24"/>
          <w:szCs w:val="24"/>
        </w:rPr>
        <w:t>iedrības “Pasaules latviešu mūzikas centrs “Vienoti mūzikā”” dibinā</w:t>
      </w:r>
      <w:r>
        <w:rPr>
          <w:rFonts w:ascii="Times New Roman" w:hAnsi="Times New Roman"/>
          <w:sz w:val="24"/>
          <w:szCs w:val="24"/>
        </w:rPr>
        <w:t>šanas mērķis ir</w:t>
      </w:r>
      <w:r w:rsidRPr="00E41D50">
        <w:rPr>
          <w:rFonts w:ascii="Times New Roman" w:hAnsi="Times New Roman"/>
          <w:sz w:val="24"/>
          <w:szCs w:val="24"/>
        </w:rPr>
        <w:t xml:space="preserve"> apvienot visus Latvijas robežās un ārpus Latvijas dzīvojošos mūziķus, kultūras darbiniekus, novadpētniekus u.c. interesentus, tādējādi rūpējoties par kultūrvēsturisko vērtību saglabāšanu un to izmantošanu sabiedrības izglītošanai, tautas gara mantas apzināšanai un Latvijas garīgās stājas un noturības pilnveidošanai; </w:t>
      </w:r>
      <w:r>
        <w:rPr>
          <w:rFonts w:ascii="Times New Roman" w:hAnsi="Times New Roman"/>
          <w:sz w:val="24"/>
          <w:szCs w:val="24"/>
        </w:rPr>
        <w:t>d</w:t>
      </w:r>
      <w:r w:rsidRPr="00E41D50">
        <w:rPr>
          <w:rFonts w:ascii="Times New Roman" w:hAnsi="Times New Roman"/>
          <w:sz w:val="24"/>
          <w:szCs w:val="24"/>
        </w:rPr>
        <w:t>ibināt un uzturēt nošu un citu vērtīgu lietu bibliotēku/krātuvi, veikt materiālu uzskaiti un dažāda veida izpēti, organizēt izpētes rezultātā radušos darbu un secinājumu publicitāti, izdot dažādus materiālus, žurnālus (bukletus, katalogus), kā arī organizēt tematiskas meistarklases, nometnes, koncertus un festivālus</w:t>
      </w:r>
      <w:r>
        <w:rPr>
          <w:rFonts w:ascii="Times New Roman" w:hAnsi="Times New Roman"/>
          <w:sz w:val="24"/>
          <w:szCs w:val="24"/>
        </w:rPr>
        <w:t>;</w:t>
      </w:r>
    </w:p>
    <w:p w14:paraId="4F874DB2" w14:textId="77777777" w:rsidR="0046705B" w:rsidRDefault="005A4583" w:rsidP="0046705B">
      <w:pPr>
        <w:pStyle w:val="Sarakstarindkopa"/>
        <w:numPr>
          <w:ilvl w:val="0"/>
          <w:numId w:val="1"/>
        </w:numPr>
        <w:spacing w:before="120" w:after="120" w:line="240" w:lineRule="auto"/>
        <w:jc w:val="both"/>
        <w:rPr>
          <w:rFonts w:ascii="Times New Roman" w:hAnsi="Times New Roman"/>
          <w:sz w:val="24"/>
          <w:szCs w:val="24"/>
        </w:rPr>
      </w:pPr>
      <w:r>
        <w:rPr>
          <w:rFonts w:ascii="Times New Roman" w:hAnsi="Times New Roman"/>
          <w:sz w:val="24"/>
          <w:szCs w:val="24"/>
        </w:rPr>
        <w:t>b</w:t>
      </w:r>
      <w:r w:rsidR="0046705B" w:rsidRPr="0046705B">
        <w:rPr>
          <w:rFonts w:ascii="Times New Roman" w:hAnsi="Times New Roman"/>
          <w:sz w:val="24"/>
          <w:szCs w:val="24"/>
        </w:rPr>
        <w:t xml:space="preserve">iedrības “Pasaules latviešu mūzikas centrs “Vienoti mūzikā”” darbības joma un piešķirtās tiesības veikt pārvaldes uzdevumus un sniegt pakalpojumus izriet no Pašvaldību likuma 4. panta pirmās daļas 5. punktā un 12. punktā noteiktās autonomās kompetences. Biedrībai “Pasaules latviešu mūzikas centrs “Vienoti mūzikā”” ir atbilstoša personāla kvalifikācija gan </w:t>
      </w:r>
      <w:r w:rsidR="0046705B">
        <w:rPr>
          <w:rFonts w:ascii="Times New Roman" w:hAnsi="Times New Roman"/>
          <w:sz w:val="24"/>
          <w:szCs w:val="24"/>
        </w:rPr>
        <w:t xml:space="preserve">kultūras funkcijas veicināšanā Limbažu novada pašvaldības administratīvajā teritorijā, gan </w:t>
      </w:r>
      <w:r w:rsidR="0046705B" w:rsidRPr="0046705B">
        <w:rPr>
          <w:rFonts w:ascii="Times New Roman" w:hAnsi="Times New Roman"/>
          <w:sz w:val="24"/>
          <w:szCs w:val="24"/>
        </w:rPr>
        <w:t xml:space="preserve">mūzikas centra darbības uzturēšanā, gan nodrošinot izglītojošus seminārus topošajiem un esošajiem mūzikas profesionāļiem un interesentiem, kā arī sniedzot </w:t>
      </w:r>
      <w:proofErr w:type="spellStart"/>
      <w:r w:rsidR="0046705B" w:rsidRPr="0046705B">
        <w:rPr>
          <w:rFonts w:ascii="Times New Roman" w:hAnsi="Times New Roman"/>
          <w:sz w:val="24"/>
          <w:szCs w:val="24"/>
        </w:rPr>
        <w:t>mentora</w:t>
      </w:r>
      <w:proofErr w:type="spellEnd"/>
      <w:r w:rsidR="0046705B" w:rsidRPr="0046705B">
        <w:rPr>
          <w:rFonts w:ascii="Times New Roman" w:hAnsi="Times New Roman"/>
          <w:sz w:val="24"/>
          <w:szCs w:val="24"/>
        </w:rPr>
        <w:t xml:space="preserve"> pakalpojumus</w:t>
      </w:r>
      <w:r w:rsidR="0046705B">
        <w:rPr>
          <w:rFonts w:ascii="Times New Roman" w:hAnsi="Times New Roman"/>
          <w:sz w:val="24"/>
          <w:szCs w:val="24"/>
        </w:rPr>
        <w:t>;</w:t>
      </w:r>
    </w:p>
    <w:p w14:paraId="14BC813B" w14:textId="72B02888" w:rsidR="0046705B" w:rsidRDefault="0046705B" w:rsidP="0046705B">
      <w:pPr>
        <w:pStyle w:val="Sarakstarindkopa"/>
        <w:numPr>
          <w:ilvl w:val="0"/>
          <w:numId w:val="1"/>
        </w:numPr>
        <w:spacing w:before="120" w:after="120" w:line="240" w:lineRule="auto"/>
        <w:jc w:val="both"/>
        <w:rPr>
          <w:rFonts w:ascii="Times New Roman" w:hAnsi="Times New Roman"/>
          <w:sz w:val="24"/>
          <w:szCs w:val="24"/>
        </w:rPr>
      </w:pPr>
      <w:r w:rsidRPr="0046705B">
        <w:rPr>
          <w:rFonts w:ascii="Times New Roman" w:hAnsi="Times New Roman"/>
          <w:sz w:val="24"/>
          <w:szCs w:val="24"/>
        </w:rPr>
        <w:t>Limbažu novada Ilgtspējīgas attīstības stratēģijā 2022.-2046. gadam (apstiprināta ar Limbažu novada domes 2022. gada 28.</w:t>
      </w:r>
      <w:r w:rsidR="00BB1CDE">
        <w:rPr>
          <w:rFonts w:ascii="Times New Roman" w:hAnsi="Times New Roman"/>
          <w:sz w:val="24"/>
          <w:szCs w:val="24"/>
        </w:rPr>
        <w:t xml:space="preserve"> </w:t>
      </w:r>
      <w:r w:rsidRPr="0046705B">
        <w:rPr>
          <w:rFonts w:ascii="Times New Roman" w:hAnsi="Times New Roman"/>
          <w:sz w:val="24"/>
          <w:szCs w:val="24"/>
        </w:rPr>
        <w:t>jūlija lēmumu Nr.778 (protokols Nr.11, 38.)) norādītie mērķi:</w:t>
      </w:r>
      <w:r>
        <w:rPr>
          <w:rFonts w:ascii="Times New Roman" w:hAnsi="Times New Roman"/>
          <w:sz w:val="24"/>
          <w:szCs w:val="24"/>
        </w:rPr>
        <w:t xml:space="preserve"> </w:t>
      </w:r>
    </w:p>
    <w:p w14:paraId="1EB66690" w14:textId="77777777" w:rsidR="0046705B" w:rsidRPr="0046705B" w:rsidRDefault="005A4583" w:rsidP="0046705B">
      <w:pPr>
        <w:spacing w:after="0" w:line="240" w:lineRule="auto"/>
        <w:ind w:left="720" w:firstLine="360"/>
        <w:jc w:val="both"/>
        <w:rPr>
          <w:rFonts w:ascii="Times New Roman" w:eastAsia="Times New Roman" w:hAnsi="Times New Roman"/>
          <w:b/>
          <w:color w:val="000000"/>
          <w:sz w:val="24"/>
          <w:szCs w:val="24"/>
        </w:rPr>
      </w:pPr>
      <w:r w:rsidRPr="00D47D07">
        <w:rPr>
          <w:rFonts w:ascii="Times New Roman" w:eastAsia="Times New Roman" w:hAnsi="Times New Roman"/>
          <w:bCs/>
          <w:color w:val="000000"/>
          <w:sz w:val="24"/>
          <w:szCs w:val="24"/>
        </w:rPr>
        <w:lastRenderedPageBreak/>
        <w:t>Stratēģiskais</w:t>
      </w:r>
      <w:r w:rsidR="0046705B" w:rsidRPr="00D47D07">
        <w:rPr>
          <w:rFonts w:ascii="Times New Roman" w:eastAsia="Times New Roman" w:hAnsi="Times New Roman"/>
          <w:bCs/>
          <w:color w:val="000000"/>
          <w:sz w:val="24"/>
          <w:szCs w:val="24"/>
        </w:rPr>
        <w:t xml:space="preserve"> mērķis Nr. 1 “Izglītots, radošs, inovatīvs, sabiedriski aktīvs un vesels iedzīvotājs (cilvēki):</w:t>
      </w:r>
    </w:p>
    <w:p w14:paraId="568969A5" w14:textId="77777777" w:rsidR="0046705B" w:rsidRDefault="0046705B" w:rsidP="0046705B">
      <w:pPr>
        <w:spacing w:after="0" w:line="240" w:lineRule="auto"/>
        <w:ind w:left="720" w:firstLine="360"/>
        <w:jc w:val="both"/>
        <w:rPr>
          <w:rFonts w:ascii="Times New Roman" w:eastAsia="Times New Roman" w:hAnsi="Times New Roman"/>
          <w:color w:val="000000"/>
          <w:sz w:val="24"/>
          <w:szCs w:val="24"/>
        </w:rPr>
      </w:pPr>
      <w:r w:rsidRPr="0046705B">
        <w:rPr>
          <w:rFonts w:ascii="Times New Roman" w:eastAsia="Times New Roman" w:hAnsi="Times New Roman"/>
          <w:color w:val="000000"/>
          <w:sz w:val="24"/>
          <w:szCs w:val="24"/>
        </w:rPr>
        <w:t>Stratēģiskais mērķis koncentrējas uz iedzīvotāju dzīves kvalitātes celšanu, piedāvājot daudzpusīgas izaugsmes iespējas. Novada pilsētās un pagastu centros iedzīvotājiem ir pieejami daudzveidīgi izglītības, kultūras un sporta, kā arī sociālās aprūpes un veselības aizsardzības pakalpojumi. Iedzīvotāji aktīvi piedalās savas dzīves kvalitātes uzlabošanā un novada kopienas attīstībā.</w:t>
      </w:r>
    </w:p>
    <w:p w14:paraId="70A6B5C8" w14:textId="6B0FD18E" w:rsidR="00D47D07" w:rsidRPr="00D47D07" w:rsidRDefault="005A4583" w:rsidP="00D47D07">
      <w:pPr>
        <w:spacing w:after="0" w:line="240" w:lineRule="auto"/>
        <w:ind w:left="720" w:firstLine="360"/>
        <w:jc w:val="both"/>
        <w:rPr>
          <w:rFonts w:ascii="Times New Roman" w:eastAsia="Times New Roman" w:hAnsi="Times New Roman"/>
          <w:color w:val="000000"/>
          <w:sz w:val="24"/>
          <w:szCs w:val="24"/>
        </w:rPr>
      </w:pPr>
      <w:r w:rsidRPr="00D47D07">
        <w:rPr>
          <w:rFonts w:ascii="Times New Roman" w:eastAsia="Times New Roman" w:hAnsi="Times New Roman"/>
          <w:color w:val="000000"/>
          <w:sz w:val="24"/>
          <w:szCs w:val="24"/>
        </w:rPr>
        <w:t>Stratēģiskais</w:t>
      </w:r>
      <w:r w:rsidR="00D47D07" w:rsidRPr="00D47D07">
        <w:rPr>
          <w:rFonts w:ascii="Times New Roman" w:eastAsia="Times New Roman" w:hAnsi="Times New Roman"/>
          <w:color w:val="000000"/>
          <w:sz w:val="24"/>
          <w:szCs w:val="24"/>
        </w:rPr>
        <w:t xml:space="preserve"> mērķis Nr. 2 “Uzņēmējdarbību veicinoša vide (ekonomika)”</w:t>
      </w:r>
      <w:r w:rsidR="00BB1CDE">
        <w:rPr>
          <w:rFonts w:ascii="Times New Roman" w:eastAsia="Times New Roman" w:hAnsi="Times New Roman"/>
          <w:color w:val="000000"/>
          <w:sz w:val="24"/>
          <w:szCs w:val="24"/>
        </w:rPr>
        <w:t>.</w:t>
      </w:r>
    </w:p>
    <w:p w14:paraId="4698A780" w14:textId="77777777" w:rsidR="00D47D07" w:rsidRPr="00D47D07" w:rsidRDefault="00D47D07" w:rsidP="00D47D07">
      <w:pPr>
        <w:spacing w:after="0" w:line="240" w:lineRule="auto"/>
        <w:ind w:left="720" w:firstLine="360"/>
        <w:jc w:val="both"/>
        <w:rPr>
          <w:rFonts w:ascii="Times New Roman" w:eastAsia="Times New Roman" w:hAnsi="Times New Roman"/>
          <w:color w:val="000000"/>
          <w:sz w:val="24"/>
          <w:szCs w:val="24"/>
        </w:rPr>
      </w:pPr>
      <w:r w:rsidRPr="00D47D07">
        <w:rPr>
          <w:rFonts w:ascii="Times New Roman" w:eastAsia="Times New Roman" w:hAnsi="Times New Roman"/>
          <w:color w:val="000000"/>
          <w:sz w:val="24"/>
          <w:szCs w:val="24"/>
        </w:rPr>
        <w:t xml:space="preserve">Stratēģiskais mērķis paredz ilgtspējīgu novada resursu izmantošanu uzņēmējdarbību veicinošas vides attīstībai, tā palielinot nodarbinātību un iedzīvotāju ekonomisko konkurētspēju un potenciālu. </w:t>
      </w:r>
    </w:p>
    <w:p w14:paraId="695EBE6D" w14:textId="77777777" w:rsidR="00D47D07" w:rsidRDefault="00D47D07" w:rsidP="00D47D07">
      <w:pPr>
        <w:spacing w:after="0" w:line="240" w:lineRule="auto"/>
        <w:ind w:left="720" w:firstLine="360"/>
        <w:jc w:val="both"/>
        <w:rPr>
          <w:rFonts w:ascii="Times New Roman" w:eastAsia="Times New Roman" w:hAnsi="Times New Roman"/>
          <w:color w:val="000000"/>
          <w:sz w:val="24"/>
          <w:szCs w:val="24"/>
        </w:rPr>
      </w:pPr>
      <w:r w:rsidRPr="00D47D07">
        <w:rPr>
          <w:rFonts w:ascii="Times New Roman" w:eastAsia="Times New Roman" w:hAnsi="Times New Roman"/>
          <w:color w:val="000000"/>
          <w:sz w:val="24"/>
          <w:szCs w:val="24"/>
        </w:rPr>
        <w:t>Uzņēmējdarbība ir balstīta uz lietderīgu vietējo resursu izmantošanu, radot augstas pievienotās vērtības, atpazīstamus, konkurētspējīgus produktus un pakalpojumus. Novada ekonomiskās attīstības virzītājspēks ir attīstīti mazie un vidējie uzņēmumi, zemnieki un mazie ražotāji. Ekonomiskā attīstība balstās tradicionālās nozares–pārtikas rūpniecībā, lauksaimniecībā, mežistrādē un kokapstrādē, kravu transportā un tūrismā, izmantojot ostas un transporta maģistrāļu (</w:t>
      </w:r>
      <w:proofErr w:type="spellStart"/>
      <w:r w:rsidRPr="00D47D07">
        <w:rPr>
          <w:rFonts w:ascii="Times New Roman" w:eastAsia="Times New Roman" w:hAnsi="Times New Roman"/>
          <w:color w:val="000000"/>
          <w:sz w:val="24"/>
          <w:szCs w:val="24"/>
        </w:rPr>
        <w:t>Via</w:t>
      </w:r>
      <w:proofErr w:type="spellEnd"/>
      <w:r w:rsidRPr="00D47D07">
        <w:rPr>
          <w:rFonts w:ascii="Times New Roman" w:eastAsia="Times New Roman" w:hAnsi="Times New Roman"/>
          <w:color w:val="000000"/>
          <w:sz w:val="24"/>
          <w:szCs w:val="24"/>
        </w:rPr>
        <w:t xml:space="preserve"> </w:t>
      </w:r>
      <w:proofErr w:type="spellStart"/>
      <w:r w:rsidRPr="00D47D07">
        <w:rPr>
          <w:rFonts w:ascii="Times New Roman" w:eastAsia="Times New Roman" w:hAnsi="Times New Roman"/>
          <w:color w:val="000000"/>
          <w:sz w:val="24"/>
          <w:szCs w:val="24"/>
        </w:rPr>
        <w:t>Baltica</w:t>
      </w:r>
      <w:proofErr w:type="spellEnd"/>
      <w:r w:rsidRPr="00D47D07">
        <w:rPr>
          <w:rFonts w:ascii="Times New Roman" w:eastAsia="Times New Roman" w:hAnsi="Times New Roman"/>
          <w:color w:val="000000"/>
          <w:sz w:val="24"/>
          <w:szCs w:val="24"/>
        </w:rPr>
        <w:t xml:space="preserve">, Eiropas standarta platuma dzelzceļa līnijas “Rail </w:t>
      </w:r>
      <w:proofErr w:type="spellStart"/>
      <w:r w:rsidRPr="00D47D07">
        <w:rPr>
          <w:rFonts w:ascii="Times New Roman" w:eastAsia="Times New Roman" w:hAnsi="Times New Roman"/>
          <w:color w:val="000000"/>
          <w:sz w:val="24"/>
          <w:szCs w:val="24"/>
        </w:rPr>
        <w:t>Baltica</w:t>
      </w:r>
      <w:proofErr w:type="spellEnd"/>
      <w:r w:rsidRPr="00D47D07">
        <w:rPr>
          <w:rFonts w:ascii="Times New Roman" w:eastAsia="Times New Roman" w:hAnsi="Times New Roman"/>
          <w:color w:val="000000"/>
          <w:sz w:val="24"/>
          <w:szCs w:val="24"/>
        </w:rPr>
        <w:t>”) piedāvātās iespējas.</w:t>
      </w:r>
    </w:p>
    <w:p w14:paraId="72BC4F22" w14:textId="58E72102" w:rsidR="00D47D07" w:rsidRDefault="005A4583" w:rsidP="00D47D07">
      <w:pPr>
        <w:spacing w:after="0" w:line="240" w:lineRule="auto"/>
        <w:ind w:left="360" w:firstLine="720"/>
        <w:rPr>
          <w:rFonts w:ascii="Times New Roman" w:eastAsia="Times New Roman" w:hAnsi="Times New Roman"/>
          <w:bCs/>
          <w:color w:val="000000"/>
          <w:sz w:val="24"/>
          <w:szCs w:val="24"/>
        </w:rPr>
      </w:pPr>
      <w:r w:rsidRPr="00D47D07">
        <w:rPr>
          <w:rFonts w:ascii="Times New Roman" w:eastAsia="Times New Roman" w:hAnsi="Times New Roman"/>
          <w:bCs/>
          <w:color w:val="000000"/>
          <w:sz w:val="24"/>
          <w:szCs w:val="24"/>
        </w:rPr>
        <w:t>Stratēģiskais</w:t>
      </w:r>
      <w:r w:rsidR="00D47D07" w:rsidRPr="00D47D07">
        <w:rPr>
          <w:rFonts w:ascii="Times New Roman" w:eastAsia="Times New Roman" w:hAnsi="Times New Roman"/>
          <w:bCs/>
          <w:color w:val="000000"/>
          <w:sz w:val="24"/>
          <w:szCs w:val="24"/>
        </w:rPr>
        <w:t xml:space="preserve"> mērķis Nr. 3 “Vides ilgtspējīga attīstība (dzīves vide)”</w:t>
      </w:r>
      <w:r w:rsidR="00BB1CDE">
        <w:rPr>
          <w:rFonts w:ascii="Times New Roman" w:eastAsia="Times New Roman" w:hAnsi="Times New Roman"/>
          <w:bCs/>
          <w:color w:val="000000"/>
          <w:sz w:val="24"/>
          <w:szCs w:val="24"/>
        </w:rPr>
        <w:t>.</w:t>
      </w:r>
    </w:p>
    <w:p w14:paraId="3D34CF00" w14:textId="77777777" w:rsidR="00D47D07" w:rsidRDefault="00D47D07" w:rsidP="00D47D07">
      <w:pPr>
        <w:spacing w:after="0" w:line="240" w:lineRule="auto"/>
        <w:ind w:left="720" w:firstLine="360"/>
        <w:jc w:val="both"/>
        <w:rPr>
          <w:rFonts w:ascii="Times New Roman" w:eastAsia="Times New Roman" w:hAnsi="Times New Roman"/>
          <w:color w:val="000000"/>
          <w:sz w:val="24"/>
          <w:szCs w:val="24"/>
        </w:rPr>
      </w:pPr>
      <w:r w:rsidRPr="00E41D50">
        <w:rPr>
          <w:rFonts w:ascii="Times New Roman" w:eastAsia="Times New Roman" w:hAnsi="Times New Roman"/>
          <w:color w:val="000000"/>
          <w:sz w:val="24"/>
          <w:szCs w:val="24"/>
        </w:rPr>
        <w:t xml:space="preserve">Stratēģiskais mērķis ir vērts uz visaptverošu dzīves un darba vides sakārtošanu, ņemot vērā novadā pieejamos dabas resursus, </w:t>
      </w:r>
      <w:r w:rsidRPr="005A4583">
        <w:rPr>
          <w:rFonts w:ascii="Times New Roman" w:eastAsia="Times New Roman" w:hAnsi="Times New Roman"/>
          <w:color w:val="000000"/>
          <w:sz w:val="24"/>
          <w:szCs w:val="24"/>
        </w:rPr>
        <w:t>veicinot ilgtspējīgu saimniekošanu</w:t>
      </w:r>
      <w:r w:rsidRPr="00E41D50">
        <w:rPr>
          <w:rFonts w:ascii="Times New Roman" w:eastAsia="Times New Roman" w:hAnsi="Times New Roman"/>
          <w:color w:val="000000"/>
          <w:sz w:val="24"/>
          <w:szCs w:val="24"/>
        </w:rPr>
        <w:t xml:space="preserve"> un mobilitāti. Kvalitatīvi, lietderīgi, moderni un iekļaujoši sakārtoti ceļi un inženiertehniskā infrastruktūra ir pamats gan vides kvalitātes uzlabošanai, gan iedzīvotāju mobilitātei.</w:t>
      </w:r>
    </w:p>
    <w:p w14:paraId="2DF61263" w14:textId="35EA1D46" w:rsidR="00D47D07" w:rsidRPr="00CB1EB0" w:rsidRDefault="005A4583" w:rsidP="00CB1EB0">
      <w:pPr>
        <w:pBdr>
          <w:top w:val="nil"/>
          <w:left w:val="nil"/>
          <w:bottom w:val="nil"/>
          <w:right w:val="nil"/>
          <w:between w:val="nil"/>
        </w:pBdr>
        <w:spacing w:after="0" w:line="240" w:lineRule="auto"/>
        <w:ind w:left="360" w:firstLine="720"/>
        <w:rPr>
          <w:rFonts w:ascii="Times New Roman" w:eastAsia="Times New Roman" w:hAnsi="Times New Roman"/>
          <w:bCs/>
          <w:color w:val="000000"/>
          <w:sz w:val="24"/>
          <w:szCs w:val="24"/>
        </w:rPr>
      </w:pPr>
      <w:r w:rsidRPr="00CB1EB0">
        <w:rPr>
          <w:rFonts w:ascii="Times New Roman" w:eastAsia="Times New Roman" w:hAnsi="Times New Roman"/>
          <w:bCs/>
          <w:color w:val="000000"/>
          <w:sz w:val="24"/>
          <w:szCs w:val="24"/>
        </w:rPr>
        <w:t>Stratēģiskais</w:t>
      </w:r>
      <w:r w:rsidR="00D47D07" w:rsidRPr="00CB1EB0">
        <w:rPr>
          <w:rFonts w:ascii="Times New Roman" w:eastAsia="Times New Roman" w:hAnsi="Times New Roman"/>
          <w:bCs/>
          <w:color w:val="000000"/>
          <w:sz w:val="24"/>
          <w:szCs w:val="24"/>
        </w:rPr>
        <w:t xml:space="preserve"> mērķis Nr. 4 “Iekļaujoša un efektīva pārvaldība (pārvaldība)”</w:t>
      </w:r>
      <w:r w:rsidR="00BB1CDE">
        <w:rPr>
          <w:rFonts w:ascii="Times New Roman" w:eastAsia="Times New Roman" w:hAnsi="Times New Roman"/>
          <w:bCs/>
          <w:color w:val="000000"/>
          <w:sz w:val="24"/>
          <w:szCs w:val="24"/>
        </w:rPr>
        <w:t>.</w:t>
      </w:r>
    </w:p>
    <w:p w14:paraId="542C1C35" w14:textId="77777777" w:rsidR="0046705B" w:rsidRPr="00CB1EB0" w:rsidRDefault="00D47D07" w:rsidP="005A4583">
      <w:pPr>
        <w:spacing w:after="120" w:line="240" w:lineRule="auto"/>
        <w:ind w:left="720" w:firstLine="360"/>
        <w:jc w:val="both"/>
        <w:rPr>
          <w:rFonts w:ascii="Times New Roman" w:hAnsi="Times New Roman"/>
          <w:sz w:val="24"/>
          <w:szCs w:val="24"/>
        </w:rPr>
      </w:pPr>
      <w:r w:rsidRPr="00CB1EB0">
        <w:rPr>
          <w:rFonts w:ascii="Times New Roman" w:eastAsia="Times New Roman" w:hAnsi="Times New Roman"/>
          <w:color w:val="000000"/>
          <w:sz w:val="24"/>
          <w:szCs w:val="24"/>
        </w:rPr>
        <w:t>Stratēģiskais mērķis vērsts uz pārvaldības uzlabošanu, kas ietver gan atvērtu un savlaicīgu komunikāciju starp sabiedrību un pašvaldību, gan arī aktīvu iedzīvotāju iesaisti sava novada attīstībā, tā palielinot iedzīvotāju atbildības sajūtu par novada dabas, kultūras un vides vērtībām, gan arī stiprinot iedzīvotāju iniciatīvas izaugsmes veicināšanai un dzīves vides uzlabošanai</w:t>
      </w:r>
      <w:r w:rsidR="00CB1EB0">
        <w:rPr>
          <w:rFonts w:ascii="Times New Roman" w:eastAsia="Times New Roman" w:hAnsi="Times New Roman"/>
          <w:color w:val="000000"/>
          <w:sz w:val="24"/>
          <w:szCs w:val="24"/>
        </w:rPr>
        <w:t xml:space="preserve">, </w:t>
      </w:r>
    </w:p>
    <w:p w14:paraId="3B42F898" w14:textId="77777777" w:rsidR="0074190C" w:rsidRPr="00E41D50" w:rsidRDefault="00CB1EB0" w:rsidP="0074190C">
      <w:pPr>
        <w:spacing w:before="120" w:after="120" w:line="240" w:lineRule="auto"/>
        <w:jc w:val="both"/>
        <w:rPr>
          <w:rFonts w:ascii="Times New Roman" w:hAnsi="Times New Roman"/>
          <w:sz w:val="24"/>
          <w:szCs w:val="24"/>
        </w:rPr>
      </w:pPr>
      <w:r>
        <w:rPr>
          <w:rFonts w:ascii="Times New Roman" w:hAnsi="Times New Roman"/>
          <w:sz w:val="24"/>
          <w:szCs w:val="24"/>
        </w:rPr>
        <w:t xml:space="preserve">un, lai </w:t>
      </w:r>
      <w:r w:rsidR="0074190C" w:rsidRPr="00E41D50">
        <w:rPr>
          <w:rFonts w:ascii="Times New Roman" w:hAnsi="Times New Roman"/>
          <w:sz w:val="24"/>
          <w:szCs w:val="24"/>
        </w:rPr>
        <w:t>uzturētu vietu dažādo radošo, kultūras un digitālo industriju pārstāvju apvienošanai, lai veicinātu jaunrades un izglītojošo procesu radošo industriju jomās Limbažu novadā, iedzīvotāju radošuma attīstību caur dažādiem neformālās izglītības procesiem, iedzīvotāju līderības prasmju attīstību, radošuma un uzņēmējdarbības spēju attīstību</w:t>
      </w:r>
      <w:r>
        <w:rPr>
          <w:rFonts w:ascii="Times New Roman" w:hAnsi="Times New Roman"/>
          <w:sz w:val="24"/>
          <w:szCs w:val="24"/>
        </w:rPr>
        <w:t>,</w:t>
      </w:r>
    </w:p>
    <w:p w14:paraId="1347A2CF" w14:textId="3CECCF03" w:rsidR="0074190C" w:rsidRPr="00E41D50" w:rsidRDefault="00CB1EB0" w:rsidP="0074190C">
      <w:pPr>
        <w:spacing w:before="120" w:after="120" w:line="240" w:lineRule="auto"/>
        <w:jc w:val="both"/>
        <w:rPr>
          <w:rFonts w:ascii="Times New Roman" w:hAnsi="Times New Roman"/>
          <w:sz w:val="24"/>
          <w:szCs w:val="24"/>
        </w:rPr>
      </w:pPr>
      <w:r>
        <w:rPr>
          <w:rFonts w:ascii="Times New Roman" w:hAnsi="Times New Roman"/>
          <w:sz w:val="24"/>
          <w:szCs w:val="24"/>
        </w:rPr>
        <w:t>p</w:t>
      </w:r>
      <w:r w:rsidR="0074190C" w:rsidRPr="00E41D50">
        <w:rPr>
          <w:rFonts w:ascii="Times New Roman" w:hAnsi="Times New Roman"/>
          <w:sz w:val="24"/>
          <w:szCs w:val="24"/>
        </w:rPr>
        <w:t xml:space="preserve">amatojoties uz Valsts pārvaldes iekārtas likuma 40. panta pirmo un otro daļu, 41. panta pirmo daļu un 43. pantu, Pašvaldību likuma 4. panta pirmās daļas </w:t>
      </w:r>
      <w:r>
        <w:rPr>
          <w:rFonts w:ascii="Times New Roman" w:hAnsi="Times New Roman"/>
          <w:sz w:val="24"/>
          <w:szCs w:val="24"/>
        </w:rPr>
        <w:t>5.punktu, 7.pantu</w:t>
      </w:r>
      <w:r w:rsidR="0074190C" w:rsidRPr="00E41D50">
        <w:rPr>
          <w:rFonts w:ascii="Times New Roman" w:hAnsi="Times New Roman"/>
          <w:sz w:val="24"/>
          <w:szCs w:val="24"/>
        </w:rPr>
        <w:t xml:space="preserve">, 10. panta pirmās daļas 19. punktu, Publiskas personas finanšu līdzekļu un mantas izšķērdēšanas novēršanas likuma 5. panta otrās daļas </w:t>
      </w:r>
      <w:r>
        <w:rPr>
          <w:rFonts w:ascii="Times New Roman" w:hAnsi="Times New Roman"/>
          <w:sz w:val="24"/>
          <w:szCs w:val="24"/>
        </w:rPr>
        <w:t>4.</w:t>
      </w:r>
      <w:r w:rsidRPr="00CB1EB0">
        <w:rPr>
          <w:rFonts w:ascii="Times New Roman" w:hAnsi="Times New Roman"/>
          <w:sz w:val="24"/>
          <w:szCs w:val="24"/>
          <w:vertAlign w:val="superscript"/>
        </w:rPr>
        <w:t>1</w:t>
      </w:r>
      <w:r>
        <w:rPr>
          <w:rFonts w:ascii="Times New Roman" w:hAnsi="Times New Roman"/>
          <w:sz w:val="24"/>
          <w:szCs w:val="24"/>
        </w:rPr>
        <w:t xml:space="preserve"> punktu, </w:t>
      </w:r>
      <w:r w:rsidR="0074190C" w:rsidRPr="00E41D50">
        <w:rPr>
          <w:rFonts w:ascii="Times New Roman" w:hAnsi="Times New Roman"/>
          <w:sz w:val="24"/>
          <w:szCs w:val="24"/>
        </w:rPr>
        <w:t>5. punktu, un Limbažu novada domes</w:t>
      </w:r>
      <w:r w:rsidR="0074190C">
        <w:rPr>
          <w:rFonts w:ascii="Times New Roman" w:hAnsi="Times New Roman"/>
          <w:sz w:val="24"/>
          <w:szCs w:val="24"/>
        </w:rPr>
        <w:t xml:space="preserve"> </w:t>
      </w:r>
      <w:r>
        <w:rPr>
          <w:rFonts w:ascii="Times New Roman" w:hAnsi="Times New Roman"/>
          <w:sz w:val="24"/>
          <w:szCs w:val="24"/>
        </w:rPr>
        <w:t xml:space="preserve">2023.gada </w:t>
      </w:r>
      <w:r w:rsidR="00BB1CDE">
        <w:rPr>
          <w:rFonts w:ascii="Times New Roman" w:hAnsi="Times New Roman"/>
          <w:sz w:val="24"/>
          <w:szCs w:val="24"/>
        </w:rPr>
        <w:t>27</w:t>
      </w:r>
      <w:r>
        <w:rPr>
          <w:rFonts w:ascii="Times New Roman" w:hAnsi="Times New Roman"/>
          <w:sz w:val="24"/>
          <w:szCs w:val="24"/>
        </w:rPr>
        <w:t>.</w:t>
      </w:r>
      <w:r w:rsidR="00BB1CDE">
        <w:rPr>
          <w:rFonts w:ascii="Times New Roman" w:hAnsi="Times New Roman"/>
          <w:sz w:val="24"/>
          <w:szCs w:val="24"/>
        </w:rPr>
        <w:t>aprīļa</w:t>
      </w:r>
      <w:r>
        <w:rPr>
          <w:rFonts w:ascii="Times New Roman" w:hAnsi="Times New Roman"/>
          <w:sz w:val="24"/>
          <w:szCs w:val="24"/>
        </w:rPr>
        <w:t xml:space="preserve"> sēdes lēmumu Nr. </w:t>
      </w:r>
      <w:r w:rsidR="00BB1CDE">
        <w:rPr>
          <w:rFonts w:ascii="Times New Roman" w:hAnsi="Times New Roman"/>
          <w:sz w:val="24"/>
          <w:szCs w:val="24"/>
        </w:rPr>
        <w:t>264</w:t>
      </w:r>
      <w:r>
        <w:rPr>
          <w:rFonts w:ascii="Times New Roman" w:hAnsi="Times New Roman"/>
          <w:sz w:val="24"/>
          <w:szCs w:val="24"/>
        </w:rPr>
        <w:t xml:space="preserve"> “</w:t>
      </w:r>
      <w:r w:rsidRPr="00CB1EB0">
        <w:rPr>
          <w:rFonts w:ascii="Times New Roman" w:hAnsi="Times New Roman"/>
          <w:sz w:val="24"/>
          <w:szCs w:val="24"/>
        </w:rPr>
        <w:t>Par deleģēšanas līguma slēgšanu ar biedrību “Pasaules latviešu mūzikas centrs “Vienoti mūzikā””</w:t>
      </w:r>
      <w:r>
        <w:rPr>
          <w:rFonts w:ascii="Times New Roman" w:hAnsi="Times New Roman"/>
          <w:sz w:val="24"/>
          <w:szCs w:val="24"/>
        </w:rPr>
        <w:t xml:space="preserve">, </w:t>
      </w:r>
    </w:p>
    <w:p w14:paraId="3E3D8C88" w14:textId="77777777" w:rsidR="0074190C" w:rsidRPr="00E41D50" w:rsidRDefault="0074190C" w:rsidP="0074190C">
      <w:pPr>
        <w:spacing w:before="120" w:after="120" w:line="240" w:lineRule="auto"/>
        <w:jc w:val="both"/>
        <w:rPr>
          <w:rFonts w:ascii="Times New Roman" w:hAnsi="Times New Roman"/>
          <w:sz w:val="24"/>
          <w:szCs w:val="24"/>
        </w:rPr>
      </w:pPr>
      <w:r w:rsidRPr="00E41D50">
        <w:rPr>
          <w:rFonts w:ascii="Times New Roman" w:hAnsi="Times New Roman"/>
          <w:sz w:val="24"/>
          <w:szCs w:val="24"/>
        </w:rPr>
        <w:t>noslēdz šāda satura deleģēšanas līgumu, turpmāk – Līgums:</w:t>
      </w:r>
    </w:p>
    <w:p w14:paraId="5A45131F" w14:textId="77777777" w:rsidR="0074190C" w:rsidRPr="00E41D50" w:rsidRDefault="0074190C" w:rsidP="0074190C">
      <w:pPr>
        <w:spacing w:after="0" w:line="240" w:lineRule="auto"/>
        <w:jc w:val="both"/>
        <w:rPr>
          <w:rFonts w:ascii="Times New Roman" w:hAnsi="Times New Roman"/>
          <w:sz w:val="24"/>
          <w:szCs w:val="24"/>
        </w:rPr>
      </w:pPr>
    </w:p>
    <w:p w14:paraId="26FB84AC" w14:textId="77777777" w:rsidR="0074190C" w:rsidRPr="00E41D50" w:rsidRDefault="0074190C" w:rsidP="0074190C">
      <w:pPr>
        <w:spacing w:after="0" w:line="240" w:lineRule="auto"/>
        <w:jc w:val="center"/>
        <w:rPr>
          <w:rFonts w:ascii="Times New Roman" w:hAnsi="Times New Roman"/>
          <w:b/>
          <w:bCs/>
          <w:sz w:val="24"/>
          <w:szCs w:val="24"/>
        </w:rPr>
      </w:pPr>
      <w:r w:rsidRPr="00E41D50">
        <w:rPr>
          <w:rFonts w:ascii="Times New Roman" w:hAnsi="Times New Roman"/>
          <w:b/>
          <w:bCs/>
          <w:sz w:val="24"/>
          <w:szCs w:val="24"/>
        </w:rPr>
        <w:t>I. Deleģētie pārvaldes uzdevumi, Līdzēju pienākumi un tiesības</w:t>
      </w:r>
    </w:p>
    <w:p w14:paraId="1A1D905B" w14:textId="77777777" w:rsidR="0074190C" w:rsidRPr="00E41D50" w:rsidRDefault="0074190C" w:rsidP="0074190C">
      <w:pPr>
        <w:spacing w:before="120" w:after="0" w:line="240" w:lineRule="auto"/>
        <w:jc w:val="both"/>
        <w:rPr>
          <w:rFonts w:ascii="Times New Roman" w:hAnsi="Times New Roman"/>
          <w:sz w:val="24"/>
          <w:szCs w:val="24"/>
        </w:rPr>
      </w:pPr>
      <w:r w:rsidRPr="00E41D50">
        <w:rPr>
          <w:rFonts w:ascii="Times New Roman" w:hAnsi="Times New Roman"/>
          <w:sz w:val="24"/>
          <w:szCs w:val="24"/>
        </w:rPr>
        <w:t xml:space="preserve">1.1. Pašvaldība deleģē Pilnvaroto personu un Pilnvarotā persona apņemas saskaņā ar spēkā esošo normatīvo aktu prasībām veikt šādus no Pašvaldību likuma </w:t>
      </w:r>
      <w:r w:rsidRPr="00EF3941">
        <w:rPr>
          <w:rFonts w:ascii="Times New Roman" w:hAnsi="Times New Roman"/>
          <w:sz w:val="24"/>
          <w:szCs w:val="24"/>
        </w:rPr>
        <w:t>4. panta pirmās daļas 5. punktā noteiktās pašvaldības autonomās kompetences izrietošus pārvaldes uzdevumus:</w:t>
      </w:r>
    </w:p>
    <w:p w14:paraId="7B37ACAD" w14:textId="77777777" w:rsidR="0074190C" w:rsidRPr="00E41D50" w:rsidRDefault="0074190C" w:rsidP="0074190C">
      <w:pPr>
        <w:spacing w:after="0" w:line="240" w:lineRule="auto"/>
        <w:ind w:firstLine="720"/>
        <w:jc w:val="both"/>
        <w:rPr>
          <w:rFonts w:ascii="Times New Roman" w:hAnsi="Times New Roman"/>
          <w:sz w:val="24"/>
          <w:szCs w:val="24"/>
        </w:rPr>
      </w:pPr>
      <w:r w:rsidRPr="00E41D50">
        <w:rPr>
          <w:rFonts w:ascii="Times New Roman" w:hAnsi="Times New Roman"/>
          <w:sz w:val="24"/>
          <w:szCs w:val="24"/>
        </w:rPr>
        <w:t>1.1.</w:t>
      </w:r>
      <w:r>
        <w:rPr>
          <w:rFonts w:ascii="Times New Roman" w:hAnsi="Times New Roman"/>
          <w:sz w:val="24"/>
          <w:szCs w:val="24"/>
        </w:rPr>
        <w:t>1</w:t>
      </w:r>
      <w:r w:rsidRPr="00E41D50">
        <w:rPr>
          <w:rFonts w:ascii="Times New Roman" w:hAnsi="Times New Roman"/>
          <w:sz w:val="24"/>
          <w:szCs w:val="24"/>
        </w:rPr>
        <w:t>. </w:t>
      </w:r>
      <w:r w:rsidR="005A4583">
        <w:rPr>
          <w:rFonts w:ascii="Times New Roman" w:hAnsi="Times New Roman"/>
          <w:sz w:val="24"/>
          <w:szCs w:val="24"/>
        </w:rPr>
        <w:t>a</w:t>
      </w:r>
      <w:r w:rsidRPr="00E41D50">
        <w:rPr>
          <w:rFonts w:ascii="Times New Roman" w:hAnsi="Times New Roman"/>
          <w:sz w:val="24"/>
          <w:szCs w:val="24"/>
        </w:rPr>
        <w:t>tbalstīt dažādu kultūras un radošo industriju pārstāvju apvienošanu, lai veicinātu radošumu un izglītojošo procesu mūzikas un uzņēmējdarbības attīstībai Limbažu novadā;</w:t>
      </w:r>
    </w:p>
    <w:p w14:paraId="21E85CD7" w14:textId="77777777" w:rsidR="0074190C" w:rsidRPr="00E41D50" w:rsidRDefault="0074190C" w:rsidP="0074190C">
      <w:pPr>
        <w:spacing w:after="0" w:line="240" w:lineRule="auto"/>
        <w:ind w:firstLine="720"/>
        <w:jc w:val="both"/>
        <w:rPr>
          <w:rFonts w:ascii="Times New Roman" w:hAnsi="Times New Roman"/>
          <w:sz w:val="24"/>
          <w:szCs w:val="24"/>
        </w:rPr>
      </w:pPr>
      <w:r w:rsidRPr="00E41D50">
        <w:rPr>
          <w:rFonts w:ascii="Times New Roman" w:hAnsi="Times New Roman"/>
          <w:sz w:val="24"/>
          <w:szCs w:val="24"/>
        </w:rPr>
        <w:t>1.1.</w:t>
      </w:r>
      <w:r>
        <w:rPr>
          <w:rFonts w:ascii="Times New Roman" w:hAnsi="Times New Roman"/>
          <w:sz w:val="24"/>
          <w:szCs w:val="24"/>
        </w:rPr>
        <w:t>2</w:t>
      </w:r>
      <w:r w:rsidRPr="00E41D50">
        <w:rPr>
          <w:rFonts w:ascii="Times New Roman" w:hAnsi="Times New Roman"/>
          <w:sz w:val="24"/>
          <w:szCs w:val="24"/>
        </w:rPr>
        <w:t>. </w:t>
      </w:r>
      <w:r w:rsidR="005A4583">
        <w:rPr>
          <w:rFonts w:ascii="Times New Roman" w:hAnsi="Times New Roman"/>
          <w:sz w:val="24"/>
          <w:szCs w:val="24"/>
        </w:rPr>
        <w:t>k</w:t>
      </w:r>
      <w:r w:rsidRPr="00914D5E">
        <w:rPr>
          <w:rFonts w:ascii="Times New Roman" w:hAnsi="Times New Roman"/>
          <w:sz w:val="24"/>
          <w:szCs w:val="24"/>
        </w:rPr>
        <w:t>oordinēt kultūras un radošo industriju mūzikas centra darbu;</w:t>
      </w:r>
    </w:p>
    <w:p w14:paraId="6A3E5E79" w14:textId="77777777" w:rsidR="0074190C" w:rsidRPr="00E41D50" w:rsidRDefault="0074190C" w:rsidP="0074190C">
      <w:pPr>
        <w:spacing w:after="0" w:line="240" w:lineRule="auto"/>
        <w:ind w:firstLine="720"/>
        <w:jc w:val="both"/>
        <w:rPr>
          <w:rFonts w:ascii="Times New Roman" w:hAnsi="Times New Roman"/>
          <w:sz w:val="24"/>
          <w:szCs w:val="24"/>
        </w:rPr>
      </w:pPr>
      <w:r w:rsidRPr="00E41D50">
        <w:rPr>
          <w:rFonts w:ascii="Times New Roman" w:hAnsi="Times New Roman"/>
          <w:sz w:val="24"/>
          <w:szCs w:val="24"/>
        </w:rPr>
        <w:t>1.1.</w:t>
      </w:r>
      <w:r>
        <w:rPr>
          <w:rFonts w:ascii="Times New Roman" w:hAnsi="Times New Roman"/>
          <w:sz w:val="24"/>
          <w:szCs w:val="24"/>
        </w:rPr>
        <w:t>3</w:t>
      </w:r>
      <w:r w:rsidRPr="00E41D50">
        <w:rPr>
          <w:rFonts w:ascii="Times New Roman" w:hAnsi="Times New Roman"/>
          <w:sz w:val="24"/>
          <w:szCs w:val="24"/>
        </w:rPr>
        <w:t>. organizēt neformālās izglītības pasākumus (lekcijas, diskusijas), mācības uzņēmējdarbības uzsākšanai un attīstīšanai;</w:t>
      </w:r>
    </w:p>
    <w:p w14:paraId="75BB34E6" w14:textId="77777777" w:rsidR="0074190C" w:rsidRPr="00E41D50" w:rsidRDefault="0074190C" w:rsidP="0074190C">
      <w:pPr>
        <w:spacing w:after="0" w:line="240" w:lineRule="auto"/>
        <w:ind w:firstLine="720"/>
        <w:jc w:val="both"/>
        <w:rPr>
          <w:rFonts w:ascii="Times New Roman" w:hAnsi="Times New Roman"/>
          <w:sz w:val="24"/>
          <w:szCs w:val="24"/>
        </w:rPr>
      </w:pPr>
      <w:r w:rsidRPr="00E41D50">
        <w:rPr>
          <w:rFonts w:ascii="Times New Roman" w:hAnsi="Times New Roman"/>
          <w:sz w:val="24"/>
          <w:szCs w:val="24"/>
        </w:rPr>
        <w:lastRenderedPageBreak/>
        <w:t>1.1.5. </w:t>
      </w:r>
      <w:r w:rsidR="005A4583">
        <w:rPr>
          <w:rFonts w:ascii="Times New Roman" w:hAnsi="Times New Roman"/>
          <w:sz w:val="24"/>
          <w:szCs w:val="24"/>
        </w:rPr>
        <w:t>s</w:t>
      </w:r>
      <w:r w:rsidRPr="00E41D50">
        <w:rPr>
          <w:rFonts w:ascii="Times New Roman" w:hAnsi="Times New Roman"/>
          <w:sz w:val="24"/>
          <w:szCs w:val="24"/>
        </w:rPr>
        <w:t xml:space="preserve">ekmēt </w:t>
      </w:r>
      <w:r w:rsidRPr="00EF3941">
        <w:rPr>
          <w:rFonts w:ascii="Times New Roman" w:hAnsi="Times New Roman"/>
          <w:sz w:val="24"/>
          <w:szCs w:val="24"/>
        </w:rPr>
        <w:t>Limbažu novada kultūras dzīves atpazīstamību un</w:t>
      </w:r>
      <w:r w:rsidRPr="00E41D50">
        <w:rPr>
          <w:rFonts w:ascii="Times New Roman" w:hAnsi="Times New Roman"/>
          <w:sz w:val="24"/>
          <w:szCs w:val="24"/>
        </w:rPr>
        <w:t xml:space="preserve"> attīstību;</w:t>
      </w:r>
    </w:p>
    <w:p w14:paraId="29E95FCE" w14:textId="77777777" w:rsidR="0074190C" w:rsidRPr="00E41D50" w:rsidRDefault="0074190C" w:rsidP="0074190C">
      <w:pPr>
        <w:spacing w:after="0" w:line="240" w:lineRule="auto"/>
        <w:ind w:firstLine="720"/>
        <w:jc w:val="both"/>
        <w:rPr>
          <w:rFonts w:ascii="Times New Roman" w:hAnsi="Times New Roman"/>
          <w:sz w:val="24"/>
          <w:szCs w:val="24"/>
        </w:rPr>
      </w:pPr>
      <w:r w:rsidRPr="00E41D50">
        <w:rPr>
          <w:rFonts w:ascii="Times New Roman" w:hAnsi="Times New Roman"/>
          <w:sz w:val="24"/>
          <w:szCs w:val="24"/>
        </w:rPr>
        <w:t>1.1.6. </w:t>
      </w:r>
      <w:r w:rsidR="005A4583">
        <w:rPr>
          <w:rFonts w:ascii="Times New Roman" w:hAnsi="Times New Roman"/>
          <w:sz w:val="24"/>
          <w:szCs w:val="24"/>
        </w:rPr>
        <w:t>v</w:t>
      </w:r>
      <w:r w:rsidRPr="00E41D50">
        <w:rPr>
          <w:rFonts w:ascii="Times New Roman" w:hAnsi="Times New Roman"/>
          <w:sz w:val="24"/>
          <w:szCs w:val="24"/>
        </w:rPr>
        <w:t>eicināt Limbažu novada radošo industriju pārstāvju potenciālu un atbalstīt jau pastāvošos šāda veida industriju pārstāvjus (turpmāk </w:t>
      </w:r>
      <w:r w:rsidR="00EF3941">
        <w:rPr>
          <w:rFonts w:ascii="Times New Roman" w:hAnsi="Times New Roman"/>
          <w:sz w:val="24"/>
          <w:szCs w:val="24"/>
        </w:rPr>
        <w:t xml:space="preserve">kopā </w:t>
      </w:r>
      <w:r w:rsidRPr="00E41D50">
        <w:rPr>
          <w:rFonts w:ascii="Times New Roman" w:hAnsi="Times New Roman"/>
          <w:sz w:val="24"/>
          <w:szCs w:val="24"/>
        </w:rPr>
        <w:t>– Uzdevumi).</w:t>
      </w:r>
    </w:p>
    <w:p w14:paraId="790D2C3D" w14:textId="77777777" w:rsidR="0074190C" w:rsidRPr="00E41D50" w:rsidRDefault="0074190C" w:rsidP="0074190C">
      <w:pPr>
        <w:spacing w:before="120" w:after="120" w:line="240" w:lineRule="auto"/>
        <w:jc w:val="both"/>
        <w:rPr>
          <w:rFonts w:ascii="Times New Roman" w:hAnsi="Times New Roman"/>
          <w:sz w:val="24"/>
          <w:szCs w:val="24"/>
        </w:rPr>
      </w:pPr>
      <w:r w:rsidRPr="00E41D50">
        <w:rPr>
          <w:rFonts w:ascii="Times New Roman" w:hAnsi="Times New Roman"/>
          <w:sz w:val="24"/>
          <w:szCs w:val="24"/>
        </w:rPr>
        <w:t>1.2. Pilnvarotā persona darbojas Limbažu novada p</w:t>
      </w:r>
      <w:r>
        <w:rPr>
          <w:rFonts w:ascii="Times New Roman" w:hAnsi="Times New Roman"/>
          <w:sz w:val="24"/>
          <w:szCs w:val="24"/>
        </w:rPr>
        <w:t>a</w:t>
      </w:r>
      <w:r w:rsidRPr="00E41D50">
        <w:rPr>
          <w:rFonts w:ascii="Times New Roman" w:hAnsi="Times New Roman"/>
          <w:sz w:val="24"/>
          <w:szCs w:val="24"/>
        </w:rPr>
        <w:t>švaldības administratīvajā teritorijā. Pilnvarotajai personai nav tiesību no uzdevumiem izrietošos pakalpojumu sniegšanas pienākumus un tiesības deleģēt citām personām.</w:t>
      </w:r>
    </w:p>
    <w:p w14:paraId="0967082A" w14:textId="77777777" w:rsidR="0074190C" w:rsidRPr="00E41D50" w:rsidRDefault="0074190C" w:rsidP="0074190C">
      <w:pPr>
        <w:spacing w:before="120" w:after="0" w:line="240" w:lineRule="auto"/>
        <w:jc w:val="both"/>
        <w:rPr>
          <w:rFonts w:ascii="Times New Roman" w:hAnsi="Times New Roman"/>
          <w:sz w:val="24"/>
          <w:szCs w:val="24"/>
        </w:rPr>
      </w:pPr>
      <w:r w:rsidRPr="00E41D50">
        <w:rPr>
          <w:rFonts w:ascii="Times New Roman" w:hAnsi="Times New Roman"/>
          <w:sz w:val="24"/>
          <w:szCs w:val="24"/>
        </w:rPr>
        <w:t>1.3.Pašvaldība:</w:t>
      </w:r>
    </w:p>
    <w:p w14:paraId="50B0EB3B" w14:textId="77777777" w:rsidR="0074190C" w:rsidRDefault="0074190C" w:rsidP="0074190C">
      <w:pPr>
        <w:spacing w:after="0" w:line="240" w:lineRule="auto"/>
        <w:ind w:firstLine="720"/>
        <w:jc w:val="both"/>
        <w:rPr>
          <w:rFonts w:ascii="Times New Roman" w:hAnsi="Times New Roman"/>
          <w:sz w:val="24"/>
          <w:szCs w:val="24"/>
        </w:rPr>
      </w:pPr>
      <w:r w:rsidRPr="00E41D50">
        <w:rPr>
          <w:rFonts w:ascii="Times New Roman" w:hAnsi="Times New Roman"/>
          <w:sz w:val="24"/>
          <w:szCs w:val="24"/>
        </w:rPr>
        <w:t>1.3.1. </w:t>
      </w:r>
      <w:r>
        <w:rPr>
          <w:rFonts w:ascii="Times New Roman" w:hAnsi="Times New Roman"/>
          <w:sz w:val="24"/>
          <w:szCs w:val="24"/>
        </w:rPr>
        <w:t>kontrolē Līguma izpildi;</w:t>
      </w:r>
    </w:p>
    <w:p w14:paraId="2E3D0436" w14:textId="77777777" w:rsidR="0074190C" w:rsidRDefault="0074190C" w:rsidP="0074190C">
      <w:pPr>
        <w:spacing w:after="0" w:line="240" w:lineRule="auto"/>
        <w:ind w:firstLine="720"/>
        <w:jc w:val="both"/>
        <w:rPr>
          <w:rFonts w:ascii="Times New Roman" w:hAnsi="Times New Roman"/>
          <w:sz w:val="24"/>
          <w:szCs w:val="24"/>
        </w:rPr>
      </w:pPr>
      <w:r>
        <w:rPr>
          <w:rFonts w:ascii="Times New Roman" w:hAnsi="Times New Roman"/>
          <w:sz w:val="24"/>
          <w:szCs w:val="24"/>
        </w:rPr>
        <w:t>1.3.2. normatīvajos aktos un Līgumā noteiktajā kārtībā var piešķirt Pilnvarotajai personai finanšu līdzekļus un citus resursus Uzdevumu veikšanai;</w:t>
      </w:r>
    </w:p>
    <w:p w14:paraId="75D753EC" w14:textId="77777777" w:rsidR="0074190C" w:rsidRDefault="0074190C" w:rsidP="0074190C">
      <w:pPr>
        <w:spacing w:after="0" w:line="240" w:lineRule="auto"/>
        <w:ind w:firstLine="720"/>
        <w:jc w:val="both"/>
        <w:rPr>
          <w:rFonts w:ascii="Times New Roman" w:hAnsi="Times New Roman"/>
          <w:sz w:val="24"/>
          <w:szCs w:val="24"/>
        </w:rPr>
      </w:pPr>
      <w:r>
        <w:rPr>
          <w:rFonts w:ascii="Times New Roman" w:hAnsi="Times New Roman"/>
          <w:sz w:val="24"/>
          <w:szCs w:val="24"/>
        </w:rPr>
        <w:t xml:space="preserve">1.3.3. </w:t>
      </w:r>
      <w:r w:rsidRPr="00914D5E">
        <w:rPr>
          <w:rFonts w:ascii="Times New Roman" w:hAnsi="Times New Roman"/>
          <w:sz w:val="24"/>
          <w:szCs w:val="24"/>
        </w:rPr>
        <w:t xml:space="preserve">normatīvajos aktos </w:t>
      </w:r>
      <w:r>
        <w:rPr>
          <w:rFonts w:ascii="Times New Roman" w:hAnsi="Times New Roman"/>
          <w:sz w:val="24"/>
          <w:szCs w:val="24"/>
        </w:rPr>
        <w:t xml:space="preserve">un Pašvaldības domes  noteiktajā kārtībā, pieņemot lēmumu, var nodot </w:t>
      </w:r>
      <w:r w:rsidRPr="00E41D50">
        <w:rPr>
          <w:rFonts w:ascii="Times New Roman" w:hAnsi="Times New Roman"/>
          <w:sz w:val="24"/>
          <w:szCs w:val="24"/>
        </w:rPr>
        <w:t xml:space="preserve">Pilnvarotajai personai bezatlīdzības lietošanā </w:t>
      </w:r>
      <w:r>
        <w:rPr>
          <w:rFonts w:ascii="Times New Roman" w:hAnsi="Times New Roman"/>
          <w:sz w:val="24"/>
          <w:szCs w:val="24"/>
        </w:rPr>
        <w:t>P</w:t>
      </w:r>
      <w:r w:rsidRPr="00E41D50">
        <w:rPr>
          <w:rFonts w:ascii="Times New Roman" w:hAnsi="Times New Roman"/>
          <w:sz w:val="24"/>
          <w:szCs w:val="24"/>
        </w:rPr>
        <w:t xml:space="preserve">ašvaldībai piederošu nekustamu un kustamu īpašumu, kas nepieciešams </w:t>
      </w:r>
      <w:r>
        <w:rPr>
          <w:rFonts w:ascii="Times New Roman" w:hAnsi="Times New Roman"/>
          <w:sz w:val="24"/>
          <w:szCs w:val="24"/>
        </w:rPr>
        <w:t>U</w:t>
      </w:r>
      <w:r w:rsidRPr="00E41D50">
        <w:rPr>
          <w:rFonts w:ascii="Times New Roman" w:hAnsi="Times New Roman"/>
          <w:sz w:val="24"/>
          <w:szCs w:val="24"/>
        </w:rPr>
        <w:t>zdevumu izpildei;</w:t>
      </w:r>
    </w:p>
    <w:p w14:paraId="60BB6970" w14:textId="77777777" w:rsidR="0074190C" w:rsidRDefault="0074190C" w:rsidP="0074190C">
      <w:pPr>
        <w:spacing w:after="0" w:line="240" w:lineRule="auto"/>
        <w:ind w:firstLine="720"/>
        <w:jc w:val="both"/>
        <w:rPr>
          <w:rFonts w:ascii="Times New Roman" w:hAnsi="Times New Roman"/>
          <w:sz w:val="24"/>
          <w:szCs w:val="24"/>
        </w:rPr>
      </w:pPr>
      <w:r>
        <w:rPr>
          <w:rFonts w:ascii="Times New Roman" w:hAnsi="Times New Roman"/>
          <w:sz w:val="24"/>
          <w:szCs w:val="24"/>
        </w:rPr>
        <w:t xml:space="preserve">1.3.4. </w:t>
      </w:r>
      <w:r w:rsidRPr="00E41D50">
        <w:rPr>
          <w:rFonts w:ascii="Times New Roman" w:hAnsi="Times New Roman"/>
          <w:sz w:val="24"/>
          <w:szCs w:val="24"/>
        </w:rPr>
        <w:t xml:space="preserve">pieņem zināšanai un novērtē Pilnvarotās personas Uzdevumu izpildes atskaiti </w:t>
      </w:r>
      <w:r w:rsidR="0049476A">
        <w:rPr>
          <w:rFonts w:ascii="Times New Roman" w:hAnsi="Times New Roman"/>
          <w:sz w:val="24"/>
          <w:szCs w:val="24"/>
        </w:rPr>
        <w:t xml:space="preserve">reizi </w:t>
      </w:r>
      <w:r w:rsidRPr="00E41D50">
        <w:rPr>
          <w:rFonts w:ascii="Times New Roman" w:hAnsi="Times New Roman"/>
          <w:sz w:val="24"/>
          <w:szCs w:val="24"/>
        </w:rPr>
        <w:t>ceturksnī;</w:t>
      </w:r>
    </w:p>
    <w:p w14:paraId="10C8CC53" w14:textId="77777777" w:rsidR="0074190C" w:rsidRPr="00E41D50" w:rsidRDefault="0074190C" w:rsidP="00782D4E">
      <w:pPr>
        <w:spacing w:after="0" w:line="240" w:lineRule="auto"/>
        <w:ind w:firstLine="720"/>
        <w:jc w:val="both"/>
        <w:rPr>
          <w:rFonts w:ascii="Times New Roman" w:hAnsi="Times New Roman"/>
          <w:sz w:val="24"/>
          <w:szCs w:val="24"/>
        </w:rPr>
      </w:pPr>
      <w:r>
        <w:rPr>
          <w:rFonts w:ascii="Times New Roman" w:hAnsi="Times New Roman"/>
          <w:sz w:val="24"/>
          <w:szCs w:val="24"/>
        </w:rPr>
        <w:t xml:space="preserve">1.3.5. var </w:t>
      </w:r>
      <w:r w:rsidRPr="00914D5E">
        <w:rPr>
          <w:rFonts w:ascii="Times New Roman" w:hAnsi="Times New Roman"/>
          <w:sz w:val="24"/>
          <w:szCs w:val="24"/>
        </w:rPr>
        <w:t>iesaist</w:t>
      </w:r>
      <w:r>
        <w:rPr>
          <w:rFonts w:ascii="Times New Roman" w:hAnsi="Times New Roman"/>
          <w:sz w:val="24"/>
          <w:szCs w:val="24"/>
        </w:rPr>
        <w:t>īt</w:t>
      </w:r>
      <w:r w:rsidRPr="00914D5E">
        <w:rPr>
          <w:rFonts w:ascii="Times New Roman" w:hAnsi="Times New Roman"/>
          <w:sz w:val="24"/>
          <w:szCs w:val="24"/>
        </w:rPr>
        <w:t xml:space="preserve"> </w:t>
      </w:r>
      <w:r>
        <w:rPr>
          <w:rFonts w:ascii="Times New Roman" w:hAnsi="Times New Roman"/>
          <w:sz w:val="24"/>
          <w:szCs w:val="24"/>
        </w:rPr>
        <w:t>P</w:t>
      </w:r>
      <w:r w:rsidRPr="00914D5E">
        <w:rPr>
          <w:rFonts w:ascii="Times New Roman" w:hAnsi="Times New Roman"/>
          <w:sz w:val="24"/>
          <w:szCs w:val="24"/>
        </w:rPr>
        <w:t>ašvaldības darbiniekus Pilnvarotās personas attīstības stratēģijas veidošanā un pilnveidē</w:t>
      </w:r>
      <w:r w:rsidR="00144EB9">
        <w:rPr>
          <w:rFonts w:ascii="Times New Roman" w:hAnsi="Times New Roman"/>
          <w:sz w:val="24"/>
          <w:szCs w:val="24"/>
        </w:rPr>
        <w:t>.</w:t>
      </w:r>
    </w:p>
    <w:p w14:paraId="02534F71" w14:textId="77777777" w:rsidR="0074190C" w:rsidRPr="00E41D50" w:rsidRDefault="0074190C" w:rsidP="0074190C">
      <w:pPr>
        <w:spacing w:before="120" w:after="0" w:line="240" w:lineRule="auto"/>
        <w:jc w:val="both"/>
        <w:rPr>
          <w:rFonts w:ascii="Times New Roman" w:hAnsi="Times New Roman"/>
          <w:sz w:val="24"/>
          <w:szCs w:val="24"/>
        </w:rPr>
      </w:pPr>
      <w:r w:rsidRPr="00E41D50">
        <w:rPr>
          <w:rFonts w:ascii="Times New Roman" w:hAnsi="Times New Roman"/>
          <w:sz w:val="24"/>
          <w:szCs w:val="24"/>
        </w:rPr>
        <w:t>1.4. Pi</w:t>
      </w:r>
      <w:r>
        <w:rPr>
          <w:rFonts w:ascii="Times New Roman" w:hAnsi="Times New Roman"/>
          <w:sz w:val="24"/>
          <w:szCs w:val="24"/>
        </w:rPr>
        <w:t>l</w:t>
      </w:r>
      <w:r w:rsidRPr="00E41D50">
        <w:rPr>
          <w:rFonts w:ascii="Times New Roman" w:hAnsi="Times New Roman"/>
          <w:sz w:val="24"/>
          <w:szCs w:val="24"/>
        </w:rPr>
        <w:t>nvarotā persona:</w:t>
      </w:r>
    </w:p>
    <w:p w14:paraId="511B59DF" w14:textId="77777777" w:rsidR="0074190C" w:rsidRPr="00E41D50" w:rsidRDefault="0074190C" w:rsidP="0074190C">
      <w:pPr>
        <w:spacing w:after="0" w:line="240" w:lineRule="auto"/>
        <w:ind w:firstLine="720"/>
        <w:jc w:val="both"/>
        <w:rPr>
          <w:rFonts w:ascii="Times New Roman" w:hAnsi="Times New Roman"/>
          <w:sz w:val="24"/>
          <w:szCs w:val="24"/>
        </w:rPr>
      </w:pPr>
      <w:r w:rsidRPr="00E41D50">
        <w:rPr>
          <w:rFonts w:ascii="Times New Roman" w:hAnsi="Times New Roman"/>
          <w:sz w:val="24"/>
          <w:szCs w:val="24"/>
        </w:rPr>
        <w:t>1.4.1. </w:t>
      </w:r>
      <w:r w:rsidR="005A4583">
        <w:rPr>
          <w:rFonts w:ascii="Times New Roman" w:hAnsi="Times New Roman"/>
          <w:sz w:val="24"/>
          <w:szCs w:val="24"/>
        </w:rPr>
        <w:t>n</w:t>
      </w:r>
      <w:r w:rsidRPr="00E41D50">
        <w:rPr>
          <w:rFonts w:ascii="Times New Roman" w:hAnsi="Times New Roman"/>
          <w:sz w:val="24"/>
          <w:szCs w:val="24"/>
        </w:rPr>
        <w:t xml:space="preserve">odrošina profesionālu, kvalitatīvu, mūsdienu prasībām un normatīvo aktu prasībām atbilstošu Līgumā noteikto </w:t>
      </w:r>
      <w:r w:rsidR="005A4583">
        <w:rPr>
          <w:rFonts w:ascii="Times New Roman" w:hAnsi="Times New Roman"/>
          <w:sz w:val="24"/>
          <w:szCs w:val="24"/>
        </w:rPr>
        <w:t>U</w:t>
      </w:r>
      <w:r w:rsidRPr="00E41D50">
        <w:rPr>
          <w:rFonts w:ascii="Times New Roman" w:hAnsi="Times New Roman"/>
          <w:sz w:val="24"/>
          <w:szCs w:val="24"/>
        </w:rPr>
        <w:t xml:space="preserve">zdevumu </w:t>
      </w:r>
      <w:r w:rsidR="007B764B">
        <w:rPr>
          <w:rFonts w:ascii="Times New Roman" w:hAnsi="Times New Roman"/>
          <w:sz w:val="24"/>
          <w:szCs w:val="24"/>
        </w:rPr>
        <w:t>izpildi;</w:t>
      </w:r>
    </w:p>
    <w:p w14:paraId="2153A638" w14:textId="77777777" w:rsidR="0074190C" w:rsidRPr="00E41D50" w:rsidRDefault="0074190C" w:rsidP="0074190C">
      <w:pPr>
        <w:spacing w:after="0" w:line="240" w:lineRule="auto"/>
        <w:ind w:firstLine="720"/>
        <w:jc w:val="both"/>
        <w:rPr>
          <w:rFonts w:ascii="Times New Roman" w:hAnsi="Times New Roman"/>
          <w:sz w:val="24"/>
          <w:szCs w:val="24"/>
        </w:rPr>
      </w:pPr>
      <w:r w:rsidRPr="00E41D50">
        <w:rPr>
          <w:rFonts w:ascii="Times New Roman" w:hAnsi="Times New Roman"/>
          <w:sz w:val="24"/>
          <w:szCs w:val="24"/>
        </w:rPr>
        <w:t>1.4.2. </w:t>
      </w:r>
      <w:r w:rsidR="005A4583">
        <w:rPr>
          <w:rFonts w:ascii="Times New Roman" w:hAnsi="Times New Roman"/>
          <w:sz w:val="24"/>
          <w:szCs w:val="24"/>
        </w:rPr>
        <w:t>p</w:t>
      </w:r>
      <w:r w:rsidRPr="00E41D50">
        <w:rPr>
          <w:rFonts w:ascii="Times New Roman" w:hAnsi="Times New Roman"/>
          <w:sz w:val="24"/>
          <w:szCs w:val="24"/>
        </w:rPr>
        <w:t>at</w:t>
      </w:r>
      <w:r w:rsidR="008447F6">
        <w:rPr>
          <w:rFonts w:ascii="Times New Roman" w:hAnsi="Times New Roman"/>
          <w:sz w:val="24"/>
          <w:szCs w:val="24"/>
        </w:rPr>
        <w:t>st</w:t>
      </w:r>
      <w:r w:rsidRPr="00E41D50">
        <w:rPr>
          <w:rFonts w:ascii="Times New Roman" w:hAnsi="Times New Roman"/>
          <w:sz w:val="24"/>
          <w:szCs w:val="24"/>
        </w:rPr>
        <w:t>āvīgi piesaista un slēdz līgumus ar juridiskām un fiziskām personām;</w:t>
      </w:r>
    </w:p>
    <w:p w14:paraId="211C7389" w14:textId="77777777" w:rsidR="0074190C" w:rsidRPr="00E41D50" w:rsidRDefault="0074190C" w:rsidP="0074190C">
      <w:pPr>
        <w:spacing w:after="0" w:line="240" w:lineRule="auto"/>
        <w:ind w:firstLine="720"/>
        <w:jc w:val="both"/>
        <w:rPr>
          <w:rFonts w:ascii="Times New Roman" w:hAnsi="Times New Roman"/>
          <w:sz w:val="24"/>
          <w:szCs w:val="24"/>
        </w:rPr>
      </w:pPr>
      <w:r w:rsidRPr="00E41D50">
        <w:rPr>
          <w:rFonts w:ascii="Times New Roman" w:hAnsi="Times New Roman"/>
          <w:sz w:val="24"/>
          <w:szCs w:val="24"/>
        </w:rPr>
        <w:t>1.4.3. </w:t>
      </w:r>
      <w:r w:rsidR="005A4583">
        <w:rPr>
          <w:rFonts w:ascii="Times New Roman" w:hAnsi="Times New Roman"/>
          <w:sz w:val="24"/>
          <w:szCs w:val="24"/>
        </w:rPr>
        <w:t>v</w:t>
      </w:r>
      <w:r w:rsidRPr="00E41D50">
        <w:rPr>
          <w:rFonts w:ascii="Times New Roman" w:hAnsi="Times New Roman"/>
          <w:sz w:val="24"/>
          <w:szCs w:val="24"/>
        </w:rPr>
        <w:t>eic nepieciešamos pasākumus un piesaista finanšu līdzekļus, lai nodrošinātu kvalitatīvu piedāvājumu</w:t>
      </w:r>
      <w:r>
        <w:rPr>
          <w:rFonts w:ascii="Times New Roman" w:hAnsi="Times New Roman"/>
          <w:sz w:val="24"/>
          <w:szCs w:val="24"/>
        </w:rPr>
        <w:t xml:space="preserve"> un Uzdevumu izpildi</w:t>
      </w:r>
      <w:r w:rsidRPr="00E41D50">
        <w:rPr>
          <w:rFonts w:ascii="Times New Roman" w:hAnsi="Times New Roman"/>
          <w:sz w:val="24"/>
          <w:szCs w:val="24"/>
        </w:rPr>
        <w:t>;</w:t>
      </w:r>
    </w:p>
    <w:p w14:paraId="5B89034B" w14:textId="77777777" w:rsidR="0074190C" w:rsidRPr="00E41D50" w:rsidRDefault="0074190C" w:rsidP="0074190C">
      <w:pPr>
        <w:spacing w:after="0" w:line="240" w:lineRule="auto"/>
        <w:ind w:firstLine="720"/>
        <w:jc w:val="both"/>
        <w:rPr>
          <w:rFonts w:ascii="Times New Roman" w:hAnsi="Times New Roman"/>
          <w:sz w:val="24"/>
          <w:szCs w:val="24"/>
        </w:rPr>
      </w:pPr>
      <w:r w:rsidRPr="00E41D50">
        <w:rPr>
          <w:rFonts w:ascii="Times New Roman" w:hAnsi="Times New Roman"/>
          <w:sz w:val="24"/>
          <w:szCs w:val="24"/>
        </w:rPr>
        <w:t>1.4.4. </w:t>
      </w:r>
      <w:r w:rsidR="005A4583">
        <w:rPr>
          <w:rFonts w:ascii="Times New Roman" w:hAnsi="Times New Roman"/>
          <w:sz w:val="24"/>
          <w:szCs w:val="24"/>
        </w:rPr>
        <w:t>l</w:t>
      </w:r>
      <w:r w:rsidRPr="00E41D50">
        <w:rPr>
          <w:rFonts w:ascii="Times New Roman" w:hAnsi="Times New Roman"/>
          <w:sz w:val="24"/>
          <w:szCs w:val="24"/>
        </w:rPr>
        <w:t>īgumā not</w:t>
      </w:r>
      <w:r>
        <w:rPr>
          <w:rFonts w:ascii="Times New Roman" w:hAnsi="Times New Roman"/>
          <w:sz w:val="24"/>
          <w:szCs w:val="24"/>
        </w:rPr>
        <w:t>e</w:t>
      </w:r>
      <w:r w:rsidRPr="00E41D50">
        <w:rPr>
          <w:rFonts w:ascii="Times New Roman" w:hAnsi="Times New Roman"/>
          <w:sz w:val="24"/>
          <w:szCs w:val="24"/>
        </w:rPr>
        <w:t>ikt</w:t>
      </w:r>
      <w:r>
        <w:rPr>
          <w:rFonts w:ascii="Times New Roman" w:hAnsi="Times New Roman"/>
          <w:sz w:val="24"/>
          <w:szCs w:val="24"/>
        </w:rPr>
        <w:t>aj</w:t>
      </w:r>
      <w:r w:rsidRPr="00E41D50">
        <w:rPr>
          <w:rFonts w:ascii="Times New Roman" w:hAnsi="Times New Roman"/>
          <w:sz w:val="24"/>
          <w:szCs w:val="24"/>
        </w:rPr>
        <w:t xml:space="preserve">ā kārtībā var lūgt </w:t>
      </w:r>
      <w:r w:rsidR="002D4670">
        <w:rPr>
          <w:rFonts w:ascii="Times New Roman" w:hAnsi="Times New Roman"/>
          <w:sz w:val="24"/>
          <w:szCs w:val="24"/>
        </w:rPr>
        <w:t xml:space="preserve">Pašvaldību </w:t>
      </w:r>
      <w:r w:rsidRPr="00E41D50">
        <w:rPr>
          <w:rFonts w:ascii="Times New Roman" w:hAnsi="Times New Roman"/>
          <w:sz w:val="24"/>
          <w:szCs w:val="24"/>
        </w:rPr>
        <w:t>piešķirt finanšu līdzekļus Uzdevumu kvalitatīva</w:t>
      </w:r>
      <w:r w:rsidR="002D4670">
        <w:rPr>
          <w:rFonts w:ascii="Times New Roman" w:hAnsi="Times New Roman"/>
          <w:sz w:val="24"/>
          <w:szCs w:val="24"/>
        </w:rPr>
        <w:t>i</w:t>
      </w:r>
      <w:r w:rsidRPr="00E41D50">
        <w:rPr>
          <w:rFonts w:ascii="Times New Roman" w:hAnsi="Times New Roman"/>
          <w:sz w:val="24"/>
          <w:szCs w:val="24"/>
        </w:rPr>
        <w:t xml:space="preserve"> izpildes nodrošināšanai;</w:t>
      </w:r>
    </w:p>
    <w:p w14:paraId="32503AC0" w14:textId="77777777" w:rsidR="0074190C" w:rsidRDefault="0074190C" w:rsidP="0074190C">
      <w:pPr>
        <w:spacing w:after="0" w:line="240" w:lineRule="auto"/>
        <w:ind w:firstLine="720"/>
        <w:jc w:val="both"/>
        <w:rPr>
          <w:rFonts w:ascii="Times New Roman" w:hAnsi="Times New Roman"/>
          <w:sz w:val="24"/>
          <w:szCs w:val="24"/>
        </w:rPr>
      </w:pPr>
      <w:r w:rsidRPr="00E41D50">
        <w:rPr>
          <w:rFonts w:ascii="Times New Roman" w:hAnsi="Times New Roman"/>
          <w:sz w:val="24"/>
          <w:szCs w:val="24"/>
        </w:rPr>
        <w:t>1.4.5. </w:t>
      </w:r>
      <w:r w:rsidR="005A4583">
        <w:rPr>
          <w:rFonts w:ascii="Times New Roman" w:hAnsi="Times New Roman"/>
          <w:sz w:val="24"/>
          <w:szCs w:val="24"/>
        </w:rPr>
        <w:t>v</w:t>
      </w:r>
      <w:r w:rsidRPr="00E41D50">
        <w:rPr>
          <w:rFonts w:ascii="Times New Roman" w:hAnsi="Times New Roman"/>
          <w:sz w:val="24"/>
          <w:szCs w:val="24"/>
        </w:rPr>
        <w:t xml:space="preserve">ar piedalīties nacionālo finanšu instrumentu, Eiropas Savienības fondu un citu ārvalstu finanšu instrumentu projektu īstenošanā un īstenošanas rezultātā gūto labumu apsaimniekošanā un uzturēšanā, ja tas ir atbilstoši normatīvo aktu prasībām un </w:t>
      </w:r>
      <w:r w:rsidR="002D4670">
        <w:rPr>
          <w:rFonts w:ascii="Times New Roman" w:hAnsi="Times New Roman"/>
          <w:sz w:val="24"/>
          <w:szCs w:val="24"/>
        </w:rPr>
        <w:t xml:space="preserve">Pašvaldības </w:t>
      </w:r>
      <w:r w:rsidRPr="00E41D50">
        <w:rPr>
          <w:rFonts w:ascii="Times New Roman" w:hAnsi="Times New Roman"/>
          <w:sz w:val="24"/>
          <w:szCs w:val="24"/>
        </w:rPr>
        <w:t>dome nav lēmusi citādāk;</w:t>
      </w:r>
    </w:p>
    <w:p w14:paraId="4AEA9DCF" w14:textId="77777777" w:rsidR="0074190C" w:rsidRPr="00E41D50" w:rsidRDefault="0074190C" w:rsidP="0074190C">
      <w:pPr>
        <w:spacing w:after="0" w:line="240" w:lineRule="auto"/>
        <w:ind w:firstLine="720"/>
        <w:jc w:val="both"/>
        <w:rPr>
          <w:rFonts w:ascii="Times New Roman" w:hAnsi="Times New Roman"/>
          <w:sz w:val="24"/>
          <w:szCs w:val="24"/>
        </w:rPr>
      </w:pPr>
      <w:r>
        <w:rPr>
          <w:rFonts w:ascii="Times New Roman" w:hAnsi="Times New Roman"/>
          <w:sz w:val="24"/>
          <w:szCs w:val="24"/>
        </w:rPr>
        <w:t>1.4.6.</w:t>
      </w:r>
      <w:r w:rsidRPr="00914D5E">
        <w:rPr>
          <w:rFonts w:ascii="Times New Roman" w:hAnsi="Times New Roman"/>
          <w:sz w:val="24"/>
          <w:szCs w:val="24"/>
        </w:rPr>
        <w:t xml:space="preserve"> </w:t>
      </w:r>
      <w:r w:rsidR="005A4583">
        <w:rPr>
          <w:rFonts w:ascii="Times New Roman" w:hAnsi="Times New Roman"/>
          <w:sz w:val="24"/>
          <w:szCs w:val="24"/>
        </w:rPr>
        <w:t>i</w:t>
      </w:r>
      <w:r w:rsidRPr="00914D5E">
        <w:rPr>
          <w:rFonts w:ascii="Times New Roman" w:hAnsi="Times New Roman"/>
          <w:sz w:val="24"/>
          <w:szCs w:val="24"/>
        </w:rPr>
        <w:t xml:space="preserve">zlieto </w:t>
      </w:r>
      <w:r>
        <w:rPr>
          <w:rFonts w:ascii="Times New Roman" w:hAnsi="Times New Roman"/>
          <w:sz w:val="24"/>
          <w:szCs w:val="24"/>
        </w:rPr>
        <w:t>P</w:t>
      </w:r>
      <w:r w:rsidRPr="00914D5E">
        <w:rPr>
          <w:rFonts w:ascii="Times New Roman" w:hAnsi="Times New Roman"/>
          <w:sz w:val="24"/>
          <w:szCs w:val="24"/>
        </w:rPr>
        <w:t xml:space="preserve">ašvaldības piešķirto finansējumu par </w:t>
      </w:r>
      <w:r w:rsidR="005A4583">
        <w:rPr>
          <w:rFonts w:ascii="Times New Roman" w:hAnsi="Times New Roman"/>
          <w:sz w:val="24"/>
          <w:szCs w:val="24"/>
        </w:rPr>
        <w:t>U</w:t>
      </w:r>
      <w:r w:rsidRPr="00914D5E">
        <w:rPr>
          <w:rFonts w:ascii="Times New Roman" w:hAnsi="Times New Roman"/>
          <w:sz w:val="24"/>
          <w:szCs w:val="24"/>
        </w:rPr>
        <w:t>zdevumu izpildi atbilstoši Līgumā paredzētajam mērķim un spēkā esošajiem normatīvajiem aktiem, kā arī ievērojot finanšu vadības, saimnieciskuma, lietderības, izmaksu efektivitātes un ekonomiskā izdevīguma principus, nodrošinot atsevišķu grāmatvedības uzskaiti</w:t>
      </w:r>
      <w:r w:rsidR="002D4670">
        <w:rPr>
          <w:rFonts w:ascii="Times New Roman" w:hAnsi="Times New Roman"/>
          <w:sz w:val="24"/>
          <w:szCs w:val="24"/>
        </w:rPr>
        <w:t>;</w:t>
      </w:r>
    </w:p>
    <w:p w14:paraId="25B4E1AC" w14:textId="77777777" w:rsidR="0074190C" w:rsidRPr="00E41D50" w:rsidRDefault="0074190C" w:rsidP="0074190C">
      <w:pPr>
        <w:spacing w:after="0" w:line="240" w:lineRule="auto"/>
        <w:ind w:firstLine="720"/>
        <w:jc w:val="both"/>
        <w:rPr>
          <w:rFonts w:ascii="Times New Roman" w:hAnsi="Times New Roman"/>
          <w:sz w:val="24"/>
          <w:szCs w:val="24"/>
        </w:rPr>
      </w:pPr>
      <w:r w:rsidRPr="00E41D50">
        <w:rPr>
          <w:rFonts w:ascii="Times New Roman" w:hAnsi="Times New Roman"/>
          <w:sz w:val="24"/>
          <w:szCs w:val="24"/>
        </w:rPr>
        <w:t>1.4.</w:t>
      </w:r>
      <w:r>
        <w:rPr>
          <w:rFonts w:ascii="Times New Roman" w:hAnsi="Times New Roman"/>
          <w:sz w:val="24"/>
          <w:szCs w:val="24"/>
        </w:rPr>
        <w:t>7</w:t>
      </w:r>
      <w:r w:rsidRPr="00E41D50">
        <w:rPr>
          <w:rFonts w:ascii="Times New Roman" w:hAnsi="Times New Roman"/>
          <w:sz w:val="24"/>
          <w:szCs w:val="24"/>
        </w:rPr>
        <w:t>. </w:t>
      </w:r>
      <w:r w:rsidR="005A4583">
        <w:rPr>
          <w:rFonts w:ascii="Times New Roman" w:hAnsi="Times New Roman"/>
          <w:sz w:val="24"/>
          <w:szCs w:val="24"/>
        </w:rPr>
        <w:t>n</w:t>
      </w:r>
      <w:r w:rsidRPr="00E41D50">
        <w:rPr>
          <w:rFonts w:ascii="Times New Roman" w:hAnsi="Times New Roman"/>
          <w:sz w:val="24"/>
          <w:szCs w:val="24"/>
        </w:rPr>
        <w:t>ormatīvajos aktos noteiktajā kārtībā sadarbojas ar citām</w:t>
      </w:r>
      <w:r>
        <w:rPr>
          <w:rFonts w:ascii="Times New Roman" w:hAnsi="Times New Roman"/>
          <w:sz w:val="24"/>
          <w:szCs w:val="24"/>
        </w:rPr>
        <w:t xml:space="preserve"> organizācijām </w:t>
      </w:r>
      <w:r w:rsidR="002D4670">
        <w:rPr>
          <w:rFonts w:ascii="Times New Roman" w:hAnsi="Times New Roman"/>
          <w:sz w:val="24"/>
          <w:szCs w:val="24"/>
        </w:rPr>
        <w:t>L</w:t>
      </w:r>
      <w:r>
        <w:rPr>
          <w:rFonts w:ascii="Times New Roman" w:hAnsi="Times New Roman"/>
          <w:sz w:val="24"/>
          <w:szCs w:val="24"/>
        </w:rPr>
        <w:t>īguma mērķa un Uzdevumu izpildei</w:t>
      </w:r>
      <w:r w:rsidRPr="00E41D50">
        <w:rPr>
          <w:rFonts w:ascii="Times New Roman" w:hAnsi="Times New Roman"/>
          <w:sz w:val="24"/>
          <w:szCs w:val="24"/>
        </w:rPr>
        <w:t>.</w:t>
      </w:r>
    </w:p>
    <w:p w14:paraId="2742444D" w14:textId="77777777" w:rsidR="0074190C" w:rsidRPr="00E41D50" w:rsidRDefault="0074190C" w:rsidP="0074190C">
      <w:pPr>
        <w:spacing w:after="0" w:line="240" w:lineRule="auto"/>
        <w:jc w:val="both"/>
        <w:rPr>
          <w:rFonts w:ascii="Times New Roman" w:hAnsi="Times New Roman"/>
          <w:sz w:val="24"/>
          <w:szCs w:val="24"/>
        </w:rPr>
      </w:pPr>
    </w:p>
    <w:p w14:paraId="3442F605" w14:textId="77777777" w:rsidR="0074190C" w:rsidRPr="00E41D50" w:rsidRDefault="0074190C" w:rsidP="0074190C">
      <w:pPr>
        <w:spacing w:after="0" w:line="240" w:lineRule="auto"/>
        <w:jc w:val="center"/>
        <w:rPr>
          <w:rFonts w:ascii="Times New Roman" w:hAnsi="Times New Roman"/>
          <w:b/>
          <w:bCs/>
          <w:sz w:val="24"/>
          <w:szCs w:val="24"/>
        </w:rPr>
      </w:pPr>
      <w:r w:rsidRPr="00E41D50">
        <w:rPr>
          <w:rFonts w:ascii="Times New Roman" w:hAnsi="Times New Roman"/>
          <w:b/>
          <w:bCs/>
          <w:sz w:val="24"/>
          <w:szCs w:val="24"/>
        </w:rPr>
        <w:t>II. Sasvstarpējo norēķinu kārtība un finanšu resursu piešķiršanas noteikumi</w:t>
      </w:r>
    </w:p>
    <w:p w14:paraId="07E4F290" w14:textId="77777777" w:rsidR="0074190C" w:rsidRPr="00E41D50" w:rsidRDefault="0074190C" w:rsidP="00782D4E">
      <w:pPr>
        <w:spacing w:after="120" w:line="240" w:lineRule="auto"/>
        <w:jc w:val="both"/>
        <w:rPr>
          <w:rFonts w:ascii="Times New Roman" w:hAnsi="Times New Roman"/>
          <w:sz w:val="24"/>
          <w:szCs w:val="24"/>
        </w:rPr>
      </w:pPr>
      <w:r w:rsidRPr="00E41D50">
        <w:rPr>
          <w:rFonts w:ascii="Times New Roman" w:hAnsi="Times New Roman"/>
          <w:sz w:val="24"/>
          <w:szCs w:val="24"/>
        </w:rPr>
        <w:t xml:space="preserve">2.1.  </w:t>
      </w:r>
      <w:r>
        <w:rPr>
          <w:rFonts w:ascii="Times New Roman" w:hAnsi="Times New Roman"/>
          <w:sz w:val="24"/>
          <w:szCs w:val="24"/>
        </w:rPr>
        <w:t>P</w:t>
      </w:r>
      <w:r w:rsidRPr="00E41D50">
        <w:rPr>
          <w:rFonts w:ascii="Times New Roman" w:hAnsi="Times New Roman"/>
          <w:sz w:val="24"/>
          <w:szCs w:val="24"/>
        </w:rPr>
        <w:t>ašvaldība</w:t>
      </w:r>
      <w:r w:rsidR="00416AF4">
        <w:rPr>
          <w:rFonts w:ascii="Times New Roman" w:hAnsi="Times New Roman"/>
          <w:sz w:val="24"/>
          <w:szCs w:val="24"/>
        </w:rPr>
        <w:t xml:space="preserve"> </w:t>
      </w:r>
      <w:r>
        <w:rPr>
          <w:rFonts w:ascii="Times New Roman" w:hAnsi="Times New Roman"/>
          <w:sz w:val="24"/>
          <w:szCs w:val="24"/>
        </w:rPr>
        <w:t xml:space="preserve">var </w:t>
      </w:r>
      <w:r w:rsidRPr="00E41D50">
        <w:rPr>
          <w:rFonts w:ascii="Times New Roman" w:hAnsi="Times New Roman"/>
          <w:sz w:val="24"/>
          <w:szCs w:val="24"/>
        </w:rPr>
        <w:t>piešķir</w:t>
      </w:r>
      <w:r>
        <w:rPr>
          <w:rFonts w:ascii="Times New Roman" w:hAnsi="Times New Roman"/>
          <w:sz w:val="24"/>
          <w:szCs w:val="24"/>
        </w:rPr>
        <w:t>t</w:t>
      </w:r>
      <w:r w:rsidRPr="00E41D50">
        <w:rPr>
          <w:rFonts w:ascii="Times New Roman" w:hAnsi="Times New Roman"/>
          <w:sz w:val="24"/>
          <w:szCs w:val="24"/>
        </w:rPr>
        <w:t xml:space="preserve"> </w:t>
      </w:r>
      <w:r w:rsidR="00416AF4">
        <w:rPr>
          <w:rFonts w:ascii="Times New Roman" w:hAnsi="Times New Roman"/>
          <w:sz w:val="24"/>
          <w:szCs w:val="24"/>
        </w:rPr>
        <w:t xml:space="preserve">Pilnvarotai personai </w:t>
      </w:r>
      <w:r w:rsidRPr="00E41D50">
        <w:rPr>
          <w:rFonts w:ascii="Times New Roman" w:hAnsi="Times New Roman"/>
          <w:sz w:val="24"/>
          <w:szCs w:val="24"/>
        </w:rPr>
        <w:t xml:space="preserve">finansējumu </w:t>
      </w:r>
      <w:r w:rsidRPr="00F71726">
        <w:rPr>
          <w:rFonts w:ascii="Times New Roman" w:hAnsi="Times New Roman"/>
          <w:sz w:val="24"/>
          <w:szCs w:val="24"/>
        </w:rPr>
        <w:t>Līguma 1.1.punktā noteikto Uzdevumu izpildei</w:t>
      </w:r>
      <w:r w:rsidR="00416AF4">
        <w:rPr>
          <w:rFonts w:ascii="Times New Roman" w:hAnsi="Times New Roman"/>
          <w:sz w:val="24"/>
          <w:szCs w:val="24"/>
        </w:rPr>
        <w:t>, izvērtējot finansējuma pieprasījumu un tā pamatotību, Pašvaldības domei pieņemot lēmumu.</w:t>
      </w:r>
    </w:p>
    <w:p w14:paraId="753A427F" w14:textId="77777777" w:rsidR="0074190C" w:rsidRDefault="0074190C" w:rsidP="0074190C">
      <w:pPr>
        <w:spacing w:before="120" w:after="0" w:line="240" w:lineRule="auto"/>
        <w:jc w:val="both"/>
        <w:rPr>
          <w:rFonts w:ascii="Times New Roman" w:hAnsi="Times New Roman"/>
          <w:sz w:val="24"/>
          <w:szCs w:val="24"/>
        </w:rPr>
      </w:pPr>
      <w:r w:rsidRPr="00F71726">
        <w:rPr>
          <w:rFonts w:ascii="Times New Roman" w:hAnsi="Times New Roman"/>
          <w:sz w:val="24"/>
          <w:szCs w:val="24"/>
        </w:rPr>
        <w:t xml:space="preserve">2.2. </w:t>
      </w:r>
      <w:r w:rsidR="00416AF4">
        <w:rPr>
          <w:rFonts w:ascii="Times New Roman" w:hAnsi="Times New Roman"/>
          <w:sz w:val="24"/>
          <w:szCs w:val="24"/>
        </w:rPr>
        <w:t>Piešķirtā f</w:t>
      </w:r>
      <w:r w:rsidRPr="00F71726">
        <w:rPr>
          <w:rFonts w:ascii="Times New Roman" w:hAnsi="Times New Roman"/>
          <w:sz w:val="24"/>
          <w:szCs w:val="24"/>
        </w:rPr>
        <w:t xml:space="preserve">inansējuma izlietojumā Pilnvarotā persona ievēro </w:t>
      </w:r>
      <w:r>
        <w:rPr>
          <w:rFonts w:ascii="Times New Roman" w:hAnsi="Times New Roman"/>
          <w:sz w:val="24"/>
          <w:szCs w:val="24"/>
        </w:rPr>
        <w:t xml:space="preserve">Līguma nosacījumus un </w:t>
      </w:r>
      <w:r w:rsidRPr="00F71726">
        <w:rPr>
          <w:rFonts w:ascii="Times New Roman" w:hAnsi="Times New Roman"/>
          <w:sz w:val="24"/>
          <w:szCs w:val="24"/>
        </w:rPr>
        <w:t>spēkā esošos normatīvos aktus</w:t>
      </w:r>
      <w:r>
        <w:rPr>
          <w:rFonts w:ascii="Times New Roman" w:hAnsi="Times New Roman"/>
          <w:sz w:val="24"/>
          <w:szCs w:val="24"/>
        </w:rPr>
        <w:t>.</w:t>
      </w:r>
    </w:p>
    <w:p w14:paraId="5715E737" w14:textId="77777777" w:rsidR="0074190C" w:rsidRDefault="0074190C" w:rsidP="0074190C">
      <w:pPr>
        <w:spacing w:before="120" w:after="0" w:line="240" w:lineRule="auto"/>
        <w:jc w:val="both"/>
        <w:rPr>
          <w:rFonts w:ascii="Times New Roman" w:hAnsi="Times New Roman"/>
          <w:sz w:val="24"/>
          <w:szCs w:val="24"/>
        </w:rPr>
      </w:pPr>
    </w:p>
    <w:p w14:paraId="7E54042A" w14:textId="77777777" w:rsidR="0074190C" w:rsidRPr="00E41D50" w:rsidRDefault="0074190C" w:rsidP="0074190C">
      <w:pPr>
        <w:spacing w:after="0" w:line="240" w:lineRule="auto"/>
        <w:jc w:val="center"/>
        <w:rPr>
          <w:rFonts w:ascii="Times New Roman" w:hAnsi="Times New Roman"/>
          <w:b/>
          <w:bCs/>
          <w:sz w:val="24"/>
          <w:szCs w:val="24"/>
        </w:rPr>
      </w:pPr>
      <w:r w:rsidRPr="00E41D50">
        <w:rPr>
          <w:rFonts w:ascii="Times New Roman" w:hAnsi="Times New Roman"/>
          <w:b/>
          <w:bCs/>
          <w:sz w:val="24"/>
          <w:szCs w:val="24"/>
        </w:rPr>
        <w:t>III. Pašvaldības un Pilnvarotās personas atbildība</w:t>
      </w:r>
    </w:p>
    <w:p w14:paraId="7830C1A1" w14:textId="77777777" w:rsidR="0074190C" w:rsidRPr="00E41D50" w:rsidRDefault="0074190C" w:rsidP="0074190C">
      <w:pPr>
        <w:spacing w:before="120" w:after="120" w:line="240" w:lineRule="auto"/>
        <w:jc w:val="both"/>
        <w:rPr>
          <w:rFonts w:ascii="Times New Roman" w:hAnsi="Times New Roman"/>
          <w:sz w:val="24"/>
          <w:szCs w:val="24"/>
        </w:rPr>
      </w:pPr>
      <w:r w:rsidRPr="00E41D50">
        <w:rPr>
          <w:rFonts w:ascii="Times New Roman" w:hAnsi="Times New Roman"/>
          <w:sz w:val="24"/>
          <w:szCs w:val="24"/>
        </w:rPr>
        <w:t xml:space="preserve">3.1. Pilnvarotā persona ir atbildīga par visām civiltiesiskām saistībām, ko tā uzņēmusies, sniedzot no </w:t>
      </w:r>
      <w:r w:rsidR="005A4583">
        <w:rPr>
          <w:rFonts w:ascii="Times New Roman" w:hAnsi="Times New Roman"/>
          <w:sz w:val="24"/>
          <w:szCs w:val="24"/>
        </w:rPr>
        <w:t>U</w:t>
      </w:r>
      <w:r w:rsidRPr="00E41D50">
        <w:rPr>
          <w:rFonts w:ascii="Times New Roman" w:hAnsi="Times New Roman"/>
          <w:sz w:val="24"/>
          <w:szCs w:val="24"/>
        </w:rPr>
        <w:t>zdevuma izrietošus pakalpojumus. Pilnvarotā persona patstāvīgi, bez Pašvaldības līdzdalības, risina civiltiesiskus strīdus, kas izriet no noslēgtajiem pakalpojum</w:t>
      </w:r>
      <w:r>
        <w:rPr>
          <w:rFonts w:ascii="Times New Roman" w:hAnsi="Times New Roman"/>
          <w:sz w:val="24"/>
          <w:szCs w:val="24"/>
        </w:rPr>
        <w:t>u</w:t>
      </w:r>
      <w:r w:rsidRPr="00E41D50">
        <w:rPr>
          <w:rFonts w:ascii="Times New Roman" w:hAnsi="Times New Roman"/>
          <w:sz w:val="24"/>
          <w:szCs w:val="24"/>
        </w:rPr>
        <w:t xml:space="preserve"> līgumiem, kā arī no citām tiesībām un saistībām, ko tā uzņēmusies, darbojoties privāto tiesību jomā.</w:t>
      </w:r>
    </w:p>
    <w:p w14:paraId="01813FCB" w14:textId="77777777" w:rsidR="0074190C" w:rsidRPr="00E41D50" w:rsidRDefault="0074190C" w:rsidP="0074190C">
      <w:pPr>
        <w:spacing w:before="120" w:after="120" w:line="240" w:lineRule="auto"/>
        <w:jc w:val="both"/>
        <w:rPr>
          <w:rFonts w:ascii="Times New Roman" w:hAnsi="Times New Roman"/>
          <w:sz w:val="24"/>
          <w:szCs w:val="24"/>
        </w:rPr>
      </w:pPr>
      <w:r w:rsidRPr="00E41D50">
        <w:rPr>
          <w:rFonts w:ascii="Times New Roman" w:hAnsi="Times New Roman"/>
          <w:sz w:val="24"/>
          <w:szCs w:val="24"/>
        </w:rPr>
        <w:t>3.2. Pašvaldība nodrošina Uzdevumu izpildes pilnīgu un efektīvu pārraudzību un kvalitātes analīzi.</w:t>
      </w:r>
    </w:p>
    <w:p w14:paraId="5678FD6D" w14:textId="77777777" w:rsidR="0074190C" w:rsidRPr="00E41D50" w:rsidRDefault="0074190C" w:rsidP="0074190C">
      <w:pPr>
        <w:spacing w:before="120" w:after="120" w:line="240" w:lineRule="auto"/>
        <w:jc w:val="both"/>
        <w:rPr>
          <w:rFonts w:ascii="Times New Roman" w:hAnsi="Times New Roman"/>
          <w:sz w:val="24"/>
          <w:szCs w:val="24"/>
        </w:rPr>
      </w:pPr>
      <w:r w:rsidRPr="00E41D50">
        <w:rPr>
          <w:rFonts w:ascii="Times New Roman" w:hAnsi="Times New Roman"/>
          <w:sz w:val="24"/>
          <w:szCs w:val="24"/>
        </w:rPr>
        <w:t>3.</w:t>
      </w:r>
      <w:r>
        <w:rPr>
          <w:rFonts w:ascii="Times New Roman" w:hAnsi="Times New Roman"/>
          <w:sz w:val="24"/>
          <w:szCs w:val="24"/>
        </w:rPr>
        <w:t>3</w:t>
      </w:r>
      <w:r w:rsidRPr="00E41D50">
        <w:rPr>
          <w:rFonts w:ascii="Times New Roman" w:hAnsi="Times New Roman"/>
          <w:sz w:val="24"/>
          <w:szCs w:val="24"/>
        </w:rPr>
        <w:t xml:space="preserve">. Ja Pilnvarotās personas prettiesiskas rīcības, bezdarbības vai nepienācīgas </w:t>
      </w:r>
      <w:r w:rsidR="005A4583">
        <w:rPr>
          <w:rFonts w:ascii="Times New Roman" w:hAnsi="Times New Roman"/>
          <w:sz w:val="24"/>
          <w:szCs w:val="24"/>
        </w:rPr>
        <w:t>U</w:t>
      </w:r>
      <w:r w:rsidRPr="00E41D50">
        <w:rPr>
          <w:rFonts w:ascii="Times New Roman" w:hAnsi="Times New Roman"/>
          <w:sz w:val="24"/>
          <w:szCs w:val="24"/>
        </w:rPr>
        <w:t xml:space="preserve">zdevumu izpildes </w:t>
      </w:r>
      <w:r w:rsidRPr="00E41D50">
        <w:rPr>
          <w:rFonts w:ascii="Times New Roman" w:hAnsi="Times New Roman"/>
          <w:sz w:val="24"/>
          <w:szCs w:val="24"/>
        </w:rPr>
        <w:lastRenderedPageBreak/>
        <w:t>rezultātā tiek nodarīti zaudējumi trešajai personai un zaudējumu atlīdzinājuma prasījums tiek vērsts pret Pašvaldību, Pilnvarotā persona Pašvaldībai zaudējumus atlīdzina regresa kārtībā.</w:t>
      </w:r>
    </w:p>
    <w:p w14:paraId="7A9F1EA7" w14:textId="77777777" w:rsidR="0074190C" w:rsidRPr="00E41D50" w:rsidRDefault="0074190C" w:rsidP="0074190C">
      <w:pPr>
        <w:spacing w:after="0" w:line="240" w:lineRule="auto"/>
        <w:jc w:val="both"/>
        <w:rPr>
          <w:rFonts w:ascii="Times New Roman" w:hAnsi="Times New Roman"/>
          <w:sz w:val="24"/>
          <w:szCs w:val="24"/>
        </w:rPr>
      </w:pPr>
    </w:p>
    <w:p w14:paraId="4567F317" w14:textId="77777777" w:rsidR="0074190C" w:rsidRPr="00E41D50" w:rsidRDefault="0074190C" w:rsidP="0074190C">
      <w:pPr>
        <w:spacing w:after="0" w:line="240" w:lineRule="auto"/>
        <w:jc w:val="center"/>
        <w:rPr>
          <w:rFonts w:ascii="Times New Roman" w:hAnsi="Times New Roman"/>
          <w:b/>
          <w:bCs/>
          <w:sz w:val="24"/>
          <w:szCs w:val="24"/>
        </w:rPr>
      </w:pPr>
      <w:r w:rsidRPr="00E41D50">
        <w:rPr>
          <w:rFonts w:ascii="Times New Roman" w:hAnsi="Times New Roman"/>
          <w:b/>
          <w:bCs/>
          <w:sz w:val="24"/>
          <w:szCs w:val="24"/>
        </w:rPr>
        <w:t>IV. Pilnvarotās personas darbības uzraudzība</w:t>
      </w:r>
    </w:p>
    <w:p w14:paraId="3FE58E1A" w14:textId="77777777" w:rsidR="0074190C" w:rsidRPr="00E41D50" w:rsidRDefault="0074190C" w:rsidP="0074190C">
      <w:pPr>
        <w:spacing w:before="120" w:after="120" w:line="240" w:lineRule="auto"/>
        <w:jc w:val="both"/>
        <w:rPr>
          <w:rFonts w:ascii="Times New Roman" w:hAnsi="Times New Roman"/>
          <w:sz w:val="24"/>
          <w:szCs w:val="24"/>
        </w:rPr>
      </w:pPr>
      <w:r w:rsidRPr="00E41D50">
        <w:rPr>
          <w:rFonts w:ascii="Times New Roman" w:hAnsi="Times New Roman"/>
          <w:sz w:val="24"/>
          <w:szCs w:val="24"/>
        </w:rPr>
        <w:t>4.1. Pilnvarotā persona Līguma izpildes ietvaros ir Pašvaldības pārraudzībā.</w:t>
      </w:r>
    </w:p>
    <w:p w14:paraId="64893FA1" w14:textId="77777777" w:rsidR="0074190C" w:rsidRPr="00E41D50" w:rsidRDefault="0074190C" w:rsidP="0074190C">
      <w:pPr>
        <w:spacing w:before="120" w:after="120" w:line="240" w:lineRule="auto"/>
        <w:jc w:val="both"/>
        <w:rPr>
          <w:rFonts w:ascii="Times New Roman" w:hAnsi="Times New Roman"/>
          <w:sz w:val="24"/>
          <w:szCs w:val="24"/>
        </w:rPr>
      </w:pPr>
      <w:r w:rsidRPr="00E41D50">
        <w:rPr>
          <w:rFonts w:ascii="Times New Roman" w:hAnsi="Times New Roman"/>
          <w:sz w:val="24"/>
          <w:szCs w:val="24"/>
        </w:rPr>
        <w:t xml:space="preserve">4.2. Pilnvarotajai personai ir pienākums ievērot Pašvaldības norādījumus un ieteikumus, kas vērsti uz </w:t>
      </w:r>
      <w:r w:rsidR="005A4583">
        <w:rPr>
          <w:rFonts w:ascii="Times New Roman" w:hAnsi="Times New Roman"/>
          <w:sz w:val="24"/>
          <w:szCs w:val="24"/>
        </w:rPr>
        <w:t>U</w:t>
      </w:r>
      <w:r w:rsidRPr="00E41D50">
        <w:rPr>
          <w:rFonts w:ascii="Times New Roman" w:hAnsi="Times New Roman"/>
          <w:sz w:val="24"/>
          <w:szCs w:val="24"/>
        </w:rPr>
        <w:t>zdevumu izpildes nodrošināšanu atbilstoši normatīvo aktu prasībām.</w:t>
      </w:r>
    </w:p>
    <w:p w14:paraId="005AE892" w14:textId="77777777" w:rsidR="0074190C" w:rsidRPr="00E41D50" w:rsidRDefault="0074190C" w:rsidP="0074190C">
      <w:pPr>
        <w:spacing w:before="120" w:after="120" w:line="240" w:lineRule="auto"/>
        <w:jc w:val="both"/>
        <w:rPr>
          <w:rFonts w:ascii="Times New Roman" w:hAnsi="Times New Roman"/>
          <w:sz w:val="24"/>
          <w:szCs w:val="24"/>
        </w:rPr>
      </w:pPr>
      <w:r w:rsidRPr="00E41D50">
        <w:rPr>
          <w:rFonts w:ascii="Times New Roman" w:hAnsi="Times New Roman"/>
          <w:sz w:val="24"/>
          <w:szCs w:val="24"/>
        </w:rPr>
        <w:t xml:space="preserve">4.3. Pilnvarotā persona Pašvaldības noteiktajā kārtībā sniedz informāciju </w:t>
      </w:r>
      <w:r w:rsidR="004772BA">
        <w:rPr>
          <w:rFonts w:ascii="Times New Roman" w:hAnsi="Times New Roman"/>
          <w:sz w:val="24"/>
          <w:szCs w:val="24"/>
        </w:rPr>
        <w:t>p</w:t>
      </w:r>
      <w:r w:rsidRPr="00E41D50">
        <w:rPr>
          <w:rFonts w:ascii="Times New Roman" w:hAnsi="Times New Roman"/>
          <w:sz w:val="24"/>
          <w:szCs w:val="24"/>
        </w:rPr>
        <w:t xml:space="preserve">ar </w:t>
      </w:r>
      <w:r w:rsidR="005A4583">
        <w:rPr>
          <w:rFonts w:ascii="Times New Roman" w:hAnsi="Times New Roman"/>
          <w:sz w:val="24"/>
          <w:szCs w:val="24"/>
        </w:rPr>
        <w:t>U</w:t>
      </w:r>
      <w:r w:rsidRPr="00E41D50">
        <w:rPr>
          <w:rFonts w:ascii="Times New Roman" w:hAnsi="Times New Roman"/>
          <w:sz w:val="24"/>
          <w:szCs w:val="24"/>
        </w:rPr>
        <w:t>zdevumu izpildi.</w:t>
      </w:r>
    </w:p>
    <w:p w14:paraId="3A98DDCA" w14:textId="77777777" w:rsidR="0074190C" w:rsidRPr="00E41D50" w:rsidRDefault="0074190C" w:rsidP="0074190C">
      <w:pPr>
        <w:spacing w:before="120" w:after="120" w:line="240" w:lineRule="auto"/>
        <w:jc w:val="both"/>
        <w:rPr>
          <w:rFonts w:ascii="Times New Roman" w:hAnsi="Times New Roman"/>
          <w:sz w:val="24"/>
          <w:szCs w:val="24"/>
        </w:rPr>
      </w:pPr>
      <w:r w:rsidRPr="00E41D50">
        <w:rPr>
          <w:rFonts w:ascii="Times New Roman" w:hAnsi="Times New Roman"/>
          <w:sz w:val="24"/>
          <w:szCs w:val="24"/>
        </w:rPr>
        <w:t>4.4. Pašvaldība ir tiesīga veikt pārbaudes par Pilnvarotajai personai piešķirto finanšu līdzekļu izlietojumu un tā atbilstību piešķiršanas mērķiem. Ja pārbaudes rezultāti norāda, ka piešķirtie finanšu līdzekļi pilnībā vai d</w:t>
      </w:r>
      <w:r w:rsidR="004772BA">
        <w:rPr>
          <w:rFonts w:ascii="Times New Roman" w:hAnsi="Times New Roman"/>
          <w:sz w:val="24"/>
          <w:szCs w:val="24"/>
        </w:rPr>
        <w:t>a</w:t>
      </w:r>
      <w:r w:rsidRPr="00E41D50">
        <w:rPr>
          <w:rFonts w:ascii="Times New Roman" w:hAnsi="Times New Roman"/>
          <w:sz w:val="24"/>
          <w:szCs w:val="24"/>
        </w:rPr>
        <w:t>ļā nav izlietoti atbilstoši piešķiršanas mērķiem, Pilnvarotā persona tos pilnībā vai daļēji atmaksā Pašvaldība</w:t>
      </w:r>
      <w:r w:rsidR="004772BA">
        <w:rPr>
          <w:rFonts w:ascii="Times New Roman" w:hAnsi="Times New Roman"/>
          <w:sz w:val="24"/>
          <w:szCs w:val="24"/>
        </w:rPr>
        <w:t>i.</w:t>
      </w:r>
    </w:p>
    <w:p w14:paraId="1581636E" w14:textId="77777777" w:rsidR="0074190C" w:rsidRPr="00E41D50" w:rsidRDefault="0074190C" w:rsidP="0074190C">
      <w:pPr>
        <w:spacing w:before="120" w:after="120" w:line="240" w:lineRule="auto"/>
        <w:jc w:val="both"/>
        <w:rPr>
          <w:rFonts w:ascii="Times New Roman" w:hAnsi="Times New Roman"/>
          <w:sz w:val="24"/>
          <w:szCs w:val="24"/>
        </w:rPr>
      </w:pPr>
      <w:r w:rsidRPr="00E41D50">
        <w:rPr>
          <w:rFonts w:ascii="Times New Roman" w:hAnsi="Times New Roman"/>
          <w:sz w:val="24"/>
          <w:szCs w:val="24"/>
        </w:rPr>
        <w:t xml:space="preserve">4.5. Pilnvarotajai personai ir pienākums ziņot Pašvaldībai par </w:t>
      </w:r>
      <w:r w:rsidR="005A4583">
        <w:rPr>
          <w:rFonts w:ascii="Times New Roman" w:hAnsi="Times New Roman"/>
          <w:sz w:val="24"/>
          <w:szCs w:val="24"/>
        </w:rPr>
        <w:t>U</w:t>
      </w:r>
      <w:r w:rsidRPr="00E41D50">
        <w:rPr>
          <w:rFonts w:ascii="Times New Roman" w:hAnsi="Times New Roman"/>
          <w:sz w:val="24"/>
          <w:szCs w:val="24"/>
        </w:rPr>
        <w:t>zdevumu izpildes neiespējamību, izpildes grūtībām un citiem apstākļiem, kuri var ietekmēt uzdevumu izpildi.</w:t>
      </w:r>
    </w:p>
    <w:p w14:paraId="1FD03B0B" w14:textId="77777777" w:rsidR="0074190C" w:rsidRPr="00E41D50" w:rsidRDefault="0074190C" w:rsidP="0074190C">
      <w:pPr>
        <w:spacing w:after="0" w:line="240" w:lineRule="auto"/>
        <w:jc w:val="both"/>
        <w:rPr>
          <w:rFonts w:ascii="Times New Roman" w:hAnsi="Times New Roman"/>
          <w:sz w:val="24"/>
          <w:szCs w:val="24"/>
        </w:rPr>
      </w:pPr>
    </w:p>
    <w:p w14:paraId="1275E4CC" w14:textId="77777777" w:rsidR="0074190C" w:rsidRPr="00E41D50" w:rsidRDefault="0074190C" w:rsidP="0074190C">
      <w:pPr>
        <w:spacing w:after="0" w:line="240" w:lineRule="auto"/>
        <w:jc w:val="center"/>
        <w:rPr>
          <w:rFonts w:ascii="Times New Roman" w:hAnsi="Times New Roman"/>
          <w:b/>
          <w:bCs/>
          <w:sz w:val="24"/>
          <w:szCs w:val="24"/>
        </w:rPr>
      </w:pPr>
      <w:r w:rsidRPr="00E41D50">
        <w:rPr>
          <w:rFonts w:ascii="Times New Roman" w:hAnsi="Times New Roman"/>
          <w:b/>
          <w:bCs/>
          <w:sz w:val="24"/>
          <w:szCs w:val="24"/>
        </w:rPr>
        <w:t>V. Pārskatu un ziņojumu sniegšanas kārtība</w:t>
      </w:r>
    </w:p>
    <w:p w14:paraId="4FD72ABE" w14:textId="77777777" w:rsidR="0074190C" w:rsidRPr="00E41D50" w:rsidRDefault="0074190C" w:rsidP="0074190C">
      <w:pPr>
        <w:spacing w:before="120" w:after="120" w:line="240" w:lineRule="auto"/>
        <w:jc w:val="both"/>
        <w:rPr>
          <w:rFonts w:ascii="Times New Roman" w:hAnsi="Times New Roman"/>
          <w:sz w:val="24"/>
          <w:szCs w:val="24"/>
        </w:rPr>
      </w:pPr>
      <w:r w:rsidRPr="00E41D50">
        <w:rPr>
          <w:rFonts w:ascii="Times New Roman" w:hAnsi="Times New Roman"/>
          <w:sz w:val="24"/>
          <w:szCs w:val="24"/>
        </w:rPr>
        <w:t xml:space="preserve">5.1. Pilnvarotā persona nekavējoties, bet ne vēlāk kā 15 darba dienu laikā sniedz informāciju, ja tiek pārtraukta kāda </w:t>
      </w:r>
      <w:r w:rsidR="00AD5FC0">
        <w:rPr>
          <w:rFonts w:ascii="Times New Roman" w:hAnsi="Times New Roman"/>
          <w:sz w:val="24"/>
          <w:szCs w:val="24"/>
        </w:rPr>
        <w:t xml:space="preserve">no </w:t>
      </w:r>
      <w:r w:rsidRPr="00E41D50">
        <w:rPr>
          <w:rFonts w:ascii="Times New Roman" w:hAnsi="Times New Roman"/>
          <w:sz w:val="24"/>
          <w:szCs w:val="24"/>
        </w:rPr>
        <w:t xml:space="preserve">Līguma 1.1. punktā noteiktā </w:t>
      </w:r>
      <w:r w:rsidR="005A4583">
        <w:rPr>
          <w:rFonts w:ascii="Times New Roman" w:hAnsi="Times New Roman"/>
          <w:sz w:val="24"/>
          <w:szCs w:val="24"/>
        </w:rPr>
        <w:t>U</w:t>
      </w:r>
      <w:r w:rsidRPr="00E41D50">
        <w:rPr>
          <w:rFonts w:ascii="Times New Roman" w:hAnsi="Times New Roman"/>
          <w:sz w:val="24"/>
          <w:szCs w:val="24"/>
        </w:rPr>
        <w:t xml:space="preserve">zdevuma sniegšana un par </w:t>
      </w:r>
      <w:r w:rsidR="005A4583">
        <w:rPr>
          <w:rFonts w:ascii="Times New Roman" w:hAnsi="Times New Roman"/>
          <w:sz w:val="24"/>
          <w:szCs w:val="24"/>
        </w:rPr>
        <w:t>U</w:t>
      </w:r>
      <w:r w:rsidRPr="00E41D50">
        <w:rPr>
          <w:rFonts w:ascii="Times New Roman" w:hAnsi="Times New Roman"/>
          <w:sz w:val="24"/>
          <w:szCs w:val="24"/>
        </w:rPr>
        <w:t>zdevuma sniegšanas pārtraukšanas iemesliem.</w:t>
      </w:r>
    </w:p>
    <w:p w14:paraId="0C8FA38D" w14:textId="77777777" w:rsidR="0074190C" w:rsidRPr="00E41D50" w:rsidRDefault="0074190C" w:rsidP="0074190C">
      <w:pPr>
        <w:spacing w:before="120" w:after="120" w:line="240" w:lineRule="auto"/>
        <w:jc w:val="both"/>
        <w:rPr>
          <w:rFonts w:ascii="Times New Roman" w:hAnsi="Times New Roman"/>
          <w:sz w:val="24"/>
          <w:szCs w:val="24"/>
        </w:rPr>
      </w:pPr>
      <w:r w:rsidRPr="00E41D50">
        <w:rPr>
          <w:rFonts w:ascii="Times New Roman" w:hAnsi="Times New Roman"/>
          <w:sz w:val="24"/>
          <w:szCs w:val="24"/>
        </w:rPr>
        <w:t xml:space="preserve">5.2. Pilnvarotā persona iesniedz Pašvaldībai ziņojumu un pārskatu par Uzdevumu izpildi reizi </w:t>
      </w:r>
      <w:r>
        <w:rPr>
          <w:rFonts w:ascii="Times New Roman" w:hAnsi="Times New Roman"/>
          <w:sz w:val="24"/>
          <w:szCs w:val="24"/>
        </w:rPr>
        <w:t xml:space="preserve">ceturksnī līdz nākamā mēneša 15.datumam un ne vēlāk kā </w:t>
      </w:r>
      <w:r w:rsidRPr="00E41D50">
        <w:rPr>
          <w:rFonts w:ascii="Times New Roman" w:hAnsi="Times New Roman"/>
          <w:sz w:val="24"/>
          <w:szCs w:val="24"/>
        </w:rPr>
        <w:t xml:space="preserve">15 </w:t>
      </w:r>
      <w:r>
        <w:rPr>
          <w:rFonts w:ascii="Times New Roman" w:hAnsi="Times New Roman"/>
          <w:sz w:val="24"/>
          <w:szCs w:val="24"/>
        </w:rPr>
        <w:t xml:space="preserve">(piecpadsmit) </w:t>
      </w:r>
      <w:r w:rsidRPr="00E41D50">
        <w:rPr>
          <w:rFonts w:ascii="Times New Roman" w:hAnsi="Times New Roman"/>
          <w:sz w:val="24"/>
          <w:szCs w:val="24"/>
        </w:rPr>
        <w:t>darba dienu laikā pēc deleģējuma līguma izpildes termiņa</w:t>
      </w:r>
      <w:r w:rsidR="00AD5FC0">
        <w:rPr>
          <w:rFonts w:ascii="Times New Roman" w:hAnsi="Times New Roman"/>
          <w:sz w:val="24"/>
          <w:szCs w:val="24"/>
        </w:rPr>
        <w:t>,</w:t>
      </w:r>
      <w:r w:rsidRPr="00E41D50">
        <w:rPr>
          <w:rFonts w:ascii="Times New Roman" w:hAnsi="Times New Roman"/>
          <w:sz w:val="24"/>
          <w:szCs w:val="24"/>
        </w:rPr>
        <w:t xml:space="preserve"> un atskaitās </w:t>
      </w:r>
      <w:r w:rsidR="00AD5FC0">
        <w:rPr>
          <w:rFonts w:ascii="Times New Roman" w:hAnsi="Times New Roman"/>
          <w:sz w:val="24"/>
          <w:szCs w:val="24"/>
        </w:rPr>
        <w:t>Pašvaldība</w:t>
      </w:r>
      <w:r w:rsidR="00047B35">
        <w:rPr>
          <w:rFonts w:ascii="Times New Roman" w:hAnsi="Times New Roman"/>
          <w:sz w:val="24"/>
          <w:szCs w:val="24"/>
        </w:rPr>
        <w:t>i</w:t>
      </w:r>
      <w:r w:rsidR="00AD5FC0">
        <w:rPr>
          <w:rFonts w:ascii="Times New Roman" w:hAnsi="Times New Roman"/>
          <w:sz w:val="24"/>
          <w:szCs w:val="24"/>
        </w:rPr>
        <w:t xml:space="preserve"> </w:t>
      </w:r>
      <w:r w:rsidRPr="00E41D50">
        <w:rPr>
          <w:rFonts w:ascii="Times New Roman" w:hAnsi="Times New Roman"/>
          <w:sz w:val="24"/>
          <w:szCs w:val="24"/>
        </w:rPr>
        <w:t xml:space="preserve">par deleģēto </w:t>
      </w:r>
      <w:r w:rsidR="005A4583">
        <w:rPr>
          <w:rFonts w:ascii="Times New Roman" w:hAnsi="Times New Roman"/>
          <w:sz w:val="24"/>
          <w:szCs w:val="24"/>
        </w:rPr>
        <w:t>U</w:t>
      </w:r>
      <w:r w:rsidRPr="00E41D50">
        <w:rPr>
          <w:rFonts w:ascii="Times New Roman" w:hAnsi="Times New Roman"/>
          <w:sz w:val="24"/>
          <w:szCs w:val="24"/>
        </w:rPr>
        <w:t>zdevumu izpildi.</w:t>
      </w:r>
    </w:p>
    <w:p w14:paraId="7D821A9B" w14:textId="77777777" w:rsidR="0074190C" w:rsidRPr="00E41D50" w:rsidRDefault="0074190C" w:rsidP="0074190C">
      <w:pPr>
        <w:spacing w:before="120" w:after="120" w:line="240" w:lineRule="auto"/>
        <w:jc w:val="both"/>
        <w:rPr>
          <w:rFonts w:ascii="Times New Roman" w:hAnsi="Times New Roman"/>
          <w:sz w:val="24"/>
          <w:szCs w:val="24"/>
        </w:rPr>
      </w:pPr>
      <w:r w:rsidRPr="00E41D50">
        <w:rPr>
          <w:rFonts w:ascii="Times New Roman" w:hAnsi="Times New Roman"/>
          <w:sz w:val="24"/>
          <w:szCs w:val="24"/>
        </w:rPr>
        <w:t>5.3. Pašvaldībai ir tiesības pieprasīt un saņemt no Pilnvarotās personas ziņojumu un pārskatu par Uzdevumu izpildi biežāk kā norādīts Līguma 5.</w:t>
      </w:r>
      <w:r w:rsidR="00AD5FC0">
        <w:rPr>
          <w:rFonts w:ascii="Times New Roman" w:hAnsi="Times New Roman"/>
          <w:sz w:val="24"/>
          <w:szCs w:val="24"/>
        </w:rPr>
        <w:t>2</w:t>
      </w:r>
      <w:r w:rsidRPr="00E41D50">
        <w:rPr>
          <w:rFonts w:ascii="Times New Roman" w:hAnsi="Times New Roman"/>
          <w:sz w:val="24"/>
          <w:szCs w:val="24"/>
        </w:rPr>
        <w:t>. punktā, par to rakstiski 1 (vienu) mēnesi iepriekš iesniedzot Pilnvarotajai personai pieprasījumu.</w:t>
      </w:r>
    </w:p>
    <w:p w14:paraId="0343A9F8" w14:textId="77777777" w:rsidR="0074190C" w:rsidRPr="00E41D50" w:rsidRDefault="0074190C" w:rsidP="0074190C">
      <w:pPr>
        <w:spacing w:before="120" w:after="120" w:line="240" w:lineRule="auto"/>
        <w:jc w:val="both"/>
        <w:rPr>
          <w:rFonts w:ascii="Times New Roman" w:hAnsi="Times New Roman"/>
          <w:sz w:val="24"/>
          <w:szCs w:val="24"/>
        </w:rPr>
      </w:pPr>
      <w:r w:rsidRPr="00E41D50">
        <w:rPr>
          <w:rFonts w:ascii="Times New Roman" w:hAnsi="Times New Roman"/>
          <w:sz w:val="24"/>
          <w:szCs w:val="24"/>
        </w:rPr>
        <w:t xml:space="preserve">5.4. Līguma izpildes ziņojumā Pilnvarotā persona iekļauj informāciju par </w:t>
      </w:r>
      <w:r w:rsidR="005A4583">
        <w:rPr>
          <w:rFonts w:ascii="Times New Roman" w:hAnsi="Times New Roman"/>
          <w:sz w:val="24"/>
          <w:szCs w:val="24"/>
        </w:rPr>
        <w:t>U</w:t>
      </w:r>
      <w:r w:rsidRPr="00E41D50">
        <w:rPr>
          <w:rFonts w:ascii="Times New Roman" w:hAnsi="Times New Roman"/>
          <w:sz w:val="24"/>
          <w:szCs w:val="24"/>
        </w:rPr>
        <w:t>zdevumu izpildes sasniegtajiem rezultātiem un to novērtējuma kritēriju rādītājiem, sasniegto rezultātu atbilstību plānotajam un citu papildus informāciju (informāciju par piesaistītajiem finanšu līdzekļiem un investīcijām, informāciju par</w:t>
      </w:r>
      <w:r>
        <w:rPr>
          <w:rFonts w:ascii="Times New Roman" w:hAnsi="Times New Roman"/>
          <w:sz w:val="24"/>
          <w:szCs w:val="24"/>
        </w:rPr>
        <w:t xml:space="preserve"> veiktajiem pasākumiem</w:t>
      </w:r>
      <w:r w:rsidRPr="00E41D50">
        <w:rPr>
          <w:rFonts w:ascii="Times New Roman" w:hAnsi="Times New Roman"/>
          <w:sz w:val="24"/>
          <w:szCs w:val="24"/>
        </w:rPr>
        <w:t xml:space="preserve">). Pašvaldībai ir tiesības pieprasīt pārskatu par </w:t>
      </w:r>
      <w:r>
        <w:rPr>
          <w:rFonts w:ascii="Times New Roman" w:hAnsi="Times New Roman"/>
          <w:sz w:val="24"/>
          <w:szCs w:val="24"/>
        </w:rPr>
        <w:t xml:space="preserve">Uzdevuma izpildi </w:t>
      </w:r>
      <w:r w:rsidRPr="00E41D50">
        <w:rPr>
          <w:rFonts w:ascii="Times New Roman" w:hAnsi="Times New Roman"/>
          <w:sz w:val="24"/>
          <w:szCs w:val="24"/>
        </w:rPr>
        <w:t>un to efektivitāti, kā arī citu papildus informāciju.</w:t>
      </w:r>
    </w:p>
    <w:p w14:paraId="55DC33BC" w14:textId="77777777" w:rsidR="0074190C" w:rsidRPr="00E41D50" w:rsidRDefault="0074190C" w:rsidP="0074190C">
      <w:pPr>
        <w:spacing w:before="120" w:after="120" w:line="240" w:lineRule="auto"/>
        <w:jc w:val="both"/>
        <w:rPr>
          <w:rFonts w:ascii="Times New Roman" w:hAnsi="Times New Roman"/>
          <w:sz w:val="24"/>
          <w:szCs w:val="24"/>
        </w:rPr>
      </w:pPr>
      <w:r w:rsidRPr="00E41D50">
        <w:rPr>
          <w:rFonts w:ascii="Times New Roman" w:hAnsi="Times New Roman"/>
          <w:sz w:val="24"/>
          <w:szCs w:val="24"/>
        </w:rPr>
        <w:t xml:space="preserve">5.5. Pašvaldībai pēc pārskata un ziņojuma saņemšanas ir tiesības, par to rakstiski 1 (vienu) nedēļu iepriekš brīdinot Pilnvaroto personu, veikt </w:t>
      </w:r>
      <w:r>
        <w:rPr>
          <w:rFonts w:ascii="Times New Roman" w:hAnsi="Times New Roman"/>
          <w:sz w:val="24"/>
          <w:szCs w:val="24"/>
        </w:rPr>
        <w:t xml:space="preserve">pārbaudi </w:t>
      </w:r>
      <w:r w:rsidRPr="00E41D50">
        <w:rPr>
          <w:rFonts w:ascii="Times New Roman" w:hAnsi="Times New Roman"/>
          <w:sz w:val="24"/>
          <w:szCs w:val="24"/>
        </w:rPr>
        <w:t>par Uzdevumu izpildi un finansējuma izlietojumu</w:t>
      </w:r>
      <w:r>
        <w:rPr>
          <w:rFonts w:ascii="Times New Roman" w:hAnsi="Times New Roman"/>
          <w:sz w:val="24"/>
          <w:szCs w:val="24"/>
        </w:rPr>
        <w:t xml:space="preserve"> (ja ir piešķirts Pašvaldības finansējums)</w:t>
      </w:r>
      <w:r w:rsidRPr="00E41D50">
        <w:rPr>
          <w:rFonts w:ascii="Times New Roman" w:hAnsi="Times New Roman"/>
          <w:sz w:val="24"/>
          <w:szCs w:val="24"/>
        </w:rPr>
        <w:t>, ko veic Pašvaldības noteikta kompetenta persona.</w:t>
      </w:r>
    </w:p>
    <w:p w14:paraId="7BB98651" w14:textId="77777777" w:rsidR="0074190C" w:rsidRDefault="0074190C" w:rsidP="0074190C">
      <w:pPr>
        <w:spacing w:after="0" w:line="240" w:lineRule="auto"/>
        <w:jc w:val="center"/>
        <w:rPr>
          <w:rFonts w:ascii="Times New Roman" w:hAnsi="Times New Roman"/>
          <w:sz w:val="24"/>
          <w:szCs w:val="24"/>
        </w:rPr>
      </w:pPr>
    </w:p>
    <w:p w14:paraId="1762CC29" w14:textId="77777777" w:rsidR="0074190C" w:rsidRPr="00544510" w:rsidRDefault="0074190C" w:rsidP="0074190C">
      <w:pPr>
        <w:spacing w:after="0" w:line="240" w:lineRule="auto"/>
        <w:jc w:val="center"/>
        <w:rPr>
          <w:rFonts w:ascii="Times New Roman" w:hAnsi="Times New Roman"/>
          <w:b/>
          <w:bCs/>
          <w:sz w:val="24"/>
          <w:szCs w:val="24"/>
        </w:rPr>
      </w:pPr>
      <w:r w:rsidRPr="00544510">
        <w:rPr>
          <w:rFonts w:ascii="Times New Roman" w:hAnsi="Times New Roman"/>
          <w:b/>
          <w:bCs/>
          <w:sz w:val="24"/>
          <w:szCs w:val="24"/>
        </w:rPr>
        <w:t>VI. Pilnvarotās personas darbības sasniedzamie rezultāti</w:t>
      </w:r>
    </w:p>
    <w:p w14:paraId="443F08C0" w14:textId="77777777" w:rsidR="0074190C" w:rsidRDefault="0074190C" w:rsidP="0074190C">
      <w:pPr>
        <w:spacing w:before="120" w:after="120" w:line="240" w:lineRule="auto"/>
        <w:jc w:val="both"/>
        <w:rPr>
          <w:rFonts w:ascii="Times New Roman" w:hAnsi="Times New Roman"/>
          <w:sz w:val="24"/>
          <w:szCs w:val="24"/>
        </w:rPr>
      </w:pPr>
      <w:r>
        <w:rPr>
          <w:rFonts w:ascii="Times New Roman" w:hAnsi="Times New Roman"/>
          <w:sz w:val="24"/>
          <w:szCs w:val="24"/>
        </w:rPr>
        <w:t xml:space="preserve">6.1. Pilnvarotās personas darbības sasniedzamie rezultāti (kvantitatīvie rādītāji) tiek noteikti saskaņā ar </w:t>
      </w:r>
      <w:r w:rsidR="00C05D86">
        <w:rPr>
          <w:rFonts w:ascii="Times New Roman" w:hAnsi="Times New Roman"/>
          <w:sz w:val="24"/>
          <w:szCs w:val="24"/>
        </w:rPr>
        <w:t xml:space="preserve">Līguma </w:t>
      </w:r>
      <w:r>
        <w:rPr>
          <w:rFonts w:ascii="Times New Roman" w:hAnsi="Times New Roman"/>
          <w:sz w:val="24"/>
          <w:szCs w:val="24"/>
        </w:rPr>
        <w:t xml:space="preserve">1.pielikumā iekļautajiem nosacījumiem. </w:t>
      </w:r>
    </w:p>
    <w:p w14:paraId="413F8F02" w14:textId="77777777" w:rsidR="0074190C" w:rsidRPr="00E41D50" w:rsidRDefault="0074190C" w:rsidP="0074190C">
      <w:pPr>
        <w:spacing w:before="120" w:after="120" w:line="240" w:lineRule="auto"/>
        <w:jc w:val="both"/>
        <w:rPr>
          <w:rFonts w:ascii="Times New Roman" w:hAnsi="Times New Roman"/>
          <w:sz w:val="24"/>
          <w:szCs w:val="24"/>
        </w:rPr>
      </w:pPr>
      <w:r>
        <w:rPr>
          <w:rFonts w:ascii="Times New Roman" w:hAnsi="Times New Roman"/>
          <w:sz w:val="24"/>
          <w:szCs w:val="24"/>
        </w:rPr>
        <w:t xml:space="preserve">6.2. </w:t>
      </w:r>
      <w:r w:rsidRPr="00E41D50">
        <w:rPr>
          <w:rFonts w:ascii="Times New Roman" w:hAnsi="Times New Roman"/>
          <w:sz w:val="24"/>
          <w:szCs w:val="24"/>
        </w:rPr>
        <w:t>Līdzēji vienojas noteikt šādus Pilnvarotā</w:t>
      </w:r>
      <w:r w:rsidR="00C05D86">
        <w:rPr>
          <w:rFonts w:ascii="Times New Roman" w:hAnsi="Times New Roman"/>
          <w:sz w:val="24"/>
          <w:szCs w:val="24"/>
        </w:rPr>
        <w:t>s</w:t>
      </w:r>
      <w:r w:rsidRPr="00E41D50">
        <w:rPr>
          <w:rFonts w:ascii="Times New Roman" w:hAnsi="Times New Roman"/>
          <w:sz w:val="24"/>
          <w:szCs w:val="24"/>
        </w:rPr>
        <w:t xml:space="preserve"> pers</w:t>
      </w:r>
      <w:r>
        <w:rPr>
          <w:rFonts w:ascii="Times New Roman" w:hAnsi="Times New Roman"/>
          <w:sz w:val="24"/>
          <w:szCs w:val="24"/>
        </w:rPr>
        <w:t>o</w:t>
      </w:r>
      <w:r w:rsidRPr="00E41D50">
        <w:rPr>
          <w:rFonts w:ascii="Times New Roman" w:hAnsi="Times New Roman"/>
          <w:sz w:val="24"/>
          <w:szCs w:val="24"/>
        </w:rPr>
        <w:t>nas darbības kvalitātes novērtējuma kritērijus:</w:t>
      </w:r>
    </w:p>
    <w:p w14:paraId="3E5E10B9" w14:textId="77777777" w:rsidR="0074190C" w:rsidRPr="00E41D50" w:rsidRDefault="0074190C" w:rsidP="0074190C">
      <w:pPr>
        <w:spacing w:before="120" w:after="120" w:line="240" w:lineRule="auto"/>
        <w:jc w:val="both"/>
        <w:rPr>
          <w:rFonts w:ascii="Times New Roman" w:hAnsi="Times New Roman"/>
          <w:sz w:val="24"/>
          <w:szCs w:val="24"/>
        </w:rPr>
      </w:pPr>
      <w:r>
        <w:rPr>
          <w:rFonts w:ascii="Times New Roman" w:hAnsi="Times New Roman"/>
          <w:sz w:val="24"/>
          <w:szCs w:val="24"/>
        </w:rPr>
        <w:t xml:space="preserve">6.2.1. </w:t>
      </w:r>
      <w:r w:rsidRPr="00E41D50">
        <w:rPr>
          <w:rFonts w:ascii="Times New Roman" w:hAnsi="Times New Roman"/>
          <w:sz w:val="24"/>
          <w:szCs w:val="24"/>
        </w:rPr>
        <w:t>deleģēto pārvaldes uzdevumu veikšanas un no tiem izrietošo pakalpojumu sniegšanas nepārtrauktība un regularitāte;</w:t>
      </w:r>
    </w:p>
    <w:p w14:paraId="39B4709C" w14:textId="77777777" w:rsidR="0074190C" w:rsidRPr="00E41D50" w:rsidRDefault="0074190C" w:rsidP="0074190C">
      <w:pPr>
        <w:spacing w:before="120" w:after="120" w:line="240" w:lineRule="auto"/>
        <w:jc w:val="both"/>
        <w:rPr>
          <w:rFonts w:ascii="Times New Roman" w:hAnsi="Times New Roman"/>
          <w:sz w:val="24"/>
          <w:szCs w:val="24"/>
        </w:rPr>
      </w:pPr>
      <w:r>
        <w:rPr>
          <w:rFonts w:ascii="Times New Roman" w:hAnsi="Times New Roman"/>
          <w:sz w:val="24"/>
          <w:szCs w:val="24"/>
        </w:rPr>
        <w:t xml:space="preserve">6.2.2. </w:t>
      </w:r>
      <w:r w:rsidRPr="00E41D50">
        <w:rPr>
          <w:rFonts w:ascii="Times New Roman" w:hAnsi="Times New Roman"/>
          <w:sz w:val="24"/>
          <w:szCs w:val="24"/>
        </w:rPr>
        <w:t>pakalpojumu saņēmēju apmierinātība ar pakalpojumu kvalitāti;</w:t>
      </w:r>
    </w:p>
    <w:p w14:paraId="5A50DD9F" w14:textId="77777777" w:rsidR="0074190C" w:rsidRPr="00E41D50" w:rsidRDefault="0074190C" w:rsidP="0074190C">
      <w:pPr>
        <w:spacing w:before="120" w:after="120" w:line="240" w:lineRule="auto"/>
        <w:jc w:val="both"/>
        <w:rPr>
          <w:rFonts w:ascii="Times New Roman" w:hAnsi="Times New Roman"/>
          <w:sz w:val="24"/>
          <w:szCs w:val="24"/>
        </w:rPr>
      </w:pPr>
      <w:r>
        <w:rPr>
          <w:rFonts w:ascii="Times New Roman" w:hAnsi="Times New Roman"/>
          <w:sz w:val="24"/>
          <w:szCs w:val="24"/>
        </w:rPr>
        <w:t>6.2.3.</w:t>
      </w:r>
      <w:r w:rsidRPr="00E41D50">
        <w:rPr>
          <w:rFonts w:ascii="Times New Roman" w:hAnsi="Times New Roman"/>
          <w:sz w:val="24"/>
          <w:szCs w:val="24"/>
        </w:rPr>
        <w:t>darbības atbilstība spēkā esošo normatīvo aktu prasībām;</w:t>
      </w:r>
    </w:p>
    <w:p w14:paraId="6B530B81" w14:textId="77777777" w:rsidR="0074190C" w:rsidRPr="00E41D50" w:rsidRDefault="0074190C" w:rsidP="0074190C">
      <w:pPr>
        <w:spacing w:before="120" w:after="120" w:line="240" w:lineRule="auto"/>
        <w:jc w:val="both"/>
        <w:rPr>
          <w:rFonts w:ascii="Times New Roman" w:hAnsi="Times New Roman"/>
          <w:sz w:val="24"/>
          <w:szCs w:val="24"/>
        </w:rPr>
      </w:pPr>
      <w:r>
        <w:rPr>
          <w:rFonts w:ascii="Times New Roman" w:hAnsi="Times New Roman"/>
          <w:sz w:val="24"/>
          <w:szCs w:val="24"/>
        </w:rPr>
        <w:t>6.3</w:t>
      </w:r>
      <w:r w:rsidRPr="00E41D50">
        <w:rPr>
          <w:rFonts w:ascii="Times New Roman" w:hAnsi="Times New Roman"/>
          <w:sz w:val="24"/>
          <w:szCs w:val="24"/>
        </w:rPr>
        <w:t xml:space="preserve">. Līguma </w:t>
      </w:r>
      <w:r>
        <w:rPr>
          <w:rFonts w:ascii="Times New Roman" w:hAnsi="Times New Roman"/>
          <w:sz w:val="24"/>
          <w:szCs w:val="24"/>
        </w:rPr>
        <w:t>6.2</w:t>
      </w:r>
      <w:r w:rsidRPr="00E41D50">
        <w:rPr>
          <w:rFonts w:ascii="Times New Roman" w:hAnsi="Times New Roman"/>
          <w:sz w:val="24"/>
          <w:szCs w:val="24"/>
        </w:rPr>
        <w:t>.punktā minētie kritēriji var tikt mainīti</w:t>
      </w:r>
      <w:r w:rsidR="00275893">
        <w:rPr>
          <w:rFonts w:ascii="Times New Roman" w:hAnsi="Times New Roman"/>
          <w:sz w:val="24"/>
          <w:szCs w:val="24"/>
        </w:rPr>
        <w:t>,</w:t>
      </w:r>
      <w:r w:rsidRPr="00E41D50">
        <w:rPr>
          <w:rFonts w:ascii="Times New Roman" w:hAnsi="Times New Roman"/>
          <w:sz w:val="24"/>
          <w:szCs w:val="24"/>
        </w:rPr>
        <w:t xml:space="preserve"> Līdzējiem rakstiski vienojoties, veicot atbilstošus grozījumus Līgumā, kuri kļūst par Līguma neatņemamu sastāvdaļu.</w:t>
      </w:r>
    </w:p>
    <w:p w14:paraId="6BED3F88" w14:textId="77777777" w:rsidR="0074190C" w:rsidRPr="00E41D50" w:rsidRDefault="0074190C" w:rsidP="0074190C">
      <w:pPr>
        <w:spacing w:before="120" w:after="120" w:line="240" w:lineRule="auto"/>
        <w:jc w:val="both"/>
        <w:rPr>
          <w:rFonts w:ascii="Times New Roman" w:hAnsi="Times New Roman"/>
          <w:sz w:val="24"/>
          <w:szCs w:val="24"/>
        </w:rPr>
      </w:pPr>
      <w:r>
        <w:rPr>
          <w:rFonts w:ascii="Times New Roman" w:hAnsi="Times New Roman"/>
          <w:sz w:val="24"/>
          <w:szCs w:val="24"/>
        </w:rPr>
        <w:lastRenderedPageBreak/>
        <w:t>6.4</w:t>
      </w:r>
      <w:r w:rsidRPr="00E41D50">
        <w:rPr>
          <w:rFonts w:ascii="Times New Roman" w:hAnsi="Times New Roman"/>
          <w:sz w:val="24"/>
          <w:szCs w:val="24"/>
        </w:rPr>
        <w:t>.Pilnvarotās personas darbības rezultātus un sasniegtos rezultatīvos rādītājus, tai skaitā, šī Līguma</w:t>
      </w:r>
      <w:r>
        <w:rPr>
          <w:rFonts w:ascii="Times New Roman" w:hAnsi="Times New Roman"/>
          <w:sz w:val="24"/>
          <w:szCs w:val="24"/>
        </w:rPr>
        <w:t xml:space="preserve"> 6.2</w:t>
      </w:r>
      <w:r w:rsidRPr="00E41D50">
        <w:rPr>
          <w:rFonts w:ascii="Times New Roman" w:hAnsi="Times New Roman"/>
          <w:sz w:val="24"/>
          <w:szCs w:val="24"/>
        </w:rPr>
        <w:t xml:space="preserve">.punktā noteikto rādītāju izpildi </w:t>
      </w:r>
      <w:r>
        <w:rPr>
          <w:rFonts w:ascii="Times New Roman" w:hAnsi="Times New Roman"/>
          <w:sz w:val="24"/>
          <w:szCs w:val="24"/>
        </w:rPr>
        <w:t>P</w:t>
      </w:r>
      <w:r w:rsidRPr="00E41D50">
        <w:rPr>
          <w:rFonts w:ascii="Times New Roman" w:hAnsi="Times New Roman"/>
          <w:sz w:val="24"/>
          <w:szCs w:val="24"/>
        </w:rPr>
        <w:t xml:space="preserve">ašvaldība izvērtē </w:t>
      </w:r>
      <w:r>
        <w:rPr>
          <w:rFonts w:ascii="Times New Roman" w:hAnsi="Times New Roman"/>
          <w:sz w:val="24"/>
          <w:szCs w:val="24"/>
        </w:rPr>
        <w:t xml:space="preserve">Līguma darbības laikā </w:t>
      </w:r>
      <w:r w:rsidRPr="00E41D50">
        <w:rPr>
          <w:rFonts w:ascii="Times New Roman" w:hAnsi="Times New Roman"/>
          <w:sz w:val="24"/>
          <w:szCs w:val="24"/>
        </w:rPr>
        <w:t>kopā ar Pilnvarotās personas iesniegtajiem ziņojumiem par rezultatīvo rādītāju izpildi un pārskatiem.</w:t>
      </w:r>
    </w:p>
    <w:p w14:paraId="07AB455D" w14:textId="77777777" w:rsidR="0074190C" w:rsidRPr="00E41D50" w:rsidRDefault="0074190C" w:rsidP="0074190C">
      <w:pPr>
        <w:spacing w:before="120" w:after="120" w:line="240" w:lineRule="auto"/>
        <w:jc w:val="both"/>
        <w:rPr>
          <w:rFonts w:ascii="Times New Roman" w:hAnsi="Times New Roman"/>
          <w:sz w:val="24"/>
          <w:szCs w:val="24"/>
        </w:rPr>
      </w:pPr>
      <w:r>
        <w:rPr>
          <w:rFonts w:ascii="Times New Roman" w:hAnsi="Times New Roman"/>
          <w:sz w:val="24"/>
          <w:szCs w:val="24"/>
        </w:rPr>
        <w:t>6.5. Ja</w:t>
      </w:r>
      <w:r w:rsidRPr="00E41D50">
        <w:rPr>
          <w:rFonts w:ascii="Times New Roman" w:hAnsi="Times New Roman"/>
          <w:sz w:val="24"/>
          <w:szCs w:val="24"/>
        </w:rPr>
        <w:t xml:space="preserve"> Pašvaldība, izvērtējot Pilnvarotās personas darbību, ir atzinusi, ka Pilnvarotā persona nav izpildījusi un s</w:t>
      </w:r>
      <w:r w:rsidR="00275893">
        <w:rPr>
          <w:rFonts w:ascii="Times New Roman" w:hAnsi="Times New Roman"/>
          <w:sz w:val="24"/>
          <w:szCs w:val="24"/>
        </w:rPr>
        <w:t>as</w:t>
      </w:r>
      <w:r w:rsidRPr="00E41D50">
        <w:rPr>
          <w:rFonts w:ascii="Times New Roman" w:hAnsi="Times New Roman"/>
          <w:sz w:val="24"/>
          <w:szCs w:val="24"/>
        </w:rPr>
        <w:t>niegusi iepriek</w:t>
      </w:r>
      <w:r>
        <w:rPr>
          <w:rFonts w:ascii="Times New Roman" w:hAnsi="Times New Roman"/>
          <w:sz w:val="24"/>
          <w:szCs w:val="24"/>
        </w:rPr>
        <w:t xml:space="preserve">š </w:t>
      </w:r>
      <w:r w:rsidRPr="00E41D50">
        <w:rPr>
          <w:rFonts w:ascii="Times New Roman" w:hAnsi="Times New Roman"/>
          <w:sz w:val="24"/>
          <w:szCs w:val="24"/>
        </w:rPr>
        <w:t>notiektos rezultatīvos rādītājus, Pašvaldībai ir tiesīb</w:t>
      </w:r>
      <w:r>
        <w:rPr>
          <w:rFonts w:ascii="Times New Roman" w:hAnsi="Times New Roman"/>
          <w:sz w:val="24"/>
          <w:szCs w:val="24"/>
        </w:rPr>
        <w:t xml:space="preserve">as </w:t>
      </w:r>
      <w:r w:rsidRPr="00E41D50">
        <w:rPr>
          <w:rFonts w:ascii="Times New Roman" w:hAnsi="Times New Roman"/>
          <w:sz w:val="24"/>
          <w:szCs w:val="24"/>
        </w:rPr>
        <w:t>pārsk</w:t>
      </w:r>
      <w:r>
        <w:rPr>
          <w:rFonts w:ascii="Times New Roman" w:hAnsi="Times New Roman"/>
          <w:sz w:val="24"/>
          <w:szCs w:val="24"/>
        </w:rPr>
        <w:t xml:space="preserve">atīt </w:t>
      </w:r>
      <w:r w:rsidRPr="00E41D50">
        <w:rPr>
          <w:rFonts w:ascii="Times New Roman" w:hAnsi="Times New Roman"/>
          <w:sz w:val="24"/>
          <w:szCs w:val="24"/>
        </w:rPr>
        <w:t>notiektos rezultatīvos rādītājus.</w:t>
      </w:r>
    </w:p>
    <w:p w14:paraId="5090A520" w14:textId="77777777" w:rsidR="0074190C" w:rsidRPr="00E41D50" w:rsidRDefault="0074190C" w:rsidP="0074190C">
      <w:pPr>
        <w:spacing w:after="0" w:line="240" w:lineRule="auto"/>
        <w:jc w:val="both"/>
        <w:rPr>
          <w:rFonts w:ascii="Times New Roman" w:hAnsi="Times New Roman"/>
          <w:sz w:val="24"/>
          <w:szCs w:val="24"/>
        </w:rPr>
      </w:pPr>
    </w:p>
    <w:p w14:paraId="581B9A22" w14:textId="77777777" w:rsidR="0074190C" w:rsidRPr="00E41D50" w:rsidRDefault="0074190C" w:rsidP="0074190C">
      <w:pPr>
        <w:spacing w:after="0" w:line="240" w:lineRule="auto"/>
        <w:jc w:val="center"/>
        <w:rPr>
          <w:rFonts w:ascii="Times New Roman" w:hAnsi="Times New Roman"/>
          <w:b/>
          <w:bCs/>
          <w:sz w:val="24"/>
          <w:szCs w:val="24"/>
        </w:rPr>
      </w:pPr>
      <w:r w:rsidRPr="00E41D50">
        <w:rPr>
          <w:rFonts w:ascii="Times New Roman" w:hAnsi="Times New Roman"/>
          <w:b/>
          <w:bCs/>
          <w:sz w:val="24"/>
          <w:szCs w:val="24"/>
        </w:rPr>
        <w:t>V</w:t>
      </w:r>
      <w:r>
        <w:rPr>
          <w:rFonts w:ascii="Times New Roman" w:hAnsi="Times New Roman"/>
          <w:b/>
          <w:bCs/>
          <w:sz w:val="24"/>
          <w:szCs w:val="24"/>
        </w:rPr>
        <w:t>I</w:t>
      </w:r>
      <w:r w:rsidRPr="00E41D50">
        <w:rPr>
          <w:rFonts w:ascii="Times New Roman" w:hAnsi="Times New Roman"/>
          <w:b/>
          <w:bCs/>
          <w:sz w:val="24"/>
          <w:szCs w:val="24"/>
        </w:rPr>
        <w:t>I. Nepārvarama vara</w:t>
      </w:r>
    </w:p>
    <w:p w14:paraId="35F4FE91" w14:textId="77777777" w:rsidR="0074190C" w:rsidRPr="00E41D50" w:rsidRDefault="0074190C" w:rsidP="0074190C">
      <w:pPr>
        <w:spacing w:before="120" w:after="120" w:line="240" w:lineRule="auto"/>
        <w:jc w:val="both"/>
        <w:rPr>
          <w:rFonts w:ascii="Times New Roman" w:hAnsi="Times New Roman"/>
          <w:sz w:val="24"/>
          <w:szCs w:val="24"/>
        </w:rPr>
      </w:pPr>
      <w:r>
        <w:rPr>
          <w:rFonts w:ascii="Times New Roman" w:hAnsi="Times New Roman"/>
          <w:sz w:val="24"/>
          <w:szCs w:val="24"/>
        </w:rPr>
        <w:t>7</w:t>
      </w:r>
      <w:r w:rsidRPr="00E41D50">
        <w:rPr>
          <w:rFonts w:ascii="Times New Roman" w:hAnsi="Times New Roman"/>
          <w:sz w:val="24"/>
          <w:szCs w:val="24"/>
        </w:rPr>
        <w:t>.1. Par nepārvaramu varu Līguma ietvaros tiek uzskatīts jebkurš gadījums un apstākļi, kas nav atkarīgs no Līdzēju gribas, tieši attiecas uz Līguma izpildi un kuru nevarēja un nevajadzēja paredzēt Līguma slēgšanas brīdī. Ar šādiem gadījumiem un apstākļiem tiek saprasti, bet nav ierobežoti, dabas katastrofas, ugunsgrēks, epidēmija, karš, nemieri, mobilizācija un tamlīdzīgi. Par nepārvaramas varas apstākli netiek uzskatīts Pilnvarotās personas darbinieku streiks.</w:t>
      </w:r>
    </w:p>
    <w:p w14:paraId="12D6CFF4" w14:textId="77777777" w:rsidR="0074190C" w:rsidRPr="00E41D50" w:rsidRDefault="0074190C" w:rsidP="0074190C">
      <w:pPr>
        <w:spacing w:before="120" w:after="120" w:line="240" w:lineRule="auto"/>
        <w:jc w:val="both"/>
        <w:rPr>
          <w:rFonts w:ascii="Times New Roman" w:hAnsi="Times New Roman"/>
          <w:sz w:val="24"/>
          <w:szCs w:val="24"/>
        </w:rPr>
      </w:pPr>
      <w:r>
        <w:rPr>
          <w:rFonts w:ascii="Times New Roman" w:hAnsi="Times New Roman"/>
          <w:sz w:val="24"/>
          <w:szCs w:val="24"/>
        </w:rPr>
        <w:t>7</w:t>
      </w:r>
      <w:r w:rsidRPr="00E41D50">
        <w:rPr>
          <w:rFonts w:ascii="Times New Roman" w:hAnsi="Times New Roman"/>
          <w:sz w:val="24"/>
          <w:szCs w:val="24"/>
        </w:rPr>
        <w:t xml:space="preserve">.2. Lai noteiktu nepieciešamos pasākumus nepārvaramas varas apstākļu radīto seku novēršanai, kā arī noteiktu Pilnvarotai personai radītos zaudējumus un iespējas nodrošināt </w:t>
      </w:r>
      <w:r w:rsidR="005A4583">
        <w:rPr>
          <w:rFonts w:ascii="Times New Roman" w:hAnsi="Times New Roman"/>
          <w:sz w:val="24"/>
          <w:szCs w:val="24"/>
        </w:rPr>
        <w:t>U</w:t>
      </w:r>
      <w:r w:rsidRPr="00E41D50">
        <w:rPr>
          <w:rFonts w:ascii="Times New Roman" w:hAnsi="Times New Roman"/>
          <w:sz w:val="24"/>
          <w:szCs w:val="24"/>
        </w:rPr>
        <w:t>zdevumu turpmāku nepārtrauktu veikšanu, iestājoties nepārvaramas varas gadījumam, Pilnvarotā persona nekavējoties, bet ne vēlāk kā vienas dienas laikā no nepārvaramas varas gadījuma iestāšanās brīža informē Pašvaldību.</w:t>
      </w:r>
    </w:p>
    <w:p w14:paraId="55F47DDC" w14:textId="77777777" w:rsidR="0074190C" w:rsidRPr="00E41D50" w:rsidRDefault="0074190C" w:rsidP="0074190C">
      <w:pPr>
        <w:spacing w:before="120" w:after="120" w:line="240" w:lineRule="auto"/>
        <w:jc w:val="both"/>
        <w:rPr>
          <w:rFonts w:ascii="Times New Roman" w:hAnsi="Times New Roman"/>
          <w:sz w:val="24"/>
          <w:szCs w:val="24"/>
        </w:rPr>
      </w:pPr>
      <w:r>
        <w:rPr>
          <w:rFonts w:ascii="Times New Roman" w:hAnsi="Times New Roman"/>
          <w:sz w:val="24"/>
          <w:szCs w:val="24"/>
        </w:rPr>
        <w:t>7</w:t>
      </w:r>
      <w:r w:rsidRPr="00E41D50">
        <w:rPr>
          <w:rFonts w:ascii="Times New Roman" w:hAnsi="Times New Roman"/>
          <w:sz w:val="24"/>
          <w:szCs w:val="24"/>
        </w:rPr>
        <w:t>.3. Pilnvarotajai personai jāveic visi iespējamie pasākumi nepārvaramas varas seku samazināšanai un novēršanai</w:t>
      </w:r>
      <w:r w:rsidR="00275893">
        <w:rPr>
          <w:rFonts w:ascii="Times New Roman" w:hAnsi="Times New Roman"/>
          <w:sz w:val="24"/>
          <w:szCs w:val="24"/>
        </w:rPr>
        <w:t>.</w:t>
      </w:r>
      <w:r w:rsidRPr="00E41D50">
        <w:rPr>
          <w:rFonts w:ascii="Times New Roman" w:hAnsi="Times New Roman"/>
          <w:sz w:val="24"/>
          <w:szCs w:val="24"/>
        </w:rPr>
        <w:t xml:space="preserve"> </w:t>
      </w:r>
    </w:p>
    <w:p w14:paraId="1F8D3FEF" w14:textId="77777777" w:rsidR="0074190C" w:rsidRPr="00E41D50" w:rsidRDefault="0074190C" w:rsidP="0074190C">
      <w:pPr>
        <w:spacing w:after="0" w:line="240" w:lineRule="auto"/>
        <w:jc w:val="both"/>
        <w:rPr>
          <w:rFonts w:ascii="Times New Roman" w:hAnsi="Times New Roman"/>
          <w:sz w:val="24"/>
          <w:szCs w:val="24"/>
        </w:rPr>
      </w:pPr>
    </w:p>
    <w:p w14:paraId="08DA7398" w14:textId="77777777" w:rsidR="0074190C" w:rsidRPr="00E41D50" w:rsidRDefault="0074190C" w:rsidP="0074190C">
      <w:pPr>
        <w:spacing w:after="0" w:line="240" w:lineRule="auto"/>
        <w:jc w:val="center"/>
        <w:rPr>
          <w:rFonts w:ascii="Times New Roman" w:hAnsi="Times New Roman"/>
          <w:b/>
          <w:bCs/>
          <w:sz w:val="24"/>
          <w:szCs w:val="24"/>
        </w:rPr>
      </w:pPr>
      <w:r w:rsidRPr="00E41D50">
        <w:rPr>
          <w:rFonts w:ascii="Times New Roman" w:hAnsi="Times New Roman"/>
          <w:b/>
          <w:bCs/>
          <w:sz w:val="24"/>
          <w:szCs w:val="24"/>
        </w:rPr>
        <w:t>VI</w:t>
      </w:r>
      <w:r>
        <w:rPr>
          <w:rFonts w:ascii="Times New Roman" w:hAnsi="Times New Roman"/>
          <w:b/>
          <w:bCs/>
          <w:sz w:val="24"/>
          <w:szCs w:val="24"/>
        </w:rPr>
        <w:t>I</w:t>
      </w:r>
      <w:r w:rsidRPr="00E41D50">
        <w:rPr>
          <w:rFonts w:ascii="Times New Roman" w:hAnsi="Times New Roman"/>
          <w:b/>
          <w:bCs/>
          <w:sz w:val="24"/>
          <w:szCs w:val="24"/>
        </w:rPr>
        <w:t>I. </w:t>
      </w:r>
      <w:r w:rsidR="00B15863" w:rsidRPr="00B15863">
        <w:rPr>
          <w:rFonts w:ascii="Times New Roman" w:hAnsi="Times New Roman"/>
          <w:b/>
          <w:bCs/>
          <w:sz w:val="24"/>
          <w:szCs w:val="24"/>
        </w:rPr>
        <w:t>Līguma darbības termiņš, spēkā stāšanās, grozīšana un izbeigšana</w:t>
      </w:r>
    </w:p>
    <w:p w14:paraId="3F91316F" w14:textId="77777777" w:rsidR="0074190C" w:rsidRDefault="0074190C" w:rsidP="0074190C">
      <w:pPr>
        <w:spacing w:before="120" w:after="120" w:line="240" w:lineRule="auto"/>
        <w:jc w:val="both"/>
        <w:rPr>
          <w:rFonts w:ascii="Times New Roman" w:hAnsi="Times New Roman"/>
          <w:sz w:val="24"/>
          <w:szCs w:val="24"/>
        </w:rPr>
      </w:pPr>
      <w:r>
        <w:rPr>
          <w:rFonts w:ascii="Times New Roman" w:hAnsi="Times New Roman"/>
          <w:sz w:val="24"/>
          <w:szCs w:val="24"/>
        </w:rPr>
        <w:t>8</w:t>
      </w:r>
      <w:r w:rsidRPr="00E41D50">
        <w:rPr>
          <w:rFonts w:ascii="Times New Roman" w:hAnsi="Times New Roman"/>
          <w:sz w:val="24"/>
          <w:szCs w:val="24"/>
        </w:rPr>
        <w:t xml:space="preserve">.1. Līgums noslēgts līdz </w:t>
      </w:r>
      <w:r w:rsidRPr="007D4043">
        <w:rPr>
          <w:rFonts w:ascii="Times New Roman" w:hAnsi="Times New Roman"/>
          <w:sz w:val="24"/>
          <w:szCs w:val="24"/>
        </w:rPr>
        <w:t>2023.gda 31.</w:t>
      </w:r>
      <w:r>
        <w:rPr>
          <w:rFonts w:ascii="Times New Roman" w:hAnsi="Times New Roman"/>
          <w:sz w:val="24"/>
          <w:szCs w:val="24"/>
        </w:rPr>
        <w:t>decembrim</w:t>
      </w:r>
      <w:r w:rsidRPr="00E41D50">
        <w:rPr>
          <w:rFonts w:ascii="Times New Roman" w:hAnsi="Times New Roman"/>
          <w:sz w:val="24"/>
          <w:szCs w:val="24"/>
        </w:rPr>
        <w:t>, un tas stājas spēkā ar parakstīšanas brīdi.</w:t>
      </w:r>
    </w:p>
    <w:p w14:paraId="40225766" w14:textId="77777777" w:rsidR="00B15863" w:rsidRPr="00B15863" w:rsidRDefault="00B15863" w:rsidP="00B15863">
      <w:pPr>
        <w:spacing w:before="120" w:after="120" w:line="240" w:lineRule="auto"/>
        <w:jc w:val="both"/>
        <w:rPr>
          <w:rFonts w:ascii="Times New Roman" w:hAnsi="Times New Roman"/>
          <w:sz w:val="24"/>
          <w:szCs w:val="24"/>
        </w:rPr>
      </w:pPr>
      <w:r>
        <w:rPr>
          <w:rFonts w:ascii="Times New Roman" w:hAnsi="Times New Roman"/>
          <w:sz w:val="24"/>
          <w:szCs w:val="24"/>
        </w:rPr>
        <w:t xml:space="preserve">8.2. </w:t>
      </w:r>
      <w:r w:rsidRPr="00B15863">
        <w:rPr>
          <w:rFonts w:ascii="Times New Roman" w:hAnsi="Times New Roman"/>
          <w:sz w:val="24"/>
          <w:szCs w:val="24"/>
        </w:rPr>
        <w:t>Līguma grozījumi ir neatņemama Līguma sastāvdaļa un stājas spēkā ar to parakstīšanas brīdi, ja Līguma grozījumos nav noteikts citādi.</w:t>
      </w:r>
    </w:p>
    <w:p w14:paraId="007FC95D" w14:textId="77777777" w:rsidR="00B15863" w:rsidRPr="00B15863" w:rsidRDefault="00B15863" w:rsidP="00B15863">
      <w:pPr>
        <w:spacing w:before="120" w:after="120" w:line="240" w:lineRule="auto"/>
        <w:jc w:val="both"/>
        <w:rPr>
          <w:rFonts w:ascii="Times New Roman" w:hAnsi="Times New Roman"/>
          <w:sz w:val="24"/>
          <w:szCs w:val="24"/>
        </w:rPr>
      </w:pPr>
      <w:r>
        <w:rPr>
          <w:rFonts w:ascii="Times New Roman" w:hAnsi="Times New Roman"/>
          <w:sz w:val="24"/>
          <w:szCs w:val="24"/>
        </w:rPr>
        <w:t>8</w:t>
      </w:r>
      <w:r w:rsidRPr="00B15863">
        <w:rPr>
          <w:rFonts w:ascii="Times New Roman" w:hAnsi="Times New Roman"/>
          <w:sz w:val="24"/>
          <w:szCs w:val="24"/>
        </w:rPr>
        <w:t>.3.</w:t>
      </w:r>
      <w:r>
        <w:rPr>
          <w:rFonts w:ascii="Times New Roman" w:hAnsi="Times New Roman"/>
          <w:sz w:val="24"/>
          <w:szCs w:val="24"/>
        </w:rPr>
        <w:t xml:space="preserve"> </w:t>
      </w:r>
      <w:r w:rsidRPr="00B15863">
        <w:rPr>
          <w:rFonts w:ascii="Times New Roman" w:hAnsi="Times New Roman"/>
          <w:sz w:val="24"/>
          <w:szCs w:val="24"/>
        </w:rPr>
        <w:t xml:space="preserve">Līguma darbību var izbeigt, Līdzējiem savstarpēji </w:t>
      </w:r>
      <w:proofErr w:type="spellStart"/>
      <w:r w:rsidRPr="00B15863">
        <w:rPr>
          <w:rFonts w:ascii="Times New Roman" w:hAnsi="Times New Roman"/>
          <w:sz w:val="24"/>
          <w:szCs w:val="24"/>
        </w:rPr>
        <w:t>rakstveidā</w:t>
      </w:r>
      <w:proofErr w:type="spellEnd"/>
      <w:r w:rsidRPr="00B15863">
        <w:rPr>
          <w:rFonts w:ascii="Times New Roman" w:hAnsi="Times New Roman"/>
          <w:sz w:val="24"/>
          <w:szCs w:val="24"/>
        </w:rPr>
        <w:t xml:space="preserve"> vienojoties vai Līdzējam </w:t>
      </w:r>
      <w:proofErr w:type="spellStart"/>
      <w:r w:rsidRPr="00B15863">
        <w:rPr>
          <w:rFonts w:ascii="Times New Roman" w:hAnsi="Times New Roman"/>
          <w:sz w:val="24"/>
          <w:szCs w:val="24"/>
        </w:rPr>
        <w:t>rakstveidā</w:t>
      </w:r>
      <w:proofErr w:type="spellEnd"/>
      <w:r w:rsidRPr="00B15863">
        <w:rPr>
          <w:rFonts w:ascii="Times New Roman" w:hAnsi="Times New Roman"/>
          <w:sz w:val="24"/>
          <w:szCs w:val="24"/>
        </w:rPr>
        <w:t xml:space="preserve"> brīdinot otru Līdzēju ne mazāk </w:t>
      </w:r>
      <w:r w:rsidR="00DF7E34">
        <w:rPr>
          <w:rFonts w:ascii="Times New Roman" w:hAnsi="Times New Roman"/>
          <w:sz w:val="24"/>
          <w:szCs w:val="24"/>
        </w:rPr>
        <w:t>2</w:t>
      </w:r>
      <w:r w:rsidRPr="00B15863">
        <w:rPr>
          <w:rFonts w:ascii="Times New Roman" w:hAnsi="Times New Roman"/>
          <w:sz w:val="24"/>
          <w:szCs w:val="24"/>
        </w:rPr>
        <w:t xml:space="preserve"> (</w:t>
      </w:r>
      <w:r w:rsidR="00DF7E34">
        <w:rPr>
          <w:rFonts w:ascii="Times New Roman" w:hAnsi="Times New Roman"/>
          <w:sz w:val="24"/>
          <w:szCs w:val="24"/>
        </w:rPr>
        <w:t>divus</w:t>
      </w:r>
      <w:r w:rsidRPr="00B15863">
        <w:rPr>
          <w:rFonts w:ascii="Times New Roman" w:hAnsi="Times New Roman"/>
          <w:sz w:val="24"/>
          <w:szCs w:val="24"/>
        </w:rPr>
        <w:t>) mēnešus iepriekš.</w:t>
      </w:r>
    </w:p>
    <w:p w14:paraId="415C9814" w14:textId="77777777" w:rsidR="00B15863" w:rsidRPr="00B15863" w:rsidRDefault="00B15863" w:rsidP="00B15863">
      <w:pPr>
        <w:spacing w:before="120" w:after="120" w:line="240" w:lineRule="auto"/>
        <w:jc w:val="both"/>
        <w:rPr>
          <w:rFonts w:ascii="Times New Roman" w:hAnsi="Times New Roman"/>
          <w:sz w:val="24"/>
          <w:szCs w:val="24"/>
        </w:rPr>
      </w:pPr>
      <w:r>
        <w:rPr>
          <w:rFonts w:ascii="Times New Roman" w:hAnsi="Times New Roman"/>
          <w:sz w:val="24"/>
          <w:szCs w:val="24"/>
        </w:rPr>
        <w:t>8</w:t>
      </w:r>
      <w:r w:rsidRPr="00B15863">
        <w:rPr>
          <w:rFonts w:ascii="Times New Roman" w:hAnsi="Times New Roman"/>
          <w:sz w:val="24"/>
          <w:szCs w:val="24"/>
        </w:rPr>
        <w:t>.4.</w:t>
      </w:r>
      <w:r>
        <w:rPr>
          <w:rFonts w:ascii="Times New Roman" w:hAnsi="Times New Roman"/>
          <w:sz w:val="24"/>
          <w:szCs w:val="24"/>
        </w:rPr>
        <w:t xml:space="preserve"> </w:t>
      </w:r>
      <w:r w:rsidRPr="00B15863">
        <w:rPr>
          <w:rFonts w:ascii="Times New Roman" w:hAnsi="Times New Roman"/>
          <w:sz w:val="24"/>
          <w:szCs w:val="24"/>
        </w:rPr>
        <w:t>Līdzējs vienpusēji var izbeigt Līgumu nekavējoties, ja otrs Līdzējs rupji pārkāpj Līguma noteikumus vai pastāv citi būtiski iemesli, kas neļauj turpināt Līguma attiecības.</w:t>
      </w:r>
    </w:p>
    <w:p w14:paraId="1842FFF3" w14:textId="77777777" w:rsidR="00B15863" w:rsidRPr="00B15863" w:rsidRDefault="00B15863" w:rsidP="00B15863">
      <w:pPr>
        <w:spacing w:before="120" w:after="120" w:line="240" w:lineRule="auto"/>
        <w:jc w:val="both"/>
        <w:rPr>
          <w:rFonts w:ascii="Times New Roman" w:hAnsi="Times New Roman"/>
          <w:sz w:val="24"/>
          <w:szCs w:val="24"/>
        </w:rPr>
      </w:pPr>
      <w:r>
        <w:rPr>
          <w:rFonts w:ascii="Times New Roman" w:hAnsi="Times New Roman"/>
          <w:sz w:val="24"/>
          <w:szCs w:val="24"/>
        </w:rPr>
        <w:t>8</w:t>
      </w:r>
      <w:r w:rsidRPr="00B15863">
        <w:rPr>
          <w:rFonts w:ascii="Times New Roman" w:hAnsi="Times New Roman"/>
          <w:sz w:val="24"/>
          <w:szCs w:val="24"/>
        </w:rPr>
        <w:t>.5.</w:t>
      </w:r>
      <w:r>
        <w:rPr>
          <w:rFonts w:ascii="Times New Roman" w:hAnsi="Times New Roman"/>
          <w:sz w:val="24"/>
          <w:szCs w:val="24"/>
        </w:rPr>
        <w:t xml:space="preserve"> </w:t>
      </w:r>
      <w:r w:rsidR="003F71FC">
        <w:rPr>
          <w:rFonts w:ascii="Times New Roman" w:hAnsi="Times New Roman"/>
          <w:sz w:val="24"/>
          <w:szCs w:val="24"/>
        </w:rPr>
        <w:t>Līdzējiem</w:t>
      </w:r>
      <w:r w:rsidRPr="00B15863">
        <w:rPr>
          <w:rFonts w:ascii="Times New Roman" w:hAnsi="Times New Roman"/>
          <w:sz w:val="24"/>
          <w:szCs w:val="24"/>
        </w:rPr>
        <w:t xml:space="preserve"> ir tiesības vienpusēji izbeigt Līgumu, </w:t>
      </w:r>
      <w:proofErr w:type="spellStart"/>
      <w:r w:rsidRPr="00B15863">
        <w:rPr>
          <w:rFonts w:ascii="Times New Roman" w:hAnsi="Times New Roman"/>
          <w:sz w:val="24"/>
          <w:szCs w:val="24"/>
        </w:rPr>
        <w:t>rakstveidā</w:t>
      </w:r>
      <w:proofErr w:type="spellEnd"/>
      <w:r w:rsidRPr="00B15863">
        <w:rPr>
          <w:rFonts w:ascii="Times New Roman" w:hAnsi="Times New Roman"/>
          <w:sz w:val="24"/>
          <w:szCs w:val="24"/>
        </w:rPr>
        <w:t xml:space="preserve"> brīdinot </w:t>
      </w:r>
      <w:r w:rsidR="003F71FC">
        <w:rPr>
          <w:rFonts w:ascii="Times New Roman" w:hAnsi="Times New Roman"/>
          <w:sz w:val="24"/>
          <w:szCs w:val="24"/>
        </w:rPr>
        <w:t>otru Līdzēju</w:t>
      </w:r>
      <w:r w:rsidRPr="00B15863">
        <w:rPr>
          <w:rFonts w:ascii="Times New Roman" w:hAnsi="Times New Roman"/>
          <w:sz w:val="24"/>
          <w:szCs w:val="24"/>
        </w:rPr>
        <w:t xml:space="preserve"> ne mazāk kā 1 (vienu) mēnesi iepriekš, ja vairs nepastāv deleģēšanas pamatnoteikumi vai speciālie deleģēšanas nosacījumi privātpersonai.</w:t>
      </w:r>
    </w:p>
    <w:p w14:paraId="5D61D38F" w14:textId="77777777" w:rsidR="0074190C" w:rsidRPr="00E41D50" w:rsidRDefault="0074190C" w:rsidP="0074190C">
      <w:pPr>
        <w:spacing w:before="120" w:after="120" w:line="240" w:lineRule="auto"/>
        <w:jc w:val="both"/>
        <w:rPr>
          <w:rFonts w:ascii="Times New Roman" w:hAnsi="Times New Roman"/>
          <w:sz w:val="24"/>
          <w:szCs w:val="24"/>
        </w:rPr>
      </w:pPr>
      <w:r>
        <w:rPr>
          <w:rFonts w:ascii="Times New Roman" w:hAnsi="Times New Roman"/>
          <w:sz w:val="24"/>
          <w:szCs w:val="24"/>
        </w:rPr>
        <w:t>8</w:t>
      </w:r>
      <w:r w:rsidRPr="00E41D50">
        <w:rPr>
          <w:rFonts w:ascii="Times New Roman" w:hAnsi="Times New Roman"/>
          <w:sz w:val="24"/>
          <w:szCs w:val="24"/>
        </w:rPr>
        <w:t>.</w:t>
      </w:r>
      <w:r w:rsidR="00B15863">
        <w:rPr>
          <w:rFonts w:ascii="Times New Roman" w:hAnsi="Times New Roman"/>
          <w:sz w:val="24"/>
          <w:szCs w:val="24"/>
        </w:rPr>
        <w:t>6</w:t>
      </w:r>
      <w:r w:rsidRPr="00E41D50">
        <w:rPr>
          <w:rFonts w:ascii="Times New Roman" w:hAnsi="Times New Roman"/>
          <w:sz w:val="24"/>
          <w:szCs w:val="24"/>
        </w:rPr>
        <w:t>. Visus strīdus un domstarpības, kas rodas Līguma izpildes laikā, Līdzēji risina pārrunu ceļā, savstarpēji vienojoties vai arī, ja tas nav iespējams, vēršoties tiesā.</w:t>
      </w:r>
    </w:p>
    <w:p w14:paraId="0CFDFD54" w14:textId="77777777" w:rsidR="0074190C" w:rsidRPr="00E41D50" w:rsidRDefault="0074190C" w:rsidP="0074190C">
      <w:pPr>
        <w:spacing w:after="0" w:line="240" w:lineRule="auto"/>
        <w:jc w:val="both"/>
        <w:rPr>
          <w:rFonts w:ascii="Times New Roman" w:hAnsi="Times New Roman"/>
          <w:sz w:val="24"/>
          <w:szCs w:val="24"/>
        </w:rPr>
      </w:pPr>
    </w:p>
    <w:p w14:paraId="06EC33F8" w14:textId="77777777" w:rsidR="0074190C" w:rsidRPr="00E41D50" w:rsidRDefault="0074190C" w:rsidP="0074190C">
      <w:pPr>
        <w:spacing w:after="0" w:line="240" w:lineRule="auto"/>
        <w:jc w:val="center"/>
        <w:rPr>
          <w:rFonts w:ascii="Times New Roman" w:hAnsi="Times New Roman"/>
          <w:b/>
          <w:bCs/>
          <w:sz w:val="24"/>
          <w:szCs w:val="24"/>
        </w:rPr>
      </w:pPr>
      <w:r w:rsidRPr="00E41D50">
        <w:rPr>
          <w:rFonts w:ascii="Times New Roman" w:hAnsi="Times New Roman"/>
          <w:b/>
          <w:bCs/>
          <w:sz w:val="24"/>
          <w:szCs w:val="24"/>
        </w:rPr>
        <w:t>I</w:t>
      </w:r>
      <w:r>
        <w:rPr>
          <w:rFonts w:ascii="Times New Roman" w:hAnsi="Times New Roman"/>
          <w:b/>
          <w:bCs/>
          <w:sz w:val="24"/>
          <w:szCs w:val="24"/>
        </w:rPr>
        <w:t>X</w:t>
      </w:r>
      <w:r w:rsidRPr="00E41D50">
        <w:rPr>
          <w:rFonts w:ascii="Times New Roman" w:hAnsi="Times New Roman"/>
          <w:b/>
          <w:bCs/>
          <w:sz w:val="24"/>
          <w:szCs w:val="24"/>
        </w:rPr>
        <w:t>. Noslēguma jautājumi</w:t>
      </w:r>
    </w:p>
    <w:p w14:paraId="2E926A44" w14:textId="77777777" w:rsidR="0074190C" w:rsidRPr="00E41D50" w:rsidRDefault="0074190C" w:rsidP="0074190C">
      <w:pPr>
        <w:spacing w:before="120" w:after="120" w:line="240" w:lineRule="auto"/>
        <w:jc w:val="both"/>
        <w:rPr>
          <w:rFonts w:ascii="Times New Roman" w:hAnsi="Times New Roman"/>
          <w:sz w:val="24"/>
          <w:szCs w:val="24"/>
        </w:rPr>
      </w:pPr>
      <w:r>
        <w:rPr>
          <w:rFonts w:ascii="Times New Roman" w:hAnsi="Times New Roman"/>
          <w:sz w:val="24"/>
          <w:szCs w:val="24"/>
        </w:rPr>
        <w:t>9</w:t>
      </w:r>
      <w:r w:rsidRPr="00E41D50">
        <w:rPr>
          <w:rFonts w:ascii="Times New Roman" w:hAnsi="Times New Roman"/>
          <w:sz w:val="24"/>
          <w:szCs w:val="24"/>
        </w:rPr>
        <w:t>.1. Līgums neietekmē Līdzēju tiesības slēgt sadarbības, pilnvarojuma vai citus līgumus</w:t>
      </w:r>
      <w:r w:rsidR="00275893">
        <w:rPr>
          <w:rFonts w:ascii="Times New Roman" w:hAnsi="Times New Roman"/>
          <w:sz w:val="24"/>
          <w:szCs w:val="24"/>
        </w:rPr>
        <w:t>.</w:t>
      </w:r>
      <w:r w:rsidRPr="00E41D50">
        <w:rPr>
          <w:rFonts w:ascii="Times New Roman" w:hAnsi="Times New Roman"/>
          <w:sz w:val="24"/>
          <w:szCs w:val="24"/>
        </w:rPr>
        <w:t xml:space="preserve"> </w:t>
      </w:r>
    </w:p>
    <w:p w14:paraId="42037CE2" w14:textId="77777777" w:rsidR="0074190C" w:rsidRPr="00E41D50" w:rsidRDefault="0074190C" w:rsidP="0074190C">
      <w:pPr>
        <w:spacing w:before="120" w:after="120" w:line="240" w:lineRule="auto"/>
        <w:jc w:val="both"/>
        <w:rPr>
          <w:rFonts w:ascii="Times New Roman" w:hAnsi="Times New Roman"/>
          <w:sz w:val="24"/>
          <w:szCs w:val="24"/>
        </w:rPr>
      </w:pPr>
      <w:r>
        <w:rPr>
          <w:rFonts w:ascii="Times New Roman" w:hAnsi="Times New Roman"/>
          <w:sz w:val="24"/>
          <w:szCs w:val="24"/>
        </w:rPr>
        <w:t>9</w:t>
      </w:r>
      <w:r w:rsidRPr="00E41D50">
        <w:rPr>
          <w:rFonts w:ascii="Times New Roman" w:hAnsi="Times New Roman"/>
          <w:sz w:val="24"/>
          <w:szCs w:val="24"/>
        </w:rPr>
        <w:t>.2. Kādam no Līguma noteikumiem zaudējot spēku normatīvo aktu izmaiņu gadījumā, Līgums nezaudē spēku tā pārējos punktos, izņemot tādus normatīvo aktu grozījumus, kas atceļ Līguma noslēgšanas pamatnoteikumus. Normatīvo aktu izmaiņu gadījumā Līdzējiem ir pienākums Līgumu piemērot atbilstoši spēkā esošo normatīvo aktu prasībām.</w:t>
      </w:r>
    </w:p>
    <w:p w14:paraId="1ADABD33" w14:textId="77777777" w:rsidR="0074190C" w:rsidRDefault="0074190C" w:rsidP="0074190C">
      <w:pPr>
        <w:spacing w:before="120" w:after="120" w:line="240" w:lineRule="auto"/>
        <w:jc w:val="both"/>
        <w:rPr>
          <w:rFonts w:ascii="Times New Roman" w:hAnsi="Times New Roman"/>
          <w:sz w:val="24"/>
          <w:szCs w:val="24"/>
        </w:rPr>
      </w:pPr>
      <w:r>
        <w:rPr>
          <w:rFonts w:ascii="Times New Roman" w:hAnsi="Times New Roman"/>
          <w:sz w:val="24"/>
          <w:szCs w:val="24"/>
        </w:rPr>
        <w:t>9</w:t>
      </w:r>
      <w:r w:rsidRPr="00E41D50">
        <w:rPr>
          <w:rFonts w:ascii="Times New Roman" w:hAnsi="Times New Roman"/>
          <w:sz w:val="24"/>
          <w:szCs w:val="24"/>
        </w:rPr>
        <w:t xml:space="preserve">.3. Līdzēju reorganizācijas vai to vadītāju maiņa nevar būt par pamatu Līguma pārtraukšanai vai vienpusējai uzteikšanai. Ja kāds no Līdzējiem tiek reorganizēta, Līgums paliek spēkā un tā noteikumi ir spēkā esoši Līdzēju tiesību un saistību pārņēmējam. Gan Pašvaldībai, gan Pilnvarotajai personai ir tiesības vienpusēji uzteikt Līgumu, Pilnvarotās personas tiesību un saistību pārņēmēju reorganizācijas </w:t>
      </w:r>
      <w:r w:rsidRPr="00E41D50">
        <w:rPr>
          <w:rFonts w:ascii="Times New Roman" w:hAnsi="Times New Roman"/>
          <w:sz w:val="24"/>
          <w:szCs w:val="24"/>
        </w:rPr>
        <w:lastRenderedPageBreak/>
        <w:t>procesā vienu mēnesi iepriekš brīdinot, ja Pilnvarotās personas reorganizācijas gadījumā nepastāv deleģēšanas pamatnoteikumi vai speciālie deleģēšanas nosacījumi privātpersonai.</w:t>
      </w:r>
    </w:p>
    <w:p w14:paraId="549911DC" w14:textId="77777777" w:rsidR="00D429FE" w:rsidRPr="00E41D50" w:rsidRDefault="00D429FE" w:rsidP="0074190C">
      <w:pPr>
        <w:spacing w:before="120" w:after="120" w:line="240" w:lineRule="auto"/>
        <w:jc w:val="both"/>
        <w:rPr>
          <w:rFonts w:ascii="Times New Roman" w:hAnsi="Times New Roman"/>
          <w:sz w:val="24"/>
          <w:szCs w:val="24"/>
        </w:rPr>
      </w:pPr>
      <w:r>
        <w:rPr>
          <w:rFonts w:ascii="Times New Roman" w:hAnsi="Times New Roman"/>
          <w:sz w:val="24"/>
          <w:szCs w:val="24"/>
        </w:rPr>
        <w:t xml:space="preserve">9.4. </w:t>
      </w:r>
      <w:r w:rsidRPr="00D429FE">
        <w:rPr>
          <w:rFonts w:ascii="Times New Roman" w:hAnsi="Times New Roman"/>
          <w:sz w:val="24"/>
          <w:szCs w:val="24"/>
        </w:rPr>
        <w:t>Līdzēji apņemas neizpaust citām personām konfidenciāla rakstura informāciju, kas izpildot Līguma noteikumus, ir nonākusi to rīcībā. Šis noteikums neattiecas uz brīvi pieejamas informācijas izpaušanu un gadījumiem, kad Līdzējam normatīvajos aktos uzlikts pienākums sniegt pieprasīto informāciju</w:t>
      </w:r>
    </w:p>
    <w:p w14:paraId="0F4F17F1" w14:textId="77777777" w:rsidR="00F06415" w:rsidRPr="00F06415" w:rsidRDefault="00F06415" w:rsidP="00F06415">
      <w:pPr>
        <w:spacing w:before="120" w:after="120" w:line="240" w:lineRule="auto"/>
        <w:jc w:val="both"/>
        <w:rPr>
          <w:rFonts w:ascii="Times New Roman" w:hAnsi="Times New Roman"/>
          <w:sz w:val="24"/>
          <w:szCs w:val="24"/>
        </w:rPr>
      </w:pPr>
      <w:r>
        <w:rPr>
          <w:rFonts w:ascii="Times New Roman" w:hAnsi="Times New Roman"/>
          <w:sz w:val="24"/>
          <w:szCs w:val="24"/>
        </w:rPr>
        <w:t>9.</w:t>
      </w:r>
      <w:r w:rsidR="00D429FE">
        <w:rPr>
          <w:rFonts w:ascii="Times New Roman" w:hAnsi="Times New Roman"/>
          <w:sz w:val="24"/>
          <w:szCs w:val="24"/>
        </w:rPr>
        <w:t>5</w:t>
      </w:r>
      <w:r>
        <w:rPr>
          <w:rFonts w:ascii="Times New Roman" w:hAnsi="Times New Roman"/>
          <w:sz w:val="24"/>
          <w:szCs w:val="24"/>
        </w:rPr>
        <w:t xml:space="preserve">. </w:t>
      </w:r>
      <w:r w:rsidRPr="00F06415">
        <w:rPr>
          <w:rFonts w:ascii="Times New Roman" w:hAnsi="Times New Roman"/>
          <w:sz w:val="24"/>
          <w:szCs w:val="24"/>
        </w:rPr>
        <w:t>Līdzēju atbildīgās personas par Līguma izpildi ir:</w:t>
      </w:r>
    </w:p>
    <w:p w14:paraId="6856250E" w14:textId="77777777" w:rsidR="00F06415" w:rsidRPr="00F06415" w:rsidRDefault="00F06415" w:rsidP="00F06415">
      <w:pPr>
        <w:spacing w:before="120" w:after="120" w:line="240" w:lineRule="auto"/>
        <w:jc w:val="both"/>
        <w:rPr>
          <w:rFonts w:ascii="Times New Roman" w:hAnsi="Times New Roman"/>
          <w:sz w:val="24"/>
          <w:szCs w:val="24"/>
        </w:rPr>
      </w:pPr>
      <w:r>
        <w:rPr>
          <w:rFonts w:ascii="Times New Roman" w:hAnsi="Times New Roman"/>
          <w:sz w:val="24"/>
          <w:szCs w:val="24"/>
        </w:rPr>
        <w:t>9.</w:t>
      </w:r>
      <w:r w:rsidR="00D429FE">
        <w:rPr>
          <w:rFonts w:ascii="Times New Roman" w:hAnsi="Times New Roman"/>
          <w:sz w:val="24"/>
          <w:szCs w:val="24"/>
        </w:rPr>
        <w:t>5</w:t>
      </w:r>
      <w:r>
        <w:rPr>
          <w:rFonts w:ascii="Times New Roman" w:hAnsi="Times New Roman"/>
          <w:sz w:val="24"/>
          <w:szCs w:val="24"/>
        </w:rPr>
        <w:t>.1</w:t>
      </w:r>
      <w:r w:rsidRPr="00F06415">
        <w:rPr>
          <w:rFonts w:ascii="Times New Roman" w:hAnsi="Times New Roman"/>
          <w:sz w:val="24"/>
          <w:szCs w:val="24"/>
        </w:rPr>
        <w:t>.</w:t>
      </w:r>
      <w:r w:rsidRPr="00F06415">
        <w:rPr>
          <w:rFonts w:ascii="Times New Roman" w:hAnsi="Times New Roman"/>
          <w:sz w:val="24"/>
          <w:szCs w:val="24"/>
        </w:rPr>
        <w:tab/>
        <w:t>no Pašvaldības puses –</w:t>
      </w:r>
      <w:r>
        <w:rPr>
          <w:rFonts w:ascii="Times New Roman" w:hAnsi="Times New Roman"/>
          <w:sz w:val="24"/>
          <w:szCs w:val="24"/>
        </w:rPr>
        <w:t xml:space="preserve"> ___</w:t>
      </w:r>
      <w:r w:rsidRPr="00F06415">
        <w:rPr>
          <w:rFonts w:ascii="Times New Roman" w:hAnsi="Times New Roman"/>
          <w:sz w:val="24"/>
          <w:szCs w:val="24"/>
        </w:rPr>
        <w:t>;</w:t>
      </w:r>
    </w:p>
    <w:p w14:paraId="4BD8863E" w14:textId="77777777" w:rsidR="00F06415" w:rsidRPr="00F06415" w:rsidRDefault="00F06415" w:rsidP="00F06415">
      <w:pPr>
        <w:spacing w:before="120" w:after="120" w:line="240" w:lineRule="auto"/>
        <w:jc w:val="both"/>
        <w:rPr>
          <w:rFonts w:ascii="Times New Roman" w:hAnsi="Times New Roman"/>
          <w:sz w:val="24"/>
          <w:szCs w:val="24"/>
        </w:rPr>
      </w:pPr>
      <w:r>
        <w:rPr>
          <w:rFonts w:ascii="Times New Roman" w:hAnsi="Times New Roman"/>
          <w:sz w:val="24"/>
          <w:szCs w:val="24"/>
        </w:rPr>
        <w:t>9.</w:t>
      </w:r>
      <w:r w:rsidR="00D429FE">
        <w:rPr>
          <w:rFonts w:ascii="Times New Roman" w:hAnsi="Times New Roman"/>
          <w:sz w:val="24"/>
          <w:szCs w:val="24"/>
        </w:rPr>
        <w:t>5</w:t>
      </w:r>
      <w:r w:rsidRPr="00F06415">
        <w:rPr>
          <w:rFonts w:ascii="Times New Roman" w:hAnsi="Times New Roman"/>
          <w:sz w:val="24"/>
          <w:szCs w:val="24"/>
        </w:rPr>
        <w:t>.2.</w:t>
      </w:r>
      <w:r w:rsidRPr="00F06415">
        <w:rPr>
          <w:rFonts w:ascii="Times New Roman" w:hAnsi="Times New Roman"/>
          <w:sz w:val="24"/>
          <w:szCs w:val="24"/>
        </w:rPr>
        <w:tab/>
        <w:t>no Pilnvarotās personas puses –</w:t>
      </w:r>
      <w:r>
        <w:rPr>
          <w:rFonts w:ascii="Times New Roman" w:hAnsi="Times New Roman"/>
          <w:sz w:val="24"/>
          <w:szCs w:val="24"/>
        </w:rPr>
        <w:t xml:space="preserve"> ____</w:t>
      </w:r>
      <w:r w:rsidRPr="00F06415">
        <w:rPr>
          <w:rFonts w:ascii="Times New Roman" w:hAnsi="Times New Roman"/>
          <w:sz w:val="24"/>
          <w:szCs w:val="24"/>
        </w:rPr>
        <w:t>.</w:t>
      </w:r>
    </w:p>
    <w:p w14:paraId="4CA2D18A" w14:textId="77777777" w:rsidR="00F06415" w:rsidRDefault="00F06415" w:rsidP="00F06415">
      <w:pPr>
        <w:spacing w:before="120" w:after="120" w:line="240" w:lineRule="auto"/>
        <w:jc w:val="both"/>
        <w:rPr>
          <w:rFonts w:ascii="Times New Roman" w:hAnsi="Times New Roman"/>
          <w:sz w:val="24"/>
          <w:szCs w:val="24"/>
        </w:rPr>
      </w:pPr>
      <w:r>
        <w:rPr>
          <w:rFonts w:ascii="Times New Roman" w:hAnsi="Times New Roman"/>
          <w:sz w:val="24"/>
          <w:szCs w:val="24"/>
        </w:rPr>
        <w:t>9.</w:t>
      </w:r>
      <w:r w:rsidR="00D429FE">
        <w:rPr>
          <w:rFonts w:ascii="Times New Roman" w:hAnsi="Times New Roman"/>
          <w:sz w:val="24"/>
          <w:szCs w:val="24"/>
        </w:rPr>
        <w:t>6</w:t>
      </w:r>
      <w:r>
        <w:rPr>
          <w:rFonts w:ascii="Times New Roman" w:hAnsi="Times New Roman"/>
          <w:sz w:val="24"/>
          <w:szCs w:val="24"/>
        </w:rPr>
        <w:t xml:space="preserve">. </w:t>
      </w:r>
      <w:r w:rsidRPr="00F06415">
        <w:rPr>
          <w:rFonts w:ascii="Times New Roman" w:hAnsi="Times New Roman"/>
          <w:sz w:val="24"/>
          <w:szCs w:val="24"/>
        </w:rPr>
        <w:t xml:space="preserve"> Līgums sastādīts un parakstīts latviešu valodā. Līdzēju pārstāvji Līgumu paraksta ar drošu elektronisko parakstu, kurš satur laika zīmogu. Līguma parakstīšanas datums ir pēdējā pievienotā droša elektroniskā paraksta un tā laika zīmoga datums. Līdzējiem ir pieejams abpusēji parakstīts Līgums elektroniskā formātā.</w:t>
      </w:r>
    </w:p>
    <w:p w14:paraId="1D4D6CE2" w14:textId="77777777" w:rsidR="0074190C" w:rsidRPr="00E41D50" w:rsidRDefault="0074190C" w:rsidP="0074190C">
      <w:pPr>
        <w:spacing w:before="120" w:after="120" w:line="240" w:lineRule="auto"/>
        <w:jc w:val="both"/>
        <w:rPr>
          <w:rFonts w:ascii="Times New Roman" w:hAnsi="Times New Roman"/>
          <w:sz w:val="24"/>
          <w:szCs w:val="24"/>
        </w:rPr>
      </w:pPr>
      <w:r>
        <w:rPr>
          <w:rFonts w:ascii="Times New Roman" w:hAnsi="Times New Roman"/>
          <w:sz w:val="24"/>
          <w:szCs w:val="24"/>
        </w:rPr>
        <w:t>9</w:t>
      </w:r>
      <w:r w:rsidRPr="00E41D50">
        <w:rPr>
          <w:rFonts w:ascii="Times New Roman" w:hAnsi="Times New Roman"/>
          <w:sz w:val="24"/>
          <w:szCs w:val="24"/>
        </w:rPr>
        <w:t>.</w:t>
      </w:r>
      <w:r w:rsidR="00D429FE">
        <w:rPr>
          <w:rFonts w:ascii="Times New Roman" w:hAnsi="Times New Roman"/>
          <w:sz w:val="24"/>
          <w:szCs w:val="24"/>
        </w:rPr>
        <w:t>7</w:t>
      </w:r>
      <w:r w:rsidRPr="00E41D50">
        <w:rPr>
          <w:rFonts w:ascii="Times New Roman" w:hAnsi="Times New Roman"/>
          <w:sz w:val="24"/>
          <w:szCs w:val="24"/>
        </w:rPr>
        <w:t>. Līdzēju rekvizīti un paraksti:</w:t>
      </w:r>
    </w:p>
    <w:p w14:paraId="3E56D419" w14:textId="77777777" w:rsidR="0074190C" w:rsidRPr="00E41D50" w:rsidRDefault="0074190C" w:rsidP="0074190C">
      <w:pPr>
        <w:spacing w:after="0" w:line="240" w:lineRule="auto"/>
        <w:jc w:val="both"/>
        <w:rPr>
          <w:rFonts w:ascii="Times New Roman" w:hAnsi="Times New Roman"/>
          <w:sz w:val="24"/>
          <w:szCs w:val="24"/>
        </w:rPr>
      </w:pPr>
    </w:p>
    <w:tbl>
      <w:tblPr>
        <w:tblStyle w:val="Reatabula"/>
        <w:tblW w:w="9358" w:type="dxa"/>
        <w:tblLook w:val="04A0" w:firstRow="1" w:lastRow="0" w:firstColumn="1" w:lastColumn="0" w:noHBand="0" w:noVBand="1"/>
      </w:tblPr>
      <w:tblGrid>
        <w:gridCol w:w="4679"/>
        <w:gridCol w:w="4679"/>
      </w:tblGrid>
      <w:tr w:rsidR="0074190C" w:rsidRPr="00E41D50" w14:paraId="5E662121" w14:textId="77777777" w:rsidTr="00CB537E">
        <w:tc>
          <w:tcPr>
            <w:tcW w:w="4679" w:type="dxa"/>
          </w:tcPr>
          <w:p w14:paraId="24138D30" w14:textId="77777777" w:rsidR="0074190C" w:rsidRPr="00E41D50" w:rsidRDefault="0074190C" w:rsidP="00CB537E">
            <w:pPr>
              <w:spacing w:after="0" w:line="240" w:lineRule="auto"/>
              <w:jc w:val="center"/>
              <w:rPr>
                <w:rFonts w:ascii="Times New Roman" w:hAnsi="Times New Roman"/>
                <w:b/>
                <w:bCs/>
                <w:sz w:val="24"/>
                <w:szCs w:val="24"/>
              </w:rPr>
            </w:pPr>
            <w:r w:rsidRPr="00E41D50">
              <w:rPr>
                <w:rFonts w:ascii="Times New Roman" w:hAnsi="Times New Roman"/>
                <w:b/>
                <w:bCs/>
                <w:sz w:val="24"/>
                <w:szCs w:val="24"/>
              </w:rPr>
              <w:t>Pašvaldība</w:t>
            </w:r>
            <w:r w:rsidR="00873C3C">
              <w:rPr>
                <w:rFonts w:ascii="Times New Roman" w:hAnsi="Times New Roman"/>
                <w:b/>
                <w:bCs/>
                <w:sz w:val="24"/>
                <w:szCs w:val="24"/>
              </w:rPr>
              <w:t>:</w:t>
            </w:r>
          </w:p>
        </w:tc>
        <w:tc>
          <w:tcPr>
            <w:tcW w:w="4679" w:type="dxa"/>
          </w:tcPr>
          <w:p w14:paraId="1D1C3691" w14:textId="77777777" w:rsidR="0074190C" w:rsidRPr="00E41D50" w:rsidRDefault="0074190C" w:rsidP="00CB537E">
            <w:pPr>
              <w:spacing w:after="0" w:line="240" w:lineRule="auto"/>
              <w:jc w:val="center"/>
              <w:rPr>
                <w:rFonts w:ascii="Times New Roman" w:hAnsi="Times New Roman"/>
                <w:b/>
                <w:bCs/>
                <w:sz w:val="24"/>
                <w:szCs w:val="24"/>
              </w:rPr>
            </w:pPr>
            <w:r w:rsidRPr="00E41D50">
              <w:rPr>
                <w:rFonts w:ascii="Times New Roman" w:hAnsi="Times New Roman"/>
                <w:b/>
                <w:bCs/>
                <w:sz w:val="24"/>
                <w:szCs w:val="24"/>
              </w:rPr>
              <w:t>Pilnvarotā persona</w:t>
            </w:r>
            <w:r w:rsidR="00873C3C">
              <w:rPr>
                <w:rFonts w:ascii="Times New Roman" w:hAnsi="Times New Roman"/>
                <w:b/>
                <w:bCs/>
                <w:sz w:val="24"/>
                <w:szCs w:val="24"/>
              </w:rPr>
              <w:t>:</w:t>
            </w:r>
          </w:p>
        </w:tc>
      </w:tr>
      <w:tr w:rsidR="0074190C" w:rsidRPr="00E41D50" w14:paraId="5B46A923" w14:textId="77777777" w:rsidTr="00CB537E">
        <w:tc>
          <w:tcPr>
            <w:tcW w:w="4679" w:type="dxa"/>
          </w:tcPr>
          <w:p w14:paraId="0F11E1A2" w14:textId="77777777" w:rsidR="0074190C" w:rsidRPr="00E41D50" w:rsidRDefault="0074190C" w:rsidP="00CB537E">
            <w:pPr>
              <w:spacing w:after="0" w:line="240" w:lineRule="auto"/>
              <w:rPr>
                <w:rFonts w:ascii="Times New Roman" w:hAnsi="Times New Roman"/>
                <w:sz w:val="24"/>
                <w:szCs w:val="24"/>
              </w:rPr>
            </w:pPr>
            <w:r w:rsidRPr="00E41D50">
              <w:rPr>
                <w:rFonts w:ascii="Times New Roman" w:hAnsi="Times New Roman"/>
                <w:sz w:val="24"/>
                <w:szCs w:val="24"/>
              </w:rPr>
              <w:t>L</w:t>
            </w:r>
            <w:r w:rsidR="00873C3C">
              <w:rPr>
                <w:rFonts w:ascii="Times New Roman" w:hAnsi="Times New Roman"/>
                <w:sz w:val="24"/>
                <w:szCs w:val="24"/>
              </w:rPr>
              <w:t>imbažu novada pašvaldība</w:t>
            </w:r>
          </w:p>
        </w:tc>
        <w:tc>
          <w:tcPr>
            <w:tcW w:w="4679" w:type="dxa"/>
          </w:tcPr>
          <w:p w14:paraId="3C09B3E2" w14:textId="77777777" w:rsidR="0074190C" w:rsidRPr="00E41D50" w:rsidRDefault="0074190C" w:rsidP="00CB537E">
            <w:pPr>
              <w:spacing w:after="0" w:line="240" w:lineRule="auto"/>
              <w:rPr>
                <w:rFonts w:ascii="Times New Roman" w:hAnsi="Times New Roman"/>
                <w:sz w:val="24"/>
                <w:szCs w:val="24"/>
              </w:rPr>
            </w:pPr>
            <w:r w:rsidRPr="00E41D50">
              <w:rPr>
                <w:rFonts w:ascii="Times New Roman" w:hAnsi="Times New Roman"/>
                <w:sz w:val="24"/>
                <w:szCs w:val="24"/>
              </w:rPr>
              <w:t>Biedrība “Pasaules latviešu mūzikas centrs "Vienoti mūzikā"”</w:t>
            </w:r>
          </w:p>
        </w:tc>
      </w:tr>
      <w:tr w:rsidR="0074190C" w:rsidRPr="00E41D50" w14:paraId="509F134D" w14:textId="77777777" w:rsidTr="00CB537E">
        <w:tc>
          <w:tcPr>
            <w:tcW w:w="4679" w:type="dxa"/>
          </w:tcPr>
          <w:p w14:paraId="40D37ADB" w14:textId="77777777" w:rsidR="0074190C" w:rsidRPr="00E41D50" w:rsidRDefault="0074190C" w:rsidP="00CB537E">
            <w:pPr>
              <w:spacing w:after="0" w:line="240" w:lineRule="auto"/>
              <w:rPr>
                <w:rFonts w:ascii="Times New Roman" w:hAnsi="Times New Roman"/>
                <w:sz w:val="24"/>
                <w:szCs w:val="24"/>
              </w:rPr>
            </w:pPr>
            <w:proofErr w:type="spellStart"/>
            <w:r w:rsidRPr="00E41D50">
              <w:rPr>
                <w:rFonts w:ascii="Times New Roman" w:hAnsi="Times New Roman"/>
                <w:sz w:val="24"/>
                <w:szCs w:val="24"/>
              </w:rPr>
              <w:t>Reģ</w:t>
            </w:r>
            <w:proofErr w:type="spellEnd"/>
            <w:r w:rsidRPr="00E41D50">
              <w:rPr>
                <w:rFonts w:ascii="Times New Roman" w:hAnsi="Times New Roman"/>
                <w:sz w:val="24"/>
                <w:szCs w:val="24"/>
              </w:rPr>
              <w:t>.</w:t>
            </w:r>
            <w:r w:rsidR="00873C3C">
              <w:rPr>
                <w:rFonts w:ascii="Times New Roman" w:hAnsi="Times New Roman"/>
                <w:sz w:val="24"/>
                <w:szCs w:val="24"/>
              </w:rPr>
              <w:t xml:space="preserve"> </w:t>
            </w:r>
            <w:r w:rsidRPr="00E41D50">
              <w:rPr>
                <w:rFonts w:ascii="Times New Roman" w:hAnsi="Times New Roman"/>
                <w:sz w:val="24"/>
                <w:szCs w:val="24"/>
              </w:rPr>
              <w:t>Nr. 90009114631</w:t>
            </w:r>
          </w:p>
        </w:tc>
        <w:tc>
          <w:tcPr>
            <w:tcW w:w="4679" w:type="dxa"/>
          </w:tcPr>
          <w:p w14:paraId="0C1D06EB" w14:textId="77777777" w:rsidR="0074190C" w:rsidRPr="00E41D50" w:rsidRDefault="0074190C" w:rsidP="00CB537E">
            <w:pPr>
              <w:spacing w:after="0" w:line="240" w:lineRule="auto"/>
              <w:rPr>
                <w:rFonts w:ascii="Times New Roman" w:hAnsi="Times New Roman"/>
                <w:sz w:val="24"/>
                <w:szCs w:val="24"/>
              </w:rPr>
            </w:pPr>
            <w:proofErr w:type="spellStart"/>
            <w:r w:rsidRPr="00E41D50">
              <w:rPr>
                <w:rFonts w:ascii="Times New Roman" w:hAnsi="Times New Roman"/>
                <w:sz w:val="24"/>
                <w:szCs w:val="24"/>
              </w:rPr>
              <w:t>Reģ.Nr</w:t>
            </w:r>
            <w:proofErr w:type="spellEnd"/>
            <w:r w:rsidRPr="00E41D50">
              <w:rPr>
                <w:rFonts w:ascii="Times New Roman" w:hAnsi="Times New Roman"/>
                <w:sz w:val="24"/>
                <w:szCs w:val="24"/>
              </w:rPr>
              <w:t>. 50008320211</w:t>
            </w:r>
          </w:p>
        </w:tc>
      </w:tr>
      <w:tr w:rsidR="0074190C" w:rsidRPr="00E41D50" w14:paraId="677E10D5" w14:textId="77777777" w:rsidTr="00CB537E">
        <w:tc>
          <w:tcPr>
            <w:tcW w:w="4679" w:type="dxa"/>
          </w:tcPr>
          <w:p w14:paraId="01B45814" w14:textId="77777777" w:rsidR="0074190C" w:rsidRPr="00E41D50" w:rsidRDefault="0074190C" w:rsidP="00CB537E">
            <w:pPr>
              <w:spacing w:after="0" w:line="240" w:lineRule="auto"/>
              <w:rPr>
                <w:rFonts w:ascii="Times New Roman" w:hAnsi="Times New Roman"/>
                <w:sz w:val="24"/>
                <w:szCs w:val="24"/>
              </w:rPr>
            </w:pPr>
            <w:r>
              <w:rPr>
                <w:rFonts w:ascii="Times New Roman" w:hAnsi="Times New Roman"/>
                <w:sz w:val="24"/>
                <w:szCs w:val="24"/>
              </w:rPr>
              <w:t>Juridiskā adrese</w:t>
            </w:r>
            <w:r w:rsidRPr="00E41D50">
              <w:rPr>
                <w:rFonts w:ascii="Times New Roman" w:hAnsi="Times New Roman"/>
                <w:sz w:val="24"/>
                <w:szCs w:val="24"/>
              </w:rPr>
              <w:t>: Rīgas iela 16, Limbaži, Limbažu novads, LV–4001</w:t>
            </w:r>
          </w:p>
        </w:tc>
        <w:tc>
          <w:tcPr>
            <w:tcW w:w="4679" w:type="dxa"/>
          </w:tcPr>
          <w:p w14:paraId="7EA3A857" w14:textId="77777777" w:rsidR="0074190C" w:rsidRPr="00E41D50" w:rsidRDefault="0074190C" w:rsidP="00CB537E">
            <w:pPr>
              <w:spacing w:after="0" w:line="240" w:lineRule="auto"/>
              <w:rPr>
                <w:rFonts w:ascii="Times New Roman" w:hAnsi="Times New Roman"/>
                <w:sz w:val="24"/>
                <w:szCs w:val="24"/>
              </w:rPr>
            </w:pPr>
            <w:r>
              <w:rPr>
                <w:rFonts w:ascii="Times New Roman" w:hAnsi="Times New Roman"/>
                <w:sz w:val="24"/>
                <w:szCs w:val="24"/>
              </w:rPr>
              <w:t>Juridiskā adrese:</w:t>
            </w:r>
            <w:r w:rsidRPr="00E41D50">
              <w:rPr>
                <w:rFonts w:ascii="Times New Roman" w:hAnsi="Times New Roman"/>
                <w:sz w:val="24"/>
                <w:szCs w:val="24"/>
              </w:rPr>
              <w:t xml:space="preserve"> Slokas iela 107 k-3 - 1, Rīga, LV-1083</w:t>
            </w:r>
          </w:p>
        </w:tc>
      </w:tr>
      <w:tr w:rsidR="0074190C" w:rsidRPr="00E41D50" w14:paraId="3D01A055" w14:textId="77777777" w:rsidTr="00CB537E">
        <w:tc>
          <w:tcPr>
            <w:tcW w:w="4679" w:type="dxa"/>
          </w:tcPr>
          <w:p w14:paraId="6A58BCA1" w14:textId="77777777" w:rsidR="0074190C" w:rsidRPr="00E41D50" w:rsidRDefault="0074190C" w:rsidP="00CB537E">
            <w:pPr>
              <w:spacing w:after="0" w:line="240" w:lineRule="auto"/>
              <w:rPr>
                <w:rFonts w:ascii="Times New Roman" w:hAnsi="Times New Roman"/>
                <w:sz w:val="24"/>
                <w:szCs w:val="24"/>
              </w:rPr>
            </w:pPr>
            <w:r w:rsidRPr="00E41D50">
              <w:rPr>
                <w:rFonts w:ascii="Times New Roman" w:hAnsi="Times New Roman"/>
                <w:sz w:val="24"/>
                <w:szCs w:val="24"/>
              </w:rPr>
              <w:t>Banka: AS SEB banka</w:t>
            </w:r>
          </w:p>
        </w:tc>
        <w:tc>
          <w:tcPr>
            <w:tcW w:w="4679" w:type="dxa"/>
          </w:tcPr>
          <w:p w14:paraId="694952FD" w14:textId="77777777" w:rsidR="0074190C" w:rsidRPr="00E41D50" w:rsidRDefault="0074190C" w:rsidP="00CB537E">
            <w:pPr>
              <w:spacing w:after="0" w:line="240" w:lineRule="auto"/>
              <w:rPr>
                <w:rFonts w:ascii="Times New Roman" w:hAnsi="Times New Roman"/>
                <w:sz w:val="24"/>
                <w:szCs w:val="24"/>
                <w:highlight w:val="yellow"/>
              </w:rPr>
            </w:pPr>
          </w:p>
        </w:tc>
      </w:tr>
      <w:tr w:rsidR="0074190C" w:rsidRPr="00E41D50" w14:paraId="4520B2A3" w14:textId="77777777" w:rsidTr="00CB537E">
        <w:tc>
          <w:tcPr>
            <w:tcW w:w="4679" w:type="dxa"/>
          </w:tcPr>
          <w:p w14:paraId="0270B05A" w14:textId="77777777" w:rsidR="0074190C" w:rsidRPr="00E41D50" w:rsidRDefault="0074190C" w:rsidP="00CB537E">
            <w:pPr>
              <w:spacing w:after="0" w:line="240" w:lineRule="auto"/>
              <w:rPr>
                <w:rFonts w:ascii="Times New Roman" w:hAnsi="Times New Roman"/>
                <w:sz w:val="24"/>
                <w:szCs w:val="24"/>
              </w:rPr>
            </w:pPr>
            <w:r w:rsidRPr="00E41D50">
              <w:rPr>
                <w:rFonts w:ascii="Times New Roman" w:hAnsi="Times New Roman"/>
                <w:sz w:val="24"/>
                <w:szCs w:val="24"/>
              </w:rPr>
              <w:t>Kods: UNLALV2X</w:t>
            </w:r>
          </w:p>
        </w:tc>
        <w:tc>
          <w:tcPr>
            <w:tcW w:w="4679" w:type="dxa"/>
          </w:tcPr>
          <w:p w14:paraId="382A2D82" w14:textId="77777777" w:rsidR="0074190C" w:rsidRPr="00E41D50" w:rsidRDefault="0074190C" w:rsidP="00CB537E">
            <w:pPr>
              <w:spacing w:after="0" w:line="240" w:lineRule="auto"/>
              <w:rPr>
                <w:rFonts w:ascii="Times New Roman" w:hAnsi="Times New Roman"/>
                <w:sz w:val="24"/>
                <w:szCs w:val="24"/>
                <w:highlight w:val="yellow"/>
              </w:rPr>
            </w:pPr>
          </w:p>
        </w:tc>
      </w:tr>
      <w:tr w:rsidR="0074190C" w:rsidRPr="00E41D50" w14:paraId="037102BD" w14:textId="77777777" w:rsidTr="00CB537E">
        <w:tc>
          <w:tcPr>
            <w:tcW w:w="4679" w:type="dxa"/>
          </w:tcPr>
          <w:p w14:paraId="127202F7" w14:textId="77777777" w:rsidR="0074190C" w:rsidRPr="00E41D50" w:rsidRDefault="0074190C" w:rsidP="00CB537E">
            <w:pPr>
              <w:spacing w:after="0" w:line="240" w:lineRule="auto"/>
              <w:rPr>
                <w:rFonts w:ascii="Times New Roman" w:hAnsi="Times New Roman"/>
                <w:sz w:val="24"/>
                <w:szCs w:val="24"/>
              </w:rPr>
            </w:pPr>
            <w:r w:rsidRPr="00E41D50">
              <w:rPr>
                <w:rFonts w:ascii="Times New Roman" w:hAnsi="Times New Roman"/>
                <w:sz w:val="24"/>
                <w:szCs w:val="24"/>
              </w:rPr>
              <w:t>Konta Nr.: LV71UNLA 0013013130848</w:t>
            </w:r>
          </w:p>
        </w:tc>
        <w:tc>
          <w:tcPr>
            <w:tcW w:w="4679" w:type="dxa"/>
          </w:tcPr>
          <w:p w14:paraId="3AE878D9" w14:textId="77777777" w:rsidR="0074190C" w:rsidRPr="00E41D50" w:rsidRDefault="0074190C" w:rsidP="00CB537E">
            <w:pPr>
              <w:spacing w:after="0" w:line="240" w:lineRule="auto"/>
              <w:rPr>
                <w:rFonts w:ascii="Times New Roman" w:hAnsi="Times New Roman"/>
                <w:sz w:val="24"/>
                <w:szCs w:val="24"/>
                <w:highlight w:val="yellow"/>
              </w:rPr>
            </w:pPr>
          </w:p>
        </w:tc>
      </w:tr>
    </w:tbl>
    <w:p w14:paraId="2182C156" w14:textId="77777777" w:rsidR="0074190C" w:rsidRPr="00E41D50" w:rsidRDefault="0074190C" w:rsidP="0074190C">
      <w:pPr>
        <w:spacing w:after="0" w:line="240" w:lineRule="auto"/>
        <w:jc w:val="both"/>
        <w:rPr>
          <w:rFonts w:ascii="Times New Roman" w:hAnsi="Times New Roman"/>
          <w:sz w:val="24"/>
          <w:szCs w:val="24"/>
        </w:rPr>
      </w:pPr>
    </w:p>
    <w:p w14:paraId="303FCE52" w14:textId="77777777" w:rsidR="0074190C" w:rsidRPr="00E41D50" w:rsidRDefault="0074190C" w:rsidP="0074190C">
      <w:pPr>
        <w:spacing w:after="0" w:line="240" w:lineRule="auto"/>
        <w:jc w:val="both"/>
        <w:rPr>
          <w:rFonts w:ascii="Times New Roman" w:hAnsi="Times New Roman"/>
          <w:sz w:val="24"/>
          <w:szCs w:val="24"/>
        </w:rPr>
        <w:sectPr w:rsidR="0074190C" w:rsidRPr="00E41D50" w:rsidSect="00BB1CDE">
          <w:headerReference w:type="default" r:id="rId8"/>
          <w:pgSz w:w="11920" w:h="16840"/>
          <w:pgMar w:top="1134" w:right="567" w:bottom="1134" w:left="1701" w:header="709" w:footer="709" w:gutter="0"/>
          <w:cols w:space="720"/>
          <w:titlePg/>
          <w:docGrid w:linePitch="299"/>
        </w:sectPr>
      </w:pPr>
    </w:p>
    <w:p w14:paraId="1ADADD9C" w14:textId="77777777" w:rsidR="00E323E6" w:rsidRDefault="00E323E6" w:rsidP="002129BD">
      <w:pPr>
        <w:spacing w:after="0" w:line="240" w:lineRule="auto"/>
        <w:ind w:left="720" w:firstLine="720"/>
        <w:jc w:val="right"/>
        <w:rPr>
          <w:rFonts w:ascii="Times New Roman" w:hAnsi="Times New Roman"/>
          <w:sz w:val="24"/>
          <w:szCs w:val="24"/>
        </w:rPr>
      </w:pPr>
      <w:r>
        <w:rPr>
          <w:rFonts w:ascii="Times New Roman" w:hAnsi="Times New Roman"/>
          <w:sz w:val="24"/>
          <w:szCs w:val="24"/>
        </w:rPr>
        <w:lastRenderedPageBreak/>
        <w:t>Deleģēšanas līguma Nr. ___</w:t>
      </w:r>
    </w:p>
    <w:p w14:paraId="59745787" w14:textId="77777777" w:rsidR="0074190C" w:rsidRDefault="0074190C" w:rsidP="0074190C">
      <w:pPr>
        <w:spacing w:after="0" w:line="240" w:lineRule="auto"/>
        <w:jc w:val="right"/>
        <w:rPr>
          <w:rFonts w:ascii="Times New Roman" w:hAnsi="Times New Roman"/>
          <w:sz w:val="24"/>
          <w:szCs w:val="24"/>
        </w:rPr>
      </w:pPr>
      <w:r w:rsidRPr="00672A09">
        <w:rPr>
          <w:rFonts w:ascii="Times New Roman" w:hAnsi="Times New Roman"/>
          <w:sz w:val="24"/>
          <w:szCs w:val="24"/>
        </w:rPr>
        <w:t>Pielikums</w:t>
      </w:r>
      <w:r>
        <w:rPr>
          <w:rFonts w:ascii="Times New Roman" w:hAnsi="Times New Roman"/>
          <w:sz w:val="24"/>
          <w:szCs w:val="24"/>
        </w:rPr>
        <w:t xml:space="preserve"> Nr. 1</w:t>
      </w:r>
    </w:p>
    <w:p w14:paraId="5F4EB62D" w14:textId="77777777" w:rsidR="00E323E6" w:rsidRDefault="00E323E6" w:rsidP="0074190C">
      <w:pPr>
        <w:spacing w:after="0" w:line="240" w:lineRule="auto"/>
        <w:jc w:val="right"/>
        <w:rPr>
          <w:rFonts w:ascii="Times New Roman" w:hAnsi="Times New Roman"/>
          <w:sz w:val="24"/>
          <w:szCs w:val="24"/>
        </w:rPr>
      </w:pPr>
    </w:p>
    <w:p w14:paraId="69AFB7E8" w14:textId="77777777" w:rsidR="0074190C" w:rsidRDefault="0074190C" w:rsidP="0074190C">
      <w:pPr>
        <w:spacing w:after="0" w:line="240" w:lineRule="auto"/>
        <w:jc w:val="center"/>
        <w:rPr>
          <w:rFonts w:ascii="Times New Roman" w:hAnsi="Times New Roman"/>
          <w:b/>
          <w:bCs/>
          <w:sz w:val="24"/>
          <w:szCs w:val="24"/>
        </w:rPr>
      </w:pPr>
      <w:r w:rsidRPr="008F0F71">
        <w:rPr>
          <w:rFonts w:ascii="Times New Roman" w:hAnsi="Times New Roman"/>
          <w:b/>
          <w:bCs/>
          <w:sz w:val="24"/>
          <w:szCs w:val="24"/>
        </w:rPr>
        <w:t>Pilnvarotās personas darbības sasniedzamie rezultāti (kvantitatīvie rādītāji)</w:t>
      </w:r>
    </w:p>
    <w:p w14:paraId="152F3E23" w14:textId="77777777" w:rsidR="00E323E6" w:rsidRDefault="00E323E6" w:rsidP="0074190C">
      <w:pPr>
        <w:spacing w:after="0" w:line="240" w:lineRule="auto"/>
        <w:jc w:val="center"/>
        <w:rPr>
          <w:rFonts w:ascii="Times New Roman" w:hAnsi="Times New Roman"/>
          <w:b/>
          <w:bCs/>
          <w:sz w:val="24"/>
          <w:szCs w:val="24"/>
        </w:rPr>
      </w:pPr>
    </w:p>
    <w:p w14:paraId="506F8C0C" w14:textId="77777777" w:rsidR="00E323E6" w:rsidRDefault="00E323E6" w:rsidP="0074190C">
      <w:pPr>
        <w:spacing w:after="0" w:line="240" w:lineRule="auto"/>
        <w:jc w:val="center"/>
        <w:rPr>
          <w:rFonts w:ascii="Times New Roman" w:hAnsi="Times New Roman"/>
          <w:b/>
          <w:bCs/>
          <w:sz w:val="24"/>
          <w:szCs w:val="24"/>
        </w:rPr>
      </w:pPr>
    </w:p>
    <w:tbl>
      <w:tblPr>
        <w:tblStyle w:val="Reatabula1"/>
        <w:tblW w:w="9358" w:type="dxa"/>
        <w:tblLayout w:type="fixed"/>
        <w:tblLook w:val="04A0" w:firstRow="1" w:lastRow="0" w:firstColumn="1" w:lastColumn="0" w:noHBand="0" w:noVBand="1"/>
      </w:tblPr>
      <w:tblGrid>
        <w:gridCol w:w="3119"/>
        <w:gridCol w:w="3119"/>
        <w:gridCol w:w="3120"/>
      </w:tblGrid>
      <w:tr w:rsidR="00E323E6" w:rsidRPr="00E323E6" w14:paraId="37D0167D" w14:textId="77777777" w:rsidTr="00EC5087">
        <w:tc>
          <w:tcPr>
            <w:tcW w:w="3119" w:type="dxa"/>
          </w:tcPr>
          <w:p w14:paraId="625C7F33" w14:textId="77777777" w:rsidR="00E323E6" w:rsidRPr="00E323E6" w:rsidRDefault="00E323E6" w:rsidP="00E323E6">
            <w:pPr>
              <w:spacing w:after="0" w:line="240" w:lineRule="auto"/>
              <w:jc w:val="center"/>
              <w:rPr>
                <w:rFonts w:ascii="Times New Roman" w:eastAsiaTheme="minorHAnsi" w:hAnsi="Times New Roman" w:cstheme="minorBidi"/>
                <w:b/>
                <w:bCs/>
                <w:kern w:val="2"/>
                <w:sz w:val="24"/>
                <w:szCs w:val="24"/>
                <w14:ligatures w14:val="standardContextual"/>
              </w:rPr>
            </w:pPr>
            <w:r w:rsidRPr="00E323E6">
              <w:rPr>
                <w:rFonts w:ascii="Times New Roman" w:hAnsi="Times New Roman"/>
                <w:b/>
                <w:bCs/>
                <w:sz w:val="24"/>
                <w:szCs w:val="24"/>
                <w14:ligatures w14:val="standardContextual"/>
              </w:rPr>
              <w:t>Deleģētais pārvaldes uzdevums</w:t>
            </w:r>
          </w:p>
        </w:tc>
        <w:tc>
          <w:tcPr>
            <w:tcW w:w="3119" w:type="dxa"/>
          </w:tcPr>
          <w:p w14:paraId="1188B560" w14:textId="77777777" w:rsidR="00E323E6" w:rsidRPr="00E323E6" w:rsidRDefault="00E323E6" w:rsidP="00E323E6">
            <w:pPr>
              <w:spacing w:after="0" w:line="240" w:lineRule="auto"/>
              <w:jc w:val="center"/>
              <w:rPr>
                <w:rFonts w:ascii="Times New Roman" w:eastAsiaTheme="minorHAnsi" w:hAnsi="Times New Roman" w:cstheme="minorBidi"/>
                <w:b/>
                <w:bCs/>
                <w:kern w:val="2"/>
                <w:sz w:val="24"/>
                <w:szCs w:val="24"/>
                <w14:ligatures w14:val="standardContextual"/>
              </w:rPr>
            </w:pPr>
            <w:r w:rsidRPr="00E323E6">
              <w:rPr>
                <w:rFonts w:ascii="Times New Roman" w:hAnsi="Times New Roman"/>
                <w:b/>
                <w:bCs/>
                <w:sz w:val="24"/>
                <w:szCs w:val="24"/>
                <w14:ligatures w14:val="standardContextual"/>
              </w:rPr>
              <w:t>Sasniedzamais rezultāts</w:t>
            </w:r>
          </w:p>
        </w:tc>
        <w:tc>
          <w:tcPr>
            <w:tcW w:w="3120" w:type="dxa"/>
          </w:tcPr>
          <w:p w14:paraId="44A2E24A" w14:textId="77777777" w:rsidR="00E323E6" w:rsidRPr="00E323E6" w:rsidRDefault="00E323E6" w:rsidP="00E323E6">
            <w:pPr>
              <w:spacing w:after="0" w:line="240" w:lineRule="auto"/>
              <w:jc w:val="center"/>
              <w:rPr>
                <w:rFonts w:ascii="Times New Roman" w:eastAsiaTheme="minorHAnsi" w:hAnsi="Times New Roman" w:cstheme="minorBidi"/>
                <w:b/>
                <w:bCs/>
                <w:kern w:val="2"/>
                <w:sz w:val="24"/>
                <w:szCs w:val="24"/>
                <w14:ligatures w14:val="standardContextual"/>
              </w:rPr>
            </w:pPr>
            <w:r w:rsidRPr="00E323E6">
              <w:rPr>
                <w:rFonts w:ascii="Times New Roman" w:hAnsi="Times New Roman"/>
                <w:b/>
                <w:bCs/>
                <w:sz w:val="24"/>
                <w:szCs w:val="24"/>
                <w14:ligatures w14:val="standardContextual"/>
              </w:rPr>
              <w:t>Indikatīvais rādītājs</w:t>
            </w:r>
          </w:p>
        </w:tc>
      </w:tr>
      <w:tr w:rsidR="00E323E6" w:rsidRPr="00E323E6" w14:paraId="01C193BF" w14:textId="77777777" w:rsidTr="00EC5087">
        <w:tc>
          <w:tcPr>
            <w:tcW w:w="3119" w:type="dxa"/>
          </w:tcPr>
          <w:p w14:paraId="44FB7893" w14:textId="77777777" w:rsidR="00E323E6" w:rsidRPr="00E323E6" w:rsidRDefault="00E323E6" w:rsidP="00E323E6">
            <w:pPr>
              <w:spacing w:after="0" w:line="240" w:lineRule="auto"/>
              <w:jc w:val="both"/>
              <w:rPr>
                <w:rFonts w:ascii="Times New Roman" w:eastAsiaTheme="minorHAnsi" w:hAnsi="Times New Roman" w:cstheme="minorBidi"/>
                <w:kern w:val="2"/>
                <w:sz w:val="24"/>
                <w:szCs w:val="24"/>
                <w14:ligatures w14:val="standardContextual"/>
              </w:rPr>
            </w:pPr>
            <w:r w:rsidRPr="00E323E6">
              <w:rPr>
                <w:rFonts w:ascii="Times New Roman" w:hAnsi="Times New Roman"/>
                <w:sz w:val="24"/>
                <w:szCs w:val="24"/>
                <w14:ligatures w14:val="standardContextual"/>
              </w:rPr>
              <w:t xml:space="preserve">Attīstīt </w:t>
            </w:r>
            <w:r>
              <w:rPr>
                <w:rFonts w:ascii="Times New Roman" w:hAnsi="Times New Roman"/>
                <w:sz w:val="24"/>
                <w:szCs w:val="24"/>
                <w14:ligatures w14:val="standardContextual"/>
              </w:rPr>
              <w:t xml:space="preserve">kultūras </w:t>
            </w:r>
            <w:r w:rsidRPr="00E323E6">
              <w:rPr>
                <w:rFonts w:ascii="Times New Roman" w:hAnsi="Times New Roman"/>
                <w:sz w:val="24"/>
                <w:szCs w:val="24"/>
                <w14:ligatures w14:val="standardContextual"/>
              </w:rPr>
              <w:t xml:space="preserve">pakalpojumu dažādošanu un izveidot Pasaules latviešu mūzikas centru </w:t>
            </w:r>
          </w:p>
        </w:tc>
        <w:tc>
          <w:tcPr>
            <w:tcW w:w="3119" w:type="dxa"/>
          </w:tcPr>
          <w:p w14:paraId="7E4D7DF5" w14:textId="77777777" w:rsidR="00E323E6" w:rsidRPr="00E323E6" w:rsidRDefault="00E323E6" w:rsidP="00E323E6">
            <w:pPr>
              <w:spacing w:after="0" w:line="240" w:lineRule="auto"/>
              <w:jc w:val="both"/>
              <w:rPr>
                <w:rFonts w:ascii="Times New Roman" w:eastAsiaTheme="minorHAnsi" w:hAnsi="Times New Roman" w:cstheme="minorBidi"/>
                <w:kern w:val="2"/>
                <w:sz w:val="24"/>
                <w:szCs w:val="24"/>
                <w14:ligatures w14:val="standardContextual"/>
              </w:rPr>
            </w:pPr>
            <w:r w:rsidRPr="00E323E6">
              <w:rPr>
                <w:rFonts w:ascii="Times New Roman" w:hAnsi="Times New Roman"/>
                <w:sz w:val="24"/>
                <w:szCs w:val="24"/>
                <w14:ligatures w14:val="standardContextual"/>
              </w:rPr>
              <w:t>Ir uzsākta mūzikas centra darbība</w:t>
            </w:r>
          </w:p>
        </w:tc>
        <w:tc>
          <w:tcPr>
            <w:tcW w:w="3120" w:type="dxa"/>
          </w:tcPr>
          <w:p w14:paraId="7DE6290B" w14:textId="77777777" w:rsidR="00E323E6" w:rsidRPr="00E323E6" w:rsidRDefault="00E323E6" w:rsidP="00E323E6">
            <w:pPr>
              <w:spacing w:after="0" w:line="240" w:lineRule="auto"/>
              <w:jc w:val="both"/>
              <w:rPr>
                <w:rFonts w:ascii="Times New Roman" w:eastAsiaTheme="minorHAnsi" w:hAnsi="Times New Roman" w:cstheme="minorBidi"/>
                <w:kern w:val="2"/>
                <w:sz w:val="24"/>
                <w:szCs w:val="24"/>
                <w14:ligatures w14:val="standardContextual"/>
              </w:rPr>
            </w:pPr>
            <w:r w:rsidRPr="00E323E6">
              <w:rPr>
                <w:rFonts w:ascii="Times New Roman" w:hAnsi="Times New Roman"/>
                <w:sz w:val="24"/>
                <w:szCs w:val="24"/>
                <w14:ligatures w14:val="standardContextual"/>
              </w:rPr>
              <w:t>Mūzikas centra “Vienoti mūzikā” darbība</w:t>
            </w:r>
          </w:p>
        </w:tc>
      </w:tr>
      <w:tr w:rsidR="00E323E6" w:rsidRPr="00E323E6" w14:paraId="309A08C6" w14:textId="77777777" w:rsidTr="00EC5087">
        <w:tc>
          <w:tcPr>
            <w:tcW w:w="3119" w:type="dxa"/>
          </w:tcPr>
          <w:p w14:paraId="7A4DA687" w14:textId="77777777" w:rsidR="00E323E6" w:rsidRPr="00E323E6" w:rsidRDefault="00E323E6" w:rsidP="00E323E6">
            <w:pPr>
              <w:spacing w:after="0" w:line="240" w:lineRule="auto"/>
              <w:jc w:val="both"/>
              <w:rPr>
                <w:rFonts w:ascii="Times New Roman" w:eastAsiaTheme="minorHAnsi" w:hAnsi="Times New Roman" w:cstheme="minorBidi"/>
                <w:kern w:val="2"/>
                <w:sz w:val="24"/>
                <w:szCs w:val="24"/>
                <w14:ligatures w14:val="standardContextual"/>
              </w:rPr>
            </w:pPr>
            <w:r w:rsidRPr="00E323E6">
              <w:rPr>
                <w:rFonts w:ascii="Times New Roman" w:hAnsi="Times New Roman"/>
                <w:sz w:val="24"/>
                <w:szCs w:val="24"/>
                <w14:ligatures w14:val="standardContextual"/>
              </w:rPr>
              <w:t>Kopienas saliedēšanas pasākumu organizēšana, realizēšana</w:t>
            </w:r>
          </w:p>
        </w:tc>
        <w:tc>
          <w:tcPr>
            <w:tcW w:w="3119" w:type="dxa"/>
          </w:tcPr>
          <w:p w14:paraId="0FFA8654" w14:textId="77777777" w:rsidR="00E323E6" w:rsidRPr="00E323E6" w:rsidRDefault="00E323E6" w:rsidP="00E323E6">
            <w:pPr>
              <w:spacing w:after="0" w:line="240" w:lineRule="auto"/>
              <w:jc w:val="both"/>
              <w:rPr>
                <w:rFonts w:ascii="Times New Roman" w:eastAsiaTheme="minorHAnsi" w:hAnsi="Times New Roman" w:cstheme="minorBidi"/>
                <w:kern w:val="2"/>
                <w:sz w:val="24"/>
                <w:szCs w:val="24"/>
                <w14:ligatures w14:val="standardContextual"/>
              </w:rPr>
            </w:pPr>
            <w:r w:rsidRPr="00E323E6">
              <w:rPr>
                <w:rFonts w:ascii="Times New Roman" w:hAnsi="Times New Roman"/>
                <w:sz w:val="24"/>
                <w:szCs w:val="24"/>
                <w14:ligatures w14:val="standardContextual"/>
              </w:rPr>
              <w:t>Saliedēta mūzikas centra “Vienoti mūzikā” kopiena</w:t>
            </w:r>
          </w:p>
        </w:tc>
        <w:tc>
          <w:tcPr>
            <w:tcW w:w="3120" w:type="dxa"/>
          </w:tcPr>
          <w:p w14:paraId="190003AF" w14:textId="77777777" w:rsidR="00E323E6" w:rsidRPr="00E323E6" w:rsidRDefault="00E323E6" w:rsidP="00E323E6">
            <w:pPr>
              <w:spacing w:after="0" w:line="240" w:lineRule="auto"/>
              <w:jc w:val="both"/>
              <w:rPr>
                <w:rFonts w:ascii="Times New Roman" w:eastAsiaTheme="minorHAnsi" w:hAnsi="Times New Roman" w:cstheme="minorBidi"/>
                <w:kern w:val="2"/>
                <w:sz w:val="24"/>
                <w:szCs w:val="24"/>
                <w14:ligatures w14:val="standardContextual"/>
              </w:rPr>
            </w:pPr>
            <w:r w:rsidRPr="00E323E6">
              <w:rPr>
                <w:rFonts w:ascii="Times New Roman" w:hAnsi="Times New Roman"/>
                <w:sz w:val="24"/>
                <w:szCs w:val="24"/>
                <w14:ligatures w14:val="standardContextual"/>
              </w:rPr>
              <w:t>Organizēts vismaz 1 kopienas saliedēšanas pasākums</w:t>
            </w:r>
          </w:p>
        </w:tc>
      </w:tr>
      <w:tr w:rsidR="00E323E6" w:rsidRPr="00E323E6" w14:paraId="2767D88F" w14:textId="77777777" w:rsidTr="00EC5087">
        <w:tc>
          <w:tcPr>
            <w:tcW w:w="3119" w:type="dxa"/>
          </w:tcPr>
          <w:p w14:paraId="204F5040" w14:textId="77777777" w:rsidR="00E323E6" w:rsidRPr="00E323E6" w:rsidRDefault="00E323E6" w:rsidP="00E323E6">
            <w:pPr>
              <w:spacing w:after="0" w:line="240" w:lineRule="auto"/>
              <w:jc w:val="both"/>
              <w:rPr>
                <w:rFonts w:ascii="Times New Roman" w:eastAsiaTheme="minorHAnsi" w:hAnsi="Times New Roman" w:cstheme="minorBidi"/>
                <w:kern w:val="2"/>
                <w:sz w:val="24"/>
                <w:szCs w:val="24"/>
                <w14:ligatures w14:val="standardContextual"/>
              </w:rPr>
            </w:pPr>
            <w:r w:rsidRPr="00E323E6">
              <w:rPr>
                <w:rFonts w:ascii="Times New Roman" w:hAnsi="Times New Roman"/>
                <w:sz w:val="24"/>
                <w:szCs w:val="24"/>
                <w14:ligatures w14:val="standardContextual"/>
              </w:rPr>
              <w:t>Nacionālo finanšu instrumentu un Eiropas Savienības fondu piesaiste darbībai un kapacitātes veicināšanai</w:t>
            </w:r>
          </w:p>
        </w:tc>
        <w:tc>
          <w:tcPr>
            <w:tcW w:w="3119" w:type="dxa"/>
          </w:tcPr>
          <w:p w14:paraId="1DC66332" w14:textId="77777777" w:rsidR="00E323E6" w:rsidRPr="00E323E6" w:rsidRDefault="00E323E6" w:rsidP="00E323E6">
            <w:pPr>
              <w:spacing w:after="0" w:line="240" w:lineRule="auto"/>
              <w:jc w:val="both"/>
              <w:rPr>
                <w:rFonts w:ascii="Times New Roman" w:eastAsiaTheme="minorHAnsi" w:hAnsi="Times New Roman" w:cstheme="minorBidi"/>
                <w:kern w:val="2"/>
                <w:sz w:val="24"/>
                <w:szCs w:val="24"/>
                <w14:ligatures w14:val="standardContextual"/>
              </w:rPr>
            </w:pPr>
            <w:r>
              <w:rPr>
                <w:rFonts w:ascii="Times New Roman" w:hAnsi="Times New Roman"/>
                <w:sz w:val="24"/>
                <w:szCs w:val="24"/>
                <w14:ligatures w14:val="standardContextual"/>
              </w:rPr>
              <w:t>D</w:t>
            </w:r>
            <w:r w:rsidRPr="00E323E6">
              <w:rPr>
                <w:rFonts w:ascii="Times New Roman" w:hAnsi="Times New Roman"/>
                <w:sz w:val="24"/>
                <w:szCs w:val="24"/>
                <w14:ligatures w14:val="standardContextual"/>
              </w:rPr>
              <w:t>arbības un attīstības izmaksas tiek daļēji finansētas no nacionāliem vai ES fondu līdzekļiem</w:t>
            </w:r>
          </w:p>
        </w:tc>
        <w:tc>
          <w:tcPr>
            <w:tcW w:w="3120" w:type="dxa"/>
          </w:tcPr>
          <w:p w14:paraId="5ED834A0" w14:textId="77777777" w:rsidR="00E323E6" w:rsidRPr="00E323E6" w:rsidRDefault="00E323E6" w:rsidP="00E323E6">
            <w:pPr>
              <w:spacing w:after="0" w:line="240" w:lineRule="auto"/>
              <w:jc w:val="both"/>
              <w:rPr>
                <w:rFonts w:ascii="Times New Roman" w:eastAsiaTheme="minorHAnsi" w:hAnsi="Times New Roman" w:cstheme="minorBidi"/>
                <w:kern w:val="2"/>
                <w:sz w:val="24"/>
                <w:szCs w:val="24"/>
                <w14:ligatures w14:val="standardContextual"/>
              </w:rPr>
            </w:pPr>
            <w:r w:rsidRPr="00E323E6">
              <w:rPr>
                <w:rFonts w:ascii="Times New Roman" w:hAnsi="Times New Roman"/>
                <w:sz w:val="24"/>
                <w:szCs w:val="24"/>
                <w14:ligatures w14:val="standardContextual"/>
              </w:rPr>
              <w:t>Ir sagatavoti un/vai iesniegti vismaz 2 (divi) nacionālo finanšu instrumentu vai ES fondu projektu pieteikumi</w:t>
            </w:r>
          </w:p>
        </w:tc>
      </w:tr>
      <w:tr w:rsidR="00E323E6" w:rsidRPr="00E323E6" w14:paraId="6CB3D5DC" w14:textId="77777777" w:rsidTr="00EC5087">
        <w:tc>
          <w:tcPr>
            <w:tcW w:w="3119" w:type="dxa"/>
          </w:tcPr>
          <w:p w14:paraId="55EBB825" w14:textId="77777777" w:rsidR="00E323E6" w:rsidRPr="00E323E6" w:rsidRDefault="00E323E6" w:rsidP="00E323E6">
            <w:pPr>
              <w:spacing w:after="0" w:line="240" w:lineRule="auto"/>
              <w:jc w:val="both"/>
              <w:rPr>
                <w:rFonts w:ascii="Times New Roman" w:eastAsiaTheme="minorHAnsi" w:hAnsi="Times New Roman" w:cstheme="minorBidi"/>
                <w:kern w:val="2"/>
                <w:sz w:val="24"/>
                <w:szCs w:val="24"/>
                <w14:ligatures w14:val="standardContextual"/>
              </w:rPr>
            </w:pPr>
            <w:r w:rsidRPr="00E323E6">
              <w:rPr>
                <w:rFonts w:ascii="Times New Roman" w:hAnsi="Times New Roman"/>
                <w:sz w:val="24"/>
                <w:szCs w:val="24"/>
                <w14:ligatures w14:val="standardContextual"/>
              </w:rPr>
              <w:t>Ozolmuižas</w:t>
            </w:r>
            <w:r w:rsidR="00E93552">
              <w:rPr>
                <w:rStyle w:val="Vresatsauce"/>
                <w:rFonts w:ascii="Times New Roman" w:hAnsi="Times New Roman"/>
                <w:sz w:val="24"/>
                <w:szCs w:val="24"/>
                <w14:ligatures w14:val="standardContextual"/>
              </w:rPr>
              <w:footnoteReference w:id="1"/>
            </w:r>
            <w:r w:rsidRPr="00E323E6">
              <w:rPr>
                <w:rFonts w:ascii="Times New Roman" w:hAnsi="Times New Roman"/>
                <w:sz w:val="24"/>
                <w:szCs w:val="24"/>
                <w14:ligatures w14:val="standardContextual"/>
              </w:rPr>
              <w:t xml:space="preserve"> kompleksa apmeklējumu  ilgtermiņa satura plānošana un dalībnieku mijiedarbības veicināšana</w:t>
            </w:r>
          </w:p>
        </w:tc>
        <w:tc>
          <w:tcPr>
            <w:tcW w:w="3119" w:type="dxa"/>
          </w:tcPr>
          <w:p w14:paraId="4F04473F" w14:textId="77777777" w:rsidR="00E323E6" w:rsidRPr="00E323E6" w:rsidRDefault="00E323E6" w:rsidP="00E323E6">
            <w:pPr>
              <w:spacing w:after="0" w:line="240" w:lineRule="auto"/>
              <w:jc w:val="both"/>
              <w:rPr>
                <w:rFonts w:ascii="Times New Roman" w:eastAsiaTheme="minorHAnsi" w:hAnsi="Times New Roman" w:cstheme="minorBidi"/>
                <w:kern w:val="2"/>
                <w:sz w:val="24"/>
                <w:szCs w:val="24"/>
                <w14:ligatures w14:val="standardContextual"/>
              </w:rPr>
            </w:pPr>
            <w:r w:rsidRPr="00E323E6">
              <w:rPr>
                <w:rFonts w:ascii="Times New Roman" w:hAnsi="Times New Roman"/>
                <w:sz w:val="24"/>
                <w:szCs w:val="24"/>
                <w14:ligatures w14:val="standardContextual"/>
              </w:rPr>
              <w:t>Ir izveidota Ozolmuižas attīstības  stratēģija/stratēģiskais plāns aktivitātēm nākamajiem 3 gadiem ar visu dalībnieku plānotu iesaisti</w:t>
            </w:r>
          </w:p>
        </w:tc>
        <w:tc>
          <w:tcPr>
            <w:tcW w:w="3120" w:type="dxa"/>
          </w:tcPr>
          <w:p w14:paraId="722E13A0" w14:textId="77777777" w:rsidR="00E323E6" w:rsidRPr="00E323E6" w:rsidRDefault="00E323E6" w:rsidP="00E323E6">
            <w:pPr>
              <w:spacing w:after="0" w:line="240" w:lineRule="auto"/>
              <w:jc w:val="both"/>
              <w:rPr>
                <w:rFonts w:ascii="Times New Roman" w:eastAsiaTheme="minorHAnsi" w:hAnsi="Times New Roman" w:cstheme="minorBidi"/>
                <w:kern w:val="2"/>
                <w:sz w:val="24"/>
                <w:szCs w:val="24"/>
                <w14:ligatures w14:val="standardContextual"/>
              </w:rPr>
            </w:pPr>
            <w:r w:rsidRPr="00E323E6">
              <w:rPr>
                <w:rFonts w:ascii="Times New Roman" w:hAnsi="Times New Roman"/>
                <w:sz w:val="24"/>
                <w:szCs w:val="24"/>
                <w14:ligatures w14:val="standardContextual"/>
              </w:rPr>
              <w:t>Izveidota 1 stratēģija / plāns (līdz 2023.gada 3.ceturksnim)</w:t>
            </w:r>
          </w:p>
        </w:tc>
      </w:tr>
      <w:tr w:rsidR="00E323E6" w:rsidRPr="00E323E6" w14:paraId="7216631D" w14:textId="77777777" w:rsidTr="00EC5087">
        <w:tc>
          <w:tcPr>
            <w:tcW w:w="3119" w:type="dxa"/>
          </w:tcPr>
          <w:p w14:paraId="4A205920" w14:textId="77777777" w:rsidR="00E323E6" w:rsidRPr="00E323E6" w:rsidRDefault="00E323E6" w:rsidP="00E323E6">
            <w:pPr>
              <w:spacing w:after="0" w:line="240" w:lineRule="auto"/>
              <w:jc w:val="both"/>
              <w:rPr>
                <w:rFonts w:ascii="Times New Roman" w:eastAsiaTheme="minorHAnsi" w:hAnsi="Times New Roman" w:cstheme="minorBidi"/>
                <w:kern w:val="2"/>
                <w:sz w:val="24"/>
                <w:szCs w:val="24"/>
                <w14:ligatures w14:val="standardContextual"/>
              </w:rPr>
            </w:pPr>
            <w:r w:rsidRPr="00E323E6">
              <w:rPr>
                <w:rFonts w:ascii="Times New Roman" w:hAnsi="Times New Roman"/>
                <w:sz w:val="24"/>
                <w:szCs w:val="24"/>
                <w14:ligatures w14:val="standardContextual"/>
              </w:rPr>
              <w:t xml:space="preserve">Konsekventa komunikācija digitālajos tīklos par </w:t>
            </w:r>
            <w:r>
              <w:rPr>
                <w:rFonts w:ascii="Times New Roman" w:hAnsi="Times New Roman"/>
                <w:sz w:val="24"/>
                <w:szCs w:val="24"/>
                <w14:ligatures w14:val="standardContextual"/>
              </w:rPr>
              <w:t xml:space="preserve">izveidojamā </w:t>
            </w:r>
            <w:r w:rsidRPr="00E323E6">
              <w:rPr>
                <w:rFonts w:ascii="Times New Roman" w:hAnsi="Times New Roman"/>
                <w:sz w:val="24"/>
                <w:szCs w:val="24"/>
                <w14:ligatures w14:val="standardContextual"/>
              </w:rPr>
              <w:t>mūzikas centra darbību un aktivitātēm</w:t>
            </w:r>
          </w:p>
        </w:tc>
        <w:tc>
          <w:tcPr>
            <w:tcW w:w="3119" w:type="dxa"/>
          </w:tcPr>
          <w:p w14:paraId="5607F25F" w14:textId="77777777" w:rsidR="00E323E6" w:rsidRPr="00E323E6" w:rsidRDefault="00E323E6" w:rsidP="00E323E6">
            <w:pPr>
              <w:spacing w:after="0" w:line="240" w:lineRule="auto"/>
              <w:jc w:val="both"/>
              <w:rPr>
                <w:rFonts w:ascii="Times New Roman" w:eastAsiaTheme="minorHAnsi" w:hAnsi="Times New Roman" w:cstheme="minorBidi"/>
                <w:kern w:val="2"/>
                <w:sz w:val="24"/>
                <w:szCs w:val="24"/>
                <w14:ligatures w14:val="standardContextual"/>
              </w:rPr>
            </w:pPr>
            <w:r w:rsidRPr="00E323E6">
              <w:rPr>
                <w:rFonts w:ascii="Times New Roman" w:hAnsi="Times New Roman"/>
                <w:sz w:val="24"/>
                <w:szCs w:val="24"/>
                <w14:ligatures w14:val="standardContextual"/>
              </w:rPr>
              <w:t>Sabiedrība ir informēta par mūzikas centra darbību</w:t>
            </w:r>
          </w:p>
        </w:tc>
        <w:tc>
          <w:tcPr>
            <w:tcW w:w="3120" w:type="dxa"/>
          </w:tcPr>
          <w:p w14:paraId="09EA06E0" w14:textId="77777777" w:rsidR="00E323E6" w:rsidRPr="00E323E6" w:rsidRDefault="00E323E6" w:rsidP="00E323E6">
            <w:pPr>
              <w:spacing w:after="0" w:line="240" w:lineRule="auto"/>
              <w:jc w:val="both"/>
              <w:rPr>
                <w:rFonts w:ascii="Times New Roman" w:eastAsiaTheme="minorHAnsi" w:hAnsi="Times New Roman" w:cstheme="minorBidi"/>
                <w:kern w:val="2"/>
                <w:sz w:val="24"/>
                <w:szCs w:val="24"/>
                <w14:ligatures w14:val="standardContextual"/>
              </w:rPr>
            </w:pPr>
            <w:r w:rsidRPr="00E323E6">
              <w:rPr>
                <w:rFonts w:ascii="Times New Roman" w:hAnsi="Times New Roman"/>
                <w:sz w:val="24"/>
                <w:szCs w:val="24"/>
                <w14:ligatures w14:val="standardContextual"/>
              </w:rPr>
              <w:t>Veiktas vismaz 10 publikācijas sociālajos medijos</w:t>
            </w:r>
          </w:p>
        </w:tc>
      </w:tr>
      <w:tr w:rsidR="00E323E6" w:rsidRPr="00E323E6" w14:paraId="152D1D57" w14:textId="77777777" w:rsidTr="00EC5087">
        <w:tc>
          <w:tcPr>
            <w:tcW w:w="3119" w:type="dxa"/>
          </w:tcPr>
          <w:p w14:paraId="5FE54206" w14:textId="77777777" w:rsidR="00E323E6" w:rsidRPr="00E323E6" w:rsidRDefault="00E323E6" w:rsidP="00E323E6">
            <w:pPr>
              <w:spacing w:after="0" w:line="240" w:lineRule="auto"/>
              <w:jc w:val="both"/>
              <w:rPr>
                <w:rFonts w:ascii="Times New Roman" w:eastAsiaTheme="minorHAnsi" w:hAnsi="Times New Roman" w:cstheme="minorBidi"/>
                <w:kern w:val="2"/>
                <w:sz w:val="24"/>
                <w:szCs w:val="24"/>
                <w14:ligatures w14:val="standardContextual"/>
              </w:rPr>
            </w:pPr>
            <w:r w:rsidRPr="00E323E6">
              <w:rPr>
                <w:rFonts w:ascii="Times New Roman" w:hAnsi="Times New Roman"/>
                <w:sz w:val="24"/>
                <w:szCs w:val="24"/>
                <w14:ligatures w14:val="standardContextual"/>
              </w:rPr>
              <w:t>Pasākumu publicitātes materiālu izveide un izplatīšana</w:t>
            </w:r>
          </w:p>
        </w:tc>
        <w:tc>
          <w:tcPr>
            <w:tcW w:w="3119" w:type="dxa"/>
          </w:tcPr>
          <w:p w14:paraId="7922CEFF" w14:textId="77777777" w:rsidR="00E323E6" w:rsidRPr="00E323E6" w:rsidRDefault="00E323E6" w:rsidP="00E323E6">
            <w:pPr>
              <w:spacing w:after="0" w:line="240" w:lineRule="auto"/>
              <w:jc w:val="both"/>
              <w:rPr>
                <w:rFonts w:ascii="Times New Roman" w:eastAsiaTheme="minorHAnsi" w:hAnsi="Times New Roman" w:cstheme="minorBidi"/>
                <w:kern w:val="2"/>
                <w:sz w:val="24"/>
                <w:szCs w:val="24"/>
                <w14:ligatures w14:val="standardContextual"/>
              </w:rPr>
            </w:pPr>
            <w:r w:rsidRPr="00E323E6">
              <w:rPr>
                <w:rFonts w:ascii="Times New Roman" w:hAnsi="Times New Roman"/>
                <w:sz w:val="24"/>
                <w:szCs w:val="24"/>
                <w14:ligatures w14:val="standardContextual"/>
              </w:rPr>
              <w:t>Informācija par publiskajiem pasākumiem ir visiem pieejama sociālajās medijos</w:t>
            </w:r>
          </w:p>
        </w:tc>
        <w:tc>
          <w:tcPr>
            <w:tcW w:w="3120" w:type="dxa"/>
          </w:tcPr>
          <w:p w14:paraId="476BFF47" w14:textId="77777777" w:rsidR="00E323E6" w:rsidRPr="00E323E6" w:rsidRDefault="00E323E6" w:rsidP="00E323E6">
            <w:pPr>
              <w:spacing w:after="0" w:line="240" w:lineRule="auto"/>
              <w:jc w:val="both"/>
              <w:rPr>
                <w:rFonts w:ascii="Times New Roman" w:eastAsiaTheme="minorHAnsi" w:hAnsi="Times New Roman" w:cstheme="minorBidi"/>
                <w:kern w:val="2"/>
                <w:sz w:val="24"/>
                <w:szCs w:val="24"/>
                <w14:ligatures w14:val="standardContextual"/>
              </w:rPr>
            </w:pPr>
            <w:r w:rsidRPr="00E323E6">
              <w:rPr>
                <w:rFonts w:ascii="Times New Roman" w:hAnsi="Times New Roman"/>
                <w:sz w:val="24"/>
                <w:szCs w:val="24"/>
                <w14:ligatures w14:val="standardContextual"/>
              </w:rPr>
              <w:t>Katram pasākumam ir vismaz 1 uzsaukuma publikācija un vismaz 1 atskata publikācija</w:t>
            </w:r>
          </w:p>
        </w:tc>
      </w:tr>
      <w:tr w:rsidR="00E323E6" w:rsidRPr="00E323E6" w14:paraId="03EAFC98" w14:textId="77777777" w:rsidTr="00EC5087">
        <w:tc>
          <w:tcPr>
            <w:tcW w:w="3119" w:type="dxa"/>
          </w:tcPr>
          <w:p w14:paraId="7ECB3E36" w14:textId="77777777" w:rsidR="00E323E6" w:rsidRPr="00E323E6" w:rsidRDefault="00E323E6" w:rsidP="00E323E6">
            <w:pPr>
              <w:spacing w:after="0" w:line="240" w:lineRule="auto"/>
              <w:jc w:val="both"/>
              <w:rPr>
                <w:rFonts w:ascii="Times New Roman" w:eastAsiaTheme="minorHAnsi" w:hAnsi="Times New Roman" w:cstheme="minorBidi"/>
                <w:kern w:val="2"/>
                <w:sz w:val="24"/>
                <w:szCs w:val="24"/>
                <w14:ligatures w14:val="standardContextual"/>
              </w:rPr>
            </w:pPr>
            <w:r w:rsidRPr="00E323E6">
              <w:rPr>
                <w:rFonts w:ascii="Times New Roman" w:hAnsi="Times New Roman"/>
                <w:sz w:val="24"/>
                <w:szCs w:val="24"/>
                <w14:ligatures w14:val="standardContextual"/>
              </w:rPr>
              <w:t>Sadarbības tīklu veidošana</w:t>
            </w:r>
          </w:p>
        </w:tc>
        <w:tc>
          <w:tcPr>
            <w:tcW w:w="3119" w:type="dxa"/>
          </w:tcPr>
          <w:p w14:paraId="561E92E1" w14:textId="77777777" w:rsidR="00E323E6" w:rsidRPr="00E323E6" w:rsidRDefault="00E323E6" w:rsidP="00E323E6">
            <w:pPr>
              <w:spacing w:after="0" w:line="240" w:lineRule="auto"/>
              <w:jc w:val="both"/>
              <w:rPr>
                <w:rFonts w:ascii="Times New Roman" w:eastAsiaTheme="minorHAnsi" w:hAnsi="Times New Roman" w:cstheme="minorBidi"/>
                <w:kern w:val="2"/>
                <w:sz w:val="24"/>
                <w:szCs w:val="24"/>
                <w14:ligatures w14:val="standardContextual"/>
              </w:rPr>
            </w:pPr>
            <w:r w:rsidRPr="00E323E6">
              <w:rPr>
                <w:rFonts w:ascii="Times New Roman" w:hAnsi="Times New Roman"/>
                <w:sz w:val="24"/>
                <w:szCs w:val="24"/>
                <w14:ligatures w14:val="standardContextual"/>
              </w:rPr>
              <w:t>Veidots sadarbības tīkls ar līdzīga rakstura organizācijām Latvijā un ārvalstīs</w:t>
            </w:r>
          </w:p>
        </w:tc>
        <w:tc>
          <w:tcPr>
            <w:tcW w:w="3120" w:type="dxa"/>
          </w:tcPr>
          <w:p w14:paraId="6DF5A5EA" w14:textId="77777777" w:rsidR="00E323E6" w:rsidRPr="00E323E6" w:rsidRDefault="00E323E6" w:rsidP="00E323E6">
            <w:pPr>
              <w:spacing w:after="0" w:line="240" w:lineRule="auto"/>
              <w:jc w:val="both"/>
              <w:rPr>
                <w:rFonts w:ascii="Times New Roman" w:eastAsiaTheme="minorHAnsi" w:hAnsi="Times New Roman" w:cstheme="minorBidi"/>
                <w:kern w:val="2"/>
                <w:sz w:val="24"/>
                <w:szCs w:val="24"/>
                <w14:ligatures w14:val="standardContextual"/>
              </w:rPr>
            </w:pPr>
            <w:r w:rsidRPr="00E323E6">
              <w:rPr>
                <w:rFonts w:ascii="Times New Roman" w:hAnsi="Times New Roman"/>
                <w:sz w:val="24"/>
                <w:szCs w:val="24"/>
                <w14:ligatures w14:val="standardContextual"/>
              </w:rPr>
              <w:t>Izveidots vismaz 1 sadarbības modelis</w:t>
            </w:r>
          </w:p>
        </w:tc>
      </w:tr>
      <w:tr w:rsidR="00E323E6" w:rsidRPr="00E323E6" w14:paraId="61B5BE1B" w14:textId="77777777" w:rsidTr="00EC5087">
        <w:tc>
          <w:tcPr>
            <w:tcW w:w="3119" w:type="dxa"/>
          </w:tcPr>
          <w:p w14:paraId="68E90CFC" w14:textId="77777777" w:rsidR="00E323E6" w:rsidRPr="00E323E6" w:rsidRDefault="00E323E6" w:rsidP="00E323E6">
            <w:pPr>
              <w:spacing w:after="0" w:line="240" w:lineRule="auto"/>
              <w:jc w:val="both"/>
              <w:rPr>
                <w:rFonts w:ascii="Times New Roman" w:eastAsiaTheme="minorHAnsi" w:hAnsi="Times New Roman" w:cstheme="minorBidi"/>
                <w:kern w:val="2"/>
                <w:sz w:val="24"/>
                <w:szCs w:val="24"/>
                <w14:ligatures w14:val="standardContextual"/>
              </w:rPr>
            </w:pPr>
            <w:r w:rsidRPr="00E323E6">
              <w:rPr>
                <w:rFonts w:ascii="Times New Roman" w:eastAsiaTheme="minorHAnsi" w:hAnsi="Times New Roman" w:cstheme="minorBidi"/>
                <w:kern w:val="2"/>
                <w:sz w:val="24"/>
                <w:szCs w:val="24"/>
                <w14:ligatures w14:val="standardContextual"/>
              </w:rPr>
              <w:t>Limbažu novada kultūras dzīves atpazīstamības sekmēšana</w:t>
            </w:r>
          </w:p>
        </w:tc>
        <w:tc>
          <w:tcPr>
            <w:tcW w:w="3119" w:type="dxa"/>
          </w:tcPr>
          <w:p w14:paraId="4FA42179" w14:textId="77777777" w:rsidR="00E323E6" w:rsidRPr="00E323E6" w:rsidRDefault="00E323E6" w:rsidP="00E323E6">
            <w:pPr>
              <w:spacing w:after="0" w:line="240" w:lineRule="auto"/>
              <w:jc w:val="both"/>
              <w:rPr>
                <w:rFonts w:ascii="Times New Roman" w:eastAsiaTheme="minorHAnsi" w:hAnsi="Times New Roman" w:cstheme="minorBidi"/>
                <w:kern w:val="2"/>
                <w:sz w:val="24"/>
                <w:szCs w:val="24"/>
                <w14:ligatures w14:val="standardContextual"/>
              </w:rPr>
            </w:pPr>
            <w:r w:rsidRPr="00E323E6">
              <w:rPr>
                <w:rFonts w:ascii="Times New Roman" w:hAnsi="Times New Roman"/>
                <w:sz w:val="24"/>
                <w:szCs w:val="24"/>
                <w14:ligatures w14:val="standardContextual"/>
              </w:rPr>
              <w:t>Par Ozolmuižā un Limbažu novadā notiekošajām aktivitātēm ieinteresēti Latvijas un ārzemju mūzikas profesionāļi un amatieri</w:t>
            </w:r>
          </w:p>
        </w:tc>
        <w:tc>
          <w:tcPr>
            <w:tcW w:w="3120" w:type="dxa"/>
          </w:tcPr>
          <w:p w14:paraId="66A4F772" w14:textId="77777777" w:rsidR="00E323E6" w:rsidRPr="00E323E6" w:rsidRDefault="00E323E6" w:rsidP="00E323E6">
            <w:pPr>
              <w:spacing w:after="0" w:line="240" w:lineRule="auto"/>
              <w:jc w:val="both"/>
              <w:rPr>
                <w:rFonts w:ascii="Times New Roman" w:eastAsiaTheme="minorHAnsi" w:hAnsi="Times New Roman" w:cstheme="minorBidi"/>
                <w:kern w:val="2"/>
                <w:sz w:val="24"/>
                <w:szCs w:val="24"/>
                <w14:ligatures w14:val="standardContextual"/>
              </w:rPr>
            </w:pPr>
            <w:r w:rsidRPr="00E323E6">
              <w:rPr>
                <w:rFonts w:ascii="Times New Roman" w:hAnsi="Times New Roman"/>
                <w:sz w:val="24"/>
                <w:szCs w:val="24"/>
                <w14:ligatures w14:val="standardContextual"/>
              </w:rPr>
              <w:t>Ozolmuižas un/vai citus novadā notiekošos saistītos pasākumus apmeklējuši Latvijas un ārzemju mūziķi, augstskolu mācībspēki un studenti</w:t>
            </w:r>
          </w:p>
        </w:tc>
      </w:tr>
      <w:tr w:rsidR="00E323E6" w:rsidRPr="00E323E6" w14:paraId="5A43658C" w14:textId="77777777" w:rsidTr="00EC5087">
        <w:tc>
          <w:tcPr>
            <w:tcW w:w="3119" w:type="dxa"/>
          </w:tcPr>
          <w:p w14:paraId="144B0F04" w14:textId="77777777" w:rsidR="00E323E6" w:rsidRPr="00E323E6" w:rsidRDefault="00E323E6" w:rsidP="00E323E6">
            <w:pPr>
              <w:spacing w:after="0" w:line="240" w:lineRule="auto"/>
              <w:jc w:val="both"/>
              <w:rPr>
                <w:rFonts w:ascii="Times New Roman" w:eastAsiaTheme="minorHAnsi" w:hAnsi="Times New Roman" w:cstheme="minorBidi"/>
                <w:kern w:val="2"/>
                <w:sz w:val="24"/>
                <w:szCs w:val="24"/>
                <w14:ligatures w14:val="standardContextual"/>
              </w:rPr>
            </w:pPr>
            <w:r w:rsidRPr="00E323E6">
              <w:rPr>
                <w:rFonts w:ascii="Times New Roman" w:hAnsi="Times New Roman"/>
                <w:sz w:val="24"/>
                <w:szCs w:val="24"/>
                <w14:ligatures w14:val="standardContextual"/>
              </w:rPr>
              <w:t>Radošo meistarklašu organizēšana sabiedrībai</w:t>
            </w:r>
          </w:p>
        </w:tc>
        <w:tc>
          <w:tcPr>
            <w:tcW w:w="3119" w:type="dxa"/>
          </w:tcPr>
          <w:p w14:paraId="1E8BD3F0" w14:textId="77777777" w:rsidR="00E323E6" w:rsidRPr="00E323E6" w:rsidRDefault="00E323E6" w:rsidP="00E323E6">
            <w:pPr>
              <w:spacing w:after="0" w:line="240" w:lineRule="auto"/>
              <w:jc w:val="both"/>
              <w:rPr>
                <w:rFonts w:ascii="Times New Roman" w:eastAsiaTheme="minorHAnsi" w:hAnsi="Times New Roman" w:cstheme="minorBidi"/>
                <w:kern w:val="2"/>
                <w:sz w:val="24"/>
                <w:szCs w:val="24"/>
                <w14:ligatures w14:val="standardContextual"/>
              </w:rPr>
            </w:pPr>
            <w:r w:rsidRPr="00E323E6">
              <w:rPr>
                <w:rFonts w:ascii="Times New Roman" w:hAnsi="Times New Roman"/>
                <w:sz w:val="24"/>
                <w:szCs w:val="24"/>
                <w14:ligatures w14:val="standardContextual"/>
              </w:rPr>
              <w:t xml:space="preserve">Tiek nodrošināta zināšanu </w:t>
            </w:r>
            <w:proofErr w:type="spellStart"/>
            <w:r w:rsidRPr="00E323E6">
              <w:rPr>
                <w:rFonts w:ascii="Times New Roman" w:hAnsi="Times New Roman"/>
                <w:sz w:val="24"/>
                <w:szCs w:val="24"/>
                <w14:ligatures w14:val="standardContextual"/>
              </w:rPr>
              <w:t>pārnese</w:t>
            </w:r>
            <w:proofErr w:type="spellEnd"/>
            <w:r w:rsidRPr="00E323E6">
              <w:rPr>
                <w:rFonts w:ascii="Times New Roman" w:hAnsi="Times New Roman"/>
                <w:sz w:val="24"/>
                <w:szCs w:val="24"/>
                <w14:ligatures w14:val="standardContextual"/>
              </w:rPr>
              <w:t xml:space="preserve"> uz plašāku sabiedrību</w:t>
            </w:r>
          </w:p>
        </w:tc>
        <w:tc>
          <w:tcPr>
            <w:tcW w:w="3120" w:type="dxa"/>
          </w:tcPr>
          <w:p w14:paraId="754E5C9A" w14:textId="77777777" w:rsidR="00E323E6" w:rsidRPr="00E323E6" w:rsidRDefault="00E323E6" w:rsidP="00E323E6">
            <w:pPr>
              <w:spacing w:after="0" w:line="240" w:lineRule="auto"/>
              <w:jc w:val="both"/>
              <w:rPr>
                <w:rFonts w:ascii="Times New Roman" w:eastAsiaTheme="minorHAnsi" w:hAnsi="Times New Roman" w:cstheme="minorBidi"/>
                <w:kern w:val="2"/>
                <w:sz w:val="24"/>
                <w:szCs w:val="24"/>
                <w14:ligatures w14:val="standardContextual"/>
              </w:rPr>
            </w:pPr>
            <w:r w:rsidRPr="00E323E6">
              <w:rPr>
                <w:rFonts w:ascii="Times New Roman" w:hAnsi="Times New Roman"/>
                <w:sz w:val="24"/>
                <w:szCs w:val="24"/>
                <w14:ligatures w14:val="standardContextual"/>
              </w:rPr>
              <w:t>Organizētas vismaz 2 radošas meistarklases/nometnes</w:t>
            </w:r>
          </w:p>
        </w:tc>
      </w:tr>
    </w:tbl>
    <w:p w14:paraId="669B9163" w14:textId="77777777" w:rsidR="00E323E6" w:rsidRPr="00E323E6" w:rsidRDefault="00E323E6" w:rsidP="00E323E6">
      <w:pPr>
        <w:widowControl/>
        <w:suppressAutoHyphens/>
        <w:spacing w:after="160" w:line="259" w:lineRule="auto"/>
        <w:rPr>
          <w:rFonts w:asciiTheme="minorHAnsi" w:eastAsiaTheme="minorHAnsi" w:hAnsiTheme="minorHAnsi" w:cstheme="minorBidi"/>
          <w:kern w:val="2"/>
          <w14:ligatures w14:val="standardContextual"/>
        </w:rPr>
      </w:pPr>
    </w:p>
    <w:p w14:paraId="79256185" w14:textId="77777777" w:rsidR="0074190C" w:rsidRPr="008F0F71" w:rsidRDefault="0074190C" w:rsidP="0074190C">
      <w:pPr>
        <w:spacing w:after="0" w:line="240" w:lineRule="auto"/>
        <w:jc w:val="center"/>
        <w:rPr>
          <w:rFonts w:ascii="Times New Roman" w:hAnsi="Times New Roman"/>
          <w:b/>
          <w:bCs/>
          <w:sz w:val="24"/>
          <w:szCs w:val="24"/>
        </w:rPr>
      </w:pPr>
    </w:p>
    <w:p w14:paraId="2A1B345D" w14:textId="77777777" w:rsidR="0074190C" w:rsidRDefault="0074190C" w:rsidP="0074190C">
      <w:pPr>
        <w:widowControl/>
        <w:spacing w:after="0" w:line="240" w:lineRule="auto"/>
        <w:rPr>
          <w:rFonts w:ascii="Times New Roman" w:hAnsi="Times New Roman"/>
          <w:sz w:val="24"/>
          <w:szCs w:val="24"/>
        </w:rPr>
      </w:pPr>
    </w:p>
    <w:sectPr w:rsidR="0074190C">
      <w:headerReference w:type="default" r:id="rId9"/>
      <w:headerReference w:type="first" r:id="rId1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2999E" w14:textId="77777777" w:rsidR="0087233D" w:rsidRDefault="0087233D">
      <w:pPr>
        <w:spacing w:after="0" w:line="240" w:lineRule="auto"/>
      </w:pPr>
      <w:r>
        <w:separator/>
      </w:r>
    </w:p>
  </w:endnote>
  <w:endnote w:type="continuationSeparator" w:id="0">
    <w:p w14:paraId="30F4132E" w14:textId="77777777" w:rsidR="0087233D" w:rsidRDefault="008723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48FCD" w14:textId="77777777" w:rsidR="0087233D" w:rsidRDefault="0087233D">
      <w:pPr>
        <w:spacing w:after="0" w:line="240" w:lineRule="auto"/>
      </w:pPr>
      <w:r>
        <w:separator/>
      </w:r>
    </w:p>
  </w:footnote>
  <w:footnote w:type="continuationSeparator" w:id="0">
    <w:p w14:paraId="70C75F03" w14:textId="77777777" w:rsidR="0087233D" w:rsidRDefault="0087233D">
      <w:pPr>
        <w:spacing w:after="0" w:line="240" w:lineRule="auto"/>
      </w:pPr>
      <w:r>
        <w:continuationSeparator/>
      </w:r>
    </w:p>
  </w:footnote>
  <w:footnote w:id="1">
    <w:p w14:paraId="3F91F7E0" w14:textId="77777777" w:rsidR="00E93552" w:rsidRDefault="00E93552">
      <w:pPr>
        <w:pStyle w:val="Vresteksts"/>
      </w:pPr>
      <w:r>
        <w:rPr>
          <w:rStyle w:val="Vresatsauce"/>
        </w:rPr>
        <w:footnoteRef/>
      </w:r>
      <w:r>
        <w:t xml:space="preserve"> Sasaistāms ar Līguma 1.3.3.apakšpunktu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3074344"/>
      <w:docPartObj>
        <w:docPartGallery w:val="Page Numbers (Top of Page)"/>
        <w:docPartUnique/>
      </w:docPartObj>
    </w:sdtPr>
    <w:sdtEndPr>
      <w:rPr>
        <w:rFonts w:ascii="Times New Roman" w:hAnsi="Times New Roman"/>
        <w:noProof/>
        <w:sz w:val="24"/>
        <w:szCs w:val="24"/>
      </w:rPr>
    </w:sdtEndPr>
    <w:sdtContent>
      <w:p w14:paraId="2BA24120" w14:textId="77777777" w:rsidR="00230A1B" w:rsidRPr="00BB1CDE" w:rsidRDefault="00782D4E">
        <w:pPr>
          <w:pStyle w:val="Galvene"/>
          <w:jc w:val="center"/>
          <w:rPr>
            <w:rFonts w:ascii="Times New Roman" w:hAnsi="Times New Roman"/>
            <w:sz w:val="24"/>
            <w:szCs w:val="24"/>
          </w:rPr>
        </w:pPr>
        <w:r w:rsidRPr="00BB1CDE">
          <w:rPr>
            <w:rFonts w:ascii="Times New Roman" w:hAnsi="Times New Roman"/>
            <w:sz w:val="24"/>
            <w:szCs w:val="24"/>
          </w:rPr>
          <w:fldChar w:fldCharType="begin"/>
        </w:r>
        <w:r w:rsidRPr="00BB1CDE">
          <w:rPr>
            <w:rFonts w:ascii="Times New Roman" w:hAnsi="Times New Roman"/>
            <w:sz w:val="24"/>
            <w:szCs w:val="24"/>
          </w:rPr>
          <w:instrText xml:space="preserve"> PAGE   \* MERGEFORMAT </w:instrText>
        </w:r>
        <w:r w:rsidRPr="00BB1CDE">
          <w:rPr>
            <w:rFonts w:ascii="Times New Roman" w:hAnsi="Times New Roman"/>
            <w:sz w:val="24"/>
            <w:szCs w:val="24"/>
          </w:rPr>
          <w:fldChar w:fldCharType="separate"/>
        </w:r>
        <w:r w:rsidRPr="00BB1CDE">
          <w:rPr>
            <w:rFonts w:ascii="Times New Roman" w:hAnsi="Times New Roman"/>
            <w:noProof/>
            <w:sz w:val="24"/>
            <w:szCs w:val="24"/>
          </w:rPr>
          <w:t>2</w:t>
        </w:r>
        <w:r w:rsidRPr="00BB1CDE">
          <w:rPr>
            <w:rFonts w:ascii="Times New Roman" w:hAnsi="Times New Roman"/>
            <w:noProof/>
            <w:sz w:val="24"/>
            <w:szCs w:val="24"/>
          </w:rPr>
          <w:fldChar w:fldCharType="end"/>
        </w:r>
      </w:p>
    </w:sdtContent>
  </w:sdt>
  <w:p w14:paraId="0AA9264B" w14:textId="77777777" w:rsidR="00230A1B" w:rsidRDefault="00BB1CDE">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7461639"/>
      <w:docPartObj>
        <w:docPartGallery w:val="Page Numbers (Top of Page)"/>
        <w:docPartUnique/>
      </w:docPartObj>
    </w:sdtPr>
    <w:sdtEndPr/>
    <w:sdtContent>
      <w:p w14:paraId="168D9C5B" w14:textId="2D918664" w:rsidR="00E323E6" w:rsidRDefault="00E323E6">
        <w:pPr>
          <w:pStyle w:val="Galvene"/>
          <w:jc w:val="center"/>
        </w:pPr>
      </w:p>
      <w:p w14:paraId="51B3FBCA" w14:textId="77777777" w:rsidR="00E323E6" w:rsidRDefault="00BB1CDE">
        <w:pPr>
          <w:pStyle w:val="Galvene"/>
        </w:pP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F7548" w14:textId="77777777" w:rsidR="00E323E6" w:rsidRDefault="00E323E6">
    <w:pPr>
      <w:pStyle w:val="Galvene"/>
      <w:jc w:val="right"/>
      <w:rPr>
        <w:rFonts w:ascii="Times New Roman" w:hAnsi="Times New Roman"/>
        <w:sz w:val="24"/>
        <w:szCs w:val="24"/>
      </w:rPr>
    </w:pPr>
    <w:r>
      <w:rPr>
        <w:rFonts w:ascii="Times New Roman" w:hAnsi="Times New Roman"/>
        <w:sz w:val="24"/>
        <w:szCs w:val="24"/>
      </w:rPr>
      <w:t>PROJEKTS</w:t>
    </w:r>
  </w:p>
  <w:p w14:paraId="6AC31E07" w14:textId="77777777" w:rsidR="00E323E6" w:rsidRDefault="00E323E6">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1447C1"/>
    <w:multiLevelType w:val="hybridMultilevel"/>
    <w:tmpl w:val="C87A89F0"/>
    <w:lvl w:ilvl="0" w:tplc="EB48A8FE">
      <w:numFmt w:val="bullet"/>
      <w:lvlText w:val="-"/>
      <w:lvlJc w:val="left"/>
      <w:pPr>
        <w:ind w:left="1080" w:hanging="360"/>
      </w:pPr>
      <w:rPr>
        <w:rFonts w:ascii="Times New Roman" w:eastAsia="Calibr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num w:numId="1" w16cid:durableId="89743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90C"/>
    <w:rsid w:val="00047B35"/>
    <w:rsid w:val="00144EB9"/>
    <w:rsid w:val="002129BD"/>
    <w:rsid w:val="00275893"/>
    <w:rsid w:val="002D4670"/>
    <w:rsid w:val="00361855"/>
    <w:rsid w:val="003F71FC"/>
    <w:rsid w:val="00406CBF"/>
    <w:rsid w:val="00416AF4"/>
    <w:rsid w:val="0046705B"/>
    <w:rsid w:val="004772BA"/>
    <w:rsid w:val="0049476A"/>
    <w:rsid w:val="0054548D"/>
    <w:rsid w:val="005A4583"/>
    <w:rsid w:val="0074190C"/>
    <w:rsid w:val="00782D4E"/>
    <w:rsid w:val="007B764B"/>
    <w:rsid w:val="008447F6"/>
    <w:rsid w:val="0087233D"/>
    <w:rsid w:val="00873C3C"/>
    <w:rsid w:val="00A015E3"/>
    <w:rsid w:val="00AD5FC0"/>
    <w:rsid w:val="00B15863"/>
    <w:rsid w:val="00BB1CDE"/>
    <w:rsid w:val="00C05D86"/>
    <w:rsid w:val="00CB1EB0"/>
    <w:rsid w:val="00D429FE"/>
    <w:rsid w:val="00D47D07"/>
    <w:rsid w:val="00D943C9"/>
    <w:rsid w:val="00DD3BB4"/>
    <w:rsid w:val="00DF7E34"/>
    <w:rsid w:val="00E323E6"/>
    <w:rsid w:val="00E93552"/>
    <w:rsid w:val="00EF3941"/>
    <w:rsid w:val="00EF6A48"/>
    <w:rsid w:val="00F064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3909B"/>
  <w15:chartTrackingRefBased/>
  <w15:docId w15:val="{541EE05F-95C4-40B0-847D-0023BFD56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74190C"/>
    <w:pPr>
      <w:widowControl w:val="0"/>
      <w:spacing w:after="200" w:line="276" w:lineRule="auto"/>
    </w:pPr>
    <w:rPr>
      <w:rFonts w:ascii="Calibri" w:eastAsia="Calibri" w:hAnsi="Calibri" w:cs="Times New Roman"/>
      <w:kern w:val="0"/>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74190C"/>
    <w:pPr>
      <w:tabs>
        <w:tab w:val="center" w:pos="4320"/>
        <w:tab w:val="right" w:pos="8640"/>
      </w:tabs>
      <w:spacing w:after="0" w:line="240" w:lineRule="auto"/>
    </w:pPr>
  </w:style>
  <w:style w:type="character" w:customStyle="1" w:styleId="GalveneRakstz">
    <w:name w:val="Galvene Rakstz."/>
    <w:basedOn w:val="Noklusjumarindkopasfonts"/>
    <w:link w:val="Galvene"/>
    <w:uiPriority w:val="99"/>
    <w:rsid w:val="0074190C"/>
    <w:rPr>
      <w:rFonts w:ascii="Calibri" w:eastAsia="Calibri" w:hAnsi="Calibri" w:cs="Times New Roman"/>
      <w:kern w:val="0"/>
      <w14:ligatures w14:val="none"/>
    </w:rPr>
  </w:style>
  <w:style w:type="table" w:styleId="Reatabula">
    <w:name w:val="Table Grid"/>
    <w:basedOn w:val="Parastatabula"/>
    <w:uiPriority w:val="99"/>
    <w:rsid w:val="0074190C"/>
    <w:pPr>
      <w:spacing w:after="0" w:line="240" w:lineRule="auto"/>
    </w:pPr>
    <w:rPr>
      <w:rFonts w:ascii="Calibri" w:eastAsia="Calibri" w:hAnsi="Calibri" w:cs="Times New Roman"/>
      <w:kern w:val="0"/>
      <w:sz w:val="20"/>
      <w:szCs w:val="20"/>
      <w:lang w:eastAsia="lv-LV"/>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46705B"/>
    <w:pPr>
      <w:ind w:left="720"/>
      <w:contextualSpacing/>
    </w:pPr>
  </w:style>
  <w:style w:type="table" w:customStyle="1" w:styleId="Reatabula1">
    <w:name w:val="Režģa tabula1"/>
    <w:basedOn w:val="Parastatabula"/>
    <w:next w:val="Reatabula"/>
    <w:uiPriority w:val="99"/>
    <w:rsid w:val="00E323E6"/>
    <w:pPr>
      <w:suppressAutoHyphens/>
      <w:spacing w:after="0" w:line="240" w:lineRule="auto"/>
    </w:pPr>
    <w:rPr>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resteksts">
    <w:name w:val="footnote text"/>
    <w:basedOn w:val="Parasts"/>
    <w:link w:val="VrestekstsRakstz"/>
    <w:uiPriority w:val="99"/>
    <w:semiHidden/>
    <w:unhideWhenUsed/>
    <w:rsid w:val="00E323E6"/>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E323E6"/>
    <w:rPr>
      <w:rFonts w:ascii="Calibri" w:eastAsia="Calibri" w:hAnsi="Calibri" w:cs="Times New Roman"/>
      <w:kern w:val="0"/>
      <w:sz w:val="20"/>
      <w:szCs w:val="20"/>
      <w14:ligatures w14:val="none"/>
    </w:rPr>
  </w:style>
  <w:style w:type="character" w:styleId="Vresatsauce">
    <w:name w:val="footnote reference"/>
    <w:basedOn w:val="Noklusjumarindkopasfonts"/>
    <w:uiPriority w:val="99"/>
    <w:semiHidden/>
    <w:unhideWhenUsed/>
    <w:rsid w:val="00E323E6"/>
    <w:rPr>
      <w:vertAlign w:val="superscript"/>
    </w:rPr>
  </w:style>
  <w:style w:type="paragraph" w:styleId="Kjene">
    <w:name w:val="footer"/>
    <w:basedOn w:val="Parasts"/>
    <w:link w:val="KjeneRakstz"/>
    <w:uiPriority w:val="99"/>
    <w:unhideWhenUsed/>
    <w:rsid w:val="00BB1CD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BB1CDE"/>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39C7C6-5381-4D78-8843-5FCBB0622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7</Pages>
  <Words>13170</Words>
  <Characters>7508</Characters>
  <Application>Microsoft Office Word</Application>
  <DocSecurity>0</DocSecurity>
  <Lines>62</Lines>
  <Paragraphs>41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20637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Dita Lejniece</dc:creator>
  <cp:keywords/>
  <dc:description/>
  <cp:lastModifiedBy>Lietotajs</cp:lastModifiedBy>
  <cp:revision>33</cp:revision>
  <dcterms:created xsi:type="dcterms:W3CDTF">2023-04-19T11:54:00Z</dcterms:created>
  <dcterms:modified xsi:type="dcterms:W3CDTF">2023-05-01T08:46:00Z</dcterms:modified>
</cp:coreProperties>
</file>