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1D833" w14:textId="57A66E2D" w:rsidR="00951A7F" w:rsidRDefault="00951A7F" w:rsidP="00746C71">
      <w:pPr>
        <w:jc w:val="center"/>
        <w:rPr>
          <w:b/>
        </w:rPr>
      </w:pPr>
      <w:r w:rsidRPr="00951A7F">
        <w:rPr>
          <w:noProof/>
          <w:lang w:eastAsia="lv-LV"/>
        </w:rPr>
        <w:drawing>
          <wp:inline distT="0" distB="0" distL="0" distR="0" wp14:anchorId="04B93353" wp14:editId="0C4F4212">
            <wp:extent cx="5276850" cy="1371600"/>
            <wp:effectExtent l="0" t="0" r="0" b="0"/>
            <wp:docPr id="97548710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1371600"/>
                    </a:xfrm>
                    <a:prstGeom prst="rect">
                      <a:avLst/>
                    </a:prstGeom>
                    <a:noFill/>
                    <a:ln>
                      <a:noFill/>
                    </a:ln>
                  </pic:spPr>
                </pic:pic>
              </a:graphicData>
            </a:graphic>
          </wp:inline>
        </w:drawing>
      </w:r>
    </w:p>
    <w:p w14:paraId="7140470A" w14:textId="77777777" w:rsidR="00951A7F" w:rsidRDefault="00951A7F" w:rsidP="00746C71">
      <w:pPr>
        <w:jc w:val="center"/>
        <w:rPr>
          <w:b/>
        </w:rPr>
      </w:pPr>
    </w:p>
    <w:p w14:paraId="40C497F0" w14:textId="17F01AC9" w:rsidR="00746C71" w:rsidRPr="009E5A10" w:rsidRDefault="00746C71" w:rsidP="00746C71">
      <w:pPr>
        <w:jc w:val="center"/>
        <w:rPr>
          <w:b/>
        </w:rPr>
      </w:pPr>
      <w:r w:rsidRPr="009E5A10">
        <w:rPr>
          <w:b/>
        </w:rPr>
        <w:t>IEKŠĒJIE NOTEIKUMI</w:t>
      </w:r>
    </w:p>
    <w:p w14:paraId="607D4789" w14:textId="77777777" w:rsidR="00746C71" w:rsidRDefault="00746C71" w:rsidP="00746C71">
      <w:pPr>
        <w:jc w:val="both"/>
      </w:pPr>
    </w:p>
    <w:p w14:paraId="3B369AAF" w14:textId="6D811B45" w:rsidR="002D3874" w:rsidRPr="002D3874" w:rsidRDefault="002D3874" w:rsidP="002D3874">
      <w:pPr>
        <w:jc w:val="both"/>
        <w:rPr>
          <w:lang w:eastAsia="lv-LV"/>
        </w:rPr>
      </w:pPr>
      <w:r w:rsidRPr="002D3874">
        <w:rPr>
          <w:rFonts w:eastAsia="Calibri"/>
          <w:bCs/>
        </w:rPr>
        <w:t xml:space="preserve">2023. gada </w:t>
      </w:r>
      <w:r w:rsidR="0089263C">
        <w:rPr>
          <w:rFonts w:eastAsia="Calibri"/>
          <w:bCs/>
        </w:rPr>
        <w:t>28</w:t>
      </w:r>
      <w:r w:rsidRPr="002D3874">
        <w:rPr>
          <w:rFonts w:eastAsia="Calibri"/>
          <w:bCs/>
        </w:rPr>
        <w:t>. septembrī</w:t>
      </w:r>
      <w:r w:rsidRPr="009E5A10">
        <w:rPr>
          <w:b/>
          <w:lang w:eastAsia="lv-LV"/>
        </w:rPr>
        <w:t xml:space="preserve"> </w:t>
      </w:r>
      <w:r>
        <w:rPr>
          <w:b/>
          <w:lang w:eastAsia="lv-LV"/>
        </w:rPr>
        <w:tab/>
      </w:r>
      <w:r>
        <w:rPr>
          <w:b/>
          <w:lang w:eastAsia="lv-LV"/>
        </w:rPr>
        <w:tab/>
      </w:r>
      <w:r>
        <w:rPr>
          <w:b/>
          <w:lang w:eastAsia="lv-LV"/>
        </w:rPr>
        <w:tab/>
      </w:r>
      <w:r>
        <w:rPr>
          <w:b/>
          <w:lang w:eastAsia="lv-LV"/>
        </w:rPr>
        <w:tab/>
      </w:r>
      <w:r>
        <w:rPr>
          <w:b/>
          <w:lang w:eastAsia="lv-LV"/>
        </w:rPr>
        <w:tab/>
      </w:r>
      <w:r>
        <w:rPr>
          <w:b/>
          <w:lang w:eastAsia="lv-LV"/>
        </w:rPr>
        <w:tab/>
      </w:r>
      <w:r>
        <w:rPr>
          <w:b/>
          <w:lang w:eastAsia="lv-LV"/>
        </w:rPr>
        <w:tab/>
      </w:r>
      <w:r>
        <w:rPr>
          <w:b/>
          <w:lang w:eastAsia="lv-LV"/>
        </w:rPr>
        <w:tab/>
      </w:r>
      <w:r>
        <w:rPr>
          <w:b/>
          <w:lang w:eastAsia="lv-LV"/>
        </w:rPr>
        <w:tab/>
      </w:r>
      <w:r>
        <w:rPr>
          <w:b/>
          <w:lang w:eastAsia="lv-LV"/>
        </w:rPr>
        <w:tab/>
      </w:r>
      <w:r w:rsidRPr="002D3874">
        <w:rPr>
          <w:lang w:eastAsia="lv-LV"/>
        </w:rPr>
        <w:t>Nr.</w:t>
      </w:r>
      <w:r w:rsidR="0089263C">
        <w:rPr>
          <w:lang w:eastAsia="lv-LV"/>
        </w:rPr>
        <w:t>8</w:t>
      </w:r>
    </w:p>
    <w:p w14:paraId="388B9069" w14:textId="77777777" w:rsidR="002D3874" w:rsidRDefault="002D3874" w:rsidP="002D3874">
      <w:pPr>
        <w:jc w:val="both"/>
        <w:rPr>
          <w:b/>
          <w:lang w:eastAsia="lv-LV"/>
        </w:rPr>
      </w:pPr>
    </w:p>
    <w:p w14:paraId="3488A3C0" w14:textId="520C69DA" w:rsidR="002D3874" w:rsidRPr="002D3874" w:rsidRDefault="002D3874" w:rsidP="002D3874">
      <w:pPr>
        <w:jc w:val="right"/>
        <w:rPr>
          <w:b/>
        </w:rPr>
      </w:pPr>
      <w:r w:rsidRPr="002D3874">
        <w:rPr>
          <w:b/>
        </w:rPr>
        <w:t>APSTIPRINĀT</w:t>
      </w:r>
      <w:r>
        <w:rPr>
          <w:b/>
        </w:rPr>
        <w:t>I</w:t>
      </w:r>
    </w:p>
    <w:p w14:paraId="78FEDB3B" w14:textId="77777777" w:rsidR="002D3874" w:rsidRPr="002D3874" w:rsidRDefault="002D3874" w:rsidP="002D3874">
      <w:pPr>
        <w:jc w:val="right"/>
      </w:pPr>
      <w:r w:rsidRPr="002D3874">
        <w:t>ar Limbažu novada domes</w:t>
      </w:r>
    </w:p>
    <w:p w14:paraId="642D6882" w14:textId="14A23AC8" w:rsidR="002D3874" w:rsidRPr="002D3874" w:rsidRDefault="0089263C" w:rsidP="002D3874">
      <w:pPr>
        <w:jc w:val="right"/>
      </w:pPr>
      <w:r>
        <w:t>28</w:t>
      </w:r>
      <w:r w:rsidR="002D3874" w:rsidRPr="002D3874">
        <w:t>.09.2023. sēdes lēmumu Nr.</w:t>
      </w:r>
      <w:r>
        <w:t>718</w:t>
      </w:r>
    </w:p>
    <w:p w14:paraId="3D0F29A7" w14:textId="2F2F0A55" w:rsidR="002D3874" w:rsidRPr="002D3874" w:rsidRDefault="002D3874" w:rsidP="002D3874">
      <w:pPr>
        <w:jc w:val="right"/>
      </w:pPr>
      <w:r w:rsidRPr="002D3874">
        <w:t>(protokols Nr.</w:t>
      </w:r>
      <w:r w:rsidR="0089263C">
        <w:t>11</w:t>
      </w:r>
      <w:r w:rsidRPr="002D3874">
        <w:t xml:space="preserve">, </w:t>
      </w:r>
      <w:r w:rsidR="0089263C">
        <w:t>10</w:t>
      </w:r>
      <w:r w:rsidRPr="002D3874">
        <w:t>.)</w:t>
      </w:r>
    </w:p>
    <w:p w14:paraId="5C98635A" w14:textId="77777777" w:rsidR="00D50A24" w:rsidRPr="002D3874" w:rsidRDefault="00D50A24" w:rsidP="00746C71">
      <w:pPr>
        <w:rPr>
          <w:b/>
          <w:bCs/>
        </w:rPr>
      </w:pPr>
    </w:p>
    <w:p w14:paraId="5D2865E2" w14:textId="77777777" w:rsidR="00D50A24" w:rsidRPr="00E66FC6" w:rsidRDefault="00D50A24">
      <w:pPr>
        <w:jc w:val="center"/>
        <w:rPr>
          <w:b/>
          <w:bCs/>
          <w:caps/>
        </w:rPr>
      </w:pPr>
    </w:p>
    <w:p w14:paraId="71D98868" w14:textId="47E14B23" w:rsidR="00D50A24" w:rsidRPr="002D3874" w:rsidRDefault="00D50A24">
      <w:pPr>
        <w:jc w:val="center"/>
        <w:rPr>
          <w:b/>
          <w:bCs/>
          <w:caps/>
        </w:rPr>
      </w:pPr>
      <w:r w:rsidRPr="002D3874">
        <w:rPr>
          <w:b/>
          <w:bCs/>
          <w:caps/>
        </w:rPr>
        <w:t>Li</w:t>
      </w:r>
      <w:r w:rsidR="003A5CF1" w:rsidRPr="002D3874">
        <w:rPr>
          <w:b/>
          <w:bCs/>
          <w:caps/>
        </w:rPr>
        <w:t>MBažu novada</w:t>
      </w:r>
      <w:r w:rsidRPr="002D3874">
        <w:rPr>
          <w:b/>
          <w:bCs/>
          <w:caps/>
        </w:rPr>
        <w:t xml:space="preserve"> </w:t>
      </w:r>
      <w:r w:rsidR="00E85333" w:rsidRPr="002D3874">
        <w:rPr>
          <w:b/>
          <w:bCs/>
          <w:caps/>
        </w:rPr>
        <w:t>PAŠVALDĪBAS</w:t>
      </w:r>
    </w:p>
    <w:p w14:paraId="28569954" w14:textId="6F4F6DD6" w:rsidR="00D50A24" w:rsidRPr="002D3874" w:rsidRDefault="00D50A24" w:rsidP="00746C71">
      <w:pPr>
        <w:jc w:val="center"/>
        <w:rPr>
          <w:b/>
          <w:bCs/>
          <w:caps/>
        </w:rPr>
      </w:pPr>
      <w:r w:rsidRPr="002D3874">
        <w:rPr>
          <w:b/>
          <w:bCs/>
          <w:caps/>
        </w:rPr>
        <w:t>Informācijas sistēmu drošības politik</w:t>
      </w:r>
      <w:r w:rsidR="00746C71" w:rsidRPr="002D3874">
        <w:rPr>
          <w:b/>
          <w:bCs/>
          <w:caps/>
        </w:rPr>
        <w:t>A</w:t>
      </w:r>
    </w:p>
    <w:p w14:paraId="7F331421" w14:textId="77777777" w:rsidR="000F0030" w:rsidRPr="002D3874" w:rsidRDefault="000F0030" w:rsidP="000F0030">
      <w:pPr>
        <w:pStyle w:val="SORLDDTableParagraph"/>
        <w:spacing w:after="0" w:line="240" w:lineRule="auto"/>
        <w:jc w:val="center"/>
        <w:rPr>
          <w:rFonts w:ascii="Times New Roman" w:eastAsia="Times New Roman" w:hAnsi="Times New Roman"/>
          <w:b/>
          <w:color w:val="00000A"/>
          <w:sz w:val="24"/>
          <w:szCs w:val="24"/>
        </w:rPr>
      </w:pPr>
    </w:p>
    <w:p w14:paraId="557ACDD8" w14:textId="77777777" w:rsidR="002D3874" w:rsidRDefault="000F0030" w:rsidP="000F0030">
      <w:pPr>
        <w:tabs>
          <w:tab w:val="left" w:pos="0"/>
        </w:tabs>
        <w:autoSpaceDE w:val="0"/>
        <w:autoSpaceDN w:val="0"/>
        <w:adjustRightInd w:val="0"/>
        <w:ind w:left="4536"/>
        <w:jc w:val="right"/>
        <w:rPr>
          <w:b/>
          <w:bCs/>
          <w:i/>
          <w:sz w:val="22"/>
          <w:szCs w:val="22"/>
        </w:rPr>
      </w:pPr>
      <w:r w:rsidRPr="002D3874">
        <w:rPr>
          <w:bCs/>
          <w:i/>
          <w:sz w:val="22"/>
          <w:szCs w:val="22"/>
        </w:rPr>
        <w:t>Izdoti saskaņā ar</w:t>
      </w:r>
      <w:r w:rsidRPr="002D3874">
        <w:rPr>
          <w:b/>
          <w:bCs/>
          <w:i/>
          <w:sz w:val="22"/>
          <w:szCs w:val="22"/>
        </w:rPr>
        <w:t xml:space="preserve"> </w:t>
      </w:r>
    </w:p>
    <w:p w14:paraId="1D8BAEB8" w14:textId="388C25C4" w:rsidR="000F0030" w:rsidRPr="002D3874" w:rsidRDefault="000F0030" w:rsidP="000F0030">
      <w:pPr>
        <w:tabs>
          <w:tab w:val="left" w:pos="0"/>
        </w:tabs>
        <w:autoSpaceDE w:val="0"/>
        <w:autoSpaceDN w:val="0"/>
        <w:adjustRightInd w:val="0"/>
        <w:ind w:left="4536"/>
        <w:jc w:val="right"/>
        <w:rPr>
          <w:i/>
          <w:sz w:val="22"/>
          <w:szCs w:val="22"/>
        </w:rPr>
      </w:pPr>
      <w:r w:rsidRPr="002D3874">
        <w:rPr>
          <w:i/>
          <w:sz w:val="22"/>
          <w:szCs w:val="22"/>
        </w:rPr>
        <w:t>Informācijas tehnoloģiju drošības likuma 8. pantu un</w:t>
      </w:r>
      <w:r w:rsidRPr="002D3874">
        <w:rPr>
          <w:sz w:val="22"/>
          <w:szCs w:val="22"/>
        </w:rPr>
        <w:t xml:space="preserve"> </w:t>
      </w:r>
      <w:r w:rsidRPr="002D3874">
        <w:rPr>
          <w:i/>
          <w:sz w:val="22"/>
          <w:szCs w:val="22"/>
        </w:rPr>
        <w:t>Ministru kabineta 28.07.2015. noteikumu Nr. 442 “Kārtība, kādā tiek nodrošināta informācijas un komunikācijas tehnoloģiju sistēmu atbilstība minimālajām drošības prasībām”</w:t>
      </w:r>
      <w:r w:rsidR="002D3874">
        <w:rPr>
          <w:i/>
          <w:sz w:val="22"/>
          <w:szCs w:val="22"/>
        </w:rPr>
        <w:t xml:space="preserve"> </w:t>
      </w:r>
      <w:r w:rsidRPr="002D3874">
        <w:rPr>
          <w:i/>
          <w:sz w:val="22"/>
          <w:szCs w:val="22"/>
        </w:rPr>
        <w:t>13. un 15.punktu</w:t>
      </w:r>
    </w:p>
    <w:p w14:paraId="33297B99" w14:textId="77777777" w:rsidR="000F0030" w:rsidRPr="002D3874" w:rsidRDefault="000F0030" w:rsidP="00746C71">
      <w:pPr>
        <w:jc w:val="center"/>
        <w:rPr>
          <w:b/>
          <w:bCs/>
          <w:caps/>
        </w:rPr>
      </w:pPr>
    </w:p>
    <w:p w14:paraId="5A8276F8" w14:textId="77777777" w:rsidR="000A4E19" w:rsidRDefault="000A4E19" w:rsidP="000A4E19">
      <w:pPr>
        <w:pStyle w:val="Virsraksts1"/>
        <w:keepLines/>
        <w:numPr>
          <w:ilvl w:val="0"/>
          <w:numId w:val="12"/>
        </w:numPr>
        <w:spacing w:before="120" w:after="0" w:line="259" w:lineRule="auto"/>
        <w:ind w:left="284" w:hanging="284"/>
        <w:rPr>
          <w:szCs w:val="24"/>
        </w:rPr>
      </w:pPr>
      <w:bookmarkStart w:id="0" w:name="_Toc128492097"/>
      <w:r w:rsidRPr="00071BB1">
        <w:rPr>
          <w:szCs w:val="24"/>
        </w:rPr>
        <w:t>Vispārīg</w:t>
      </w:r>
      <w:r>
        <w:rPr>
          <w:szCs w:val="24"/>
        </w:rPr>
        <w:t>ie noteikumi</w:t>
      </w:r>
      <w:bookmarkEnd w:id="0"/>
    </w:p>
    <w:p w14:paraId="2753072C" w14:textId="77777777" w:rsidR="002D3874" w:rsidRPr="002D3874" w:rsidRDefault="002D3874" w:rsidP="002D3874">
      <w:pPr>
        <w:rPr>
          <w:lang w:val="fi-FI" w:eastAsia="fi-FI"/>
        </w:rPr>
      </w:pPr>
    </w:p>
    <w:p w14:paraId="235067F4" w14:textId="2A13E57A" w:rsidR="00BC3144" w:rsidRDefault="00BC3144" w:rsidP="0089263C">
      <w:pPr>
        <w:numPr>
          <w:ilvl w:val="0"/>
          <w:numId w:val="2"/>
        </w:numPr>
        <w:tabs>
          <w:tab w:val="left" w:pos="993"/>
        </w:tabs>
        <w:ind w:left="397" w:hanging="397"/>
        <w:jc w:val="both"/>
      </w:pPr>
      <w:r w:rsidRPr="000F0030">
        <w:t>Informācijas sistēmu drošības politika</w:t>
      </w:r>
      <w:r w:rsidR="00E44D85" w:rsidRPr="000F0030">
        <w:t>s</w:t>
      </w:r>
      <w:r w:rsidRPr="000F0030">
        <w:t xml:space="preserve"> mērķis ir </w:t>
      </w:r>
      <w:r w:rsidR="009A7F95" w:rsidRPr="000F0030">
        <w:t>noteikt kārtību, kādā tiek īstenota</w:t>
      </w:r>
      <w:r w:rsidRPr="000F0030">
        <w:t xml:space="preserve"> Li</w:t>
      </w:r>
      <w:r w:rsidR="003A5CF1" w:rsidRPr="000F0030">
        <w:t>mbažu novada</w:t>
      </w:r>
      <w:r w:rsidR="000F0030" w:rsidRPr="000F0030">
        <w:t xml:space="preserve"> </w:t>
      </w:r>
      <w:r w:rsidR="004676ED" w:rsidRPr="000F0030">
        <w:t xml:space="preserve">pašvaldības </w:t>
      </w:r>
      <w:r w:rsidR="00E85333" w:rsidRPr="000F0030">
        <w:t xml:space="preserve">domes izveidoto iestāžu, aģentūru </w:t>
      </w:r>
      <w:r w:rsidR="000F0030" w:rsidRPr="000F0030">
        <w:t xml:space="preserve">un struktūrvienību </w:t>
      </w:r>
      <w:r w:rsidR="0050444B" w:rsidRPr="000F0030">
        <w:t xml:space="preserve">(turpmāk – Pašvaldība) </w:t>
      </w:r>
      <w:r w:rsidRPr="000F0030">
        <w:t>informācijas sistēmu (turpmāk – IS) un tehnisko resursu aizsardzīb</w:t>
      </w:r>
      <w:r w:rsidR="009A7F95" w:rsidRPr="000F0030">
        <w:t>a</w:t>
      </w:r>
      <w:r w:rsidRPr="000F0030">
        <w:t xml:space="preserve"> pret ārējiem un iekšējiem drošības </w:t>
      </w:r>
      <w:r w:rsidR="00A6097B" w:rsidRPr="000F0030">
        <w:t xml:space="preserve">apdraudējumiem, </w:t>
      </w:r>
      <w:r w:rsidR="009A7F95" w:rsidRPr="000F0030">
        <w:t xml:space="preserve">ievērojot </w:t>
      </w:r>
      <w:r w:rsidR="00D878B9" w:rsidRPr="000F0030">
        <w:t xml:space="preserve">ārējos </w:t>
      </w:r>
      <w:r w:rsidR="00A6097B" w:rsidRPr="000F0030">
        <w:t>normatīvajos aktos noteik</w:t>
      </w:r>
      <w:r w:rsidR="009A7F95" w:rsidRPr="000F0030">
        <w:t>tās</w:t>
      </w:r>
      <w:r w:rsidR="00A6097B" w:rsidRPr="000F0030">
        <w:t xml:space="preserve"> </w:t>
      </w:r>
      <w:r w:rsidR="009A7F95" w:rsidRPr="000F0030">
        <w:t xml:space="preserve">prasības </w:t>
      </w:r>
      <w:r w:rsidR="00D878B9" w:rsidRPr="000F0030">
        <w:t>pieņemama</w:t>
      </w:r>
      <w:r w:rsidR="009A7F95" w:rsidRPr="000F0030">
        <w:t xml:space="preserve"> IS </w:t>
      </w:r>
      <w:r w:rsidR="00A6097B" w:rsidRPr="000F0030">
        <w:t xml:space="preserve">drošības </w:t>
      </w:r>
      <w:r w:rsidR="009A7F95" w:rsidRPr="000F0030">
        <w:t xml:space="preserve">riska </w:t>
      </w:r>
      <w:r w:rsidR="00A6097B" w:rsidRPr="000F0030">
        <w:t>l</w:t>
      </w:r>
      <w:r w:rsidR="002E5587" w:rsidRPr="000F0030">
        <w:t xml:space="preserve">īmeņa noteikšanai, lai </w:t>
      </w:r>
      <w:r w:rsidR="009A7F95" w:rsidRPr="000F0030">
        <w:t xml:space="preserve">tiktu nodrošināta </w:t>
      </w:r>
      <w:r w:rsidR="00A6097B" w:rsidRPr="000F0030">
        <w:t xml:space="preserve">Pašvaldības </w:t>
      </w:r>
      <w:r w:rsidRPr="000F0030">
        <w:t>IS nepārtraukt</w:t>
      </w:r>
      <w:r w:rsidR="009A7F95" w:rsidRPr="000F0030">
        <w:t>a</w:t>
      </w:r>
      <w:r w:rsidR="00A6097B" w:rsidRPr="000F0030">
        <w:t xml:space="preserve"> un</w:t>
      </w:r>
      <w:r w:rsidRPr="000F0030">
        <w:t xml:space="preserve"> kvalitatīv</w:t>
      </w:r>
      <w:r w:rsidR="009A7F95" w:rsidRPr="000F0030">
        <w:t>a</w:t>
      </w:r>
      <w:r w:rsidRPr="000F0030">
        <w:t xml:space="preserve"> darbīb</w:t>
      </w:r>
      <w:r w:rsidR="009A7F95" w:rsidRPr="000F0030">
        <w:t>a</w:t>
      </w:r>
      <w:r w:rsidRPr="000F0030">
        <w:t>.</w:t>
      </w:r>
    </w:p>
    <w:p w14:paraId="5B9AADB2" w14:textId="77777777" w:rsidR="000F0030" w:rsidRDefault="000F0030" w:rsidP="0089263C">
      <w:pPr>
        <w:numPr>
          <w:ilvl w:val="0"/>
          <w:numId w:val="2"/>
        </w:numPr>
        <w:tabs>
          <w:tab w:val="left" w:pos="993"/>
        </w:tabs>
        <w:ind w:left="397" w:hanging="397"/>
        <w:jc w:val="both"/>
      </w:pPr>
      <w:r>
        <w:t>IS drošības politikā lietoti šādi termini un saīsinājumi:</w:t>
      </w:r>
    </w:p>
    <w:p w14:paraId="58065FF4" w14:textId="13E41772" w:rsidR="000F0030" w:rsidRDefault="000F0030" w:rsidP="0089263C">
      <w:pPr>
        <w:pStyle w:val="Sarakstarindkopa"/>
        <w:numPr>
          <w:ilvl w:val="1"/>
          <w:numId w:val="2"/>
        </w:numPr>
        <w:tabs>
          <w:tab w:val="left" w:pos="0"/>
          <w:tab w:val="left" w:pos="993"/>
        </w:tabs>
        <w:ind w:left="822" w:hanging="425"/>
        <w:jc w:val="both"/>
      </w:pPr>
      <w:r w:rsidRPr="000A4E19">
        <w:rPr>
          <w:b/>
          <w:bCs/>
        </w:rPr>
        <w:t>Informācijas tehnoloģijas (turpmāk – IT)</w:t>
      </w:r>
      <w:r>
        <w:t xml:space="preserve"> – tehnoloģijas, kuras tām paredzēto uzdevumu izpildei veic informācijas elektronisko apstrādi (t.sk. izveidošanu, dzēšanu, glabāšanu, attēlošanu vai pārsūtīšanu);</w:t>
      </w:r>
    </w:p>
    <w:p w14:paraId="079BE8C3" w14:textId="40505488" w:rsidR="000F0030" w:rsidRDefault="000F0030" w:rsidP="0089263C">
      <w:pPr>
        <w:pStyle w:val="Sarakstarindkopa"/>
        <w:numPr>
          <w:ilvl w:val="1"/>
          <w:numId w:val="2"/>
        </w:numPr>
        <w:tabs>
          <w:tab w:val="left" w:pos="0"/>
          <w:tab w:val="left" w:pos="993"/>
        </w:tabs>
        <w:ind w:left="822" w:hanging="425"/>
        <w:jc w:val="both"/>
      </w:pPr>
      <w:r w:rsidRPr="000A4E19">
        <w:rPr>
          <w:b/>
          <w:bCs/>
        </w:rPr>
        <w:t>Informācijas resursi (turpmāk – IR)</w:t>
      </w:r>
      <w:r>
        <w:t xml:space="preserve"> – strukturēti dati, kas tiek izmantoti Pašvaldības darbībai nepieciešamās informācijas elektroniskās apstrādes procesā ar IT, un tiek glabāti datu bāzēs vai datņu veidā serveros, datoros, kā arī citos informācijas nesējos neatkarīgi no to veida;</w:t>
      </w:r>
    </w:p>
    <w:p w14:paraId="033D4182" w14:textId="2665852C" w:rsidR="000F0030" w:rsidRDefault="000F0030" w:rsidP="0089263C">
      <w:pPr>
        <w:pStyle w:val="Sarakstarindkopa"/>
        <w:numPr>
          <w:ilvl w:val="1"/>
          <w:numId w:val="2"/>
        </w:numPr>
        <w:tabs>
          <w:tab w:val="left" w:pos="0"/>
          <w:tab w:val="left" w:pos="993"/>
        </w:tabs>
        <w:ind w:left="822" w:hanging="425"/>
        <w:jc w:val="both"/>
      </w:pPr>
      <w:r w:rsidRPr="000A4E19">
        <w:rPr>
          <w:b/>
          <w:bCs/>
        </w:rPr>
        <w:t>Tehniskie resursi (turpmāk – TR)</w:t>
      </w:r>
      <w:r>
        <w:t xml:space="preserve"> – datori, serveri, datortīklu aparatūra un komunikāciju līnijas, kā arī visas pārējās IT iekārtas un nesējvide, kas nepieciešama informācijas apstrādei (tai skaitā </w:t>
      </w:r>
      <w:proofErr w:type="spellStart"/>
      <w:r>
        <w:t>aparātprogrammatūra</w:t>
      </w:r>
      <w:proofErr w:type="spellEnd"/>
      <w:r>
        <w:t>, serveru un datoru operētājsistēmas, datu bāzu vadības sistēmas, lietojumprogrammas, mobilās lietotnes un jebkāda cita veida programmatūra);</w:t>
      </w:r>
    </w:p>
    <w:p w14:paraId="6006C256" w14:textId="7E68E5CB" w:rsidR="000F0030" w:rsidRDefault="000F0030" w:rsidP="0089263C">
      <w:pPr>
        <w:pStyle w:val="Sarakstarindkopa"/>
        <w:numPr>
          <w:ilvl w:val="1"/>
          <w:numId w:val="2"/>
        </w:numPr>
        <w:tabs>
          <w:tab w:val="left" w:pos="0"/>
          <w:tab w:val="left" w:pos="993"/>
        </w:tabs>
        <w:ind w:left="822" w:hanging="425"/>
        <w:jc w:val="both"/>
      </w:pPr>
      <w:r w:rsidRPr="000A4E19">
        <w:rPr>
          <w:b/>
          <w:bCs/>
        </w:rPr>
        <w:lastRenderedPageBreak/>
        <w:t>Informācijas sistēma (turpmāk – IS)</w:t>
      </w:r>
      <w:r>
        <w:t xml:space="preserve"> – ir noteikts un savstarpēji saistīts IR un TR kopums, kas izveidots vai pielāgots, lai sniegtu nepieciešamo atbalstu Pašvaldības funkciju un citu uzdevumu izpildes nodrošināšanai; </w:t>
      </w:r>
    </w:p>
    <w:p w14:paraId="7E5A3A3A" w14:textId="0380DFD1" w:rsidR="000F0030" w:rsidRDefault="000F0030" w:rsidP="0089263C">
      <w:pPr>
        <w:pStyle w:val="Sarakstarindkopa"/>
        <w:numPr>
          <w:ilvl w:val="1"/>
          <w:numId w:val="2"/>
        </w:numPr>
        <w:tabs>
          <w:tab w:val="left" w:pos="0"/>
          <w:tab w:val="left" w:pos="993"/>
        </w:tabs>
        <w:ind w:left="822" w:hanging="425"/>
        <w:jc w:val="both"/>
      </w:pPr>
      <w:r w:rsidRPr="000A4E19">
        <w:rPr>
          <w:b/>
          <w:bCs/>
        </w:rPr>
        <w:t>IS pārzinis</w:t>
      </w:r>
      <w:r>
        <w:t xml:space="preserve"> — jebkāda veida institūcija, kas normatīvajos aktos noteiktajā kārtībā organizē un vada IS darbību, un tās īpašumā vai valdījumā atrodas IS nepieciešamie IR un TR;</w:t>
      </w:r>
    </w:p>
    <w:p w14:paraId="6678C3DF" w14:textId="2F78A929" w:rsidR="000F0030" w:rsidRDefault="000F0030" w:rsidP="0089263C">
      <w:pPr>
        <w:pStyle w:val="Sarakstarindkopa"/>
        <w:numPr>
          <w:ilvl w:val="1"/>
          <w:numId w:val="2"/>
        </w:numPr>
        <w:tabs>
          <w:tab w:val="left" w:pos="0"/>
          <w:tab w:val="left" w:pos="993"/>
        </w:tabs>
        <w:ind w:left="822" w:hanging="425"/>
        <w:jc w:val="both"/>
      </w:pPr>
      <w:r w:rsidRPr="000A4E19">
        <w:rPr>
          <w:b/>
          <w:bCs/>
        </w:rPr>
        <w:t>IR turētājs</w:t>
      </w:r>
      <w:r>
        <w:t xml:space="preserve"> – Pašvaldības darbinieks, kas atbildīgs par vienu vai vairākiem darbības procesiem organizācijā, kā arī rīkojas ar to nodrošināšanai nepieciešamiem IR un nodrošina to uzturēšanu;</w:t>
      </w:r>
    </w:p>
    <w:p w14:paraId="41FF2524" w14:textId="185F50F0" w:rsidR="000F0030" w:rsidRDefault="000F0030" w:rsidP="0089263C">
      <w:pPr>
        <w:pStyle w:val="Sarakstarindkopa"/>
        <w:numPr>
          <w:ilvl w:val="1"/>
          <w:numId w:val="2"/>
        </w:numPr>
        <w:tabs>
          <w:tab w:val="left" w:pos="0"/>
          <w:tab w:val="left" w:pos="993"/>
        </w:tabs>
        <w:ind w:left="822" w:hanging="425"/>
        <w:jc w:val="both"/>
      </w:pPr>
      <w:r w:rsidRPr="000A4E19">
        <w:rPr>
          <w:b/>
          <w:bCs/>
        </w:rPr>
        <w:t>TR turētājs</w:t>
      </w:r>
      <w:r>
        <w:t xml:space="preserve"> – Pašvaldības darbinieks vai ārpakalpojuma sniedzējs, kas Pašvaldības uzdevumā rīkojas ar TR un nodrošina to uzturēšanu;</w:t>
      </w:r>
    </w:p>
    <w:p w14:paraId="7440BBD4" w14:textId="651AB3B9" w:rsidR="000F0030" w:rsidRDefault="000F0030" w:rsidP="0089263C">
      <w:pPr>
        <w:pStyle w:val="Sarakstarindkopa"/>
        <w:numPr>
          <w:ilvl w:val="1"/>
          <w:numId w:val="2"/>
        </w:numPr>
        <w:tabs>
          <w:tab w:val="left" w:pos="0"/>
          <w:tab w:val="left" w:pos="993"/>
        </w:tabs>
        <w:ind w:left="822" w:hanging="425"/>
        <w:jc w:val="both"/>
      </w:pPr>
      <w:r w:rsidRPr="000A4E19">
        <w:rPr>
          <w:b/>
          <w:bCs/>
        </w:rPr>
        <w:t>IR vai TR aizbildnis</w:t>
      </w:r>
      <w:r>
        <w:t xml:space="preserve"> – Pašvaldības darbinieks, kurš veic IR vai TR valdītāja pienākumus viņa pārziņā nodotajiem IR vai TR (tas skaitā to daļām);</w:t>
      </w:r>
    </w:p>
    <w:p w14:paraId="7272A77A" w14:textId="6886A67E" w:rsidR="000F0030" w:rsidRDefault="000F0030" w:rsidP="0089263C">
      <w:pPr>
        <w:pStyle w:val="Sarakstarindkopa"/>
        <w:numPr>
          <w:ilvl w:val="1"/>
          <w:numId w:val="2"/>
        </w:numPr>
        <w:tabs>
          <w:tab w:val="left" w:pos="0"/>
          <w:tab w:val="left" w:pos="993"/>
        </w:tabs>
        <w:ind w:left="822" w:hanging="425"/>
        <w:jc w:val="both"/>
      </w:pPr>
      <w:r w:rsidRPr="000A4E19">
        <w:rPr>
          <w:b/>
          <w:bCs/>
        </w:rPr>
        <w:t>IS drošība</w:t>
      </w:r>
      <w:r>
        <w:t xml:space="preserve"> – organizatorisko un tehnisko pasākumu kopums, ar kuru palīdzību tiek nodrošināta informācijas pieejamība, integritāte un konfidencialitāte Pašvaldībā;</w:t>
      </w:r>
    </w:p>
    <w:p w14:paraId="338FF014" w14:textId="57B1DD82" w:rsidR="000F0030" w:rsidRDefault="000F0030" w:rsidP="0089263C">
      <w:pPr>
        <w:pStyle w:val="Sarakstarindkopa"/>
        <w:numPr>
          <w:ilvl w:val="1"/>
          <w:numId w:val="2"/>
        </w:numPr>
        <w:tabs>
          <w:tab w:val="left" w:pos="0"/>
          <w:tab w:val="left" w:pos="993"/>
        </w:tabs>
        <w:ind w:left="964" w:hanging="567"/>
        <w:jc w:val="both"/>
      </w:pPr>
      <w:r w:rsidRPr="000A4E19">
        <w:rPr>
          <w:b/>
          <w:bCs/>
        </w:rPr>
        <w:t>IS drošības pārvaldnieks</w:t>
      </w:r>
      <w:r>
        <w:t xml:space="preserve"> – Pašvaldības vadības noteikts darbinieks vai ārējā IS drošības pārvaldības pakalpojuma sniedzēja pārstāvis, kurš Pašvaldībā īsteno IS drošības pārvaldību;</w:t>
      </w:r>
    </w:p>
    <w:p w14:paraId="33F9F360" w14:textId="54641E44" w:rsidR="000F0030" w:rsidRDefault="000F0030" w:rsidP="0089263C">
      <w:pPr>
        <w:pStyle w:val="Sarakstarindkopa"/>
        <w:numPr>
          <w:ilvl w:val="1"/>
          <w:numId w:val="2"/>
        </w:numPr>
        <w:tabs>
          <w:tab w:val="left" w:pos="0"/>
          <w:tab w:val="left" w:pos="993"/>
        </w:tabs>
        <w:ind w:left="964" w:hanging="567"/>
        <w:jc w:val="both"/>
      </w:pPr>
      <w:r w:rsidRPr="000A4E19">
        <w:rPr>
          <w:b/>
          <w:bCs/>
        </w:rPr>
        <w:t>IS lietotājs</w:t>
      </w:r>
      <w:r>
        <w:t xml:space="preserve"> – jebkura persona, kurai tiek piešķirtas IS pieejas tiesības konkrētu uzdevumu izpildei vai informācijas piekļuvei;</w:t>
      </w:r>
    </w:p>
    <w:p w14:paraId="16FA87FD" w14:textId="1BE24F92" w:rsidR="000F0030" w:rsidRDefault="000F0030" w:rsidP="0089263C">
      <w:pPr>
        <w:pStyle w:val="Sarakstarindkopa"/>
        <w:numPr>
          <w:ilvl w:val="1"/>
          <w:numId w:val="10"/>
        </w:numPr>
        <w:tabs>
          <w:tab w:val="left" w:pos="0"/>
          <w:tab w:val="left" w:pos="993"/>
        </w:tabs>
        <w:ind w:left="964" w:hanging="567"/>
        <w:jc w:val="both"/>
      </w:pPr>
      <w:r w:rsidRPr="0089263C">
        <w:rPr>
          <w:b/>
          <w:bCs/>
        </w:rPr>
        <w:t xml:space="preserve">Identitāte </w:t>
      </w:r>
      <w:r>
        <w:t>– fiziskās personas datu un tai piemītošo fizisko īpašību vai valdījumā esošu rādītāju kopums, ar kuras palīdzību IS atšķir kādu fizisko personu no citas fiziskās personas;</w:t>
      </w:r>
    </w:p>
    <w:p w14:paraId="243FADC8" w14:textId="7DD1DFB6" w:rsidR="000F0030" w:rsidRDefault="000F0030" w:rsidP="0089263C">
      <w:pPr>
        <w:pStyle w:val="Sarakstarindkopa"/>
        <w:numPr>
          <w:ilvl w:val="1"/>
          <w:numId w:val="10"/>
        </w:numPr>
        <w:tabs>
          <w:tab w:val="left" w:pos="0"/>
          <w:tab w:val="left" w:pos="993"/>
        </w:tabs>
        <w:ind w:left="964" w:hanging="567"/>
        <w:jc w:val="both"/>
      </w:pPr>
      <w:r w:rsidRPr="000A4E19">
        <w:rPr>
          <w:b/>
          <w:bCs/>
        </w:rPr>
        <w:t>Tehnoloģiskā identitāte</w:t>
      </w:r>
      <w:r>
        <w:t xml:space="preserve"> – rādītāju kopums, ar kuru palīdzību IS atšķir kādu IT procesu no cita IT procesa;</w:t>
      </w:r>
    </w:p>
    <w:p w14:paraId="39FAA653" w14:textId="3414C84F" w:rsidR="000F0030" w:rsidRDefault="000F0030" w:rsidP="0089263C">
      <w:pPr>
        <w:pStyle w:val="Sarakstarindkopa"/>
        <w:numPr>
          <w:ilvl w:val="1"/>
          <w:numId w:val="10"/>
        </w:numPr>
        <w:tabs>
          <w:tab w:val="left" w:pos="0"/>
          <w:tab w:val="left" w:pos="993"/>
        </w:tabs>
        <w:ind w:left="964" w:hanging="567"/>
        <w:jc w:val="both"/>
      </w:pPr>
      <w:r w:rsidRPr="000A4E19">
        <w:rPr>
          <w:b/>
          <w:bCs/>
        </w:rPr>
        <w:t>Auditācijas pieraksti</w:t>
      </w:r>
      <w:r>
        <w:t xml:space="preserve"> – analīzei pieejamais, IS ar jebkāda veida identitāti veikto darbību (piekļūšana, datu ievade, mainīšana, dzēšana, izvade) atspoguļojums;</w:t>
      </w:r>
    </w:p>
    <w:p w14:paraId="5FCBA1BB" w14:textId="7F1467B5" w:rsidR="000F0030" w:rsidRDefault="000F0030" w:rsidP="0089263C">
      <w:pPr>
        <w:pStyle w:val="Sarakstarindkopa"/>
        <w:numPr>
          <w:ilvl w:val="1"/>
          <w:numId w:val="10"/>
        </w:numPr>
        <w:tabs>
          <w:tab w:val="left" w:pos="0"/>
          <w:tab w:val="left" w:pos="993"/>
        </w:tabs>
        <w:ind w:left="964" w:hanging="567"/>
        <w:jc w:val="both"/>
      </w:pPr>
      <w:r w:rsidRPr="000A4E19">
        <w:rPr>
          <w:b/>
          <w:bCs/>
        </w:rPr>
        <w:t>Apdraudējums</w:t>
      </w:r>
      <w:r>
        <w:t xml:space="preserve"> – jebkurš ārējais vai iekšējais notikums, kas var nelabvēlīgi ietekmēt Pašvaldību vai tās IS un rezultātā radīt Pašvaldībai materiālos vai cita veida zaudējumus;</w:t>
      </w:r>
    </w:p>
    <w:p w14:paraId="22086C23" w14:textId="4850AA9F" w:rsidR="000F0030" w:rsidRDefault="000F0030" w:rsidP="0089263C">
      <w:pPr>
        <w:pStyle w:val="Sarakstarindkopa"/>
        <w:numPr>
          <w:ilvl w:val="1"/>
          <w:numId w:val="10"/>
        </w:numPr>
        <w:tabs>
          <w:tab w:val="left" w:pos="0"/>
          <w:tab w:val="left" w:pos="993"/>
        </w:tabs>
        <w:ind w:left="964" w:hanging="567"/>
        <w:jc w:val="both"/>
      </w:pPr>
      <w:r w:rsidRPr="000A4E19">
        <w:rPr>
          <w:b/>
          <w:bCs/>
        </w:rPr>
        <w:t>Datorvīruss</w:t>
      </w:r>
      <w:r>
        <w:t xml:space="preserve"> – programmatūras kods, kas spējīgs patstāvīgi iekļauties citas datorprogrammas kodā vai mainīt datus;</w:t>
      </w:r>
    </w:p>
    <w:p w14:paraId="38292F17" w14:textId="0FB3F589" w:rsidR="000F0030" w:rsidRDefault="000F0030" w:rsidP="0089263C">
      <w:pPr>
        <w:pStyle w:val="Sarakstarindkopa"/>
        <w:numPr>
          <w:ilvl w:val="1"/>
          <w:numId w:val="10"/>
        </w:numPr>
        <w:tabs>
          <w:tab w:val="left" w:pos="0"/>
          <w:tab w:val="left" w:pos="993"/>
        </w:tabs>
        <w:ind w:left="964" w:hanging="567"/>
        <w:jc w:val="both"/>
      </w:pPr>
      <w:r w:rsidRPr="000A4E19">
        <w:rPr>
          <w:b/>
          <w:bCs/>
        </w:rPr>
        <w:t>IT drošības nepilnība</w:t>
      </w:r>
      <w:r>
        <w:t xml:space="preserve"> –</w:t>
      </w:r>
      <w:r w:rsidR="00EA1B20">
        <w:t xml:space="preserve"> </w:t>
      </w:r>
      <w:r>
        <w:t xml:space="preserve">IT sistēmas vai elektronisko sakaru tīkla izveides, uzturēšanas vai pārveidošanas gaitā tīši vai nejauši radīta sistēmiska vājība, kuras rezultātā var tikt apdraudēta IS integritāte, pieejamība vai konfidencialitāte. </w:t>
      </w:r>
    </w:p>
    <w:p w14:paraId="1F005DEC" w14:textId="2E884DC1" w:rsidR="000F0030" w:rsidRDefault="000F0030" w:rsidP="0089263C">
      <w:pPr>
        <w:pStyle w:val="Sarakstarindkopa"/>
        <w:numPr>
          <w:ilvl w:val="1"/>
          <w:numId w:val="10"/>
        </w:numPr>
        <w:tabs>
          <w:tab w:val="left" w:pos="0"/>
          <w:tab w:val="left" w:pos="993"/>
        </w:tabs>
        <w:ind w:left="964" w:hanging="567"/>
        <w:jc w:val="both"/>
      </w:pPr>
      <w:r w:rsidRPr="000A4E19">
        <w:rPr>
          <w:b/>
          <w:bCs/>
        </w:rPr>
        <w:t>Ievainojamība</w:t>
      </w:r>
      <w:r>
        <w:t xml:space="preserve"> – nepilnība vai trūkums, kas ļauj, kādam noteiktam apdraudējumam īstenoties un ietekmēt IS, kā arī tās IR un TR drošību;</w:t>
      </w:r>
    </w:p>
    <w:p w14:paraId="6C1FF508" w14:textId="34BA067E" w:rsidR="000F0030" w:rsidRDefault="000F0030" w:rsidP="0089263C">
      <w:pPr>
        <w:pStyle w:val="Sarakstarindkopa"/>
        <w:numPr>
          <w:ilvl w:val="1"/>
          <w:numId w:val="10"/>
        </w:numPr>
        <w:tabs>
          <w:tab w:val="left" w:pos="0"/>
          <w:tab w:val="left" w:pos="993"/>
        </w:tabs>
        <w:ind w:left="964" w:hanging="567"/>
        <w:jc w:val="both"/>
      </w:pPr>
      <w:r w:rsidRPr="000A4E19">
        <w:rPr>
          <w:b/>
          <w:bCs/>
        </w:rPr>
        <w:t>Drošības pārkāpums</w:t>
      </w:r>
      <w:r>
        <w:t xml:space="preserve"> – notikums, kurš izraisa informācijas vai pašas IS konfidencialitātes, integritātes vai pieejamības zaudējumu;</w:t>
      </w:r>
    </w:p>
    <w:p w14:paraId="13E91A43" w14:textId="77777777" w:rsidR="000A4E19" w:rsidRDefault="000F0030" w:rsidP="0089263C">
      <w:pPr>
        <w:pStyle w:val="Sarakstarindkopa"/>
        <w:numPr>
          <w:ilvl w:val="1"/>
          <w:numId w:val="10"/>
        </w:numPr>
        <w:tabs>
          <w:tab w:val="left" w:pos="0"/>
          <w:tab w:val="left" w:pos="993"/>
        </w:tabs>
        <w:ind w:left="964" w:hanging="567"/>
        <w:jc w:val="both"/>
      </w:pPr>
      <w:r w:rsidRPr="000A4E19">
        <w:rPr>
          <w:b/>
          <w:bCs/>
        </w:rPr>
        <w:t>Drošības incidents</w:t>
      </w:r>
      <w:r>
        <w:t xml:space="preserve"> – jebkurš notikums, kurš var tikt konstatēts, veicot IT sistēmu lietošanu un uzraudzību, nav IT sistēmas vai servisa (pakalpojuma) standarta (tipveida) darbības sastāvdaļa un:</w:t>
      </w:r>
    </w:p>
    <w:p w14:paraId="51B2D421" w14:textId="4C89CACF" w:rsidR="000F0030" w:rsidRDefault="000F0030" w:rsidP="002D3874">
      <w:pPr>
        <w:pStyle w:val="Sarakstarindkopa"/>
        <w:numPr>
          <w:ilvl w:val="2"/>
          <w:numId w:val="10"/>
        </w:numPr>
        <w:tabs>
          <w:tab w:val="left" w:pos="993"/>
        </w:tabs>
        <w:jc w:val="both"/>
      </w:pPr>
      <w:r>
        <w:t>kurš izraisa vai var izraisīt neplānotu dīkstāvi (pieejamības kritērijs);</w:t>
      </w:r>
    </w:p>
    <w:p w14:paraId="5480D73F" w14:textId="68E4C2C6" w:rsidR="000F0030" w:rsidRDefault="000F0030" w:rsidP="002D3874">
      <w:pPr>
        <w:pStyle w:val="Sarakstarindkopa"/>
        <w:numPr>
          <w:ilvl w:val="2"/>
          <w:numId w:val="10"/>
        </w:numPr>
        <w:tabs>
          <w:tab w:val="left" w:pos="993"/>
        </w:tabs>
        <w:jc w:val="both"/>
      </w:pPr>
      <w:r>
        <w:t>pasliktina sistēmas vai servisa (pakalpojuma) darbības kvalitāti un informācijas veselumu (integritātes kritērijs);</w:t>
      </w:r>
    </w:p>
    <w:p w14:paraId="6DCE5CE2" w14:textId="5531C866" w:rsidR="000F0030" w:rsidRDefault="000F0030" w:rsidP="002D3874">
      <w:pPr>
        <w:pStyle w:val="Sarakstarindkopa"/>
        <w:numPr>
          <w:ilvl w:val="2"/>
          <w:numId w:val="10"/>
        </w:numPr>
        <w:tabs>
          <w:tab w:val="left" w:pos="993"/>
        </w:tabs>
        <w:jc w:val="both"/>
      </w:pPr>
      <w:r>
        <w:t>apzinātas, tiešas vai netiešas darbības rezultātā rada vai var radīt konfidenciālas informācijas nesankcionētu noplūdi (konfidencialitātes kritērijs);</w:t>
      </w:r>
    </w:p>
    <w:p w14:paraId="20CE3181" w14:textId="2CEB5213" w:rsidR="000F0030" w:rsidRDefault="000F0030" w:rsidP="0089263C">
      <w:pPr>
        <w:pStyle w:val="Sarakstarindkopa"/>
        <w:numPr>
          <w:ilvl w:val="1"/>
          <w:numId w:val="10"/>
        </w:numPr>
        <w:tabs>
          <w:tab w:val="left" w:pos="993"/>
        </w:tabs>
        <w:ind w:left="964" w:hanging="567"/>
        <w:jc w:val="both"/>
      </w:pPr>
      <w:r w:rsidRPr="000A4E19">
        <w:rPr>
          <w:b/>
          <w:bCs/>
        </w:rPr>
        <w:t>Risks</w:t>
      </w:r>
      <w:r>
        <w:t xml:space="preserve"> – identificēta ārējā vai iekšējā IS drošības apdraudējuma iestāšanās rezultātā Pašvaldībai nodarīto zaudējumu vai kaitējuma iespējamība un būtiskums;</w:t>
      </w:r>
    </w:p>
    <w:p w14:paraId="214DEED1" w14:textId="5C4CB857" w:rsidR="000F0030" w:rsidRDefault="000F0030" w:rsidP="0089263C">
      <w:pPr>
        <w:pStyle w:val="Sarakstarindkopa"/>
        <w:numPr>
          <w:ilvl w:val="1"/>
          <w:numId w:val="10"/>
        </w:numPr>
        <w:tabs>
          <w:tab w:val="left" w:pos="993"/>
        </w:tabs>
        <w:ind w:left="964" w:hanging="567"/>
        <w:jc w:val="both"/>
      </w:pPr>
      <w:r w:rsidRPr="000A4E19">
        <w:rPr>
          <w:b/>
          <w:bCs/>
        </w:rPr>
        <w:t>Risku valdītājs</w:t>
      </w:r>
      <w:r>
        <w:t xml:space="preserve"> – IR vai TR turētājs, kura pārvaldīto resursu apdraud identificētais risks;</w:t>
      </w:r>
    </w:p>
    <w:p w14:paraId="45CF904E" w14:textId="3100DDEE" w:rsidR="000F0030" w:rsidRDefault="000F0030" w:rsidP="0089263C">
      <w:pPr>
        <w:pStyle w:val="Sarakstarindkopa"/>
        <w:numPr>
          <w:ilvl w:val="1"/>
          <w:numId w:val="10"/>
        </w:numPr>
        <w:tabs>
          <w:tab w:val="left" w:pos="993"/>
        </w:tabs>
        <w:ind w:left="964" w:hanging="567"/>
        <w:jc w:val="both"/>
      </w:pPr>
      <w:r w:rsidRPr="000A4E19">
        <w:rPr>
          <w:b/>
          <w:bCs/>
        </w:rPr>
        <w:t>Risku analīze</w:t>
      </w:r>
      <w:r>
        <w:t xml:space="preserve"> – process, IS un IT drošības nepilnību un visus iespējamo apdraudējumu un to īstenošanās iespējamību un seku izvērtēšanai, lai piemērotu atbilstošus drošības līdzekļus identificēto risku samazināšanai un nodrošinātu drošības riska mazināšanas pasākumos </w:t>
      </w:r>
      <w:r>
        <w:lastRenderedPageBreak/>
        <w:t>izmantojamo līdzekļu samērojamību ar iespējamiem zaudējumiem vai radīto kaitējumu, kas Pašvaldībai, IS lietotājiem vai trešajām pusēm varētu rasties drošības incidenta dēļ;</w:t>
      </w:r>
    </w:p>
    <w:p w14:paraId="46DFEC02" w14:textId="45B36607" w:rsidR="000F0030" w:rsidRDefault="000F0030" w:rsidP="0089263C">
      <w:pPr>
        <w:pStyle w:val="Sarakstarindkopa"/>
        <w:numPr>
          <w:ilvl w:val="1"/>
          <w:numId w:val="10"/>
        </w:numPr>
        <w:tabs>
          <w:tab w:val="left" w:pos="993"/>
        </w:tabs>
        <w:ind w:left="964" w:hanging="567"/>
        <w:jc w:val="both"/>
      </w:pPr>
      <w:r w:rsidRPr="000A4E19">
        <w:rPr>
          <w:b/>
          <w:bCs/>
        </w:rPr>
        <w:t>Risku pārvaldīšana</w:t>
      </w:r>
      <w:r>
        <w:t xml:space="preserve"> – informācijas sistēmas risku identificēšana, novērtēšana, samazināšana un kontrolēšana, ar mērķi mazināt risku līdz Pašvaldībai pieņemamam līmenim.</w:t>
      </w:r>
    </w:p>
    <w:p w14:paraId="2DDD24E4" w14:textId="77777777" w:rsidR="002D3874" w:rsidRDefault="002D3874" w:rsidP="002D3874">
      <w:pPr>
        <w:tabs>
          <w:tab w:val="left" w:pos="993"/>
        </w:tabs>
        <w:jc w:val="both"/>
      </w:pPr>
    </w:p>
    <w:p w14:paraId="7E9994D9" w14:textId="0B4A8CCC" w:rsidR="000A4E19" w:rsidRDefault="000A4E19" w:rsidP="0089263C">
      <w:pPr>
        <w:pStyle w:val="Virsraksts1"/>
        <w:keepLines/>
        <w:numPr>
          <w:ilvl w:val="0"/>
          <w:numId w:val="12"/>
        </w:numPr>
        <w:spacing w:before="120" w:after="0" w:line="259" w:lineRule="auto"/>
        <w:ind w:left="284" w:hanging="284"/>
        <w:rPr>
          <w:szCs w:val="24"/>
          <w:lang w:eastAsia="lv-LV"/>
        </w:rPr>
      </w:pPr>
      <w:r>
        <w:rPr>
          <w:szCs w:val="24"/>
          <w:lang w:eastAsia="lv-LV"/>
        </w:rPr>
        <w:t>IS</w:t>
      </w:r>
      <w:r w:rsidRPr="00071BB1">
        <w:rPr>
          <w:szCs w:val="24"/>
          <w:lang w:eastAsia="lv-LV"/>
        </w:rPr>
        <w:t xml:space="preserve"> drošības politikas mērķi un pamatnostādnes</w:t>
      </w:r>
    </w:p>
    <w:p w14:paraId="2CE6A4F5" w14:textId="77777777" w:rsidR="002D3874" w:rsidRPr="002D3874" w:rsidRDefault="002D3874" w:rsidP="002D3874">
      <w:pPr>
        <w:rPr>
          <w:lang w:val="fi-FI" w:eastAsia="lv-LV"/>
        </w:rPr>
      </w:pPr>
    </w:p>
    <w:p w14:paraId="64F05805" w14:textId="77777777" w:rsidR="000A4E19" w:rsidRPr="00071BB1" w:rsidRDefault="000A4E19" w:rsidP="0089263C">
      <w:pPr>
        <w:numPr>
          <w:ilvl w:val="0"/>
          <w:numId w:val="2"/>
        </w:numPr>
        <w:tabs>
          <w:tab w:val="left" w:pos="993"/>
        </w:tabs>
        <w:ind w:left="397" w:hanging="397"/>
        <w:jc w:val="both"/>
        <w:rPr>
          <w:lang w:eastAsia="lv-LV"/>
        </w:rPr>
      </w:pPr>
      <w:r>
        <w:rPr>
          <w:lang w:eastAsia="lv-LV"/>
        </w:rPr>
        <w:t>IS</w:t>
      </w:r>
      <w:r w:rsidRPr="00071BB1">
        <w:rPr>
          <w:lang w:eastAsia="lv-LV"/>
        </w:rPr>
        <w:t xml:space="preserve"> drošība</w:t>
      </w:r>
      <w:r>
        <w:rPr>
          <w:lang w:eastAsia="lv-LV"/>
        </w:rPr>
        <w:t>s</w:t>
      </w:r>
      <w:r w:rsidRPr="00071BB1">
        <w:rPr>
          <w:lang w:eastAsia="lv-LV"/>
        </w:rPr>
        <w:t xml:space="preserve"> </w:t>
      </w:r>
      <w:r>
        <w:rPr>
          <w:lang w:eastAsia="lv-LV"/>
        </w:rPr>
        <w:t>politikas</w:t>
      </w:r>
      <w:r w:rsidRPr="00071BB1">
        <w:rPr>
          <w:lang w:eastAsia="lv-LV"/>
        </w:rPr>
        <w:t xml:space="preserve"> mērķ</w:t>
      </w:r>
      <w:r>
        <w:rPr>
          <w:lang w:eastAsia="lv-LV"/>
        </w:rPr>
        <w:t>is</w:t>
      </w:r>
      <w:r w:rsidRPr="00071BB1">
        <w:rPr>
          <w:lang w:eastAsia="lv-LV"/>
        </w:rPr>
        <w:t xml:space="preserve"> </w:t>
      </w:r>
      <w:r>
        <w:rPr>
          <w:lang w:eastAsia="lv-LV"/>
        </w:rPr>
        <w:t>ir</w:t>
      </w:r>
      <w:r w:rsidRPr="00071BB1">
        <w:rPr>
          <w:lang w:eastAsia="lv-LV"/>
        </w:rPr>
        <w:t>:</w:t>
      </w:r>
    </w:p>
    <w:p w14:paraId="20FE7F72" w14:textId="5240C20D" w:rsidR="004B4216" w:rsidRDefault="004B4216" w:rsidP="00B261C8">
      <w:pPr>
        <w:pStyle w:val="Sarakstarindkopa"/>
        <w:numPr>
          <w:ilvl w:val="1"/>
          <w:numId w:val="13"/>
        </w:numPr>
        <w:ind w:left="964" w:hanging="567"/>
        <w:jc w:val="both"/>
        <w:rPr>
          <w:lang w:eastAsia="lv-LV"/>
        </w:rPr>
      </w:pPr>
      <w:r w:rsidRPr="004B4216">
        <w:rPr>
          <w:lang w:eastAsia="lv-LV"/>
        </w:rPr>
        <w:t>drošības pārvaldības atbilstību normatīvajiem aktiem un standartiem</w:t>
      </w:r>
      <w:r w:rsidR="00B261C8">
        <w:rPr>
          <w:lang w:eastAsia="lv-LV"/>
        </w:rPr>
        <w:t>;</w:t>
      </w:r>
    </w:p>
    <w:p w14:paraId="736D9626" w14:textId="76366CF2" w:rsidR="000A4E19" w:rsidRPr="00071BB1" w:rsidRDefault="000A4E19" w:rsidP="00B261C8">
      <w:pPr>
        <w:pStyle w:val="Sarakstarindkopa"/>
        <w:numPr>
          <w:ilvl w:val="1"/>
          <w:numId w:val="13"/>
        </w:numPr>
        <w:ind w:left="964" w:hanging="567"/>
        <w:jc w:val="both"/>
        <w:rPr>
          <w:lang w:eastAsia="lv-LV"/>
        </w:rPr>
      </w:pPr>
      <w:r w:rsidRPr="00071BB1">
        <w:rPr>
          <w:lang w:eastAsia="lv-LV"/>
        </w:rPr>
        <w:t>nodrošināt informācijas pieejamību;</w:t>
      </w:r>
    </w:p>
    <w:p w14:paraId="4E2623F1" w14:textId="77777777" w:rsidR="000A4E19" w:rsidRPr="00071BB1" w:rsidRDefault="000A4E19" w:rsidP="00B261C8">
      <w:pPr>
        <w:numPr>
          <w:ilvl w:val="1"/>
          <w:numId w:val="13"/>
        </w:numPr>
        <w:ind w:left="964" w:hanging="567"/>
        <w:jc w:val="both"/>
        <w:rPr>
          <w:lang w:eastAsia="lv-LV"/>
        </w:rPr>
      </w:pPr>
      <w:r w:rsidRPr="00071BB1">
        <w:rPr>
          <w:lang w:eastAsia="lv-LV"/>
        </w:rPr>
        <w:t>nodrošināt informācijas integritāti;</w:t>
      </w:r>
    </w:p>
    <w:p w14:paraId="283DC35F" w14:textId="77777777" w:rsidR="000A4E19" w:rsidRPr="00071BB1" w:rsidRDefault="000A4E19" w:rsidP="00B261C8">
      <w:pPr>
        <w:numPr>
          <w:ilvl w:val="1"/>
          <w:numId w:val="13"/>
        </w:numPr>
        <w:ind w:left="964" w:hanging="567"/>
        <w:jc w:val="both"/>
        <w:rPr>
          <w:lang w:eastAsia="lv-LV"/>
        </w:rPr>
      </w:pPr>
      <w:r w:rsidRPr="00071BB1">
        <w:rPr>
          <w:lang w:eastAsia="lv-LV"/>
        </w:rPr>
        <w:t>nodrošināt informācijas konfidencialitāti;</w:t>
      </w:r>
    </w:p>
    <w:p w14:paraId="647CDFC9" w14:textId="77777777" w:rsidR="000A4E19" w:rsidRPr="00071BB1" w:rsidRDefault="000A4E19" w:rsidP="00B261C8">
      <w:pPr>
        <w:numPr>
          <w:ilvl w:val="1"/>
          <w:numId w:val="13"/>
        </w:numPr>
        <w:ind w:left="964" w:hanging="567"/>
        <w:jc w:val="both"/>
        <w:rPr>
          <w:lang w:eastAsia="lv-LV"/>
        </w:rPr>
      </w:pPr>
      <w:r w:rsidRPr="00071BB1">
        <w:rPr>
          <w:lang w:eastAsia="lv-LV"/>
        </w:rPr>
        <w:t xml:space="preserve">aizsargāt </w:t>
      </w:r>
      <w:r>
        <w:rPr>
          <w:lang w:eastAsia="lv-LV"/>
        </w:rPr>
        <w:t>IS</w:t>
      </w:r>
      <w:r w:rsidRPr="00071BB1">
        <w:rPr>
          <w:lang w:eastAsia="lv-LV"/>
        </w:rPr>
        <w:t xml:space="preserve"> informācijas resursus;</w:t>
      </w:r>
    </w:p>
    <w:p w14:paraId="25A21EC7" w14:textId="77777777" w:rsidR="000A4E19" w:rsidRPr="00071BB1" w:rsidRDefault="000A4E19" w:rsidP="00B261C8">
      <w:pPr>
        <w:numPr>
          <w:ilvl w:val="1"/>
          <w:numId w:val="13"/>
        </w:numPr>
        <w:ind w:left="964" w:hanging="567"/>
        <w:jc w:val="both"/>
        <w:rPr>
          <w:lang w:eastAsia="lv-LV"/>
        </w:rPr>
      </w:pPr>
      <w:r w:rsidRPr="00071BB1">
        <w:rPr>
          <w:lang w:eastAsia="lv-LV"/>
        </w:rPr>
        <w:t xml:space="preserve">aizsargāt </w:t>
      </w:r>
      <w:r>
        <w:rPr>
          <w:lang w:eastAsia="lv-LV"/>
        </w:rPr>
        <w:t>IS</w:t>
      </w:r>
      <w:r w:rsidRPr="00071BB1">
        <w:rPr>
          <w:lang w:eastAsia="lv-LV"/>
        </w:rPr>
        <w:t xml:space="preserve"> tehniskos resursus;</w:t>
      </w:r>
    </w:p>
    <w:p w14:paraId="57837C54" w14:textId="77777777" w:rsidR="000A4E19" w:rsidRPr="00071BB1" w:rsidRDefault="000A4E19" w:rsidP="00B261C8">
      <w:pPr>
        <w:numPr>
          <w:ilvl w:val="1"/>
          <w:numId w:val="13"/>
        </w:numPr>
        <w:ind w:left="964" w:hanging="567"/>
        <w:jc w:val="both"/>
        <w:rPr>
          <w:lang w:eastAsia="lv-LV"/>
        </w:rPr>
      </w:pPr>
      <w:r w:rsidRPr="00071BB1">
        <w:rPr>
          <w:lang w:eastAsia="lv-LV"/>
        </w:rPr>
        <w:t xml:space="preserve">noteikt </w:t>
      </w:r>
      <w:r>
        <w:rPr>
          <w:lang w:eastAsia="lv-LV"/>
        </w:rPr>
        <w:t>IS</w:t>
      </w:r>
      <w:r w:rsidRPr="00071BB1">
        <w:rPr>
          <w:lang w:eastAsia="lv-LV"/>
        </w:rPr>
        <w:t xml:space="preserve"> drošības apdraudējumus;</w:t>
      </w:r>
    </w:p>
    <w:p w14:paraId="6A4579A8" w14:textId="77777777" w:rsidR="000A4E19" w:rsidRPr="00071BB1" w:rsidRDefault="000A4E19" w:rsidP="00B261C8">
      <w:pPr>
        <w:numPr>
          <w:ilvl w:val="1"/>
          <w:numId w:val="13"/>
        </w:numPr>
        <w:ind w:left="964" w:hanging="567"/>
        <w:jc w:val="both"/>
        <w:rPr>
          <w:lang w:eastAsia="lv-LV"/>
        </w:rPr>
      </w:pPr>
      <w:r w:rsidRPr="00071BB1">
        <w:rPr>
          <w:lang w:eastAsia="lv-LV"/>
        </w:rPr>
        <w:t xml:space="preserve">novērtēt </w:t>
      </w:r>
      <w:r>
        <w:rPr>
          <w:lang w:eastAsia="lv-LV"/>
        </w:rPr>
        <w:t>IS</w:t>
      </w:r>
      <w:r w:rsidRPr="00071BB1">
        <w:rPr>
          <w:lang w:eastAsia="lv-LV"/>
        </w:rPr>
        <w:t xml:space="preserve"> drošības riskus;</w:t>
      </w:r>
    </w:p>
    <w:p w14:paraId="06590564" w14:textId="77777777" w:rsidR="000A4E19" w:rsidRDefault="000A4E19" w:rsidP="00B261C8">
      <w:pPr>
        <w:numPr>
          <w:ilvl w:val="1"/>
          <w:numId w:val="13"/>
        </w:numPr>
        <w:ind w:left="964" w:hanging="567"/>
        <w:jc w:val="both"/>
        <w:rPr>
          <w:lang w:eastAsia="lv-LV"/>
        </w:rPr>
      </w:pPr>
      <w:r w:rsidRPr="00071BB1">
        <w:rPr>
          <w:lang w:eastAsia="lv-LV"/>
        </w:rPr>
        <w:t xml:space="preserve">atklāt </w:t>
      </w:r>
      <w:r>
        <w:rPr>
          <w:lang w:eastAsia="lv-LV"/>
        </w:rPr>
        <w:t>IS</w:t>
      </w:r>
      <w:r w:rsidRPr="00071BB1">
        <w:rPr>
          <w:lang w:eastAsia="lv-LV"/>
        </w:rPr>
        <w:t xml:space="preserve"> drošības incidentus;</w:t>
      </w:r>
    </w:p>
    <w:p w14:paraId="0AA965FB" w14:textId="77777777" w:rsidR="004B4216" w:rsidRDefault="004B4216" w:rsidP="00B261C8">
      <w:pPr>
        <w:numPr>
          <w:ilvl w:val="1"/>
          <w:numId w:val="13"/>
        </w:numPr>
        <w:ind w:left="964" w:hanging="567"/>
        <w:jc w:val="both"/>
        <w:rPr>
          <w:lang w:eastAsia="lv-LV"/>
        </w:rPr>
      </w:pPr>
      <w:r>
        <w:rPr>
          <w:lang w:eastAsia="lv-LV"/>
        </w:rPr>
        <w:t>p</w:t>
      </w:r>
      <w:r w:rsidRPr="004B4216">
        <w:rPr>
          <w:lang w:eastAsia="lv-LV"/>
        </w:rPr>
        <w:t>ašvaldības IS raksturojumu un analīzi</w:t>
      </w:r>
      <w:r>
        <w:rPr>
          <w:lang w:eastAsia="lv-LV"/>
        </w:rPr>
        <w:t>;</w:t>
      </w:r>
    </w:p>
    <w:p w14:paraId="79E9EF38" w14:textId="77777777" w:rsidR="004B4216" w:rsidRDefault="004B4216" w:rsidP="00B261C8">
      <w:pPr>
        <w:numPr>
          <w:ilvl w:val="1"/>
          <w:numId w:val="13"/>
        </w:numPr>
        <w:ind w:left="964" w:hanging="567"/>
        <w:jc w:val="both"/>
        <w:rPr>
          <w:lang w:eastAsia="lv-LV"/>
        </w:rPr>
      </w:pPr>
      <w:r w:rsidRPr="004B4216">
        <w:rPr>
          <w:lang w:eastAsia="lv-LV"/>
        </w:rPr>
        <w:t>IS drošības politikas mērķus un pamatnostādnes;</w:t>
      </w:r>
    </w:p>
    <w:p w14:paraId="4C6C1C5B" w14:textId="3500C748" w:rsidR="004B4216" w:rsidRPr="00071BB1" w:rsidRDefault="004B4216" w:rsidP="00B261C8">
      <w:pPr>
        <w:numPr>
          <w:ilvl w:val="1"/>
          <w:numId w:val="13"/>
        </w:numPr>
        <w:ind w:left="964" w:hanging="567"/>
        <w:jc w:val="both"/>
        <w:rPr>
          <w:lang w:eastAsia="lv-LV"/>
        </w:rPr>
      </w:pPr>
      <w:r w:rsidRPr="004B4216">
        <w:rPr>
          <w:lang w:eastAsia="lv-LV"/>
        </w:rPr>
        <w:t>IS drošības pārvaldības organizācijas principus;</w:t>
      </w:r>
    </w:p>
    <w:p w14:paraId="1101F5E2" w14:textId="77777777" w:rsidR="004B4216" w:rsidRDefault="000A4E19" w:rsidP="00B261C8">
      <w:pPr>
        <w:numPr>
          <w:ilvl w:val="1"/>
          <w:numId w:val="13"/>
        </w:numPr>
        <w:ind w:left="964" w:hanging="567"/>
        <w:jc w:val="both"/>
        <w:rPr>
          <w:lang w:eastAsia="lv-LV"/>
        </w:rPr>
      </w:pPr>
      <w:r w:rsidRPr="00071BB1">
        <w:rPr>
          <w:lang w:eastAsia="lv-LV"/>
        </w:rPr>
        <w:t xml:space="preserve">atjaunot </w:t>
      </w:r>
      <w:r>
        <w:rPr>
          <w:lang w:eastAsia="lv-LV"/>
        </w:rPr>
        <w:t>IS</w:t>
      </w:r>
      <w:r w:rsidRPr="00071BB1">
        <w:rPr>
          <w:lang w:eastAsia="lv-LV"/>
        </w:rPr>
        <w:t xml:space="preserve"> darbību pēc drošības incidentiem</w:t>
      </w:r>
      <w:r w:rsidR="004B4216">
        <w:rPr>
          <w:lang w:eastAsia="lv-LV"/>
        </w:rPr>
        <w:t>;</w:t>
      </w:r>
    </w:p>
    <w:p w14:paraId="20307B43" w14:textId="5B44E81E" w:rsidR="000A4E19" w:rsidRPr="00071BB1" w:rsidRDefault="004B4216" w:rsidP="00B261C8">
      <w:pPr>
        <w:numPr>
          <w:ilvl w:val="1"/>
          <w:numId w:val="13"/>
        </w:numPr>
        <w:ind w:left="964" w:hanging="567"/>
        <w:jc w:val="both"/>
        <w:rPr>
          <w:lang w:eastAsia="lv-LV"/>
        </w:rPr>
      </w:pPr>
      <w:r w:rsidRPr="004B4216">
        <w:rPr>
          <w:lang w:eastAsia="lv-LV"/>
        </w:rPr>
        <w:t>IS drošības pārvaldību</w:t>
      </w:r>
      <w:r w:rsidR="000A4E19" w:rsidRPr="00071BB1">
        <w:rPr>
          <w:lang w:eastAsia="lv-LV"/>
        </w:rPr>
        <w:t>.</w:t>
      </w:r>
    </w:p>
    <w:p w14:paraId="7EF57A13" w14:textId="77777777" w:rsidR="000A4E19" w:rsidRPr="009516A4" w:rsidRDefault="000A4E19" w:rsidP="0089263C">
      <w:pPr>
        <w:pStyle w:val="Sarakstarindkopa"/>
        <w:numPr>
          <w:ilvl w:val="0"/>
          <w:numId w:val="13"/>
        </w:numPr>
        <w:ind w:left="397" w:hanging="397"/>
        <w:jc w:val="both"/>
      </w:pPr>
      <w:r w:rsidRPr="009516A4">
        <w:t>Pārzinis nodrošina, ka tā rīcībā esošā informācija tiek apstrādāta, glabāta un</w:t>
      </w:r>
      <w:r w:rsidRPr="009516A4">
        <w:br/>
        <w:t>pārvaldīta droši un pārbaudāmi, nosakot IS lietotājiem skaidras prasības</w:t>
      </w:r>
      <w:r w:rsidRPr="009516A4">
        <w:br/>
        <w:t>IS izmantošanā, kā arī organizē IS aizsardzību no ārējiem un iekšējiem, apzinātiem un nejaušiem apdraudējumiem.</w:t>
      </w:r>
    </w:p>
    <w:p w14:paraId="2A5928B5" w14:textId="77777777" w:rsidR="000A4E19" w:rsidRPr="00071BB1" w:rsidRDefault="000A4E19" w:rsidP="0089263C">
      <w:pPr>
        <w:pStyle w:val="Sarakstarindkopa"/>
        <w:numPr>
          <w:ilvl w:val="0"/>
          <w:numId w:val="13"/>
        </w:numPr>
        <w:ind w:left="397" w:hanging="397"/>
        <w:jc w:val="both"/>
        <w:rPr>
          <w:lang w:eastAsia="lv-LV"/>
        </w:rPr>
      </w:pPr>
      <w:r w:rsidRPr="00071BB1">
        <w:rPr>
          <w:lang w:eastAsia="lv-LV"/>
        </w:rPr>
        <w:t>IS lietotāj</w:t>
      </w:r>
      <w:r>
        <w:rPr>
          <w:lang w:eastAsia="lv-LV"/>
        </w:rPr>
        <w:t>us</w:t>
      </w:r>
      <w:r w:rsidRPr="00BD54F4">
        <w:rPr>
          <w:lang w:eastAsia="lv-LV"/>
        </w:rPr>
        <w:t xml:space="preserve"> </w:t>
      </w:r>
      <w:r w:rsidRPr="00071BB1">
        <w:rPr>
          <w:lang w:eastAsia="lv-LV"/>
        </w:rPr>
        <w:t>iepazīstin</w:t>
      </w:r>
      <w:r>
        <w:rPr>
          <w:lang w:eastAsia="lv-LV"/>
        </w:rPr>
        <w:t>a</w:t>
      </w:r>
      <w:r w:rsidRPr="00071BB1">
        <w:rPr>
          <w:lang w:eastAsia="lv-LV"/>
        </w:rPr>
        <w:t xml:space="preserve"> ar </w:t>
      </w:r>
      <w:r>
        <w:rPr>
          <w:lang w:eastAsia="lv-LV"/>
        </w:rPr>
        <w:t>šiem noteikumiem</w:t>
      </w:r>
      <w:r w:rsidRPr="00071BB1">
        <w:rPr>
          <w:lang w:eastAsia="lv-LV"/>
        </w:rPr>
        <w:t xml:space="preserve"> pirms darba uzsākšanas </w:t>
      </w:r>
      <w:r>
        <w:rPr>
          <w:lang w:eastAsia="lv-LV"/>
        </w:rPr>
        <w:t>institūcijās</w:t>
      </w:r>
      <w:r w:rsidRPr="00071BB1">
        <w:rPr>
          <w:rStyle w:val="markedcontent"/>
        </w:rPr>
        <w:t>.</w:t>
      </w:r>
    </w:p>
    <w:p w14:paraId="397B80B2" w14:textId="77777777" w:rsidR="000A4E19" w:rsidRPr="00071BB1" w:rsidRDefault="000A4E19" w:rsidP="0089263C">
      <w:pPr>
        <w:pStyle w:val="Sarakstarindkopa"/>
        <w:numPr>
          <w:ilvl w:val="0"/>
          <w:numId w:val="13"/>
        </w:numPr>
        <w:ind w:left="397" w:hanging="397"/>
        <w:jc w:val="both"/>
        <w:rPr>
          <w:lang w:eastAsia="lv-LV"/>
        </w:rPr>
      </w:pPr>
      <w:r w:rsidRPr="00071BB1">
        <w:rPr>
          <w:bCs/>
        </w:rPr>
        <w:t xml:space="preserve">Par tehniskajiem resursiem atbildīgā persona </w:t>
      </w:r>
      <w:r>
        <w:rPr>
          <w:lang w:eastAsia="lv-LV"/>
        </w:rPr>
        <w:t>kontrolē šo un citu pakārtoto noteikumu</w:t>
      </w:r>
      <w:r w:rsidRPr="00071BB1">
        <w:rPr>
          <w:lang w:eastAsia="lv-LV"/>
        </w:rPr>
        <w:t xml:space="preserve"> ievērošanu:</w:t>
      </w:r>
    </w:p>
    <w:p w14:paraId="5204F771" w14:textId="77777777" w:rsidR="000A4E19" w:rsidRPr="00662F72" w:rsidRDefault="000A4E19" w:rsidP="00B261C8">
      <w:pPr>
        <w:numPr>
          <w:ilvl w:val="1"/>
          <w:numId w:val="13"/>
        </w:numPr>
        <w:ind w:left="964" w:hanging="567"/>
        <w:jc w:val="both"/>
        <w:rPr>
          <w:rStyle w:val="markedcontent"/>
          <w:lang w:eastAsia="lv-LV"/>
        </w:rPr>
      </w:pPr>
      <w:r w:rsidRPr="00071BB1">
        <w:rPr>
          <w:rStyle w:val="markedcontent"/>
        </w:rPr>
        <w:t>Informācijas sistēmas lietošanas noteikum</w:t>
      </w:r>
      <w:r>
        <w:rPr>
          <w:rStyle w:val="markedcontent"/>
        </w:rPr>
        <w:t>i</w:t>
      </w:r>
      <w:r w:rsidRPr="00071BB1">
        <w:rPr>
          <w:rStyle w:val="markedcontent"/>
        </w:rPr>
        <w:t>;</w:t>
      </w:r>
    </w:p>
    <w:p w14:paraId="23958E88" w14:textId="77777777" w:rsidR="000A4E19" w:rsidRPr="00662F72" w:rsidRDefault="000A4E19" w:rsidP="00B261C8">
      <w:pPr>
        <w:numPr>
          <w:ilvl w:val="1"/>
          <w:numId w:val="13"/>
        </w:numPr>
        <w:ind w:left="964" w:hanging="567"/>
        <w:jc w:val="both"/>
        <w:rPr>
          <w:rStyle w:val="markedcontent"/>
          <w:lang w:eastAsia="lv-LV"/>
        </w:rPr>
      </w:pPr>
      <w:r w:rsidRPr="00071BB1">
        <w:rPr>
          <w:rStyle w:val="markedcontent"/>
        </w:rPr>
        <w:t>Informācijas sistēmu atjaunošanas plān</w:t>
      </w:r>
      <w:r>
        <w:rPr>
          <w:rStyle w:val="markedcontent"/>
        </w:rPr>
        <w:t>s</w:t>
      </w:r>
      <w:r w:rsidRPr="00071BB1">
        <w:rPr>
          <w:rStyle w:val="markedcontent"/>
        </w:rPr>
        <w:t>;</w:t>
      </w:r>
    </w:p>
    <w:p w14:paraId="3B89C123" w14:textId="77777777" w:rsidR="000A4E19" w:rsidRPr="00662F72" w:rsidRDefault="000A4E19" w:rsidP="00B261C8">
      <w:pPr>
        <w:numPr>
          <w:ilvl w:val="1"/>
          <w:numId w:val="13"/>
        </w:numPr>
        <w:ind w:left="964" w:hanging="567"/>
        <w:jc w:val="both"/>
        <w:rPr>
          <w:rStyle w:val="markedcontent"/>
          <w:lang w:eastAsia="lv-LV"/>
        </w:rPr>
      </w:pPr>
      <w:r w:rsidRPr="00071BB1">
        <w:rPr>
          <w:rStyle w:val="markedcontent"/>
        </w:rPr>
        <w:t>Informācijas sistēmu drošības riska pārvaldības plān</w:t>
      </w:r>
      <w:r>
        <w:rPr>
          <w:rStyle w:val="markedcontent"/>
        </w:rPr>
        <w:t>s</w:t>
      </w:r>
      <w:r w:rsidRPr="00071BB1">
        <w:rPr>
          <w:rStyle w:val="markedcontent"/>
        </w:rPr>
        <w:t>;</w:t>
      </w:r>
    </w:p>
    <w:p w14:paraId="3EC71326" w14:textId="2248EAA1" w:rsidR="004B4216" w:rsidRPr="000F0030" w:rsidRDefault="000A4E19" w:rsidP="00B261C8">
      <w:pPr>
        <w:numPr>
          <w:ilvl w:val="1"/>
          <w:numId w:val="13"/>
        </w:numPr>
        <w:ind w:left="964" w:hanging="567"/>
        <w:jc w:val="both"/>
        <w:rPr>
          <w:lang w:eastAsia="lv-LV"/>
        </w:rPr>
      </w:pPr>
      <w:r w:rsidRPr="00071BB1">
        <w:rPr>
          <w:rStyle w:val="markedcontent"/>
        </w:rPr>
        <w:t>Informācijas sistēmu drošības iekšēj</w:t>
      </w:r>
      <w:r>
        <w:rPr>
          <w:rStyle w:val="markedcontent"/>
        </w:rPr>
        <w:t>ie</w:t>
      </w:r>
      <w:r w:rsidRPr="00071BB1">
        <w:rPr>
          <w:rStyle w:val="markedcontent"/>
        </w:rPr>
        <w:t xml:space="preserve"> noteikum</w:t>
      </w:r>
      <w:r>
        <w:rPr>
          <w:rStyle w:val="markedcontent"/>
        </w:rPr>
        <w:t>i</w:t>
      </w:r>
      <w:r w:rsidRPr="00071BB1">
        <w:rPr>
          <w:rStyle w:val="markedcontent"/>
        </w:rPr>
        <w:t>.</w:t>
      </w:r>
    </w:p>
    <w:p w14:paraId="504A2DAB" w14:textId="76253765" w:rsidR="002E5587" w:rsidRPr="000F0030" w:rsidRDefault="002E5587" w:rsidP="0089263C">
      <w:pPr>
        <w:pStyle w:val="Sarakstarindkopa"/>
        <w:numPr>
          <w:ilvl w:val="0"/>
          <w:numId w:val="13"/>
        </w:numPr>
        <w:ind w:left="397" w:hanging="397"/>
        <w:jc w:val="both"/>
      </w:pPr>
      <w:r w:rsidRPr="000F0030">
        <w:t>IS drošības politiku izdod Pašvaldība un apstiprina Pašvaldības vadītājs.</w:t>
      </w:r>
    </w:p>
    <w:p w14:paraId="43EF3A41" w14:textId="3116931F" w:rsidR="008D13C6" w:rsidRPr="000F0030" w:rsidRDefault="008D13C6" w:rsidP="0089263C">
      <w:pPr>
        <w:pStyle w:val="Sarakstarindkopa"/>
        <w:numPr>
          <w:ilvl w:val="0"/>
          <w:numId w:val="13"/>
        </w:numPr>
        <w:ind w:left="397" w:hanging="397"/>
        <w:jc w:val="both"/>
      </w:pPr>
      <w:r w:rsidRPr="000F0030">
        <w:t>IS drošības politika ir saistoša:</w:t>
      </w:r>
    </w:p>
    <w:p w14:paraId="4B9AA050" w14:textId="262BFD32" w:rsidR="008D13C6" w:rsidRPr="000F0030" w:rsidRDefault="008D13C6" w:rsidP="00B261C8">
      <w:pPr>
        <w:pStyle w:val="Sarakstarindkopa"/>
        <w:numPr>
          <w:ilvl w:val="1"/>
          <w:numId w:val="13"/>
        </w:numPr>
        <w:tabs>
          <w:tab w:val="left" w:pos="851"/>
        </w:tabs>
        <w:ind w:left="822" w:hanging="425"/>
        <w:jc w:val="both"/>
      </w:pPr>
      <w:r w:rsidRPr="000F0030">
        <w:t>visiem Pašvaldības darbiniekiem</w:t>
      </w:r>
      <w:r w:rsidR="002B5EB1" w:rsidRPr="000F0030">
        <w:t xml:space="preserve">, </w:t>
      </w:r>
      <w:r w:rsidRPr="000F0030">
        <w:t>ārpakalpojuma sniedzējiem</w:t>
      </w:r>
      <w:r w:rsidR="002B5EB1" w:rsidRPr="000F0030">
        <w:t xml:space="preserve"> un </w:t>
      </w:r>
      <w:r w:rsidR="006703DE" w:rsidRPr="000F0030">
        <w:t>darbuzņēmējiem</w:t>
      </w:r>
      <w:r w:rsidRPr="000F0030">
        <w:t>, kuri izmanto Pašvaldības pārziņā vai turējumā esošās IS, kā arī to informācijas un tehniskos resursus;</w:t>
      </w:r>
    </w:p>
    <w:p w14:paraId="0604E898" w14:textId="31882DF2" w:rsidR="008D13C6" w:rsidRPr="000F0030" w:rsidRDefault="00A500DB" w:rsidP="00B261C8">
      <w:pPr>
        <w:pStyle w:val="Sarakstarindkopa"/>
        <w:numPr>
          <w:ilvl w:val="1"/>
          <w:numId w:val="13"/>
        </w:numPr>
        <w:tabs>
          <w:tab w:val="left" w:pos="851"/>
        </w:tabs>
        <w:ind w:left="822" w:hanging="425"/>
        <w:jc w:val="both"/>
      </w:pPr>
      <w:r w:rsidRPr="000F0030">
        <w:t xml:space="preserve">visiem </w:t>
      </w:r>
      <w:r w:rsidR="008D13C6" w:rsidRPr="000F0030">
        <w:t>Pašvaldības darbiniekiem</w:t>
      </w:r>
      <w:r w:rsidR="002B5EB1" w:rsidRPr="000F0030">
        <w:t xml:space="preserve">, </w:t>
      </w:r>
      <w:r w:rsidR="008D13C6" w:rsidRPr="000F0030">
        <w:t>ārpakalpojuma sniedzējiem</w:t>
      </w:r>
      <w:r w:rsidR="002B5EB1" w:rsidRPr="000F0030">
        <w:t xml:space="preserve"> un darbuzņēmējiem</w:t>
      </w:r>
      <w:r w:rsidR="008D13C6" w:rsidRPr="000F0030">
        <w:t xml:space="preserve">, kuri </w:t>
      </w:r>
      <w:r w:rsidRPr="000F0030">
        <w:t xml:space="preserve">ir iesaistīti </w:t>
      </w:r>
      <w:r w:rsidR="008D13C6" w:rsidRPr="000F0030">
        <w:t>IS drošības pārvaldīb</w:t>
      </w:r>
      <w:r w:rsidRPr="000F0030">
        <w:t>as</w:t>
      </w:r>
      <w:r w:rsidR="008D13C6" w:rsidRPr="000F0030">
        <w:t xml:space="preserve"> aktivitātēs.</w:t>
      </w:r>
    </w:p>
    <w:p w14:paraId="5530A107" w14:textId="6CBFA531" w:rsidR="00D03CD5" w:rsidRPr="000F0030" w:rsidRDefault="00D03CD5" w:rsidP="0089263C">
      <w:pPr>
        <w:pStyle w:val="Sarakstarindkopa"/>
        <w:numPr>
          <w:ilvl w:val="0"/>
          <w:numId w:val="13"/>
        </w:numPr>
        <w:ind w:left="397" w:hanging="397"/>
        <w:jc w:val="both"/>
      </w:pPr>
      <w:r w:rsidRPr="000F0030">
        <w:t>Pašvaldības IS drošības politiku un tai saistošos informācijas drošības jomā pieņemtos iekšējos normatīvos aktus IS drošības pārvaldnieks pārskata reizi gadā, kā arī gadījumos:</w:t>
      </w:r>
    </w:p>
    <w:p w14:paraId="459E772A" w14:textId="7148C84C" w:rsidR="00D03CD5" w:rsidRPr="000F0030" w:rsidRDefault="00D03CD5" w:rsidP="00B261C8">
      <w:pPr>
        <w:pStyle w:val="Sarakstarindkopa"/>
        <w:numPr>
          <w:ilvl w:val="1"/>
          <w:numId w:val="13"/>
        </w:numPr>
        <w:tabs>
          <w:tab w:val="left" w:pos="851"/>
        </w:tabs>
        <w:ind w:left="822" w:hanging="425"/>
        <w:jc w:val="both"/>
      </w:pPr>
      <w:r w:rsidRPr="000F0030">
        <w:t>ja plānotās vai veiktās izmaiņas IS var ietekmēt tās drošību;</w:t>
      </w:r>
    </w:p>
    <w:p w14:paraId="6B4E5621" w14:textId="6ED229A2" w:rsidR="00D03CD5" w:rsidRPr="000F0030" w:rsidRDefault="00D03CD5" w:rsidP="00B261C8">
      <w:pPr>
        <w:pStyle w:val="Sarakstarindkopa"/>
        <w:numPr>
          <w:ilvl w:val="1"/>
          <w:numId w:val="13"/>
        </w:numPr>
        <w:tabs>
          <w:tab w:val="left" w:pos="851"/>
        </w:tabs>
        <w:ind w:left="822" w:hanging="425"/>
        <w:jc w:val="both"/>
      </w:pPr>
      <w:r w:rsidRPr="000F0030">
        <w:t xml:space="preserve">ja ir mainījušies vai ir atklāti jauni IT drošības apdraudējumi; </w:t>
      </w:r>
    </w:p>
    <w:p w14:paraId="374B21F4" w14:textId="6C8C31C5" w:rsidR="00D03CD5" w:rsidRPr="000F0030" w:rsidRDefault="00D03CD5" w:rsidP="00B261C8">
      <w:pPr>
        <w:pStyle w:val="Sarakstarindkopa"/>
        <w:numPr>
          <w:ilvl w:val="1"/>
          <w:numId w:val="13"/>
        </w:numPr>
        <w:tabs>
          <w:tab w:val="left" w:pos="851"/>
        </w:tabs>
        <w:ind w:left="822" w:hanging="425"/>
        <w:jc w:val="both"/>
      </w:pPr>
      <w:r w:rsidRPr="000F0030">
        <w:t>ja pēkšņi pieaug drošības incidentu skaits vai ir noticis būtisks drošības incidents;</w:t>
      </w:r>
    </w:p>
    <w:p w14:paraId="5862721E" w14:textId="483C37A1" w:rsidR="00D03CD5" w:rsidRPr="000F0030" w:rsidRDefault="00D03CD5" w:rsidP="00B261C8">
      <w:pPr>
        <w:pStyle w:val="Sarakstarindkopa"/>
        <w:numPr>
          <w:ilvl w:val="1"/>
          <w:numId w:val="13"/>
        </w:numPr>
        <w:tabs>
          <w:tab w:val="left" w:pos="851"/>
        </w:tabs>
        <w:ind w:left="822" w:hanging="425"/>
        <w:jc w:val="both"/>
      </w:pPr>
      <w:r w:rsidRPr="000F0030">
        <w:t>ja plānotās izmaiņas Pašvaldības organizatoriskajā struktūrā skar IT drošības pārvaldības procesa organizāciju;</w:t>
      </w:r>
    </w:p>
    <w:p w14:paraId="50576080" w14:textId="0A94E7C5" w:rsidR="00D03CD5" w:rsidRPr="000F0030" w:rsidRDefault="00D03CD5" w:rsidP="00B261C8">
      <w:pPr>
        <w:pStyle w:val="Sarakstarindkopa"/>
        <w:numPr>
          <w:ilvl w:val="1"/>
          <w:numId w:val="13"/>
        </w:numPr>
        <w:tabs>
          <w:tab w:val="left" w:pos="851"/>
        </w:tabs>
        <w:ind w:left="822" w:hanging="425"/>
        <w:jc w:val="both"/>
      </w:pPr>
      <w:r w:rsidRPr="000F0030">
        <w:t>ja izdarīti grozījumi ārējos normatīvajos aktos, kas regulē IS darbību vai IT drošības pārvaldības procesa nodrošināšanu Pašvaldībā.</w:t>
      </w:r>
    </w:p>
    <w:p w14:paraId="1AF1DD57" w14:textId="77777777" w:rsidR="00D03CD5" w:rsidRPr="000F0030" w:rsidRDefault="00D03CD5" w:rsidP="002D3874">
      <w:pPr>
        <w:tabs>
          <w:tab w:val="left" w:pos="851"/>
        </w:tabs>
        <w:jc w:val="both"/>
      </w:pPr>
    </w:p>
    <w:p w14:paraId="307CF6BD" w14:textId="4CF214DF" w:rsidR="00E44D85" w:rsidRDefault="00E44D85" w:rsidP="0089263C">
      <w:pPr>
        <w:pStyle w:val="Virsraksts1"/>
        <w:keepLines/>
        <w:numPr>
          <w:ilvl w:val="0"/>
          <w:numId w:val="12"/>
        </w:numPr>
        <w:spacing w:before="120" w:after="0" w:line="259" w:lineRule="auto"/>
        <w:ind w:left="284" w:hanging="284"/>
        <w:rPr>
          <w:rStyle w:val="FontStyle145"/>
          <w:b/>
          <w:bCs w:val="0"/>
          <w:sz w:val="24"/>
          <w:szCs w:val="24"/>
          <w:lang w:val="lv-LV"/>
        </w:rPr>
      </w:pPr>
      <w:r w:rsidRPr="000F0030">
        <w:rPr>
          <w:rStyle w:val="FontStyle145"/>
          <w:b/>
          <w:bCs w:val="0"/>
          <w:sz w:val="24"/>
          <w:szCs w:val="24"/>
          <w:lang w:val="lv-LV"/>
        </w:rPr>
        <w:t>I</w:t>
      </w:r>
      <w:r w:rsidR="00822AC0" w:rsidRPr="000F0030">
        <w:rPr>
          <w:rStyle w:val="FontStyle145"/>
          <w:b/>
          <w:bCs w:val="0"/>
          <w:sz w:val="24"/>
          <w:szCs w:val="24"/>
          <w:lang w:val="lv-LV"/>
        </w:rPr>
        <w:t>S</w:t>
      </w:r>
      <w:r w:rsidRPr="000F0030">
        <w:rPr>
          <w:rStyle w:val="FontStyle145"/>
          <w:b/>
          <w:bCs w:val="0"/>
          <w:sz w:val="24"/>
          <w:szCs w:val="24"/>
          <w:lang w:val="lv-LV"/>
        </w:rPr>
        <w:t xml:space="preserve"> drošības atbilstība prasībām</w:t>
      </w:r>
    </w:p>
    <w:p w14:paraId="7E1789BF" w14:textId="77777777" w:rsidR="002D3874" w:rsidRPr="002D3874" w:rsidRDefault="002D3874" w:rsidP="002D3874">
      <w:pPr>
        <w:rPr>
          <w:lang w:eastAsia="fi-FI"/>
        </w:rPr>
      </w:pPr>
    </w:p>
    <w:p w14:paraId="4512700D" w14:textId="23BFB191" w:rsidR="00E44D85" w:rsidRPr="000F0030" w:rsidRDefault="00741D5B" w:rsidP="0089263C">
      <w:pPr>
        <w:pStyle w:val="Sarakstarindkopa"/>
        <w:numPr>
          <w:ilvl w:val="0"/>
          <w:numId w:val="13"/>
        </w:numPr>
        <w:ind w:left="397" w:hanging="397"/>
        <w:jc w:val="both"/>
      </w:pPr>
      <w:r w:rsidRPr="000F0030">
        <w:t xml:space="preserve">Pašvaldības </w:t>
      </w:r>
      <w:r w:rsidR="00E44D85" w:rsidRPr="000F0030">
        <w:t>IS drošības pārvaldību organizē ievērojot šādu normatīvo aktu prasības:</w:t>
      </w:r>
    </w:p>
    <w:p w14:paraId="6F616FD2" w14:textId="3BAC8657" w:rsidR="00E44D85" w:rsidRPr="000F0030" w:rsidRDefault="00E44D85" w:rsidP="00B261C8">
      <w:pPr>
        <w:numPr>
          <w:ilvl w:val="1"/>
          <w:numId w:val="13"/>
        </w:numPr>
        <w:tabs>
          <w:tab w:val="left" w:pos="851"/>
        </w:tabs>
        <w:ind w:left="964" w:hanging="567"/>
        <w:jc w:val="both"/>
      </w:pPr>
      <w:r w:rsidRPr="000F0030">
        <w:t>Informācijas tehnoloģiju drošības likums</w:t>
      </w:r>
      <w:r w:rsidR="00E52A3C" w:rsidRPr="000F0030">
        <w:t xml:space="preserve"> (turpmāk – IT drošības likums)</w:t>
      </w:r>
      <w:r w:rsidRPr="000F0030">
        <w:t>;</w:t>
      </w:r>
    </w:p>
    <w:p w14:paraId="080BC7F9" w14:textId="0C0BBEE7" w:rsidR="00E44D85" w:rsidRPr="000F0030" w:rsidRDefault="00E44D85" w:rsidP="00B261C8">
      <w:pPr>
        <w:numPr>
          <w:ilvl w:val="1"/>
          <w:numId w:val="13"/>
        </w:numPr>
        <w:tabs>
          <w:tab w:val="left" w:pos="851"/>
        </w:tabs>
        <w:ind w:left="964" w:hanging="567"/>
        <w:jc w:val="both"/>
      </w:pPr>
      <w:r w:rsidRPr="000F0030">
        <w:t xml:space="preserve">Fizisko personu datu </w:t>
      </w:r>
      <w:r w:rsidR="007C464F" w:rsidRPr="000F0030">
        <w:t xml:space="preserve">apstrādes </w:t>
      </w:r>
      <w:r w:rsidRPr="000F0030">
        <w:t>likums;</w:t>
      </w:r>
    </w:p>
    <w:p w14:paraId="47035886" w14:textId="0DC1ADC9" w:rsidR="00E44D85" w:rsidRPr="000F0030" w:rsidRDefault="00E44D85" w:rsidP="00B261C8">
      <w:pPr>
        <w:numPr>
          <w:ilvl w:val="1"/>
          <w:numId w:val="13"/>
        </w:numPr>
        <w:tabs>
          <w:tab w:val="left" w:pos="851"/>
        </w:tabs>
        <w:ind w:left="964" w:hanging="567"/>
        <w:jc w:val="both"/>
      </w:pPr>
      <w:r w:rsidRPr="000F0030">
        <w:t>Eiropas Parlamenta un Pa</w:t>
      </w:r>
      <w:r w:rsidR="00620FD1" w:rsidRPr="000F0030">
        <w:t>domes</w:t>
      </w:r>
      <w:r w:rsidRPr="000F0030">
        <w:t xml:space="preserve"> Regula (ES) 2016/679 (2016. gada 27. aprīlis) par fizisku personu aizsardzību attiecībā uz personas datu apstrādi un šādu datu brīvu apriti un ar ko atceļ Direktīvu 95/46/EK</w:t>
      </w:r>
      <w:r w:rsidR="00E52A3C" w:rsidRPr="000F0030">
        <w:t xml:space="preserve"> (turpmāk – VDAR)</w:t>
      </w:r>
      <w:r w:rsidRPr="000F0030">
        <w:t>;</w:t>
      </w:r>
    </w:p>
    <w:p w14:paraId="4C7615F0" w14:textId="03C4712D" w:rsidR="00E52A3C" w:rsidRPr="000F0030" w:rsidRDefault="003A5CF1" w:rsidP="00B261C8">
      <w:pPr>
        <w:numPr>
          <w:ilvl w:val="1"/>
          <w:numId w:val="13"/>
        </w:numPr>
        <w:tabs>
          <w:tab w:val="left" w:pos="851"/>
        </w:tabs>
        <w:ind w:left="964" w:hanging="567"/>
        <w:jc w:val="both"/>
      </w:pPr>
      <w:r w:rsidRPr="000F0030">
        <w:t>Ministru kabineta 2015. gada 28. jūlija noteikumi Nr. 442 "Kārtība, kādā tiek nodrošināta informācijas un komunikācijas tehnoloģiju sistēmu atbilstība minimālajām drošības prasībām"</w:t>
      </w:r>
      <w:r w:rsidR="00E52A3C" w:rsidRPr="000F0030">
        <w:t xml:space="preserve"> (turpmāk – MK noteikumi Nr.442);</w:t>
      </w:r>
    </w:p>
    <w:p w14:paraId="6667E7F1" w14:textId="76AB057F" w:rsidR="00E44D85" w:rsidRPr="000F0030" w:rsidRDefault="00E44D85" w:rsidP="00B261C8">
      <w:pPr>
        <w:numPr>
          <w:ilvl w:val="1"/>
          <w:numId w:val="13"/>
        </w:numPr>
        <w:tabs>
          <w:tab w:val="left" w:pos="851"/>
        </w:tabs>
        <w:ind w:left="964" w:hanging="567"/>
        <w:jc w:val="both"/>
      </w:pPr>
      <w:r w:rsidRPr="000F0030">
        <w:t>Valsts informācijas sistēmu likum</w:t>
      </w:r>
      <w:r w:rsidR="007C464F" w:rsidRPr="000F0030">
        <w:t>s</w:t>
      </w:r>
      <w:r w:rsidRPr="000F0030">
        <w:t>.</w:t>
      </w:r>
    </w:p>
    <w:p w14:paraId="6AFDB006" w14:textId="77777777" w:rsidR="00121E78" w:rsidRDefault="000E2303" w:rsidP="0089263C">
      <w:pPr>
        <w:pStyle w:val="Sarakstarindkopa"/>
        <w:numPr>
          <w:ilvl w:val="0"/>
          <w:numId w:val="13"/>
        </w:numPr>
        <w:ind w:left="397" w:hanging="397"/>
        <w:jc w:val="both"/>
      </w:pPr>
      <w:r w:rsidRPr="000F0030">
        <w:t xml:space="preserve">Pašvaldība IS drošības pārvaldību organizē ņemot vērā </w:t>
      </w:r>
      <w:r w:rsidR="009F304D" w:rsidRPr="000F0030">
        <w:t>Interneta drošības centra (CIS) izstrādātos kontroles mehānismus, kā arī izmanto citas iekšējās metodoloģijas, informācijas drošības labās prakses un principus.</w:t>
      </w:r>
    </w:p>
    <w:p w14:paraId="3912310C" w14:textId="77777777" w:rsidR="00737876" w:rsidRDefault="00737876" w:rsidP="0089263C">
      <w:pPr>
        <w:pStyle w:val="Sarakstarindkopa"/>
        <w:numPr>
          <w:ilvl w:val="0"/>
          <w:numId w:val="13"/>
        </w:numPr>
        <w:ind w:left="397" w:hanging="397"/>
        <w:jc w:val="both"/>
      </w:pPr>
      <w:r>
        <w:t>Pārzinis organizē IS drošības dokumentācijas atbilstības normatīvo aktu prasībām pārskatīšanu. Ja tiek konstatēti būtiski trūkumi, Pārzinis veic pasākumus to novēršanai.</w:t>
      </w:r>
    </w:p>
    <w:p w14:paraId="09F069C3" w14:textId="6FE61B5C" w:rsidR="00737876" w:rsidRDefault="00737876" w:rsidP="0089263C">
      <w:pPr>
        <w:pStyle w:val="Sarakstarindkopa"/>
        <w:numPr>
          <w:ilvl w:val="0"/>
          <w:numId w:val="13"/>
        </w:numPr>
        <w:ind w:left="397" w:hanging="397"/>
        <w:jc w:val="both"/>
      </w:pPr>
      <w:r>
        <w:t>Izmaiņas veicamas arī šādos gadījumos:</w:t>
      </w:r>
    </w:p>
    <w:p w14:paraId="67160D7E" w14:textId="721CFEF2" w:rsidR="00737876" w:rsidRDefault="00737876" w:rsidP="00B261C8">
      <w:pPr>
        <w:pStyle w:val="Sarakstarindkopa"/>
        <w:numPr>
          <w:ilvl w:val="1"/>
          <w:numId w:val="13"/>
        </w:numPr>
        <w:tabs>
          <w:tab w:val="left" w:pos="993"/>
        </w:tabs>
        <w:ind w:left="964" w:hanging="567"/>
        <w:jc w:val="both"/>
      </w:pPr>
      <w:r>
        <w:t>mainījušies vai ir atklāti jauni IS drošības apdraudējumi;</w:t>
      </w:r>
    </w:p>
    <w:p w14:paraId="541088B1" w14:textId="70E9A625" w:rsidR="00737876" w:rsidRDefault="00737876" w:rsidP="00B261C8">
      <w:pPr>
        <w:pStyle w:val="Sarakstarindkopa"/>
        <w:numPr>
          <w:ilvl w:val="1"/>
          <w:numId w:val="13"/>
        </w:numPr>
        <w:tabs>
          <w:tab w:val="left" w:pos="993"/>
        </w:tabs>
        <w:ind w:left="964" w:hanging="567"/>
        <w:jc w:val="both"/>
      </w:pPr>
      <w:r>
        <w:t>pieaug IS drošības incidentu skaits vai ir noticis nozīmīgs drošības incidents;</w:t>
      </w:r>
    </w:p>
    <w:p w14:paraId="1958DA0D" w14:textId="5BEA728C" w:rsidR="00737876" w:rsidRPr="0075248E" w:rsidRDefault="00737876" w:rsidP="00B261C8">
      <w:pPr>
        <w:pStyle w:val="Sarakstarindkopa"/>
        <w:numPr>
          <w:ilvl w:val="1"/>
          <w:numId w:val="13"/>
        </w:numPr>
        <w:tabs>
          <w:tab w:val="left" w:pos="993"/>
        </w:tabs>
        <w:ind w:left="964" w:hanging="567"/>
        <w:jc w:val="both"/>
      </w:pPr>
      <w:r w:rsidRPr="0075248E">
        <w:t>izmaiņas Pārziņa organizatoriskajā struktūrā skar IS drošības vadības organizāciju;</w:t>
      </w:r>
    </w:p>
    <w:p w14:paraId="6A3AB344" w14:textId="5932D090" w:rsidR="00737876" w:rsidRPr="0075248E" w:rsidRDefault="00737876" w:rsidP="00B261C8">
      <w:pPr>
        <w:pStyle w:val="Sarakstarindkopa"/>
        <w:numPr>
          <w:ilvl w:val="1"/>
          <w:numId w:val="13"/>
        </w:numPr>
        <w:tabs>
          <w:tab w:val="left" w:pos="993"/>
        </w:tabs>
        <w:ind w:left="964" w:hanging="567"/>
        <w:jc w:val="both"/>
      </w:pPr>
      <w:r w:rsidRPr="0075248E">
        <w:t>izdarīti grozījumi normatīvajos aktos, kas regulē IS darbību.</w:t>
      </w:r>
    </w:p>
    <w:p w14:paraId="4BD30181" w14:textId="6BA9C529" w:rsidR="00E44D85" w:rsidRPr="0075248E" w:rsidRDefault="00514798" w:rsidP="0089263C">
      <w:pPr>
        <w:pStyle w:val="Sarakstarindkopa"/>
        <w:numPr>
          <w:ilvl w:val="0"/>
          <w:numId w:val="13"/>
        </w:numPr>
        <w:ind w:left="397" w:hanging="397"/>
        <w:jc w:val="both"/>
      </w:pPr>
      <w:r w:rsidRPr="0075248E">
        <w:t>Pašvaldības</w:t>
      </w:r>
      <w:r w:rsidR="00E44D85" w:rsidRPr="0075248E">
        <w:t xml:space="preserve"> IS drošības pārvaldības dokumentācijas kopu veido:</w:t>
      </w:r>
    </w:p>
    <w:p w14:paraId="27FC7AE8" w14:textId="57D404C0" w:rsidR="000E2303" w:rsidRPr="000F0030" w:rsidRDefault="000E2303" w:rsidP="00B261C8">
      <w:pPr>
        <w:numPr>
          <w:ilvl w:val="1"/>
          <w:numId w:val="13"/>
        </w:numPr>
        <w:tabs>
          <w:tab w:val="left" w:pos="851"/>
        </w:tabs>
        <w:ind w:left="964" w:hanging="567"/>
        <w:jc w:val="both"/>
      </w:pPr>
      <w:r w:rsidRPr="0075248E">
        <w:t>Pašvaldībai saistoši IS drošības noteikumi (t.sk. drošības tiesiskās, organizatoriskās, loģiskās un fiziskās</w:t>
      </w:r>
      <w:r w:rsidRPr="000F0030">
        <w:t xml:space="preserve"> aizsardzības, kā arī informācijas aprites, apstrādes, izmaiņu un uzglabāšanas drošības kārtības un prasības);</w:t>
      </w:r>
    </w:p>
    <w:p w14:paraId="1C03EC74" w14:textId="4F688372" w:rsidR="000E2303" w:rsidRPr="000F0030" w:rsidRDefault="000E2303" w:rsidP="00B261C8">
      <w:pPr>
        <w:numPr>
          <w:ilvl w:val="1"/>
          <w:numId w:val="13"/>
        </w:numPr>
        <w:tabs>
          <w:tab w:val="left" w:pos="851"/>
        </w:tabs>
        <w:ind w:left="964" w:hanging="567"/>
        <w:jc w:val="both"/>
      </w:pPr>
      <w:r w:rsidRPr="000F0030">
        <w:t>Pašvaldības normatīvie akti, kas nosaka detalizēti izvērstu informācijas drošības pārvaldības procesu kārtību (t.sk. IS resursu klasifikācijas kārtību, lietotāju tiesību pārvaldības kārtību, risku pārvaldības kārtību, risku novēršanas metodoloģiju);</w:t>
      </w:r>
    </w:p>
    <w:p w14:paraId="5D92CD45" w14:textId="0E913846" w:rsidR="000E2303" w:rsidRPr="000F0030" w:rsidRDefault="000E2303" w:rsidP="00B261C8">
      <w:pPr>
        <w:numPr>
          <w:ilvl w:val="1"/>
          <w:numId w:val="13"/>
        </w:numPr>
        <w:tabs>
          <w:tab w:val="left" w:pos="851"/>
        </w:tabs>
        <w:ind w:left="964" w:hanging="567"/>
        <w:jc w:val="both"/>
      </w:pPr>
      <w:r w:rsidRPr="000F0030">
        <w:t>Pašvaldības iekšējie noteikumi, kas nosaka Pašvaldības pārziņā vai turējumā esošas IS drošības noteikumus;</w:t>
      </w:r>
    </w:p>
    <w:p w14:paraId="63D9B392" w14:textId="6C54B37B" w:rsidR="000E2303" w:rsidRPr="000F0030" w:rsidRDefault="000E2303" w:rsidP="00B261C8">
      <w:pPr>
        <w:numPr>
          <w:ilvl w:val="1"/>
          <w:numId w:val="13"/>
        </w:numPr>
        <w:tabs>
          <w:tab w:val="left" w:pos="851"/>
        </w:tabs>
        <w:ind w:left="964" w:hanging="567"/>
        <w:jc w:val="both"/>
      </w:pPr>
      <w:r w:rsidRPr="000F0030">
        <w:t>Pašvaldības pārziņā vai turējumā esošu IS resursu drošības pārvaldības procedūras un instrukcijas;</w:t>
      </w:r>
    </w:p>
    <w:p w14:paraId="31CACA45" w14:textId="77777777" w:rsidR="000E2303" w:rsidRPr="000F0030" w:rsidRDefault="000E2303" w:rsidP="00B261C8">
      <w:pPr>
        <w:numPr>
          <w:ilvl w:val="1"/>
          <w:numId w:val="13"/>
        </w:numPr>
        <w:tabs>
          <w:tab w:val="left" w:pos="851"/>
        </w:tabs>
        <w:ind w:left="964" w:hanging="567"/>
        <w:jc w:val="both"/>
      </w:pPr>
      <w:r w:rsidRPr="000F0030">
        <w:t>IS resursu drošības risku pārvaldības plāni, kas tiek izstrādāti paaugstinātas drošības IS;</w:t>
      </w:r>
    </w:p>
    <w:p w14:paraId="4BBE97ED" w14:textId="77777777" w:rsidR="000E2303" w:rsidRDefault="000E2303" w:rsidP="00B261C8">
      <w:pPr>
        <w:numPr>
          <w:ilvl w:val="1"/>
          <w:numId w:val="13"/>
        </w:numPr>
        <w:tabs>
          <w:tab w:val="left" w:pos="851"/>
        </w:tabs>
        <w:ind w:left="964" w:hanging="567"/>
        <w:jc w:val="both"/>
      </w:pPr>
      <w:r w:rsidRPr="000F0030">
        <w:t>IS resursu darbības atjaunošanas plāni, kas tiek izstrādāti paaugstinātas drošības IS.</w:t>
      </w:r>
    </w:p>
    <w:p w14:paraId="476488BC" w14:textId="77777777" w:rsidR="002D3874" w:rsidRPr="000F0030" w:rsidRDefault="002D3874" w:rsidP="002D3874">
      <w:pPr>
        <w:tabs>
          <w:tab w:val="left" w:pos="851"/>
        </w:tabs>
        <w:jc w:val="both"/>
      </w:pPr>
    </w:p>
    <w:p w14:paraId="2BE77A3A" w14:textId="58B7954F" w:rsidR="00A47879" w:rsidRDefault="007E228F" w:rsidP="0089263C">
      <w:pPr>
        <w:pStyle w:val="Virsraksts1"/>
        <w:keepLines/>
        <w:numPr>
          <w:ilvl w:val="0"/>
          <w:numId w:val="12"/>
        </w:numPr>
        <w:spacing w:before="120" w:after="0" w:line="259" w:lineRule="auto"/>
        <w:ind w:left="284" w:hanging="284"/>
        <w:rPr>
          <w:szCs w:val="24"/>
          <w:lang w:val="lv-LV"/>
        </w:rPr>
      </w:pPr>
      <w:r w:rsidRPr="000F0030">
        <w:rPr>
          <w:szCs w:val="24"/>
          <w:lang w:val="lv-LV"/>
        </w:rPr>
        <w:t xml:space="preserve">Pašvaldības </w:t>
      </w:r>
      <w:r w:rsidR="00A47879" w:rsidRPr="000F0030">
        <w:rPr>
          <w:szCs w:val="24"/>
          <w:lang w:val="lv-LV"/>
        </w:rPr>
        <w:t>IS apraksts</w:t>
      </w:r>
      <w:r w:rsidR="00BA7D74" w:rsidRPr="000F0030">
        <w:rPr>
          <w:szCs w:val="24"/>
          <w:lang w:val="lv-LV"/>
        </w:rPr>
        <w:t xml:space="preserve"> un drošības risku līmeņi</w:t>
      </w:r>
    </w:p>
    <w:p w14:paraId="76DE65BE" w14:textId="77777777" w:rsidR="002D3874" w:rsidRPr="002D3874" w:rsidRDefault="002D3874" w:rsidP="002D3874">
      <w:pPr>
        <w:rPr>
          <w:lang w:eastAsia="fi-FI"/>
        </w:rPr>
      </w:pPr>
    </w:p>
    <w:p w14:paraId="1D1204B6" w14:textId="07665D62" w:rsidR="00D03CD5" w:rsidRPr="000F0030" w:rsidRDefault="00374D77" w:rsidP="0089263C">
      <w:pPr>
        <w:pStyle w:val="Sarakstarindkopa"/>
        <w:numPr>
          <w:ilvl w:val="0"/>
          <w:numId w:val="13"/>
        </w:numPr>
        <w:ind w:left="397" w:hanging="397"/>
        <w:jc w:val="both"/>
      </w:pPr>
      <w:bookmarkStart w:id="1" w:name="__RefNumPara__520_1775133019"/>
      <w:bookmarkStart w:id="2" w:name="_Hlk81229851"/>
      <w:bookmarkEnd w:id="1"/>
      <w:r w:rsidRPr="000F0030">
        <w:t>P</w:t>
      </w:r>
      <w:r w:rsidR="00385F5F" w:rsidRPr="000F0030">
        <w:t xml:space="preserve">ašvaldības </w:t>
      </w:r>
      <w:r w:rsidR="00F46407" w:rsidRPr="000F0030">
        <w:t xml:space="preserve">iestādes </w:t>
      </w:r>
      <w:r w:rsidR="005C7E0F" w:rsidRPr="000F0030">
        <w:t>un</w:t>
      </w:r>
      <w:r w:rsidR="00F46407" w:rsidRPr="000F0030">
        <w:t xml:space="preserve"> aģentūras ir IS pārziņi </w:t>
      </w:r>
      <w:r w:rsidR="00E52A3C" w:rsidRPr="000F0030">
        <w:t>tām IS</w:t>
      </w:r>
      <w:r w:rsidR="005C7E0F" w:rsidRPr="000F0030">
        <w:t>, kuras tās ir izveidojušas</w:t>
      </w:r>
      <w:r w:rsidR="00E52A3C" w:rsidRPr="000F0030">
        <w:t xml:space="preserve"> vai ieviesušas</w:t>
      </w:r>
      <w:r w:rsidR="005C7E0F" w:rsidRPr="000F0030">
        <w:t xml:space="preserve"> </w:t>
      </w:r>
      <w:r w:rsidR="00F46407" w:rsidRPr="000F0030">
        <w:t xml:space="preserve">savām </w:t>
      </w:r>
      <w:r w:rsidR="00E52A3C" w:rsidRPr="000F0030">
        <w:t xml:space="preserve">tiešajām </w:t>
      </w:r>
      <w:r w:rsidR="00F46407" w:rsidRPr="000F0030">
        <w:t>vajadzībām</w:t>
      </w:r>
      <w:r w:rsidR="005C7E0F" w:rsidRPr="000F0030">
        <w:t>.</w:t>
      </w:r>
    </w:p>
    <w:p w14:paraId="2266C253" w14:textId="0E819A88" w:rsidR="00D03CD5" w:rsidRPr="000F0030" w:rsidRDefault="00374D77" w:rsidP="0089263C">
      <w:pPr>
        <w:pStyle w:val="Sarakstarindkopa"/>
        <w:numPr>
          <w:ilvl w:val="0"/>
          <w:numId w:val="13"/>
        </w:numPr>
        <w:suppressAutoHyphens/>
        <w:overflowPunct w:val="0"/>
        <w:ind w:left="397" w:hanging="397"/>
        <w:jc w:val="both"/>
      </w:pPr>
      <w:r w:rsidRPr="000F0030">
        <w:t>Pašvaldības IS TR ir izvietoti Pašvaldības darba telpās vai datu centros. Pašvaldība IS TR tehnisko apkopi un administrēšanu var nodot ārpakalpojumu sniedzējiem.</w:t>
      </w:r>
    </w:p>
    <w:p w14:paraId="6E352196" w14:textId="52FBD6A8" w:rsidR="00D03CD5" w:rsidRPr="000F0030" w:rsidRDefault="00D03CD5" w:rsidP="0089263C">
      <w:pPr>
        <w:numPr>
          <w:ilvl w:val="0"/>
          <w:numId w:val="13"/>
        </w:numPr>
        <w:suppressAutoHyphens/>
        <w:overflowPunct w:val="0"/>
        <w:ind w:left="397" w:hanging="397"/>
        <w:jc w:val="both"/>
      </w:pPr>
      <w:r w:rsidRPr="000F0030">
        <w:t>Pašvaldības darbinieku, kuri veic IS uzturēšanu un uzraudzību, pienākumi, atbildība un savstarpējā aizvietojamība noteikta katra darbinieka amata aprakstā.</w:t>
      </w:r>
    </w:p>
    <w:p w14:paraId="1669A1AE" w14:textId="1233F470" w:rsidR="00D03CD5" w:rsidRPr="000F0030" w:rsidRDefault="0012308A" w:rsidP="0089263C">
      <w:pPr>
        <w:numPr>
          <w:ilvl w:val="0"/>
          <w:numId w:val="13"/>
        </w:numPr>
        <w:tabs>
          <w:tab w:val="left" w:pos="993"/>
        </w:tabs>
        <w:suppressAutoHyphens/>
        <w:overflowPunct w:val="0"/>
        <w:ind w:left="397" w:hanging="397"/>
        <w:jc w:val="both"/>
      </w:pPr>
      <w:r w:rsidRPr="000F0030">
        <w:lastRenderedPageBreak/>
        <w:t>Pašvaldībai jānodrošina, ka risku ierobežošanas un darbības nepārtrauktības nodrošināšanas izmaksas ir samērojamas ar iespējamajiem zaudējumiem, kas varētu rasties šo risku īstenošanās vai Pašvaldības IS darbības pārtraukšanas gadījumos.</w:t>
      </w:r>
    </w:p>
    <w:p w14:paraId="22A1A05C" w14:textId="71D1BDC2" w:rsidR="0012308A" w:rsidRPr="000F0030" w:rsidRDefault="007B342A" w:rsidP="0089263C">
      <w:pPr>
        <w:numPr>
          <w:ilvl w:val="0"/>
          <w:numId w:val="13"/>
        </w:numPr>
        <w:tabs>
          <w:tab w:val="left" w:pos="993"/>
        </w:tabs>
        <w:suppressAutoHyphens/>
        <w:overflowPunct w:val="0"/>
        <w:ind w:left="397" w:hanging="397"/>
        <w:jc w:val="both"/>
      </w:pPr>
      <w:r w:rsidRPr="000F0030">
        <w:t>Pašvaldības IS iedala divās kategorijās – pamata un paaugstinātas drošības sistēmas.</w:t>
      </w:r>
      <w:r w:rsidR="0012308A" w:rsidRPr="000F0030">
        <w:t xml:space="preserve"> Savukārt tās IS, kurām nav noteikta pieejamības, integritātes vai konfidencialitātes klase, tiek uzskatītas par neklasificētām.</w:t>
      </w:r>
    </w:p>
    <w:p w14:paraId="750C5281" w14:textId="77777777" w:rsidR="0012308A" w:rsidRPr="000F0030" w:rsidRDefault="005C7E0F" w:rsidP="0089263C">
      <w:pPr>
        <w:pStyle w:val="Sarakstarindkopa"/>
        <w:numPr>
          <w:ilvl w:val="0"/>
          <w:numId w:val="13"/>
        </w:numPr>
        <w:suppressAutoHyphens/>
        <w:overflowPunct w:val="0"/>
        <w:ind w:left="397" w:hanging="397"/>
        <w:jc w:val="both"/>
      </w:pPr>
      <w:r w:rsidRPr="000F0030">
        <w:t xml:space="preserve">Pašvaldības </w:t>
      </w:r>
      <w:r w:rsidR="00E52A3C" w:rsidRPr="000F0030">
        <w:t>IS</w:t>
      </w:r>
      <w:r w:rsidR="00E73DA0" w:rsidRPr="000F0030">
        <w:t xml:space="preserve"> </w:t>
      </w:r>
      <w:r w:rsidR="007B0BAF" w:rsidRPr="000F0030">
        <w:t xml:space="preserve">un attiecīgo </w:t>
      </w:r>
      <w:r w:rsidR="00B13552" w:rsidRPr="000F0030">
        <w:t>IR</w:t>
      </w:r>
      <w:r w:rsidR="007B0BAF" w:rsidRPr="000F0030">
        <w:t xml:space="preserve"> un </w:t>
      </w:r>
      <w:r w:rsidR="00B13552" w:rsidRPr="000F0030">
        <w:t>TR</w:t>
      </w:r>
      <w:r w:rsidR="007B0BAF" w:rsidRPr="000F0030">
        <w:t xml:space="preserve"> </w:t>
      </w:r>
      <w:r w:rsidR="003A5CF1" w:rsidRPr="000F0030">
        <w:t>turētāj</w:t>
      </w:r>
      <w:r w:rsidR="007B0BAF" w:rsidRPr="000F0030">
        <w:t xml:space="preserve">u </w:t>
      </w:r>
      <w:r w:rsidR="00A47879" w:rsidRPr="000F0030">
        <w:t>sarakst</w:t>
      </w:r>
      <w:r w:rsidR="00E73DA0" w:rsidRPr="000F0030">
        <w:t>u</w:t>
      </w:r>
      <w:r w:rsidR="00D27B11" w:rsidRPr="000F0030">
        <w:t xml:space="preserve">, kā arī IS </w:t>
      </w:r>
      <w:r w:rsidR="00D27B11" w:rsidRPr="000F0030">
        <w:rPr>
          <w:rFonts w:eastAsia="Symbol"/>
        </w:rPr>
        <w:t>klasifikācij</w:t>
      </w:r>
      <w:r w:rsidR="002E5587" w:rsidRPr="000F0030">
        <w:rPr>
          <w:rFonts w:eastAsia="Symbol"/>
        </w:rPr>
        <w:t>u</w:t>
      </w:r>
      <w:r w:rsidR="00D27B11" w:rsidRPr="000F0030">
        <w:rPr>
          <w:rFonts w:eastAsia="Symbol"/>
        </w:rPr>
        <w:t xml:space="preserve"> atbi</w:t>
      </w:r>
      <w:r w:rsidR="00D27B11" w:rsidRPr="000F0030">
        <w:t xml:space="preserve">lstoši </w:t>
      </w:r>
      <w:r w:rsidR="00E52A3C" w:rsidRPr="000F0030">
        <w:t xml:space="preserve">MK noteikumu NR.442 </w:t>
      </w:r>
      <w:r w:rsidR="00D27B11" w:rsidRPr="000F0030">
        <w:t>prasībām</w:t>
      </w:r>
      <w:r w:rsidR="007B342A" w:rsidRPr="000F0030">
        <w:rPr>
          <w:rStyle w:val="Vresatsauce"/>
        </w:rPr>
        <w:footnoteReference w:id="1"/>
      </w:r>
      <w:r w:rsidR="00D27B11" w:rsidRPr="000F0030">
        <w:t xml:space="preserve"> </w:t>
      </w:r>
      <w:r w:rsidR="00E73DA0" w:rsidRPr="000F0030">
        <w:t xml:space="preserve">sagatavo atbilstoši </w:t>
      </w:r>
      <w:r w:rsidR="00A47879" w:rsidRPr="000F0030">
        <w:t>1. pielikum</w:t>
      </w:r>
      <w:r w:rsidR="00E73DA0" w:rsidRPr="000F0030">
        <w:t xml:space="preserve">a paraugam un to apstiprina </w:t>
      </w:r>
      <w:r w:rsidR="002E5587" w:rsidRPr="000F0030">
        <w:t>P</w:t>
      </w:r>
      <w:r w:rsidR="00E73DA0" w:rsidRPr="000F0030">
        <w:t>ašvaldības vadītājs</w:t>
      </w:r>
      <w:r w:rsidR="002E5587" w:rsidRPr="000F0030">
        <w:t xml:space="preserve"> vai tā pilnvarota persona.</w:t>
      </w:r>
      <w:bookmarkEnd w:id="2"/>
    </w:p>
    <w:p w14:paraId="700D64F8" w14:textId="77777777" w:rsidR="00E35319" w:rsidRPr="000F0030" w:rsidRDefault="0012308A" w:rsidP="0089263C">
      <w:pPr>
        <w:pStyle w:val="Sarakstarindkopa"/>
        <w:numPr>
          <w:ilvl w:val="0"/>
          <w:numId w:val="13"/>
        </w:numPr>
        <w:suppressAutoHyphens/>
        <w:overflowPunct w:val="0"/>
        <w:ind w:left="397" w:hanging="397"/>
        <w:jc w:val="both"/>
      </w:pPr>
      <w:r w:rsidRPr="000F0030">
        <w:t>Pašvaldības klasificēto IS drošības pasākumi tiek plānoti, balstoties uz IS drošības politikā noteiktajām vadlīnijām un riska analīzes laikā izstrādātajiem novērtējumiem, tā, lai IS drošības pasākumi tiktu realizēti ar optimāliem resursiem.</w:t>
      </w:r>
    </w:p>
    <w:p w14:paraId="7CE7F727" w14:textId="51B035D1" w:rsidR="0012308A" w:rsidRPr="000F0030" w:rsidRDefault="0012308A" w:rsidP="0089263C">
      <w:pPr>
        <w:pStyle w:val="Sarakstarindkopa"/>
        <w:numPr>
          <w:ilvl w:val="0"/>
          <w:numId w:val="13"/>
        </w:numPr>
        <w:suppressAutoHyphens/>
        <w:overflowPunct w:val="0"/>
        <w:ind w:left="397" w:hanging="397"/>
        <w:jc w:val="both"/>
      </w:pPr>
      <w:r w:rsidRPr="000F0030">
        <w:t xml:space="preserve">Pašvaldība veic IS risku analīzi saskaņā ar iekšējos noteikumos par IS drošības riska pārvaldības plānu noteikto metodoloģiju. </w:t>
      </w:r>
    </w:p>
    <w:p w14:paraId="174BBA6E" w14:textId="0D291A70" w:rsidR="00C04CE5" w:rsidRPr="000F0030" w:rsidRDefault="00C04CE5" w:rsidP="0089263C">
      <w:pPr>
        <w:numPr>
          <w:ilvl w:val="0"/>
          <w:numId w:val="13"/>
        </w:numPr>
        <w:suppressAutoHyphens/>
        <w:overflowPunct w:val="0"/>
        <w:ind w:left="397" w:hanging="397"/>
        <w:jc w:val="both"/>
      </w:pPr>
      <w:r w:rsidRPr="000F0030">
        <w:t>Pašvaldības paaugstinātas drošības IS risku analīze tiek veikta vismaz reizi gadā, kā arī šādos gadījumos, ja:</w:t>
      </w:r>
    </w:p>
    <w:p w14:paraId="4F3BD42B" w14:textId="6EE7F19B" w:rsidR="00C04CE5" w:rsidRPr="000F0030" w:rsidRDefault="00C04CE5" w:rsidP="00B261C8">
      <w:pPr>
        <w:pStyle w:val="Sarakstarindkopa"/>
        <w:numPr>
          <w:ilvl w:val="1"/>
          <w:numId w:val="13"/>
        </w:numPr>
        <w:suppressAutoHyphens/>
        <w:overflowPunct w:val="0"/>
        <w:ind w:left="964" w:hanging="567"/>
        <w:jc w:val="both"/>
      </w:pPr>
      <w:r w:rsidRPr="000F0030">
        <w:t>plānotās izmaiņas var ietekmēt IS drošību;</w:t>
      </w:r>
    </w:p>
    <w:p w14:paraId="45475707" w14:textId="0B09AD68" w:rsidR="00C04CE5" w:rsidRPr="000F0030" w:rsidRDefault="00C04CE5" w:rsidP="00B261C8">
      <w:pPr>
        <w:pStyle w:val="Sarakstarindkopa"/>
        <w:numPr>
          <w:ilvl w:val="1"/>
          <w:numId w:val="13"/>
        </w:numPr>
        <w:suppressAutoHyphens/>
        <w:overflowPunct w:val="0"/>
        <w:ind w:left="964" w:hanging="567"/>
        <w:jc w:val="both"/>
      </w:pPr>
      <w:r w:rsidRPr="000F0030">
        <w:t>mainījušies vai ir atklāti jauni drošības apdraudējumi IS;</w:t>
      </w:r>
    </w:p>
    <w:p w14:paraId="5CE2867A" w14:textId="259A9B93" w:rsidR="00C04CE5" w:rsidRPr="000F0030" w:rsidRDefault="00C04CE5" w:rsidP="00B261C8">
      <w:pPr>
        <w:pStyle w:val="Sarakstarindkopa"/>
        <w:numPr>
          <w:ilvl w:val="1"/>
          <w:numId w:val="13"/>
        </w:numPr>
        <w:suppressAutoHyphens/>
        <w:overflowPunct w:val="0"/>
        <w:ind w:left="964" w:hanging="567"/>
        <w:jc w:val="both"/>
      </w:pPr>
      <w:r w:rsidRPr="000F0030">
        <w:t>pēkšņi pieaug IS drošības incidentu skaits vai ir noticis būtisks drošības incidents;</w:t>
      </w:r>
    </w:p>
    <w:p w14:paraId="794DD57A" w14:textId="2C6747C0" w:rsidR="00C04CE5" w:rsidRPr="000F0030" w:rsidRDefault="00C04CE5" w:rsidP="00B261C8">
      <w:pPr>
        <w:pStyle w:val="Sarakstarindkopa"/>
        <w:numPr>
          <w:ilvl w:val="1"/>
          <w:numId w:val="13"/>
        </w:numPr>
        <w:suppressAutoHyphens/>
        <w:overflowPunct w:val="0"/>
        <w:ind w:left="964" w:hanging="567"/>
        <w:jc w:val="both"/>
      </w:pPr>
      <w:r w:rsidRPr="000F0030">
        <w:t>izmaiņas institūcijas organizatoriskajā struktūrā skar IS drošības vadības organizāciju;</w:t>
      </w:r>
    </w:p>
    <w:p w14:paraId="3A039D63" w14:textId="4077583E" w:rsidR="00C04CE5" w:rsidRPr="000F0030" w:rsidRDefault="00C04CE5" w:rsidP="00B261C8">
      <w:pPr>
        <w:pStyle w:val="Sarakstarindkopa"/>
        <w:numPr>
          <w:ilvl w:val="1"/>
          <w:numId w:val="13"/>
        </w:numPr>
        <w:suppressAutoHyphens/>
        <w:overflowPunct w:val="0"/>
        <w:ind w:left="964" w:hanging="567"/>
        <w:jc w:val="both"/>
      </w:pPr>
      <w:r w:rsidRPr="000F0030">
        <w:t xml:space="preserve">izdarīti grozījumi normatīvajos aktos, kas regulē IS darbību. </w:t>
      </w:r>
    </w:p>
    <w:p w14:paraId="37B9A061" w14:textId="31F5CA7E" w:rsidR="00C04CE5" w:rsidRPr="000F0030" w:rsidRDefault="00C04CE5" w:rsidP="0089263C">
      <w:pPr>
        <w:numPr>
          <w:ilvl w:val="0"/>
          <w:numId w:val="13"/>
        </w:numPr>
        <w:suppressAutoHyphens/>
        <w:overflowPunct w:val="0"/>
        <w:ind w:left="397" w:hanging="397"/>
        <w:jc w:val="both"/>
      </w:pPr>
      <w:r w:rsidRPr="000F0030">
        <w:t>Pašvaldības pamata drošības IS risku analīze tiek veikta to sākotnēji pieņemot ekspluatācijā vai arī pēc IR turētāja pieprasījuma, ja:</w:t>
      </w:r>
    </w:p>
    <w:p w14:paraId="674A72AA" w14:textId="2AD199B0" w:rsidR="00C04CE5" w:rsidRPr="000F0030" w:rsidRDefault="00C04CE5" w:rsidP="00B261C8">
      <w:pPr>
        <w:pStyle w:val="Sarakstarindkopa"/>
        <w:numPr>
          <w:ilvl w:val="1"/>
          <w:numId w:val="13"/>
        </w:numPr>
        <w:suppressAutoHyphens/>
        <w:overflowPunct w:val="0"/>
        <w:ind w:left="964" w:hanging="567"/>
        <w:jc w:val="both"/>
      </w:pPr>
      <w:r w:rsidRPr="000F0030">
        <w:t>plānotās izmaiņas viennozīmīgi ietekmēs IS drošību;</w:t>
      </w:r>
    </w:p>
    <w:p w14:paraId="2E1DE443" w14:textId="50F9B05B" w:rsidR="00C04CE5" w:rsidRPr="000F0030" w:rsidRDefault="00C04CE5" w:rsidP="00B261C8">
      <w:pPr>
        <w:pStyle w:val="Sarakstarindkopa"/>
        <w:numPr>
          <w:ilvl w:val="1"/>
          <w:numId w:val="13"/>
        </w:numPr>
        <w:suppressAutoHyphens/>
        <w:overflowPunct w:val="0"/>
        <w:ind w:left="964" w:hanging="567"/>
        <w:jc w:val="both"/>
      </w:pPr>
      <w:r w:rsidRPr="000F0030">
        <w:t>ir atklāti tādi drošības apdraudējumi IS, kurus IT drošības nepilnību novēršanas procesā patlaban nav iespējams novērst;</w:t>
      </w:r>
    </w:p>
    <w:p w14:paraId="4BCAA585" w14:textId="0C79BA3A" w:rsidR="00C04CE5" w:rsidRPr="000F0030" w:rsidRDefault="00C04CE5" w:rsidP="00B261C8">
      <w:pPr>
        <w:pStyle w:val="Sarakstarindkopa"/>
        <w:numPr>
          <w:ilvl w:val="1"/>
          <w:numId w:val="13"/>
        </w:numPr>
        <w:suppressAutoHyphens/>
        <w:overflowPunct w:val="0"/>
        <w:ind w:left="964" w:hanging="567"/>
        <w:jc w:val="both"/>
      </w:pPr>
      <w:r w:rsidRPr="000F0030">
        <w:t>noticis Būtisks drošības incidents, kam par iemeslu kalpojusi tāda IT drošības nepilnība, kuru pēc Drošības incidenta seku novēršanas nebūs iespējams novērst;</w:t>
      </w:r>
    </w:p>
    <w:p w14:paraId="383CCE96" w14:textId="6DCFBA45" w:rsidR="00C04CE5" w:rsidRPr="000F0030" w:rsidRDefault="00C04CE5" w:rsidP="00B261C8">
      <w:pPr>
        <w:pStyle w:val="Sarakstarindkopa"/>
        <w:numPr>
          <w:ilvl w:val="1"/>
          <w:numId w:val="13"/>
        </w:numPr>
        <w:suppressAutoHyphens/>
        <w:overflowPunct w:val="0"/>
        <w:ind w:left="964" w:hanging="567"/>
        <w:jc w:val="both"/>
      </w:pPr>
      <w:r w:rsidRPr="000F0030">
        <w:t>izmaiņas institūcijas organizatoriskajā struktūrā būtiski skar IS drošības vadības organizāciju;</w:t>
      </w:r>
    </w:p>
    <w:p w14:paraId="0FCE2038" w14:textId="26CD0758" w:rsidR="00C04CE5" w:rsidRPr="000F0030" w:rsidRDefault="00C04CE5" w:rsidP="00B261C8">
      <w:pPr>
        <w:pStyle w:val="Sarakstarindkopa"/>
        <w:numPr>
          <w:ilvl w:val="1"/>
          <w:numId w:val="13"/>
        </w:numPr>
        <w:suppressAutoHyphens/>
        <w:overflowPunct w:val="0"/>
        <w:ind w:left="964" w:hanging="567"/>
        <w:jc w:val="both"/>
      </w:pPr>
      <w:r w:rsidRPr="000F0030">
        <w:lastRenderedPageBreak/>
        <w:t>izdarīti būtiski grozījumi normatīvajos aktos, kas regulē IS darbību.</w:t>
      </w:r>
    </w:p>
    <w:p w14:paraId="6630083B" w14:textId="670D716B" w:rsidR="00E35319" w:rsidRPr="000F0030" w:rsidRDefault="00C04CE5" w:rsidP="0089263C">
      <w:pPr>
        <w:numPr>
          <w:ilvl w:val="0"/>
          <w:numId w:val="13"/>
        </w:numPr>
        <w:suppressAutoHyphens/>
        <w:overflowPunct w:val="0"/>
        <w:ind w:left="397" w:hanging="397"/>
        <w:jc w:val="both"/>
      </w:pPr>
      <w:r w:rsidRPr="000F0030">
        <w:t xml:space="preserve">Plānojot jaunu IS izstrādi vai iegādi, IR turētājs informē IS drošības pārvaldnieku par </w:t>
      </w:r>
      <w:r w:rsidR="0012308A" w:rsidRPr="000F0030">
        <w:t xml:space="preserve">IS </w:t>
      </w:r>
      <w:r w:rsidRPr="000F0030">
        <w:t>iepirkuma līguma dokumentācijā plānotajām</w:t>
      </w:r>
      <w:r w:rsidR="0012308A" w:rsidRPr="000F0030">
        <w:t xml:space="preserve"> biznesa un drošības prasībām</w:t>
      </w:r>
      <w:r w:rsidRPr="000F0030">
        <w:t xml:space="preserve">, lai kopīgi </w:t>
      </w:r>
      <w:r w:rsidR="00C82E8C" w:rsidRPr="000F0030">
        <w:t>ide</w:t>
      </w:r>
      <w:r w:rsidR="00C82E8C">
        <w:t>n</w:t>
      </w:r>
      <w:r w:rsidR="00C82E8C" w:rsidRPr="000F0030">
        <w:t>tificētu</w:t>
      </w:r>
      <w:r w:rsidR="00E35319" w:rsidRPr="000F0030">
        <w:t xml:space="preserve"> iespējamos risku</w:t>
      </w:r>
      <w:r w:rsidR="00C82E8C">
        <w:t>s</w:t>
      </w:r>
      <w:r w:rsidR="00E35319" w:rsidRPr="000F0030">
        <w:t xml:space="preserve"> un </w:t>
      </w:r>
      <w:r w:rsidRPr="000F0030">
        <w:t>izvērtētu nepieciešamību veikt jaunās IS sākotnējo Ris</w:t>
      </w:r>
      <w:r w:rsidR="0012308A" w:rsidRPr="000F0030">
        <w:t>k</w:t>
      </w:r>
      <w:r w:rsidR="00E35319" w:rsidRPr="000F0030">
        <w:t>u analīzi, ievērojot Pašvaldībā noteikto kārtību.</w:t>
      </w:r>
    </w:p>
    <w:p w14:paraId="21A51585" w14:textId="272C00C8" w:rsidR="00E35319" w:rsidRPr="000F0030" w:rsidRDefault="00E35319" w:rsidP="0089263C">
      <w:pPr>
        <w:numPr>
          <w:ilvl w:val="0"/>
          <w:numId w:val="13"/>
        </w:numPr>
        <w:suppressAutoHyphens/>
        <w:overflowPunct w:val="0"/>
        <w:ind w:left="397" w:hanging="397"/>
        <w:jc w:val="both"/>
      </w:pPr>
      <w:r w:rsidRPr="000F0030">
        <w:t xml:space="preserve">Pašvaldības IS var izstrādāt ārpakalpojumu sniedzēji, kuri atsevišķos gadījumos veic arī to uzturēšanu vai TR izmitināšanu. Līgumu izpildes uzraudzību </w:t>
      </w:r>
      <w:r w:rsidR="00F903E0" w:rsidRPr="000F0030">
        <w:t>nodrošina konkrēto IR turē</w:t>
      </w:r>
      <w:r w:rsidRPr="000F0030">
        <w:t>tāji.</w:t>
      </w:r>
    </w:p>
    <w:p w14:paraId="7BE2C8CC" w14:textId="588F5A87" w:rsidR="00F903E0" w:rsidRPr="000F0030" w:rsidRDefault="00F903E0" w:rsidP="0089263C">
      <w:pPr>
        <w:numPr>
          <w:ilvl w:val="0"/>
          <w:numId w:val="13"/>
        </w:numPr>
        <w:suppressAutoHyphens/>
        <w:overflowPunct w:val="0"/>
        <w:ind w:left="397" w:hanging="397"/>
        <w:jc w:val="both"/>
      </w:pPr>
      <w:r w:rsidRPr="000F0030">
        <w:t>IS izstrādi, iegādi, ieviešanu un papildināšanu pārrauga IR turētājs, saskaņojot plānojamās un veicamās aktivitātes ar TR turētāju.</w:t>
      </w:r>
    </w:p>
    <w:p w14:paraId="463E3405" w14:textId="7154646C" w:rsidR="00F903E0" w:rsidRPr="000F0030" w:rsidRDefault="00F903E0" w:rsidP="0089263C">
      <w:pPr>
        <w:numPr>
          <w:ilvl w:val="0"/>
          <w:numId w:val="13"/>
        </w:numPr>
        <w:suppressAutoHyphens/>
        <w:overflowPunct w:val="0"/>
        <w:ind w:left="397" w:hanging="397"/>
        <w:jc w:val="both"/>
      </w:pPr>
      <w:r w:rsidRPr="000F0030">
        <w:t xml:space="preserve">Pirms IS ieviešanas tiek veikta tās pieņemšanas testēšana, ko veic IR  turētājs vai tā atsevišķi norīkoti IS lietotāji. Tikai pēc pozitīviem lietotāju testēšanas rezultātiem atbilstošā IS vai izmaiņas tajā var tikt uzstādītas uz Pašvaldības TR. </w:t>
      </w:r>
    </w:p>
    <w:p w14:paraId="5B5E6BAC" w14:textId="50F6196C" w:rsidR="00F903E0" w:rsidRPr="000F0030" w:rsidRDefault="00F903E0" w:rsidP="0089263C">
      <w:pPr>
        <w:numPr>
          <w:ilvl w:val="0"/>
          <w:numId w:val="13"/>
        </w:numPr>
        <w:suppressAutoHyphens/>
        <w:overflowPunct w:val="0"/>
        <w:ind w:left="397" w:hanging="397"/>
        <w:jc w:val="both"/>
      </w:pPr>
      <w:r w:rsidRPr="000F0030">
        <w:t xml:space="preserve">Veicot IS izstrādi un testēšanu, nav pieļaujams radīt apdraudējumu sistēmās glabāto datu integritātei, tādēļ šādiem nolūkiem tiek </w:t>
      </w:r>
      <w:r w:rsidR="00D03CD5" w:rsidRPr="000F0030">
        <w:t>izman</w:t>
      </w:r>
      <w:r w:rsidRPr="000F0030">
        <w:t xml:space="preserve">tota IS sistēmas testa vide, </w:t>
      </w:r>
      <w:r w:rsidR="00D03CD5" w:rsidRPr="000F0030">
        <w:t>kas tiek izvietota</w:t>
      </w:r>
      <w:r w:rsidRPr="000F0030">
        <w:t xml:space="preserve"> uz Pašvaldības TR, vai nodrošinot piekļuves tiesības attiecīgajiem IS lietotājiem, </w:t>
      </w:r>
      <w:r w:rsidR="00D03CD5" w:rsidRPr="000F0030">
        <w:t xml:space="preserve">gadījumā, </w:t>
      </w:r>
      <w:r w:rsidRPr="000F0030">
        <w:t xml:space="preserve">ja </w:t>
      </w:r>
      <w:r w:rsidR="00D03CD5" w:rsidRPr="000F0030">
        <w:t xml:space="preserve">IS </w:t>
      </w:r>
      <w:r w:rsidRPr="000F0030">
        <w:t xml:space="preserve">testa vide </w:t>
      </w:r>
      <w:r w:rsidR="00D03CD5" w:rsidRPr="000F0030">
        <w:t>atrodas pie IS izstrādātāja.</w:t>
      </w:r>
    </w:p>
    <w:p w14:paraId="553747F6" w14:textId="3FD47008" w:rsidR="00E35319" w:rsidRPr="000F0030" w:rsidRDefault="00E35319" w:rsidP="0089263C">
      <w:pPr>
        <w:numPr>
          <w:ilvl w:val="0"/>
          <w:numId w:val="13"/>
        </w:numPr>
        <w:suppressAutoHyphens/>
        <w:overflowPunct w:val="0"/>
        <w:ind w:left="397" w:hanging="397"/>
        <w:jc w:val="both"/>
      </w:pPr>
      <w:r w:rsidRPr="000F0030">
        <w:t>TR turētājs ne retāk kā 1 (vienu) reizi 2 (divos) gados nodrošina IS darbības atjaunošanas procesos iesaistītā personāla apmācību.</w:t>
      </w:r>
    </w:p>
    <w:p w14:paraId="44D08E7F" w14:textId="2E576DEF" w:rsidR="00E35319" w:rsidRPr="000F0030" w:rsidRDefault="00E35319" w:rsidP="0089263C">
      <w:pPr>
        <w:numPr>
          <w:ilvl w:val="0"/>
          <w:numId w:val="13"/>
        </w:numPr>
        <w:suppressAutoHyphens/>
        <w:overflowPunct w:val="0"/>
        <w:ind w:left="397" w:hanging="397"/>
        <w:jc w:val="both"/>
      </w:pPr>
      <w:r w:rsidRPr="000F0030">
        <w:t xml:space="preserve">TR </w:t>
      </w:r>
      <w:r w:rsidR="00C82E8C" w:rsidRPr="000F0030">
        <w:t>turētājs</w:t>
      </w:r>
      <w:r w:rsidRPr="000F0030">
        <w:t xml:space="preserve"> ir atbildīgs par IS darbības atjaunošanas plāna izpildi, kā arī tajā paredzēto pasākumu izpildes regulāru kontroli.</w:t>
      </w:r>
    </w:p>
    <w:p w14:paraId="7ABDB606" w14:textId="77777777" w:rsidR="00E35319" w:rsidRPr="000F0030" w:rsidRDefault="00E35319" w:rsidP="0089263C">
      <w:pPr>
        <w:numPr>
          <w:ilvl w:val="0"/>
          <w:numId w:val="13"/>
        </w:numPr>
        <w:suppressAutoHyphens/>
        <w:overflowPunct w:val="0"/>
        <w:ind w:left="397" w:hanging="397"/>
        <w:jc w:val="both"/>
      </w:pPr>
      <w:r w:rsidRPr="000F0030">
        <w:t xml:space="preserve">Pašvaldības IS nepārtrauktas darbības laiks ir darba dienās – pirmdienās no 8:00 līdz 18:00.  no otrdienas līdz ceturtdienai plkst. 8.00 līdz 17.00, piektdienās no 8:00 līdz 16:00, </w:t>
      </w:r>
      <w:proofErr w:type="spellStart"/>
      <w:r w:rsidRPr="000F0030">
        <w:t>pirmssvētku</w:t>
      </w:r>
      <w:proofErr w:type="spellEnd"/>
      <w:r w:rsidRPr="000F0030">
        <w:t xml:space="preserve"> dienās darba laiks tiek saīsināts par 1 stundu.</w:t>
      </w:r>
    </w:p>
    <w:p w14:paraId="090F6211" w14:textId="77777777" w:rsidR="003951BB" w:rsidRPr="000F0030" w:rsidRDefault="00E35319" w:rsidP="0089263C">
      <w:pPr>
        <w:numPr>
          <w:ilvl w:val="0"/>
          <w:numId w:val="13"/>
        </w:numPr>
        <w:suppressAutoHyphens/>
        <w:overflowPunct w:val="0"/>
        <w:ind w:left="397" w:hanging="397"/>
        <w:jc w:val="both"/>
      </w:pPr>
      <w:r w:rsidRPr="000F0030">
        <w:t>Pašvaldības IS darbības atjaunošanu avārijas gadījumā veic tā, lai atjaunošanai nepieciešamais laiks nepārsniegtu 1 (vienu) darba dienu vai citu IR valdītāja noteiktu laika periodu.</w:t>
      </w:r>
    </w:p>
    <w:p w14:paraId="38CDC125" w14:textId="5B87878E" w:rsidR="00C04CE5" w:rsidRDefault="003951BB" w:rsidP="0089263C">
      <w:pPr>
        <w:pStyle w:val="Sarakstarindkopa"/>
        <w:numPr>
          <w:ilvl w:val="0"/>
          <w:numId w:val="13"/>
        </w:numPr>
        <w:ind w:left="397" w:hanging="397"/>
        <w:jc w:val="both"/>
      </w:pPr>
      <w:r w:rsidRPr="000F0030">
        <w:t xml:space="preserve">Pašvaldības IS tiek nodrošināta informācijas uzkrāšana auditācijas pierakstos, ja </w:t>
      </w:r>
      <w:r w:rsidR="00320DAC" w:rsidRPr="000F0030">
        <w:t xml:space="preserve">vien </w:t>
      </w:r>
      <w:r w:rsidRPr="000F0030">
        <w:t xml:space="preserve">IR vai TR </w:t>
      </w:r>
      <w:r w:rsidR="00320DAC" w:rsidRPr="000F0030">
        <w:t>ne</w:t>
      </w:r>
      <w:r w:rsidRPr="000F0030">
        <w:t xml:space="preserve">pastāv darbības žurnālu datņu veidošanas iespēja, </w:t>
      </w:r>
      <w:r w:rsidR="00320DAC" w:rsidRPr="000F0030">
        <w:t>lai nodrošinātu auditācijas pierakstu saglabāšanu saskaņā ar MK noteikumos Nr.442 noteikto</w:t>
      </w:r>
      <w:r w:rsidR="00320DAC" w:rsidRPr="000F0030">
        <w:rPr>
          <w:rStyle w:val="Vresatsauce"/>
        </w:rPr>
        <w:footnoteReference w:id="2"/>
      </w:r>
      <w:r w:rsidR="00320DAC" w:rsidRPr="000F0030">
        <w:t xml:space="preserve">. </w:t>
      </w:r>
      <w:r w:rsidR="00C82E8C" w:rsidRPr="000F0030">
        <w:t>Pašvaldības</w:t>
      </w:r>
      <w:r w:rsidR="00881582" w:rsidRPr="000F0030">
        <w:t xml:space="preserve"> IT atbalsta darbinieki</w:t>
      </w:r>
      <w:r w:rsidR="00320DAC" w:rsidRPr="000F0030">
        <w:t xml:space="preserve"> nodrošina</w:t>
      </w:r>
      <w:r w:rsidRPr="000F0030">
        <w:t xml:space="preserve"> šīs informācijas r</w:t>
      </w:r>
      <w:r w:rsidR="00320DAC" w:rsidRPr="000F0030">
        <w:t>egulāru</w:t>
      </w:r>
      <w:r w:rsidRPr="000F0030">
        <w:t xml:space="preserve"> </w:t>
      </w:r>
      <w:r w:rsidR="00320DAC" w:rsidRPr="000F0030">
        <w:t xml:space="preserve">pārskatīšanu ikdienā, kā arī IS avāriju, darbības problēmu un drošības pārkāpumu gadījumā, pēc nepieciešamības </w:t>
      </w:r>
      <w:r w:rsidR="00881582" w:rsidRPr="000F0030">
        <w:t>p</w:t>
      </w:r>
      <w:r w:rsidR="00320DAC" w:rsidRPr="000F0030">
        <w:t>iesaistot IS drošības pārvaldnieku.</w:t>
      </w:r>
    </w:p>
    <w:p w14:paraId="5ECB1C1D" w14:textId="77777777" w:rsidR="002D3874" w:rsidRPr="000F0030" w:rsidRDefault="002D3874" w:rsidP="002D3874">
      <w:pPr>
        <w:jc w:val="both"/>
      </w:pPr>
    </w:p>
    <w:p w14:paraId="75DA456B" w14:textId="7B806898" w:rsidR="00A47879" w:rsidRDefault="00A47879" w:rsidP="0089263C">
      <w:pPr>
        <w:pStyle w:val="Virsraksts1"/>
        <w:keepLines/>
        <w:numPr>
          <w:ilvl w:val="0"/>
          <w:numId w:val="12"/>
        </w:numPr>
        <w:spacing w:before="120" w:after="0" w:line="259" w:lineRule="auto"/>
        <w:ind w:left="284" w:hanging="284"/>
        <w:rPr>
          <w:rFonts w:eastAsia="Symbol"/>
          <w:szCs w:val="24"/>
          <w:lang w:val="lv-LV"/>
        </w:rPr>
      </w:pPr>
      <w:r w:rsidRPr="000F0030">
        <w:rPr>
          <w:rFonts w:eastAsia="Symbol"/>
          <w:szCs w:val="24"/>
          <w:lang w:val="lv-LV"/>
        </w:rPr>
        <w:t>IS drošības pārvaldības galvenie principi</w:t>
      </w:r>
    </w:p>
    <w:p w14:paraId="2EAD3F5C" w14:textId="77777777" w:rsidR="002D3874" w:rsidRPr="002D3874" w:rsidRDefault="002D3874" w:rsidP="002D3874">
      <w:pPr>
        <w:rPr>
          <w:lang w:eastAsia="fi-FI"/>
        </w:rPr>
      </w:pPr>
    </w:p>
    <w:p w14:paraId="316FFB96" w14:textId="2CFB6422" w:rsidR="006A7BA9" w:rsidRPr="002D62F5" w:rsidRDefault="00881582" w:rsidP="0089263C">
      <w:pPr>
        <w:pStyle w:val="Sarakstarindkopa"/>
        <w:numPr>
          <w:ilvl w:val="0"/>
          <w:numId w:val="13"/>
        </w:numPr>
        <w:tabs>
          <w:tab w:val="left" w:pos="0"/>
        </w:tabs>
        <w:suppressAutoHyphens/>
        <w:overflowPunct w:val="0"/>
        <w:ind w:left="397" w:hanging="397"/>
        <w:contextualSpacing/>
        <w:jc w:val="both"/>
        <w:rPr>
          <w:color w:val="000000"/>
        </w:rPr>
      </w:pPr>
      <w:r w:rsidRPr="002D62F5">
        <w:rPr>
          <w:color w:val="000000"/>
        </w:rPr>
        <w:t xml:space="preserve">Par Pašvaldības IS drošību atbildīgie darbinieki, </w:t>
      </w:r>
      <w:r w:rsidR="006A7BA9" w:rsidRPr="002D62F5">
        <w:rPr>
          <w:color w:val="000000"/>
        </w:rPr>
        <w:t>ārpakalpojumu sniedzēji un darbuzņēmēji īsteno operacionālās drošības plānotās un pēc faktiskās situācijas nepieciešamās aktivitātes, saskaņā ar IS drošības politikas sadaļā II. IS drošības atbilstība prasībām noteikto ietvaru.</w:t>
      </w:r>
    </w:p>
    <w:p w14:paraId="605C97F3" w14:textId="758CB883" w:rsidR="00DE7F70" w:rsidRPr="000F0030" w:rsidRDefault="00CE543F" w:rsidP="0089263C">
      <w:pPr>
        <w:numPr>
          <w:ilvl w:val="0"/>
          <w:numId w:val="13"/>
        </w:numPr>
        <w:tabs>
          <w:tab w:val="left" w:pos="0"/>
        </w:tabs>
        <w:suppressAutoHyphens/>
        <w:overflowPunct w:val="0"/>
        <w:ind w:left="397" w:hanging="397"/>
        <w:contextualSpacing/>
        <w:jc w:val="both"/>
        <w:rPr>
          <w:color w:val="000000"/>
        </w:rPr>
      </w:pPr>
      <w:r w:rsidRPr="000F0030">
        <w:rPr>
          <w:rFonts w:eastAsia="Symbol"/>
        </w:rPr>
        <w:t>Pašvaldības</w:t>
      </w:r>
      <w:r w:rsidR="00CC0B40" w:rsidRPr="000F0030">
        <w:rPr>
          <w:rFonts w:eastAsia="Symbol"/>
        </w:rPr>
        <w:t xml:space="preserve"> izpilddirektors</w:t>
      </w:r>
      <w:r w:rsidR="00DE7F70" w:rsidRPr="000F0030">
        <w:rPr>
          <w:color w:val="000000"/>
        </w:rPr>
        <w:t>:</w:t>
      </w:r>
    </w:p>
    <w:p w14:paraId="5B3E31EC" w14:textId="48F90728" w:rsidR="00DE7F70" w:rsidRPr="000F0030" w:rsidRDefault="002D35D0" w:rsidP="00B261C8">
      <w:pPr>
        <w:pStyle w:val="Sarakstarindkopa"/>
        <w:numPr>
          <w:ilvl w:val="1"/>
          <w:numId w:val="13"/>
        </w:numPr>
        <w:ind w:left="964" w:hanging="567"/>
        <w:contextualSpacing/>
        <w:jc w:val="both"/>
        <w:rPr>
          <w:color w:val="000000"/>
        </w:rPr>
      </w:pPr>
      <w:r w:rsidRPr="000F0030">
        <w:rPr>
          <w:color w:val="000000"/>
        </w:rPr>
        <w:t>a</w:t>
      </w:r>
      <w:r w:rsidR="00DE7F70" w:rsidRPr="000F0030">
        <w:rPr>
          <w:color w:val="000000"/>
        </w:rPr>
        <w:t xml:space="preserve">tbild par </w:t>
      </w:r>
      <w:r w:rsidR="000E72D2" w:rsidRPr="000F0030">
        <w:rPr>
          <w:color w:val="000000"/>
        </w:rPr>
        <w:t>I</w:t>
      </w:r>
      <w:r w:rsidR="00DE7F70" w:rsidRPr="000F0030">
        <w:rPr>
          <w:color w:val="000000"/>
        </w:rPr>
        <w:t>S drošīb</w:t>
      </w:r>
      <w:r w:rsidR="002E5587" w:rsidRPr="000F0030">
        <w:rPr>
          <w:color w:val="000000"/>
        </w:rPr>
        <w:t>as nodrošināšanu</w:t>
      </w:r>
      <w:r w:rsidR="00DE7F70" w:rsidRPr="000F0030">
        <w:rPr>
          <w:color w:val="000000"/>
        </w:rPr>
        <w:t>;</w:t>
      </w:r>
    </w:p>
    <w:p w14:paraId="485DF370" w14:textId="11DE7194" w:rsidR="00326131" w:rsidRPr="000F0030" w:rsidRDefault="00326131" w:rsidP="00B261C8">
      <w:pPr>
        <w:pStyle w:val="Sarakstarindkopa"/>
        <w:numPr>
          <w:ilvl w:val="1"/>
          <w:numId w:val="13"/>
        </w:numPr>
        <w:ind w:left="964" w:hanging="567"/>
        <w:contextualSpacing/>
        <w:jc w:val="both"/>
        <w:rPr>
          <w:color w:val="000000"/>
        </w:rPr>
      </w:pPr>
      <w:r w:rsidRPr="000F0030">
        <w:rPr>
          <w:color w:val="000000"/>
        </w:rPr>
        <w:t>nosaka par IS drošības pārvaldību atbildīgo personu;</w:t>
      </w:r>
    </w:p>
    <w:p w14:paraId="42FFF3FC" w14:textId="202BD064" w:rsidR="00DE7F70" w:rsidRPr="000F0030" w:rsidRDefault="00615FC2" w:rsidP="00B261C8">
      <w:pPr>
        <w:pStyle w:val="Sarakstarindkopa"/>
        <w:numPr>
          <w:ilvl w:val="1"/>
          <w:numId w:val="13"/>
        </w:numPr>
        <w:ind w:left="964" w:hanging="567"/>
        <w:contextualSpacing/>
        <w:jc w:val="both"/>
        <w:rPr>
          <w:color w:val="000000"/>
        </w:rPr>
      </w:pPr>
      <w:r w:rsidRPr="000F0030">
        <w:rPr>
          <w:color w:val="000000"/>
        </w:rPr>
        <w:t>n</w:t>
      </w:r>
      <w:r w:rsidR="00DE7F70" w:rsidRPr="000F0030">
        <w:rPr>
          <w:color w:val="000000"/>
        </w:rPr>
        <w:t xml:space="preserve">odrošina nepieciešamos līdzekļus un atbalstu </w:t>
      </w:r>
      <w:r w:rsidR="00F6159F" w:rsidRPr="000F0030">
        <w:rPr>
          <w:color w:val="000000"/>
        </w:rPr>
        <w:t>I</w:t>
      </w:r>
      <w:r w:rsidR="00DE7F70" w:rsidRPr="000F0030">
        <w:rPr>
          <w:color w:val="000000"/>
        </w:rPr>
        <w:t>S drošības politikas ieviešanai, uzturēšanai un pilnveidošanai;</w:t>
      </w:r>
    </w:p>
    <w:p w14:paraId="703FEA14" w14:textId="02D3FFF3" w:rsidR="00DE7F70" w:rsidRPr="000F0030" w:rsidRDefault="00615FC2" w:rsidP="00B261C8">
      <w:pPr>
        <w:pStyle w:val="Sarakstarindkopa"/>
        <w:numPr>
          <w:ilvl w:val="1"/>
          <w:numId w:val="13"/>
        </w:numPr>
        <w:ind w:left="964" w:hanging="567"/>
        <w:contextualSpacing/>
        <w:jc w:val="both"/>
        <w:rPr>
          <w:color w:val="000000"/>
        </w:rPr>
      </w:pPr>
      <w:r w:rsidRPr="000F0030">
        <w:rPr>
          <w:color w:val="000000"/>
        </w:rPr>
        <w:t>n</w:t>
      </w:r>
      <w:r w:rsidR="00DE7F70" w:rsidRPr="000F0030">
        <w:rPr>
          <w:color w:val="000000"/>
        </w:rPr>
        <w:t xml:space="preserve">osaka pienākumu un atbildības sadalījumu attiecībā uz </w:t>
      </w:r>
      <w:r w:rsidR="00F6159F" w:rsidRPr="000F0030">
        <w:rPr>
          <w:color w:val="000000"/>
        </w:rPr>
        <w:t>IS</w:t>
      </w:r>
      <w:r w:rsidR="00DE7F70" w:rsidRPr="000F0030">
        <w:rPr>
          <w:color w:val="000000"/>
        </w:rPr>
        <w:t xml:space="preserve"> drošību</w:t>
      </w:r>
      <w:r w:rsidR="00B261C8">
        <w:rPr>
          <w:color w:val="000000"/>
        </w:rPr>
        <w:t>;</w:t>
      </w:r>
    </w:p>
    <w:p w14:paraId="72409EE6" w14:textId="40FD3532" w:rsidR="00615FC2" w:rsidRPr="00C82E8C" w:rsidRDefault="00CC0B40" w:rsidP="00B261C8">
      <w:pPr>
        <w:pStyle w:val="Sarakstarindkopa"/>
        <w:numPr>
          <w:ilvl w:val="1"/>
          <w:numId w:val="13"/>
        </w:numPr>
        <w:ind w:left="964" w:hanging="567"/>
        <w:contextualSpacing/>
        <w:jc w:val="both"/>
        <w:rPr>
          <w:color w:val="000000"/>
        </w:rPr>
      </w:pPr>
      <w:r w:rsidRPr="000F0030">
        <w:rPr>
          <w:color w:val="000000"/>
        </w:rPr>
        <w:t>a</w:t>
      </w:r>
      <w:r w:rsidR="00326131" w:rsidRPr="000F0030">
        <w:rPr>
          <w:color w:val="000000"/>
        </w:rPr>
        <w:t>pstiprina</w:t>
      </w:r>
      <w:r w:rsidRPr="000F0030">
        <w:rPr>
          <w:color w:val="000000"/>
        </w:rPr>
        <w:t xml:space="preserve"> visu pārējo </w:t>
      </w:r>
      <w:r w:rsidR="00A24F31" w:rsidRPr="000F0030">
        <w:rPr>
          <w:color w:val="000000"/>
        </w:rPr>
        <w:t xml:space="preserve">Pašvaldībai nepieciešamo </w:t>
      </w:r>
      <w:r w:rsidR="00326131" w:rsidRPr="000F0030">
        <w:rPr>
          <w:color w:val="000000"/>
        </w:rPr>
        <w:t>IS drošības pārvaldības dokumentāciju</w:t>
      </w:r>
      <w:r w:rsidRPr="000F0030">
        <w:rPr>
          <w:color w:val="000000"/>
        </w:rPr>
        <w:t xml:space="preserve">, </w:t>
      </w:r>
      <w:r w:rsidR="00A24F31" w:rsidRPr="000F0030">
        <w:rPr>
          <w:color w:val="000000"/>
        </w:rPr>
        <w:t xml:space="preserve">saskaņā ar </w:t>
      </w:r>
      <w:r w:rsidR="002D62F5">
        <w:rPr>
          <w:color w:val="000000"/>
        </w:rPr>
        <w:t>14</w:t>
      </w:r>
      <w:r w:rsidRPr="000F0030">
        <w:rPr>
          <w:color w:val="000000"/>
        </w:rPr>
        <w:t>.punktā no</w:t>
      </w:r>
      <w:r w:rsidR="00A24F31" w:rsidRPr="000F0030">
        <w:rPr>
          <w:color w:val="000000"/>
        </w:rPr>
        <w:t>teikto</w:t>
      </w:r>
      <w:r w:rsidRPr="000F0030">
        <w:rPr>
          <w:color w:val="000000"/>
        </w:rPr>
        <w:t>, izņemot IS drošības politiku</w:t>
      </w:r>
      <w:r w:rsidR="00B261C8">
        <w:rPr>
          <w:color w:val="000000"/>
        </w:rPr>
        <w:t>.</w:t>
      </w:r>
    </w:p>
    <w:p w14:paraId="2728ED0B" w14:textId="2AFCE077" w:rsidR="00615FC2" w:rsidRPr="000F0030" w:rsidRDefault="00326131" w:rsidP="0089263C">
      <w:pPr>
        <w:pStyle w:val="Sarakstarindkopa"/>
        <w:numPr>
          <w:ilvl w:val="0"/>
          <w:numId w:val="13"/>
        </w:numPr>
        <w:ind w:left="397" w:hanging="397"/>
        <w:contextualSpacing/>
        <w:jc w:val="both"/>
        <w:rPr>
          <w:color w:val="000000"/>
        </w:rPr>
      </w:pPr>
      <w:r w:rsidRPr="000F0030">
        <w:rPr>
          <w:color w:val="000000"/>
        </w:rPr>
        <w:t>Par IS drošības pārvaldību a</w:t>
      </w:r>
      <w:r w:rsidR="00615FC2" w:rsidRPr="000F0030">
        <w:rPr>
          <w:color w:val="000000"/>
        </w:rPr>
        <w:t xml:space="preserve">tbildīgā persona ir </w:t>
      </w:r>
      <w:r w:rsidRPr="000F0030">
        <w:rPr>
          <w:color w:val="000000"/>
        </w:rPr>
        <w:t xml:space="preserve">ar Pašvaldības vadītāja rīkojumu iecelts </w:t>
      </w:r>
      <w:r w:rsidR="00615FC2" w:rsidRPr="000F0030">
        <w:rPr>
          <w:color w:val="000000"/>
        </w:rPr>
        <w:t>IS drošības pārvaldnieks, kurš:</w:t>
      </w:r>
    </w:p>
    <w:p w14:paraId="13F77F23" w14:textId="5839517F" w:rsidR="00CE543F" w:rsidRPr="000F0030" w:rsidRDefault="00CE543F" w:rsidP="00B261C8">
      <w:pPr>
        <w:pStyle w:val="Sarakstarindkopa"/>
        <w:numPr>
          <w:ilvl w:val="1"/>
          <w:numId w:val="13"/>
        </w:numPr>
        <w:ind w:left="964" w:hanging="567"/>
        <w:contextualSpacing/>
        <w:jc w:val="both"/>
        <w:rPr>
          <w:color w:val="000000"/>
        </w:rPr>
      </w:pPr>
      <w:r w:rsidRPr="000F0030">
        <w:rPr>
          <w:color w:val="000000"/>
        </w:rPr>
        <w:lastRenderedPageBreak/>
        <w:t xml:space="preserve">organizē </w:t>
      </w:r>
      <w:r w:rsidR="00EC0D40" w:rsidRPr="000F0030">
        <w:rPr>
          <w:color w:val="000000"/>
        </w:rPr>
        <w:t xml:space="preserve">ar </w:t>
      </w:r>
      <w:r w:rsidR="004F3CCF" w:rsidRPr="000F0030">
        <w:rPr>
          <w:color w:val="000000"/>
        </w:rPr>
        <w:t xml:space="preserve">IS </w:t>
      </w:r>
      <w:r w:rsidRPr="000F0030">
        <w:rPr>
          <w:color w:val="000000"/>
        </w:rPr>
        <w:t>drošības pārvaldību</w:t>
      </w:r>
      <w:r w:rsidR="00326131" w:rsidRPr="000F0030">
        <w:rPr>
          <w:color w:val="000000"/>
        </w:rPr>
        <w:t xml:space="preserve"> </w:t>
      </w:r>
      <w:r w:rsidR="00EC0D40" w:rsidRPr="000F0030">
        <w:rPr>
          <w:color w:val="000000"/>
        </w:rPr>
        <w:t xml:space="preserve">saistīto aktivitāšu īstenošanu </w:t>
      </w:r>
      <w:r w:rsidR="00326131" w:rsidRPr="000F0030">
        <w:rPr>
          <w:color w:val="000000"/>
        </w:rPr>
        <w:t>Pašvaldībā</w:t>
      </w:r>
      <w:r w:rsidR="00E31BF2" w:rsidRPr="000F0030">
        <w:rPr>
          <w:color w:val="000000"/>
        </w:rPr>
        <w:t xml:space="preserve">, saskaņā ar </w:t>
      </w:r>
      <w:r w:rsidR="002D62F5">
        <w:rPr>
          <w:color w:val="000000"/>
        </w:rPr>
        <w:t>2</w:t>
      </w:r>
      <w:r w:rsidR="00E31BF2" w:rsidRPr="000F0030">
        <w:rPr>
          <w:color w:val="000000"/>
        </w:rPr>
        <w:t>. punktā norādīto normatīvo aktu prasībām</w:t>
      </w:r>
      <w:r w:rsidRPr="000F0030">
        <w:rPr>
          <w:color w:val="000000"/>
        </w:rPr>
        <w:t>;</w:t>
      </w:r>
    </w:p>
    <w:p w14:paraId="681A802E" w14:textId="01A11ABB" w:rsidR="00615FC2" w:rsidRPr="000F0030" w:rsidRDefault="00615FC2" w:rsidP="00B261C8">
      <w:pPr>
        <w:pStyle w:val="Sarakstarindkopa"/>
        <w:numPr>
          <w:ilvl w:val="1"/>
          <w:numId w:val="13"/>
        </w:numPr>
        <w:ind w:left="964" w:hanging="567"/>
        <w:contextualSpacing/>
        <w:jc w:val="both"/>
        <w:rPr>
          <w:color w:val="000000"/>
        </w:rPr>
      </w:pPr>
      <w:r w:rsidRPr="000F0030">
        <w:rPr>
          <w:color w:val="000000"/>
        </w:rPr>
        <w:t xml:space="preserve">organizē </w:t>
      </w:r>
      <w:r w:rsidR="00F6159F" w:rsidRPr="000F0030">
        <w:rPr>
          <w:color w:val="000000"/>
        </w:rPr>
        <w:t>I</w:t>
      </w:r>
      <w:r w:rsidR="00EC0D40" w:rsidRPr="000F0030">
        <w:rPr>
          <w:color w:val="000000"/>
        </w:rPr>
        <w:t xml:space="preserve">S risku analīzi un koordinē </w:t>
      </w:r>
      <w:r w:rsidR="00E31BF2" w:rsidRPr="000F0030">
        <w:rPr>
          <w:color w:val="000000"/>
        </w:rPr>
        <w:t xml:space="preserve">visu </w:t>
      </w:r>
      <w:r w:rsidR="00EC0D40" w:rsidRPr="000F0030">
        <w:rPr>
          <w:color w:val="000000"/>
        </w:rPr>
        <w:t>nepieciešamo aktivitāšu veikšanu risku pārvaldīšana</w:t>
      </w:r>
      <w:r w:rsidR="00E31BF2" w:rsidRPr="000F0030">
        <w:rPr>
          <w:color w:val="000000"/>
        </w:rPr>
        <w:t>i</w:t>
      </w:r>
      <w:r w:rsidRPr="000F0030">
        <w:rPr>
          <w:color w:val="000000"/>
        </w:rPr>
        <w:t xml:space="preserve">; </w:t>
      </w:r>
    </w:p>
    <w:p w14:paraId="5BB465F6" w14:textId="33E09272" w:rsidR="00615FC2" w:rsidRPr="000F0030" w:rsidRDefault="00E31BF2" w:rsidP="00B261C8">
      <w:pPr>
        <w:pStyle w:val="Sarakstarindkopa"/>
        <w:numPr>
          <w:ilvl w:val="1"/>
          <w:numId w:val="13"/>
        </w:numPr>
        <w:ind w:left="964" w:hanging="567"/>
        <w:contextualSpacing/>
        <w:jc w:val="both"/>
        <w:rPr>
          <w:color w:val="000000"/>
        </w:rPr>
      </w:pPr>
      <w:r w:rsidRPr="000F0030">
        <w:rPr>
          <w:color w:val="000000"/>
        </w:rPr>
        <w:t xml:space="preserve">veic </w:t>
      </w:r>
      <w:r w:rsidR="00615FC2" w:rsidRPr="000F0030">
        <w:rPr>
          <w:color w:val="000000"/>
        </w:rPr>
        <w:t>nepieciešam</w:t>
      </w:r>
      <w:r w:rsidR="00EC0D40" w:rsidRPr="000F0030">
        <w:rPr>
          <w:color w:val="000000"/>
        </w:rPr>
        <w:t>ās</w:t>
      </w:r>
      <w:r w:rsidR="00615FC2" w:rsidRPr="000F0030">
        <w:rPr>
          <w:color w:val="000000"/>
        </w:rPr>
        <w:t xml:space="preserve"> </w:t>
      </w:r>
      <w:r w:rsidR="00F6159F" w:rsidRPr="000F0030">
        <w:rPr>
          <w:color w:val="000000"/>
        </w:rPr>
        <w:t>I</w:t>
      </w:r>
      <w:r w:rsidR="00EC0D40" w:rsidRPr="000F0030">
        <w:rPr>
          <w:color w:val="000000"/>
        </w:rPr>
        <w:t>S drošības dokumentācijas izstrādi un uzturēšanu</w:t>
      </w:r>
      <w:r w:rsidR="00615FC2" w:rsidRPr="000F0030">
        <w:rPr>
          <w:color w:val="000000"/>
        </w:rPr>
        <w:t>;</w:t>
      </w:r>
    </w:p>
    <w:p w14:paraId="32B874DF" w14:textId="5FB79FF0" w:rsidR="00615FC2" w:rsidRPr="000F0030" w:rsidRDefault="00615FC2" w:rsidP="00B261C8">
      <w:pPr>
        <w:pStyle w:val="Sarakstarindkopa"/>
        <w:numPr>
          <w:ilvl w:val="1"/>
          <w:numId w:val="13"/>
        </w:numPr>
        <w:ind w:left="964" w:hanging="567"/>
        <w:contextualSpacing/>
        <w:jc w:val="both"/>
        <w:rPr>
          <w:color w:val="000000"/>
        </w:rPr>
      </w:pPr>
      <w:r w:rsidRPr="000F0030">
        <w:rPr>
          <w:color w:val="000000"/>
        </w:rPr>
        <w:t>veic noteikto drošības pr</w:t>
      </w:r>
      <w:r w:rsidR="00E31BF2" w:rsidRPr="000F0030">
        <w:rPr>
          <w:color w:val="000000"/>
        </w:rPr>
        <w:t>asību ievērošanas uzraudzību, organizē IS drošības pārbaudes un konstatēto I</w:t>
      </w:r>
      <w:r w:rsidR="00010385" w:rsidRPr="000F0030">
        <w:rPr>
          <w:color w:val="000000"/>
        </w:rPr>
        <w:t>T</w:t>
      </w:r>
      <w:r w:rsidR="00E31BF2" w:rsidRPr="000F0030">
        <w:rPr>
          <w:color w:val="000000"/>
        </w:rPr>
        <w:t xml:space="preserve"> drošības nepilnību </w:t>
      </w:r>
      <w:r w:rsidR="00010385" w:rsidRPr="000F0030">
        <w:rPr>
          <w:color w:val="000000"/>
        </w:rPr>
        <w:t xml:space="preserve">un ievainojamību </w:t>
      </w:r>
      <w:r w:rsidR="00E31BF2" w:rsidRPr="000F0030">
        <w:rPr>
          <w:color w:val="000000"/>
        </w:rPr>
        <w:t>novēršanu</w:t>
      </w:r>
      <w:r w:rsidRPr="000F0030">
        <w:rPr>
          <w:color w:val="000000"/>
        </w:rPr>
        <w:t>;</w:t>
      </w:r>
    </w:p>
    <w:p w14:paraId="5BCD5D0F" w14:textId="77777777" w:rsidR="00010385" w:rsidRPr="000F0030" w:rsidRDefault="00E31BF2" w:rsidP="00B261C8">
      <w:pPr>
        <w:pStyle w:val="Sarakstarindkopa"/>
        <w:numPr>
          <w:ilvl w:val="1"/>
          <w:numId w:val="13"/>
        </w:numPr>
        <w:ind w:left="964" w:hanging="567"/>
        <w:contextualSpacing/>
        <w:jc w:val="both"/>
        <w:rPr>
          <w:color w:val="000000"/>
        </w:rPr>
      </w:pPr>
      <w:r w:rsidRPr="000F0030">
        <w:rPr>
          <w:color w:val="000000"/>
        </w:rPr>
        <w:t>veic drošības incidentu izmeklēšanu un organizē nepieciešamos pasākumus, lai novērstu drošības incidenta radītās sekas un nepieļautu šāda veida incidenta atkārtošanos turpmāk;</w:t>
      </w:r>
    </w:p>
    <w:p w14:paraId="5BE341B7" w14:textId="02F7CF33" w:rsidR="00E31BF2" w:rsidRPr="000F0030" w:rsidRDefault="00615FC2" w:rsidP="00B261C8">
      <w:pPr>
        <w:pStyle w:val="Sarakstarindkopa"/>
        <w:numPr>
          <w:ilvl w:val="1"/>
          <w:numId w:val="13"/>
        </w:numPr>
        <w:ind w:left="964" w:hanging="567"/>
        <w:contextualSpacing/>
        <w:jc w:val="both"/>
        <w:rPr>
          <w:color w:val="000000"/>
        </w:rPr>
      </w:pPr>
      <w:r w:rsidRPr="000F0030">
        <w:rPr>
          <w:color w:val="000000"/>
        </w:rPr>
        <w:t xml:space="preserve">nodrošina darbinieku apmācību </w:t>
      </w:r>
      <w:r w:rsidR="00F6159F" w:rsidRPr="000F0030">
        <w:rPr>
          <w:color w:val="000000"/>
        </w:rPr>
        <w:t>IS</w:t>
      </w:r>
      <w:r w:rsidRPr="000F0030">
        <w:rPr>
          <w:color w:val="000000"/>
        </w:rPr>
        <w:t xml:space="preserve"> drošības jomā</w:t>
      </w:r>
      <w:r w:rsidR="00B261C8">
        <w:rPr>
          <w:color w:val="000000"/>
        </w:rPr>
        <w:t>;</w:t>
      </w:r>
    </w:p>
    <w:p w14:paraId="74B2C149" w14:textId="2F21FFD5" w:rsidR="00326131" w:rsidRPr="000F0030" w:rsidRDefault="00E31BF2" w:rsidP="00B261C8">
      <w:pPr>
        <w:pStyle w:val="Sarakstarindkopa"/>
        <w:numPr>
          <w:ilvl w:val="1"/>
          <w:numId w:val="13"/>
        </w:numPr>
        <w:ind w:left="964" w:hanging="567"/>
        <w:contextualSpacing/>
        <w:jc w:val="both"/>
        <w:rPr>
          <w:color w:val="000000"/>
        </w:rPr>
      </w:pPr>
      <w:r w:rsidRPr="000F0030">
        <w:rPr>
          <w:color w:val="000000"/>
        </w:rPr>
        <w:t>informē IT drošības incidentu novēršanas institūciju</w:t>
      </w:r>
      <w:r w:rsidR="00764D6A" w:rsidRPr="000F0030">
        <w:rPr>
          <w:color w:val="000000"/>
        </w:rPr>
        <w:t xml:space="preserve"> CERT.LV</w:t>
      </w:r>
      <w:r w:rsidRPr="000F0030">
        <w:rPr>
          <w:color w:val="000000"/>
        </w:rPr>
        <w:t xml:space="preserve"> būtiska drošības incidenta gadījumā un nekavējoties organizē visas nepieciešamās darbības tā novēršanai, kā arī vienojas ar IT drošības incidentu novēršanas institūciju par </w:t>
      </w:r>
      <w:r w:rsidR="00B261C8">
        <w:rPr>
          <w:color w:val="000000"/>
        </w:rPr>
        <w:t>nepieciešamā atbalsta saņemšanu.</w:t>
      </w:r>
    </w:p>
    <w:p w14:paraId="08EA5514" w14:textId="2888F8BF" w:rsidR="00615FC2" w:rsidRPr="000F0030" w:rsidRDefault="00B609AC" w:rsidP="0089263C">
      <w:pPr>
        <w:numPr>
          <w:ilvl w:val="0"/>
          <w:numId w:val="13"/>
        </w:numPr>
        <w:tabs>
          <w:tab w:val="left" w:pos="0"/>
        </w:tabs>
        <w:suppressAutoHyphens/>
        <w:overflowPunct w:val="0"/>
        <w:ind w:left="397" w:hanging="397"/>
        <w:jc w:val="both"/>
        <w:rPr>
          <w:rFonts w:eastAsia="Symbol"/>
        </w:rPr>
      </w:pPr>
      <w:r w:rsidRPr="000F0030">
        <w:rPr>
          <w:rFonts w:eastAsia="Symbol"/>
        </w:rPr>
        <w:t>Pašvaldības</w:t>
      </w:r>
      <w:r w:rsidR="00615FC2" w:rsidRPr="000F0030">
        <w:rPr>
          <w:rFonts w:eastAsia="Symbol"/>
        </w:rPr>
        <w:t xml:space="preserve"> IS </w:t>
      </w:r>
      <w:r w:rsidR="00F6159F" w:rsidRPr="000F0030">
        <w:rPr>
          <w:rFonts w:eastAsia="Symbol"/>
        </w:rPr>
        <w:t xml:space="preserve">drošības pārvaldībā </w:t>
      </w:r>
      <w:r w:rsidR="00615FC2" w:rsidRPr="000F0030">
        <w:rPr>
          <w:rFonts w:eastAsia="Symbol"/>
        </w:rPr>
        <w:t xml:space="preserve">ir noteiktas </w:t>
      </w:r>
      <w:r w:rsidR="00010385" w:rsidRPr="000F0030">
        <w:rPr>
          <w:rFonts w:eastAsia="Symbol"/>
        </w:rPr>
        <w:t>četru</w:t>
      </w:r>
      <w:r w:rsidR="00615FC2" w:rsidRPr="000F0030">
        <w:rPr>
          <w:rFonts w:eastAsia="Symbol"/>
        </w:rPr>
        <w:t xml:space="preserve"> personu atbildības grupas:</w:t>
      </w:r>
    </w:p>
    <w:p w14:paraId="20CE9518" w14:textId="07683634" w:rsidR="00615FC2" w:rsidRPr="000F0030" w:rsidRDefault="00010385" w:rsidP="00B261C8">
      <w:pPr>
        <w:numPr>
          <w:ilvl w:val="1"/>
          <w:numId w:val="13"/>
        </w:numPr>
        <w:suppressAutoHyphens/>
        <w:overflowPunct w:val="0"/>
        <w:ind w:left="964" w:hanging="567"/>
        <w:jc w:val="both"/>
      </w:pPr>
      <w:r w:rsidRPr="000F0030">
        <w:rPr>
          <w:rFonts w:eastAsia="Symbol"/>
        </w:rPr>
        <w:t xml:space="preserve">IS </w:t>
      </w:r>
      <w:r w:rsidR="00615FC2" w:rsidRPr="000F0030">
        <w:rPr>
          <w:rFonts w:eastAsia="Symbol"/>
        </w:rPr>
        <w:t>lietotājs;</w:t>
      </w:r>
    </w:p>
    <w:p w14:paraId="303A6F5E" w14:textId="40AA0B6A" w:rsidR="00615FC2" w:rsidRPr="000F0030" w:rsidRDefault="00615FC2" w:rsidP="00B261C8">
      <w:pPr>
        <w:numPr>
          <w:ilvl w:val="1"/>
          <w:numId w:val="13"/>
        </w:numPr>
        <w:suppressAutoHyphens/>
        <w:overflowPunct w:val="0"/>
        <w:ind w:left="964" w:hanging="567"/>
        <w:jc w:val="both"/>
      </w:pPr>
      <w:r w:rsidRPr="000F0030">
        <w:rPr>
          <w:rFonts w:eastAsia="Symbol"/>
        </w:rPr>
        <w:t>I</w:t>
      </w:r>
      <w:r w:rsidR="00010385" w:rsidRPr="000F0030">
        <w:rPr>
          <w:rFonts w:eastAsia="Symbol"/>
        </w:rPr>
        <w:t>R</w:t>
      </w:r>
      <w:r w:rsidRPr="000F0030">
        <w:rPr>
          <w:rFonts w:eastAsia="Symbol"/>
        </w:rPr>
        <w:t xml:space="preserve"> </w:t>
      </w:r>
      <w:r w:rsidR="003A5CF1" w:rsidRPr="000F0030">
        <w:rPr>
          <w:rFonts w:eastAsia="Symbol"/>
        </w:rPr>
        <w:t>turētāj</w:t>
      </w:r>
      <w:r w:rsidR="007465A0" w:rsidRPr="000F0030">
        <w:rPr>
          <w:rFonts w:eastAsia="Symbol"/>
        </w:rPr>
        <w:t>s</w:t>
      </w:r>
      <w:r w:rsidRPr="000F0030">
        <w:t xml:space="preserve">; </w:t>
      </w:r>
    </w:p>
    <w:p w14:paraId="1D971EB6" w14:textId="14098C25" w:rsidR="00615FC2" w:rsidRPr="000F0030" w:rsidRDefault="007465A0" w:rsidP="00B261C8">
      <w:pPr>
        <w:numPr>
          <w:ilvl w:val="1"/>
          <w:numId w:val="13"/>
        </w:numPr>
        <w:suppressAutoHyphens/>
        <w:overflowPunct w:val="0"/>
        <w:ind w:left="964" w:hanging="567"/>
        <w:jc w:val="both"/>
      </w:pPr>
      <w:r w:rsidRPr="000F0030">
        <w:rPr>
          <w:rFonts w:eastAsia="Symbol"/>
        </w:rPr>
        <w:t>T</w:t>
      </w:r>
      <w:r w:rsidR="00010385" w:rsidRPr="000F0030">
        <w:rPr>
          <w:rFonts w:eastAsia="Symbol"/>
        </w:rPr>
        <w:t>R</w:t>
      </w:r>
      <w:r w:rsidRPr="000F0030">
        <w:rPr>
          <w:rFonts w:eastAsia="Symbol"/>
        </w:rPr>
        <w:t xml:space="preserve"> </w:t>
      </w:r>
      <w:r w:rsidR="003A5CF1" w:rsidRPr="000F0030">
        <w:rPr>
          <w:rFonts w:eastAsia="Symbol"/>
        </w:rPr>
        <w:t>turētāj</w:t>
      </w:r>
      <w:r w:rsidRPr="000F0030">
        <w:rPr>
          <w:rFonts w:eastAsia="Symbol"/>
        </w:rPr>
        <w:t>s</w:t>
      </w:r>
      <w:r w:rsidR="00010385" w:rsidRPr="000F0030">
        <w:rPr>
          <w:rFonts w:eastAsia="Symbol"/>
        </w:rPr>
        <w:t>;</w:t>
      </w:r>
    </w:p>
    <w:p w14:paraId="6B2B9AE2" w14:textId="3609226D" w:rsidR="00010385" w:rsidRPr="000F0030" w:rsidRDefault="001D0AAD" w:rsidP="00B261C8">
      <w:pPr>
        <w:numPr>
          <w:ilvl w:val="1"/>
          <w:numId w:val="13"/>
        </w:numPr>
        <w:suppressAutoHyphens/>
        <w:overflowPunct w:val="0"/>
        <w:ind w:left="964" w:hanging="567"/>
        <w:jc w:val="both"/>
      </w:pPr>
      <w:r w:rsidRPr="000F0030">
        <w:t>IR vai TR aizbildnis.</w:t>
      </w:r>
    </w:p>
    <w:p w14:paraId="0368843E" w14:textId="3F6A4453" w:rsidR="001D0AAD" w:rsidRPr="000F0030" w:rsidRDefault="00560AA2" w:rsidP="0089263C">
      <w:pPr>
        <w:pStyle w:val="Sarakstarindkopa"/>
        <w:numPr>
          <w:ilvl w:val="0"/>
          <w:numId w:val="13"/>
        </w:numPr>
        <w:ind w:left="397" w:hanging="397"/>
        <w:contextualSpacing/>
        <w:jc w:val="both"/>
        <w:rPr>
          <w:color w:val="000000"/>
        </w:rPr>
      </w:pPr>
      <w:r w:rsidRPr="000F0030">
        <w:rPr>
          <w:color w:val="000000"/>
        </w:rPr>
        <w:t>IS</w:t>
      </w:r>
      <w:r w:rsidR="001D0AAD" w:rsidRPr="000F0030">
        <w:rPr>
          <w:color w:val="000000"/>
        </w:rPr>
        <w:t xml:space="preserve"> lietotājs: </w:t>
      </w:r>
    </w:p>
    <w:p w14:paraId="5BA5EAA8" w14:textId="53B8EB87" w:rsidR="001D0AAD" w:rsidRPr="000F0030" w:rsidRDefault="002D62F5" w:rsidP="00B261C8">
      <w:pPr>
        <w:pStyle w:val="Sarakstarindkopa"/>
        <w:numPr>
          <w:ilvl w:val="1"/>
          <w:numId w:val="13"/>
        </w:numPr>
        <w:ind w:left="964" w:hanging="567"/>
        <w:contextualSpacing/>
        <w:jc w:val="both"/>
        <w:rPr>
          <w:color w:val="000000"/>
        </w:rPr>
      </w:pPr>
      <w:r w:rsidRPr="002D62F5">
        <w:rPr>
          <w:color w:val="000000"/>
        </w:rPr>
        <w:t>iepazīstas un apņemas ievērot informācijas drošības jomā pieņemto iekšējo normatīvo aktu un personu datu aizsardzības prasības</w:t>
      </w:r>
      <w:r w:rsidR="001D0AAD" w:rsidRPr="000F0030">
        <w:rPr>
          <w:color w:val="000000"/>
        </w:rPr>
        <w:t>;</w:t>
      </w:r>
    </w:p>
    <w:p w14:paraId="07280859" w14:textId="50321680" w:rsidR="001D0AAD" w:rsidRPr="000F0030" w:rsidRDefault="002D62F5" w:rsidP="00B261C8">
      <w:pPr>
        <w:pStyle w:val="Sarakstarindkopa"/>
        <w:numPr>
          <w:ilvl w:val="1"/>
          <w:numId w:val="13"/>
        </w:numPr>
        <w:ind w:left="964" w:hanging="567"/>
        <w:contextualSpacing/>
        <w:jc w:val="both"/>
        <w:rPr>
          <w:color w:val="000000"/>
        </w:rPr>
      </w:pPr>
      <w:r>
        <w:rPr>
          <w:color w:val="000000"/>
        </w:rPr>
        <w:t xml:space="preserve">nekavējoties </w:t>
      </w:r>
      <w:r w:rsidR="001D0AAD" w:rsidRPr="000F0030">
        <w:rPr>
          <w:color w:val="000000"/>
        </w:rPr>
        <w:t xml:space="preserve">ziņo Pašvaldības </w:t>
      </w:r>
      <w:r w:rsidR="001D0AAD" w:rsidRPr="000F0030">
        <w:rPr>
          <w:rFonts w:eastAsia="Symbol"/>
        </w:rPr>
        <w:t>IT nodaļai</w:t>
      </w:r>
      <w:r w:rsidR="001D0AAD" w:rsidRPr="000F0030">
        <w:rPr>
          <w:color w:val="000000"/>
        </w:rPr>
        <w:t xml:space="preserve"> par IS identificētajiem riskiem, informācijas dro</w:t>
      </w:r>
      <w:r w:rsidR="00B261C8">
        <w:rPr>
          <w:color w:val="000000"/>
        </w:rPr>
        <w:t>šības notikumiem un incidentiem;</w:t>
      </w:r>
    </w:p>
    <w:p w14:paraId="1A1C1C26" w14:textId="1532CA1D" w:rsidR="001D0AAD" w:rsidRDefault="001D0AAD" w:rsidP="00B261C8">
      <w:pPr>
        <w:pStyle w:val="Sarakstarindkopa"/>
        <w:numPr>
          <w:ilvl w:val="1"/>
          <w:numId w:val="13"/>
        </w:numPr>
        <w:ind w:left="964" w:hanging="567"/>
        <w:contextualSpacing/>
        <w:jc w:val="both"/>
        <w:rPr>
          <w:color w:val="000000"/>
        </w:rPr>
      </w:pPr>
      <w:r w:rsidRPr="000F0030">
        <w:rPr>
          <w:color w:val="000000"/>
        </w:rPr>
        <w:t>pēc nepieciešamības informē I</w:t>
      </w:r>
      <w:r w:rsidR="008E1225" w:rsidRPr="000F0030">
        <w:rPr>
          <w:color w:val="000000"/>
        </w:rPr>
        <w:t>R</w:t>
      </w:r>
      <w:r w:rsidRPr="000F0030">
        <w:rPr>
          <w:color w:val="000000"/>
        </w:rPr>
        <w:t xml:space="preserve"> turētāju par iespējam</w:t>
      </w:r>
      <w:r w:rsidR="00560AA2" w:rsidRPr="000F0030">
        <w:rPr>
          <w:color w:val="000000"/>
        </w:rPr>
        <w:t>aj</w:t>
      </w:r>
      <w:r w:rsidRPr="000F0030">
        <w:rPr>
          <w:color w:val="000000"/>
        </w:rPr>
        <w:t xml:space="preserve">iem </w:t>
      </w:r>
      <w:r w:rsidR="00560AA2" w:rsidRPr="000F0030">
        <w:rPr>
          <w:color w:val="000000"/>
        </w:rPr>
        <w:t>vai</w:t>
      </w:r>
      <w:r w:rsidRPr="000F0030">
        <w:rPr>
          <w:color w:val="000000"/>
        </w:rPr>
        <w:t xml:space="preserve"> konstatētajiem IT drošības pārkāpumiem un </w:t>
      </w:r>
      <w:r w:rsidR="00560AA2" w:rsidRPr="000F0030">
        <w:rPr>
          <w:color w:val="000000"/>
        </w:rPr>
        <w:t xml:space="preserve">nepilnībām </w:t>
      </w:r>
      <w:r w:rsidRPr="000F0030">
        <w:rPr>
          <w:color w:val="000000"/>
        </w:rPr>
        <w:t>IT drošība</w:t>
      </w:r>
      <w:r w:rsidR="00560AA2" w:rsidRPr="000F0030">
        <w:rPr>
          <w:color w:val="000000"/>
        </w:rPr>
        <w:t>i</w:t>
      </w:r>
      <w:r w:rsidR="00B261C8">
        <w:rPr>
          <w:color w:val="000000"/>
        </w:rPr>
        <w:t>;</w:t>
      </w:r>
    </w:p>
    <w:p w14:paraId="48B612D8" w14:textId="588071D5" w:rsidR="002D62F5" w:rsidRPr="000F0030" w:rsidRDefault="002D62F5" w:rsidP="00B261C8">
      <w:pPr>
        <w:pStyle w:val="Sarakstarindkopa"/>
        <w:numPr>
          <w:ilvl w:val="1"/>
          <w:numId w:val="13"/>
        </w:numPr>
        <w:ind w:left="964" w:hanging="567"/>
        <w:contextualSpacing/>
        <w:jc w:val="both"/>
        <w:rPr>
          <w:color w:val="000000"/>
        </w:rPr>
      </w:pPr>
      <w:r w:rsidRPr="002D62F5">
        <w:rPr>
          <w:color w:val="000000"/>
        </w:rPr>
        <w:t>ne retāk kā reizi gadā iziet darbinieku instruktāžu IT drošības jautājumos</w:t>
      </w:r>
      <w:r w:rsidR="00B261C8">
        <w:rPr>
          <w:color w:val="000000"/>
        </w:rPr>
        <w:t>.</w:t>
      </w:r>
    </w:p>
    <w:p w14:paraId="02E7C8BB" w14:textId="1DBEDBE4" w:rsidR="001D0AAD" w:rsidRPr="000F0030" w:rsidRDefault="001D0AAD" w:rsidP="00B261C8">
      <w:pPr>
        <w:pStyle w:val="Sarakstarindkopa"/>
        <w:numPr>
          <w:ilvl w:val="0"/>
          <w:numId w:val="13"/>
        </w:numPr>
        <w:ind w:left="397" w:hanging="397"/>
        <w:contextualSpacing/>
        <w:jc w:val="both"/>
        <w:rPr>
          <w:color w:val="000000"/>
        </w:rPr>
      </w:pPr>
      <w:r w:rsidRPr="000F0030">
        <w:rPr>
          <w:color w:val="000000"/>
        </w:rPr>
        <w:t>I</w:t>
      </w:r>
      <w:r w:rsidR="00560AA2" w:rsidRPr="000F0030">
        <w:rPr>
          <w:color w:val="000000"/>
        </w:rPr>
        <w:t>R</w:t>
      </w:r>
      <w:r w:rsidRPr="000F0030">
        <w:rPr>
          <w:color w:val="000000"/>
        </w:rPr>
        <w:t xml:space="preserve"> turētājs:</w:t>
      </w:r>
    </w:p>
    <w:p w14:paraId="2ED3CFA6" w14:textId="610B02EA" w:rsidR="00560AA2" w:rsidRPr="000F0030" w:rsidRDefault="00560AA2" w:rsidP="00B261C8">
      <w:pPr>
        <w:pStyle w:val="Sarakstarindkopa"/>
        <w:numPr>
          <w:ilvl w:val="1"/>
          <w:numId w:val="13"/>
        </w:numPr>
        <w:ind w:left="964" w:hanging="567"/>
        <w:contextualSpacing/>
        <w:jc w:val="both"/>
        <w:rPr>
          <w:color w:val="000000"/>
        </w:rPr>
      </w:pPr>
      <w:r w:rsidRPr="000F0030">
        <w:rPr>
          <w:color w:val="000000"/>
        </w:rPr>
        <w:t>atbild par IS piesaistīto IR</w:t>
      </w:r>
      <w:r w:rsidR="002F3E54" w:rsidRPr="000F0030">
        <w:rPr>
          <w:color w:val="000000"/>
        </w:rPr>
        <w:t xml:space="preserve"> lietojumu</w:t>
      </w:r>
      <w:r w:rsidRPr="000F0030">
        <w:rPr>
          <w:color w:val="000000"/>
        </w:rPr>
        <w:t xml:space="preserve"> un saturu;</w:t>
      </w:r>
    </w:p>
    <w:p w14:paraId="7E7BAC09" w14:textId="4653CBC4" w:rsidR="00F47686" w:rsidRPr="000F0030" w:rsidRDefault="00F47686" w:rsidP="00B261C8">
      <w:pPr>
        <w:pStyle w:val="Sarakstarindkopa"/>
        <w:numPr>
          <w:ilvl w:val="1"/>
          <w:numId w:val="13"/>
        </w:numPr>
        <w:ind w:left="964" w:hanging="567"/>
        <w:contextualSpacing/>
        <w:jc w:val="both"/>
        <w:rPr>
          <w:color w:val="000000"/>
        </w:rPr>
      </w:pPr>
      <w:r w:rsidRPr="000F0030">
        <w:rPr>
          <w:color w:val="000000"/>
        </w:rPr>
        <w:t>nosaka IR ilgtermiņa uzglabāšanas kārtību;</w:t>
      </w:r>
    </w:p>
    <w:p w14:paraId="0B928320" w14:textId="1EAD32C4" w:rsidR="002F3E54" w:rsidRPr="00476A07" w:rsidRDefault="002F3E54" w:rsidP="00B261C8">
      <w:pPr>
        <w:pStyle w:val="Sarakstarindkopa"/>
        <w:numPr>
          <w:ilvl w:val="1"/>
          <w:numId w:val="13"/>
        </w:numPr>
        <w:ind w:left="964" w:hanging="567"/>
        <w:contextualSpacing/>
        <w:jc w:val="both"/>
        <w:rPr>
          <w:color w:val="000000"/>
        </w:rPr>
      </w:pPr>
      <w:r w:rsidRPr="000F0030">
        <w:rPr>
          <w:color w:val="000000"/>
        </w:rPr>
        <w:t xml:space="preserve">klasificē savā atbildībā esošos IR un nosaka tiem nepieciešamās drošības  </w:t>
      </w:r>
      <w:r w:rsidRPr="00476A07">
        <w:rPr>
          <w:color w:val="000000"/>
        </w:rPr>
        <w:t xml:space="preserve">prasības; </w:t>
      </w:r>
    </w:p>
    <w:p w14:paraId="7E6226D5" w14:textId="77777777" w:rsidR="00F47686" w:rsidRPr="000F0030" w:rsidRDefault="00F47686" w:rsidP="00B261C8">
      <w:pPr>
        <w:pStyle w:val="Sarakstarindkopa"/>
        <w:numPr>
          <w:ilvl w:val="1"/>
          <w:numId w:val="13"/>
        </w:numPr>
        <w:ind w:left="964" w:hanging="567"/>
        <w:contextualSpacing/>
        <w:jc w:val="both"/>
        <w:rPr>
          <w:color w:val="000000"/>
        </w:rPr>
      </w:pPr>
      <w:r w:rsidRPr="000F0030">
        <w:rPr>
          <w:color w:val="000000"/>
        </w:rPr>
        <w:t>nosaka nepieciešamās darbības IR drošības nepilnību novēršanai pārvaldībā esošām IS;</w:t>
      </w:r>
    </w:p>
    <w:p w14:paraId="0C6EAC1E" w14:textId="77777777" w:rsidR="00F47686" w:rsidRPr="000F0030" w:rsidRDefault="002F3E54" w:rsidP="00B261C8">
      <w:pPr>
        <w:pStyle w:val="Sarakstarindkopa"/>
        <w:numPr>
          <w:ilvl w:val="1"/>
          <w:numId w:val="13"/>
        </w:numPr>
        <w:ind w:left="964" w:hanging="567"/>
        <w:contextualSpacing/>
        <w:jc w:val="both"/>
        <w:rPr>
          <w:color w:val="000000"/>
        </w:rPr>
      </w:pPr>
      <w:r w:rsidRPr="000F0030">
        <w:rPr>
          <w:color w:val="000000"/>
        </w:rPr>
        <w:t>sadarbībā ar TR turētāju, IS drošības pārvaldnieka vadībā un pārraudzībā piedalās risku analīzes veikšanā, pieņem vai nodod atkārtotai analīzei risku analīzes ziņojumu un IS drošības riska pārvaldības plānu, seko apstiprinātajā plānā ietverto rīcību izpildei;</w:t>
      </w:r>
      <w:r w:rsidR="00F47686" w:rsidRPr="000F0030">
        <w:rPr>
          <w:color w:val="000000"/>
        </w:rPr>
        <w:t xml:space="preserve"> </w:t>
      </w:r>
    </w:p>
    <w:p w14:paraId="110C5845" w14:textId="7676289A" w:rsidR="001D0AAD" w:rsidRPr="000F0030" w:rsidRDefault="00560AA2" w:rsidP="00B261C8">
      <w:pPr>
        <w:pStyle w:val="Sarakstarindkopa"/>
        <w:numPr>
          <w:ilvl w:val="1"/>
          <w:numId w:val="13"/>
        </w:numPr>
        <w:ind w:left="964" w:hanging="567"/>
        <w:contextualSpacing/>
        <w:jc w:val="both"/>
        <w:rPr>
          <w:color w:val="000000"/>
        </w:rPr>
      </w:pPr>
      <w:r w:rsidRPr="000F0030">
        <w:rPr>
          <w:color w:val="000000"/>
        </w:rPr>
        <w:t xml:space="preserve">nosaka </w:t>
      </w:r>
      <w:r w:rsidR="002F3E54" w:rsidRPr="000F0030">
        <w:rPr>
          <w:color w:val="000000"/>
        </w:rPr>
        <w:t>piekļuves</w:t>
      </w:r>
      <w:r w:rsidR="001D0AAD" w:rsidRPr="000F0030">
        <w:rPr>
          <w:color w:val="000000"/>
        </w:rPr>
        <w:t xml:space="preserve"> </w:t>
      </w:r>
      <w:r w:rsidRPr="000F0030">
        <w:rPr>
          <w:color w:val="000000"/>
        </w:rPr>
        <w:t>kārtību IS piesaistītajiem IR</w:t>
      </w:r>
      <w:r w:rsidR="001D0AAD" w:rsidRPr="000F0030">
        <w:rPr>
          <w:color w:val="000000"/>
        </w:rPr>
        <w:t>;</w:t>
      </w:r>
    </w:p>
    <w:p w14:paraId="23A40C4E" w14:textId="77777777" w:rsidR="002F3E54" w:rsidRPr="000F0030" w:rsidRDefault="00560AA2" w:rsidP="00B261C8">
      <w:pPr>
        <w:pStyle w:val="Sarakstarindkopa"/>
        <w:numPr>
          <w:ilvl w:val="1"/>
          <w:numId w:val="13"/>
        </w:numPr>
        <w:ind w:left="964" w:hanging="567"/>
        <w:contextualSpacing/>
        <w:jc w:val="both"/>
        <w:rPr>
          <w:color w:val="000000"/>
        </w:rPr>
      </w:pPr>
      <w:r w:rsidRPr="000F0030">
        <w:rPr>
          <w:color w:val="000000"/>
        </w:rPr>
        <w:t>apstiprina IS lietotāju piekļuves tiesības;</w:t>
      </w:r>
      <w:r w:rsidR="002F3E54" w:rsidRPr="000F0030">
        <w:rPr>
          <w:color w:val="000000"/>
        </w:rPr>
        <w:t xml:space="preserve"> </w:t>
      </w:r>
    </w:p>
    <w:p w14:paraId="0F86121B" w14:textId="78ED5B00" w:rsidR="00560AA2" w:rsidRPr="000F0030" w:rsidRDefault="002F3E54" w:rsidP="00B261C8">
      <w:pPr>
        <w:pStyle w:val="Sarakstarindkopa"/>
        <w:numPr>
          <w:ilvl w:val="1"/>
          <w:numId w:val="13"/>
        </w:numPr>
        <w:ind w:left="964" w:hanging="567"/>
        <w:contextualSpacing/>
        <w:jc w:val="both"/>
        <w:rPr>
          <w:color w:val="000000"/>
        </w:rPr>
      </w:pPr>
      <w:r w:rsidRPr="000F0030">
        <w:rPr>
          <w:color w:val="000000"/>
        </w:rPr>
        <w:t>nodrošina lietotāju uzskaiti un apmācību darbam ar IS</w:t>
      </w:r>
      <w:r w:rsidR="00F47686" w:rsidRPr="000F0030">
        <w:rPr>
          <w:color w:val="000000"/>
        </w:rPr>
        <w:t>;</w:t>
      </w:r>
    </w:p>
    <w:p w14:paraId="44C919B1" w14:textId="7F727BCF" w:rsidR="00F47686" w:rsidRPr="000F0030" w:rsidRDefault="00F47686" w:rsidP="00B261C8">
      <w:pPr>
        <w:pStyle w:val="Sarakstarindkopa"/>
        <w:numPr>
          <w:ilvl w:val="1"/>
          <w:numId w:val="13"/>
        </w:numPr>
        <w:ind w:left="964" w:hanging="567"/>
        <w:contextualSpacing/>
        <w:jc w:val="both"/>
        <w:rPr>
          <w:color w:val="000000"/>
        </w:rPr>
      </w:pPr>
      <w:r w:rsidRPr="000F0030">
        <w:rPr>
          <w:color w:val="000000"/>
        </w:rPr>
        <w:t xml:space="preserve">nosaka prasības IR atjaunošanai un </w:t>
      </w:r>
      <w:r w:rsidR="008E1225" w:rsidRPr="000F0030">
        <w:rPr>
          <w:color w:val="000000"/>
        </w:rPr>
        <w:t>sadarbojas ar TR valdītājiem (tai skaitā aizbildņiem)</w:t>
      </w:r>
      <w:r w:rsidRPr="000F0030">
        <w:rPr>
          <w:color w:val="000000"/>
        </w:rPr>
        <w:t xml:space="preserve"> IS funkcionalitātes un drošības jautājumos.</w:t>
      </w:r>
    </w:p>
    <w:p w14:paraId="4DCCAEFE" w14:textId="386BB068" w:rsidR="00DE7F70" w:rsidRPr="000F0030" w:rsidRDefault="007465A0" w:rsidP="0089263C">
      <w:pPr>
        <w:pStyle w:val="Sarakstarindkopa"/>
        <w:numPr>
          <w:ilvl w:val="0"/>
          <w:numId w:val="13"/>
        </w:numPr>
        <w:ind w:left="397" w:hanging="397"/>
        <w:contextualSpacing/>
        <w:jc w:val="both"/>
        <w:rPr>
          <w:color w:val="000000"/>
        </w:rPr>
      </w:pPr>
      <w:r w:rsidRPr="000F0030">
        <w:rPr>
          <w:color w:val="000000"/>
        </w:rPr>
        <w:t>T</w:t>
      </w:r>
      <w:r w:rsidR="00F47686" w:rsidRPr="000F0030">
        <w:rPr>
          <w:color w:val="000000"/>
        </w:rPr>
        <w:t>R</w:t>
      </w:r>
      <w:r w:rsidR="00DE7F70" w:rsidRPr="000F0030">
        <w:rPr>
          <w:color w:val="000000"/>
        </w:rPr>
        <w:t xml:space="preserve"> </w:t>
      </w:r>
      <w:r w:rsidR="003A5CF1" w:rsidRPr="000F0030">
        <w:rPr>
          <w:color w:val="000000"/>
        </w:rPr>
        <w:t>turētāj</w:t>
      </w:r>
      <w:r w:rsidR="00DE7F70" w:rsidRPr="000F0030">
        <w:rPr>
          <w:color w:val="000000"/>
        </w:rPr>
        <w:t>s:</w:t>
      </w:r>
    </w:p>
    <w:p w14:paraId="40622881" w14:textId="44421B0B" w:rsidR="00DE7F70" w:rsidRPr="000F0030" w:rsidRDefault="007465A0" w:rsidP="00B261C8">
      <w:pPr>
        <w:pStyle w:val="Sarakstarindkopa"/>
        <w:numPr>
          <w:ilvl w:val="1"/>
          <w:numId w:val="13"/>
        </w:numPr>
        <w:ind w:left="964" w:hanging="567"/>
        <w:contextualSpacing/>
        <w:jc w:val="both"/>
        <w:rPr>
          <w:color w:val="000000"/>
        </w:rPr>
      </w:pPr>
      <w:r w:rsidRPr="000F0030">
        <w:rPr>
          <w:color w:val="000000"/>
        </w:rPr>
        <w:t>a</w:t>
      </w:r>
      <w:r w:rsidR="00DE7F70" w:rsidRPr="000F0030">
        <w:rPr>
          <w:color w:val="000000"/>
        </w:rPr>
        <w:t xml:space="preserve">tbild par </w:t>
      </w:r>
      <w:r w:rsidR="00F6159F" w:rsidRPr="000F0030">
        <w:rPr>
          <w:color w:val="000000"/>
        </w:rPr>
        <w:t>I</w:t>
      </w:r>
      <w:r w:rsidR="00DE7F70" w:rsidRPr="000F0030">
        <w:rPr>
          <w:color w:val="000000"/>
        </w:rPr>
        <w:t>S tehnisko resursu iegādi, izstrādi, darbību un uzturēšanu;</w:t>
      </w:r>
    </w:p>
    <w:p w14:paraId="49C73442" w14:textId="2C79DF7E" w:rsidR="008E1225" w:rsidRPr="000F0030" w:rsidRDefault="008E1225" w:rsidP="00B261C8">
      <w:pPr>
        <w:pStyle w:val="Sarakstarindkopa"/>
        <w:numPr>
          <w:ilvl w:val="1"/>
          <w:numId w:val="13"/>
        </w:numPr>
        <w:ind w:left="964" w:hanging="567"/>
        <w:contextualSpacing/>
        <w:jc w:val="both"/>
        <w:rPr>
          <w:color w:val="000000"/>
        </w:rPr>
      </w:pPr>
      <w:r w:rsidRPr="000F0030">
        <w:t xml:space="preserve">patstāvīgi seko līdzi aktuālai informācijai par aparatūras un programmatūras jauninājumiem, lai laikus novērstu zināmās </w:t>
      </w:r>
      <w:r w:rsidR="000E785F" w:rsidRPr="000F0030">
        <w:t xml:space="preserve">IT </w:t>
      </w:r>
      <w:r w:rsidRPr="000F0030">
        <w:t>drošības ievainojamības un trūkumus TR;</w:t>
      </w:r>
    </w:p>
    <w:p w14:paraId="10B8BBBA" w14:textId="3E137263" w:rsidR="00DE7F70" w:rsidRPr="00476A07" w:rsidRDefault="008E1225" w:rsidP="00B261C8">
      <w:pPr>
        <w:pStyle w:val="Sarakstarindkopa"/>
        <w:numPr>
          <w:ilvl w:val="1"/>
          <w:numId w:val="13"/>
        </w:numPr>
        <w:ind w:left="964" w:hanging="567"/>
        <w:contextualSpacing/>
        <w:jc w:val="both"/>
        <w:rPr>
          <w:color w:val="000000"/>
        </w:rPr>
      </w:pPr>
      <w:r w:rsidRPr="000F0030">
        <w:rPr>
          <w:color w:val="000000"/>
        </w:rPr>
        <w:t xml:space="preserve">ievieš un </w:t>
      </w:r>
      <w:r w:rsidR="007465A0" w:rsidRPr="000F0030">
        <w:rPr>
          <w:color w:val="000000"/>
        </w:rPr>
        <w:t>n</w:t>
      </w:r>
      <w:r w:rsidR="00DE7F70" w:rsidRPr="000F0030">
        <w:rPr>
          <w:color w:val="000000"/>
        </w:rPr>
        <w:t xml:space="preserve">odrošina </w:t>
      </w:r>
      <w:r w:rsidR="00F6159F" w:rsidRPr="000F0030">
        <w:rPr>
          <w:color w:val="000000"/>
        </w:rPr>
        <w:t>I</w:t>
      </w:r>
      <w:r w:rsidR="00DE7F70" w:rsidRPr="000F0030">
        <w:rPr>
          <w:color w:val="000000"/>
        </w:rPr>
        <w:t>S tehniskos un loģiskos aizsardzības pasākumus</w:t>
      </w:r>
      <w:r w:rsidRPr="000F0030">
        <w:rPr>
          <w:color w:val="000000"/>
        </w:rPr>
        <w:t xml:space="preserve">, </w:t>
      </w:r>
      <w:r w:rsidR="000E785F" w:rsidRPr="000F0030">
        <w:rPr>
          <w:color w:val="000000"/>
        </w:rPr>
        <w:t xml:space="preserve"> </w:t>
      </w:r>
      <w:r w:rsidRPr="00476A07">
        <w:rPr>
          <w:color w:val="000000"/>
        </w:rPr>
        <w:t xml:space="preserve">saskaņā ar Pašvaldības iekšējo normatīvo aktu prasībām, ievērojot IR </w:t>
      </w:r>
      <w:r w:rsidR="000E785F" w:rsidRPr="00476A07">
        <w:rPr>
          <w:color w:val="000000"/>
        </w:rPr>
        <w:t xml:space="preserve"> </w:t>
      </w:r>
      <w:r w:rsidRPr="00476A07">
        <w:rPr>
          <w:color w:val="000000"/>
        </w:rPr>
        <w:t>noteiktās prasības un IS drošības pārvaldnieka sniegtos norādījumus;</w:t>
      </w:r>
    </w:p>
    <w:p w14:paraId="2A4BDBE0" w14:textId="77777777" w:rsidR="000E785F" w:rsidRPr="000F0030" w:rsidRDefault="007465A0" w:rsidP="00B261C8">
      <w:pPr>
        <w:pStyle w:val="Sarakstarindkopa"/>
        <w:numPr>
          <w:ilvl w:val="1"/>
          <w:numId w:val="13"/>
        </w:numPr>
        <w:ind w:left="964" w:hanging="567"/>
        <w:contextualSpacing/>
        <w:jc w:val="both"/>
        <w:rPr>
          <w:color w:val="000000"/>
        </w:rPr>
      </w:pPr>
      <w:r w:rsidRPr="000F0030">
        <w:rPr>
          <w:color w:val="000000"/>
        </w:rPr>
        <w:t>a</w:t>
      </w:r>
      <w:r w:rsidR="00DE7F70" w:rsidRPr="000F0030">
        <w:rPr>
          <w:color w:val="000000"/>
        </w:rPr>
        <w:t xml:space="preserve">tbild par </w:t>
      </w:r>
      <w:r w:rsidR="00F6159F" w:rsidRPr="000F0030">
        <w:rPr>
          <w:color w:val="000000"/>
        </w:rPr>
        <w:t>I</w:t>
      </w:r>
      <w:r w:rsidR="00DE7F70" w:rsidRPr="000F0030">
        <w:rPr>
          <w:color w:val="000000"/>
        </w:rPr>
        <w:t>S pieejas tiesību pārvaldību</w:t>
      </w:r>
      <w:r w:rsidR="008E1225" w:rsidRPr="000F0030">
        <w:rPr>
          <w:color w:val="000000"/>
        </w:rPr>
        <w:t xml:space="preserve">, sadarbībā ar IR </w:t>
      </w:r>
      <w:r w:rsidR="000E785F" w:rsidRPr="000F0030">
        <w:rPr>
          <w:color w:val="000000"/>
        </w:rPr>
        <w:t>un aizbildņiem</w:t>
      </w:r>
      <w:r w:rsidR="00DE7F70" w:rsidRPr="000F0030">
        <w:rPr>
          <w:color w:val="000000"/>
        </w:rPr>
        <w:t>;</w:t>
      </w:r>
    </w:p>
    <w:p w14:paraId="06789AE1" w14:textId="2CBE6B95" w:rsidR="00DE7F70" w:rsidRPr="00476A07" w:rsidRDefault="006D11F4" w:rsidP="00B261C8">
      <w:pPr>
        <w:pStyle w:val="Sarakstarindkopa"/>
        <w:numPr>
          <w:ilvl w:val="1"/>
          <w:numId w:val="13"/>
        </w:numPr>
        <w:ind w:left="964" w:hanging="567"/>
        <w:contextualSpacing/>
        <w:jc w:val="both"/>
        <w:rPr>
          <w:color w:val="000000"/>
        </w:rPr>
      </w:pPr>
      <w:r w:rsidRPr="000F0030">
        <w:rPr>
          <w:color w:val="000000"/>
        </w:rPr>
        <w:lastRenderedPageBreak/>
        <w:t xml:space="preserve">atbild par </w:t>
      </w:r>
      <w:r w:rsidR="00F6159F" w:rsidRPr="000F0030">
        <w:rPr>
          <w:color w:val="000000"/>
        </w:rPr>
        <w:t>I</w:t>
      </w:r>
      <w:r w:rsidRPr="000F0030">
        <w:rPr>
          <w:color w:val="000000"/>
        </w:rPr>
        <w:t>S atjaunošanas plāna izstrādi</w:t>
      </w:r>
      <w:r w:rsidR="00D659F4" w:rsidRPr="000F0030">
        <w:rPr>
          <w:color w:val="000000"/>
        </w:rPr>
        <w:t xml:space="preserve"> u</w:t>
      </w:r>
      <w:r w:rsidR="00D659F4" w:rsidRPr="000F0030">
        <w:t>n regulāro darbības pārbaudi</w:t>
      </w:r>
      <w:r w:rsidR="00F47686" w:rsidRPr="000F0030">
        <w:t>, kā arī ve</w:t>
      </w:r>
      <w:r w:rsidR="00DE7F70" w:rsidRPr="00476A07">
        <w:rPr>
          <w:color w:val="000000"/>
        </w:rPr>
        <w:t xml:space="preserve">ic </w:t>
      </w:r>
      <w:r w:rsidR="00F6159F" w:rsidRPr="00476A07">
        <w:rPr>
          <w:color w:val="000000"/>
        </w:rPr>
        <w:t>I</w:t>
      </w:r>
      <w:r w:rsidR="00DE7F70" w:rsidRPr="00476A07">
        <w:rPr>
          <w:color w:val="000000"/>
        </w:rPr>
        <w:t>S darbības</w:t>
      </w:r>
      <w:r w:rsidR="00476A07">
        <w:rPr>
          <w:color w:val="000000"/>
        </w:rPr>
        <w:t xml:space="preserve"> </w:t>
      </w:r>
      <w:r w:rsidR="00DE7F70" w:rsidRPr="00476A07">
        <w:rPr>
          <w:color w:val="000000"/>
        </w:rPr>
        <w:t xml:space="preserve">atjaunošanas pasākumus, ja </w:t>
      </w:r>
      <w:r w:rsidR="00F6159F" w:rsidRPr="00476A07">
        <w:rPr>
          <w:color w:val="000000"/>
        </w:rPr>
        <w:t>I</w:t>
      </w:r>
      <w:r w:rsidR="00DE7F70" w:rsidRPr="00476A07">
        <w:rPr>
          <w:color w:val="000000"/>
        </w:rPr>
        <w:t>S darbība ir traucēta</w:t>
      </w:r>
      <w:r w:rsidR="000E785F" w:rsidRPr="00476A07">
        <w:rPr>
          <w:color w:val="000000"/>
        </w:rPr>
        <w:t xml:space="preserve"> vai neiespējama;</w:t>
      </w:r>
    </w:p>
    <w:p w14:paraId="3F488A1A" w14:textId="77777777" w:rsidR="000E785F" w:rsidRPr="000F0030" w:rsidRDefault="000E785F" w:rsidP="00B261C8">
      <w:pPr>
        <w:pStyle w:val="Sarakstarindkopa"/>
        <w:numPr>
          <w:ilvl w:val="1"/>
          <w:numId w:val="13"/>
        </w:numPr>
        <w:ind w:left="964" w:hanging="567"/>
        <w:contextualSpacing/>
        <w:jc w:val="both"/>
        <w:rPr>
          <w:color w:val="000000"/>
        </w:rPr>
      </w:pPr>
      <w:r w:rsidRPr="000F0030">
        <w:t>piedalās risku analīzē, nosaka ar TR saistītus IS apdraudējumus un novērtē šo apdraudējumu īstenošanās varbūtību;</w:t>
      </w:r>
    </w:p>
    <w:p w14:paraId="6504F54B" w14:textId="6D0DA38F" w:rsidR="00F47686" w:rsidRPr="000F0030" w:rsidRDefault="00F47686" w:rsidP="00B261C8">
      <w:pPr>
        <w:pStyle w:val="Sarakstarindkopa"/>
        <w:numPr>
          <w:ilvl w:val="1"/>
          <w:numId w:val="13"/>
        </w:numPr>
        <w:ind w:left="964" w:hanging="567"/>
        <w:contextualSpacing/>
        <w:jc w:val="both"/>
        <w:rPr>
          <w:color w:val="000000"/>
        </w:rPr>
      </w:pPr>
      <w:r w:rsidRPr="000F0030">
        <w:rPr>
          <w:color w:val="000000"/>
        </w:rPr>
        <w:t>informē IS drošības pār</w:t>
      </w:r>
      <w:r w:rsidR="008E1225" w:rsidRPr="000F0030">
        <w:rPr>
          <w:color w:val="000000"/>
        </w:rPr>
        <w:t>valdnieku</w:t>
      </w:r>
      <w:r w:rsidRPr="000F0030">
        <w:rPr>
          <w:color w:val="000000"/>
        </w:rPr>
        <w:t xml:space="preserve"> par tādiem drošības notikumiem, kas varētu tikt klasificēti kā drošības incidenti;</w:t>
      </w:r>
    </w:p>
    <w:p w14:paraId="5AF055A6" w14:textId="62ED1E4B" w:rsidR="00F47686" w:rsidRPr="000F0030" w:rsidRDefault="00F47686" w:rsidP="00B261C8">
      <w:pPr>
        <w:pStyle w:val="Sarakstarindkopa"/>
        <w:numPr>
          <w:ilvl w:val="1"/>
          <w:numId w:val="13"/>
        </w:numPr>
        <w:ind w:left="964" w:hanging="567"/>
        <w:contextualSpacing/>
        <w:jc w:val="both"/>
        <w:rPr>
          <w:color w:val="000000"/>
        </w:rPr>
      </w:pPr>
      <w:r w:rsidRPr="000F0030">
        <w:rPr>
          <w:color w:val="000000"/>
        </w:rPr>
        <w:t xml:space="preserve">sadarbībā ar IS </w:t>
      </w:r>
      <w:r w:rsidR="008E1225" w:rsidRPr="000F0030">
        <w:rPr>
          <w:color w:val="000000"/>
        </w:rPr>
        <w:t>drošības pārvaldnieku</w:t>
      </w:r>
      <w:r w:rsidRPr="000F0030">
        <w:rPr>
          <w:color w:val="000000"/>
        </w:rPr>
        <w:t xml:space="preserve"> </w:t>
      </w:r>
      <w:r w:rsidR="008E1225" w:rsidRPr="000F0030">
        <w:rPr>
          <w:color w:val="000000"/>
        </w:rPr>
        <w:t>īsteno</w:t>
      </w:r>
      <w:r w:rsidRPr="000F0030">
        <w:rPr>
          <w:color w:val="000000"/>
        </w:rPr>
        <w:t xml:space="preserve"> IS drošības pārbaudi un IT drošības nepilnību novēršanu;</w:t>
      </w:r>
    </w:p>
    <w:p w14:paraId="1C378F8D" w14:textId="77777777" w:rsidR="000E785F" w:rsidRPr="000F0030" w:rsidRDefault="000E785F" w:rsidP="00B261C8">
      <w:pPr>
        <w:pStyle w:val="Sarakstarindkopa"/>
        <w:numPr>
          <w:ilvl w:val="1"/>
          <w:numId w:val="13"/>
        </w:numPr>
        <w:ind w:left="964" w:hanging="567"/>
        <w:contextualSpacing/>
        <w:jc w:val="both"/>
        <w:rPr>
          <w:color w:val="000000"/>
        </w:rPr>
      </w:pPr>
      <w:r w:rsidRPr="000F0030">
        <w:t>reģistrē un apkopo informāciju par IS kļūdām, IS lietotāju jautājumiem un citām problēmām;</w:t>
      </w:r>
    </w:p>
    <w:p w14:paraId="1F36FB96" w14:textId="71E5E964" w:rsidR="000E785F" w:rsidRPr="000F0030" w:rsidRDefault="008E1225" w:rsidP="00B261C8">
      <w:pPr>
        <w:pStyle w:val="Sarakstarindkopa"/>
        <w:numPr>
          <w:ilvl w:val="1"/>
          <w:numId w:val="13"/>
        </w:numPr>
        <w:ind w:left="1077" w:hanging="680"/>
        <w:contextualSpacing/>
        <w:jc w:val="both"/>
        <w:rPr>
          <w:color w:val="000000"/>
        </w:rPr>
      </w:pPr>
      <w:r w:rsidRPr="000F0030">
        <w:t>sadarbojas ar IR turētājiem (tai skaitā aizbildņiem) IS funkcion</w:t>
      </w:r>
      <w:r w:rsidR="000E785F" w:rsidRPr="000F0030">
        <w:t>alitātes un drošības jautājumos;</w:t>
      </w:r>
    </w:p>
    <w:p w14:paraId="67BF6AF7" w14:textId="13865784" w:rsidR="00F47686" w:rsidRPr="000F0030" w:rsidRDefault="00F47686" w:rsidP="00B261C8">
      <w:pPr>
        <w:pStyle w:val="Sarakstarindkopa"/>
        <w:numPr>
          <w:ilvl w:val="1"/>
          <w:numId w:val="13"/>
        </w:numPr>
        <w:tabs>
          <w:tab w:val="left" w:pos="0"/>
        </w:tabs>
        <w:suppressAutoHyphens/>
        <w:overflowPunct w:val="0"/>
        <w:ind w:left="1077" w:hanging="680"/>
        <w:contextualSpacing/>
        <w:jc w:val="both"/>
      </w:pPr>
      <w:r w:rsidRPr="000F0030">
        <w:t xml:space="preserve">nodrošina </w:t>
      </w:r>
      <w:r w:rsidR="000E785F" w:rsidRPr="000F0030">
        <w:t xml:space="preserve">TR </w:t>
      </w:r>
      <w:r w:rsidRPr="000F0030">
        <w:t xml:space="preserve">drošības prasību iekļaušanu ārpakalpojumu līgumos, </w:t>
      </w:r>
      <w:r w:rsidR="000E785F" w:rsidRPr="000F0030">
        <w:t xml:space="preserve">ja </w:t>
      </w:r>
      <w:r w:rsidRPr="000F0030">
        <w:t>TR izmitināšanu no</w:t>
      </w:r>
      <w:r w:rsidR="000E785F" w:rsidRPr="000F0030">
        <w:t>drošina ārpakalpojumu sniedzēji.</w:t>
      </w:r>
    </w:p>
    <w:p w14:paraId="42E7BA19" w14:textId="6E529062" w:rsidR="000E785F" w:rsidRPr="000F0030" w:rsidRDefault="000E785F" w:rsidP="0089263C">
      <w:pPr>
        <w:pStyle w:val="Sarakstarindkopa"/>
        <w:numPr>
          <w:ilvl w:val="0"/>
          <w:numId w:val="13"/>
        </w:numPr>
        <w:tabs>
          <w:tab w:val="left" w:pos="0"/>
        </w:tabs>
        <w:suppressAutoHyphens/>
        <w:overflowPunct w:val="0"/>
        <w:ind w:left="397" w:hanging="397"/>
        <w:contextualSpacing/>
        <w:jc w:val="both"/>
      </w:pPr>
      <w:r w:rsidRPr="000F0030">
        <w:t xml:space="preserve">Katras IS IR un TR </w:t>
      </w:r>
      <w:r w:rsidR="00E35319" w:rsidRPr="000F0030">
        <w:t>turē</w:t>
      </w:r>
      <w:r w:rsidRPr="000F0030">
        <w:t>tājs tiek noteikts ar Pašvaldības vadītāja vai tā pilnvarotas personas rīkojumu.</w:t>
      </w:r>
    </w:p>
    <w:p w14:paraId="68152A0B" w14:textId="4160F3BA" w:rsidR="00CA0E23" w:rsidRPr="000F0030" w:rsidRDefault="000E785F" w:rsidP="0089263C">
      <w:pPr>
        <w:pStyle w:val="Sarakstarindkopa"/>
        <w:numPr>
          <w:ilvl w:val="0"/>
          <w:numId w:val="13"/>
        </w:numPr>
        <w:tabs>
          <w:tab w:val="left" w:pos="0"/>
        </w:tabs>
        <w:suppressAutoHyphens/>
        <w:overflowPunct w:val="0"/>
        <w:ind w:left="397" w:hanging="397"/>
        <w:contextualSpacing/>
        <w:jc w:val="both"/>
      </w:pPr>
      <w:r w:rsidRPr="000F0030">
        <w:t xml:space="preserve">Pēc IR vai TR </w:t>
      </w:r>
      <w:r w:rsidR="00CA0E23" w:rsidRPr="000F0030">
        <w:t>turēt</w:t>
      </w:r>
      <w:r w:rsidRPr="000F0030">
        <w:t>āja ieteikuma Pašvaldības vadītājs vai tā pilnvarota per</w:t>
      </w:r>
      <w:r w:rsidR="002D62F5">
        <w:t>so</w:t>
      </w:r>
      <w:r w:rsidRPr="000F0030">
        <w:t xml:space="preserve">na var nozīmēt IR </w:t>
      </w:r>
      <w:r w:rsidR="00CA0E23" w:rsidRPr="000F0030">
        <w:t>un</w:t>
      </w:r>
      <w:r w:rsidRPr="000F0030">
        <w:t xml:space="preserve"> TR aizbildņus, kuri pilda IR </w:t>
      </w:r>
      <w:r w:rsidR="00CA0E23" w:rsidRPr="000F0030">
        <w:t>un</w:t>
      </w:r>
      <w:r w:rsidRPr="000F0030">
        <w:t xml:space="preserve"> TR </w:t>
      </w:r>
      <w:r w:rsidR="00CA0E23" w:rsidRPr="000F0030">
        <w:t xml:space="preserve">turētāja </w:t>
      </w:r>
      <w:r w:rsidRPr="000F0030">
        <w:t>pienākumus attiecībā uz viņa pārziņā nodotajiem IR</w:t>
      </w:r>
      <w:r w:rsidR="00CA0E23" w:rsidRPr="000F0030">
        <w:t>, TR</w:t>
      </w:r>
      <w:r w:rsidRPr="000F0030">
        <w:t xml:space="preserve"> vai to daļu. IR </w:t>
      </w:r>
      <w:r w:rsidR="00CA0E23" w:rsidRPr="000F0030">
        <w:t xml:space="preserve">vai TR turētājs attiecīgi </w:t>
      </w:r>
      <w:r w:rsidRPr="000F0030">
        <w:t xml:space="preserve">koordinē un pārvalda IR </w:t>
      </w:r>
      <w:r w:rsidR="00CA0E23" w:rsidRPr="000F0030">
        <w:t xml:space="preserve">vai TR </w:t>
      </w:r>
      <w:r w:rsidRPr="000F0030">
        <w:t>aizbildņu darbu uzticētajā jomā.</w:t>
      </w:r>
    </w:p>
    <w:p w14:paraId="242A8238" w14:textId="31207B88" w:rsidR="00CA0E23" w:rsidRPr="000F0030" w:rsidRDefault="00CA0E23" w:rsidP="0089263C">
      <w:pPr>
        <w:pStyle w:val="Sarakstarindkopa"/>
        <w:numPr>
          <w:ilvl w:val="0"/>
          <w:numId w:val="13"/>
        </w:numPr>
        <w:tabs>
          <w:tab w:val="left" w:pos="0"/>
        </w:tabs>
        <w:suppressAutoHyphens/>
        <w:overflowPunct w:val="0"/>
        <w:ind w:left="397" w:hanging="397"/>
        <w:contextualSpacing/>
        <w:jc w:val="both"/>
      </w:pPr>
      <w:r w:rsidRPr="000F0030">
        <w:t>Pašvaldības darbinieku, kuri veic IS uzturēšanu un uzraudzību, pienākumi, atbildība un savstarpējā aizvietojamība tiek noteikta katra Darbinieka amata aprakstā.</w:t>
      </w:r>
      <w:r w:rsidR="00881582" w:rsidRPr="000F0030">
        <w:t xml:space="preserve"> </w:t>
      </w:r>
    </w:p>
    <w:p w14:paraId="69F59785" w14:textId="6503B6E3" w:rsidR="00F47686" w:rsidRDefault="00CA0E23" w:rsidP="0089263C">
      <w:pPr>
        <w:pStyle w:val="Sarakstarindkopa"/>
        <w:numPr>
          <w:ilvl w:val="0"/>
          <w:numId w:val="13"/>
        </w:numPr>
        <w:tabs>
          <w:tab w:val="left" w:pos="0"/>
        </w:tabs>
        <w:suppressAutoHyphens/>
        <w:overflowPunct w:val="0"/>
        <w:ind w:left="397" w:hanging="397"/>
        <w:contextualSpacing/>
        <w:jc w:val="both"/>
      </w:pPr>
      <w:r w:rsidRPr="000F0030">
        <w:t>Par Pašvaldības IS drošības pārvaldības funkcijas uzraudzību atbild Pašvaldības vadītājs, savukārt par tās ikdienas darbu ietvaros veicamo drošības aktivitāšu izpildes kontroli ir atbildīgi iesaistīto Pašvaldības darbinieku tiešie vadītāji, attiecīgā TR turētājs un IS drošības pārvaldnieks.</w:t>
      </w:r>
    </w:p>
    <w:p w14:paraId="27839392" w14:textId="77777777" w:rsidR="002D3874" w:rsidRPr="000F0030" w:rsidRDefault="002D3874" w:rsidP="002D3874">
      <w:pPr>
        <w:tabs>
          <w:tab w:val="left" w:pos="0"/>
        </w:tabs>
        <w:suppressAutoHyphens/>
        <w:overflowPunct w:val="0"/>
        <w:contextualSpacing/>
        <w:jc w:val="both"/>
      </w:pPr>
    </w:p>
    <w:p w14:paraId="1B7E8E14" w14:textId="76F51F43" w:rsidR="00A87AB4" w:rsidRDefault="00A87AB4" w:rsidP="0089263C">
      <w:pPr>
        <w:pStyle w:val="Virsraksts1"/>
        <w:keepLines/>
        <w:numPr>
          <w:ilvl w:val="0"/>
          <w:numId w:val="12"/>
        </w:numPr>
        <w:spacing w:before="120" w:after="0" w:line="259" w:lineRule="auto"/>
        <w:ind w:left="284" w:hanging="284"/>
        <w:rPr>
          <w:rFonts w:eastAsia="Symbol"/>
          <w:szCs w:val="24"/>
          <w:lang w:val="lv-LV"/>
        </w:rPr>
      </w:pPr>
      <w:r w:rsidRPr="000F0030">
        <w:rPr>
          <w:rFonts w:eastAsia="Symbol"/>
          <w:szCs w:val="24"/>
          <w:lang w:val="lv-LV"/>
        </w:rPr>
        <w:t>IS drošības pārvaldība</w:t>
      </w:r>
      <w:r w:rsidR="00764D6A" w:rsidRPr="000F0030">
        <w:rPr>
          <w:rFonts w:eastAsia="Symbol"/>
          <w:szCs w:val="24"/>
          <w:lang w:val="lv-LV"/>
        </w:rPr>
        <w:t>s organizācija</w:t>
      </w:r>
    </w:p>
    <w:p w14:paraId="630030AB" w14:textId="77777777" w:rsidR="002D3874" w:rsidRDefault="002D3874" w:rsidP="002D3874">
      <w:pPr>
        <w:rPr>
          <w:lang w:eastAsia="fi-FI"/>
        </w:rPr>
      </w:pPr>
    </w:p>
    <w:p w14:paraId="08BF15D5" w14:textId="5FD82079" w:rsidR="00CE676A" w:rsidRPr="000F0030" w:rsidRDefault="00CE676A" w:rsidP="0089263C">
      <w:pPr>
        <w:pStyle w:val="Sarakstarindkopa"/>
        <w:numPr>
          <w:ilvl w:val="0"/>
          <w:numId w:val="13"/>
        </w:numPr>
        <w:ind w:left="397" w:hanging="397"/>
        <w:jc w:val="both"/>
      </w:pPr>
      <w:r w:rsidRPr="000F0030">
        <w:t>Struktūrvienību, iestāžu un aģentūru vadītāji ir atbildīgi par viņu pakļautībā vai uzraudzībā esošajiem IS lietotājiem, kā arī nodrošina, ka personāls apzinās IS drošības politikas esamību, lai pildītu savus darba pienākumus, ievērojot tajā noteikto regulējumu.</w:t>
      </w:r>
    </w:p>
    <w:p w14:paraId="611D5541" w14:textId="787F38ED" w:rsidR="00A87AB4" w:rsidRPr="000F0030" w:rsidRDefault="007B342A" w:rsidP="0089263C">
      <w:pPr>
        <w:numPr>
          <w:ilvl w:val="0"/>
          <w:numId w:val="13"/>
        </w:numPr>
        <w:tabs>
          <w:tab w:val="left" w:pos="0"/>
        </w:tabs>
        <w:suppressAutoHyphens/>
        <w:overflowPunct w:val="0"/>
        <w:ind w:left="397" w:hanging="397"/>
        <w:jc w:val="both"/>
      </w:pPr>
      <w:r w:rsidRPr="000F0030">
        <w:rPr>
          <w:rFonts w:eastAsia="Symbol"/>
        </w:rPr>
        <w:t>Iepazīšanos ar IS d</w:t>
      </w:r>
      <w:r w:rsidR="00A87AB4" w:rsidRPr="000F0030">
        <w:rPr>
          <w:rFonts w:eastAsia="Symbol"/>
        </w:rPr>
        <w:t xml:space="preserve">rošības politiku un apņemšanos ievērot tās prasības </w:t>
      </w:r>
      <w:r w:rsidRPr="000F0030">
        <w:rPr>
          <w:rFonts w:eastAsia="Symbol"/>
        </w:rPr>
        <w:t>Pašvaldības darbinieks</w:t>
      </w:r>
      <w:r w:rsidR="00A87AB4" w:rsidRPr="000F0030">
        <w:rPr>
          <w:rFonts w:eastAsia="Symbol"/>
        </w:rPr>
        <w:t xml:space="preserve"> apliecina, parakstot Apliecinājumu par IS drošības politikas ievērošanu (turpmāk – apliecinājums) (2. pielikums).</w:t>
      </w:r>
    </w:p>
    <w:p w14:paraId="3D5C7D19" w14:textId="147E9A45" w:rsidR="00A87AB4" w:rsidRPr="0075248E" w:rsidRDefault="000874BB" w:rsidP="0089263C">
      <w:pPr>
        <w:numPr>
          <w:ilvl w:val="0"/>
          <w:numId w:val="13"/>
        </w:numPr>
        <w:suppressAutoHyphens/>
        <w:overflowPunct w:val="0"/>
        <w:ind w:left="397" w:hanging="397"/>
        <w:jc w:val="both"/>
      </w:pPr>
      <w:r w:rsidRPr="0075248E">
        <w:rPr>
          <w:rFonts w:eastAsia="Symbol"/>
        </w:rPr>
        <w:t>D</w:t>
      </w:r>
      <w:r w:rsidR="00A87AB4" w:rsidRPr="0075248E">
        <w:rPr>
          <w:rFonts w:eastAsia="Symbol"/>
        </w:rPr>
        <w:t xml:space="preserve">arbinieku iepazīstināšanu ar IS drošības politiku un apliecinājuma pieņemšanu </w:t>
      </w:r>
      <w:r w:rsidRPr="0075248E">
        <w:rPr>
          <w:rFonts w:eastAsia="Symbol"/>
        </w:rPr>
        <w:t>veic</w:t>
      </w:r>
      <w:r w:rsidR="00A87AB4" w:rsidRPr="0075248E">
        <w:rPr>
          <w:rFonts w:eastAsia="Symbol"/>
        </w:rPr>
        <w:t xml:space="preserve"> </w:t>
      </w:r>
      <w:r w:rsidR="004E60E8" w:rsidRPr="0075248E">
        <w:rPr>
          <w:rFonts w:eastAsia="Symbol"/>
        </w:rPr>
        <w:t>Pašvaldības Administratīvā nodaļas personāla speciālisti</w:t>
      </w:r>
      <w:r w:rsidR="00C94AE8" w:rsidRPr="0075248E">
        <w:rPr>
          <w:rFonts w:eastAsia="Symbol"/>
        </w:rPr>
        <w:t xml:space="preserve"> </w:t>
      </w:r>
      <w:r w:rsidR="004E60E8" w:rsidRPr="0075248E">
        <w:rPr>
          <w:rFonts w:eastAsia="Symbol"/>
        </w:rPr>
        <w:t xml:space="preserve">vai </w:t>
      </w:r>
      <w:r w:rsidR="00C94AE8" w:rsidRPr="0075248E">
        <w:rPr>
          <w:rFonts w:eastAsia="Symbol"/>
        </w:rPr>
        <w:t>Pašvaldības iestādes vadītājs un</w:t>
      </w:r>
      <w:r w:rsidR="004E60E8" w:rsidRPr="0075248E">
        <w:rPr>
          <w:rFonts w:eastAsia="Symbol"/>
        </w:rPr>
        <w:t xml:space="preserve"> </w:t>
      </w:r>
      <w:r w:rsidR="00A87AB4" w:rsidRPr="0075248E">
        <w:rPr>
          <w:rFonts w:eastAsia="Symbol"/>
        </w:rPr>
        <w:t>Apliecinājums glabājas</w:t>
      </w:r>
      <w:r w:rsidR="004E60E8" w:rsidRPr="0075248E">
        <w:rPr>
          <w:rFonts w:eastAsia="Symbol"/>
        </w:rPr>
        <w:t xml:space="preserve"> attiecīgā darbinieka </w:t>
      </w:r>
      <w:r w:rsidR="00A42F93" w:rsidRPr="0075248E">
        <w:rPr>
          <w:rFonts w:eastAsia="Symbol"/>
        </w:rPr>
        <w:t>personas lietā</w:t>
      </w:r>
      <w:r w:rsidR="00A87AB4" w:rsidRPr="0075248E">
        <w:rPr>
          <w:rFonts w:eastAsia="Symbol"/>
        </w:rPr>
        <w:t>.</w:t>
      </w:r>
      <w:r w:rsidR="00B27D44" w:rsidRPr="0075248E">
        <w:rPr>
          <w:rFonts w:eastAsia="Symbol"/>
        </w:rPr>
        <w:t xml:space="preserve"> </w:t>
      </w:r>
    </w:p>
    <w:p w14:paraId="203803CC" w14:textId="1DA75F30" w:rsidR="00A87AB4" w:rsidRPr="000F0030" w:rsidRDefault="007B342A" w:rsidP="0089263C">
      <w:pPr>
        <w:numPr>
          <w:ilvl w:val="0"/>
          <w:numId w:val="13"/>
        </w:numPr>
        <w:suppressAutoHyphens/>
        <w:overflowPunct w:val="0"/>
        <w:ind w:left="397" w:hanging="397"/>
        <w:jc w:val="both"/>
      </w:pPr>
      <w:r w:rsidRPr="000F0030">
        <w:rPr>
          <w:rFonts w:eastAsia="Symbol"/>
        </w:rPr>
        <w:t>Atbildīgais par Pašvaldības ārpakalpojuma sniedzēju un darbu</w:t>
      </w:r>
      <w:r w:rsidR="00CE676A" w:rsidRPr="000F0030">
        <w:rPr>
          <w:rFonts w:eastAsia="Symbol"/>
        </w:rPr>
        <w:t xml:space="preserve">zņēmēju </w:t>
      </w:r>
      <w:r w:rsidR="00A87AB4" w:rsidRPr="000F0030">
        <w:rPr>
          <w:rFonts w:eastAsia="Symbol"/>
        </w:rPr>
        <w:t xml:space="preserve">iepazīstināšanu ar IS drošības politiku </w:t>
      </w:r>
      <w:r w:rsidR="008166C2" w:rsidRPr="000F0030">
        <w:rPr>
          <w:rFonts w:eastAsia="Symbol"/>
        </w:rPr>
        <w:t>un jebkādu citu tai saistošo dokumentāciju</w:t>
      </w:r>
      <w:r w:rsidR="00A87AB4" w:rsidRPr="000F0030">
        <w:rPr>
          <w:rFonts w:eastAsia="Symbol"/>
        </w:rPr>
        <w:t xml:space="preserve"> ir atbilstošās vienošanās vai līguma koordinators.</w:t>
      </w:r>
    </w:p>
    <w:p w14:paraId="367D7DB5" w14:textId="208F403D" w:rsidR="00CE676A" w:rsidRPr="000F0030" w:rsidRDefault="00CE676A" w:rsidP="0089263C">
      <w:pPr>
        <w:pStyle w:val="Sarakstarindkopa"/>
        <w:numPr>
          <w:ilvl w:val="0"/>
          <w:numId w:val="13"/>
        </w:numPr>
        <w:ind w:left="397" w:hanging="397"/>
        <w:jc w:val="both"/>
      </w:pPr>
      <w:r w:rsidRPr="000F0030">
        <w:t>Ikviena Pašvaldības darbinieka</w:t>
      </w:r>
      <w:r w:rsidR="002B5EB1" w:rsidRPr="000F0030">
        <w:t>, ārpakalpojuma sniedzēja un darbuzņēmēja</w:t>
      </w:r>
      <w:r w:rsidRPr="000F0030">
        <w:t xml:space="preserve"> pienākums ir ievērot arī jebkādus </w:t>
      </w:r>
      <w:r w:rsidR="002B5EB1" w:rsidRPr="000F0030">
        <w:t xml:space="preserve">citus Pašvaldības </w:t>
      </w:r>
      <w:r w:rsidRPr="000F0030">
        <w:t xml:space="preserve">rīkojumus un </w:t>
      </w:r>
      <w:r w:rsidR="009F7DE3" w:rsidRPr="000F0030">
        <w:t xml:space="preserve">saistošos </w:t>
      </w:r>
      <w:r w:rsidRPr="000F0030">
        <w:t xml:space="preserve">normatīvos aktus </w:t>
      </w:r>
      <w:r w:rsidR="002B5EB1" w:rsidRPr="000F0030">
        <w:t xml:space="preserve">IS </w:t>
      </w:r>
      <w:r w:rsidRPr="000F0030">
        <w:t>drošības pārvaldības jomā.</w:t>
      </w:r>
      <w:r w:rsidR="008166C2" w:rsidRPr="000F0030">
        <w:t xml:space="preserve"> Par Pašvaldības darbinieku iepazīstināšanu ar jebkādiem citiem IS drošības politikai saistošajiem dokume</w:t>
      </w:r>
      <w:r w:rsidR="000874BB">
        <w:t>n</w:t>
      </w:r>
      <w:r w:rsidR="008166C2" w:rsidRPr="000F0030">
        <w:t>tiem ir atbildīgi šo darbinieku tiešie vadītāji.</w:t>
      </w:r>
    </w:p>
    <w:p w14:paraId="38CD5A91" w14:textId="2F9BD5A4" w:rsidR="00CE676A" w:rsidRPr="000F0030" w:rsidRDefault="002B5EB1" w:rsidP="0089263C">
      <w:pPr>
        <w:numPr>
          <w:ilvl w:val="0"/>
          <w:numId w:val="13"/>
        </w:numPr>
        <w:ind w:left="397" w:hanging="397"/>
        <w:jc w:val="both"/>
      </w:pPr>
      <w:r w:rsidRPr="000F0030">
        <w:t>Pašvaldības darbinieki, ārpakalpojuma sniedz</w:t>
      </w:r>
      <w:r w:rsidR="009F7DE3" w:rsidRPr="000F0030">
        <w:t>ē</w:t>
      </w:r>
      <w:r w:rsidRPr="000F0030">
        <w:t>ji un darbuzņēmēji ir atbildīgi</w:t>
      </w:r>
      <w:r w:rsidR="00CE676A" w:rsidRPr="000F0030">
        <w:t xml:space="preserve"> par IS drošības prasību ievērošanu</w:t>
      </w:r>
      <w:r w:rsidR="00881582" w:rsidRPr="000F0030">
        <w:t xml:space="preserve"> un IS lietošanu, saskaņā ar Pašvaldībā noteikto kārtību</w:t>
      </w:r>
      <w:r w:rsidR="00CE676A" w:rsidRPr="000F0030">
        <w:t xml:space="preserve">, kā arī visām darbībām, kuras </w:t>
      </w:r>
      <w:r w:rsidR="009F7DE3" w:rsidRPr="000F0030">
        <w:t>tiek veiktas ar to</w:t>
      </w:r>
      <w:r w:rsidR="00CE676A" w:rsidRPr="000F0030">
        <w:t xml:space="preserve"> IS lietotāja vārdu.</w:t>
      </w:r>
    </w:p>
    <w:p w14:paraId="54E4B204" w14:textId="61993AC0" w:rsidR="00356A6D" w:rsidRPr="000F0030" w:rsidRDefault="009F7DE3" w:rsidP="0089263C">
      <w:pPr>
        <w:pStyle w:val="Sarakstarindkopa"/>
        <w:numPr>
          <w:ilvl w:val="0"/>
          <w:numId w:val="13"/>
        </w:numPr>
        <w:suppressAutoHyphens/>
        <w:overflowPunct w:val="0"/>
        <w:ind w:left="397" w:hanging="397"/>
        <w:contextualSpacing/>
        <w:jc w:val="both"/>
        <w:rPr>
          <w:color w:val="000000"/>
        </w:rPr>
      </w:pPr>
      <w:r w:rsidRPr="000F0030">
        <w:t>Pašvaldības d</w:t>
      </w:r>
      <w:r w:rsidR="00CE676A" w:rsidRPr="000F0030">
        <w:t xml:space="preserve">arbinieka pienākums ir nekavējoties ziņot </w:t>
      </w:r>
      <w:r w:rsidRPr="000F0030">
        <w:t xml:space="preserve">savam tiešajam vadītājam vai Pašvaldības IT atbalsta dienestam </w:t>
      </w:r>
      <w:r w:rsidR="00CE676A" w:rsidRPr="000F0030">
        <w:t>par iespējamajiem un kons</w:t>
      </w:r>
      <w:r w:rsidR="00764D6A" w:rsidRPr="000F0030">
        <w:t xml:space="preserve">tatētajiem drošības notikumiem vai </w:t>
      </w:r>
      <w:r w:rsidR="00881582" w:rsidRPr="000F0030">
        <w:t>incidentiem, ievērojot Pašvaldībā noteikto kārtību.</w:t>
      </w:r>
    </w:p>
    <w:p w14:paraId="477D5AFB" w14:textId="7B64B85F" w:rsidR="00356A6D" w:rsidRPr="000F0030" w:rsidRDefault="006233A7" w:rsidP="0089263C">
      <w:pPr>
        <w:numPr>
          <w:ilvl w:val="0"/>
          <w:numId w:val="13"/>
        </w:numPr>
        <w:suppressAutoHyphens/>
        <w:overflowPunct w:val="0"/>
        <w:ind w:left="397" w:hanging="397"/>
        <w:contextualSpacing/>
        <w:jc w:val="both"/>
        <w:rPr>
          <w:color w:val="000000"/>
        </w:rPr>
      </w:pPr>
      <w:r w:rsidRPr="000F0030">
        <w:rPr>
          <w:rFonts w:eastAsia="Symbol"/>
        </w:rPr>
        <w:lastRenderedPageBreak/>
        <w:t>Jebkurš IS lietotājs ir tiesīgs attiecīgā IR turētājam pieprasīt skaidrojumu par IS drošības jautājumiem, kā arī iesniegt priekš</w:t>
      </w:r>
      <w:r w:rsidR="00356A6D" w:rsidRPr="000F0030">
        <w:rPr>
          <w:rFonts w:eastAsia="Symbol"/>
        </w:rPr>
        <w:t>likumus IS drošības uzlabošanai un saņemt nepieciešamo kompetences atbalstu no IS drošības pārvaldnieka.</w:t>
      </w:r>
    </w:p>
    <w:p w14:paraId="1C6D93EC" w14:textId="27F39A90" w:rsidR="00356A6D" w:rsidRPr="000F0030" w:rsidRDefault="006233A7" w:rsidP="0089263C">
      <w:pPr>
        <w:numPr>
          <w:ilvl w:val="0"/>
          <w:numId w:val="13"/>
        </w:numPr>
        <w:tabs>
          <w:tab w:val="left" w:pos="0"/>
        </w:tabs>
        <w:suppressAutoHyphens/>
        <w:overflowPunct w:val="0"/>
        <w:ind w:left="397" w:hanging="397"/>
        <w:contextualSpacing/>
        <w:jc w:val="both"/>
        <w:rPr>
          <w:color w:val="000000"/>
        </w:rPr>
      </w:pPr>
      <w:r w:rsidRPr="000F0030">
        <w:rPr>
          <w:rFonts w:eastAsia="Symbol"/>
        </w:rPr>
        <w:t>Lai izglītotu Pašvaldības darbiniekus par IS Drošības politikā noteikto regulējumu, aktuālajiem informācijas drošības apdraudējumiem un paaugstinātu izpratni drošības riska jautājumos, Pašvaldība vismaz reizi gadā nodrošina tās darbiniekiem apmācības IS drošības jautājumos.</w:t>
      </w:r>
    </w:p>
    <w:p w14:paraId="292B9AAA" w14:textId="71EA1CDE" w:rsidR="00384685" w:rsidRPr="000F0030" w:rsidRDefault="006A7BA9" w:rsidP="0089263C">
      <w:pPr>
        <w:pStyle w:val="Sarakstarindkopa"/>
        <w:numPr>
          <w:ilvl w:val="0"/>
          <w:numId w:val="13"/>
        </w:numPr>
        <w:tabs>
          <w:tab w:val="left" w:pos="0"/>
        </w:tabs>
        <w:suppressAutoHyphens/>
        <w:overflowPunct w:val="0"/>
        <w:ind w:left="397" w:hanging="397"/>
        <w:contextualSpacing/>
        <w:jc w:val="both"/>
        <w:rPr>
          <w:color w:val="000000"/>
        </w:rPr>
      </w:pPr>
      <w:r w:rsidRPr="000F0030">
        <w:t>IS drošības pārvaldnieks reizi gadā v</w:t>
      </w:r>
      <w:r w:rsidR="00E35319" w:rsidRPr="000F0030">
        <w:rPr>
          <w:color w:val="000000"/>
        </w:rPr>
        <w:t xml:space="preserve">eic </w:t>
      </w:r>
      <w:r w:rsidRPr="000F0030">
        <w:rPr>
          <w:color w:val="000000"/>
        </w:rPr>
        <w:t>Pašvaldības IS</w:t>
      </w:r>
      <w:r w:rsidR="00E35319" w:rsidRPr="000F0030">
        <w:rPr>
          <w:color w:val="000000"/>
        </w:rPr>
        <w:t xml:space="preserve"> drošības pārvaldības </w:t>
      </w:r>
      <w:r w:rsidRPr="000F0030">
        <w:rPr>
          <w:color w:val="000000"/>
        </w:rPr>
        <w:t xml:space="preserve">snieguma </w:t>
      </w:r>
      <w:r w:rsidR="00E35319" w:rsidRPr="000F0030">
        <w:rPr>
          <w:color w:val="000000"/>
        </w:rPr>
        <w:t xml:space="preserve">novērtējumu </w:t>
      </w:r>
      <w:r w:rsidRPr="000F0030">
        <w:rPr>
          <w:color w:val="000000"/>
        </w:rPr>
        <w:t>un sagatavo IS</w:t>
      </w:r>
      <w:r w:rsidR="00E35319" w:rsidRPr="000F0030">
        <w:rPr>
          <w:color w:val="000000"/>
        </w:rPr>
        <w:t xml:space="preserve"> drošības pārvaldības ikgadējo pārskatu, kas tiek iesniegts</w:t>
      </w:r>
      <w:r w:rsidRPr="000F0030">
        <w:rPr>
          <w:color w:val="000000"/>
        </w:rPr>
        <w:t xml:space="preserve"> Pašvaldības vadībai vai tās pilnvarotam pārstāvim</w:t>
      </w:r>
      <w:r w:rsidR="00E35319" w:rsidRPr="000F0030">
        <w:rPr>
          <w:color w:val="000000"/>
        </w:rPr>
        <w:t>.</w:t>
      </w:r>
    </w:p>
    <w:p w14:paraId="44189182" w14:textId="39C81A61" w:rsidR="00384685" w:rsidRPr="000F0030" w:rsidRDefault="00384685" w:rsidP="0089263C">
      <w:pPr>
        <w:numPr>
          <w:ilvl w:val="0"/>
          <w:numId w:val="13"/>
        </w:numPr>
        <w:tabs>
          <w:tab w:val="left" w:pos="0"/>
        </w:tabs>
        <w:suppressAutoHyphens/>
        <w:overflowPunct w:val="0"/>
        <w:ind w:left="397" w:hanging="397"/>
        <w:contextualSpacing/>
        <w:jc w:val="both"/>
        <w:rPr>
          <w:color w:val="000000"/>
        </w:rPr>
      </w:pPr>
      <w:r w:rsidRPr="000F0030">
        <w:rPr>
          <w:color w:val="000000"/>
        </w:rPr>
        <w:t>Pašvaldība organizē IS drošības auditus, ievērojot gan MK noteikumos Nr.442 noteikto</w:t>
      </w:r>
      <w:r w:rsidRPr="000F0030">
        <w:rPr>
          <w:rStyle w:val="Vresatsauce"/>
          <w:color w:val="000000"/>
        </w:rPr>
        <w:footnoteReference w:id="3"/>
      </w:r>
      <w:r w:rsidRPr="000F0030">
        <w:rPr>
          <w:color w:val="000000"/>
        </w:rPr>
        <w:t xml:space="preserve">, gan ņemot vērā iekšējo regulējumu IS drošības jomā. </w:t>
      </w:r>
      <w:r w:rsidR="00356A6D" w:rsidRPr="000F0030">
        <w:rPr>
          <w:color w:val="000000"/>
        </w:rPr>
        <w:t xml:space="preserve">Paaugstinātas drošības IS auditos </w:t>
      </w:r>
      <w:r w:rsidRPr="000F0030">
        <w:rPr>
          <w:color w:val="000000"/>
        </w:rPr>
        <w:t xml:space="preserve">konstatētie </w:t>
      </w:r>
      <w:r w:rsidR="00356A6D" w:rsidRPr="000F0030">
        <w:rPr>
          <w:color w:val="000000"/>
        </w:rPr>
        <w:t xml:space="preserve">būtiskie </w:t>
      </w:r>
      <w:r w:rsidRPr="000F0030">
        <w:rPr>
          <w:color w:val="000000"/>
        </w:rPr>
        <w:t xml:space="preserve">riski tiek iekļauti </w:t>
      </w:r>
      <w:r w:rsidR="00356A6D" w:rsidRPr="000F0030">
        <w:rPr>
          <w:color w:val="000000"/>
        </w:rPr>
        <w:t xml:space="preserve">attiecīgās Pašvaldības </w:t>
      </w:r>
      <w:r w:rsidRPr="000F0030">
        <w:rPr>
          <w:color w:val="000000"/>
        </w:rPr>
        <w:t>IS drošības riska pārvaldības plānā</w:t>
      </w:r>
      <w:r w:rsidR="00356A6D" w:rsidRPr="000F0030">
        <w:rPr>
          <w:color w:val="000000"/>
        </w:rPr>
        <w:t>.</w:t>
      </w:r>
    </w:p>
    <w:p w14:paraId="65073B44" w14:textId="771E3308" w:rsidR="006A7BA9" w:rsidRPr="000F0030" w:rsidRDefault="00E35319" w:rsidP="0089263C">
      <w:pPr>
        <w:numPr>
          <w:ilvl w:val="0"/>
          <w:numId w:val="13"/>
        </w:numPr>
        <w:tabs>
          <w:tab w:val="left" w:pos="0"/>
        </w:tabs>
        <w:suppressAutoHyphens/>
        <w:overflowPunct w:val="0"/>
        <w:ind w:left="397" w:hanging="397"/>
        <w:contextualSpacing/>
        <w:jc w:val="both"/>
        <w:rPr>
          <w:color w:val="000000"/>
        </w:rPr>
      </w:pPr>
      <w:r w:rsidRPr="000F0030">
        <w:rPr>
          <w:color w:val="000000"/>
        </w:rPr>
        <w:t>Ja P</w:t>
      </w:r>
      <w:r w:rsidR="006A7BA9" w:rsidRPr="000F0030">
        <w:rPr>
          <w:color w:val="000000"/>
        </w:rPr>
        <w:t>ašvaldība</w:t>
      </w:r>
      <w:r w:rsidRPr="000F0030">
        <w:rPr>
          <w:color w:val="000000"/>
        </w:rPr>
        <w:t xml:space="preserve"> nepies</w:t>
      </w:r>
      <w:r w:rsidR="006A7BA9" w:rsidRPr="000F0030">
        <w:rPr>
          <w:color w:val="000000"/>
        </w:rPr>
        <w:t>aista ārpakalpojumu sniedzēju IS</w:t>
      </w:r>
      <w:r w:rsidRPr="000F0030">
        <w:rPr>
          <w:color w:val="000000"/>
        </w:rPr>
        <w:t xml:space="preserve"> drošības </w:t>
      </w:r>
      <w:r w:rsidR="00356A6D" w:rsidRPr="000F0030">
        <w:rPr>
          <w:color w:val="000000"/>
        </w:rPr>
        <w:t>pārbaudes</w:t>
      </w:r>
      <w:r w:rsidRPr="000F0030">
        <w:rPr>
          <w:color w:val="000000"/>
        </w:rPr>
        <w:t xml:space="preserve"> veikšanai, tad I</w:t>
      </w:r>
      <w:r w:rsidR="00356A6D" w:rsidRPr="000F0030">
        <w:rPr>
          <w:color w:val="000000"/>
        </w:rPr>
        <w:t>S drošības pārvaldnieks</w:t>
      </w:r>
      <w:r w:rsidRPr="000F0030">
        <w:rPr>
          <w:color w:val="000000"/>
        </w:rPr>
        <w:t xml:space="preserve"> reizi gadā organizē </w:t>
      </w:r>
      <w:r w:rsidR="00384685" w:rsidRPr="000F0030">
        <w:rPr>
          <w:color w:val="000000"/>
        </w:rPr>
        <w:t xml:space="preserve">klasificēto </w:t>
      </w:r>
      <w:r w:rsidRPr="000F0030">
        <w:rPr>
          <w:color w:val="000000"/>
        </w:rPr>
        <w:t>IS drošības pārbaudi, pārbaudot, vai:</w:t>
      </w:r>
    </w:p>
    <w:p w14:paraId="4FEF18C6" w14:textId="02240770" w:rsidR="006A7BA9" w:rsidRPr="000F0030" w:rsidRDefault="00E35319" w:rsidP="00B261C8">
      <w:pPr>
        <w:pStyle w:val="Sarakstarindkopa"/>
        <w:numPr>
          <w:ilvl w:val="1"/>
          <w:numId w:val="13"/>
        </w:numPr>
        <w:tabs>
          <w:tab w:val="left" w:pos="0"/>
        </w:tabs>
        <w:suppressAutoHyphens/>
        <w:overflowPunct w:val="0"/>
        <w:ind w:left="964" w:hanging="567"/>
        <w:contextualSpacing/>
        <w:jc w:val="both"/>
        <w:rPr>
          <w:color w:val="000000"/>
        </w:rPr>
      </w:pPr>
      <w:r w:rsidRPr="000F0030">
        <w:rPr>
          <w:color w:val="000000"/>
        </w:rPr>
        <w:t xml:space="preserve">IS </w:t>
      </w:r>
      <w:r w:rsidR="00384685" w:rsidRPr="000F0030">
        <w:rPr>
          <w:color w:val="000000"/>
        </w:rPr>
        <w:t xml:space="preserve">un tās IT </w:t>
      </w:r>
      <w:r w:rsidRPr="000F0030">
        <w:rPr>
          <w:color w:val="000000"/>
        </w:rPr>
        <w:t>netiek izmantotas noklusējuma (ražotāja vai izplatītāja uzstādītās) paroles;</w:t>
      </w:r>
    </w:p>
    <w:p w14:paraId="1A4ED49B" w14:textId="1EE0D351" w:rsidR="006A7BA9" w:rsidRPr="000F0030" w:rsidRDefault="00E35319" w:rsidP="00B261C8">
      <w:pPr>
        <w:pStyle w:val="Sarakstarindkopa"/>
        <w:numPr>
          <w:ilvl w:val="1"/>
          <w:numId w:val="13"/>
        </w:numPr>
        <w:tabs>
          <w:tab w:val="left" w:pos="0"/>
        </w:tabs>
        <w:suppressAutoHyphens/>
        <w:overflowPunct w:val="0"/>
        <w:ind w:left="964" w:hanging="567"/>
        <w:contextualSpacing/>
        <w:jc w:val="both"/>
        <w:rPr>
          <w:color w:val="000000"/>
        </w:rPr>
      </w:pPr>
      <w:r w:rsidRPr="000F0030">
        <w:rPr>
          <w:color w:val="000000"/>
        </w:rPr>
        <w:t xml:space="preserve">IS ir atspējoti tie lietotāji, kuriem </w:t>
      </w:r>
      <w:r w:rsidR="006A7BA9" w:rsidRPr="000F0030">
        <w:rPr>
          <w:color w:val="000000"/>
        </w:rPr>
        <w:t>IR</w:t>
      </w:r>
      <w:r w:rsidRPr="000F0030">
        <w:rPr>
          <w:color w:val="000000"/>
        </w:rPr>
        <w:t xml:space="preserve"> </w:t>
      </w:r>
      <w:r w:rsidR="006A7BA9" w:rsidRPr="000F0030">
        <w:rPr>
          <w:color w:val="000000"/>
        </w:rPr>
        <w:t>nav apstiprinājis vai ir anulējis</w:t>
      </w:r>
      <w:r w:rsidR="00384685" w:rsidRPr="000F0030">
        <w:rPr>
          <w:color w:val="000000"/>
        </w:rPr>
        <w:t xml:space="preserve"> pieejas tiesības</w:t>
      </w:r>
      <w:r w:rsidRPr="000F0030">
        <w:rPr>
          <w:color w:val="000000"/>
        </w:rPr>
        <w:t>;</w:t>
      </w:r>
    </w:p>
    <w:p w14:paraId="23E24875" w14:textId="482081C4" w:rsidR="006A7BA9" w:rsidRPr="000F0030" w:rsidRDefault="00E35319" w:rsidP="00B261C8">
      <w:pPr>
        <w:pStyle w:val="Sarakstarindkopa"/>
        <w:numPr>
          <w:ilvl w:val="1"/>
          <w:numId w:val="13"/>
        </w:numPr>
        <w:tabs>
          <w:tab w:val="left" w:pos="0"/>
        </w:tabs>
        <w:suppressAutoHyphens/>
        <w:overflowPunct w:val="0"/>
        <w:ind w:left="964" w:hanging="567"/>
        <w:contextualSpacing/>
        <w:jc w:val="both"/>
        <w:rPr>
          <w:color w:val="000000"/>
        </w:rPr>
      </w:pPr>
      <w:r w:rsidRPr="000F0030">
        <w:rPr>
          <w:color w:val="000000"/>
        </w:rPr>
        <w:t xml:space="preserve">IS ir uzstādīti pieejamie programmatūras atjauninājumi, iepriekš izvērtējot to </w:t>
      </w:r>
      <w:r w:rsidR="006A7BA9" w:rsidRPr="000F0030">
        <w:rPr>
          <w:color w:val="000000"/>
        </w:rPr>
        <w:t xml:space="preserve">uzstādīšanas </w:t>
      </w:r>
      <w:r w:rsidR="00384685" w:rsidRPr="000F0030">
        <w:rPr>
          <w:color w:val="000000"/>
        </w:rPr>
        <w:t>iespēj</w:t>
      </w:r>
      <w:r w:rsidRPr="000F0030">
        <w:rPr>
          <w:color w:val="000000"/>
        </w:rPr>
        <w:t>amību</w:t>
      </w:r>
      <w:r w:rsidR="006A7BA9" w:rsidRPr="000F0030">
        <w:rPr>
          <w:color w:val="000000"/>
        </w:rPr>
        <w:t xml:space="preserve"> no TR puses</w:t>
      </w:r>
      <w:r w:rsidRPr="000F0030">
        <w:rPr>
          <w:color w:val="000000"/>
        </w:rPr>
        <w:t>;</w:t>
      </w:r>
    </w:p>
    <w:p w14:paraId="053035D9" w14:textId="6517C665" w:rsidR="00384685" w:rsidRPr="000F0030" w:rsidRDefault="00EA1B20" w:rsidP="00B261C8">
      <w:pPr>
        <w:pStyle w:val="Sarakstarindkopa"/>
        <w:numPr>
          <w:ilvl w:val="1"/>
          <w:numId w:val="13"/>
        </w:numPr>
        <w:tabs>
          <w:tab w:val="left" w:pos="0"/>
        </w:tabs>
        <w:suppressAutoHyphens/>
        <w:overflowPunct w:val="0"/>
        <w:ind w:left="964" w:hanging="567"/>
        <w:contextualSpacing/>
        <w:jc w:val="both"/>
        <w:rPr>
          <w:color w:val="000000"/>
        </w:rPr>
      </w:pPr>
      <w:r w:rsidRPr="00EA1B20">
        <w:rPr>
          <w:color w:val="000000"/>
        </w:rPr>
        <w:t>IS darbības nodrošināšanai netiek izmantotas tādas IT, kas satur publiski zināmas nenovērstas drošības ievainojamības, vai arī tādas IT, kam beidzies ražotāja tehniskais atbalsts un to turpmāka izmantošana rada riskus IS drošībai.</w:t>
      </w:r>
    </w:p>
    <w:p w14:paraId="518107BF" w14:textId="4FC54940" w:rsidR="00356A6D" w:rsidRPr="000F0030" w:rsidRDefault="00356A6D" w:rsidP="0089263C">
      <w:pPr>
        <w:pStyle w:val="Sarakstarindkopa"/>
        <w:numPr>
          <w:ilvl w:val="0"/>
          <w:numId w:val="13"/>
        </w:numPr>
        <w:tabs>
          <w:tab w:val="left" w:pos="0"/>
        </w:tabs>
        <w:suppressAutoHyphens/>
        <w:overflowPunct w:val="0"/>
        <w:ind w:left="397" w:hanging="397"/>
        <w:contextualSpacing/>
        <w:jc w:val="both"/>
        <w:rPr>
          <w:color w:val="000000"/>
        </w:rPr>
      </w:pPr>
      <w:r w:rsidRPr="000F0030">
        <w:rPr>
          <w:color w:val="000000"/>
        </w:rPr>
        <w:t xml:space="preserve">IS drošības pārbaudes var tikt īstenotas arī izmantojot specializēto programmatūru, kuras izstrādātājs vai ražotājs ir juridiska persona, kas reģistrēta NATO, Eiropas Savienības vai Eiropas Ekonomikas zonas dalībvalstī, vai fiziska persona, kas ir Latvijas Republikas </w:t>
      </w:r>
      <w:proofErr w:type="spellStart"/>
      <w:r w:rsidRPr="000F0030">
        <w:rPr>
          <w:color w:val="000000"/>
        </w:rPr>
        <w:t>valstspiederīgais</w:t>
      </w:r>
      <w:proofErr w:type="spellEnd"/>
      <w:r w:rsidRPr="000F0030">
        <w:rPr>
          <w:color w:val="000000"/>
        </w:rPr>
        <w:t xml:space="preserve">, NATO, Eiropas Savienības vai Eiropas Ekonomikas zonas valsts pilsonis. </w:t>
      </w:r>
    </w:p>
    <w:p w14:paraId="164DB67C" w14:textId="4777832F" w:rsidR="00356A6D" w:rsidRDefault="00384685" w:rsidP="0089263C">
      <w:pPr>
        <w:pStyle w:val="Sarakstarindkopa"/>
        <w:numPr>
          <w:ilvl w:val="0"/>
          <w:numId w:val="13"/>
        </w:numPr>
        <w:tabs>
          <w:tab w:val="left" w:pos="0"/>
        </w:tabs>
        <w:suppressAutoHyphens/>
        <w:overflowPunct w:val="0"/>
        <w:ind w:left="397" w:hanging="397"/>
        <w:contextualSpacing/>
        <w:jc w:val="both"/>
        <w:rPr>
          <w:color w:val="000000"/>
        </w:rPr>
      </w:pPr>
      <w:r w:rsidRPr="000F0030">
        <w:rPr>
          <w:color w:val="000000"/>
        </w:rPr>
        <w:t>IS drošības pārbaude</w:t>
      </w:r>
      <w:r w:rsidR="00E35319" w:rsidRPr="000F0030">
        <w:rPr>
          <w:color w:val="000000"/>
        </w:rPr>
        <w:t xml:space="preserve"> </w:t>
      </w:r>
      <w:r w:rsidR="00356A6D" w:rsidRPr="000F0030">
        <w:rPr>
          <w:color w:val="000000"/>
        </w:rPr>
        <w:t xml:space="preserve">Pašvaldība </w:t>
      </w:r>
      <w:r w:rsidR="00E35319" w:rsidRPr="000F0030">
        <w:rPr>
          <w:color w:val="000000"/>
        </w:rPr>
        <w:t xml:space="preserve">var tikt </w:t>
      </w:r>
      <w:r w:rsidR="00356A6D" w:rsidRPr="000F0030">
        <w:rPr>
          <w:color w:val="000000"/>
        </w:rPr>
        <w:t xml:space="preserve">ierosināta </w:t>
      </w:r>
      <w:r w:rsidRPr="000F0030">
        <w:rPr>
          <w:color w:val="000000"/>
        </w:rPr>
        <w:t xml:space="preserve">arī </w:t>
      </w:r>
      <w:r w:rsidR="00E35319" w:rsidRPr="000F0030">
        <w:rPr>
          <w:color w:val="000000"/>
        </w:rPr>
        <w:t xml:space="preserve">atsevišķai IS </w:t>
      </w:r>
      <w:r w:rsidR="00356A6D" w:rsidRPr="000F0030">
        <w:rPr>
          <w:color w:val="000000"/>
        </w:rPr>
        <w:t xml:space="preserve">– </w:t>
      </w:r>
      <w:r w:rsidR="00E35319" w:rsidRPr="000F0030">
        <w:rPr>
          <w:color w:val="000000"/>
        </w:rPr>
        <w:t xml:space="preserve">pēc </w:t>
      </w:r>
      <w:r w:rsidRPr="000F0030">
        <w:rPr>
          <w:color w:val="000000"/>
        </w:rPr>
        <w:t xml:space="preserve">IR </w:t>
      </w:r>
      <w:r w:rsidR="000874BB" w:rsidRPr="000F0030">
        <w:rPr>
          <w:color w:val="000000"/>
        </w:rPr>
        <w:t>turētāja</w:t>
      </w:r>
      <w:r w:rsidRPr="000F0030">
        <w:rPr>
          <w:color w:val="000000"/>
        </w:rPr>
        <w:t xml:space="preserve"> </w:t>
      </w:r>
      <w:r w:rsidR="00E35319" w:rsidRPr="000F0030">
        <w:rPr>
          <w:color w:val="000000"/>
        </w:rPr>
        <w:t>pieprasījuma, pirms IS nodošanas ekspluatācijā vai publiskas pieejamības nodrošināšanas.</w:t>
      </w:r>
    </w:p>
    <w:p w14:paraId="661D575D" w14:textId="77777777" w:rsidR="002D3874" w:rsidRPr="002D3874" w:rsidRDefault="002D3874" w:rsidP="002D3874">
      <w:pPr>
        <w:tabs>
          <w:tab w:val="left" w:pos="0"/>
        </w:tabs>
        <w:suppressAutoHyphens/>
        <w:overflowPunct w:val="0"/>
        <w:contextualSpacing/>
        <w:jc w:val="both"/>
        <w:rPr>
          <w:color w:val="000000"/>
        </w:rPr>
      </w:pPr>
    </w:p>
    <w:p w14:paraId="6A6B87B0" w14:textId="5D220E72" w:rsidR="00854038" w:rsidRDefault="0040788C" w:rsidP="0089263C">
      <w:pPr>
        <w:pStyle w:val="Virsraksts1"/>
        <w:keepLines/>
        <w:numPr>
          <w:ilvl w:val="0"/>
          <w:numId w:val="12"/>
        </w:numPr>
        <w:spacing w:before="120" w:after="0" w:line="259" w:lineRule="auto"/>
        <w:ind w:left="284" w:hanging="284"/>
        <w:rPr>
          <w:rStyle w:val="FontStyle145"/>
          <w:b/>
          <w:bCs w:val="0"/>
          <w:sz w:val="24"/>
          <w:szCs w:val="24"/>
          <w:lang w:val="lv-LV"/>
        </w:rPr>
      </w:pPr>
      <w:r w:rsidRPr="000F0030">
        <w:rPr>
          <w:rStyle w:val="FontStyle145"/>
          <w:b/>
          <w:bCs w:val="0"/>
          <w:sz w:val="24"/>
          <w:szCs w:val="24"/>
          <w:lang w:val="lv-LV"/>
        </w:rPr>
        <w:t>Noslēguma jautājumi</w:t>
      </w:r>
    </w:p>
    <w:p w14:paraId="34922835" w14:textId="77777777" w:rsidR="002D3874" w:rsidRPr="002D3874" w:rsidRDefault="002D3874" w:rsidP="002D3874">
      <w:pPr>
        <w:rPr>
          <w:lang w:eastAsia="fi-FI"/>
        </w:rPr>
      </w:pPr>
    </w:p>
    <w:p w14:paraId="31B3026F" w14:textId="77777777" w:rsidR="00951A7F" w:rsidRDefault="00951A7F" w:rsidP="0089263C">
      <w:pPr>
        <w:numPr>
          <w:ilvl w:val="0"/>
          <w:numId w:val="13"/>
        </w:numPr>
        <w:tabs>
          <w:tab w:val="left" w:pos="426"/>
        </w:tabs>
        <w:ind w:left="397" w:hanging="397"/>
      </w:pPr>
      <w:r>
        <w:t>Šos noteikumus pārskata vismaz reizi gadā, kā arī:</w:t>
      </w:r>
    </w:p>
    <w:p w14:paraId="3B71247B" w14:textId="2650F725" w:rsidR="00951A7F" w:rsidRDefault="00951A7F" w:rsidP="00B261C8">
      <w:pPr>
        <w:pStyle w:val="Sarakstarindkopa"/>
        <w:numPr>
          <w:ilvl w:val="1"/>
          <w:numId w:val="13"/>
        </w:numPr>
        <w:tabs>
          <w:tab w:val="left" w:pos="426"/>
        </w:tabs>
        <w:ind w:left="964" w:hanging="567"/>
      </w:pPr>
      <w:r>
        <w:t>ja izmaiņas IS var ietekmēt IS drošību;</w:t>
      </w:r>
    </w:p>
    <w:p w14:paraId="7E915972" w14:textId="3B784F24" w:rsidR="00951A7F" w:rsidRDefault="00951A7F" w:rsidP="00B261C8">
      <w:pPr>
        <w:pStyle w:val="Sarakstarindkopa"/>
        <w:numPr>
          <w:ilvl w:val="1"/>
          <w:numId w:val="13"/>
        </w:numPr>
        <w:tabs>
          <w:tab w:val="left" w:pos="426"/>
        </w:tabs>
        <w:ind w:left="964" w:hanging="567"/>
      </w:pPr>
      <w:r>
        <w:t>ja main</w:t>
      </w:r>
      <w:bookmarkStart w:id="3" w:name="_GoBack"/>
      <w:bookmarkEnd w:id="3"/>
      <w:r>
        <w:t>ījušies vai atklāti jauni IS drošības apdraudējumi;</w:t>
      </w:r>
    </w:p>
    <w:p w14:paraId="5C9908C3" w14:textId="2E613FCF" w:rsidR="00D50A24" w:rsidRPr="000F0030" w:rsidRDefault="00951A7F" w:rsidP="00B261C8">
      <w:pPr>
        <w:pStyle w:val="Sarakstarindkopa"/>
        <w:numPr>
          <w:ilvl w:val="1"/>
          <w:numId w:val="13"/>
        </w:numPr>
        <w:tabs>
          <w:tab w:val="left" w:pos="426"/>
        </w:tabs>
        <w:ind w:left="964" w:hanging="567"/>
      </w:pPr>
      <w:r>
        <w:t>ja pieaug IS drošības incidentu skaits vai noticis nozīmīgs incidents.</w:t>
      </w:r>
    </w:p>
    <w:p w14:paraId="3B52BF85" w14:textId="0AED0A5C" w:rsidR="00471E7E" w:rsidRDefault="00471E7E">
      <w:pPr>
        <w:pStyle w:val="Galvene"/>
        <w:tabs>
          <w:tab w:val="clear" w:pos="4320"/>
          <w:tab w:val="clear" w:pos="8640"/>
        </w:tabs>
        <w:jc w:val="both"/>
      </w:pPr>
    </w:p>
    <w:p w14:paraId="0E066CAB" w14:textId="77777777" w:rsidR="002D3874" w:rsidRPr="000F0030" w:rsidRDefault="002D3874">
      <w:pPr>
        <w:pStyle w:val="Galvene"/>
        <w:tabs>
          <w:tab w:val="clear" w:pos="4320"/>
          <w:tab w:val="clear" w:pos="8640"/>
        </w:tabs>
        <w:jc w:val="both"/>
      </w:pPr>
    </w:p>
    <w:p w14:paraId="5075FF36" w14:textId="77777777" w:rsidR="002D3874" w:rsidRPr="002D3874" w:rsidRDefault="002D3874" w:rsidP="002D3874">
      <w:pPr>
        <w:rPr>
          <w:rFonts w:eastAsia="Calibri"/>
        </w:rPr>
      </w:pPr>
      <w:r w:rsidRPr="002D3874">
        <w:rPr>
          <w:rFonts w:eastAsia="Calibri"/>
        </w:rPr>
        <w:t>Limbažu novada pašvaldības</w:t>
      </w:r>
    </w:p>
    <w:p w14:paraId="59CC9069" w14:textId="77777777" w:rsidR="002D3874" w:rsidRPr="002D3874" w:rsidRDefault="002D3874" w:rsidP="002D3874">
      <w:pPr>
        <w:rPr>
          <w:rFonts w:eastAsia="Calibri"/>
        </w:rPr>
      </w:pPr>
      <w:r w:rsidRPr="002D3874">
        <w:rPr>
          <w:rFonts w:eastAsia="Calibri"/>
        </w:rPr>
        <w:t>Domes priekšsēdētājs</w:t>
      </w:r>
      <w:r w:rsidRPr="002D3874">
        <w:rPr>
          <w:rFonts w:eastAsia="Calibri"/>
        </w:rPr>
        <w:tab/>
      </w:r>
      <w:r w:rsidRPr="002D3874">
        <w:rPr>
          <w:rFonts w:eastAsia="Calibri"/>
        </w:rPr>
        <w:tab/>
      </w:r>
      <w:r w:rsidRPr="002D3874">
        <w:rPr>
          <w:rFonts w:eastAsia="Calibri"/>
        </w:rPr>
        <w:tab/>
      </w:r>
      <w:r w:rsidRPr="002D3874">
        <w:rPr>
          <w:rFonts w:eastAsia="Calibri"/>
        </w:rPr>
        <w:tab/>
      </w:r>
      <w:r w:rsidRPr="002D3874">
        <w:rPr>
          <w:rFonts w:eastAsia="Calibri"/>
        </w:rPr>
        <w:tab/>
      </w:r>
      <w:r w:rsidRPr="002D3874">
        <w:rPr>
          <w:rFonts w:eastAsia="Calibri"/>
        </w:rPr>
        <w:tab/>
      </w:r>
      <w:r w:rsidRPr="002D3874">
        <w:rPr>
          <w:rFonts w:eastAsia="Calibri"/>
        </w:rPr>
        <w:tab/>
      </w:r>
      <w:r w:rsidRPr="002D3874">
        <w:rPr>
          <w:rFonts w:eastAsia="Calibri"/>
        </w:rPr>
        <w:tab/>
      </w:r>
      <w:r w:rsidRPr="002D3874">
        <w:rPr>
          <w:rFonts w:eastAsia="Calibri"/>
        </w:rPr>
        <w:tab/>
        <w:t xml:space="preserve">D. </w:t>
      </w:r>
      <w:proofErr w:type="spellStart"/>
      <w:r w:rsidRPr="002D3874">
        <w:rPr>
          <w:rFonts w:eastAsia="Calibri"/>
        </w:rPr>
        <w:t>Straubergs</w:t>
      </w:r>
      <w:proofErr w:type="spellEnd"/>
    </w:p>
    <w:p w14:paraId="17CCE52A" w14:textId="77777777" w:rsidR="002D3874" w:rsidRPr="002D3874" w:rsidRDefault="002D3874" w:rsidP="002D3874">
      <w:pPr>
        <w:jc w:val="both"/>
        <w:rPr>
          <w:rFonts w:eastAsia="Calibri"/>
        </w:rPr>
      </w:pPr>
    </w:p>
    <w:p w14:paraId="2A8027A5" w14:textId="77777777" w:rsidR="002D3874" w:rsidRPr="002D3874" w:rsidRDefault="002D3874" w:rsidP="002D3874">
      <w:pPr>
        <w:jc w:val="both"/>
        <w:rPr>
          <w:rFonts w:eastAsia="Calibri"/>
          <w:b/>
          <w:sz w:val="20"/>
          <w:szCs w:val="20"/>
        </w:rPr>
      </w:pPr>
    </w:p>
    <w:p w14:paraId="117D9EF0" w14:textId="77777777" w:rsidR="002D3874" w:rsidRPr="002D3874" w:rsidRDefault="002D3874" w:rsidP="002D3874">
      <w:pPr>
        <w:jc w:val="both"/>
        <w:rPr>
          <w:rFonts w:eastAsia="Calibri"/>
          <w:b/>
          <w:sz w:val="18"/>
          <w:szCs w:val="18"/>
        </w:rPr>
      </w:pPr>
    </w:p>
    <w:p w14:paraId="1B47274B" w14:textId="77777777" w:rsidR="002D3874" w:rsidRPr="002D3874" w:rsidRDefault="002D3874" w:rsidP="002D3874">
      <w:pPr>
        <w:jc w:val="both"/>
        <w:rPr>
          <w:rFonts w:eastAsia="Calibri"/>
          <w:sz w:val="20"/>
          <w:szCs w:val="20"/>
        </w:rPr>
      </w:pPr>
      <w:r w:rsidRPr="002D3874">
        <w:rPr>
          <w:rFonts w:eastAsia="Calibri"/>
          <w:sz w:val="20"/>
          <w:szCs w:val="20"/>
        </w:rPr>
        <w:t>ŠIS DOKUMENTS IR PARAKSTĪTS AR DROŠU ELEKTRONISKO PARAKSTU UN SATUR LAIKA ZĪMOGU</w:t>
      </w:r>
    </w:p>
    <w:p w14:paraId="75D5BAD2" w14:textId="77777777" w:rsidR="002D3874" w:rsidRDefault="002D3874" w:rsidP="006D1792">
      <w:pPr>
        <w:pStyle w:val="Galvene"/>
        <w:tabs>
          <w:tab w:val="clear" w:pos="4320"/>
          <w:tab w:val="clear" w:pos="8640"/>
        </w:tabs>
        <w:jc w:val="right"/>
        <w:sectPr w:rsidR="002D3874" w:rsidSect="0089263C">
          <w:headerReference w:type="even" r:id="rId12"/>
          <w:headerReference w:type="default" r:id="rId13"/>
          <w:footerReference w:type="even" r:id="rId14"/>
          <w:footerReference w:type="default" r:id="rId15"/>
          <w:pgSz w:w="12240" w:h="15840"/>
          <w:pgMar w:top="1134" w:right="567" w:bottom="1134" w:left="1701" w:header="720" w:footer="720" w:gutter="0"/>
          <w:cols w:space="720"/>
          <w:titlePg/>
          <w:docGrid w:linePitch="360"/>
        </w:sectPr>
      </w:pPr>
    </w:p>
    <w:p w14:paraId="548949ED" w14:textId="77777777" w:rsidR="0089263C" w:rsidRPr="0089263C" w:rsidRDefault="0089263C" w:rsidP="0089263C">
      <w:pPr>
        <w:ind w:left="10" w:right="61" w:hanging="10"/>
        <w:jc w:val="right"/>
        <w:rPr>
          <w:b/>
        </w:rPr>
      </w:pPr>
      <w:r w:rsidRPr="0089263C">
        <w:rPr>
          <w:b/>
          <w:color w:val="000000"/>
          <w:szCs w:val="22"/>
          <w:lang w:eastAsia="lv-LV"/>
        </w:rPr>
        <w:lastRenderedPageBreak/>
        <w:t xml:space="preserve">1. </w:t>
      </w:r>
      <w:r w:rsidRPr="0089263C">
        <w:rPr>
          <w:b/>
        </w:rPr>
        <w:t>PIELIKUMS</w:t>
      </w:r>
    </w:p>
    <w:p w14:paraId="31E5E7B2" w14:textId="77777777" w:rsidR="0089263C" w:rsidRPr="0089263C" w:rsidRDefault="0089263C" w:rsidP="0089263C">
      <w:pPr>
        <w:jc w:val="right"/>
        <w:rPr>
          <w:color w:val="000000"/>
          <w:szCs w:val="22"/>
          <w:lang w:eastAsia="lv-LV"/>
        </w:rPr>
      </w:pPr>
      <w:r w:rsidRPr="0089263C">
        <w:rPr>
          <w:color w:val="000000"/>
          <w:szCs w:val="22"/>
          <w:lang w:eastAsia="lv-LV"/>
        </w:rPr>
        <w:t xml:space="preserve">Limbažu novada pašvaldības </w:t>
      </w:r>
    </w:p>
    <w:p w14:paraId="5BF66AAF" w14:textId="7D57441B" w:rsidR="0089263C" w:rsidRPr="0089263C" w:rsidRDefault="0089263C" w:rsidP="0089263C">
      <w:pPr>
        <w:jc w:val="right"/>
        <w:rPr>
          <w:color w:val="000000"/>
          <w:szCs w:val="22"/>
          <w:lang w:eastAsia="lv-LV"/>
        </w:rPr>
      </w:pPr>
      <w:r w:rsidRPr="0089263C">
        <w:rPr>
          <w:color w:val="000000"/>
          <w:szCs w:val="22"/>
          <w:lang w:eastAsia="lv-LV"/>
        </w:rPr>
        <w:t>2023. gada 28. septembra iekšējiem noteikumiem Nr.</w:t>
      </w:r>
      <w:r>
        <w:rPr>
          <w:color w:val="000000"/>
          <w:szCs w:val="22"/>
          <w:lang w:eastAsia="lv-LV"/>
        </w:rPr>
        <w:t>8</w:t>
      </w:r>
      <w:r w:rsidRPr="0089263C">
        <w:rPr>
          <w:color w:val="000000"/>
          <w:szCs w:val="22"/>
          <w:lang w:eastAsia="lv-LV"/>
        </w:rPr>
        <w:t xml:space="preserve"> </w:t>
      </w:r>
    </w:p>
    <w:p w14:paraId="3F8FD267" w14:textId="5A3198F1" w:rsidR="00B27DBF" w:rsidRPr="002D3874" w:rsidRDefault="0089263C" w:rsidP="006D1792">
      <w:pPr>
        <w:ind w:left="1080"/>
        <w:jc w:val="right"/>
      </w:pPr>
      <w:r>
        <w:t>“</w:t>
      </w:r>
      <w:r w:rsidR="00CA3662" w:rsidRPr="002D3874">
        <w:t xml:space="preserve">Limbažu novada pašvaldības </w:t>
      </w:r>
      <w:r>
        <w:t>i</w:t>
      </w:r>
      <w:r w:rsidR="00B27DBF" w:rsidRPr="002D3874">
        <w:t>nformācijas sistēmu drošības politika</w:t>
      </w:r>
      <w:r>
        <w:t>”</w:t>
      </w:r>
    </w:p>
    <w:p w14:paraId="72E7F8B4" w14:textId="4B7DF669" w:rsidR="00D54F17" w:rsidRDefault="00D54F17" w:rsidP="006D1792">
      <w:pPr>
        <w:ind w:left="1080"/>
        <w:jc w:val="right"/>
        <w:rPr>
          <w:sz w:val="22"/>
          <w:szCs w:val="22"/>
        </w:rPr>
      </w:pPr>
    </w:p>
    <w:p w14:paraId="7D26118E" w14:textId="593D342F" w:rsidR="00023D4F" w:rsidRDefault="00023D4F" w:rsidP="001A7E8C">
      <w:pPr>
        <w:ind w:left="1080"/>
        <w:jc w:val="center"/>
        <w:rPr>
          <w:sz w:val="22"/>
          <w:szCs w:val="22"/>
        </w:rPr>
      </w:pPr>
      <w:r>
        <w:rPr>
          <w:sz w:val="22"/>
          <w:szCs w:val="22"/>
        </w:rPr>
        <w:t>INFORMĀCIJAS RESURSU REĢISTRS</w:t>
      </w:r>
    </w:p>
    <w:p w14:paraId="1C07CCBD" w14:textId="1E57D05E" w:rsidR="00374D77" w:rsidRDefault="00374D77" w:rsidP="001A7E8C">
      <w:pPr>
        <w:ind w:left="1080"/>
        <w:jc w:val="center"/>
        <w:rPr>
          <w:sz w:val="22"/>
          <w:szCs w:val="22"/>
        </w:rPr>
      </w:pPr>
    </w:p>
    <w:tbl>
      <w:tblPr>
        <w:tblStyle w:val="Reatabula"/>
        <w:tblW w:w="5000" w:type="pct"/>
        <w:tblLook w:val="04A0" w:firstRow="1" w:lastRow="0" w:firstColumn="1" w:lastColumn="0" w:noHBand="0" w:noVBand="1"/>
      </w:tblPr>
      <w:tblGrid>
        <w:gridCol w:w="1694"/>
        <w:gridCol w:w="2755"/>
        <w:gridCol w:w="2755"/>
        <w:gridCol w:w="2757"/>
      </w:tblGrid>
      <w:tr w:rsidR="00374D77" w:rsidRPr="00374D77" w14:paraId="38F93700" w14:textId="77777777" w:rsidTr="0012308A">
        <w:tc>
          <w:tcPr>
            <w:tcW w:w="763" w:type="pct"/>
            <w:shd w:val="clear" w:color="auto" w:fill="D9D9D9"/>
            <w:vAlign w:val="center"/>
          </w:tcPr>
          <w:p w14:paraId="7EF7B2C6" w14:textId="77777777" w:rsidR="00374D77" w:rsidRPr="00374D77" w:rsidRDefault="00374D77" w:rsidP="00374D77">
            <w:pPr>
              <w:rPr>
                <w:rFonts w:ascii="Times New Roman" w:hAnsi="Times New Roman"/>
                <w:b/>
                <w:sz w:val="20"/>
                <w:szCs w:val="20"/>
              </w:rPr>
            </w:pPr>
            <w:r w:rsidRPr="00374D77">
              <w:rPr>
                <w:rFonts w:ascii="Times New Roman" w:hAnsi="Times New Roman"/>
                <w:b/>
                <w:sz w:val="20"/>
                <w:szCs w:val="20"/>
              </w:rPr>
              <w:t>Pieejamība</w:t>
            </w:r>
          </w:p>
        </w:tc>
        <w:tc>
          <w:tcPr>
            <w:tcW w:w="1412" w:type="pct"/>
          </w:tcPr>
          <w:p w14:paraId="7F924113"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A</w:t>
            </w:r>
          </w:p>
          <w:p w14:paraId="28D76C84" w14:textId="77777777"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(neplānots IS nodrošinātā pakalpojuma pārtraukums ne lielāks par 4 h/mēnesī)</w:t>
            </w:r>
          </w:p>
        </w:tc>
        <w:tc>
          <w:tcPr>
            <w:tcW w:w="1412" w:type="pct"/>
          </w:tcPr>
          <w:p w14:paraId="6B6ACC1B"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B</w:t>
            </w:r>
          </w:p>
          <w:p w14:paraId="7B2524F0" w14:textId="77777777"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(neplānots IS nodrošinātā pakalpojuma pārtraukums ne lielāks par 24 h/mēnesī)</w:t>
            </w:r>
          </w:p>
        </w:tc>
        <w:tc>
          <w:tcPr>
            <w:tcW w:w="1413" w:type="pct"/>
          </w:tcPr>
          <w:p w14:paraId="5B06F236"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C</w:t>
            </w:r>
          </w:p>
          <w:p w14:paraId="3486F888" w14:textId="77777777"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(neplānots IS nodrošinātā pakalpojuma pārtraukums lielāks par 24 h/mēnesī)</w:t>
            </w:r>
          </w:p>
        </w:tc>
      </w:tr>
      <w:tr w:rsidR="00374D77" w:rsidRPr="00374D77" w14:paraId="58C67DAC" w14:textId="77777777" w:rsidTr="0012308A">
        <w:tc>
          <w:tcPr>
            <w:tcW w:w="763" w:type="pct"/>
            <w:shd w:val="clear" w:color="auto" w:fill="D9D9D9"/>
            <w:vAlign w:val="center"/>
          </w:tcPr>
          <w:p w14:paraId="4BBFBA50" w14:textId="77777777" w:rsidR="00374D77" w:rsidRPr="00374D77" w:rsidRDefault="00374D77" w:rsidP="00374D77">
            <w:pPr>
              <w:rPr>
                <w:rFonts w:ascii="Times New Roman" w:hAnsi="Times New Roman"/>
                <w:b/>
                <w:sz w:val="20"/>
                <w:szCs w:val="20"/>
              </w:rPr>
            </w:pPr>
            <w:r w:rsidRPr="00374D77">
              <w:rPr>
                <w:rFonts w:ascii="Times New Roman" w:hAnsi="Times New Roman"/>
                <w:b/>
                <w:sz w:val="20"/>
                <w:szCs w:val="20"/>
              </w:rPr>
              <w:t>Integritāte</w:t>
            </w:r>
          </w:p>
        </w:tc>
        <w:tc>
          <w:tcPr>
            <w:tcW w:w="1412" w:type="pct"/>
          </w:tcPr>
          <w:p w14:paraId="155B7B90"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A</w:t>
            </w:r>
          </w:p>
          <w:p w14:paraId="719FF763" w14:textId="079A8287"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(rada risku P</w:t>
            </w:r>
            <w:r>
              <w:rPr>
                <w:rFonts w:ascii="Times New Roman" w:hAnsi="Times New Roman"/>
                <w:sz w:val="20"/>
                <w:szCs w:val="20"/>
              </w:rPr>
              <w:t>ašvaldības</w:t>
            </w:r>
            <w:r w:rsidRPr="00374D77">
              <w:rPr>
                <w:rFonts w:ascii="Times New Roman" w:hAnsi="Times New Roman"/>
                <w:szCs w:val="26"/>
              </w:rPr>
              <w:t xml:space="preserve"> </w:t>
            </w:r>
            <w:r w:rsidRPr="00374D77">
              <w:rPr>
                <w:rFonts w:ascii="Times New Roman" w:hAnsi="Times New Roman"/>
                <w:sz w:val="20"/>
                <w:szCs w:val="20"/>
              </w:rPr>
              <w:t>pamatfunkciju nodrošināšanai un Latvijas Republikas nacionālajām interesēm)</w:t>
            </w:r>
          </w:p>
        </w:tc>
        <w:tc>
          <w:tcPr>
            <w:tcW w:w="1412" w:type="pct"/>
          </w:tcPr>
          <w:p w14:paraId="20E27406"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B</w:t>
            </w:r>
          </w:p>
          <w:p w14:paraId="2A89C2C1" w14:textId="776F8287"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(rada risku P</w:t>
            </w:r>
            <w:r>
              <w:rPr>
                <w:rFonts w:ascii="Times New Roman" w:hAnsi="Times New Roman"/>
                <w:sz w:val="20"/>
                <w:szCs w:val="20"/>
              </w:rPr>
              <w:t>ašvaldības</w:t>
            </w:r>
            <w:r w:rsidRPr="00374D77">
              <w:rPr>
                <w:rFonts w:ascii="Times New Roman" w:hAnsi="Times New Roman"/>
                <w:szCs w:val="26"/>
              </w:rPr>
              <w:t xml:space="preserve"> </w:t>
            </w:r>
            <w:r w:rsidRPr="00374D77">
              <w:rPr>
                <w:rFonts w:ascii="Times New Roman" w:hAnsi="Times New Roman"/>
                <w:sz w:val="20"/>
                <w:szCs w:val="20"/>
              </w:rPr>
              <w:t>pamatfunkciju nodrošināšanai)</w:t>
            </w:r>
          </w:p>
        </w:tc>
        <w:tc>
          <w:tcPr>
            <w:tcW w:w="1413" w:type="pct"/>
          </w:tcPr>
          <w:p w14:paraId="02011EEA"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C</w:t>
            </w:r>
          </w:p>
          <w:p w14:paraId="000B9E59" w14:textId="1F7FCEF1"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(nerada risku P</w:t>
            </w:r>
            <w:r>
              <w:rPr>
                <w:rFonts w:ascii="Times New Roman" w:hAnsi="Times New Roman"/>
                <w:sz w:val="20"/>
                <w:szCs w:val="20"/>
              </w:rPr>
              <w:t>ašvaldības</w:t>
            </w:r>
            <w:r w:rsidRPr="00374D77">
              <w:rPr>
                <w:rFonts w:ascii="Times New Roman" w:hAnsi="Times New Roman"/>
                <w:szCs w:val="26"/>
              </w:rPr>
              <w:t xml:space="preserve"> </w:t>
            </w:r>
            <w:r w:rsidRPr="00374D77">
              <w:rPr>
                <w:rFonts w:ascii="Times New Roman" w:hAnsi="Times New Roman"/>
                <w:sz w:val="20"/>
                <w:szCs w:val="20"/>
              </w:rPr>
              <w:t>pamatfunkciju nodrošināšanai)</w:t>
            </w:r>
          </w:p>
        </w:tc>
      </w:tr>
      <w:tr w:rsidR="00374D77" w:rsidRPr="00374D77" w14:paraId="6E413B9B" w14:textId="77777777" w:rsidTr="0012308A">
        <w:tc>
          <w:tcPr>
            <w:tcW w:w="763" w:type="pct"/>
            <w:shd w:val="clear" w:color="auto" w:fill="D9D9D9"/>
            <w:vAlign w:val="center"/>
          </w:tcPr>
          <w:p w14:paraId="51D008F1" w14:textId="77777777" w:rsidR="00374D77" w:rsidRPr="00374D77" w:rsidRDefault="00374D77" w:rsidP="00374D77">
            <w:pPr>
              <w:rPr>
                <w:rFonts w:ascii="Times New Roman" w:hAnsi="Times New Roman"/>
                <w:b/>
                <w:sz w:val="20"/>
                <w:szCs w:val="20"/>
              </w:rPr>
            </w:pPr>
            <w:r w:rsidRPr="00374D77">
              <w:rPr>
                <w:rFonts w:ascii="Times New Roman" w:hAnsi="Times New Roman"/>
                <w:b/>
                <w:sz w:val="20"/>
                <w:szCs w:val="20"/>
              </w:rPr>
              <w:t>Konfidencialitāte</w:t>
            </w:r>
          </w:p>
        </w:tc>
        <w:tc>
          <w:tcPr>
            <w:tcW w:w="1412" w:type="pct"/>
          </w:tcPr>
          <w:p w14:paraId="34F3F02D"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A</w:t>
            </w:r>
          </w:p>
          <w:p w14:paraId="0D51B409" w14:textId="0E2BBB6F" w:rsidR="00374D77" w:rsidRPr="00374D77" w:rsidRDefault="002E7539" w:rsidP="00374D77">
            <w:pPr>
              <w:jc w:val="both"/>
              <w:rPr>
                <w:rFonts w:ascii="Times New Roman" w:hAnsi="Times New Roman"/>
                <w:sz w:val="20"/>
                <w:szCs w:val="20"/>
              </w:rPr>
            </w:pPr>
            <w:r>
              <w:rPr>
                <w:rFonts w:ascii="Times New Roman" w:hAnsi="Times New Roman"/>
                <w:sz w:val="20"/>
                <w:szCs w:val="20"/>
              </w:rPr>
              <w:t>(īpašo kategoriju</w:t>
            </w:r>
            <w:r w:rsidR="00374D77" w:rsidRPr="00374D77">
              <w:rPr>
                <w:rFonts w:ascii="Times New Roman" w:hAnsi="Times New Roman"/>
                <w:sz w:val="20"/>
                <w:szCs w:val="20"/>
              </w:rPr>
              <w:t xml:space="preserve"> personas dati, </w:t>
            </w:r>
            <w:r>
              <w:rPr>
                <w:rFonts w:ascii="Times New Roman" w:hAnsi="Times New Roman"/>
                <w:sz w:val="20"/>
                <w:szCs w:val="20"/>
              </w:rPr>
              <w:t xml:space="preserve">vai jebkāda cita informācija, kuras </w:t>
            </w:r>
            <w:r w:rsidR="00374D77" w:rsidRPr="00374D77">
              <w:rPr>
                <w:rFonts w:ascii="Times New Roman" w:hAnsi="Times New Roman"/>
                <w:sz w:val="20"/>
                <w:szCs w:val="20"/>
              </w:rPr>
              <w:t xml:space="preserve">neatļauta izpaušana rada smagākas sekas nekā kaitējums </w:t>
            </w:r>
            <w:r w:rsidR="00374D77">
              <w:rPr>
                <w:rFonts w:ascii="Times New Roman" w:hAnsi="Times New Roman"/>
                <w:sz w:val="20"/>
                <w:szCs w:val="20"/>
              </w:rPr>
              <w:t>Pašvaldības</w:t>
            </w:r>
            <w:r w:rsidR="00374D77" w:rsidRPr="00374D77">
              <w:rPr>
                <w:rFonts w:ascii="Times New Roman" w:hAnsi="Times New Roman"/>
                <w:szCs w:val="26"/>
              </w:rPr>
              <w:t xml:space="preserve"> </w:t>
            </w:r>
            <w:r w:rsidR="00374D77" w:rsidRPr="00374D77">
              <w:rPr>
                <w:rFonts w:ascii="Times New Roman" w:hAnsi="Times New Roman"/>
                <w:sz w:val="20"/>
                <w:szCs w:val="20"/>
              </w:rPr>
              <w:t>reputācijai)</w:t>
            </w:r>
          </w:p>
        </w:tc>
        <w:tc>
          <w:tcPr>
            <w:tcW w:w="1412" w:type="pct"/>
          </w:tcPr>
          <w:p w14:paraId="12746DE7"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B</w:t>
            </w:r>
          </w:p>
          <w:p w14:paraId="17A8E5FA" w14:textId="0543C8CC" w:rsidR="00374D77" w:rsidRPr="00374D77" w:rsidRDefault="00374D77" w:rsidP="002E7539">
            <w:pPr>
              <w:jc w:val="both"/>
              <w:rPr>
                <w:rFonts w:ascii="Times New Roman" w:hAnsi="Times New Roman"/>
                <w:sz w:val="20"/>
                <w:szCs w:val="20"/>
              </w:rPr>
            </w:pPr>
            <w:r w:rsidRPr="00374D77">
              <w:rPr>
                <w:rFonts w:ascii="Times New Roman" w:hAnsi="Times New Roman"/>
                <w:sz w:val="20"/>
                <w:szCs w:val="20"/>
              </w:rPr>
              <w:t xml:space="preserve">(ierobežotas pieejamības informācija, </w:t>
            </w:r>
            <w:r w:rsidR="002E7539">
              <w:rPr>
                <w:rFonts w:ascii="Times New Roman" w:hAnsi="Times New Roman"/>
                <w:sz w:val="20"/>
                <w:szCs w:val="20"/>
              </w:rPr>
              <w:t xml:space="preserve">kuras </w:t>
            </w:r>
            <w:r w:rsidRPr="00374D77">
              <w:rPr>
                <w:rFonts w:ascii="Times New Roman" w:hAnsi="Times New Roman"/>
                <w:sz w:val="20"/>
                <w:szCs w:val="20"/>
              </w:rPr>
              <w:t xml:space="preserve">neatļauta izpaušana rada kaitējumu </w:t>
            </w:r>
            <w:r>
              <w:rPr>
                <w:rFonts w:ascii="Times New Roman" w:hAnsi="Times New Roman"/>
                <w:sz w:val="20"/>
                <w:szCs w:val="20"/>
              </w:rPr>
              <w:t>Pašvaldības</w:t>
            </w:r>
            <w:r w:rsidRPr="00374D77">
              <w:rPr>
                <w:rFonts w:ascii="Times New Roman" w:hAnsi="Times New Roman"/>
                <w:szCs w:val="26"/>
              </w:rPr>
              <w:t xml:space="preserve"> </w:t>
            </w:r>
            <w:r w:rsidRPr="00374D77">
              <w:rPr>
                <w:rFonts w:ascii="Times New Roman" w:hAnsi="Times New Roman"/>
                <w:sz w:val="20"/>
                <w:szCs w:val="20"/>
              </w:rPr>
              <w:t>reputācijai)</w:t>
            </w:r>
          </w:p>
        </w:tc>
        <w:tc>
          <w:tcPr>
            <w:tcW w:w="1413" w:type="pct"/>
          </w:tcPr>
          <w:p w14:paraId="458B5DFE"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C</w:t>
            </w:r>
          </w:p>
          <w:p w14:paraId="0EA1BFA1" w14:textId="50E20268"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 xml:space="preserve">(publiski pieejama informācija, </w:t>
            </w:r>
            <w:r w:rsidR="002E7539">
              <w:rPr>
                <w:rFonts w:ascii="Times New Roman" w:hAnsi="Times New Roman"/>
                <w:sz w:val="20"/>
                <w:szCs w:val="20"/>
              </w:rPr>
              <w:t xml:space="preserve">kuras </w:t>
            </w:r>
            <w:r w:rsidRPr="00374D77">
              <w:rPr>
                <w:rFonts w:ascii="Times New Roman" w:hAnsi="Times New Roman"/>
                <w:sz w:val="20"/>
                <w:szCs w:val="20"/>
              </w:rPr>
              <w:t>neatļauta izpaušana nerada risku</w:t>
            </w:r>
            <w:r w:rsidR="002E7539">
              <w:rPr>
                <w:rFonts w:ascii="Times New Roman" w:hAnsi="Times New Roman"/>
                <w:sz w:val="20"/>
                <w:szCs w:val="20"/>
              </w:rPr>
              <w:t>s</w:t>
            </w:r>
            <w:r w:rsidRPr="00374D77">
              <w:rPr>
                <w:rFonts w:ascii="Times New Roman" w:hAnsi="Times New Roman"/>
                <w:sz w:val="20"/>
                <w:szCs w:val="20"/>
              </w:rPr>
              <w:t xml:space="preserve"> </w:t>
            </w:r>
            <w:r>
              <w:rPr>
                <w:rFonts w:ascii="Times New Roman" w:hAnsi="Times New Roman"/>
                <w:sz w:val="20"/>
                <w:szCs w:val="20"/>
              </w:rPr>
              <w:t>Pašvaldībai</w:t>
            </w:r>
            <w:r w:rsidRPr="00374D77">
              <w:rPr>
                <w:rFonts w:ascii="Times New Roman" w:hAnsi="Times New Roman"/>
                <w:sz w:val="20"/>
                <w:szCs w:val="20"/>
              </w:rPr>
              <w:t>)</w:t>
            </w:r>
          </w:p>
        </w:tc>
      </w:tr>
      <w:tr w:rsidR="00374D77" w:rsidRPr="00374D77" w14:paraId="36D0451A" w14:textId="77777777" w:rsidTr="0012308A">
        <w:tc>
          <w:tcPr>
            <w:tcW w:w="763" w:type="pct"/>
            <w:shd w:val="clear" w:color="auto" w:fill="D9D9D9"/>
            <w:vAlign w:val="center"/>
          </w:tcPr>
          <w:p w14:paraId="5798AB62" w14:textId="77777777" w:rsidR="00374D77" w:rsidRPr="00374D77" w:rsidRDefault="00374D77" w:rsidP="00374D77">
            <w:pPr>
              <w:rPr>
                <w:rFonts w:ascii="Times New Roman" w:hAnsi="Times New Roman"/>
                <w:b/>
                <w:sz w:val="20"/>
                <w:szCs w:val="20"/>
              </w:rPr>
            </w:pPr>
            <w:r w:rsidRPr="00374D77">
              <w:rPr>
                <w:rFonts w:ascii="Times New Roman" w:hAnsi="Times New Roman"/>
                <w:b/>
                <w:sz w:val="20"/>
                <w:szCs w:val="20"/>
              </w:rPr>
              <w:t>Prioritāte</w:t>
            </w:r>
          </w:p>
        </w:tc>
        <w:tc>
          <w:tcPr>
            <w:tcW w:w="1412" w:type="pct"/>
          </w:tcPr>
          <w:p w14:paraId="16F3B508"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1 (augsta)</w:t>
            </w:r>
          </w:p>
          <w:p w14:paraId="1E74B300" w14:textId="2E8381E7" w:rsidR="00374D77" w:rsidRPr="00374D77" w:rsidRDefault="00374D77" w:rsidP="002E7539">
            <w:pPr>
              <w:jc w:val="both"/>
              <w:rPr>
                <w:rFonts w:ascii="Times New Roman" w:hAnsi="Times New Roman"/>
                <w:sz w:val="20"/>
                <w:szCs w:val="20"/>
              </w:rPr>
            </w:pPr>
            <w:r w:rsidRPr="00374D77">
              <w:rPr>
                <w:rFonts w:ascii="Times New Roman" w:hAnsi="Times New Roman"/>
                <w:sz w:val="20"/>
                <w:szCs w:val="20"/>
              </w:rPr>
              <w:t xml:space="preserve">IS darbības problēmas vai atteice rada </w:t>
            </w:r>
            <w:r w:rsidR="002E7539">
              <w:rPr>
                <w:rFonts w:ascii="Times New Roman" w:hAnsi="Times New Roman"/>
                <w:sz w:val="20"/>
                <w:szCs w:val="20"/>
              </w:rPr>
              <w:t>augstu</w:t>
            </w:r>
            <w:r w:rsidRPr="00374D77">
              <w:rPr>
                <w:rFonts w:ascii="Times New Roman" w:hAnsi="Times New Roman"/>
                <w:sz w:val="20"/>
                <w:szCs w:val="20"/>
              </w:rPr>
              <w:t xml:space="preserve"> risku </w:t>
            </w:r>
            <w:r>
              <w:rPr>
                <w:rFonts w:ascii="Times New Roman" w:hAnsi="Times New Roman"/>
                <w:sz w:val="20"/>
                <w:szCs w:val="20"/>
              </w:rPr>
              <w:t>Pašvaldības</w:t>
            </w:r>
            <w:r w:rsidRPr="00374D77">
              <w:rPr>
                <w:rFonts w:ascii="Times New Roman" w:hAnsi="Times New Roman"/>
                <w:szCs w:val="26"/>
              </w:rPr>
              <w:t xml:space="preserve"> </w:t>
            </w:r>
            <w:r w:rsidRPr="00374D77">
              <w:rPr>
                <w:rFonts w:ascii="Times New Roman" w:hAnsi="Times New Roman"/>
                <w:sz w:val="20"/>
                <w:szCs w:val="20"/>
              </w:rPr>
              <w:t xml:space="preserve">funkciju nodrošināšanai - </w:t>
            </w:r>
            <w:r>
              <w:rPr>
                <w:rFonts w:ascii="Times New Roman" w:hAnsi="Times New Roman"/>
                <w:sz w:val="20"/>
                <w:szCs w:val="20"/>
              </w:rPr>
              <w:t>Pašvaldība</w:t>
            </w:r>
            <w:r w:rsidRPr="00374D77">
              <w:rPr>
                <w:rFonts w:ascii="Times New Roman" w:hAnsi="Times New Roman"/>
                <w:szCs w:val="26"/>
              </w:rPr>
              <w:t xml:space="preserve"> </w:t>
            </w:r>
            <w:r w:rsidRPr="00374D77">
              <w:rPr>
                <w:rFonts w:ascii="Times New Roman" w:hAnsi="Times New Roman"/>
                <w:sz w:val="20"/>
                <w:szCs w:val="20"/>
              </w:rPr>
              <w:t>nevar turpināt savu darbību, nav zināms risinājums</w:t>
            </w:r>
          </w:p>
        </w:tc>
        <w:tc>
          <w:tcPr>
            <w:tcW w:w="1412" w:type="pct"/>
          </w:tcPr>
          <w:p w14:paraId="7E03B839"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2 (vidēja)</w:t>
            </w:r>
          </w:p>
          <w:p w14:paraId="6FBF6FDF" w14:textId="557FFFB3"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 xml:space="preserve">IS darbības problēmas vai atteice rada vidēju risku </w:t>
            </w:r>
            <w:r>
              <w:rPr>
                <w:rFonts w:ascii="Times New Roman" w:hAnsi="Times New Roman"/>
                <w:sz w:val="20"/>
                <w:szCs w:val="20"/>
              </w:rPr>
              <w:t>Pašvaldība</w:t>
            </w:r>
            <w:r w:rsidRPr="00374D77">
              <w:rPr>
                <w:rFonts w:ascii="Times New Roman" w:hAnsi="Times New Roman"/>
                <w:szCs w:val="26"/>
              </w:rPr>
              <w:t xml:space="preserve"> </w:t>
            </w:r>
            <w:r w:rsidRPr="00374D77">
              <w:rPr>
                <w:rFonts w:ascii="Times New Roman" w:hAnsi="Times New Roman"/>
                <w:sz w:val="20"/>
                <w:szCs w:val="20"/>
              </w:rPr>
              <w:t xml:space="preserve">funkciju nodrošināšanai - </w:t>
            </w:r>
            <w:r>
              <w:rPr>
                <w:rFonts w:ascii="Times New Roman" w:hAnsi="Times New Roman"/>
                <w:sz w:val="20"/>
                <w:szCs w:val="20"/>
              </w:rPr>
              <w:t>Pašvaldības</w:t>
            </w:r>
            <w:r w:rsidRPr="00374D77">
              <w:rPr>
                <w:rFonts w:ascii="Times New Roman" w:hAnsi="Times New Roman"/>
                <w:szCs w:val="26"/>
              </w:rPr>
              <w:t xml:space="preserve"> </w:t>
            </w:r>
            <w:r w:rsidRPr="00374D77">
              <w:rPr>
                <w:rFonts w:ascii="Times New Roman" w:hAnsi="Times New Roman"/>
                <w:sz w:val="20"/>
                <w:szCs w:val="20"/>
              </w:rPr>
              <w:t>darbība ir traucēta, ir iespējams risinājums</w:t>
            </w:r>
          </w:p>
        </w:tc>
        <w:tc>
          <w:tcPr>
            <w:tcW w:w="1413" w:type="pct"/>
          </w:tcPr>
          <w:p w14:paraId="1E339FF2" w14:textId="77777777" w:rsidR="00374D77" w:rsidRPr="00374D77" w:rsidRDefault="00374D77" w:rsidP="00374D77">
            <w:pPr>
              <w:jc w:val="center"/>
              <w:rPr>
                <w:rFonts w:ascii="Times New Roman" w:hAnsi="Times New Roman"/>
                <w:b/>
                <w:sz w:val="20"/>
                <w:szCs w:val="20"/>
              </w:rPr>
            </w:pPr>
            <w:r w:rsidRPr="00374D77">
              <w:rPr>
                <w:rFonts w:ascii="Times New Roman" w:hAnsi="Times New Roman"/>
                <w:b/>
                <w:sz w:val="20"/>
                <w:szCs w:val="20"/>
              </w:rPr>
              <w:t>3 (zema)</w:t>
            </w:r>
          </w:p>
          <w:p w14:paraId="3D8BC9FA" w14:textId="31F18E88" w:rsidR="00374D77" w:rsidRPr="00374D77" w:rsidRDefault="00374D77" w:rsidP="00374D77">
            <w:pPr>
              <w:jc w:val="both"/>
              <w:rPr>
                <w:rFonts w:ascii="Times New Roman" w:hAnsi="Times New Roman"/>
                <w:sz w:val="20"/>
                <w:szCs w:val="20"/>
              </w:rPr>
            </w:pPr>
            <w:r w:rsidRPr="00374D77">
              <w:rPr>
                <w:rFonts w:ascii="Times New Roman" w:hAnsi="Times New Roman"/>
                <w:sz w:val="20"/>
                <w:szCs w:val="20"/>
              </w:rPr>
              <w:t xml:space="preserve">IS darbības </w:t>
            </w:r>
            <w:r w:rsidR="002E7539">
              <w:rPr>
                <w:rFonts w:ascii="Times New Roman" w:hAnsi="Times New Roman"/>
                <w:sz w:val="20"/>
                <w:szCs w:val="20"/>
              </w:rPr>
              <w:t>problēmas vai atteice  rada zemu</w:t>
            </w:r>
            <w:r w:rsidRPr="00374D77">
              <w:rPr>
                <w:rFonts w:ascii="Times New Roman" w:hAnsi="Times New Roman"/>
                <w:sz w:val="20"/>
                <w:szCs w:val="20"/>
              </w:rPr>
              <w:t xml:space="preserve"> risku </w:t>
            </w:r>
            <w:r>
              <w:rPr>
                <w:rFonts w:ascii="Times New Roman" w:hAnsi="Times New Roman"/>
                <w:sz w:val="20"/>
                <w:szCs w:val="20"/>
              </w:rPr>
              <w:t>Pašval</w:t>
            </w:r>
            <w:r w:rsidR="002E7539">
              <w:rPr>
                <w:rFonts w:ascii="Times New Roman" w:hAnsi="Times New Roman"/>
                <w:sz w:val="20"/>
                <w:szCs w:val="20"/>
              </w:rPr>
              <w:t>d</w:t>
            </w:r>
            <w:r>
              <w:rPr>
                <w:rFonts w:ascii="Times New Roman" w:hAnsi="Times New Roman"/>
                <w:sz w:val="20"/>
                <w:szCs w:val="20"/>
              </w:rPr>
              <w:t>ības</w:t>
            </w:r>
            <w:r w:rsidRPr="00374D77">
              <w:rPr>
                <w:rFonts w:ascii="Times New Roman" w:hAnsi="Times New Roman"/>
                <w:szCs w:val="26"/>
              </w:rPr>
              <w:t xml:space="preserve"> </w:t>
            </w:r>
            <w:r w:rsidRPr="00374D77">
              <w:rPr>
                <w:rFonts w:ascii="Times New Roman" w:hAnsi="Times New Roman"/>
                <w:sz w:val="20"/>
                <w:szCs w:val="20"/>
              </w:rPr>
              <w:t xml:space="preserve">funkciju nodrošināšanai - </w:t>
            </w:r>
            <w:r>
              <w:rPr>
                <w:rFonts w:ascii="Times New Roman" w:hAnsi="Times New Roman"/>
                <w:sz w:val="20"/>
                <w:szCs w:val="20"/>
              </w:rPr>
              <w:t>Pašvaldības</w:t>
            </w:r>
            <w:r w:rsidRPr="00374D77">
              <w:rPr>
                <w:rFonts w:ascii="Times New Roman" w:hAnsi="Times New Roman"/>
                <w:szCs w:val="26"/>
              </w:rPr>
              <w:t xml:space="preserve"> </w:t>
            </w:r>
            <w:r w:rsidRPr="00374D77">
              <w:rPr>
                <w:rFonts w:ascii="Times New Roman" w:hAnsi="Times New Roman"/>
                <w:sz w:val="20"/>
                <w:szCs w:val="20"/>
              </w:rPr>
              <w:t>darbība ir apgrūtināta, ir zināms risinājums</w:t>
            </w:r>
          </w:p>
        </w:tc>
      </w:tr>
    </w:tbl>
    <w:p w14:paraId="29E15D39" w14:textId="77777777" w:rsidR="00374D77" w:rsidRDefault="00374D77" w:rsidP="001A7E8C">
      <w:pPr>
        <w:ind w:left="1080"/>
        <w:jc w:val="center"/>
        <w:rPr>
          <w:sz w:val="22"/>
          <w:szCs w:val="22"/>
        </w:rPr>
      </w:pPr>
    </w:p>
    <w:p w14:paraId="6A633437" w14:textId="77777777" w:rsidR="00D54F17" w:rsidRPr="00E66FC6" w:rsidRDefault="00D54F17" w:rsidP="006D1792">
      <w:pPr>
        <w:ind w:left="1080"/>
        <w:jc w:val="right"/>
        <w:rPr>
          <w:sz w:val="22"/>
          <w:szCs w:val="22"/>
        </w:rPr>
      </w:pPr>
    </w:p>
    <w:p w14:paraId="11ECF8B1" w14:textId="77777777" w:rsidR="00B27DBF" w:rsidRPr="00E66FC6" w:rsidRDefault="00B27DBF">
      <w:pPr>
        <w:pStyle w:val="Galvene"/>
        <w:tabs>
          <w:tab w:val="clear" w:pos="4320"/>
          <w:tab w:val="clear" w:pos="8640"/>
        </w:tabs>
        <w:jc w:val="both"/>
        <w:rPr>
          <w:sz w:val="20"/>
          <w:szCs w:val="20"/>
        </w:rPr>
      </w:pPr>
    </w:p>
    <w:tbl>
      <w:tblPr>
        <w:tblpPr w:leftFromText="180" w:rightFromText="180" w:vertAnchor="text" w:horzAnchor="margin" w:tblpY="-67"/>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07"/>
        <w:gridCol w:w="1486"/>
        <w:gridCol w:w="1245"/>
        <w:gridCol w:w="1156"/>
        <w:gridCol w:w="1086"/>
        <w:gridCol w:w="1048"/>
        <w:gridCol w:w="1548"/>
        <w:gridCol w:w="999"/>
        <w:gridCol w:w="886"/>
      </w:tblGrid>
      <w:tr w:rsidR="00374D77" w:rsidRPr="00E66FC6" w14:paraId="0D6A2A61" w14:textId="68BB9AB5" w:rsidTr="0012308A">
        <w:trPr>
          <w:trHeight w:val="955"/>
        </w:trPr>
        <w:tc>
          <w:tcPr>
            <w:tcW w:w="507" w:type="dxa"/>
            <w:vMerge w:val="restart"/>
            <w:vAlign w:val="center"/>
            <w:hideMark/>
          </w:tcPr>
          <w:p w14:paraId="0AFEEA50" w14:textId="77777777" w:rsidR="00374D77" w:rsidRPr="001A7E8C" w:rsidRDefault="00374D77" w:rsidP="00374D77">
            <w:pPr>
              <w:jc w:val="center"/>
              <w:rPr>
                <w:b/>
                <w:bCs/>
                <w:color w:val="000000"/>
                <w:sz w:val="18"/>
                <w:szCs w:val="18"/>
              </w:rPr>
            </w:pPr>
            <w:r w:rsidRPr="001A7E8C">
              <w:rPr>
                <w:b/>
                <w:bCs/>
                <w:color w:val="000000"/>
                <w:sz w:val="18"/>
                <w:szCs w:val="18"/>
              </w:rPr>
              <w:t>Nr. p.k.</w:t>
            </w:r>
          </w:p>
        </w:tc>
        <w:tc>
          <w:tcPr>
            <w:tcW w:w="1539" w:type="dxa"/>
            <w:vMerge w:val="restart"/>
            <w:vAlign w:val="center"/>
            <w:hideMark/>
          </w:tcPr>
          <w:p w14:paraId="706FBBE7" w14:textId="3B820F9A" w:rsidR="00374D77" w:rsidRPr="001A7E8C" w:rsidRDefault="007B342A" w:rsidP="007B342A">
            <w:pPr>
              <w:jc w:val="center"/>
              <w:rPr>
                <w:b/>
                <w:bCs/>
                <w:color w:val="000000"/>
                <w:sz w:val="18"/>
                <w:szCs w:val="18"/>
              </w:rPr>
            </w:pPr>
            <w:r>
              <w:rPr>
                <w:b/>
                <w:bCs/>
                <w:color w:val="000000"/>
                <w:sz w:val="18"/>
                <w:szCs w:val="18"/>
              </w:rPr>
              <w:t xml:space="preserve">IS </w:t>
            </w:r>
            <w:r w:rsidR="00374D77" w:rsidRPr="001A7E8C">
              <w:rPr>
                <w:b/>
                <w:bCs/>
                <w:color w:val="000000"/>
                <w:sz w:val="18"/>
                <w:szCs w:val="18"/>
              </w:rPr>
              <w:t xml:space="preserve"> raksturojums</w:t>
            </w:r>
          </w:p>
        </w:tc>
        <w:tc>
          <w:tcPr>
            <w:tcW w:w="1255" w:type="dxa"/>
            <w:vMerge w:val="restart"/>
            <w:vAlign w:val="center"/>
            <w:hideMark/>
          </w:tcPr>
          <w:p w14:paraId="098879A4" w14:textId="77777777" w:rsidR="00374D77" w:rsidRPr="001A7E8C" w:rsidRDefault="00374D77" w:rsidP="00374D77">
            <w:pPr>
              <w:jc w:val="center"/>
              <w:rPr>
                <w:b/>
                <w:bCs/>
                <w:color w:val="000000"/>
                <w:sz w:val="18"/>
                <w:szCs w:val="18"/>
              </w:rPr>
            </w:pPr>
            <w:r w:rsidRPr="001A7E8C">
              <w:rPr>
                <w:b/>
                <w:bCs/>
                <w:color w:val="000000"/>
                <w:sz w:val="18"/>
                <w:szCs w:val="18"/>
              </w:rPr>
              <w:t>Informācijas resursu turētāj</w:t>
            </w:r>
            <w:r>
              <w:rPr>
                <w:b/>
                <w:bCs/>
                <w:color w:val="000000"/>
                <w:sz w:val="18"/>
                <w:szCs w:val="18"/>
              </w:rPr>
              <w:t>s (iestāde, struktūra, amats)</w:t>
            </w:r>
          </w:p>
        </w:tc>
        <w:tc>
          <w:tcPr>
            <w:tcW w:w="1193" w:type="dxa"/>
            <w:vMerge w:val="restart"/>
            <w:vAlign w:val="center"/>
            <w:hideMark/>
          </w:tcPr>
          <w:p w14:paraId="53AF51A2" w14:textId="77777777" w:rsidR="00374D77" w:rsidRPr="001A7E8C" w:rsidRDefault="00374D77" w:rsidP="00374D77">
            <w:pPr>
              <w:jc w:val="center"/>
              <w:rPr>
                <w:b/>
                <w:bCs/>
                <w:color w:val="000000"/>
                <w:sz w:val="18"/>
                <w:szCs w:val="18"/>
              </w:rPr>
            </w:pPr>
            <w:r>
              <w:rPr>
                <w:b/>
                <w:bCs/>
                <w:color w:val="000000"/>
                <w:sz w:val="18"/>
                <w:szCs w:val="18"/>
              </w:rPr>
              <w:t>Tehnisko resursu turētājs (iestāde, struktūra, amats)</w:t>
            </w:r>
          </w:p>
        </w:tc>
        <w:tc>
          <w:tcPr>
            <w:tcW w:w="5467" w:type="dxa"/>
            <w:gridSpan w:val="5"/>
          </w:tcPr>
          <w:p w14:paraId="002AF57D" w14:textId="194D6E36" w:rsidR="00374D77" w:rsidRPr="001A7E8C" w:rsidRDefault="00374D77" w:rsidP="00374D77">
            <w:pPr>
              <w:jc w:val="center"/>
              <w:rPr>
                <w:b/>
                <w:bCs/>
                <w:color w:val="000000"/>
                <w:sz w:val="18"/>
                <w:szCs w:val="18"/>
              </w:rPr>
            </w:pPr>
            <w:r w:rsidRPr="001A7E8C">
              <w:rPr>
                <w:b/>
                <w:bCs/>
                <w:color w:val="000000"/>
                <w:sz w:val="18"/>
                <w:szCs w:val="18"/>
              </w:rPr>
              <w:t>Informācijas sistēmas klasifikācija</w:t>
            </w:r>
          </w:p>
        </w:tc>
      </w:tr>
      <w:tr w:rsidR="00374D77" w:rsidRPr="00E66FC6" w14:paraId="7639F2F5" w14:textId="0B1866D3" w:rsidTr="00374D77">
        <w:trPr>
          <w:trHeight w:val="955"/>
        </w:trPr>
        <w:tc>
          <w:tcPr>
            <w:tcW w:w="507" w:type="dxa"/>
            <w:vMerge/>
            <w:vAlign w:val="center"/>
          </w:tcPr>
          <w:p w14:paraId="3CE89245" w14:textId="77777777" w:rsidR="00374D77" w:rsidRPr="001A7E8C" w:rsidRDefault="00374D77" w:rsidP="00374D77">
            <w:pPr>
              <w:jc w:val="center"/>
              <w:rPr>
                <w:b/>
                <w:bCs/>
                <w:color w:val="000000"/>
                <w:sz w:val="18"/>
                <w:szCs w:val="18"/>
              </w:rPr>
            </w:pPr>
          </w:p>
        </w:tc>
        <w:tc>
          <w:tcPr>
            <w:tcW w:w="1539" w:type="dxa"/>
            <w:vMerge/>
            <w:vAlign w:val="center"/>
          </w:tcPr>
          <w:p w14:paraId="41404266" w14:textId="77777777" w:rsidR="00374D77" w:rsidRPr="001A7E8C" w:rsidRDefault="00374D77" w:rsidP="00374D77">
            <w:pPr>
              <w:jc w:val="center"/>
              <w:rPr>
                <w:b/>
                <w:bCs/>
                <w:color w:val="000000"/>
                <w:sz w:val="18"/>
                <w:szCs w:val="18"/>
              </w:rPr>
            </w:pPr>
          </w:p>
        </w:tc>
        <w:tc>
          <w:tcPr>
            <w:tcW w:w="1255" w:type="dxa"/>
            <w:vMerge/>
            <w:vAlign w:val="center"/>
          </w:tcPr>
          <w:p w14:paraId="59401B05" w14:textId="77777777" w:rsidR="00374D77" w:rsidRPr="001A7E8C" w:rsidRDefault="00374D77" w:rsidP="00374D77">
            <w:pPr>
              <w:jc w:val="center"/>
              <w:rPr>
                <w:b/>
                <w:bCs/>
                <w:color w:val="000000"/>
                <w:sz w:val="18"/>
                <w:szCs w:val="18"/>
              </w:rPr>
            </w:pPr>
          </w:p>
        </w:tc>
        <w:tc>
          <w:tcPr>
            <w:tcW w:w="1193" w:type="dxa"/>
            <w:vMerge/>
            <w:vAlign w:val="center"/>
          </w:tcPr>
          <w:p w14:paraId="0B59721A" w14:textId="77777777" w:rsidR="00374D77" w:rsidRPr="001A7E8C" w:rsidRDefault="00374D77" w:rsidP="00374D77">
            <w:pPr>
              <w:jc w:val="center"/>
              <w:rPr>
                <w:b/>
                <w:bCs/>
                <w:color w:val="000000"/>
                <w:sz w:val="18"/>
                <w:szCs w:val="18"/>
              </w:rPr>
            </w:pPr>
          </w:p>
        </w:tc>
        <w:tc>
          <w:tcPr>
            <w:tcW w:w="1086" w:type="dxa"/>
          </w:tcPr>
          <w:p w14:paraId="017AF66A" w14:textId="77777777" w:rsidR="00374D77" w:rsidRPr="001A7E8C" w:rsidRDefault="00374D77" w:rsidP="00374D77">
            <w:pPr>
              <w:jc w:val="center"/>
              <w:rPr>
                <w:b/>
                <w:bCs/>
                <w:color w:val="000000"/>
                <w:sz w:val="18"/>
                <w:szCs w:val="18"/>
              </w:rPr>
            </w:pPr>
            <w:r w:rsidRPr="001A7E8C">
              <w:rPr>
                <w:sz w:val="18"/>
                <w:szCs w:val="18"/>
              </w:rPr>
              <w:t>Pieejamības klase</w:t>
            </w:r>
          </w:p>
        </w:tc>
        <w:tc>
          <w:tcPr>
            <w:tcW w:w="1056" w:type="dxa"/>
          </w:tcPr>
          <w:p w14:paraId="654BDF00" w14:textId="77777777" w:rsidR="00374D77" w:rsidRPr="001A7E8C" w:rsidRDefault="00374D77" w:rsidP="00374D77">
            <w:pPr>
              <w:jc w:val="center"/>
              <w:rPr>
                <w:b/>
                <w:bCs/>
                <w:color w:val="000000"/>
                <w:sz w:val="18"/>
                <w:szCs w:val="18"/>
              </w:rPr>
            </w:pPr>
            <w:r w:rsidRPr="001A7E8C">
              <w:rPr>
                <w:sz w:val="18"/>
                <w:szCs w:val="18"/>
              </w:rPr>
              <w:t>Datu integritātes klase</w:t>
            </w:r>
          </w:p>
        </w:tc>
        <w:tc>
          <w:tcPr>
            <w:tcW w:w="1560" w:type="dxa"/>
          </w:tcPr>
          <w:p w14:paraId="2AB7006F" w14:textId="77777777" w:rsidR="00374D77" w:rsidRPr="001A7E8C" w:rsidRDefault="00374D77" w:rsidP="00374D77">
            <w:pPr>
              <w:jc w:val="center"/>
              <w:rPr>
                <w:b/>
                <w:bCs/>
                <w:color w:val="000000"/>
                <w:sz w:val="18"/>
                <w:szCs w:val="18"/>
              </w:rPr>
            </w:pPr>
            <w:r w:rsidRPr="001A7E8C">
              <w:rPr>
                <w:sz w:val="18"/>
                <w:szCs w:val="18"/>
              </w:rPr>
              <w:t>Datu konfidencialitātes klase</w:t>
            </w:r>
          </w:p>
        </w:tc>
        <w:tc>
          <w:tcPr>
            <w:tcW w:w="1034" w:type="dxa"/>
          </w:tcPr>
          <w:p w14:paraId="499863D0" w14:textId="77777777" w:rsidR="00374D77" w:rsidRPr="001A7E8C" w:rsidRDefault="00374D77" w:rsidP="00374D77">
            <w:pPr>
              <w:jc w:val="center"/>
              <w:rPr>
                <w:b/>
                <w:bCs/>
                <w:color w:val="000000"/>
                <w:sz w:val="18"/>
                <w:szCs w:val="18"/>
              </w:rPr>
            </w:pPr>
            <w:r w:rsidRPr="001A7E8C">
              <w:rPr>
                <w:sz w:val="18"/>
                <w:szCs w:val="18"/>
              </w:rPr>
              <w:t>Drošības līmenis</w:t>
            </w:r>
          </w:p>
        </w:tc>
        <w:tc>
          <w:tcPr>
            <w:tcW w:w="731" w:type="dxa"/>
          </w:tcPr>
          <w:p w14:paraId="422D58C9" w14:textId="4E0E2D28" w:rsidR="00374D77" w:rsidRPr="001A7E8C" w:rsidRDefault="00374D77" w:rsidP="00374D77">
            <w:pPr>
              <w:jc w:val="center"/>
              <w:rPr>
                <w:sz w:val="18"/>
                <w:szCs w:val="18"/>
              </w:rPr>
            </w:pPr>
            <w:r>
              <w:rPr>
                <w:sz w:val="18"/>
                <w:szCs w:val="18"/>
              </w:rPr>
              <w:t>Prioritāte</w:t>
            </w:r>
          </w:p>
        </w:tc>
      </w:tr>
      <w:tr w:rsidR="00374D77" w:rsidRPr="00E66FC6" w14:paraId="331360D4" w14:textId="60B3FEB6" w:rsidTr="00374D77">
        <w:trPr>
          <w:trHeight w:val="955"/>
        </w:trPr>
        <w:tc>
          <w:tcPr>
            <w:tcW w:w="507" w:type="dxa"/>
            <w:vAlign w:val="center"/>
          </w:tcPr>
          <w:p w14:paraId="282A9D63" w14:textId="77777777" w:rsidR="00374D77" w:rsidRPr="001A7E8C" w:rsidRDefault="00374D77" w:rsidP="00374D77">
            <w:pPr>
              <w:jc w:val="center"/>
              <w:rPr>
                <w:b/>
                <w:bCs/>
                <w:color w:val="000000"/>
                <w:sz w:val="18"/>
                <w:szCs w:val="18"/>
              </w:rPr>
            </w:pPr>
          </w:p>
        </w:tc>
        <w:tc>
          <w:tcPr>
            <w:tcW w:w="1539" w:type="dxa"/>
            <w:vAlign w:val="center"/>
          </w:tcPr>
          <w:p w14:paraId="05E4A686" w14:textId="77777777" w:rsidR="00374D77" w:rsidRPr="001A7E8C" w:rsidRDefault="00374D77" w:rsidP="00374D77">
            <w:pPr>
              <w:jc w:val="center"/>
              <w:rPr>
                <w:b/>
                <w:bCs/>
                <w:color w:val="000000"/>
                <w:sz w:val="18"/>
                <w:szCs w:val="18"/>
              </w:rPr>
            </w:pPr>
          </w:p>
        </w:tc>
        <w:tc>
          <w:tcPr>
            <w:tcW w:w="1255" w:type="dxa"/>
            <w:vAlign w:val="center"/>
          </w:tcPr>
          <w:p w14:paraId="2FD52811" w14:textId="77777777" w:rsidR="00374D77" w:rsidRPr="001A7E8C" w:rsidRDefault="00374D77" w:rsidP="00374D77">
            <w:pPr>
              <w:jc w:val="center"/>
              <w:rPr>
                <w:b/>
                <w:bCs/>
                <w:color w:val="000000"/>
                <w:sz w:val="18"/>
                <w:szCs w:val="18"/>
              </w:rPr>
            </w:pPr>
          </w:p>
        </w:tc>
        <w:tc>
          <w:tcPr>
            <w:tcW w:w="1193" w:type="dxa"/>
            <w:vAlign w:val="center"/>
          </w:tcPr>
          <w:p w14:paraId="1F6ECF4C" w14:textId="77777777" w:rsidR="00374D77" w:rsidRPr="001A7E8C" w:rsidRDefault="00374D77" w:rsidP="00374D77">
            <w:pPr>
              <w:jc w:val="center"/>
              <w:rPr>
                <w:b/>
                <w:bCs/>
                <w:color w:val="000000"/>
                <w:sz w:val="18"/>
                <w:szCs w:val="18"/>
              </w:rPr>
            </w:pPr>
          </w:p>
        </w:tc>
        <w:tc>
          <w:tcPr>
            <w:tcW w:w="1086" w:type="dxa"/>
          </w:tcPr>
          <w:p w14:paraId="79135625" w14:textId="77777777" w:rsidR="00374D77" w:rsidRPr="001A7E8C" w:rsidRDefault="00374D77" w:rsidP="00374D77">
            <w:pPr>
              <w:jc w:val="center"/>
              <w:rPr>
                <w:sz w:val="18"/>
                <w:szCs w:val="18"/>
              </w:rPr>
            </w:pPr>
          </w:p>
        </w:tc>
        <w:tc>
          <w:tcPr>
            <w:tcW w:w="1056" w:type="dxa"/>
          </w:tcPr>
          <w:p w14:paraId="75DCCAD7" w14:textId="77777777" w:rsidR="00374D77" w:rsidRPr="001A7E8C" w:rsidRDefault="00374D77" w:rsidP="00374D77">
            <w:pPr>
              <w:jc w:val="center"/>
              <w:rPr>
                <w:sz w:val="18"/>
                <w:szCs w:val="18"/>
              </w:rPr>
            </w:pPr>
          </w:p>
        </w:tc>
        <w:tc>
          <w:tcPr>
            <w:tcW w:w="1560" w:type="dxa"/>
          </w:tcPr>
          <w:p w14:paraId="325E8E9F" w14:textId="77777777" w:rsidR="00374D77" w:rsidRPr="001A7E8C" w:rsidRDefault="00374D77" w:rsidP="00374D77">
            <w:pPr>
              <w:jc w:val="center"/>
              <w:rPr>
                <w:sz w:val="18"/>
                <w:szCs w:val="18"/>
              </w:rPr>
            </w:pPr>
          </w:p>
        </w:tc>
        <w:tc>
          <w:tcPr>
            <w:tcW w:w="1034" w:type="dxa"/>
          </w:tcPr>
          <w:p w14:paraId="70922E9E" w14:textId="77777777" w:rsidR="00374D77" w:rsidRPr="001A7E8C" w:rsidRDefault="00374D77" w:rsidP="00374D77">
            <w:pPr>
              <w:jc w:val="center"/>
              <w:rPr>
                <w:sz w:val="18"/>
                <w:szCs w:val="18"/>
              </w:rPr>
            </w:pPr>
          </w:p>
        </w:tc>
        <w:tc>
          <w:tcPr>
            <w:tcW w:w="731" w:type="dxa"/>
          </w:tcPr>
          <w:p w14:paraId="743F65A7" w14:textId="77777777" w:rsidR="00374D77" w:rsidRPr="001A7E8C" w:rsidRDefault="00374D77" w:rsidP="00374D77">
            <w:pPr>
              <w:jc w:val="center"/>
              <w:rPr>
                <w:sz w:val="18"/>
                <w:szCs w:val="18"/>
              </w:rPr>
            </w:pPr>
          </w:p>
        </w:tc>
      </w:tr>
    </w:tbl>
    <w:p w14:paraId="2CA7F993" w14:textId="77777777" w:rsidR="002D3874" w:rsidRDefault="002D3874">
      <w:pPr>
        <w:pStyle w:val="Galvene"/>
        <w:tabs>
          <w:tab w:val="clear" w:pos="4320"/>
          <w:tab w:val="clear" w:pos="8640"/>
        </w:tabs>
        <w:jc w:val="both"/>
        <w:rPr>
          <w:sz w:val="20"/>
          <w:szCs w:val="20"/>
        </w:rPr>
        <w:sectPr w:rsidR="002D3874" w:rsidSect="00CC5E82">
          <w:pgSz w:w="12240" w:h="15840"/>
          <w:pgMar w:top="1134" w:right="851" w:bottom="1134" w:left="1418" w:header="720" w:footer="720" w:gutter="0"/>
          <w:cols w:space="720"/>
          <w:titlePg/>
          <w:docGrid w:linePitch="360"/>
        </w:sectPr>
      </w:pPr>
    </w:p>
    <w:p w14:paraId="4FE617D5" w14:textId="218B45A4" w:rsidR="0089263C" w:rsidRPr="0089263C" w:rsidRDefault="0089263C" w:rsidP="0089263C">
      <w:pPr>
        <w:ind w:left="10" w:right="61" w:hanging="10"/>
        <w:jc w:val="right"/>
        <w:rPr>
          <w:b/>
        </w:rPr>
      </w:pPr>
      <w:r>
        <w:rPr>
          <w:b/>
          <w:color w:val="000000"/>
          <w:szCs w:val="22"/>
          <w:lang w:eastAsia="lv-LV"/>
        </w:rPr>
        <w:lastRenderedPageBreak/>
        <w:t>2</w:t>
      </w:r>
      <w:r w:rsidRPr="0089263C">
        <w:rPr>
          <w:b/>
          <w:color w:val="000000"/>
          <w:szCs w:val="22"/>
          <w:lang w:eastAsia="lv-LV"/>
        </w:rPr>
        <w:t xml:space="preserve">. </w:t>
      </w:r>
      <w:r w:rsidRPr="0089263C">
        <w:rPr>
          <w:b/>
        </w:rPr>
        <w:t>PIELIKUMS</w:t>
      </w:r>
    </w:p>
    <w:p w14:paraId="492D2C6E" w14:textId="77777777" w:rsidR="0089263C" w:rsidRPr="0089263C" w:rsidRDefault="0089263C" w:rsidP="0089263C">
      <w:pPr>
        <w:jc w:val="right"/>
        <w:rPr>
          <w:color w:val="000000"/>
          <w:szCs w:val="22"/>
          <w:lang w:eastAsia="lv-LV"/>
        </w:rPr>
      </w:pPr>
      <w:r w:rsidRPr="0089263C">
        <w:rPr>
          <w:color w:val="000000"/>
          <w:szCs w:val="22"/>
          <w:lang w:eastAsia="lv-LV"/>
        </w:rPr>
        <w:t xml:space="preserve">Limbažu novada pašvaldības </w:t>
      </w:r>
    </w:p>
    <w:p w14:paraId="650E60EF" w14:textId="77777777" w:rsidR="0089263C" w:rsidRPr="0089263C" w:rsidRDefault="0089263C" w:rsidP="0089263C">
      <w:pPr>
        <w:jc w:val="right"/>
        <w:rPr>
          <w:color w:val="000000"/>
          <w:szCs w:val="22"/>
          <w:lang w:eastAsia="lv-LV"/>
        </w:rPr>
      </w:pPr>
      <w:r w:rsidRPr="0089263C">
        <w:rPr>
          <w:color w:val="000000"/>
          <w:szCs w:val="22"/>
          <w:lang w:eastAsia="lv-LV"/>
        </w:rPr>
        <w:t>2023. gada 28. septembra iekšējiem noteikumiem Nr.</w:t>
      </w:r>
      <w:r>
        <w:rPr>
          <w:color w:val="000000"/>
          <w:szCs w:val="22"/>
          <w:lang w:eastAsia="lv-LV"/>
        </w:rPr>
        <w:t>8</w:t>
      </w:r>
      <w:r w:rsidRPr="0089263C">
        <w:rPr>
          <w:color w:val="000000"/>
          <w:szCs w:val="22"/>
          <w:lang w:eastAsia="lv-LV"/>
        </w:rPr>
        <w:t xml:space="preserve"> </w:t>
      </w:r>
    </w:p>
    <w:p w14:paraId="73A99D05" w14:textId="77777777" w:rsidR="0089263C" w:rsidRPr="002D3874" w:rsidRDefault="0089263C" w:rsidP="0089263C">
      <w:pPr>
        <w:ind w:left="1080"/>
        <w:jc w:val="right"/>
      </w:pPr>
      <w:r>
        <w:t>“</w:t>
      </w:r>
      <w:r w:rsidRPr="002D3874">
        <w:t xml:space="preserve">Limbažu novada pašvaldības </w:t>
      </w:r>
      <w:r>
        <w:t>i</w:t>
      </w:r>
      <w:r w:rsidRPr="002D3874">
        <w:t>nformācijas sistēmu drošības politika</w:t>
      </w:r>
      <w:r>
        <w:t>”</w:t>
      </w:r>
    </w:p>
    <w:p w14:paraId="4C1D25AA" w14:textId="77777777" w:rsidR="00D50A24" w:rsidRDefault="00D50A24">
      <w:pPr>
        <w:pStyle w:val="Pamatteksts"/>
        <w:spacing w:before="0" w:after="0"/>
        <w:rPr>
          <w:b/>
          <w:bCs/>
          <w:caps/>
        </w:rPr>
      </w:pPr>
    </w:p>
    <w:p w14:paraId="781DFD9B" w14:textId="77777777" w:rsidR="002D3874" w:rsidRPr="00E66FC6" w:rsidRDefault="002D3874">
      <w:pPr>
        <w:pStyle w:val="Pamatteksts"/>
        <w:spacing w:before="0" w:after="0"/>
        <w:rPr>
          <w:b/>
          <w:bCs/>
          <w:caps/>
        </w:rPr>
      </w:pPr>
    </w:p>
    <w:p w14:paraId="153ACD71" w14:textId="77777777" w:rsidR="00D50A24" w:rsidRPr="00E66FC6" w:rsidRDefault="00D50A24">
      <w:pPr>
        <w:pStyle w:val="Pamatteksts"/>
        <w:spacing w:before="0" w:after="0"/>
        <w:rPr>
          <w:b/>
          <w:bCs/>
          <w:caps/>
        </w:rPr>
      </w:pPr>
      <w:r w:rsidRPr="00E66FC6">
        <w:rPr>
          <w:b/>
          <w:bCs/>
          <w:caps/>
        </w:rPr>
        <w:t xml:space="preserve">Apliecinājums </w:t>
      </w:r>
    </w:p>
    <w:p w14:paraId="0BE823FF" w14:textId="3197222A" w:rsidR="00D50A24" w:rsidRPr="00E66FC6" w:rsidRDefault="00D50A24">
      <w:pPr>
        <w:pStyle w:val="Pamatteksts"/>
        <w:spacing w:before="0" w:after="0"/>
        <w:rPr>
          <w:b/>
          <w:bCs/>
          <w:caps/>
        </w:rPr>
      </w:pPr>
      <w:r w:rsidRPr="00E66FC6">
        <w:rPr>
          <w:b/>
          <w:bCs/>
          <w:caps/>
        </w:rPr>
        <w:t>par Informācijas sistēmu drošības politikas prasību ievērošanu</w:t>
      </w:r>
    </w:p>
    <w:p w14:paraId="63B9AD19" w14:textId="06272C0A" w:rsidR="00D50A24" w:rsidRPr="00E66FC6" w:rsidRDefault="00D50A24">
      <w:pPr>
        <w:spacing w:before="240" w:after="240"/>
        <w:jc w:val="both"/>
      </w:pPr>
      <w:r w:rsidRPr="00E66FC6">
        <w:t xml:space="preserve">Ar šo es, zemāk parakstījies, apliecinu: </w:t>
      </w:r>
    </w:p>
    <w:p w14:paraId="65329283" w14:textId="7F5CF726" w:rsidR="00D50A24" w:rsidRPr="00E66FC6" w:rsidRDefault="00D50A24" w:rsidP="00DF20BC">
      <w:pPr>
        <w:pStyle w:val="Sarakstarindkopa"/>
        <w:numPr>
          <w:ilvl w:val="0"/>
          <w:numId w:val="3"/>
        </w:numPr>
        <w:spacing w:before="240" w:after="240"/>
        <w:jc w:val="both"/>
      </w:pPr>
      <w:r w:rsidRPr="00E66FC6">
        <w:t>Esmu iepazinies (</w:t>
      </w:r>
      <w:r w:rsidR="006D1792" w:rsidRPr="00E66FC6">
        <w:t>-</w:t>
      </w:r>
      <w:proofErr w:type="spellStart"/>
      <w:r w:rsidRPr="00E66FC6">
        <w:t>usies</w:t>
      </w:r>
      <w:proofErr w:type="spellEnd"/>
      <w:r w:rsidRPr="00E66FC6">
        <w:t>), izprotu un apņemos ievērot I</w:t>
      </w:r>
      <w:r w:rsidR="00A24F31">
        <w:t>S drošības politikā</w:t>
      </w:r>
      <w:r w:rsidRPr="00E66FC6">
        <w:t xml:space="preserve"> </w:t>
      </w:r>
      <w:r w:rsidR="00A24F31">
        <w:t xml:space="preserve">noteikto </w:t>
      </w:r>
      <w:r w:rsidRPr="00E66FC6">
        <w:t>nosacījumu un prasību ievērošanu, k</w:t>
      </w:r>
      <w:r w:rsidR="00A24F31">
        <w:t>ā arī apņemos ievērot drošības prasības, kas izriet no jebkādiem IS drošības politikai saistošajiem dokumentiem.</w:t>
      </w:r>
    </w:p>
    <w:p w14:paraId="212739E3" w14:textId="01B656EC" w:rsidR="00D50A24" w:rsidRPr="00E66FC6" w:rsidRDefault="00D50A24" w:rsidP="00DF20BC">
      <w:pPr>
        <w:pStyle w:val="Sarakstarindkopa"/>
        <w:numPr>
          <w:ilvl w:val="0"/>
          <w:numId w:val="3"/>
        </w:numPr>
        <w:spacing w:before="240" w:after="240"/>
        <w:jc w:val="both"/>
      </w:pPr>
      <w:r w:rsidRPr="00E66FC6">
        <w:t xml:space="preserve">Apņemos neizmantot informāciju, kas saņemta no </w:t>
      </w:r>
      <w:r w:rsidR="00023D4F">
        <w:t>Limbažu novada pašvaldības</w:t>
      </w:r>
      <w:r w:rsidRPr="00E66FC6">
        <w:t xml:space="preserve">, savu vai trešo personu interesēs, kā arī apņemos ievērot Fizisko personu datu </w:t>
      </w:r>
      <w:r w:rsidR="00023D4F">
        <w:t>apstrādes</w:t>
      </w:r>
      <w:r w:rsidR="00023D4F" w:rsidRPr="00E66FC6">
        <w:t xml:space="preserve"> </w:t>
      </w:r>
      <w:r w:rsidRPr="00E66FC6">
        <w:t>likuma un Informācijas atklātības likuma prasības.</w:t>
      </w:r>
    </w:p>
    <w:p w14:paraId="78E46CCA" w14:textId="774ABEEC" w:rsidR="00D50A24" w:rsidRPr="00E66FC6" w:rsidRDefault="00D50A24" w:rsidP="00DF20BC">
      <w:pPr>
        <w:pStyle w:val="Pamatteksts2"/>
        <w:numPr>
          <w:ilvl w:val="0"/>
          <w:numId w:val="3"/>
        </w:numPr>
        <w:tabs>
          <w:tab w:val="clear" w:pos="720"/>
        </w:tabs>
      </w:pPr>
      <w:r w:rsidRPr="00E66FC6">
        <w:t xml:space="preserve">Es piekrītu, ka, pārtraucot darba (līguma) attiecības ar </w:t>
      </w:r>
      <w:r w:rsidR="00023D4F">
        <w:t>Limbažu novada pašva</w:t>
      </w:r>
      <w:r w:rsidR="001A7E8C">
        <w:t>l</w:t>
      </w:r>
      <w:r w:rsidR="00023D4F">
        <w:t>dību</w:t>
      </w:r>
      <w:r w:rsidR="00023D4F" w:rsidRPr="00E66FC6">
        <w:t xml:space="preserve"> </w:t>
      </w:r>
      <w:r w:rsidRPr="00E66FC6">
        <w:t>jebkādu iemeslu dēļ, es nekavējoties nodošu manā rīcībā nodoto programmatūru un tehnisko aprīkojumu, kā arī manā rīcībā esošos informācijas oriģinālus un kopijas, ko esmu saņēmis (</w:t>
      </w:r>
      <w:proofErr w:type="spellStart"/>
      <w:r w:rsidRPr="00E66FC6">
        <w:t>usi</w:t>
      </w:r>
      <w:proofErr w:type="spellEnd"/>
      <w:r w:rsidRPr="00E66FC6">
        <w:t xml:space="preserve">) darba (līguma izpildes) laikā un kas ir manā rīcībā vai kas ir citādi tieši vai netieši manā pārvaldībā. </w:t>
      </w:r>
    </w:p>
    <w:p w14:paraId="6E2E6B7B" w14:textId="4DB70481" w:rsidR="00D50A24" w:rsidRPr="00E66FC6" w:rsidRDefault="00D50A24" w:rsidP="00DF20BC">
      <w:pPr>
        <w:pStyle w:val="Sarakstarindkopa"/>
        <w:numPr>
          <w:ilvl w:val="0"/>
          <w:numId w:val="3"/>
        </w:numPr>
        <w:spacing w:before="240" w:after="240"/>
        <w:jc w:val="both"/>
      </w:pPr>
      <w:r w:rsidRPr="00E66FC6">
        <w:t>Apņemos saglabāt informācijas konfidencialitāti arī pēc darba (līguma izpildes) tiesisko attiecību izbeigšanas.</w:t>
      </w:r>
    </w:p>
    <w:p w14:paraId="05DE2F52" w14:textId="77777777" w:rsidR="00D50A24" w:rsidRPr="00E66FC6" w:rsidRDefault="00D50A24">
      <w:pPr>
        <w:spacing w:before="240" w:after="240"/>
        <w:ind w:left="360"/>
        <w:jc w:val="both"/>
      </w:pPr>
    </w:p>
    <w:p w14:paraId="37CA03FA" w14:textId="77777777" w:rsidR="00D50A24" w:rsidRPr="00E66FC6" w:rsidRDefault="00D50A24">
      <w:pPr>
        <w:spacing w:before="240" w:after="240"/>
        <w:ind w:left="360"/>
        <w:jc w:val="both"/>
      </w:pPr>
    </w:p>
    <w:tbl>
      <w:tblPr>
        <w:tblW w:w="10368" w:type="dxa"/>
        <w:tblInd w:w="360" w:type="dxa"/>
        <w:tblLayout w:type="fixed"/>
        <w:tblLook w:val="0000" w:firstRow="0" w:lastRow="0" w:firstColumn="0" w:lastColumn="0" w:noHBand="0" w:noVBand="0"/>
      </w:tblPr>
      <w:tblGrid>
        <w:gridCol w:w="2592"/>
        <w:gridCol w:w="2592"/>
        <w:gridCol w:w="2592"/>
        <w:gridCol w:w="2592"/>
      </w:tblGrid>
      <w:tr w:rsidR="00D50A24" w:rsidRPr="00E66FC6" w14:paraId="768DA7E9" w14:textId="77777777">
        <w:tc>
          <w:tcPr>
            <w:tcW w:w="2592" w:type="dxa"/>
          </w:tcPr>
          <w:p w14:paraId="5C076795" w14:textId="77777777" w:rsidR="00D50A24" w:rsidRPr="00E66FC6" w:rsidRDefault="00D50A24">
            <w:pPr>
              <w:jc w:val="center"/>
              <w:rPr>
                <w:sz w:val="22"/>
                <w:szCs w:val="22"/>
              </w:rPr>
            </w:pPr>
            <w:r w:rsidRPr="00E66FC6">
              <w:rPr>
                <w:sz w:val="22"/>
                <w:szCs w:val="22"/>
              </w:rPr>
              <w:t>___________________</w:t>
            </w:r>
          </w:p>
          <w:p w14:paraId="231DB033" w14:textId="77777777" w:rsidR="00D50A24" w:rsidRPr="00E66FC6" w:rsidRDefault="00D50A24">
            <w:pPr>
              <w:jc w:val="center"/>
              <w:rPr>
                <w:sz w:val="22"/>
                <w:szCs w:val="22"/>
              </w:rPr>
            </w:pPr>
            <w:r w:rsidRPr="00E66FC6">
              <w:rPr>
                <w:sz w:val="22"/>
                <w:szCs w:val="22"/>
              </w:rPr>
              <w:t>Struktūrvienība un amats</w:t>
            </w:r>
          </w:p>
        </w:tc>
        <w:tc>
          <w:tcPr>
            <w:tcW w:w="2592" w:type="dxa"/>
          </w:tcPr>
          <w:p w14:paraId="44FD4BAD" w14:textId="77777777" w:rsidR="00D50A24" w:rsidRPr="00E66FC6" w:rsidRDefault="00D50A24">
            <w:pPr>
              <w:jc w:val="center"/>
              <w:rPr>
                <w:sz w:val="22"/>
                <w:szCs w:val="22"/>
              </w:rPr>
            </w:pPr>
            <w:r w:rsidRPr="00E66FC6">
              <w:rPr>
                <w:sz w:val="22"/>
                <w:szCs w:val="22"/>
              </w:rPr>
              <w:t>___________________</w:t>
            </w:r>
          </w:p>
          <w:p w14:paraId="444CF9B3" w14:textId="77777777" w:rsidR="00D50A24" w:rsidRPr="00E66FC6" w:rsidRDefault="00D50A24">
            <w:pPr>
              <w:jc w:val="center"/>
              <w:rPr>
                <w:sz w:val="22"/>
                <w:szCs w:val="22"/>
              </w:rPr>
            </w:pPr>
            <w:r w:rsidRPr="00E66FC6">
              <w:rPr>
                <w:sz w:val="22"/>
                <w:szCs w:val="22"/>
              </w:rPr>
              <w:t>/Paraksts/</w:t>
            </w:r>
          </w:p>
        </w:tc>
        <w:tc>
          <w:tcPr>
            <w:tcW w:w="2592" w:type="dxa"/>
          </w:tcPr>
          <w:p w14:paraId="5814174D" w14:textId="77777777" w:rsidR="00D50A24" w:rsidRPr="00E66FC6" w:rsidRDefault="00D50A24">
            <w:pPr>
              <w:jc w:val="center"/>
              <w:rPr>
                <w:sz w:val="22"/>
                <w:szCs w:val="22"/>
              </w:rPr>
            </w:pPr>
            <w:r w:rsidRPr="00E66FC6">
              <w:rPr>
                <w:sz w:val="22"/>
                <w:szCs w:val="22"/>
              </w:rPr>
              <w:t>___________________</w:t>
            </w:r>
          </w:p>
          <w:p w14:paraId="15CEC58F" w14:textId="77777777" w:rsidR="00D50A24" w:rsidRPr="00E66FC6" w:rsidRDefault="00D50A24">
            <w:pPr>
              <w:jc w:val="center"/>
              <w:rPr>
                <w:sz w:val="22"/>
                <w:szCs w:val="22"/>
              </w:rPr>
            </w:pPr>
            <w:r w:rsidRPr="00E66FC6">
              <w:rPr>
                <w:sz w:val="22"/>
                <w:szCs w:val="22"/>
              </w:rPr>
              <w:t>Paraksta atšifrējums</w:t>
            </w:r>
          </w:p>
        </w:tc>
        <w:tc>
          <w:tcPr>
            <w:tcW w:w="2592" w:type="dxa"/>
          </w:tcPr>
          <w:p w14:paraId="387DB799" w14:textId="77777777" w:rsidR="00D50A24" w:rsidRPr="00E66FC6" w:rsidRDefault="00D50A24">
            <w:pPr>
              <w:jc w:val="center"/>
              <w:rPr>
                <w:sz w:val="22"/>
                <w:szCs w:val="22"/>
              </w:rPr>
            </w:pPr>
            <w:r w:rsidRPr="00E66FC6">
              <w:rPr>
                <w:sz w:val="22"/>
                <w:szCs w:val="22"/>
              </w:rPr>
              <w:t>___________________</w:t>
            </w:r>
          </w:p>
          <w:p w14:paraId="49F92859" w14:textId="77777777" w:rsidR="00D50A24" w:rsidRPr="00E66FC6" w:rsidRDefault="00D50A24">
            <w:pPr>
              <w:jc w:val="center"/>
              <w:rPr>
                <w:sz w:val="22"/>
                <w:szCs w:val="22"/>
              </w:rPr>
            </w:pPr>
            <w:r w:rsidRPr="00E66FC6">
              <w:rPr>
                <w:sz w:val="22"/>
                <w:szCs w:val="22"/>
              </w:rPr>
              <w:t>Datums</w:t>
            </w:r>
          </w:p>
        </w:tc>
      </w:tr>
    </w:tbl>
    <w:p w14:paraId="5736E138" w14:textId="462B786E" w:rsidR="00D50A24" w:rsidRPr="00E66FC6" w:rsidRDefault="00D50A24">
      <w:pPr>
        <w:pStyle w:val="Galvene"/>
        <w:tabs>
          <w:tab w:val="clear" w:pos="4320"/>
          <w:tab w:val="clear" w:pos="8640"/>
        </w:tabs>
      </w:pPr>
    </w:p>
    <w:sectPr w:rsidR="00D50A24" w:rsidRPr="00E66FC6" w:rsidSect="00CC5E82">
      <w:pgSz w:w="12240" w:h="15840"/>
      <w:pgMar w:top="1134"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A1492" w14:textId="77777777" w:rsidR="00E77A80" w:rsidRDefault="00E77A80">
      <w:r>
        <w:separator/>
      </w:r>
    </w:p>
  </w:endnote>
  <w:endnote w:type="continuationSeparator" w:id="0">
    <w:p w14:paraId="1628E0F2" w14:textId="77777777" w:rsidR="00E77A80" w:rsidRDefault="00E7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 TL">
    <w:altName w:val="Corbel"/>
    <w:charset w:val="00"/>
    <w:family w:val="swiss"/>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C3051" w14:textId="77777777" w:rsidR="0012308A" w:rsidRDefault="0012308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1665F40" w14:textId="77777777" w:rsidR="0012308A" w:rsidRDefault="0012308A">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E4AD" w14:textId="0C2886AD" w:rsidR="0012308A" w:rsidRPr="00F65493" w:rsidRDefault="0012308A">
    <w:pPr>
      <w:pStyle w:val="Kjene"/>
      <w:jc w:val="center"/>
      <w:rPr>
        <w:rFonts w:ascii="Arial" w:hAnsi="Arial" w:cs="Arial"/>
        <w:sz w:val="22"/>
        <w:szCs w:val="22"/>
      </w:rPr>
    </w:pPr>
  </w:p>
  <w:p w14:paraId="18D7E803" w14:textId="77777777" w:rsidR="0012308A" w:rsidRDefault="0012308A">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10566" w14:textId="77777777" w:rsidR="00E77A80" w:rsidRDefault="00E77A80">
      <w:r>
        <w:separator/>
      </w:r>
    </w:p>
  </w:footnote>
  <w:footnote w:type="continuationSeparator" w:id="0">
    <w:p w14:paraId="70054CE4" w14:textId="77777777" w:rsidR="00E77A80" w:rsidRDefault="00E77A80">
      <w:r>
        <w:continuationSeparator/>
      </w:r>
    </w:p>
  </w:footnote>
  <w:footnote w:id="1">
    <w:p w14:paraId="7287F0CA" w14:textId="77777777" w:rsidR="0012308A" w:rsidRDefault="0012308A" w:rsidP="007B342A">
      <w:pPr>
        <w:pStyle w:val="Vresteksts"/>
      </w:pPr>
      <w:r>
        <w:rPr>
          <w:rStyle w:val="Vresatsauce"/>
        </w:rPr>
        <w:footnoteRef/>
      </w:r>
      <w:r>
        <w:t xml:space="preserve"> </w:t>
      </w:r>
      <w:r w:rsidRPr="007B342A">
        <w:rPr>
          <w:sz w:val="16"/>
          <w:szCs w:val="16"/>
        </w:rPr>
        <w:t>7. Lai valsts un pašvaldību institūciju sistēmu, kas nav kritiskās infrastruktūras informācijas sistēma vai sistēma, ko izmanto pamatpakalpojuma un digitālā pakalpojuma sniegšanai, iedalītu pamata vai paaugstinātas drošības sistēmā, par informācijas tehnoloģiju drošības pārvaldību atbildīgā persona (turpmāk – atbildīgā persona) to izvērtē atbilstoši šādai metodikai:</w:t>
      </w:r>
    </w:p>
    <w:p w14:paraId="3D7DDED4" w14:textId="77777777" w:rsidR="0012308A" w:rsidRPr="007B342A" w:rsidRDefault="0012308A" w:rsidP="007B342A">
      <w:pPr>
        <w:pStyle w:val="Vresteksts"/>
        <w:rPr>
          <w:sz w:val="16"/>
          <w:szCs w:val="16"/>
        </w:rPr>
      </w:pPr>
      <w:r w:rsidRPr="007B342A">
        <w:rPr>
          <w:sz w:val="16"/>
          <w:szCs w:val="16"/>
        </w:rPr>
        <w:t>7.1. izvērtē šo noteikumu 13.5. apakšpunktā minēto risku pieņemamo līmeni un piešķir atbilstošo drošības (pieejamības, integritātes un konfidencialitātes) klasi:</w:t>
      </w:r>
    </w:p>
    <w:p w14:paraId="6F4B85D7" w14:textId="77777777" w:rsidR="0012308A" w:rsidRPr="007B342A" w:rsidRDefault="0012308A" w:rsidP="007B342A">
      <w:pPr>
        <w:pStyle w:val="Vresteksts"/>
        <w:rPr>
          <w:sz w:val="16"/>
          <w:szCs w:val="16"/>
        </w:rPr>
      </w:pPr>
      <w:r w:rsidRPr="007B342A">
        <w:rPr>
          <w:sz w:val="16"/>
          <w:szCs w:val="16"/>
        </w:rPr>
        <w:t>7.1.1. ja sistēmas nodrošinātā pakalpojuma neplānots pārtraukums sistēmas paredzētajā darba laikā drīkst būt ilgāks par 24 stundām mēnesī (summāri), sistēmai piešķir C pieejamības klasi;</w:t>
      </w:r>
    </w:p>
    <w:p w14:paraId="100D44F8" w14:textId="77777777" w:rsidR="0012308A" w:rsidRPr="007B342A" w:rsidRDefault="0012308A" w:rsidP="007B342A">
      <w:pPr>
        <w:pStyle w:val="Vresteksts"/>
        <w:rPr>
          <w:sz w:val="16"/>
          <w:szCs w:val="16"/>
        </w:rPr>
      </w:pPr>
      <w:r w:rsidRPr="007B342A">
        <w:rPr>
          <w:sz w:val="16"/>
          <w:szCs w:val="16"/>
        </w:rPr>
        <w:t>7.1.2. ja sistēmas nodrošinātā pakalpojuma neplānotam pārtraukumam sistēmas paredzētajā darba laikā jābūt ne lielākam par 24 stundām (summāri) mēnesī, bet tas pieļaujams lielāks par četrām stundām (summāri) mēnesī, sistēmai piešķir B pieejamības klasi;</w:t>
      </w:r>
    </w:p>
    <w:p w14:paraId="04B4FF54" w14:textId="77777777" w:rsidR="0012308A" w:rsidRPr="007B342A" w:rsidRDefault="0012308A" w:rsidP="007B342A">
      <w:pPr>
        <w:pStyle w:val="Vresteksts"/>
        <w:rPr>
          <w:sz w:val="16"/>
          <w:szCs w:val="16"/>
        </w:rPr>
      </w:pPr>
      <w:r w:rsidRPr="007B342A">
        <w:rPr>
          <w:sz w:val="16"/>
          <w:szCs w:val="16"/>
        </w:rPr>
        <w:t>7.1.3. ja sistēmas nodrošinātā pakalpojuma neplānotam pārtraukumam sistēmas paredzētajā darba laikā jābūt ne lielākam par četrām stundām mēnesī (summāri), sistēmai piešķir A pieejamības klasi;</w:t>
      </w:r>
    </w:p>
    <w:p w14:paraId="45AC140F" w14:textId="77777777" w:rsidR="0012308A" w:rsidRPr="007B342A" w:rsidRDefault="0012308A" w:rsidP="007B342A">
      <w:pPr>
        <w:pStyle w:val="Vresteksts"/>
        <w:rPr>
          <w:sz w:val="16"/>
          <w:szCs w:val="16"/>
        </w:rPr>
      </w:pPr>
      <w:r w:rsidRPr="007B342A">
        <w:rPr>
          <w:sz w:val="16"/>
          <w:szCs w:val="16"/>
        </w:rPr>
        <w:t>7.1.4. ja sistēmā glabāto datu integritātes apdraudējums nerada risku valsts un pašvaldību institūcijas pamatfunkciju nodrošināšanai, sistēmai piešķir C integritātes klasi;</w:t>
      </w:r>
    </w:p>
    <w:p w14:paraId="5A37B9E3" w14:textId="77777777" w:rsidR="0012308A" w:rsidRPr="007B342A" w:rsidRDefault="0012308A" w:rsidP="007B342A">
      <w:pPr>
        <w:pStyle w:val="Vresteksts"/>
        <w:rPr>
          <w:sz w:val="16"/>
          <w:szCs w:val="16"/>
        </w:rPr>
      </w:pPr>
      <w:r w:rsidRPr="007B342A">
        <w:rPr>
          <w:sz w:val="16"/>
          <w:szCs w:val="16"/>
        </w:rPr>
        <w:t>7.1.5. ja atsevišķu sistēmā glabāto datu integritātes apdraudējums rada risku valsts un pašvaldību institūcijas pamatfunkciju nodrošināšanai, sistēmai piešķir B integritātes klasi;</w:t>
      </w:r>
    </w:p>
    <w:p w14:paraId="72511305" w14:textId="77777777" w:rsidR="0012308A" w:rsidRPr="007B342A" w:rsidRDefault="0012308A" w:rsidP="007B342A">
      <w:pPr>
        <w:pStyle w:val="Vresteksts"/>
        <w:rPr>
          <w:sz w:val="16"/>
          <w:szCs w:val="16"/>
        </w:rPr>
      </w:pPr>
      <w:r w:rsidRPr="007B342A">
        <w:rPr>
          <w:sz w:val="16"/>
          <w:szCs w:val="16"/>
        </w:rPr>
        <w:t>7.1.6. ja sistēmā glabāto datu integritātes apdraudējums rada risku valsts un pašvaldību institūcijas pamatfunkciju nodrošināšanai vai atsevišķu sistēmā glabāto datu integritātes apdraudējums var apdraudēt Latvijas Republikas nacionālās intereses un pamatvērtības vai izraisīt katastrofu, sistēmai piešķir A integritātes klasi;</w:t>
      </w:r>
    </w:p>
    <w:p w14:paraId="41A8CEAB" w14:textId="77777777" w:rsidR="0012308A" w:rsidRPr="007B342A" w:rsidRDefault="0012308A" w:rsidP="007B342A">
      <w:pPr>
        <w:pStyle w:val="Vresteksts"/>
        <w:rPr>
          <w:sz w:val="16"/>
          <w:szCs w:val="16"/>
        </w:rPr>
      </w:pPr>
      <w:r w:rsidRPr="007B342A">
        <w:rPr>
          <w:sz w:val="16"/>
          <w:szCs w:val="16"/>
        </w:rPr>
        <w:t>7.1.7. ja sistēma satur tikai publiski pieejamu informāciju vai sistēmā glabātās informācijas neatļauta izpaušana vai noplūde nerada risku valsts un pašvaldību institūcijai, sistēmai piešķir C konfidencialitātes klasi;</w:t>
      </w:r>
    </w:p>
    <w:p w14:paraId="0EF4F434" w14:textId="77777777" w:rsidR="0012308A" w:rsidRPr="007B342A" w:rsidRDefault="0012308A" w:rsidP="007B342A">
      <w:pPr>
        <w:pStyle w:val="Vresteksts"/>
        <w:rPr>
          <w:sz w:val="16"/>
          <w:szCs w:val="16"/>
        </w:rPr>
      </w:pPr>
      <w:r w:rsidRPr="007B342A">
        <w:rPr>
          <w:sz w:val="16"/>
          <w:szCs w:val="16"/>
        </w:rPr>
        <w:t xml:space="preserve">7.1.8. ja sistēmā tiek apstrādāta ierobežotas pieejamības informācija, izņemot </w:t>
      </w:r>
      <w:proofErr w:type="spellStart"/>
      <w:r w:rsidRPr="007B342A">
        <w:rPr>
          <w:sz w:val="16"/>
          <w:szCs w:val="16"/>
        </w:rPr>
        <w:t>sensitīvus</w:t>
      </w:r>
      <w:proofErr w:type="spellEnd"/>
      <w:r w:rsidRPr="007B342A">
        <w:rPr>
          <w:sz w:val="16"/>
          <w:szCs w:val="16"/>
        </w:rPr>
        <w:t xml:space="preserve"> personas datus, vai sistēmā glabātās informācijas neatļauta izpaušana vai noplūdes vienīgās sekas ir iespējamais kaitējums valsts un pašvaldību institūcijas, citu institūciju vai Latvijas Republikas reputācijai, sistēmai piešķir B konfidencialitātes klasi;</w:t>
      </w:r>
    </w:p>
    <w:p w14:paraId="218F811A" w14:textId="77777777" w:rsidR="0012308A" w:rsidRPr="007B342A" w:rsidRDefault="0012308A" w:rsidP="007B342A">
      <w:pPr>
        <w:pStyle w:val="Vresteksts"/>
        <w:rPr>
          <w:sz w:val="16"/>
          <w:szCs w:val="16"/>
        </w:rPr>
      </w:pPr>
      <w:r w:rsidRPr="007B342A">
        <w:rPr>
          <w:sz w:val="16"/>
          <w:szCs w:val="16"/>
        </w:rPr>
        <w:t xml:space="preserve">7.1.9. ja sistēmā tiek apstrādāti </w:t>
      </w:r>
      <w:proofErr w:type="spellStart"/>
      <w:r w:rsidRPr="007B342A">
        <w:rPr>
          <w:sz w:val="16"/>
          <w:szCs w:val="16"/>
        </w:rPr>
        <w:t>sensitīvi</w:t>
      </w:r>
      <w:proofErr w:type="spellEnd"/>
      <w:r w:rsidRPr="007B342A">
        <w:rPr>
          <w:sz w:val="16"/>
          <w:szCs w:val="16"/>
        </w:rPr>
        <w:t xml:space="preserve"> personas dati vai sistēmā glabātās informācijas neatļauta izpaušana vai noplūde var radīt smagākas sekas nekā kaitējums valsts un pašvaldību institūcijas, citu institūciju vai Latvijas Republikas reputācijai, sistēmai piešķir A konfidencialitātes klasi;</w:t>
      </w:r>
    </w:p>
    <w:p w14:paraId="76599ABC" w14:textId="77777777" w:rsidR="0012308A" w:rsidRPr="007B342A" w:rsidRDefault="0012308A" w:rsidP="007B342A">
      <w:pPr>
        <w:pStyle w:val="Vresteksts"/>
        <w:rPr>
          <w:sz w:val="16"/>
          <w:szCs w:val="16"/>
        </w:rPr>
      </w:pPr>
      <w:r w:rsidRPr="007B342A">
        <w:rPr>
          <w:sz w:val="16"/>
          <w:szCs w:val="16"/>
        </w:rPr>
        <w:t>7.2. ja sistēmai piešķirtas trīs B drošības klases vai vismaz viena A drošības klase, sistēma ir uzskatāma par paaugstinātas drošības sistēmu;</w:t>
      </w:r>
    </w:p>
    <w:p w14:paraId="28F7115C" w14:textId="0B41ED5C" w:rsidR="0012308A" w:rsidRDefault="0012308A" w:rsidP="007B342A">
      <w:pPr>
        <w:pStyle w:val="Vresteksts"/>
      </w:pPr>
      <w:r w:rsidRPr="007B342A">
        <w:rPr>
          <w:sz w:val="16"/>
          <w:szCs w:val="16"/>
        </w:rPr>
        <w:t>7.3. pārējos gadījumos sistēma ir uzskatāma par pamata drošības sistēmu.</w:t>
      </w:r>
    </w:p>
  </w:footnote>
  <w:footnote w:id="2">
    <w:p w14:paraId="55907EA2" w14:textId="24F7F9F2" w:rsidR="00320DAC" w:rsidRPr="00320DAC" w:rsidRDefault="00320DAC">
      <w:pPr>
        <w:pStyle w:val="Vresteksts"/>
        <w:rPr>
          <w:sz w:val="16"/>
          <w:szCs w:val="16"/>
        </w:rPr>
      </w:pPr>
      <w:r w:rsidRPr="00320DAC">
        <w:rPr>
          <w:rStyle w:val="Vresatsauce"/>
          <w:sz w:val="16"/>
          <w:szCs w:val="16"/>
        </w:rPr>
        <w:footnoteRef/>
      </w:r>
      <w:r w:rsidRPr="00320DAC">
        <w:rPr>
          <w:sz w:val="16"/>
          <w:szCs w:val="16"/>
        </w:rPr>
        <w:t xml:space="preserve"> Pamata drošības IS vismaz sešus mēnešus pēc ieraksta izdarīšanas, savukārt paaugstinātas drošības IS vismaz 18.mēnešu ilgā laika periodā.</w:t>
      </w:r>
    </w:p>
  </w:footnote>
  <w:footnote w:id="3">
    <w:p w14:paraId="49E80A1B" w14:textId="23AE1494" w:rsidR="00384685" w:rsidRDefault="00384685">
      <w:pPr>
        <w:pStyle w:val="Vresteksts"/>
      </w:pPr>
      <w:r>
        <w:rPr>
          <w:rStyle w:val="Vresatsauce"/>
        </w:rPr>
        <w:footnoteRef/>
      </w:r>
      <w:r>
        <w:t xml:space="preserve"> </w:t>
      </w:r>
      <w:r w:rsidRPr="00384685">
        <w:rPr>
          <w:sz w:val="16"/>
        </w:rPr>
        <w:t>Paaugstinātas drošības IS vismaz reizi divos gados pasūtot ārēju drošības dokumentācijas auditu un ielaušanās testu veikšanu.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E7DF" w14:textId="77777777" w:rsidR="0012308A" w:rsidRDefault="001230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880"/>
    </w:tblGrid>
    <w:tr w:rsidR="0012308A" w14:paraId="4B3C7B20" w14:textId="77777777">
      <w:trPr>
        <w:cantSplit/>
        <w:trHeight w:val="745"/>
      </w:trPr>
      <w:tc>
        <w:tcPr>
          <w:tcW w:w="6840" w:type="dxa"/>
          <w:tcBorders>
            <w:bottom w:val="single" w:sz="4" w:space="0" w:color="auto"/>
          </w:tcBorders>
          <w:vAlign w:val="center"/>
        </w:tcPr>
        <w:p w14:paraId="1DF15E16" w14:textId="77777777" w:rsidR="0012308A" w:rsidRDefault="0012308A">
          <w:pPr>
            <w:pStyle w:val="Galvene"/>
            <w:jc w:val="center"/>
            <w:rPr>
              <w:i/>
              <w:iCs/>
              <w:sz w:val="20"/>
            </w:rPr>
          </w:pPr>
          <w:r>
            <w:rPr>
              <w:b/>
              <w:bCs/>
              <w:caps/>
            </w:rPr>
            <w:t>Informācijas sistēmu drošības politika</w:t>
          </w:r>
        </w:p>
      </w:tc>
      <w:tc>
        <w:tcPr>
          <w:tcW w:w="2880" w:type="dxa"/>
          <w:tcBorders>
            <w:bottom w:val="single" w:sz="4" w:space="0" w:color="auto"/>
          </w:tcBorders>
        </w:tcPr>
        <w:p w14:paraId="4FB32B9D" w14:textId="77777777" w:rsidR="0012308A" w:rsidRDefault="0012308A">
          <w:pPr>
            <w:pStyle w:val="Galvene"/>
            <w:jc w:val="right"/>
            <w:rPr>
              <w:b/>
              <w:bCs/>
            </w:rPr>
          </w:pPr>
          <w:r>
            <w:rPr>
              <w:b/>
              <w:bCs/>
            </w:rPr>
            <w:t>Versija Nr. 01</w:t>
          </w:r>
        </w:p>
        <w:p w14:paraId="279CF3AA" w14:textId="77777777" w:rsidR="0012308A" w:rsidRDefault="0012308A">
          <w:pPr>
            <w:pStyle w:val="Galvene"/>
            <w:jc w:val="right"/>
            <w:rPr>
              <w:sz w:val="20"/>
            </w:rPr>
          </w:pPr>
          <w:proofErr w:type="spellStart"/>
          <w:r>
            <w:rPr>
              <w:sz w:val="20"/>
            </w:rPr>
            <w:t>Lpp</w:t>
          </w:r>
          <w:proofErr w:type="spellEnd"/>
          <w:r>
            <w:rPr>
              <w:sz w:val="20"/>
            </w:rPr>
            <w:t xml:space="preserve">: </w:t>
          </w:r>
          <w:r>
            <w:rPr>
              <w:rStyle w:val="Lappusesnumurs"/>
              <w:sz w:val="20"/>
            </w:rPr>
            <w:t xml:space="preserve"> no </w:t>
          </w:r>
          <w:r>
            <w:rPr>
              <w:rStyle w:val="Lappusesnumurs"/>
              <w:sz w:val="20"/>
            </w:rPr>
            <w:fldChar w:fldCharType="begin"/>
          </w:r>
          <w:r>
            <w:rPr>
              <w:rStyle w:val="Lappusesnumurs"/>
              <w:sz w:val="20"/>
            </w:rPr>
            <w:instrText xml:space="preserve"> NUMPAGES </w:instrText>
          </w:r>
          <w:r>
            <w:rPr>
              <w:rStyle w:val="Lappusesnumurs"/>
              <w:sz w:val="20"/>
            </w:rPr>
            <w:fldChar w:fldCharType="separate"/>
          </w:r>
          <w:r>
            <w:rPr>
              <w:rStyle w:val="Lappusesnumurs"/>
              <w:noProof/>
              <w:sz w:val="20"/>
            </w:rPr>
            <w:t>7</w:t>
          </w:r>
          <w:r>
            <w:rPr>
              <w:rStyle w:val="Lappusesnumurs"/>
              <w:sz w:val="20"/>
            </w:rPr>
            <w:fldChar w:fldCharType="end"/>
          </w:r>
        </w:p>
      </w:tc>
    </w:tr>
  </w:tbl>
  <w:p w14:paraId="6A4C6792" w14:textId="77777777" w:rsidR="0012308A" w:rsidRDefault="001230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7275814"/>
      <w:docPartObj>
        <w:docPartGallery w:val="Page Numbers (Top of Page)"/>
        <w:docPartUnique/>
      </w:docPartObj>
    </w:sdtPr>
    <w:sdtEndPr/>
    <w:sdtContent>
      <w:p w14:paraId="0D392988" w14:textId="0D5C4D3D" w:rsidR="002D3874" w:rsidRDefault="002D3874">
        <w:pPr>
          <w:pStyle w:val="Galvene"/>
          <w:jc w:val="center"/>
        </w:pPr>
        <w:r>
          <w:fldChar w:fldCharType="begin"/>
        </w:r>
        <w:r>
          <w:instrText>PAGE   \* MERGEFORMAT</w:instrText>
        </w:r>
        <w:r>
          <w:fldChar w:fldCharType="separate"/>
        </w:r>
        <w:r w:rsidR="00B261C8">
          <w:rPr>
            <w:noProof/>
          </w:rPr>
          <w:t>9</w:t>
        </w:r>
        <w:r>
          <w:fldChar w:fldCharType="end"/>
        </w:r>
      </w:p>
    </w:sdtContent>
  </w:sdt>
  <w:p w14:paraId="06C0BDA2" w14:textId="77777777" w:rsidR="0012308A" w:rsidRPr="002D3874" w:rsidRDefault="0012308A" w:rsidP="002D3874">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548E0BE"/>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rFonts w:ascii="Times New Roman" w:hAnsi="Times New Roman" w:cs="Times New Roman" w:hint="default"/>
        <w:b w:val="0"/>
        <w:bCs w:val="0"/>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C4F66"/>
    <w:multiLevelType w:val="multilevel"/>
    <w:tmpl w:val="6F5207A6"/>
    <w:lvl w:ilvl="0">
      <w:start w:val="3"/>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2" w15:restartNumberingAfterBreak="0">
    <w:nsid w:val="052636FE"/>
    <w:multiLevelType w:val="multilevel"/>
    <w:tmpl w:val="C4D6FE8E"/>
    <w:lvl w:ilvl="0">
      <w:start w:val="2"/>
      <w:numFmt w:val="decimal"/>
      <w:lvlText w:val="%1."/>
      <w:lvlJc w:val="left"/>
      <w:pPr>
        <w:ind w:left="600" w:hanging="600"/>
      </w:pPr>
      <w:rPr>
        <w:rFonts w:hint="default"/>
      </w:rPr>
    </w:lvl>
    <w:lvl w:ilvl="1">
      <w:start w:val="10"/>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3" w15:restartNumberingAfterBreak="0">
    <w:nsid w:val="0F155A2F"/>
    <w:multiLevelType w:val="multilevel"/>
    <w:tmpl w:val="9078B6AC"/>
    <w:lvl w:ilvl="0">
      <w:start w:val="10"/>
      <w:numFmt w:val="decimal"/>
      <w:suff w:val="space"/>
      <w:lvlText w:val="%1. "/>
      <w:lvlJc w:val="left"/>
      <w:pPr>
        <w:ind w:left="540" w:hanging="360"/>
      </w:pPr>
      <w:rPr>
        <w:rFonts w:eastAsia="Symbol" w:cs="Symbol" w:hint="default"/>
        <w:i w:val="0"/>
        <w:iCs/>
      </w:rPr>
    </w:lvl>
    <w:lvl w:ilvl="1">
      <w:start w:val="1"/>
      <w:numFmt w:val="decimal"/>
      <w:suff w:val="space"/>
      <w:lvlText w:val="%1.%2. "/>
      <w:lvlJc w:val="left"/>
      <w:pPr>
        <w:ind w:left="1318" w:hanging="508"/>
      </w:pPr>
      <w:rPr>
        <w:rFonts w:eastAsia="Symbol" w:cs="Symbol" w:hint="default"/>
      </w:rPr>
    </w:lvl>
    <w:lvl w:ilvl="2">
      <w:start w:val="1"/>
      <w:numFmt w:val="decimal"/>
      <w:lvlText w:val="%1.%2.%3. "/>
      <w:lvlJc w:val="left"/>
      <w:pPr>
        <w:tabs>
          <w:tab w:val="num" w:pos="1350"/>
        </w:tabs>
        <w:ind w:left="1134" w:hanging="504"/>
      </w:pPr>
      <w:rPr>
        <w:rFonts w:hint="default"/>
      </w:rPr>
    </w:lvl>
    <w:lvl w:ilvl="3">
      <w:start w:val="1"/>
      <w:numFmt w:val="decimal"/>
      <w:lvlText w:val="%1.%2.%3.%4. "/>
      <w:lvlJc w:val="left"/>
      <w:pPr>
        <w:tabs>
          <w:tab w:val="num" w:pos="1800"/>
        </w:tabs>
        <w:ind w:left="1728" w:hanging="648"/>
      </w:pPr>
      <w:rPr>
        <w:rFonts w:hint="default"/>
      </w:rPr>
    </w:lvl>
    <w:lvl w:ilvl="4">
      <w:start w:val="1"/>
      <w:numFmt w:val="decimal"/>
      <w:lvlText w:val="%1.%2.%3.%4.%5. "/>
      <w:lvlJc w:val="left"/>
      <w:pPr>
        <w:tabs>
          <w:tab w:val="num" w:pos="2520"/>
        </w:tabs>
        <w:ind w:left="2232" w:hanging="792"/>
      </w:pPr>
      <w:rPr>
        <w:rFonts w:hint="default"/>
      </w:rPr>
    </w:lvl>
    <w:lvl w:ilvl="5">
      <w:start w:val="1"/>
      <w:numFmt w:val="decimal"/>
      <w:lvlText w:val="%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 w15:restartNumberingAfterBreak="0">
    <w:nsid w:val="115E0123"/>
    <w:multiLevelType w:val="multilevel"/>
    <w:tmpl w:val="728A709A"/>
    <w:lvl w:ilvl="0">
      <w:start w:val="12"/>
      <w:numFmt w:val="decimal"/>
      <w:lvlText w:val="%1"/>
      <w:lvlJc w:val="left"/>
      <w:pPr>
        <w:ind w:left="420" w:hanging="420"/>
      </w:pPr>
      <w:rPr>
        <w:rFonts w:hint="default"/>
      </w:rPr>
    </w:lvl>
    <w:lvl w:ilvl="1">
      <w:start w:val="4"/>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E4425FB"/>
    <w:multiLevelType w:val="multilevel"/>
    <w:tmpl w:val="86283E44"/>
    <w:lvl w:ilvl="0">
      <w:start w:val="2"/>
      <w:numFmt w:val="decimal"/>
      <w:lvlText w:val="%1"/>
      <w:lvlJc w:val="left"/>
      <w:pPr>
        <w:ind w:left="420" w:hanging="420"/>
      </w:pPr>
      <w:rPr>
        <w:rFonts w:hint="default"/>
      </w:rPr>
    </w:lvl>
    <w:lvl w:ilvl="1">
      <w:start w:val="12"/>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314A31FB"/>
    <w:multiLevelType w:val="multilevel"/>
    <w:tmpl w:val="705293C0"/>
    <w:lvl w:ilvl="0">
      <w:start w:val="1"/>
      <w:numFmt w:val="decimal"/>
      <w:lvlText w:val="%1."/>
      <w:lvlJc w:val="left"/>
      <w:pPr>
        <w:tabs>
          <w:tab w:val="num" w:pos="360"/>
        </w:tabs>
        <w:ind w:left="0" w:firstLine="0"/>
      </w:pPr>
      <w:rPr>
        <w:rFonts w:ascii="Times New Roman" w:hAnsi="Times New Roman" w:cs="Times New Roman" w:hint="default"/>
        <w:b/>
        <w:i w:val="0"/>
        <w:sz w:val="28"/>
        <w:szCs w:val="28"/>
      </w:rPr>
    </w:lvl>
    <w:lvl w:ilvl="1">
      <w:start w:val="1"/>
      <w:numFmt w:val="decimal"/>
      <w:pStyle w:val="Virsraksts2"/>
      <w:lvlText w:val="%1.%2."/>
      <w:lvlJc w:val="left"/>
      <w:pPr>
        <w:tabs>
          <w:tab w:val="num" w:pos="0"/>
        </w:tabs>
        <w:ind w:left="0" w:firstLine="0"/>
      </w:pPr>
      <w:rPr>
        <w:rFonts w:ascii="Times New Roman" w:hAnsi="Times New Roman" w:cs="Times New Roman" w:hint="default"/>
        <w:b/>
        <w:i w:val="0"/>
        <w:sz w:val="24"/>
        <w:szCs w:val="24"/>
      </w:rPr>
    </w:lvl>
    <w:lvl w:ilvl="2">
      <w:start w:val="1"/>
      <w:numFmt w:val="decimal"/>
      <w:pStyle w:val="Virsraksts3"/>
      <w:lvlText w:val="%1.%2.%3."/>
      <w:lvlJc w:val="left"/>
      <w:pPr>
        <w:tabs>
          <w:tab w:val="num" w:pos="1080"/>
        </w:tabs>
        <w:ind w:left="0" w:firstLine="0"/>
      </w:pPr>
      <w:rPr>
        <w:rFonts w:hint="default"/>
      </w:rPr>
    </w:lvl>
    <w:lvl w:ilvl="3">
      <w:start w:val="1"/>
      <w:numFmt w:val="decimal"/>
      <w:pStyle w:val="Virsraksts4"/>
      <w:lvlText w:val="%1.%2.%3.%4"/>
      <w:lvlJc w:val="left"/>
      <w:pPr>
        <w:tabs>
          <w:tab w:val="num" w:pos="0"/>
        </w:tabs>
        <w:ind w:left="0" w:firstLine="0"/>
      </w:pPr>
      <w:rPr>
        <w:rFonts w:hint="default"/>
      </w:rPr>
    </w:lvl>
    <w:lvl w:ilvl="4">
      <w:start w:val="1"/>
      <w:numFmt w:val="decimal"/>
      <w:pStyle w:val="Virsraksts5"/>
      <w:lvlText w:val="%1.%2.%3.%4.%5"/>
      <w:lvlJc w:val="left"/>
      <w:pPr>
        <w:tabs>
          <w:tab w:val="num" w:pos="0"/>
        </w:tabs>
        <w:ind w:left="0" w:firstLine="0"/>
      </w:pPr>
      <w:rPr>
        <w:rFonts w:hint="default"/>
      </w:rPr>
    </w:lvl>
    <w:lvl w:ilvl="5">
      <w:start w:val="1"/>
      <w:numFmt w:val="decimal"/>
      <w:pStyle w:val="Virsraksts6"/>
      <w:lvlText w:val="%1.%2.%3.%4.%5.%6"/>
      <w:lvlJc w:val="left"/>
      <w:pPr>
        <w:tabs>
          <w:tab w:val="num" w:pos="0"/>
        </w:tabs>
        <w:ind w:left="0" w:firstLine="0"/>
      </w:pPr>
      <w:rPr>
        <w:rFonts w:hint="default"/>
      </w:rPr>
    </w:lvl>
    <w:lvl w:ilvl="6">
      <w:start w:val="1"/>
      <w:numFmt w:val="decimal"/>
      <w:pStyle w:val="Virsraksts7"/>
      <w:lvlText w:val="%1.%2.%3.%4.%5.%6.%7"/>
      <w:lvlJc w:val="left"/>
      <w:pPr>
        <w:tabs>
          <w:tab w:val="num" w:pos="0"/>
        </w:tabs>
        <w:ind w:left="0" w:firstLine="0"/>
      </w:pPr>
      <w:rPr>
        <w:rFonts w:hint="default"/>
      </w:rPr>
    </w:lvl>
    <w:lvl w:ilvl="7">
      <w:start w:val="1"/>
      <w:numFmt w:val="decimal"/>
      <w:pStyle w:val="Virsraksts8"/>
      <w:lvlText w:val="%1.%2.%3.%4.%5.%6.%7.%8"/>
      <w:lvlJc w:val="left"/>
      <w:pPr>
        <w:tabs>
          <w:tab w:val="num" w:pos="0"/>
        </w:tabs>
        <w:ind w:left="0" w:firstLine="0"/>
      </w:pPr>
      <w:rPr>
        <w:rFonts w:hint="default"/>
      </w:rPr>
    </w:lvl>
    <w:lvl w:ilvl="8">
      <w:start w:val="1"/>
      <w:numFmt w:val="decimal"/>
      <w:pStyle w:val="Virsraksts9"/>
      <w:lvlText w:val="%1.%2.%3.%4.%5.%6.%7.%8.%9"/>
      <w:lvlJc w:val="left"/>
      <w:pPr>
        <w:tabs>
          <w:tab w:val="num" w:pos="0"/>
        </w:tabs>
        <w:ind w:left="0" w:firstLine="0"/>
      </w:pPr>
      <w:rPr>
        <w:rFonts w:hint="default"/>
      </w:rPr>
    </w:lvl>
  </w:abstractNum>
  <w:abstractNum w:abstractNumId="7" w15:restartNumberingAfterBreak="0">
    <w:nsid w:val="416324AF"/>
    <w:multiLevelType w:val="multilevel"/>
    <w:tmpl w:val="A8240AAE"/>
    <w:lvl w:ilvl="0">
      <w:start w:val="2"/>
      <w:numFmt w:val="decimal"/>
      <w:lvlText w:val="%1."/>
      <w:lvlJc w:val="left"/>
      <w:pPr>
        <w:ind w:left="480" w:hanging="480"/>
      </w:pPr>
      <w:rPr>
        <w:rFonts w:hint="default"/>
      </w:rPr>
    </w:lvl>
    <w:lvl w:ilvl="1">
      <w:start w:val="12"/>
      <w:numFmt w:val="decimal"/>
      <w:lvlText w:val="%1.%2."/>
      <w:lvlJc w:val="left"/>
      <w:pPr>
        <w:ind w:left="76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8" w15:restartNumberingAfterBreak="0">
    <w:nsid w:val="41AE7F89"/>
    <w:multiLevelType w:val="hybridMultilevel"/>
    <w:tmpl w:val="FD203BF0"/>
    <w:lvl w:ilvl="0" w:tplc="EDA450E0">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44B75D7"/>
    <w:multiLevelType w:val="multilevel"/>
    <w:tmpl w:val="CD68AF6C"/>
    <w:lvl w:ilvl="0">
      <w:start w:val="41"/>
      <w:numFmt w:val="decimal"/>
      <w:suff w:val="space"/>
      <w:lvlText w:val="%1. "/>
      <w:lvlJc w:val="left"/>
      <w:pPr>
        <w:ind w:left="540" w:hanging="360"/>
      </w:pPr>
      <w:rPr>
        <w:rFonts w:eastAsia="Symbol" w:cs="Symbol" w:hint="default"/>
        <w:i w:val="0"/>
        <w:iCs/>
      </w:rPr>
    </w:lvl>
    <w:lvl w:ilvl="1">
      <w:start w:val="1"/>
      <w:numFmt w:val="decimal"/>
      <w:suff w:val="space"/>
      <w:lvlText w:val="%1.%2. "/>
      <w:lvlJc w:val="left"/>
      <w:pPr>
        <w:ind w:left="1318" w:hanging="508"/>
      </w:pPr>
      <w:rPr>
        <w:rFonts w:eastAsia="Symbol" w:cs="Symbol" w:hint="default"/>
      </w:rPr>
    </w:lvl>
    <w:lvl w:ilvl="2">
      <w:start w:val="1"/>
      <w:numFmt w:val="decimal"/>
      <w:lvlText w:val="%1.%2.%3. "/>
      <w:lvlJc w:val="left"/>
      <w:pPr>
        <w:tabs>
          <w:tab w:val="num" w:pos="1350"/>
        </w:tabs>
        <w:ind w:left="1134" w:hanging="504"/>
      </w:pPr>
      <w:rPr>
        <w:rFonts w:hint="default"/>
      </w:rPr>
    </w:lvl>
    <w:lvl w:ilvl="3">
      <w:start w:val="1"/>
      <w:numFmt w:val="decimal"/>
      <w:lvlText w:val="%1.%2.%3.%4. "/>
      <w:lvlJc w:val="left"/>
      <w:pPr>
        <w:tabs>
          <w:tab w:val="num" w:pos="1800"/>
        </w:tabs>
        <w:ind w:left="1728" w:hanging="648"/>
      </w:pPr>
      <w:rPr>
        <w:rFonts w:hint="default"/>
      </w:rPr>
    </w:lvl>
    <w:lvl w:ilvl="4">
      <w:start w:val="1"/>
      <w:numFmt w:val="decimal"/>
      <w:lvlText w:val="%1.%2.%3.%4.%5. "/>
      <w:lvlJc w:val="left"/>
      <w:pPr>
        <w:tabs>
          <w:tab w:val="num" w:pos="2520"/>
        </w:tabs>
        <w:ind w:left="2232" w:hanging="792"/>
      </w:pPr>
      <w:rPr>
        <w:rFonts w:hint="default"/>
      </w:rPr>
    </w:lvl>
    <w:lvl w:ilvl="5">
      <w:start w:val="1"/>
      <w:numFmt w:val="decimal"/>
      <w:lvlText w:val="%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10" w15:restartNumberingAfterBreak="0">
    <w:nsid w:val="59FC61EC"/>
    <w:multiLevelType w:val="multilevel"/>
    <w:tmpl w:val="C0EEE884"/>
    <w:lvl w:ilvl="0">
      <w:start w:val="30"/>
      <w:numFmt w:val="decimal"/>
      <w:suff w:val="space"/>
      <w:lvlText w:val="%1. "/>
      <w:lvlJc w:val="left"/>
      <w:pPr>
        <w:ind w:left="540" w:hanging="360"/>
      </w:pPr>
      <w:rPr>
        <w:rFonts w:eastAsia="Symbol" w:cs="Symbol" w:hint="default"/>
        <w:i w:val="0"/>
        <w:iCs/>
      </w:rPr>
    </w:lvl>
    <w:lvl w:ilvl="1">
      <w:start w:val="1"/>
      <w:numFmt w:val="decimal"/>
      <w:suff w:val="space"/>
      <w:lvlText w:val="%1.%2. "/>
      <w:lvlJc w:val="left"/>
      <w:pPr>
        <w:ind w:left="1318" w:hanging="508"/>
      </w:pPr>
      <w:rPr>
        <w:rFonts w:eastAsia="Symbol" w:cs="Symbol" w:hint="default"/>
      </w:rPr>
    </w:lvl>
    <w:lvl w:ilvl="2">
      <w:start w:val="1"/>
      <w:numFmt w:val="decimal"/>
      <w:lvlText w:val="%1.%2.%3. "/>
      <w:lvlJc w:val="left"/>
      <w:pPr>
        <w:tabs>
          <w:tab w:val="num" w:pos="1350"/>
        </w:tabs>
        <w:ind w:left="1134" w:hanging="504"/>
      </w:pPr>
      <w:rPr>
        <w:rFonts w:hint="default"/>
      </w:rPr>
    </w:lvl>
    <w:lvl w:ilvl="3">
      <w:start w:val="1"/>
      <w:numFmt w:val="decimal"/>
      <w:lvlText w:val="%1.%2.%3.%4. "/>
      <w:lvlJc w:val="left"/>
      <w:pPr>
        <w:tabs>
          <w:tab w:val="num" w:pos="1800"/>
        </w:tabs>
        <w:ind w:left="1728" w:hanging="648"/>
      </w:pPr>
      <w:rPr>
        <w:rFonts w:hint="default"/>
      </w:rPr>
    </w:lvl>
    <w:lvl w:ilvl="4">
      <w:start w:val="1"/>
      <w:numFmt w:val="decimal"/>
      <w:lvlText w:val="%1.%2.%3.%4.%5. "/>
      <w:lvlJc w:val="left"/>
      <w:pPr>
        <w:tabs>
          <w:tab w:val="num" w:pos="2520"/>
        </w:tabs>
        <w:ind w:left="2232" w:hanging="792"/>
      </w:pPr>
      <w:rPr>
        <w:rFonts w:hint="default"/>
      </w:rPr>
    </w:lvl>
    <w:lvl w:ilvl="5">
      <w:start w:val="1"/>
      <w:numFmt w:val="decimal"/>
      <w:lvlText w:val="%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11" w15:restartNumberingAfterBreak="0">
    <w:nsid w:val="5A301B8C"/>
    <w:multiLevelType w:val="hybridMultilevel"/>
    <w:tmpl w:val="1D0E166C"/>
    <w:lvl w:ilvl="0" w:tplc="04260001">
      <w:start w:val="1"/>
      <w:numFmt w:val="bullet"/>
      <w:lvlText w:val=""/>
      <w:lvlJc w:val="left"/>
      <w:pPr>
        <w:ind w:left="3272" w:hanging="360"/>
      </w:pPr>
      <w:rPr>
        <w:rFonts w:ascii="Symbol" w:hAnsi="Symbol" w:hint="default"/>
      </w:rPr>
    </w:lvl>
    <w:lvl w:ilvl="1" w:tplc="04260003" w:tentative="1">
      <w:start w:val="1"/>
      <w:numFmt w:val="bullet"/>
      <w:lvlText w:val="o"/>
      <w:lvlJc w:val="left"/>
      <w:pPr>
        <w:ind w:left="3992" w:hanging="360"/>
      </w:pPr>
      <w:rPr>
        <w:rFonts w:ascii="Courier New" w:hAnsi="Courier New" w:cs="Courier New" w:hint="default"/>
      </w:rPr>
    </w:lvl>
    <w:lvl w:ilvl="2" w:tplc="04260005" w:tentative="1">
      <w:start w:val="1"/>
      <w:numFmt w:val="bullet"/>
      <w:lvlText w:val=""/>
      <w:lvlJc w:val="left"/>
      <w:pPr>
        <w:ind w:left="4712" w:hanging="360"/>
      </w:pPr>
      <w:rPr>
        <w:rFonts w:ascii="Wingdings" w:hAnsi="Wingdings" w:hint="default"/>
      </w:rPr>
    </w:lvl>
    <w:lvl w:ilvl="3" w:tplc="04260001" w:tentative="1">
      <w:start w:val="1"/>
      <w:numFmt w:val="bullet"/>
      <w:lvlText w:val=""/>
      <w:lvlJc w:val="left"/>
      <w:pPr>
        <w:ind w:left="5432" w:hanging="360"/>
      </w:pPr>
      <w:rPr>
        <w:rFonts w:ascii="Symbol" w:hAnsi="Symbol" w:hint="default"/>
      </w:rPr>
    </w:lvl>
    <w:lvl w:ilvl="4" w:tplc="04260003" w:tentative="1">
      <w:start w:val="1"/>
      <w:numFmt w:val="bullet"/>
      <w:lvlText w:val="o"/>
      <w:lvlJc w:val="left"/>
      <w:pPr>
        <w:ind w:left="6152" w:hanging="360"/>
      </w:pPr>
      <w:rPr>
        <w:rFonts w:ascii="Courier New" w:hAnsi="Courier New" w:cs="Courier New" w:hint="default"/>
      </w:rPr>
    </w:lvl>
    <w:lvl w:ilvl="5" w:tplc="04260005" w:tentative="1">
      <w:start w:val="1"/>
      <w:numFmt w:val="bullet"/>
      <w:lvlText w:val=""/>
      <w:lvlJc w:val="left"/>
      <w:pPr>
        <w:ind w:left="6872" w:hanging="360"/>
      </w:pPr>
      <w:rPr>
        <w:rFonts w:ascii="Wingdings" w:hAnsi="Wingdings" w:hint="default"/>
      </w:rPr>
    </w:lvl>
    <w:lvl w:ilvl="6" w:tplc="04260001" w:tentative="1">
      <w:start w:val="1"/>
      <w:numFmt w:val="bullet"/>
      <w:lvlText w:val=""/>
      <w:lvlJc w:val="left"/>
      <w:pPr>
        <w:ind w:left="7592" w:hanging="360"/>
      </w:pPr>
      <w:rPr>
        <w:rFonts w:ascii="Symbol" w:hAnsi="Symbol" w:hint="default"/>
      </w:rPr>
    </w:lvl>
    <w:lvl w:ilvl="7" w:tplc="04260003" w:tentative="1">
      <w:start w:val="1"/>
      <w:numFmt w:val="bullet"/>
      <w:lvlText w:val="o"/>
      <w:lvlJc w:val="left"/>
      <w:pPr>
        <w:ind w:left="8312" w:hanging="360"/>
      </w:pPr>
      <w:rPr>
        <w:rFonts w:ascii="Courier New" w:hAnsi="Courier New" w:cs="Courier New" w:hint="default"/>
      </w:rPr>
    </w:lvl>
    <w:lvl w:ilvl="8" w:tplc="04260005" w:tentative="1">
      <w:start w:val="1"/>
      <w:numFmt w:val="bullet"/>
      <w:lvlText w:val=""/>
      <w:lvlJc w:val="left"/>
      <w:pPr>
        <w:ind w:left="9032" w:hanging="360"/>
      </w:pPr>
      <w:rPr>
        <w:rFonts w:ascii="Wingdings" w:hAnsi="Wingdings" w:hint="default"/>
      </w:rPr>
    </w:lvl>
  </w:abstractNum>
  <w:abstractNum w:abstractNumId="12" w15:restartNumberingAfterBreak="0">
    <w:nsid w:val="655C513F"/>
    <w:multiLevelType w:val="multilevel"/>
    <w:tmpl w:val="B18CDD7A"/>
    <w:lvl w:ilvl="0">
      <w:start w:val="1"/>
      <w:numFmt w:val="decimal"/>
      <w:lvlText w:val="%1."/>
      <w:lvlJc w:val="left"/>
      <w:pPr>
        <w:tabs>
          <w:tab w:val="num" w:pos="644"/>
        </w:tabs>
        <w:ind w:left="644" w:hanging="360"/>
      </w:pPr>
      <w:rPr>
        <w:rFonts w:hint="default"/>
        <w:b w:val="0"/>
        <w:color w:val="auto"/>
      </w:rPr>
    </w:lvl>
    <w:lvl w:ilvl="1">
      <w:start w:val="1"/>
      <w:numFmt w:val="decimal"/>
      <w:isLgl/>
      <w:suff w:val="space"/>
      <w:lvlText w:val="%1.%2."/>
      <w:lvlJc w:val="left"/>
      <w:pPr>
        <w:ind w:left="928" w:hanging="360"/>
      </w:pPr>
      <w:rPr>
        <w:rFonts w:hint="default"/>
      </w:rPr>
    </w:lvl>
    <w:lvl w:ilvl="2">
      <w:start w:val="1"/>
      <w:numFmt w:val="decimal"/>
      <w:isLgl/>
      <w:lvlText w:val="%1.%2.%3."/>
      <w:lvlJc w:val="left"/>
      <w:pPr>
        <w:tabs>
          <w:tab w:val="num" w:pos="3272"/>
        </w:tabs>
        <w:ind w:left="3272"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664D541B"/>
    <w:multiLevelType w:val="multilevel"/>
    <w:tmpl w:val="C4D6C190"/>
    <w:lvl w:ilvl="0">
      <w:start w:val="1"/>
      <w:numFmt w:val="decimal"/>
      <w:lvlText w:val="%1."/>
      <w:lvlJc w:val="left"/>
      <w:pPr>
        <w:ind w:left="465" w:hanging="465"/>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num w:numId="1">
    <w:abstractNumId w:val="6"/>
  </w:num>
  <w:num w:numId="2">
    <w:abstractNumId w:val="12"/>
  </w:num>
  <w:num w:numId="3">
    <w:abstractNumId w:val="13"/>
  </w:num>
  <w:num w:numId="4">
    <w:abstractNumId w:val="10"/>
  </w:num>
  <w:num w:numId="5">
    <w:abstractNumId w:val="9"/>
  </w:num>
  <w:num w:numId="6">
    <w:abstractNumId w:val="3"/>
  </w:num>
  <w:num w:numId="7">
    <w:abstractNumId w:val="11"/>
  </w:num>
  <w:num w:numId="8">
    <w:abstractNumId w:val="2"/>
  </w:num>
  <w:num w:numId="9">
    <w:abstractNumId w:val="5"/>
  </w:num>
  <w:num w:numId="10">
    <w:abstractNumId w:val="7"/>
  </w:num>
  <w:num w:numId="11">
    <w:abstractNumId w:val="0"/>
  </w:num>
  <w:num w:numId="12">
    <w:abstractNumId w:val="8"/>
  </w:num>
  <w:num w:numId="13">
    <w:abstractNumId w:val="1"/>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7E"/>
    <w:rsid w:val="00002A6A"/>
    <w:rsid w:val="00010385"/>
    <w:rsid w:val="0001056A"/>
    <w:rsid w:val="00023735"/>
    <w:rsid w:val="00023D4F"/>
    <w:rsid w:val="00034FB5"/>
    <w:rsid w:val="00063FC1"/>
    <w:rsid w:val="00073138"/>
    <w:rsid w:val="000755CC"/>
    <w:rsid w:val="000874BB"/>
    <w:rsid w:val="00096AD8"/>
    <w:rsid w:val="000A4E19"/>
    <w:rsid w:val="000C1258"/>
    <w:rsid w:val="000C22C8"/>
    <w:rsid w:val="000C3331"/>
    <w:rsid w:val="000E17A4"/>
    <w:rsid w:val="000E2303"/>
    <w:rsid w:val="000E72D2"/>
    <w:rsid w:val="000E785F"/>
    <w:rsid w:val="000F0030"/>
    <w:rsid w:val="001055DD"/>
    <w:rsid w:val="00110E26"/>
    <w:rsid w:val="00121E78"/>
    <w:rsid w:val="0012308A"/>
    <w:rsid w:val="00143A0B"/>
    <w:rsid w:val="00146F89"/>
    <w:rsid w:val="0016154A"/>
    <w:rsid w:val="00165740"/>
    <w:rsid w:val="00182727"/>
    <w:rsid w:val="0018382B"/>
    <w:rsid w:val="00193E42"/>
    <w:rsid w:val="001A1D5D"/>
    <w:rsid w:val="001A7E8C"/>
    <w:rsid w:val="001B4D98"/>
    <w:rsid w:val="001D0AAD"/>
    <w:rsid w:val="001E3182"/>
    <w:rsid w:val="00227D2C"/>
    <w:rsid w:val="0024471A"/>
    <w:rsid w:val="00252BAB"/>
    <w:rsid w:val="002560A0"/>
    <w:rsid w:val="00263ED6"/>
    <w:rsid w:val="00280A5F"/>
    <w:rsid w:val="00296141"/>
    <w:rsid w:val="002B1248"/>
    <w:rsid w:val="002B5EB1"/>
    <w:rsid w:val="002B62AE"/>
    <w:rsid w:val="002D35D0"/>
    <w:rsid w:val="002D3874"/>
    <w:rsid w:val="002D62F5"/>
    <w:rsid w:val="002D6E36"/>
    <w:rsid w:val="002E5587"/>
    <w:rsid w:val="002E7187"/>
    <w:rsid w:val="002E7539"/>
    <w:rsid w:val="002F3E54"/>
    <w:rsid w:val="0031185B"/>
    <w:rsid w:val="00317767"/>
    <w:rsid w:val="00320DAC"/>
    <w:rsid w:val="00326131"/>
    <w:rsid w:val="00345255"/>
    <w:rsid w:val="0035254E"/>
    <w:rsid w:val="00356A6D"/>
    <w:rsid w:val="00367A44"/>
    <w:rsid w:val="00374D77"/>
    <w:rsid w:val="00375F6A"/>
    <w:rsid w:val="003820DA"/>
    <w:rsid w:val="00384685"/>
    <w:rsid w:val="003855DD"/>
    <w:rsid w:val="00385F5F"/>
    <w:rsid w:val="00393B21"/>
    <w:rsid w:val="00394B75"/>
    <w:rsid w:val="003951BB"/>
    <w:rsid w:val="003A2E14"/>
    <w:rsid w:val="003A407C"/>
    <w:rsid w:val="003A5CF1"/>
    <w:rsid w:val="003C3303"/>
    <w:rsid w:val="003E55F3"/>
    <w:rsid w:val="003F225D"/>
    <w:rsid w:val="0040413B"/>
    <w:rsid w:val="0040788C"/>
    <w:rsid w:val="004676ED"/>
    <w:rsid w:val="00471E7E"/>
    <w:rsid w:val="00476A07"/>
    <w:rsid w:val="004B38D3"/>
    <w:rsid w:val="004B4216"/>
    <w:rsid w:val="004B4C18"/>
    <w:rsid w:val="004D77A6"/>
    <w:rsid w:val="004E1862"/>
    <w:rsid w:val="004E60E8"/>
    <w:rsid w:val="004F3CCF"/>
    <w:rsid w:val="004F7780"/>
    <w:rsid w:val="0050444B"/>
    <w:rsid w:val="00514798"/>
    <w:rsid w:val="00560AA2"/>
    <w:rsid w:val="00591084"/>
    <w:rsid w:val="00592581"/>
    <w:rsid w:val="005C7E0F"/>
    <w:rsid w:val="005D3E12"/>
    <w:rsid w:val="0060420A"/>
    <w:rsid w:val="00615FC2"/>
    <w:rsid w:val="00620FD1"/>
    <w:rsid w:val="006233A7"/>
    <w:rsid w:val="0063017E"/>
    <w:rsid w:val="006642F9"/>
    <w:rsid w:val="006703DE"/>
    <w:rsid w:val="006A7BA9"/>
    <w:rsid w:val="006B20B7"/>
    <w:rsid w:val="006B3160"/>
    <w:rsid w:val="006C2B6D"/>
    <w:rsid w:val="006C62A0"/>
    <w:rsid w:val="006C75C8"/>
    <w:rsid w:val="006D11F4"/>
    <w:rsid w:val="006D1792"/>
    <w:rsid w:val="006E0E49"/>
    <w:rsid w:val="006E253B"/>
    <w:rsid w:val="006F23A8"/>
    <w:rsid w:val="006F404D"/>
    <w:rsid w:val="00700536"/>
    <w:rsid w:val="007330B0"/>
    <w:rsid w:val="00737876"/>
    <w:rsid w:val="00741D5B"/>
    <w:rsid w:val="007425FA"/>
    <w:rsid w:val="00742F57"/>
    <w:rsid w:val="00744DC1"/>
    <w:rsid w:val="007465A0"/>
    <w:rsid w:val="00746C71"/>
    <w:rsid w:val="0075248E"/>
    <w:rsid w:val="00764D6A"/>
    <w:rsid w:val="007669E9"/>
    <w:rsid w:val="00777C1B"/>
    <w:rsid w:val="007A5036"/>
    <w:rsid w:val="007B0BAF"/>
    <w:rsid w:val="007B342A"/>
    <w:rsid w:val="007B4834"/>
    <w:rsid w:val="007C4167"/>
    <w:rsid w:val="007C41B5"/>
    <w:rsid w:val="007C464F"/>
    <w:rsid w:val="007D262E"/>
    <w:rsid w:val="007E228F"/>
    <w:rsid w:val="007F18AD"/>
    <w:rsid w:val="00801034"/>
    <w:rsid w:val="00810D4C"/>
    <w:rsid w:val="00812358"/>
    <w:rsid w:val="008166C2"/>
    <w:rsid w:val="00822AC0"/>
    <w:rsid w:val="00826DB7"/>
    <w:rsid w:val="00846FB6"/>
    <w:rsid w:val="008508D0"/>
    <w:rsid w:val="00854038"/>
    <w:rsid w:val="0085471E"/>
    <w:rsid w:val="00881582"/>
    <w:rsid w:val="0089263C"/>
    <w:rsid w:val="0089364E"/>
    <w:rsid w:val="008B2EBC"/>
    <w:rsid w:val="008D11D2"/>
    <w:rsid w:val="008D13C6"/>
    <w:rsid w:val="008E1225"/>
    <w:rsid w:val="008F3F4B"/>
    <w:rsid w:val="00903753"/>
    <w:rsid w:val="009247D9"/>
    <w:rsid w:val="00931EA5"/>
    <w:rsid w:val="00935DBA"/>
    <w:rsid w:val="00951A7F"/>
    <w:rsid w:val="009A7F95"/>
    <w:rsid w:val="009C0B6B"/>
    <w:rsid w:val="009E19AD"/>
    <w:rsid w:val="009F304D"/>
    <w:rsid w:val="009F7DE3"/>
    <w:rsid w:val="00A13BFB"/>
    <w:rsid w:val="00A21BD2"/>
    <w:rsid w:val="00A24F31"/>
    <w:rsid w:val="00A42F93"/>
    <w:rsid w:val="00A47879"/>
    <w:rsid w:val="00A500DB"/>
    <w:rsid w:val="00A602AD"/>
    <w:rsid w:val="00A6097B"/>
    <w:rsid w:val="00A76909"/>
    <w:rsid w:val="00A869B6"/>
    <w:rsid w:val="00A87AB4"/>
    <w:rsid w:val="00AC1DF0"/>
    <w:rsid w:val="00B11847"/>
    <w:rsid w:val="00B13552"/>
    <w:rsid w:val="00B170DF"/>
    <w:rsid w:val="00B261C8"/>
    <w:rsid w:val="00B27D44"/>
    <w:rsid w:val="00B27DBF"/>
    <w:rsid w:val="00B44156"/>
    <w:rsid w:val="00B45E31"/>
    <w:rsid w:val="00B609AC"/>
    <w:rsid w:val="00B6516A"/>
    <w:rsid w:val="00B67702"/>
    <w:rsid w:val="00B76CC7"/>
    <w:rsid w:val="00BA097A"/>
    <w:rsid w:val="00BA7D74"/>
    <w:rsid w:val="00BB2A82"/>
    <w:rsid w:val="00BC14BA"/>
    <w:rsid w:val="00BC2172"/>
    <w:rsid w:val="00BC3144"/>
    <w:rsid w:val="00BD0698"/>
    <w:rsid w:val="00BE1D60"/>
    <w:rsid w:val="00C048B4"/>
    <w:rsid w:val="00C04CE5"/>
    <w:rsid w:val="00C10BD0"/>
    <w:rsid w:val="00C1753A"/>
    <w:rsid w:val="00C63B10"/>
    <w:rsid w:val="00C7187E"/>
    <w:rsid w:val="00C82E8C"/>
    <w:rsid w:val="00C86BD2"/>
    <w:rsid w:val="00C90011"/>
    <w:rsid w:val="00C943DA"/>
    <w:rsid w:val="00C94AE8"/>
    <w:rsid w:val="00C964F3"/>
    <w:rsid w:val="00CA0E23"/>
    <w:rsid w:val="00CA10E4"/>
    <w:rsid w:val="00CA3662"/>
    <w:rsid w:val="00CB107D"/>
    <w:rsid w:val="00CC0B40"/>
    <w:rsid w:val="00CC5E82"/>
    <w:rsid w:val="00CD0684"/>
    <w:rsid w:val="00CE543F"/>
    <w:rsid w:val="00CE676A"/>
    <w:rsid w:val="00CF5EB9"/>
    <w:rsid w:val="00D03CD5"/>
    <w:rsid w:val="00D25DAD"/>
    <w:rsid w:val="00D27B11"/>
    <w:rsid w:val="00D31BCE"/>
    <w:rsid w:val="00D41FAA"/>
    <w:rsid w:val="00D50A24"/>
    <w:rsid w:val="00D54F17"/>
    <w:rsid w:val="00D60A6C"/>
    <w:rsid w:val="00D659F4"/>
    <w:rsid w:val="00D67189"/>
    <w:rsid w:val="00D878B9"/>
    <w:rsid w:val="00D961B0"/>
    <w:rsid w:val="00DA1421"/>
    <w:rsid w:val="00DB1E08"/>
    <w:rsid w:val="00DD0014"/>
    <w:rsid w:val="00DD646C"/>
    <w:rsid w:val="00DE332C"/>
    <w:rsid w:val="00DE7F70"/>
    <w:rsid w:val="00DF20BC"/>
    <w:rsid w:val="00E31BF2"/>
    <w:rsid w:val="00E351DD"/>
    <w:rsid w:val="00E35319"/>
    <w:rsid w:val="00E425E7"/>
    <w:rsid w:val="00E44D85"/>
    <w:rsid w:val="00E52A3C"/>
    <w:rsid w:val="00E66FC6"/>
    <w:rsid w:val="00E73DA0"/>
    <w:rsid w:val="00E76380"/>
    <w:rsid w:val="00E77A80"/>
    <w:rsid w:val="00E85333"/>
    <w:rsid w:val="00E876F9"/>
    <w:rsid w:val="00E94F25"/>
    <w:rsid w:val="00EA1B20"/>
    <w:rsid w:val="00EA3F38"/>
    <w:rsid w:val="00EB2714"/>
    <w:rsid w:val="00EB5968"/>
    <w:rsid w:val="00EC0D40"/>
    <w:rsid w:val="00EC70A5"/>
    <w:rsid w:val="00ED0571"/>
    <w:rsid w:val="00ED42BA"/>
    <w:rsid w:val="00EF66F7"/>
    <w:rsid w:val="00EF67C0"/>
    <w:rsid w:val="00F02BC6"/>
    <w:rsid w:val="00F15FC4"/>
    <w:rsid w:val="00F3009D"/>
    <w:rsid w:val="00F423A3"/>
    <w:rsid w:val="00F46407"/>
    <w:rsid w:val="00F47686"/>
    <w:rsid w:val="00F6159F"/>
    <w:rsid w:val="00F65493"/>
    <w:rsid w:val="00F70FEF"/>
    <w:rsid w:val="00F903E0"/>
    <w:rsid w:val="00FD0094"/>
    <w:rsid w:val="00FF0141"/>
    <w:rsid w:val="00FF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BCF5E"/>
  <w15:docId w15:val="{251EA8FB-BBA4-491D-B49E-7F7DC71A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lv-LV"/>
    </w:rPr>
  </w:style>
  <w:style w:type="paragraph" w:styleId="Virsraksts1">
    <w:name w:val="heading 1"/>
    <w:basedOn w:val="Parasts"/>
    <w:next w:val="Parasts"/>
    <w:qFormat/>
    <w:rsid w:val="00023735"/>
    <w:pPr>
      <w:keepNext/>
      <w:spacing w:before="240" w:after="120" w:line="300" w:lineRule="auto"/>
      <w:jc w:val="center"/>
      <w:outlineLvl w:val="0"/>
    </w:pPr>
    <w:rPr>
      <w:b/>
      <w:kern w:val="28"/>
      <w:szCs w:val="20"/>
      <w:lang w:val="fi-FI" w:eastAsia="fi-FI"/>
    </w:rPr>
  </w:style>
  <w:style w:type="paragraph" w:styleId="Virsraksts2">
    <w:name w:val="heading 2"/>
    <w:basedOn w:val="Parasts"/>
    <w:next w:val="Parasts"/>
    <w:qFormat/>
    <w:pPr>
      <w:keepNext/>
      <w:numPr>
        <w:ilvl w:val="1"/>
        <w:numId w:val="1"/>
      </w:numPr>
      <w:spacing w:before="120" w:after="120" w:line="300" w:lineRule="auto"/>
      <w:jc w:val="both"/>
      <w:outlineLvl w:val="1"/>
    </w:pPr>
    <w:rPr>
      <w:rFonts w:ascii="NewsGoth TL" w:hAnsi="NewsGoth TL"/>
      <w:b/>
      <w:i/>
      <w:szCs w:val="20"/>
      <w:lang w:val="fi-FI" w:eastAsia="fi-FI"/>
    </w:rPr>
  </w:style>
  <w:style w:type="paragraph" w:styleId="Virsraksts3">
    <w:name w:val="heading 3"/>
    <w:basedOn w:val="Parasts"/>
    <w:next w:val="Parasts"/>
    <w:qFormat/>
    <w:pPr>
      <w:keepNext/>
      <w:numPr>
        <w:ilvl w:val="2"/>
        <w:numId w:val="1"/>
      </w:numPr>
      <w:spacing w:before="120" w:after="120" w:line="300" w:lineRule="auto"/>
      <w:jc w:val="both"/>
      <w:outlineLvl w:val="2"/>
    </w:pPr>
    <w:rPr>
      <w:rFonts w:ascii="NewsGoth TL" w:hAnsi="NewsGoth TL" w:cs="Arial"/>
      <w:b/>
      <w:bCs/>
      <w:sz w:val="22"/>
      <w:szCs w:val="26"/>
      <w:lang w:val="fi-FI" w:eastAsia="fi-FI"/>
    </w:rPr>
  </w:style>
  <w:style w:type="paragraph" w:styleId="Virsraksts4">
    <w:name w:val="heading 4"/>
    <w:basedOn w:val="Virsraksts3"/>
    <w:next w:val="Parasts"/>
    <w:qFormat/>
    <w:pPr>
      <w:numPr>
        <w:ilvl w:val="3"/>
      </w:numPr>
      <w:tabs>
        <w:tab w:val="clear" w:pos="0"/>
        <w:tab w:val="num" w:pos="360"/>
      </w:tabs>
      <w:outlineLvl w:val="3"/>
    </w:pPr>
    <w:rPr>
      <w:bCs w:val="0"/>
      <w:szCs w:val="28"/>
    </w:rPr>
  </w:style>
  <w:style w:type="paragraph" w:styleId="Virsraksts5">
    <w:name w:val="heading 5"/>
    <w:basedOn w:val="Parasts"/>
    <w:next w:val="Parasts"/>
    <w:qFormat/>
    <w:pPr>
      <w:numPr>
        <w:ilvl w:val="4"/>
        <w:numId w:val="1"/>
      </w:numPr>
      <w:spacing w:before="120" w:after="60" w:line="300" w:lineRule="auto"/>
      <w:jc w:val="both"/>
      <w:outlineLvl w:val="4"/>
    </w:pPr>
    <w:rPr>
      <w:rFonts w:ascii="NewsGoth TL" w:hAnsi="NewsGoth TL"/>
      <w:b/>
      <w:bCs/>
      <w:i/>
      <w:iCs/>
      <w:sz w:val="22"/>
      <w:szCs w:val="26"/>
      <w:lang w:val="fi-FI" w:eastAsia="fi-FI"/>
    </w:rPr>
  </w:style>
  <w:style w:type="paragraph" w:styleId="Virsraksts6">
    <w:name w:val="heading 6"/>
    <w:basedOn w:val="Parasts"/>
    <w:next w:val="Parasts"/>
    <w:qFormat/>
    <w:pPr>
      <w:numPr>
        <w:ilvl w:val="5"/>
        <w:numId w:val="1"/>
      </w:numPr>
      <w:spacing w:before="240" w:after="60" w:line="300" w:lineRule="auto"/>
      <w:jc w:val="both"/>
      <w:outlineLvl w:val="5"/>
    </w:pPr>
    <w:rPr>
      <w:b/>
      <w:bCs/>
      <w:sz w:val="22"/>
      <w:szCs w:val="22"/>
      <w:lang w:val="fi-FI" w:eastAsia="fi-FI"/>
    </w:rPr>
  </w:style>
  <w:style w:type="paragraph" w:styleId="Virsraksts7">
    <w:name w:val="heading 7"/>
    <w:basedOn w:val="Parasts"/>
    <w:next w:val="Parasts"/>
    <w:qFormat/>
    <w:pPr>
      <w:numPr>
        <w:ilvl w:val="6"/>
        <w:numId w:val="1"/>
      </w:numPr>
      <w:spacing w:before="240" w:after="60" w:line="300" w:lineRule="auto"/>
      <w:jc w:val="both"/>
      <w:outlineLvl w:val="6"/>
    </w:pPr>
    <w:rPr>
      <w:lang w:val="fi-FI" w:eastAsia="fi-FI"/>
    </w:rPr>
  </w:style>
  <w:style w:type="paragraph" w:styleId="Virsraksts8">
    <w:name w:val="heading 8"/>
    <w:basedOn w:val="Parasts"/>
    <w:next w:val="Parasts"/>
    <w:qFormat/>
    <w:pPr>
      <w:numPr>
        <w:ilvl w:val="7"/>
        <w:numId w:val="1"/>
      </w:numPr>
      <w:spacing w:before="240" w:after="60" w:line="300" w:lineRule="auto"/>
      <w:jc w:val="both"/>
      <w:outlineLvl w:val="7"/>
    </w:pPr>
    <w:rPr>
      <w:i/>
      <w:iCs/>
      <w:lang w:val="fi-FI" w:eastAsia="fi-FI"/>
    </w:rPr>
  </w:style>
  <w:style w:type="paragraph" w:styleId="Virsraksts9">
    <w:name w:val="heading 9"/>
    <w:basedOn w:val="Parasts"/>
    <w:next w:val="Parasts"/>
    <w:qFormat/>
    <w:pPr>
      <w:numPr>
        <w:ilvl w:val="8"/>
        <w:numId w:val="1"/>
      </w:numPr>
      <w:spacing w:before="240" w:after="60" w:line="300" w:lineRule="auto"/>
      <w:jc w:val="both"/>
      <w:outlineLvl w:val="8"/>
    </w:pPr>
    <w:rPr>
      <w:rFonts w:ascii="NewsGoth TL" w:hAnsi="NewsGoth TL" w:cs="Arial"/>
      <w:sz w:val="22"/>
      <w:szCs w:val="22"/>
      <w:lang w:val="fi-FI" w:eastAsia="fi-F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pPr>
      <w:tabs>
        <w:tab w:val="center" w:pos="4320"/>
        <w:tab w:val="right" w:pos="8640"/>
      </w:tabs>
    </w:pPr>
  </w:style>
  <w:style w:type="paragraph" w:styleId="Kjene">
    <w:name w:val="footer"/>
    <w:basedOn w:val="Parasts"/>
    <w:link w:val="KjeneRakstz"/>
    <w:uiPriority w:val="99"/>
    <w:pPr>
      <w:tabs>
        <w:tab w:val="center" w:pos="4320"/>
        <w:tab w:val="right" w:pos="8640"/>
      </w:tabs>
    </w:pPr>
  </w:style>
  <w:style w:type="character" w:styleId="Lappusesnumurs">
    <w:name w:val="page number"/>
    <w:basedOn w:val="Noklusjumarindkopasfonts"/>
    <w:semiHidden/>
  </w:style>
  <w:style w:type="paragraph" w:styleId="Pamatteksts">
    <w:name w:val="Body Text"/>
    <w:basedOn w:val="Parasts"/>
    <w:semiHidden/>
    <w:pPr>
      <w:spacing w:before="240" w:after="240"/>
      <w:jc w:val="center"/>
    </w:pPr>
  </w:style>
  <w:style w:type="paragraph" w:customStyle="1" w:styleId="Rakstz">
    <w:name w:val="Rakstz."/>
    <w:basedOn w:val="Parasts"/>
    <w:pPr>
      <w:spacing w:before="40"/>
    </w:pPr>
    <w:rPr>
      <w:sz w:val="28"/>
      <w:szCs w:val="20"/>
    </w:rPr>
  </w:style>
  <w:style w:type="paragraph" w:styleId="Balonteksts">
    <w:name w:val="Balloon Text"/>
    <w:basedOn w:val="Parasts"/>
    <w:semiHidden/>
    <w:rPr>
      <w:rFonts w:ascii="Tahoma" w:hAnsi="Tahoma" w:cs="Tahoma"/>
      <w:sz w:val="16"/>
      <w:szCs w:val="16"/>
    </w:rPr>
  </w:style>
  <w:style w:type="character" w:styleId="Komentraatsauce">
    <w:name w:val="annotation reference"/>
    <w:semiHidden/>
    <w:rPr>
      <w:sz w:val="16"/>
      <w:szCs w:val="16"/>
    </w:rPr>
  </w:style>
  <w:style w:type="paragraph" w:styleId="Komentrateksts">
    <w:name w:val="annotation text"/>
    <w:basedOn w:val="Parasts"/>
    <w:semiHidden/>
    <w:rPr>
      <w:sz w:val="20"/>
      <w:szCs w:val="20"/>
    </w:rPr>
  </w:style>
  <w:style w:type="paragraph" w:styleId="Komentratma">
    <w:name w:val="annotation subject"/>
    <w:basedOn w:val="Komentrateksts"/>
    <w:next w:val="Komentrateksts"/>
    <w:semiHidden/>
    <w:rPr>
      <w:b/>
      <w:bCs/>
    </w:rPr>
  </w:style>
  <w:style w:type="paragraph" w:styleId="Pamattekstsaratkpi">
    <w:name w:val="Body Text Indent"/>
    <w:basedOn w:val="Parasts"/>
    <w:semiHidden/>
    <w:pPr>
      <w:spacing w:before="240" w:after="240"/>
      <w:ind w:firstLine="720"/>
      <w:jc w:val="both"/>
    </w:pPr>
  </w:style>
  <w:style w:type="paragraph" w:styleId="Pamatteksts2">
    <w:name w:val="Body Text 2"/>
    <w:basedOn w:val="Parasts"/>
    <w:semiHidden/>
    <w:pPr>
      <w:tabs>
        <w:tab w:val="left" w:pos="720"/>
      </w:tabs>
      <w:spacing w:before="240" w:after="240"/>
      <w:jc w:val="both"/>
    </w:pPr>
  </w:style>
  <w:style w:type="paragraph" w:styleId="Pamattekstaatkpe2">
    <w:name w:val="Body Text Indent 2"/>
    <w:basedOn w:val="Parasts"/>
    <w:semiHidden/>
    <w:pPr>
      <w:spacing w:before="240" w:after="240"/>
      <w:ind w:firstLine="900"/>
      <w:jc w:val="both"/>
    </w:pPr>
  </w:style>
  <w:style w:type="paragraph" w:styleId="Pamatteksts3">
    <w:name w:val="Body Text 3"/>
    <w:basedOn w:val="Parasts"/>
    <w:semiHidden/>
    <w:pPr>
      <w:tabs>
        <w:tab w:val="left" w:pos="0"/>
      </w:tabs>
      <w:spacing w:before="240" w:after="240"/>
      <w:ind w:right="11"/>
      <w:jc w:val="both"/>
    </w:pPr>
  </w:style>
  <w:style w:type="paragraph" w:styleId="Pamattekstaatkpe3">
    <w:name w:val="Body Text Indent 3"/>
    <w:basedOn w:val="Parasts"/>
    <w:semiHidden/>
    <w:pPr>
      <w:spacing w:before="240" w:after="240"/>
      <w:ind w:left="-180"/>
      <w:jc w:val="both"/>
    </w:pPr>
  </w:style>
  <w:style w:type="character" w:customStyle="1" w:styleId="FontStyle145">
    <w:name w:val="Font Style145"/>
    <w:rsid w:val="00E44D85"/>
    <w:rPr>
      <w:rFonts w:ascii="Times New Roman" w:hAnsi="Times New Roman" w:cs="Times New Roman"/>
      <w:b/>
      <w:bCs/>
      <w:sz w:val="20"/>
      <w:szCs w:val="20"/>
    </w:rPr>
  </w:style>
  <w:style w:type="paragraph" w:customStyle="1" w:styleId="Saturardtjs">
    <w:name w:val="Satura rādītājs"/>
    <w:basedOn w:val="Parasts"/>
    <w:rsid w:val="00A47879"/>
    <w:pPr>
      <w:suppressLineNumbers/>
      <w:suppressAutoHyphens/>
      <w:overflowPunct w:val="0"/>
      <w:spacing w:after="120"/>
      <w:jc w:val="both"/>
    </w:pPr>
    <w:rPr>
      <w:color w:val="00000A"/>
      <w:kern w:val="1"/>
      <w:lang w:eastAsia="zh-CN"/>
    </w:rPr>
  </w:style>
  <w:style w:type="paragraph" w:styleId="Sarakstarindkopa">
    <w:name w:val="List Paragraph"/>
    <w:basedOn w:val="Parasts"/>
    <w:uiPriority w:val="34"/>
    <w:qFormat/>
    <w:rsid w:val="006B20B7"/>
    <w:pPr>
      <w:ind w:left="720"/>
    </w:pPr>
  </w:style>
  <w:style w:type="paragraph" w:customStyle="1" w:styleId="tv213">
    <w:name w:val="tv213"/>
    <w:basedOn w:val="Parasts"/>
    <w:rsid w:val="00096AD8"/>
    <w:pPr>
      <w:spacing w:before="100" w:beforeAutospacing="1" w:after="100" w:afterAutospacing="1"/>
    </w:pPr>
  </w:style>
  <w:style w:type="character" w:styleId="Hipersaite">
    <w:name w:val="Hyperlink"/>
    <w:uiPriority w:val="99"/>
    <w:unhideWhenUsed/>
    <w:rsid w:val="00B27D44"/>
    <w:rPr>
      <w:color w:val="0563C1"/>
      <w:u w:val="single"/>
    </w:rPr>
  </w:style>
  <w:style w:type="character" w:customStyle="1" w:styleId="UnresolvedMention1">
    <w:name w:val="Unresolved Mention1"/>
    <w:uiPriority w:val="99"/>
    <w:semiHidden/>
    <w:unhideWhenUsed/>
    <w:rsid w:val="00B27D44"/>
    <w:rPr>
      <w:color w:val="605E5C"/>
      <w:shd w:val="clear" w:color="auto" w:fill="E1DFDD"/>
    </w:rPr>
  </w:style>
  <w:style w:type="paragraph" w:styleId="Prskatjums">
    <w:name w:val="Revision"/>
    <w:hidden/>
    <w:uiPriority w:val="99"/>
    <w:semiHidden/>
    <w:rsid w:val="0040413B"/>
    <w:rPr>
      <w:sz w:val="24"/>
      <w:szCs w:val="24"/>
    </w:rPr>
  </w:style>
  <w:style w:type="character" w:customStyle="1" w:styleId="KjeneRakstz">
    <w:name w:val="Kājene Rakstz."/>
    <w:basedOn w:val="Noklusjumarindkopasfonts"/>
    <w:link w:val="Kjene"/>
    <w:uiPriority w:val="99"/>
    <w:rsid w:val="006E0E49"/>
    <w:rPr>
      <w:sz w:val="24"/>
      <w:szCs w:val="24"/>
    </w:rPr>
  </w:style>
  <w:style w:type="character" w:customStyle="1" w:styleId="emailstyle19">
    <w:name w:val="emailstyle19"/>
    <w:rsid w:val="00C86BD2"/>
    <w:rPr>
      <w:rFonts w:ascii="Arial" w:hAnsi="Arial" w:cs="Arial"/>
      <w:color w:val="993366"/>
      <w:sz w:val="20"/>
    </w:rPr>
  </w:style>
  <w:style w:type="table" w:styleId="Reatabula">
    <w:name w:val="Table Grid"/>
    <w:basedOn w:val="Parastatabula"/>
    <w:uiPriority w:val="59"/>
    <w:rsid w:val="00374D77"/>
    <w:rPr>
      <w:rFonts w:ascii="Calibri" w:eastAsia="Calibri" w:hAnsi="Calibri"/>
      <w:lang w:val="lv-LV" w:eastAsia="lv-LV" w:bidi="lo-L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7B342A"/>
    <w:rPr>
      <w:sz w:val="20"/>
      <w:szCs w:val="20"/>
    </w:rPr>
  </w:style>
  <w:style w:type="character" w:customStyle="1" w:styleId="VrestekstsRakstz">
    <w:name w:val="Vēres teksts Rakstz."/>
    <w:basedOn w:val="Noklusjumarindkopasfonts"/>
    <w:link w:val="Vresteksts"/>
    <w:uiPriority w:val="99"/>
    <w:semiHidden/>
    <w:rsid w:val="007B342A"/>
    <w:rPr>
      <w:lang w:val="lv-LV"/>
    </w:rPr>
  </w:style>
  <w:style w:type="character" w:styleId="Vresatsauce">
    <w:name w:val="footnote reference"/>
    <w:basedOn w:val="Noklusjumarindkopasfonts"/>
    <w:uiPriority w:val="99"/>
    <w:semiHidden/>
    <w:unhideWhenUsed/>
    <w:rsid w:val="007B342A"/>
    <w:rPr>
      <w:vertAlign w:val="superscript"/>
    </w:rPr>
  </w:style>
  <w:style w:type="paragraph" w:customStyle="1" w:styleId="SORLDDTableParagraph">
    <w:name w:val="SOR_LDD_Table Paragraph"/>
    <w:basedOn w:val="Parasts"/>
    <w:uiPriority w:val="1"/>
    <w:rsid w:val="000F0030"/>
    <w:pPr>
      <w:tabs>
        <w:tab w:val="left" w:pos="408"/>
      </w:tabs>
      <w:suppressAutoHyphens/>
      <w:spacing w:after="80" w:line="220" w:lineRule="exact"/>
    </w:pPr>
    <w:rPr>
      <w:rFonts w:ascii="Calibri" w:eastAsia="Calibri" w:hAnsi="Calibri"/>
      <w:sz w:val="18"/>
      <w:szCs w:val="22"/>
      <w:lang w:val="en-GB"/>
    </w:rPr>
  </w:style>
  <w:style w:type="character" w:customStyle="1" w:styleId="markedcontent">
    <w:name w:val="markedcontent"/>
    <w:basedOn w:val="Noklusjumarindkopasfonts"/>
    <w:rsid w:val="000A4E19"/>
  </w:style>
  <w:style w:type="character" w:customStyle="1" w:styleId="GalveneRakstz">
    <w:name w:val="Galvene Rakstz."/>
    <w:basedOn w:val="Noklusjumarindkopasfonts"/>
    <w:link w:val="Galvene"/>
    <w:uiPriority w:val="99"/>
    <w:rsid w:val="002D3874"/>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739157">
      <w:bodyDiv w:val="1"/>
      <w:marLeft w:val="0"/>
      <w:marRight w:val="0"/>
      <w:marTop w:val="0"/>
      <w:marBottom w:val="0"/>
      <w:divBdr>
        <w:top w:val="none" w:sz="0" w:space="0" w:color="auto"/>
        <w:left w:val="none" w:sz="0" w:space="0" w:color="auto"/>
        <w:bottom w:val="none" w:sz="0" w:space="0" w:color="auto"/>
        <w:right w:val="none" w:sz="0" w:space="0" w:color="auto"/>
      </w:divBdr>
    </w:div>
    <w:div w:id="1255555218">
      <w:bodyDiv w:val="1"/>
      <w:marLeft w:val="0"/>
      <w:marRight w:val="0"/>
      <w:marTop w:val="0"/>
      <w:marBottom w:val="0"/>
      <w:divBdr>
        <w:top w:val="none" w:sz="0" w:space="0" w:color="auto"/>
        <w:left w:val="none" w:sz="0" w:space="0" w:color="auto"/>
        <w:bottom w:val="none" w:sz="0" w:space="0" w:color="auto"/>
        <w:right w:val="none" w:sz="0" w:space="0" w:color="auto"/>
      </w:divBdr>
    </w:div>
    <w:div w:id="1412195954">
      <w:bodyDiv w:val="1"/>
      <w:marLeft w:val="0"/>
      <w:marRight w:val="0"/>
      <w:marTop w:val="0"/>
      <w:marBottom w:val="0"/>
      <w:divBdr>
        <w:top w:val="none" w:sz="0" w:space="0" w:color="auto"/>
        <w:left w:val="none" w:sz="0" w:space="0" w:color="auto"/>
        <w:bottom w:val="none" w:sz="0" w:space="0" w:color="auto"/>
        <w:right w:val="none" w:sz="0" w:space="0" w:color="auto"/>
      </w:divBdr>
    </w:div>
    <w:div w:id="1419251622">
      <w:bodyDiv w:val="1"/>
      <w:marLeft w:val="0"/>
      <w:marRight w:val="0"/>
      <w:marTop w:val="0"/>
      <w:marBottom w:val="0"/>
      <w:divBdr>
        <w:top w:val="none" w:sz="0" w:space="0" w:color="auto"/>
        <w:left w:val="none" w:sz="0" w:space="0" w:color="auto"/>
        <w:bottom w:val="none" w:sz="0" w:space="0" w:color="auto"/>
        <w:right w:val="none" w:sz="0" w:space="0" w:color="auto"/>
      </w:divBdr>
    </w:div>
    <w:div w:id="201110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2843257F31FC549B0DA50900B9344ED" ma:contentTypeVersion="13" ma:contentTypeDescription="Izveidot jaunu dokumentu." ma:contentTypeScope="" ma:versionID="b9295727e04a5410cf8f418dbcc89a53">
  <xsd:schema xmlns:xsd="http://www.w3.org/2001/XMLSchema" xmlns:xs="http://www.w3.org/2001/XMLSchema" xmlns:p="http://schemas.microsoft.com/office/2006/metadata/properties" xmlns:ns3="03579110-2339-4ac7-8bff-093db14b8619" xmlns:ns4="ecc131a7-c1ec-4611-85cb-8fb15e2f05f5" targetNamespace="http://schemas.microsoft.com/office/2006/metadata/properties" ma:root="true" ma:fieldsID="4a8e5c3d5673998112c916fccb6dd98b" ns3:_="" ns4:_="">
    <xsd:import namespace="03579110-2339-4ac7-8bff-093db14b8619"/>
    <xsd:import namespace="ecc131a7-c1ec-4611-85cb-8fb15e2f0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79110-2339-4ac7-8bff-093db14b8619"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131a7-c1ec-4611-85cb-8fb15e2f0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8A02-7190-4590-911F-597A58F22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76761-FC2D-415A-8991-E9A96C060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79110-2339-4ac7-8bff-093db14b8619"/>
    <ds:schemaRef ds:uri="ecc131a7-c1ec-4611-85cb-8fb15e2f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03C962-C7B6-4C75-9CB4-0501ABB21C17}">
  <ds:schemaRefs>
    <ds:schemaRef ds:uri="http://schemas.microsoft.com/sharepoint/v3/contenttype/forms"/>
  </ds:schemaRefs>
</ds:datastoreItem>
</file>

<file path=customXml/itemProps4.xml><?xml version="1.0" encoding="utf-8"?>
<ds:datastoreItem xmlns:ds="http://schemas.openxmlformats.org/officeDocument/2006/customXml" ds:itemID="{3444A48A-80AF-4256-8893-4598B34C6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18184</Words>
  <Characters>10365</Characters>
  <Application>Microsoft Office Word</Application>
  <DocSecurity>0</DocSecurity>
  <Lines>86</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limbazu novads</vt:lpstr>
      <vt:lpstr>limbazu novads</vt:lpstr>
    </vt:vector>
  </TitlesOfParts>
  <Company>Home</Company>
  <LinksUpToDate>false</LinksUpToDate>
  <CharactersWithSpaces>28493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limbazu novads</dc:title>
  <dc:subject/>
  <dc:creator>Valdis Supe</dc:creator>
  <cp:keywords/>
  <dc:description/>
  <cp:lastModifiedBy>Dace Tauriņa</cp:lastModifiedBy>
  <cp:revision>8</cp:revision>
  <cp:lastPrinted>2012-12-17T14:40:00Z</cp:lastPrinted>
  <dcterms:created xsi:type="dcterms:W3CDTF">2023-09-15T06:57:00Z</dcterms:created>
  <dcterms:modified xsi:type="dcterms:W3CDTF">2023-10-02T08:20:00Z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0x01010032843257F31FC549B0DA50900B9344ED</vt:lpwstr>
  </property>
</Properties>
</file>