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75DB" w14:textId="77777777" w:rsidR="001B3B38" w:rsidRPr="00E141F6" w:rsidRDefault="001B3B38" w:rsidP="001B3B38">
      <w:pPr>
        <w:pStyle w:val="Parasts2"/>
        <w:jc w:val="center"/>
        <w:rPr>
          <w:b/>
        </w:rPr>
      </w:pPr>
      <w:r w:rsidRPr="00E141F6">
        <w:rPr>
          <w:b/>
        </w:rPr>
        <w:t>LIMBAŽU NOVADA PAŠVALDĪBA</w:t>
      </w:r>
    </w:p>
    <w:p w14:paraId="18A21420" w14:textId="2C104D89" w:rsidR="001B3B38" w:rsidRPr="0014050E" w:rsidRDefault="001B3B38" w:rsidP="0014050E">
      <w:pPr>
        <w:pStyle w:val="Parasts2"/>
        <w:jc w:val="center"/>
        <w:rPr>
          <w:bCs/>
        </w:rPr>
      </w:pPr>
      <w:r w:rsidRPr="00F371C8">
        <w:rPr>
          <w:bCs/>
        </w:rPr>
        <w:t>Reģ.</w:t>
      </w:r>
      <w:r w:rsidR="00DF5204">
        <w:rPr>
          <w:bCs/>
        </w:rPr>
        <w:t xml:space="preserve"> </w:t>
      </w:r>
      <w:r w:rsidRPr="00F371C8">
        <w:rPr>
          <w:bCs/>
        </w:rPr>
        <w:t>Nr. 90009114631, Rīgas iela 16, Limbaži, Limbažu novads, LV-4001</w:t>
      </w:r>
    </w:p>
    <w:p w14:paraId="12B726F0" w14:textId="77777777" w:rsidR="00594AC9" w:rsidRDefault="00594AC9" w:rsidP="0014050E">
      <w:pPr>
        <w:pStyle w:val="Parasts2"/>
        <w:rPr>
          <w:b/>
        </w:rPr>
      </w:pPr>
    </w:p>
    <w:p w14:paraId="74ECB262" w14:textId="2B23AD2B" w:rsidR="001B3B38" w:rsidRDefault="001B3B38" w:rsidP="001B3B38">
      <w:pPr>
        <w:pStyle w:val="Parasts2"/>
        <w:jc w:val="center"/>
        <w:rPr>
          <w:b/>
        </w:rPr>
      </w:pPr>
      <w:r w:rsidRPr="00E141F6">
        <w:rPr>
          <w:b/>
        </w:rPr>
        <w:t>UZAICINĀJUMS IESNIEGT PIEDĀVĀJUMU CENU APTAUJAI</w:t>
      </w:r>
    </w:p>
    <w:p w14:paraId="378447E6" w14:textId="2C4F36A2" w:rsidR="001B3B38" w:rsidRPr="0014050E" w:rsidRDefault="009668E7" w:rsidP="0014050E">
      <w:pPr>
        <w:pStyle w:val="Parasts2"/>
        <w:jc w:val="center"/>
        <w:rPr>
          <w:b/>
          <w:i/>
          <w:iCs/>
        </w:rPr>
      </w:pPr>
      <w:r w:rsidRPr="004D7ABD">
        <w:rPr>
          <w:b/>
          <w:i/>
          <w:iCs/>
        </w:rPr>
        <w:t>(precizēts 0</w:t>
      </w:r>
      <w:r w:rsidR="004D7ABD">
        <w:rPr>
          <w:b/>
          <w:i/>
          <w:iCs/>
        </w:rPr>
        <w:t>5</w:t>
      </w:r>
      <w:r w:rsidRPr="004D7ABD">
        <w:rPr>
          <w:b/>
          <w:i/>
          <w:iCs/>
        </w:rPr>
        <w:t>.10.</w:t>
      </w:r>
      <w:r w:rsidR="0014050E" w:rsidRPr="004D7ABD">
        <w:rPr>
          <w:b/>
          <w:i/>
          <w:iCs/>
        </w:rPr>
        <w:t>2023.</w:t>
      </w:r>
      <w:r w:rsidRPr="004D7ABD">
        <w:rPr>
          <w:b/>
          <w:i/>
          <w:iCs/>
        </w:rPr>
        <w:t>)</w:t>
      </w:r>
    </w:p>
    <w:p w14:paraId="76A8F1E9" w14:textId="77777777" w:rsidR="00594AC9" w:rsidRDefault="001B3B38" w:rsidP="00230823">
      <w:pPr>
        <w:pStyle w:val="Parasts2"/>
        <w:jc w:val="both"/>
        <w:rPr>
          <w:rStyle w:val="Noklusjumarindkopasfonts2"/>
          <w:bCs/>
        </w:rPr>
      </w:pPr>
      <w:r w:rsidRPr="00F371C8">
        <w:rPr>
          <w:rStyle w:val="Noklusjumarindkopasfonts2"/>
          <w:bCs/>
        </w:rPr>
        <w:tab/>
      </w:r>
    </w:p>
    <w:p w14:paraId="68C7046A" w14:textId="175D7046" w:rsidR="001B3B38" w:rsidRPr="007539C9" w:rsidRDefault="001B3B38" w:rsidP="00230823">
      <w:pPr>
        <w:pStyle w:val="Parasts2"/>
        <w:jc w:val="both"/>
        <w:rPr>
          <w:b/>
          <w:bCs/>
        </w:rPr>
      </w:pPr>
      <w:r w:rsidRPr="00F371C8">
        <w:rPr>
          <w:rStyle w:val="Noklusjumarindkopasfonts2"/>
          <w:bCs/>
        </w:rPr>
        <w:t xml:space="preserve">Limbažu novada pašvaldība uzaicina Jūs iesniegt savu piedāvājumu cenu aptaujai </w:t>
      </w:r>
      <w:r w:rsidR="0005279A">
        <w:rPr>
          <w:rStyle w:val="Noklusjumarindkopasfonts2"/>
          <w:b/>
        </w:rPr>
        <w:t>“</w:t>
      </w:r>
      <w:bookmarkStart w:id="0" w:name="_Hlk146029206"/>
      <w:r w:rsidR="002D79AD">
        <w:rPr>
          <w:b/>
          <w:bCs/>
        </w:rPr>
        <w:t>Ilgtspējīgas enerģētikas un klimata rīcības plāna (SECAP) un energopārvaldības sistēmas</w:t>
      </w:r>
      <w:r w:rsidR="00ED1339">
        <w:rPr>
          <w:b/>
          <w:bCs/>
        </w:rPr>
        <w:t xml:space="preserve"> dokumentācijas</w:t>
      </w:r>
      <w:r w:rsidR="002D79AD">
        <w:rPr>
          <w:b/>
          <w:bCs/>
        </w:rPr>
        <w:t xml:space="preserve"> izstrāde</w:t>
      </w:r>
      <w:bookmarkEnd w:id="0"/>
      <w:r w:rsidR="0005279A">
        <w:rPr>
          <w:b/>
          <w:bCs/>
        </w:rPr>
        <w:t>”</w:t>
      </w:r>
      <w:r>
        <w:rPr>
          <w:b/>
          <w:bCs/>
        </w:rPr>
        <w:t>.</w:t>
      </w:r>
    </w:p>
    <w:p w14:paraId="360149C0" w14:textId="77777777" w:rsidR="001B3B38" w:rsidRPr="00F371C8" w:rsidRDefault="001B3B38" w:rsidP="00230823">
      <w:pPr>
        <w:pStyle w:val="Parasts2"/>
        <w:jc w:val="both"/>
      </w:pPr>
      <w:r>
        <w:rPr>
          <w:rStyle w:val="Noklusjumarindkopasfonts2"/>
          <w:b/>
        </w:rPr>
        <w:t xml:space="preserve"> </w:t>
      </w:r>
    </w:p>
    <w:p w14:paraId="6A770C29" w14:textId="77777777" w:rsidR="001B3B38" w:rsidRPr="00F371C8" w:rsidRDefault="001B3B38" w:rsidP="001B3B38">
      <w:pPr>
        <w:pStyle w:val="Parasts2"/>
        <w:autoSpaceDE w:val="0"/>
        <w:ind w:firstLine="720"/>
        <w:jc w:val="both"/>
        <w:rPr>
          <w:bCs/>
          <w:color w:val="000000"/>
          <w:shd w:val="clear" w:color="auto" w:fill="FFFF00"/>
        </w:rPr>
      </w:pPr>
    </w:p>
    <w:p w14:paraId="5FE932A1" w14:textId="77777777" w:rsidR="006709A7" w:rsidRDefault="001B3B38" w:rsidP="002C0C5F">
      <w:pPr>
        <w:pStyle w:val="Parasts2"/>
        <w:numPr>
          <w:ilvl w:val="0"/>
          <w:numId w:val="4"/>
        </w:numPr>
        <w:ind w:left="567" w:hanging="567"/>
        <w:jc w:val="both"/>
        <w:rPr>
          <w:rStyle w:val="Noklusjumarindkopasfonts2"/>
          <w:bCs/>
        </w:rPr>
      </w:pPr>
      <w:r w:rsidRPr="00F371C8">
        <w:rPr>
          <w:rStyle w:val="Noklusjumarindkopasfonts2"/>
          <w:bCs/>
        </w:rPr>
        <w:t xml:space="preserve">Līguma izpildes termiņš: </w:t>
      </w:r>
    </w:p>
    <w:p w14:paraId="6C2FAD1C" w14:textId="42E80B5E" w:rsidR="002C0C5F" w:rsidRDefault="00FB21A2" w:rsidP="006709A7">
      <w:pPr>
        <w:pStyle w:val="Parasts2"/>
        <w:numPr>
          <w:ilvl w:val="1"/>
          <w:numId w:val="4"/>
        </w:numPr>
        <w:jc w:val="both"/>
        <w:rPr>
          <w:rStyle w:val="Noklusjumarindkopasfonts2"/>
          <w:bCs/>
        </w:rPr>
      </w:pPr>
      <w:r>
        <w:rPr>
          <w:rStyle w:val="Noklusjumarindkopasfonts2"/>
          <w:bCs/>
        </w:rPr>
        <w:t xml:space="preserve"> </w:t>
      </w:r>
      <w:r w:rsidR="006709A7">
        <w:rPr>
          <w:rStyle w:val="Noklusjumarindkopasfonts2"/>
          <w:bCs/>
        </w:rPr>
        <w:t xml:space="preserve">Ilgtspējīgas enerģētikas un klimata rīcības plāna (SECAP) izstrāde līdz </w:t>
      </w:r>
      <w:r w:rsidR="002D79AD">
        <w:rPr>
          <w:rStyle w:val="Noklusjumarindkopasfonts2"/>
          <w:bCs/>
        </w:rPr>
        <w:t>31.01.2024</w:t>
      </w:r>
      <w:r w:rsidR="001B3B38">
        <w:rPr>
          <w:rStyle w:val="Noklusjumarindkopasfonts2"/>
          <w:bCs/>
        </w:rPr>
        <w:t>.</w:t>
      </w:r>
      <w:r w:rsidR="009E2878">
        <w:rPr>
          <w:rStyle w:val="Noklusjumarindkopasfonts2"/>
          <w:bCs/>
        </w:rPr>
        <w:t xml:space="preserve"> </w:t>
      </w:r>
    </w:p>
    <w:p w14:paraId="24823DC3" w14:textId="3B471A94" w:rsidR="006709A7" w:rsidRDefault="00FB21A2" w:rsidP="006709A7">
      <w:pPr>
        <w:pStyle w:val="Parasts2"/>
        <w:numPr>
          <w:ilvl w:val="1"/>
          <w:numId w:val="4"/>
        </w:numPr>
        <w:jc w:val="both"/>
        <w:rPr>
          <w:rStyle w:val="Noklusjumarindkopasfonts2"/>
          <w:bCs/>
        </w:rPr>
      </w:pPr>
      <w:bookmarkStart w:id="1" w:name="_Hlk146091013"/>
      <w:r>
        <w:rPr>
          <w:rStyle w:val="Noklusjumarindkopasfonts2"/>
          <w:bCs/>
        </w:rPr>
        <w:t xml:space="preserve"> </w:t>
      </w:r>
      <w:r w:rsidR="006709A7">
        <w:rPr>
          <w:rStyle w:val="Noklusjumarindkopasfonts2"/>
          <w:bCs/>
        </w:rPr>
        <w:t xml:space="preserve">Energopārvaldības sistēmas </w:t>
      </w:r>
      <w:r w:rsidR="00ED1339">
        <w:rPr>
          <w:rStyle w:val="Noklusjumarindkopasfonts2"/>
          <w:bCs/>
        </w:rPr>
        <w:t xml:space="preserve">dokumentācijas </w:t>
      </w:r>
      <w:r w:rsidR="006709A7">
        <w:rPr>
          <w:rStyle w:val="Noklusjumarindkopasfonts2"/>
          <w:bCs/>
        </w:rPr>
        <w:t xml:space="preserve">izstrāde </w:t>
      </w:r>
      <w:bookmarkEnd w:id="1"/>
      <w:r w:rsidR="006709A7">
        <w:rPr>
          <w:rStyle w:val="Noklusjumarindkopasfonts2"/>
          <w:bCs/>
        </w:rPr>
        <w:t>līdz 01.03.2024.</w:t>
      </w:r>
    </w:p>
    <w:p w14:paraId="6A2AE238" w14:textId="77777777" w:rsidR="006709A7" w:rsidRDefault="001B3B38" w:rsidP="002C0C5F">
      <w:pPr>
        <w:pStyle w:val="Parasts2"/>
        <w:numPr>
          <w:ilvl w:val="0"/>
          <w:numId w:val="4"/>
        </w:numPr>
        <w:ind w:left="567" w:hanging="567"/>
        <w:jc w:val="both"/>
        <w:rPr>
          <w:bCs/>
        </w:rPr>
      </w:pPr>
      <w:r w:rsidRPr="002C0C5F">
        <w:t>Līguma apmaksa:</w:t>
      </w:r>
      <w:r w:rsidR="002D79AD">
        <w:rPr>
          <w:bCs/>
        </w:rPr>
        <w:t xml:space="preserve"> </w:t>
      </w:r>
    </w:p>
    <w:p w14:paraId="085DC887" w14:textId="7EE3B734" w:rsidR="001B3B38" w:rsidRPr="004D7ABD" w:rsidRDefault="00FB21A2" w:rsidP="006709A7">
      <w:pPr>
        <w:pStyle w:val="Parasts2"/>
        <w:numPr>
          <w:ilvl w:val="1"/>
          <w:numId w:val="4"/>
        </w:numPr>
        <w:jc w:val="both"/>
        <w:rPr>
          <w:bCs/>
        </w:rPr>
      </w:pPr>
      <w:r>
        <w:rPr>
          <w:bCs/>
        </w:rPr>
        <w:t xml:space="preserve"> </w:t>
      </w:r>
      <w:r w:rsidR="006709A7">
        <w:rPr>
          <w:bCs/>
        </w:rPr>
        <w:t>50</w:t>
      </w:r>
      <w:r w:rsidR="006709A7" w:rsidRPr="004D7ABD">
        <w:rPr>
          <w:bCs/>
        </w:rPr>
        <w:t xml:space="preserve">% no </w:t>
      </w:r>
      <w:bookmarkStart w:id="2" w:name="_Hlk146091001"/>
      <w:r w:rsidR="006709A7" w:rsidRPr="004D7ABD">
        <w:rPr>
          <w:bCs/>
        </w:rPr>
        <w:t xml:space="preserve">līguma summas </w:t>
      </w:r>
      <w:r w:rsidR="002D79AD" w:rsidRPr="004D7ABD">
        <w:rPr>
          <w:bCs/>
        </w:rPr>
        <w:t>15 (piecpadsmit) dienu laikā pēc pieņemšanas – nodošanas akta un atbilstoša rēķina saņemšanas</w:t>
      </w:r>
      <w:r w:rsidR="006709A7" w:rsidRPr="004D7ABD">
        <w:rPr>
          <w:bCs/>
        </w:rPr>
        <w:t xml:space="preserve"> par </w:t>
      </w:r>
      <w:bookmarkEnd w:id="2"/>
      <w:r w:rsidR="006709A7" w:rsidRPr="004D7ABD">
        <w:rPr>
          <w:rStyle w:val="Noklusjumarindkopasfonts2"/>
          <w:bCs/>
        </w:rPr>
        <w:t>Ilgtspējīgas enerģētikas un klimata rīcības plāna (SECAP) izstrādes pabeigšanu</w:t>
      </w:r>
      <w:r w:rsidR="002F26B6" w:rsidRPr="004D7ABD">
        <w:t>.</w:t>
      </w:r>
    </w:p>
    <w:p w14:paraId="68E0B649" w14:textId="4BCA9F55" w:rsidR="006709A7" w:rsidRPr="004D7ABD" w:rsidRDefault="00FB21A2" w:rsidP="006709A7">
      <w:pPr>
        <w:pStyle w:val="Parasts2"/>
        <w:numPr>
          <w:ilvl w:val="1"/>
          <w:numId w:val="4"/>
        </w:numPr>
        <w:jc w:val="both"/>
        <w:rPr>
          <w:bCs/>
        </w:rPr>
      </w:pPr>
      <w:r w:rsidRPr="004D7ABD">
        <w:t xml:space="preserve"> </w:t>
      </w:r>
      <w:r w:rsidR="006709A7" w:rsidRPr="004D7ABD">
        <w:t xml:space="preserve">50% no </w:t>
      </w:r>
      <w:r w:rsidR="006709A7" w:rsidRPr="004D7ABD">
        <w:rPr>
          <w:bCs/>
        </w:rPr>
        <w:t>līguma summas 15 (piecpadsmit) dienu laikā pēc pieņemšanas – nodošanas akta un atbilstoša rēķina saņemšanas par</w:t>
      </w:r>
      <w:r w:rsidR="006709A7" w:rsidRPr="004D7ABD">
        <w:rPr>
          <w:rStyle w:val="Noklusjumarindkopasfonts2"/>
          <w:bCs/>
        </w:rPr>
        <w:t xml:space="preserve"> Energopārvaldības sistēmas </w:t>
      </w:r>
      <w:r w:rsidR="00ED1339" w:rsidRPr="004D7ABD">
        <w:rPr>
          <w:rStyle w:val="Noklusjumarindkopasfonts2"/>
          <w:bCs/>
        </w:rPr>
        <w:t xml:space="preserve">dokumentācijas </w:t>
      </w:r>
      <w:r w:rsidR="006709A7" w:rsidRPr="004D7ABD">
        <w:rPr>
          <w:rStyle w:val="Noklusjumarindkopasfonts2"/>
          <w:bCs/>
        </w:rPr>
        <w:t>izstrādes pabeigšanu.</w:t>
      </w:r>
    </w:p>
    <w:p w14:paraId="54488A68" w14:textId="6FCE9573" w:rsidR="00F231FE" w:rsidRPr="004D7ABD" w:rsidRDefault="00F231FE" w:rsidP="00594AC9">
      <w:pPr>
        <w:pStyle w:val="Parasts2"/>
        <w:numPr>
          <w:ilvl w:val="0"/>
          <w:numId w:val="4"/>
        </w:numPr>
        <w:tabs>
          <w:tab w:val="left" w:pos="567"/>
        </w:tabs>
        <w:ind w:hanging="720"/>
        <w:jc w:val="both"/>
      </w:pPr>
      <w:r w:rsidRPr="004D7ABD">
        <w:t>Piedāvājuma atbilstības prasības:</w:t>
      </w:r>
    </w:p>
    <w:tbl>
      <w:tblPr>
        <w:tblStyle w:val="Reatabula"/>
        <w:tblW w:w="0" w:type="auto"/>
        <w:tblInd w:w="-5" w:type="dxa"/>
        <w:tblLook w:val="04A0" w:firstRow="1" w:lastRow="0" w:firstColumn="1" w:lastColumn="0" w:noHBand="0" w:noVBand="1"/>
      </w:tblPr>
      <w:tblGrid>
        <w:gridCol w:w="5183"/>
        <w:gridCol w:w="4166"/>
      </w:tblGrid>
      <w:tr w:rsidR="00F231FE" w:rsidRPr="004D7ABD" w14:paraId="0A9FE56E" w14:textId="77777777" w:rsidTr="00594AC9">
        <w:tc>
          <w:tcPr>
            <w:tcW w:w="5183" w:type="dxa"/>
            <w:shd w:val="clear" w:color="auto" w:fill="D0CECE" w:themeFill="background2" w:themeFillShade="E6"/>
          </w:tcPr>
          <w:p w14:paraId="75904C76" w14:textId="5CFD4012" w:rsidR="00F231FE" w:rsidRPr="004D7ABD" w:rsidRDefault="00F231FE" w:rsidP="00594AC9">
            <w:pPr>
              <w:pStyle w:val="Parasts2"/>
              <w:pBdr>
                <w:top w:val="none" w:sz="0" w:space="0" w:color="auto"/>
                <w:left w:val="none" w:sz="0" w:space="0" w:color="auto"/>
                <w:bottom w:val="none" w:sz="0" w:space="0" w:color="auto"/>
                <w:right w:val="none" w:sz="0" w:space="0" w:color="auto"/>
              </w:pBdr>
              <w:tabs>
                <w:tab w:val="left" w:pos="284"/>
              </w:tabs>
              <w:jc w:val="center"/>
              <w:rPr>
                <w:b/>
                <w:bCs/>
              </w:rPr>
            </w:pPr>
            <w:r w:rsidRPr="004D7ABD">
              <w:rPr>
                <w:b/>
                <w:bCs/>
              </w:rPr>
              <w:t>Prasība</w:t>
            </w:r>
          </w:p>
        </w:tc>
        <w:tc>
          <w:tcPr>
            <w:tcW w:w="4166" w:type="dxa"/>
            <w:shd w:val="clear" w:color="auto" w:fill="D0CECE" w:themeFill="background2" w:themeFillShade="E6"/>
          </w:tcPr>
          <w:p w14:paraId="3BD2374A" w14:textId="0857E3B4" w:rsidR="00F231FE" w:rsidRPr="004D7ABD" w:rsidRDefault="00F231FE" w:rsidP="00594AC9">
            <w:pPr>
              <w:pStyle w:val="Parasts2"/>
              <w:pBdr>
                <w:top w:val="none" w:sz="0" w:space="0" w:color="auto"/>
                <w:left w:val="none" w:sz="0" w:space="0" w:color="auto"/>
                <w:bottom w:val="none" w:sz="0" w:space="0" w:color="auto"/>
                <w:right w:val="none" w:sz="0" w:space="0" w:color="auto"/>
              </w:pBdr>
              <w:tabs>
                <w:tab w:val="left" w:pos="284"/>
              </w:tabs>
              <w:jc w:val="center"/>
              <w:rPr>
                <w:b/>
                <w:bCs/>
              </w:rPr>
            </w:pPr>
            <w:r w:rsidRPr="004D7ABD">
              <w:rPr>
                <w:b/>
                <w:bCs/>
              </w:rPr>
              <w:t>Iesniedzamais dokuments</w:t>
            </w:r>
          </w:p>
        </w:tc>
      </w:tr>
      <w:tr w:rsidR="00F231FE" w:rsidRPr="004D7ABD" w14:paraId="5BE60D2E" w14:textId="77777777" w:rsidTr="00F231FE">
        <w:tc>
          <w:tcPr>
            <w:tcW w:w="5183" w:type="dxa"/>
          </w:tcPr>
          <w:p w14:paraId="699DC4DF" w14:textId="740AF183" w:rsidR="00F231FE" w:rsidRPr="004D7ABD" w:rsidRDefault="00F231FE" w:rsidP="00F231FE">
            <w:pPr>
              <w:pStyle w:val="Parasts2"/>
              <w:tabs>
                <w:tab w:val="left" w:pos="284"/>
              </w:tabs>
              <w:jc w:val="both"/>
            </w:pPr>
            <w:r w:rsidRPr="004D7ABD">
              <w:t xml:space="preserve">Pretendents iepriekšējos 3 (trīs) gados </w:t>
            </w:r>
            <w:r w:rsidR="0014050E" w:rsidRPr="004D7ABD">
              <w:t xml:space="preserve">(2020., 2021., 2022.gadā un 2023.g. līdz piedāvājuma iesniegšanas dienai) ir </w:t>
            </w:r>
            <w:r w:rsidRPr="004D7ABD">
              <w:t xml:space="preserve">izstrādājis vismaz 2 (divus) </w:t>
            </w:r>
            <w:r w:rsidR="0014050E" w:rsidRPr="004D7ABD">
              <w:t xml:space="preserve">pašvaldību </w:t>
            </w:r>
            <w:r w:rsidR="009668E7" w:rsidRPr="004D7ABD">
              <w:t>I</w:t>
            </w:r>
            <w:r w:rsidRPr="004D7ABD">
              <w:t>lgtspējīgas enerģētikas un klimata rīcības plānu</w:t>
            </w:r>
            <w:r w:rsidR="0014050E" w:rsidRPr="004D7ABD">
              <w:t>s</w:t>
            </w:r>
            <w:r w:rsidRPr="004D7ABD">
              <w:t xml:space="preserve"> (SECAP);</w:t>
            </w:r>
          </w:p>
          <w:p w14:paraId="333174BE" w14:textId="51553E48" w:rsidR="00F231FE" w:rsidRPr="004D7ABD" w:rsidRDefault="00F231FE" w:rsidP="00F231FE">
            <w:pPr>
              <w:pStyle w:val="Parasts2"/>
              <w:pBdr>
                <w:top w:val="none" w:sz="0" w:space="0" w:color="auto"/>
                <w:left w:val="none" w:sz="0" w:space="0" w:color="auto"/>
                <w:bottom w:val="none" w:sz="0" w:space="0" w:color="auto"/>
                <w:right w:val="none" w:sz="0" w:space="0" w:color="auto"/>
              </w:pBdr>
              <w:tabs>
                <w:tab w:val="left" w:pos="284"/>
              </w:tabs>
              <w:jc w:val="both"/>
            </w:pPr>
            <w:r w:rsidRPr="004D7ABD">
              <w:t xml:space="preserve"> Pretendents iepriekšējos 3 (trīs) gados </w:t>
            </w:r>
            <w:r w:rsidR="0014050E" w:rsidRPr="004D7ABD">
              <w:t xml:space="preserve">(2020., 2021., 2022.gadā un 2023.g. līdz piedāvājuma iesniegšanas dienai) ir </w:t>
            </w:r>
            <w:r w:rsidRPr="004D7ABD">
              <w:t>izstrādājis vismaz 2 (div</w:t>
            </w:r>
            <w:r w:rsidR="0014050E" w:rsidRPr="004D7ABD">
              <w:t>as</w:t>
            </w:r>
            <w:r w:rsidRPr="004D7ABD">
              <w:t xml:space="preserve">) </w:t>
            </w:r>
            <w:r w:rsidR="0014050E" w:rsidRPr="004D7ABD">
              <w:t xml:space="preserve">pašvaldību </w:t>
            </w:r>
            <w:proofErr w:type="spellStart"/>
            <w:r w:rsidR="009668E7" w:rsidRPr="004D7ABD">
              <w:t>E</w:t>
            </w:r>
            <w:r w:rsidRPr="004D7ABD">
              <w:t>nergopārvaldības</w:t>
            </w:r>
            <w:proofErr w:type="spellEnd"/>
            <w:r w:rsidRPr="004D7ABD">
              <w:t xml:space="preserve"> sistēmas dokumentācijas</w:t>
            </w:r>
            <w:r w:rsidR="0014050E" w:rsidRPr="004D7ABD">
              <w:t xml:space="preserve"> (piem., rokasgrāmatas, energoefektivitātes plānus utt.)</w:t>
            </w:r>
            <w:r w:rsidRPr="004D7ABD">
              <w:t>.</w:t>
            </w:r>
          </w:p>
        </w:tc>
        <w:tc>
          <w:tcPr>
            <w:tcW w:w="4166" w:type="dxa"/>
          </w:tcPr>
          <w:p w14:paraId="4EAFA745" w14:textId="77777777" w:rsidR="00F231FE" w:rsidRPr="004D7ABD" w:rsidRDefault="00F231FE" w:rsidP="00F231FE">
            <w:pPr>
              <w:pStyle w:val="Parasts2"/>
              <w:pBdr>
                <w:top w:val="none" w:sz="0" w:space="0" w:color="auto"/>
                <w:left w:val="none" w:sz="0" w:space="0" w:color="auto"/>
                <w:bottom w:val="none" w:sz="0" w:space="0" w:color="auto"/>
                <w:right w:val="none" w:sz="0" w:space="0" w:color="auto"/>
              </w:pBdr>
              <w:tabs>
                <w:tab w:val="left" w:pos="284"/>
              </w:tabs>
              <w:jc w:val="both"/>
            </w:pPr>
            <w:r w:rsidRPr="004D7ABD">
              <w:t>Pieteikums atbilstoši uzaicinājuma 1.pielikumam.</w:t>
            </w:r>
          </w:p>
          <w:p w14:paraId="724A6C74" w14:textId="77777777" w:rsidR="00F231FE" w:rsidRPr="004D7ABD" w:rsidRDefault="00F231FE" w:rsidP="00F231FE">
            <w:pPr>
              <w:pStyle w:val="Parasts2"/>
              <w:pBdr>
                <w:top w:val="none" w:sz="0" w:space="0" w:color="auto"/>
                <w:left w:val="none" w:sz="0" w:space="0" w:color="auto"/>
                <w:bottom w:val="none" w:sz="0" w:space="0" w:color="auto"/>
                <w:right w:val="none" w:sz="0" w:space="0" w:color="auto"/>
              </w:pBdr>
              <w:tabs>
                <w:tab w:val="left" w:pos="284"/>
              </w:tabs>
              <w:jc w:val="both"/>
            </w:pPr>
          </w:p>
          <w:p w14:paraId="0B587751" w14:textId="265416DC" w:rsidR="00F231FE" w:rsidRPr="004D7ABD" w:rsidRDefault="00F231FE" w:rsidP="00F231FE">
            <w:pPr>
              <w:pStyle w:val="Parasts2"/>
              <w:pBdr>
                <w:top w:val="none" w:sz="0" w:space="0" w:color="auto"/>
                <w:left w:val="none" w:sz="0" w:space="0" w:color="auto"/>
                <w:bottom w:val="none" w:sz="0" w:space="0" w:color="auto"/>
                <w:right w:val="none" w:sz="0" w:space="0" w:color="auto"/>
              </w:pBdr>
              <w:tabs>
                <w:tab w:val="left" w:pos="284"/>
              </w:tabs>
              <w:jc w:val="both"/>
            </w:pPr>
            <w:r w:rsidRPr="004D7ABD">
              <w:t>Pasūtītājs pārliecināsies par veikto darbu atbilstību, saņemot atsauksmes no Pakalpojumu saņēmēja.</w:t>
            </w:r>
          </w:p>
        </w:tc>
      </w:tr>
    </w:tbl>
    <w:p w14:paraId="6CEE545C" w14:textId="77777777" w:rsidR="00F231FE" w:rsidRPr="004D7ABD" w:rsidRDefault="00F231FE" w:rsidP="002C0C5F">
      <w:pPr>
        <w:pStyle w:val="Parasts2"/>
        <w:tabs>
          <w:tab w:val="left" w:pos="284"/>
        </w:tabs>
        <w:jc w:val="both"/>
        <w:rPr>
          <w:bCs/>
        </w:rPr>
      </w:pPr>
    </w:p>
    <w:p w14:paraId="3CCFA023" w14:textId="37AFC391" w:rsidR="00F231FE" w:rsidRPr="004D7ABD" w:rsidRDefault="00F231FE" w:rsidP="002C0C5F">
      <w:pPr>
        <w:pStyle w:val="Parasts2"/>
        <w:tabs>
          <w:tab w:val="left" w:pos="284"/>
        </w:tabs>
        <w:jc w:val="both"/>
      </w:pPr>
      <w:r w:rsidRPr="004D7ABD">
        <w:t>No piedāvājumiem, kas atbilst nolikumā noteiktajām prasībām, pasūtītājs izvēlēsies piedāvājumu ar viszemāko cenu.</w:t>
      </w:r>
    </w:p>
    <w:p w14:paraId="2D70D048" w14:textId="571E4173" w:rsidR="001B3B38" w:rsidRPr="00F371C8" w:rsidRDefault="001B3B38" w:rsidP="001B3B38">
      <w:pPr>
        <w:pStyle w:val="Parasts2"/>
        <w:jc w:val="both"/>
      </w:pPr>
      <w:r w:rsidRPr="004D7ABD">
        <w:rPr>
          <w:rStyle w:val="Noklusjumarindkopasfonts2"/>
          <w:bCs/>
        </w:rPr>
        <w:t xml:space="preserve">Piedāvājumus cenu aptaujai iesniegt līdz </w:t>
      </w:r>
      <w:r w:rsidRPr="004D7ABD">
        <w:rPr>
          <w:rStyle w:val="Noklusjumarindkopasfonts2"/>
          <w:b/>
        </w:rPr>
        <w:t>202</w:t>
      </w:r>
      <w:r w:rsidR="00C340F3" w:rsidRPr="004D7ABD">
        <w:rPr>
          <w:rStyle w:val="Noklusjumarindkopasfonts2"/>
          <w:b/>
        </w:rPr>
        <w:t>3</w:t>
      </w:r>
      <w:r w:rsidRPr="004D7ABD">
        <w:rPr>
          <w:rStyle w:val="Noklusjumarindkopasfonts2"/>
          <w:b/>
        </w:rPr>
        <w:t xml:space="preserve">. gada  </w:t>
      </w:r>
      <w:r w:rsidR="004D7ABD">
        <w:rPr>
          <w:rStyle w:val="Noklusjumarindkopasfonts2"/>
          <w:b/>
          <w:color w:val="000000" w:themeColor="text1"/>
        </w:rPr>
        <w:t>11</w:t>
      </w:r>
      <w:r w:rsidRPr="004D7ABD">
        <w:rPr>
          <w:rStyle w:val="Noklusjumarindkopasfonts2"/>
          <w:b/>
          <w:color w:val="000000" w:themeColor="text1"/>
        </w:rPr>
        <w:t>.</w:t>
      </w:r>
      <w:r w:rsidR="00077CFE" w:rsidRPr="004D7ABD">
        <w:rPr>
          <w:rStyle w:val="Noklusjumarindkopasfonts2"/>
          <w:b/>
          <w:color w:val="000000" w:themeColor="text1"/>
        </w:rPr>
        <w:t>oktobrim</w:t>
      </w:r>
      <w:r w:rsidRPr="004D7ABD">
        <w:rPr>
          <w:rStyle w:val="Noklusjumarindkopasfonts2"/>
          <w:b/>
          <w:color w:val="000000" w:themeColor="text1"/>
        </w:rPr>
        <w:t xml:space="preserve"> </w:t>
      </w:r>
      <w:r w:rsidRPr="004D7ABD">
        <w:rPr>
          <w:rStyle w:val="Noklusjumarindkopasfonts2"/>
          <w:b/>
        </w:rPr>
        <w:t>plkst. 1</w:t>
      </w:r>
      <w:r w:rsidR="00DF5204" w:rsidRPr="004D7ABD">
        <w:rPr>
          <w:rStyle w:val="Noklusjumarindkopasfonts2"/>
          <w:b/>
        </w:rPr>
        <w:t>2</w:t>
      </w:r>
      <w:r w:rsidRPr="004D7ABD">
        <w:rPr>
          <w:rStyle w:val="Noklusjumarindkopasfonts2"/>
          <w:b/>
        </w:rPr>
        <w:t>:00</w:t>
      </w:r>
      <w:r w:rsidRPr="00F371C8">
        <w:rPr>
          <w:rStyle w:val="Noklusjumarindkopasfonts2"/>
          <w:b/>
        </w:rPr>
        <w:t xml:space="preserve"> </w:t>
      </w:r>
    </w:p>
    <w:p w14:paraId="5A5E4767" w14:textId="77777777" w:rsidR="00053DE4" w:rsidRPr="00F371C8" w:rsidRDefault="00053DE4" w:rsidP="00053DE4">
      <w:pPr>
        <w:pStyle w:val="Parasts2"/>
      </w:pPr>
      <w:r w:rsidRPr="00F371C8">
        <w:rPr>
          <w:bCs/>
        </w:rPr>
        <w:t>Piedāvājumi, kuri būs iesniegti pēc noteiktā termiņa, netiks izskatīti.</w:t>
      </w:r>
    </w:p>
    <w:p w14:paraId="5BF31772" w14:textId="77777777" w:rsidR="001B3B38" w:rsidRPr="00F371C8" w:rsidRDefault="001B3B38" w:rsidP="001B3B38">
      <w:pPr>
        <w:pStyle w:val="Parasts2"/>
        <w:rPr>
          <w:bCs/>
        </w:rPr>
      </w:pPr>
    </w:p>
    <w:p w14:paraId="17D76096" w14:textId="4E80AA84" w:rsidR="001B3B38" w:rsidRPr="00F371C8" w:rsidRDefault="001B3B38" w:rsidP="00ED1339">
      <w:pPr>
        <w:pStyle w:val="Parasts2"/>
        <w:jc w:val="both"/>
      </w:pPr>
      <w:r w:rsidRPr="00F371C8">
        <w:rPr>
          <w:bCs/>
        </w:rPr>
        <w:t>Piedāv</w:t>
      </w:r>
      <w:r w:rsidRPr="00371410">
        <w:rPr>
          <w:bCs/>
        </w:rPr>
        <w:t>ājum</w:t>
      </w:r>
      <w:r w:rsidR="000D2A85" w:rsidRPr="00371410">
        <w:t xml:space="preserve">i, </w:t>
      </w:r>
      <w:r w:rsidR="000D2A85" w:rsidRPr="00371410">
        <w:rPr>
          <w:color w:val="000000" w:themeColor="text1"/>
        </w:rPr>
        <w:t>kas sastāv no aizpildītas piedāvājuma veidlapas</w:t>
      </w:r>
      <w:r w:rsidR="00F231FE">
        <w:rPr>
          <w:color w:val="000000" w:themeColor="text1"/>
        </w:rPr>
        <w:t xml:space="preserve"> (1.pielikums)</w:t>
      </w:r>
      <w:r w:rsidR="00371410" w:rsidRPr="00371410">
        <w:t>,</w:t>
      </w:r>
      <w:r w:rsidR="000D2A85" w:rsidRPr="000D2A85">
        <w:t xml:space="preserve"> </w:t>
      </w:r>
      <w:r w:rsidRPr="00F371C8">
        <w:rPr>
          <w:bCs/>
        </w:rPr>
        <w:t>var tikt iesniegti:</w:t>
      </w:r>
    </w:p>
    <w:p w14:paraId="05C7D593" w14:textId="37737BF4" w:rsidR="00AA436C" w:rsidRDefault="006E6EBE" w:rsidP="00ED1339">
      <w:pPr>
        <w:pStyle w:val="Parasts2"/>
        <w:numPr>
          <w:ilvl w:val="0"/>
          <w:numId w:val="5"/>
        </w:numPr>
        <w:ind w:left="567" w:hanging="567"/>
        <w:jc w:val="both"/>
        <w:rPr>
          <w:color w:val="000000"/>
        </w:rPr>
      </w:pPr>
      <w:r>
        <w:t xml:space="preserve">Limbažu novada pašvaldības Limbažu novada administrācijas Administratīvās nodaļas Limbažu klientu apkalpošanas centrā, </w:t>
      </w:r>
      <w:r>
        <w:rPr>
          <w:color w:val="000000"/>
        </w:rPr>
        <w:t>Rīgas ielā 16, Limbažos</w:t>
      </w:r>
      <w:r w:rsidR="00AA436C">
        <w:rPr>
          <w:color w:val="000000"/>
        </w:rPr>
        <w:t>;</w:t>
      </w:r>
    </w:p>
    <w:p w14:paraId="5C8875D4" w14:textId="77777777" w:rsidR="00AA436C" w:rsidRDefault="006E6EBE" w:rsidP="00ED1339">
      <w:pPr>
        <w:pStyle w:val="Parasts2"/>
        <w:numPr>
          <w:ilvl w:val="0"/>
          <w:numId w:val="5"/>
        </w:numPr>
        <w:ind w:left="567" w:hanging="567"/>
        <w:jc w:val="both"/>
        <w:rPr>
          <w:color w:val="000000"/>
        </w:rPr>
      </w:pPr>
      <w:r>
        <w:t xml:space="preserve">nosūtot pa pastu vai nogādājot ar kurjeru, adresējot Limbažu novada pašvaldībai, </w:t>
      </w:r>
      <w:r w:rsidRPr="00AA436C">
        <w:rPr>
          <w:color w:val="000000"/>
        </w:rPr>
        <w:t>Rīgas ielā 16, Limbažos, Limbažu novadā, LV-4001</w:t>
      </w:r>
      <w:r w:rsidR="001B3B38" w:rsidRPr="00AA436C">
        <w:rPr>
          <w:bCs/>
        </w:rPr>
        <w:t>;</w:t>
      </w:r>
    </w:p>
    <w:p w14:paraId="739D55C1" w14:textId="3A7B56E0" w:rsidR="00AA436C" w:rsidRDefault="001B3B38" w:rsidP="00ED1339">
      <w:pPr>
        <w:pStyle w:val="Parasts2"/>
        <w:numPr>
          <w:ilvl w:val="0"/>
          <w:numId w:val="5"/>
        </w:numPr>
        <w:ind w:left="567" w:hanging="567"/>
        <w:jc w:val="both"/>
        <w:rPr>
          <w:color w:val="000000"/>
        </w:rPr>
      </w:pPr>
      <w:r w:rsidRPr="00AA436C">
        <w:rPr>
          <w:bCs/>
        </w:rPr>
        <w:t>nosūtot ieskanētu pa e-pastu (</w:t>
      </w:r>
      <w:hyperlink r:id="rId8" w:history="1">
        <w:r w:rsidR="00522ADE" w:rsidRPr="00B75084">
          <w:rPr>
            <w:rStyle w:val="Hipersaite"/>
            <w:bCs/>
          </w:rPr>
          <w:t>iveta.umule@limbazunovads.lv</w:t>
        </w:r>
      </w:hyperlink>
      <w:r w:rsidRPr="001226D6">
        <w:rPr>
          <w:bCs/>
          <w:color w:val="000000" w:themeColor="text1"/>
        </w:rPr>
        <w:t>)</w:t>
      </w:r>
      <w:r w:rsidRPr="00AA436C">
        <w:rPr>
          <w:bCs/>
        </w:rPr>
        <w:t xml:space="preserve"> un pēc tam oriģinālu nosūtot pa pastu;</w:t>
      </w:r>
    </w:p>
    <w:p w14:paraId="03CCB0F0" w14:textId="36EF0EBB" w:rsidR="00AA436C" w:rsidRDefault="001B3B38" w:rsidP="00ED1339">
      <w:pPr>
        <w:pStyle w:val="Parasts2"/>
        <w:numPr>
          <w:ilvl w:val="0"/>
          <w:numId w:val="5"/>
        </w:numPr>
        <w:ind w:left="567" w:hanging="567"/>
        <w:jc w:val="both"/>
        <w:rPr>
          <w:color w:val="000000"/>
        </w:rPr>
      </w:pPr>
      <w:r w:rsidRPr="00AA436C">
        <w:rPr>
          <w:bCs/>
        </w:rPr>
        <w:t>nosūtot elektroniski parakstītu uz e-pastu (</w:t>
      </w:r>
      <w:hyperlink r:id="rId9" w:history="1">
        <w:r w:rsidR="00112157" w:rsidRPr="00B75084">
          <w:rPr>
            <w:rStyle w:val="Hipersaite"/>
            <w:bCs/>
          </w:rPr>
          <w:t>iveta.umule@limbazunovads.lv</w:t>
        </w:r>
      </w:hyperlink>
      <w:r w:rsidRPr="00AA436C">
        <w:rPr>
          <w:bCs/>
        </w:rPr>
        <w:t>)</w:t>
      </w:r>
      <w:r w:rsidR="00C340F3">
        <w:rPr>
          <w:bCs/>
        </w:rPr>
        <w:t>.</w:t>
      </w:r>
    </w:p>
    <w:p w14:paraId="28429ED3" w14:textId="77777777" w:rsidR="001B3B38" w:rsidRDefault="001B3B38" w:rsidP="00ED1339">
      <w:pPr>
        <w:pStyle w:val="Parasts2"/>
        <w:jc w:val="both"/>
        <w:rPr>
          <w:bCs/>
        </w:rPr>
      </w:pPr>
    </w:p>
    <w:p w14:paraId="1613F730" w14:textId="501EEC88" w:rsidR="001B3B38" w:rsidRPr="00722534" w:rsidRDefault="001B3B38" w:rsidP="00722534">
      <w:pPr>
        <w:pStyle w:val="Parasts2"/>
        <w:jc w:val="both"/>
      </w:pPr>
    </w:p>
    <w:p w14:paraId="0ECA73A9" w14:textId="6CCDEBC7" w:rsidR="00053DE4" w:rsidRDefault="00053DE4" w:rsidP="00053DE4">
      <w:pPr>
        <w:pStyle w:val="Parasts2"/>
        <w:rPr>
          <w:bCs/>
        </w:rPr>
      </w:pPr>
      <w:r>
        <w:rPr>
          <w:bCs/>
        </w:rPr>
        <w:t>Pielikumā:</w:t>
      </w:r>
    </w:p>
    <w:p w14:paraId="2A5B76F3" w14:textId="68E35125" w:rsidR="001C5893" w:rsidRDefault="00053DE4" w:rsidP="00F231FE">
      <w:pPr>
        <w:pStyle w:val="Parasts2"/>
        <w:ind w:left="567"/>
        <w:rPr>
          <w:bCs/>
        </w:rPr>
      </w:pPr>
      <w:r>
        <w:rPr>
          <w:bCs/>
        </w:rPr>
        <w:t xml:space="preserve">1.pielikums. </w:t>
      </w:r>
      <w:r w:rsidR="001C5893">
        <w:rPr>
          <w:bCs/>
        </w:rPr>
        <w:t xml:space="preserve">Piedāvājuma veidlapa uz </w:t>
      </w:r>
      <w:r w:rsidR="00F231FE">
        <w:rPr>
          <w:bCs/>
        </w:rPr>
        <w:t>2</w:t>
      </w:r>
      <w:r w:rsidR="001C5893">
        <w:rPr>
          <w:bCs/>
        </w:rPr>
        <w:t xml:space="preserve"> lap</w:t>
      </w:r>
      <w:r w:rsidR="00F231FE">
        <w:rPr>
          <w:bCs/>
        </w:rPr>
        <w:t>ām</w:t>
      </w:r>
      <w:r w:rsidR="00722534">
        <w:rPr>
          <w:bCs/>
        </w:rPr>
        <w:t>.</w:t>
      </w:r>
    </w:p>
    <w:p w14:paraId="1A1B7419" w14:textId="26BF600A" w:rsidR="00053DE4" w:rsidRDefault="001C5893" w:rsidP="00F231FE">
      <w:pPr>
        <w:pStyle w:val="Parasts2"/>
        <w:ind w:left="567"/>
        <w:rPr>
          <w:bCs/>
        </w:rPr>
      </w:pPr>
      <w:r>
        <w:rPr>
          <w:bCs/>
        </w:rPr>
        <w:t xml:space="preserve">2.pielikums. </w:t>
      </w:r>
      <w:r w:rsidR="000D2A85">
        <w:rPr>
          <w:bCs/>
        </w:rPr>
        <w:t xml:space="preserve">Tehniskā </w:t>
      </w:r>
      <w:r w:rsidR="000D2A85" w:rsidRPr="00722534">
        <w:rPr>
          <w:bCs/>
        </w:rPr>
        <w:t>specifikācija</w:t>
      </w:r>
      <w:r w:rsidR="00053DE4" w:rsidRPr="00722534">
        <w:rPr>
          <w:bCs/>
        </w:rPr>
        <w:t xml:space="preserve"> uz </w:t>
      </w:r>
      <w:r w:rsidR="00722534" w:rsidRPr="00722534">
        <w:rPr>
          <w:bCs/>
        </w:rPr>
        <w:t>2</w:t>
      </w:r>
      <w:r w:rsidR="00053DE4" w:rsidRPr="00722534">
        <w:rPr>
          <w:bCs/>
        </w:rPr>
        <w:t xml:space="preserve"> lap</w:t>
      </w:r>
      <w:r w:rsidR="00722534" w:rsidRPr="00722534">
        <w:rPr>
          <w:bCs/>
        </w:rPr>
        <w:t>ām.</w:t>
      </w:r>
    </w:p>
    <w:p w14:paraId="1CE673F8" w14:textId="7CEB9FE3" w:rsidR="0014050E" w:rsidRDefault="0014050E">
      <w:pPr>
        <w:rPr>
          <w:rFonts w:ascii="Times New Roman" w:eastAsia="Times New Roman" w:hAnsi="Times New Roman" w:cs="Times New Roman"/>
          <w:bCs/>
          <w:sz w:val="24"/>
          <w:szCs w:val="24"/>
          <w:lang w:eastAsia="lv-LV"/>
        </w:rPr>
      </w:pPr>
      <w:r>
        <w:rPr>
          <w:bCs/>
        </w:rPr>
        <w:br w:type="page"/>
      </w:r>
    </w:p>
    <w:p w14:paraId="7661C2A5" w14:textId="77777777" w:rsidR="00286DA7" w:rsidRPr="00F371C8" w:rsidRDefault="00286DA7" w:rsidP="00286DA7">
      <w:pPr>
        <w:pStyle w:val="Parasts2"/>
      </w:pPr>
    </w:p>
    <w:p w14:paraId="215F845A" w14:textId="677561A1" w:rsidR="001B3B38" w:rsidRPr="00F371C8" w:rsidRDefault="001C5893" w:rsidP="001C5893">
      <w:pPr>
        <w:pStyle w:val="Parasts2"/>
        <w:suppressAutoHyphens w:val="0"/>
        <w:spacing w:before="100" w:after="160"/>
        <w:ind w:left="360"/>
        <w:jc w:val="right"/>
        <w:textAlignment w:val="auto"/>
        <w:rPr>
          <w:b/>
        </w:rPr>
      </w:pPr>
      <w:r>
        <w:t>1.pielikums</w:t>
      </w:r>
      <w:r w:rsidR="001B3B38" w:rsidRPr="00F371C8">
        <w:br/>
      </w:r>
      <w:bookmarkStart w:id="3" w:name="_Hlk142404141"/>
      <w:r w:rsidRPr="001C5893">
        <w:rPr>
          <w:rStyle w:val="Noklusjumarindkopasfonts2"/>
          <w:bCs/>
        </w:rPr>
        <w:t xml:space="preserve">cenu aptaujai </w:t>
      </w:r>
      <w:r w:rsidR="0005279A" w:rsidRPr="001C5893">
        <w:rPr>
          <w:rStyle w:val="Noklusjumarindkopasfonts2"/>
          <w:bCs/>
        </w:rPr>
        <w:t>“</w:t>
      </w:r>
      <w:r w:rsidR="000D2A85" w:rsidRPr="000D2A85">
        <w:rPr>
          <w:bCs/>
        </w:rPr>
        <w:t>Ilgtspējīgas enerģētikas un klimata rīcības plāna (SECAP) un energopārvaldības sistēmas</w:t>
      </w:r>
      <w:r w:rsidR="00ED1339">
        <w:rPr>
          <w:bCs/>
        </w:rPr>
        <w:t xml:space="preserve"> dokumentācijas</w:t>
      </w:r>
      <w:r w:rsidR="000D2A85" w:rsidRPr="000D2A85">
        <w:rPr>
          <w:bCs/>
        </w:rPr>
        <w:t xml:space="preserve"> izstrāde</w:t>
      </w:r>
      <w:r w:rsidR="0005279A" w:rsidRPr="001C5893">
        <w:rPr>
          <w:bCs/>
        </w:rPr>
        <w:t>”</w:t>
      </w:r>
      <w:bookmarkEnd w:id="3"/>
    </w:p>
    <w:p w14:paraId="6865364D" w14:textId="77777777" w:rsidR="001B3B38" w:rsidRPr="00F371C8" w:rsidRDefault="001B3B38" w:rsidP="001B3B38">
      <w:pPr>
        <w:pStyle w:val="Parasts2"/>
        <w:jc w:val="center"/>
        <w:rPr>
          <w:b/>
        </w:rPr>
      </w:pPr>
    </w:p>
    <w:p w14:paraId="0DE11E5D" w14:textId="1C45CADD" w:rsidR="001B3B38" w:rsidRPr="00F371C8" w:rsidRDefault="001B3B38" w:rsidP="001B3B38">
      <w:pPr>
        <w:pStyle w:val="Parasts2"/>
        <w:jc w:val="center"/>
      </w:pPr>
      <w:r w:rsidRPr="00F371C8">
        <w:rPr>
          <w:b/>
        </w:rPr>
        <w:t>PIEDĀVĀJUMA VEIDLAPA</w:t>
      </w:r>
      <w:r w:rsidR="009D582E">
        <w:rPr>
          <w:b/>
        </w:rPr>
        <w:t xml:space="preserve"> CENU APTAUJAI</w:t>
      </w:r>
    </w:p>
    <w:p w14:paraId="5A76944F" w14:textId="77777777" w:rsidR="006709A7" w:rsidRDefault="0005279A" w:rsidP="001B3B38">
      <w:pPr>
        <w:pStyle w:val="Parasts2"/>
        <w:suppressAutoHyphens w:val="0"/>
        <w:spacing w:before="100" w:after="160"/>
        <w:jc w:val="center"/>
        <w:textAlignment w:val="auto"/>
        <w:rPr>
          <w:b/>
          <w:bCs/>
        </w:rPr>
      </w:pPr>
      <w:r>
        <w:rPr>
          <w:rStyle w:val="Noklusjumarindkopasfonts2"/>
          <w:b/>
        </w:rPr>
        <w:t>“</w:t>
      </w:r>
      <w:r w:rsidR="000D2A85">
        <w:rPr>
          <w:b/>
          <w:bCs/>
        </w:rPr>
        <w:t xml:space="preserve">Ilgtspējīgas enerģētikas un klimata rīcības plāna (SECAP) un </w:t>
      </w:r>
    </w:p>
    <w:p w14:paraId="105688F7" w14:textId="085FC073" w:rsidR="001B3B38" w:rsidRPr="00F371C8" w:rsidRDefault="000D2A85" w:rsidP="001B3B38">
      <w:pPr>
        <w:pStyle w:val="Parasts2"/>
        <w:suppressAutoHyphens w:val="0"/>
        <w:spacing w:before="100" w:after="160"/>
        <w:jc w:val="center"/>
        <w:textAlignment w:val="auto"/>
      </w:pPr>
      <w:r>
        <w:rPr>
          <w:b/>
          <w:bCs/>
        </w:rPr>
        <w:t xml:space="preserve">energopārvaldības sistēmas </w:t>
      </w:r>
      <w:r w:rsidR="00ED1339">
        <w:rPr>
          <w:b/>
          <w:bCs/>
        </w:rPr>
        <w:t xml:space="preserve">dokumentācijas </w:t>
      </w:r>
      <w:r>
        <w:rPr>
          <w:b/>
          <w:bCs/>
        </w:rPr>
        <w:t>izstrāde</w:t>
      </w:r>
      <w:r w:rsidR="0005279A">
        <w:rPr>
          <w:rStyle w:val="Noklusjumarindkopasfonts2"/>
          <w:b/>
          <w:bCs/>
        </w:rPr>
        <w:t>”</w:t>
      </w:r>
    </w:p>
    <w:p w14:paraId="0C0021EC" w14:textId="77777777" w:rsidR="001B3B38" w:rsidRPr="00F371C8" w:rsidRDefault="001B3B38" w:rsidP="001B3B38">
      <w:pPr>
        <w:pStyle w:val="Parasts2"/>
        <w:rPr>
          <w:b/>
        </w:rPr>
      </w:pPr>
    </w:p>
    <w:p w14:paraId="7C220118" w14:textId="2E66AF26" w:rsidR="001B3B38" w:rsidRPr="00F371C8" w:rsidRDefault="001B3B38" w:rsidP="001B3B38">
      <w:pPr>
        <w:pStyle w:val="Parasts2"/>
      </w:pPr>
      <w:r w:rsidRPr="00F371C8">
        <w:rPr>
          <w:b/>
        </w:rPr>
        <w:t>___.____.202</w:t>
      </w:r>
      <w:r w:rsidR="00C340F3">
        <w:rPr>
          <w:b/>
        </w:rPr>
        <w:t>3</w:t>
      </w:r>
      <w:r w:rsidRPr="00F371C8">
        <w:rPr>
          <w:b/>
        </w:rPr>
        <w:t>.</w:t>
      </w:r>
    </w:p>
    <w:p w14:paraId="3F90F5EC" w14:textId="77777777" w:rsidR="001B3B38" w:rsidRPr="00F371C8" w:rsidRDefault="001B3B38" w:rsidP="001B3B38">
      <w:pPr>
        <w:pStyle w:val="Parasts2"/>
        <w:spacing w:before="120" w:after="120"/>
        <w:rPr>
          <w:b/>
          <w:caps/>
        </w:rPr>
      </w:pPr>
    </w:p>
    <w:p w14:paraId="3737307B" w14:textId="1456EB9C" w:rsidR="001B3B38" w:rsidRPr="00AA25C9" w:rsidRDefault="001B3B38" w:rsidP="0005279A">
      <w:pPr>
        <w:pStyle w:val="Parasts2"/>
        <w:numPr>
          <w:ilvl w:val="3"/>
          <w:numId w:val="2"/>
        </w:numPr>
        <w:spacing w:before="120" w:after="120"/>
        <w:rPr>
          <w:b/>
        </w:rPr>
      </w:pPr>
      <w:r w:rsidRPr="00AA25C9">
        <w:rPr>
          <w:b/>
          <w:caps/>
        </w:rPr>
        <w:t>INFORMĀCIJA PAR PRETENDENTU</w:t>
      </w:r>
    </w:p>
    <w:p w14:paraId="5B4BBF0A" w14:textId="77777777" w:rsidR="001B3B38" w:rsidRPr="00F371C8" w:rsidRDefault="001B3B38" w:rsidP="001B3B38">
      <w:pPr>
        <w:pStyle w:val="naisnod"/>
        <w:spacing w:before="0" w:after="0"/>
        <w:jc w:val="left"/>
        <w:rPr>
          <w:sz w:val="26"/>
          <w:szCs w:val="26"/>
        </w:rPr>
      </w:pPr>
    </w:p>
    <w:tbl>
      <w:tblPr>
        <w:tblW w:w="9356" w:type="dxa"/>
        <w:tblInd w:w="216" w:type="dxa"/>
        <w:tblLayout w:type="fixed"/>
        <w:tblLook w:val="0000" w:firstRow="0" w:lastRow="0" w:firstColumn="0" w:lastColumn="0" w:noHBand="0" w:noVBand="0"/>
      </w:tblPr>
      <w:tblGrid>
        <w:gridCol w:w="3240"/>
        <w:gridCol w:w="6116"/>
      </w:tblGrid>
      <w:tr w:rsidR="001B3B38" w:rsidRPr="00F371C8" w14:paraId="44CD0F33" w14:textId="77777777" w:rsidTr="009D582E">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03ECD31B" w14:textId="77777777" w:rsidR="001B3B38" w:rsidRPr="00F371C8" w:rsidRDefault="001B3B38" w:rsidP="001C0810">
            <w:pPr>
              <w:pStyle w:val="Parasts2"/>
              <w:snapToGrid w:val="0"/>
            </w:pPr>
            <w:r w:rsidRPr="00F371C8">
              <w:rPr>
                <w:rStyle w:val="Noklusjumarindkopasfonts2"/>
                <w:b/>
                <w:sz w:val="22"/>
                <w:szCs w:val="22"/>
              </w:rPr>
              <w:t>Pretendenta nosaukums</w:t>
            </w:r>
          </w:p>
          <w:p w14:paraId="2F6B5893" w14:textId="77777777" w:rsidR="001B3B38" w:rsidRPr="00F371C8" w:rsidRDefault="001B3B38" w:rsidP="001C0810">
            <w:pPr>
              <w:pStyle w:val="Parasts2"/>
              <w:snapToGrid w:val="0"/>
            </w:pPr>
            <w:r w:rsidRPr="00F371C8">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431C7DC" w14:textId="77777777" w:rsidR="001B3B38" w:rsidRPr="00F371C8" w:rsidRDefault="001B3B38" w:rsidP="001C0810">
            <w:pPr>
              <w:pStyle w:val="Parasts2"/>
              <w:snapToGrid w:val="0"/>
              <w:spacing w:before="120" w:after="120"/>
              <w:rPr>
                <w:b/>
              </w:rPr>
            </w:pPr>
          </w:p>
        </w:tc>
      </w:tr>
      <w:tr w:rsidR="001B3B38" w:rsidRPr="00F371C8" w14:paraId="6482F91B" w14:textId="77777777" w:rsidTr="009D582E">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09CCEDEC" w14:textId="77777777" w:rsidR="001B3B38" w:rsidRPr="00F371C8" w:rsidRDefault="001B3B38" w:rsidP="001C0810">
            <w:pPr>
              <w:pStyle w:val="Parasts2"/>
              <w:snapToGrid w:val="0"/>
            </w:pPr>
            <w:r w:rsidRPr="00F371C8">
              <w:rPr>
                <w:rStyle w:val="Noklusjumarindkopasfonts2"/>
                <w:b/>
                <w:sz w:val="22"/>
                <w:szCs w:val="22"/>
              </w:rPr>
              <w:t>Reģistrācijas Nr.</w:t>
            </w:r>
          </w:p>
          <w:p w14:paraId="15D03AC6" w14:textId="77777777" w:rsidR="001B3B38" w:rsidRPr="00F371C8" w:rsidRDefault="001B3B38" w:rsidP="001C0810">
            <w:pPr>
              <w:pStyle w:val="Parasts2"/>
              <w:snapToGrid w:val="0"/>
            </w:pPr>
            <w:r w:rsidRPr="00F371C8">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06B6EB5" w14:textId="77777777" w:rsidR="001B3B38" w:rsidRPr="00F371C8" w:rsidRDefault="001B3B38" w:rsidP="001C0810">
            <w:pPr>
              <w:pStyle w:val="Parasts2"/>
              <w:snapToGrid w:val="0"/>
              <w:spacing w:before="120" w:after="120"/>
              <w:rPr>
                <w:b/>
              </w:rPr>
            </w:pPr>
          </w:p>
        </w:tc>
      </w:tr>
      <w:tr w:rsidR="001B3B38" w:rsidRPr="00F371C8" w14:paraId="319B471A" w14:textId="77777777" w:rsidTr="009D582E">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0F9B7B9F" w14:textId="77777777" w:rsidR="001B3B38" w:rsidRPr="00F371C8" w:rsidRDefault="001B3B38" w:rsidP="001C0810">
            <w:pPr>
              <w:pStyle w:val="Parasts2"/>
              <w:snapToGrid w:val="0"/>
            </w:pPr>
            <w:r w:rsidRPr="00F371C8">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AE22B12" w14:textId="77777777" w:rsidR="001B3B38" w:rsidRPr="00F371C8" w:rsidRDefault="001B3B38" w:rsidP="001C0810">
            <w:pPr>
              <w:pStyle w:val="Parasts2"/>
              <w:snapToGrid w:val="0"/>
              <w:spacing w:before="120" w:after="120"/>
              <w:rPr>
                <w:b/>
              </w:rPr>
            </w:pPr>
          </w:p>
        </w:tc>
      </w:tr>
      <w:tr w:rsidR="001B3B38" w:rsidRPr="00F371C8" w14:paraId="1957C785" w14:textId="77777777" w:rsidTr="009D582E">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2D038A10" w14:textId="77777777" w:rsidR="001B3B38" w:rsidRPr="00F371C8" w:rsidRDefault="001B3B38" w:rsidP="001C0810">
            <w:pPr>
              <w:pStyle w:val="Parasts2"/>
              <w:snapToGrid w:val="0"/>
              <w:spacing w:before="120" w:after="120"/>
            </w:pPr>
            <w:r w:rsidRPr="00F371C8">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BD44493" w14:textId="77777777" w:rsidR="001B3B38" w:rsidRPr="00F371C8" w:rsidRDefault="001B3B38" w:rsidP="001C0810">
            <w:pPr>
              <w:pStyle w:val="Parasts2"/>
              <w:snapToGrid w:val="0"/>
              <w:spacing w:before="120" w:after="120"/>
              <w:rPr>
                <w:b/>
              </w:rPr>
            </w:pPr>
          </w:p>
        </w:tc>
      </w:tr>
      <w:tr w:rsidR="001B3B38" w:rsidRPr="00F371C8" w14:paraId="2D28A1A6" w14:textId="77777777" w:rsidTr="009D582E">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8E0691" w14:textId="31CF53A4" w:rsidR="001B3B38" w:rsidRPr="00F371C8" w:rsidRDefault="001B3B38" w:rsidP="001C0810">
            <w:pPr>
              <w:pStyle w:val="Parasts2"/>
              <w:snapToGrid w:val="0"/>
              <w:spacing w:before="120" w:after="120"/>
            </w:pPr>
            <w:r w:rsidRPr="00F371C8">
              <w:rPr>
                <w:rStyle w:val="Noklusjumarindkopasfonts2"/>
                <w:b/>
                <w:sz w:val="22"/>
                <w:szCs w:val="22"/>
              </w:rPr>
              <w:t>Tālr.</w:t>
            </w:r>
            <w:r w:rsidR="00B116BF">
              <w:rPr>
                <w:rStyle w:val="Noklusjumarindkopasfonts2"/>
                <w:b/>
                <w:sz w:val="22"/>
                <w:szCs w:val="22"/>
              </w:rPr>
              <w:t xml:space="preserve"> </w:t>
            </w:r>
            <w:r w:rsidRPr="00F371C8">
              <w:rPr>
                <w:rStyle w:val="Noklusjumarindkopasfonts2"/>
                <w:b/>
                <w:sz w:val="22"/>
                <w:szCs w:val="22"/>
              </w:rPr>
              <w:t>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E9ECCED" w14:textId="77777777" w:rsidR="001B3B38" w:rsidRPr="00F371C8" w:rsidRDefault="001B3B38" w:rsidP="001C0810">
            <w:pPr>
              <w:pStyle w:val="Parasts2"/>
              <w:snapToGrid w:val="0"/>
              <w:spacing w:before="120" w:after="120"/>
              <w:rPr>
                <w:b/>
              </w:rPr>
            </w:pPr>
          </w:p>
        </w:tc>
      </w:tr>
      <w:tr w:rsidR="001B3B38" w:rsidRPr="00F371C8" w14:paraId="5A4F92A5"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0ACE3965" w14:textId="77777777" w:rsidR="001B3B38" w:rsidRPr="00F371C8" w:rsidRDefault="001B3B38" w:rsidP="001C0810">
            <w:pPr>
              <w:pStyle w:val="Parasts2"/>
              <w:snapToGrid w:val="0"/>
              <w:spacing w:before="120" w:after="120"/>
            </w:pPr>
            <w:r w:rsidRPr="00F371C8">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47C943C" w14:textId="77777777" w:rsidR="001B3B38" w:rsidRPr="00F371C8" w:rsidRDefault="001B3B38" w:rsidP="001C0810">
            <w:pPr>
              <w:pStyle w:val="Parasts2"/>
              <w:snapToGrid w:val="0"/>
              <w:spacing w:before="120" w:after="120"/>
              <w:rPr>
                <w:b/>
              </w:rPr>
            </w:pPr>
          </w:p>
        </w:tc>
      </w:tr>
      <w:tr w:rsidR="001B3B38" w:rsidRPr="00F371C8" w14:paraId="2AE60574"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B99D68" w14:textId="77777777" w:rsidR="001B3B38" w:rsidRPr="00F371C8" w:rsidRDefault="001B3B38" w:rsidP="001C0810">
            <w:pPr>
              <w:pStyle w:val="Parasts2"/>
              <w:snapToGrid w:val="0"/>
              <w:spacing w:before="120" w:after="120"/>
            </w:pPr>
            <w:r w:rsidRPr="00F371C8">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0D873FA" w14:textId="77777777" w:rsidR="001B3B38" w:rsidRPr="00F371C8" w:rsidRDefault="001B3B38" w:rsidP="001C0810">
            <w:pPr>
              <w:pStyle w:val="Parasts2"/>
              <w:snapToGrid w:val="0"/>
              <w:spacing w:before="120" w:after="120"/>
              <w:rPr>
                <w:b/>
              </w:rPr>
            </w:pPr>
          </w:p>
        </w:tc>
      </w:tr>
      <w:tr w:rsidR="001B3B38" w:rsidRPr="00F371C8" w14:paraId="3A0298A1"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tcPr>
          <w:p w14:paraId="556BFF7E" w14:textId="77777777" w:rsidR="001B3B38" w:rsidRPr="00F371C8" w:rsidRDefault="001B3B38" w:rsidP="001C0810">
            <w:pPr>
              <w:pStyle w:val="Parasts2"/>
            </w:pPr>
            <w:r w:rsidRPr="00F371C8">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B356223" w14:textId="77777777" w:rsidR="001B3B38" w:rsidRPr="00F371C8" w:rsidRDefault="001B3B38" w:rsidP="001C0810">
            <w:pPr>
              <w:pStyle w:val="Parasts2"/>
            </w:pPr>
          </w:p>
        </w:tc>
      </w:tr>
      <w:tr w:rsidR="001B3B38" w:rsidRPr="00F371C8" w14:paraId="719F4237" w14:textId="77777777" w:rsidTr="009D582E">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0A63002" w14:textId="77777777" w:rsidR="001B3B38" w:rsidRPr="00F371C8" w:rsidRDefault="001B3B38" w:rsidP="001C0810">
            <w:pPr>
              <w:pStyle w:val="Parasts2"/>
              <w:snapToGrid w:val="0"/>
              <w:spacing w:before="120" w:after="120"/>
            </w:pPr>
            <w:r w:rsidRPr="00F371C8">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528C7632" w14:textId="77777777" w:rsidR="001B3B38" w:rsidRPr="00F371C8" w:rsidRDefault="001B3B38" w:rsidP="001C0810">
            <w:pPr>
              <w:pStyle w:val="Parasts2"/>
              <w:snapToGrid w:val="0"/>
              <w:spacing w:before="120" w:after="120"/>
              <w:rPr>
                <w:b/>
              </w:rPr>
            </w:pPr>
          </w:p>
        </w:tc>
      </w:tr>
    </w:tbl>
    <w:p w14:paraId="2CBC0278" w14:textId="77777777" w:rsidR="009D582E" w:rsidRPr="00F231FE" w:rsidRDefault="009D582E" w:rsidP="009D582E">
      <w:pPr>
        <w:pStyle w:val="Parasts2"/>
        <w:spacing w:after="200" w:line="276" w:lineRule="auto"/>
        <w:rPr>
          <w:bCs/>
          <w:i/>
          <w:iCs/>
        </w:rPr>
      </w:pPr>
      <w:r w:rsidRPr="00F231FE">
        <w:rPr>
          <w:bCs/>
          <w:i/>
          <w:iCs/>
        </w:rPr>
        <w:t>Ja piedāvājumu paraksta pilnvarotā persona, klāt pievienojama pilnvara.</w:t>
      </w:r>
    </w:p>
    <w:p w14:paraId="05BC20F5" w14:textId="6DCAA255" w:rsidR="006709A7" w:rsidRDefault="006709A7" w:rsidP="001B3B38">
      <w:pPr>
        <w:pStyle w:val="Parasts2"/>
        <w:spacing w:after="200" w:line="276" w:lineRule="auto"/>
        <w:rPr>
          <w:sz w:val="26"/>
          <w:szCs w:val="26"/>
        </w:rPr>
      </w:pPr>
    </w:p>
    <w:p w14:paraId="11C27990" w14:textId="77777777" w:rsidR="006709A7" w:rsidRDefault="006709A7">
      <w:pPr>
        <w:rPr>
          <w:rFonts w:ascii="Times New Roman" w:eastAsia="Times New Roman" w:hAnsi="Times New Roman" w:cs="Times New Roman"/>
          <w:sz w:val="26"/>
          <w:szCs w:val="26"/>
          <w:lang w:eastAsia="lv-LV"/>
        </w:rPr>
      </w:pPr>
      <w:r>
        <w:rPr>
          <w:sz w:val="26"/>
          <w:szCs w:val="26"/>
        </w:rPr>
        <w:br w:type="page"/>
      </w:r>
    </w:p>
    <w:p w14:paraId="44A44A7E" w14:textId="77777777" w:rsidR="001B3B38" w:rsidRDefault="001B3B38" w:rsidP="001B3B38">
      <w:pPr>
        <w:pStyle w:val="Parasts2"/>
        <w:spacing w:after="200" w:line="276" w:lineRule="auto"/>
        <w:rPr>
          <w:sz w:val="26"/>
          <w:szCs w:val="26"/>
        </w:rPr>
      </w:pPr>
    </w:p>
    <w:p w14:paraId="13967FB0" w14:textId="77777777" w:rsidR="00AA25C9" w:rsidRPr="00AA25C9" w:rsidRDefault="00AA25C9" w:rsidP="0005279A">
      <w:pPr>
        <w:pStyle w:val="Parasts2"/>
        <w:numPr>
          <w:ilvl w:val="3"/>
          <w:numId w:val="2"/>
        </w:numPr>
        <w:spacing w:before="120" w:after="120"/>
        <w:rPr>
          <w:b/>
          <w:caps/>
        </w:rPr>
      </w:pPr>
      <w:r w:rsidRPr="00AA25C9">
        <w:rPr>
          <w:b/>
          <w:caps/>
        </w:rPr>
        <w:t>FINANŠU PIEDĀVĀJUMS</w:t>
      </w:r>
    </w:p>
    <w:p w14:paraId="0FAD3F68" w14:textId="77777777" w:rsidR="00AA25C9" w:rsidRDefault="00AA25C9" w:rsidP="00AA25C9">
      <w:pPr>
        <w:pStyle w:val="naisnod"/>
        <w:spacing w:before="0" w:after="0"/>
        <w:ind w:left="360"/>
        <w:jc w:val="left"/>
        <w:rPr>
          <w:sz w:val="26"/>
          <w:szCs w:val="26"/>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AA25C9" w14:paraId="5EBF8B21" w14:textId="77777777" w:rsidTr="000728A2">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6642AA" w14:textId="77777777" w:rsidR="00AA25C9" w:rsidRDefault="00AA25C9">
            <w:pPr>
              <w:pStyle w:val="naisnod"/>
              <w:spacing w:before="0" w:after="0"/>
              <w:rPr>
                <w:lang w:eastAsia="en-US"/>
              </w:rPr>
            </w:pPr>
            <w:r>
              <w:rPr>
                <w:lang w:eastAsia="en-US"/>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35B400" w14:textId="77777777" w:rsidR="00AA25C9" w:rsidRDefault="00AA25C9">
            <w:pPr>
              <w:pStyle w:val="naisnod"/>
              <w:spacing w:before="0" w:after="0"/>
              <w:rPr>
                <w:lang w:eastAsia="en-US"/>
              </w:rPr>
            </w:pPr>
            <w:r>
              <w:rPr>
                <w:lang w:eastAsia="en-US"/>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475585" w14:textId="77777777" w:rsidR="00AA25C9" w:rsidRDefault="00AA25C9">
            <w:pPr>
              <w:pStyle w:val="naisnod"/>
              <w:spacing w:before="0" w:after="0"/>
              <w:rPr>
                <w:lang w:eastAsia="en-US"/>
              </w:rPr>
            </w:pPr>
            <w:r>
              <w:rPr>
                <w:lang w:eastAsia="en-US"/>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A889E8" w14:textId="77777777" w:rsidR="00AA25C9" w:rsidRDefault="00AA25C9">
            <w:pPr>
              <w:pStyle w:val="naisnod"/>
              <w:spacing w:before="0" w:after="0"/>
              <w:rPr>
                <w:lang w:eastAsia="en-US"/>
              </w:rPr>
            </w:pPr>
            <w:r>
              <w:rPr>
                <w:lang w:eastAsia="en-US"/>
              </w:rPr>
              <w:t>Kopējās izmaksas, EUR ar PVN</w:t>
            </w:r>
          </w:p>
        </w:tc>
      </w:tr>
      <w:tr w:rsidR="00AA25C9" w14:paraId="4F0D6C41" w14:textId="77777777" w:rsidTr="004B6C49">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754968DF" w14:textId="22CE0FCF" w:rsidR="00AA25C9" w:rsidRDefault="000D2A85">
            <w:pPr>
              <w:pStyle w:val="naisnod"/>
              <w:spacing w:before="0" w:after="0"/>
              <w:jc w:val="left"/>
              <w:rPr>
                <w:b w:val="0"/>
                <w:lang w:eastAsia="en-US"/>
              </w:rPr>
            </w:pPr>
            <w:r w:rsidRPr="000D2A85">
              <w:rPr>
                <w:b w:val="0"/>
                <w:color w:val="000000" w:themeColor="text1"/>
                <w:lang w:eastAsia="en-US"/>
              </w:rPr>
              <w:t xml:space="preserve">Ilgtspējīgas enerģētikas un klimata rīcības plāna (SECAP) un energopārvaldības sistēmas </w:t>
            </w:r>
            <w:r w:rsidR="00ED1339">
              <w:rPr>
                <w:b w:val="0"/>
                <w:color w:val="000000" w:themeColor="text1"/>
                <w:lang w:eastAsia="en-US"/>
              </w:rPr>
              <w:t xml:space="preserve">dokumentācijas </w:t>
            </w:r>
            <w:r w:rsidRPr="000D2A85">
              <w:rPr>
                <w:b w:val="0"/>
                <w:color w:val="000000" w:themeColor="text1"/>
                <w:lang w:eastAsia="en-US"/>
              </w:rPr>
              <w:t>izstrāde</w:t>
            </w:r>
          </w:p>
        </w:tc>
        <w:tc>
          <w:tcPr>
            <w:tcW w:w="2268" w:type="dxa"/>
            <w:tcBorders>
              <w:top w:val="single" w:sz="4" w:space="0" w:color="auto"/>
              <w:left w:val="single" w:sz="4" w:space="0" w:color="auto"/>
              <w:bottom w:val="single" w:sz="4" w:space="0" w:color="auto"/>
              <w:right w:val="single" w:sz="4" w:space="0" w:color="auto"/>
            </w:tcBorders>
            <w:vAlign w:val="center"/>
          </w:tcPr>
          <w:p w14:paraId="2A59D2EC" w14:textId="11019C02" w:rsidR="0005279A" w:rsidRPr="0005279A" w:rsidRDefault="0005279A" w:rsidP="0005279A"/>
        </w:tc>
        <w:tc>
          <w:tcPr>
            <w:tcW w:w="1794" w:type="dxa"/>
            <w:tcBorders>
              <w:top w:val="single" w:sz="4" w:space="0" w:color="auto"/>
              <w:left w:val="single" w:sz="4" w:space="0" w:color="auto"/>
              <w:bottom w:val="single" w:sz="4" w:space="0" w:color="auto"/>
              <w:right w:val="single" w:sz="4" w:space="0" w:color="auto"/>
            </w:tcBorders>
            <w:vAlign w:val="center"/>
          </w:tcPr>
          <w:p w14:paraId="52FD76A2" w14:textId="77777777" w:rsidR="00AA25C9" w:rsidRDefault="00AA25C9">
            <w:pPr>
              <w:pStyle w:val="naisnod"/>
              <w:spacing w:before="0" w:after="0"/>
              <w:jc w:val="left"/>
              <w:rPr>
                <w:b w:val="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14:paraId="60BD08F4" w14:textId="77777777" w:rsidR="00AA25C9" w:rsidRDefault="00AA25C9">
            <w:pPr>
              <w:pStyle w:val="naisnod"/>
              <w:spacing w:before="0" w:after="0"/>
              <w:jc w:val="left"/>
              <w:rPr>
                <w:b w:val="0"/>
                <w:lang w:eastAsia="en-US"/>
              </w:rPr>
            </w:pPr>
          </w:p>
        </w:tc>
      </w:tr>
    </w:tbl>
    <w:p w14:paraId="3EE398A7" w14:textId="1BBB278A" w:rsidR="00AB6679" w:rsidRPr="00AB6679" w:rsidRDefault="00AB6679" w:rsidP="00AB6679">
      <w:pPr>
        <w:pStyle w:val="Parasts2"/>
        <w:pBdr>
          <w:top w:val="none" w:sz="0" w:space="21" w:color="000000"/>
        </w:pBdr>
        <w:jc w:val="both"/>
        <w:rPr>
          <w:i/>
          <w:iCs/>
          <w:sz w:val="22"/>
          <w:szCs w:val="22"/>
        </w:rPr>
      </w:pPr>
      <w:r w:rsidRPr="00AB6679">
        <w:rPr>
          <w:i/>
          <w:iCs/>
          <w:sz w:val="22"/>
          <w:szCs w:val="22"/>
        </w:rPr>
        <w:t xml:space="preserve">Līgumcenā ir iekļautas visas iespējamās izmaksas, kas saistītas ar darbu izpildi </w:t>
      </w:r>
      <w:r w:rsidRPr="00C85906">
        <w:rPr>
          <w:i/>
          <w:iCs/>
          <w:sz w:val="22"/>
          <w:szCs w:val="22"/>
        </w:rPr>
        <w:t xml:space="preserve">atbilstoši tehniskajai specifikācijai </w:t>
      </w:r>
      <w:r w:rsidRPr="00AB6679">
        <w:rPr>
          <w:i/>
          <w:iCs/>
          <w:sz w:val="22"/>
          <w:szCs w:val="22"/>
        </w:rPr>
        <w:t>(nodokļi, nodevas, darbinieku alga, nepieciešamo atļauju saņemšana u.c.), tai skaitā iespējamie sadārdzinājumi un visi riski.</w:t>
      </w:r>
      <w:r w:rsidR="004B6C49" w:rsidRPr="00C85906">
        <w:rPr>
          <w:bCs/>
          <w:sz w:val="22"/>
          <w:szCs w:val="22"/>
        </w:rPr>
        <w:t xml:space="preserve"> </w:t>
      </w:r>
      <w:r w:rsidR="004B6C49" w:rsidRPr="00C85906">
        <w:rPr>
          <w:bCs/>
          <w:i/>
          <w:iCs/>
          <w:sz w:val="22"/>
          <w:szCs w:val="22"/>
        </w:rPr>
        <w:t>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w:t>
      </w:r>
    </w:p>
    <w:p w14:paraId="0738D13C" w14:textId="77777777" w:rsidR="00F52FAA" w:rsidRDefault="00F52FAA" w:rsidP="0005279A">
      <w:pPr>
        <w:pStyle w:val="Parasts2"/>
        <w:pBdr>
          <w:top w:val="none" w:sz="0" w:space="21" w:color="000000"/>
        </w:pBdr>
      </w:pPr>
    </w:p>
    <w:p w14:paraId="3547AAB3" w14:textId="13559D5A" w:rsidR="00F52FAA" w:rsidRPr="000728A2" w:rsidRDefault="00F52FAA" w:rsidP="000728A2">
      <w:pPr>
        <w:pStyle w:val="Parasts2"/>
        <w:numPr>
          <w:ilvl w:val="0"/>
          <w:numId w:val="12"/>
        </w:numPr>
        <w:pBdr>
          <w:top w:val="none" w:sz="0" w:space="21" w:color="000000"/>
        </w:pBdr>
        <w:ind w:left="-426"/>
        <w:jc w:val="center"/>
        <w:rPr>
          <w:b/>
          <w:bCs/>
        </w:rPr>
      </w:pPr>
      <w:r w:rsidRPr="000728A2">
        <w:rPr>
          <w:b/>
          <w:bCs/>
        </w:rPr>
        <w:t>PRETENDENTA PIEREDZE</w:t>
      </w:r>
      <w:r w:rsidR="0002059F">
        <w:rPr>
          <w:b/>
          <w:bCs/>
        </w:rPr>
        <w:t>S APRAKSTS</w:t>
      </w:r>
    </w:p>
    <w:p w14:paraId="6F7BB11A" w14:textId="77777777" w:rsidR="00F52FAA" w:rsidRDefault="00F52FAA" w:rsidP="0005279A">
      <w:pPr>
        <w:pStyle w:val="Parasts2"/>
        <w:pBdr>
          <w:top w:val="none" w:sz="0" w:space="21" w:color="000000"/>
        </w:pBdr>
      </w:pPr>
    </w:p>
    <w:tbl>
      <w:tblPr>
        <w:tblStyle w:val="Reatabula"/>
        <w:tblW w:w="0" w:type="auto"/>
        <w:tblLook w:val="04A0" w:firstRow="1" w:lastRow="0" w:firstColumn="1" w:lastColumn="0" w:noHBand="0" w:noVBand="1"/>
      </w:tblPr>
      <w:tblGrid>
        <w:gridCol w:w="2298"/>
        <w:gridCol w:w="2498"/>
        <w:gridCol w:w="1944"/>
        <w:gridCol w:w="2604"/>
      </w:tblGrid>
      <w:tr w:rsidR="0002059F" w14:paraId="2D8BF1FC" w14:textId="77777777" w:rsidTr="0002059F">
        <w:tc>
          <w:tcPr>
            <w:tcW w:w="2298" w:type="dxa"/>
            <w:shd w:val="clear" w:color="auto" w:fill="D0CECE" w:themeFill="background2" w:themeFillShade="E6"/>
            <w:vAlign w:val="center"/>
          </w:tcPr>
          <w:p w14:paraId="7FF927BA" w14:textId="25B1687C" w:rsidR="0002059F" w:rsidRPr="000728A2" w:rsidRDefault="0002059F" w:rsidP="000728A2">
            <w:pPr>
              <w:pStyle w:val="Parasts2"/>
              <w:pBdr>
                <w:top w:val="none" w:sz="0" w:space="0" w:color="auto"/>
                <w:left w:val="none" w:sz="0" w:space="0" w:color="auto"/>
                <w:bottom w:val="none" w:sz="0" w:space="0" w:color="auto"/>
                <w:right w:val="none" w:sz="0" w:space="0" w:color="auto"/>
              </w:pBdr>
              <w:jc w:val="center"/>
              <w:rPr>
                <w:b/>
                <w:bCs/>
              </w:rPr>
            </w:pPr>
            <w:r w:rsidRPr="000728A2">
              <w:rPr>
                <w:b/>
                <w:bCs/>
              </w:rPr>
              <w:t>Pašvaldība</w:t>
            </w:r>
          </w:p>
        </w:tc>
        <w:tc>
          <w:tcPr>
            <w:tcW w:w="2498" w:type="dxa"/>
            <w:shd w:val="clear" w:color="auto" w:fill="D0CECE" w:themeFill="background2" w:themeFillShade="E6"/>
            <w:vAlign w:val="center"/>
          </w:tcPr>
          <w:p w14:paraId="14760156" w14:textId="3E0E47B9" w:rsidR="0002059F" w:rsidRPr="000728A2" w:rsidRDefault="0002059F" w:rsidP="000728A2">
            <w:pPr>
              <w:pStyle w:val="Parasts2"/>
              <w:pBdr>
                <w:top w:val="none" w:sz="0" w:space="0" w:color="auto"/>
                <w:left w:val="none" w:sz="0" w:space="0" w:color="auto"/>
                <w:bottom w:val="none" w:sz="0" w:space="0" w:color="auto"/>
                <w:right w:val="none" w:sz="0" w:space="0" w:color="auto"/>
              </w:pBdr>
              <w:jc w:val="center"/>
              <w:rPr>
                <w:b/>
                <w:bCs/>
              </w:rPr>
            </w:pPr>
            <w:r w:rsidRPr="000728A2">
              <w:rPr>
                <w:b/>
                <w:bCs/>
              </w:rPr>
              <w:t xml:space="preserve">Dokumenta nosaukums un </w:t>
            </w:r>
            <w:r>
              <w:rPr>
                <w:b/>
                <w:bCs/>
              </w:rPr>
              <w:t>saite</w:t>
            </w:r>
            <w:r w:rsidRPr="000728A2">
              <w:rPr>
                <w:b/>
                <w:bCs/>
              </w:rPr>
              <w:t xml:space="preserve"> uz dokumentu (ja ir pieejams publiski)</w:t>
            </w:r>
          </w:p>
        </w:tc>
        <w:tc>
          <w:tcPr>
            <w:tcW w:w="1944" w:type="dxa"/>
            <w:shd w:val="clear" w:color="auto" w:fill="D0CECE" w:themeFill="background2" w:themeFillShade="E6"/>
            <w:vAlign w:val="center"/>
          </w:tcPr>
          <w:p w14:paraId="02644B28" w14:textId="717D749C" w:rsidR="0002059F" w:rsidRPr="000728A2" w:rsidRDefault="0002059F" w:rsidP="000728A2">
            <w:pPr>
              <w:pStyle w:val="Parasts2"/>
              <w:pBdr>
                <w:top w:val="none" w:sz="0" w:space="0" w:color="auto"/>
                <w:left w:val="none" w:sz="0" w:space="0" w:color="auto"/>
                <w:bottom w:val="none" w:sz="0" w:space="0" w:color="auto"/>
                <w:right w:val="none" w:sz="0" w:space="0" w:color="auto"/>
              </w:pBdr>
              <w:jc w:val="center"/>
              <w:rPr>
                <w:b/>
                <w:bCs/>
              </w:rPr>
            </w:pPr>
            <w:r>
              <w:rPr>
                <w:b/>
                <w:bCs/>
              </w:rPr>
              <w:t xml:space="preserve">Dokumenta </w:t>
            </w:r>
            <w:r w:rsidR="00317743">
              <w:rPr>
                <w:b/>
                <w:bCs/>
              </w:rPr>
              <w:t xml:space="preserve">apstiprināšanas </w:t>
            </w:r>
            <w:r>
              <w:rPr>
                <w:b/>
                <w:bCs/>
              </w:rPr>
              <w:t>datums</w:t>
            </w:r>
          </w:p>
        </w:tc>
        <w:tc>
          <w:tcPr>
            <w:tcW w:w="2604" w:type="dxa"/>
            <w:shd w:val="clear" w:color="auto" w:fill="D0CECE" w:themeFill="background2" w:themeFillShade="E6"/>
            <w:vAlign w:val="center"/>
          </w:tcPr>
          <w:p w14:paraId="0E1DEFFA" w14:textId="4D3A1056" w:rsidR="0002059F" w:rsidRPr="000728A2" w:rsidRDefault="0002059F" w:rsidP="000728A2">
            <w:pPr>
              <w:pStyle w:val="Parasts2"/>
              <w:pBdr>
                <w:top w:val="none" w:sz="0" w:space="0" w:color="auto"/>
                <w:left w:val="none" w:sz="0" w:space="0" w:color="auto"/>
                <w:bottom w:val="none" w:sz="0" w:space="0" w:color="auto"/>
                <w:right w:val="none" w:sz="0" w:space="0" w:color="auto"/>
              </w:pBdr>
              <w:jc w:val="center"/>
              <w:rPr>
                <w:b/>
                <w:bCs/>
              </w:rPr>
            </w:pPr>
            <w:r w:rsidRPr="000728A2">
              <w:rPr>
                <w:b/>
                <w:bCs/>
              </w:rPr>
              <w:t>Kontakti pašvaldības kontakpersonai, kas bija atbildīga par dokumenta izstrādi</w:t>
            </w:r>
            <w:r w:rsidR="00C85906">
              <w:rPr>
                <w:b/>
                <w:bCs/>
              </w:rPr>
              <w:t>/ saskaņošanu</w:t>
            </w:r>
          </w:p>
        </w:tc>
      </w:tr>
      <w:tr w:rsidR="0002059F" w14:paraId="292E64C5" w14:textId="77777777" w:rsidTr="0002059F">
        <w:tc>
          <w:tcPr>
            <w:tcW w:w="2298" w:type="dxa"/>
          </w:tcPr>
          <w:p w14:paraId="6CCF11CF"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2498" w:type="dxa"/>
          </w:tcPr>
          <w:p w14:paraId="5EEB140E"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1944" w:type="dxa"/>
          </w:tcPr>
          <w:p w14:paraId="19A95CA9"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2604" w:type="dxa"/>
          </w:tcPr>
          <w:p w14:paraId="7B6D3F9D" w14:textId="5CA3F98C" w:rsidR="0002059F" w:rsidRDefault="0002059F" w:rsidP="0005279A">
            <w:pPr>
              <w:pStyle w:val="Parasts2"/>
              <w:pBdr>
                <w:top w:val="none" w:sz="0" w:space="0" w:color="auto"/>
                <w:left w:val="none" w:sz="0" w:space="0" w:color="auto"/>
                <w:bottom w:val="none" w:sz="0" w:space="0" w:color="auto"/>
                <w:right w:val="none" w:sz="0" w:space="0" w:color="auto"/>
              </w:pBdr>
            </w:pPr>
          </w:p>
        </w:tc>
      </w:tr>
      <w:tr w:rsidR="0002059F" w14:paraId="2CD88BC9" w14:textId="77777777" w:rsidTr="0002059F">
        <w:tc>
          <w:tcPr>
            <w:tcW w:w="2298" w:type="dxa"/>
          </w:tcPr>
          <w:p w14:paraId="73DCA16B"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2498" w:type="dxa"/>
          </w:tcPr>
          <w:p w14:paraId="72298D7D"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1944" w:type="dxa"/>
          </w:tcPr>
          <w:p w14:paraId="71BEB00C"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2604" w:type="dxa"/>
          </w:tcPr>
          <w:p w14:paraId="3F25EBEC" w14:textId="11547FFC" w:rsidR="0002059F" w:rsidRDefault="0002059F" w:rsidP="0005279A">
            <w:pPr>
              <w:pStyle w:val="Parasts2"/>
              <w:pBdr>
                <w:top w:val="none" w:sz="0" w:space="0" w:color="auto"/>
                <w:left w:val="none" w:sz="0" w:space="0" w:color="auto"/>
                <w:bottom w:val="none" w:sz="0" w:space="0" w:color="auto"/>
                <w:right w:val="none" w:sz="0" w:space="0" w:color="auto"/>
              </w:pBdr>
            </w:pPr>
          </w:p>
        </w:tc>
      </w:tr>
      <w:tr w:rsidR="0002059F" w14:paraId="0B233C94" w14:textId="77777777" w:rsidTr="0002059F">
        <w:tc>
          <w:tcPr>
            <w:tcW w:w="2298" w:type="dxa"/>
          </w:tcPr>
          <w:p w14:paraId="0A7769B3"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2498" w:type="dxa"/>
          </w:tcPr>
          <w:p w14:paraId="221EBD0A"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1944" w:type="dxa"/>
          </w:tcPr>
          <w:p w14:paraId="09898572"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2604" w:type="dxa"/>
          </w:tcPr>
          <w:p w14:paraId="1046E747" w14:textId="3B74C3D5" w:rsidR="0002059F" w:rsidRDefault="0002059F" w:rsidP="0005279A">
            <w:pPr>
              <w:pStyle w:val="Parasts2"/>
              <w:pBdr>
                <w:top w:val="none" w:sz="0" w:space="0" w:color="auto"/>
                <w:left w:val="none" w:sz="0" w:space="0" w:color="auto"/>
                <w:bottom w:val="none" w:sz="0" w:space="0" w:color="auto"/>
                <w:right w:val="none" w:sz="0" w:space="0" w:color="auto"/>
              </w:pBdr>
            </w:pPr>
          </w:p>
        </w:tc>
      </w:tr>
      <w:tr w:rsidR="0002059F" w14:paraId="02E4BA35" w14:textId="77777777" w:rsidTr="0002059F">
        <w:tc>
          <w:tcPr>
            <w:tcW w:w="2298" w:type="dxa"/>
          </w:tcPr>
          <w:p w14:paraId="641E5B56"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2498" w:type="dxa"/>
          </w:tcPr>
          <w:p w14:paraId="7BA2D1C6"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1944" w:type="dxa"/>
          </w:tcPr>
          <w:p w14:paraId="1D5FCE15" w14:textId="77777777" w:rsidR="0002059F" w:rsidRDefault="0002059F" w:rsidP="0005279A">
            <w:pPr>
              <w:pStyle w:val="Parasts2"/>
              <w:pBdr>
                <w:top w:val="none" w:sz="0" w:space="0" w:color="auto"/>
                <w:left w:val="none" w:sz="0" w:space="0" w:color="auto"/>
                <w:bottom w:val="none" w:sz="0" w:space="0" w:color="auto"/>
                <w:right w:val="none" w:sz="0" w:space="0" w:color="auto"/>
              </w:pBdr>
            </w:pPr>
          </w:p>
        </w:tc>
        <w:tc>
          <w:tcPr>
            <w:tcW w:w="2604" w:type="dxa"/>
          </w:tcPr>
          <w:p w14:paraId="30568979" w14:textId="7BD10954" w:rsidR="0002059F" w:rsidRDefault="0002059F" w:rsidP="0005279A">
            <w:pPr>
              <w:pStyle w:val="Parasts2"/>
              <w:pBdr>
                <w:top w:val="none" w:sz="0" w:space="0" w:color="auto"/>
                <w:left w:val="none" w:sz="0" w:space="0" w:color="auto"/>
                <w:bottom w:val="none" w:sz="0" w:space="0" w:color="auto"/>
                <w:right w:val="none" w:sz="0" w:space="0" w:color="auto"/>
              </w:pBdr>
            </w:pPr>
          </w:p>
        </w:tc>
      </w:tr>
    </w:tbl>
    <w:p w14:paraId="4C6D9F97" w14:textId="77777777" w:rsidR="009668E7" w:rsidRPr="004D7ABD" w:rsidRDefault="000728A2" w:rsidP="009668E7">
      <w:pPr>
        <w:pStyle w:val="Parasts2"/>
        <w:pBdr>
          <w:top w:val="none" w:sz="0" w:space="21" w:color="000000"/>
        </w:pBdr>
        <w:jc w:val="both"/>
        <w:rPr>
          <w:i/>
          <w:iCs/>
          <w:sz w:val="22"/>
          <w:szCs w:val="22"/>
        </w:rPr>
      </w:pPr>
      <w:r w:rsidRPr="004D7ABD">
        <w:rPr>
          <w:i/>
          <w:iCs/>
          <w:sz w:val="22"/>
          <w:szCs w:val="22"/>
        </w:rPr>
        <w:t>Pieredzes apkopojumā norādīt</w:t>
      </w:r>
      <w:r w:rsidR="009668E7" w:rsidRPr="004D7ABD">
        <w:rPr>
          <w:i/>
          <w:iCs/>
          <w:sz w:val="22"/>
          <w:szCs w:val="22"/>
        </w:rPr>
        <w:t>:</w:t>
      </w:r>
    </w:p>
    <w:p w14:paraId="2B5A709F" w14:textId="6884D38E" w:rsidR="009668E7" w:rsidRPr="004D7ABD" w:rsidRDefault="0002059F" w:rsidP="009668E7">
      <w:pPr>
        <w:pStyle w:val="Parasts2"/>
        <w:numPr>
          <w:ilvl w:val="0"/>
          <w:numId w:val="18"/>
        </w:numPr>
        <w:pBdr>
          <w:top w:val="none" w:sz="0" w:space="21" w:color="000000"/>
        </w:pBdr>
        <w:jc w:val="both"/>
        <w:rPr>
          <w:i/>
          <w:iCs/>
          <w:sz w:val="22"/>
          <w:szCs w:val="22"/>
        </w:rPr>
      </w:pPr>
      <w:bookmarkStart w:id="4" w:name="_Hlk147221783"/>
      <w:r w:rsidRPr="004D7ABD">
        <w:rPr>
          <w:i/>
          <w:iCs/>
          <w:sz w:val="22"/>
          <w:szCs w:val="22"/>
        </w:rPr>
        <w:t xml:space="preserve">vismaz </w:t>
      </w:r>
      <w:r w:rsidR="009668E7" w:rsidRPr="004D7ABD">
        <w:rPr>
          <w:i/>
          <w:iCs/>
          <w:sz w:val="22"/>
          <w:szCs w:val="22"/>
        </w:rPr>
        <w:t>2</w:t>
      </w:r>
      <w:r w:rsidRPr="004D7ABD">
        <w:rPr>
          <w:i/>
          <w:iCs/>
          <w:sz w:val="22"/>
          <w:szCs w:val="22"/>
        </w:rPr>
        <w:t xml:space="preserve"> (</w:t>
      </w:r>
      <w:r w:rsidR="009668E7" w:rsidRPr="004D7ABD">
        <w:rPr>
          <w:i/>
          <w:iCs/>
          <w:sz w:val="22"/>
          <w:szCs w:val="22"/>
        </w:rPr>
        <w:t>divus</w:t>
      </w:r>
      <w:r w:rsidRPr="004D7ABD">
        <w:rPr>
          <w:i/>
          <w:iCs/>
          <w:sz w:val="22"/>
          <w:szCs w:val="22"/>
        </w:rPr>
        <w:t>) iepriekšējo</w:t>
      </w:r>
      <w:r w:rsidR="000728A2" w:rsidRPr="004D7ABD">
        <w:rPr>
          <w:i/>
          <w:iCs/>
          <w:sz w:val="22"/>
          <w:szCs w:val="22"/>
        </w:rPr>
        <w:t xml:space="preserve"> trīs</w:t>
      </w:r>
      <w:r w:rsidRPr="004D7ABD">
        <w:rPr>
          <w:i/>
          <w:iCs/>
          <w:sz w:val="22"/>
          <w:szCs w:val="22"/>
        </w:rPr>
        <w:t xml:space="preserve"> (trīs)</w:t>
      </w:r>
      <w:r w:rsidR="000728A2" w:rsidRPr="004D7ABD">
        <w:rPr>
          <w:i/>
          <w:iCs/>
          <w:sz w:val="22"/>
          <w:szCs w:val="22"/>
        </w:rPr>
        <w:t xml:space="preserve"> gadu laikā</w:t>
      </w:r>
      <w:r w:rsidR="001178C7" w:rsidRPr="004D7ABD">
        <w:rPr>
          <w:i/>
          <w:iCs/>
          <w:sz w:val="22"/>
          <w:szCs w:val="22"/>
        </w:rPr>
        <w:t xml:space="preserve"> (2020., 2021., 2022.</w:t>
      </w:r>
      <w:r w:rsidRPr="004D7ABD">
        <w:rPr>
          <w:i/>
          <w:iCs/>
          <w:sz w:val="22"/>
          <w:szCs w:val="22"/>
        </w:rPr>
        <w:t>gadā</w:t>
      </w:r>
      <w:r w:rsidR="001178C7" w:rsidRPr="004D7ABD">
        <w:rPr>
          <w:i/>
          <w:iCs/>
          <w:sz w:val="22"/>
          <w:szCs w:val="22"/>
        </w:rPr>
        <w:t xml:space="preserve"> un 2023.g. līdz piedāvājuma iesniegšanas termiņa</w:t>
      </w:r>
      <w:r w:rsidRPr="004D7ABD">
        <w:rPr>
          <w:i/>
          <w:iCs/>
          <w:sz w:val="22"/>
          <w:szCs w:val="22"/>
        </w:rPr>
        <w:t xml:space="preserve"> beigām</w:t>
      </w:r>
      <w:r w:rsidR="001178C7" w:rsidRPr="004D7ABD">
        <w:rPr>
          <w:i/>
          <w:iCs/>
          <w:sz w:val="22"/>
          <w:szCs w:val="22"/>
        </w:rPr>
        <w:t>)</w:t>
      </w:r>
      <w:r w:rsidR="000728A2" w:rsidRPr="004D7ABD">
        <w:rPr>
          <w:i/>
          <w:iCs/>
          <w:sz w:val="22"/>
          <w:szCs w:val="22"/>
        </w:rPr>
        <w:t xml:space="preserve"> izstrādātos un </w:t>
      </w:r>
      <w:r w:rsidR="00317743" w:rsidRPr="004D7ABD">
        <w:rPr>
          <w:i/>
          <w:iCs/>
          <w:sz w:val="22"/>
          <w:szCs w:val="22"/>
        </w:rPr>
        <w:t>apstiprinā</w:t>
      </w:r>
      <w:r w:rsidR="000728A2" w:rsidRPr="004D7ABD">
        <w:rPr>
          <w:i/>
          <w:iCs/>
          <w:sz w:val="22"/>
          <w:szCs w:val="22"/>
        </w:rPr>
        <w:t>tos pašvaldīb</w:t>
      </w:r>
      <w:r w:rsidR="009668E7" w:rsidRPr="004D7ABD">
        <w:rPr>
          <w:i/>
          <w:iCs/>
          <w:sz w:val="22"/>
          <w:szCs w:val="22"/>
        </w:rPr>
        <w:t xml:space="preserve">u </w:t>
      </w:r>
      <w:bookmarkEnd w:id="4"/>
      <w:r w:rsidR="009668E7" w:rsidRPr="004D7ABD">
        <w:rPr>
          <w:i/>
          <w:iCs/>
          <w:sz w:val="22"/>
          <w:szCs w:val="22"/>
        </w:rPr>
        <w:t>Ilgtspējas enerģētikas un klimata rīcības plānus;</w:t>
      </w:r>
    </w:p>
    <w:p w14:paraId="596FA11D" w14:textId="62EBB98D" w:rsidR="00F52FAA" w:rsidRPr="004D7ABD" w:rsidRDefault="009668E7" w:rsidP="009668E7">
      <w:pPr>
        <w:pStyle w:val="Parasts2"/>
        <w:numPr>
          <w:ilvl w:val="0"/>
          <w:numId w:val="18"/>
        </w:numPr>
        <w:pBdr>
          <w:top w:val="none" w:sz="0" w:space="21" w:color="000000"/>
        </w:pBdr>
        <w:jc w:val="both"/>
        <w:rPr>
          <w:i/>
          <w:iCs/>
          <w:sz w:val="22"/>
          <w:szCs w:val="22"/>
        </w:rPr>
      </w:pPr>
      <w:r w:rsidRPr="004D7ABD">
        <w:rPr>
          <w:i/>
          <w:iCs/>
          <w:sz w:val="22"/>
          <w:szCs w:val="22"/>
        </w:rPr>
        <w:t>vismaz 2 (divus) iepriekšējo trīs (trīs) gadu laikā (2020., 2021., 2022.gad</w:t>
      </w:r>
      <w:r w:rsidR="0014050E" w:rsidRPr="004D7ABD">
        <w:rPr>
          <w:i/>
          <w:iCs/>
          <w:sz w:val="22"/>
          <w:szCs w:val="22"/>
        </w:rPr>
        <w:t>ā</w:t>
      </w:r>
      <w:r w:rsidRPr="004D7ABD">
        <w:rPr>
          <w:i/>
          <w:iCs/>
          <w:sz w:val="22"/>
          <w:szCs w:val="22"/>
        </w:rPr>
        <w:t xml:space="preserve"> un 2023.g. līdz piedāvājuma iesniegšanas termiņa beigām) izstrādāto un apstiprināto pašvaldību</w:t>
      </w:r>
      <w:r w:rsidR="000728A2" w:rsidRPr="004D7ABD">
        <w:rPr>
          <w:i/>
          <w:iCs/>
          <w:sz w:val="22"/>
          <w:szCs w:val="22"/>
        </w:rPr>
        <w:t xml:space="preserve"> </w:t>
      </w:r>
      <w:proofErr w:type="spellStart"/>
      <w:r w:rsidR="000728A2" w:rsidRPr="004D7ABD">
        <w:rPr>
          <w:i/>
          <w:iCs/>
          <w:sz w:val="22"/>
          <w:szCs w:val="22"/>
        </w:rPr>
        <w:t>Energopārvaldības</w:t>
      </w:r>
      <w:proofErr w:type="spellEnd"/>
      <w:r w:rsidR="000728A2" w:rsidRPr="004D7ABD">
        <w:rPr>
          <w:i/>
          <w:iCs/>
          <w:sz w:val="22"/>
          <w:szCs w:val="22"/>
        </w:rPr>
        <w:t xml:space="preserve"> </w:t>
      </w:r>
      <w:r w:rsidR="001178C7" w:rsidRPr="004D7ABD">
        <w:rPr>
          <w:i/>
          <w:iCs/>
          <w:sz w:val="22"/>
          <w:szCs w:val="22"/>
        </w:rPr>
        <w:t>sistēmas</w:t>
      </w:r>
      <w:r w:rsidRPr="004D7ABD">
        <w:rPr>
          <w:i/>
          <w:iCs/>
          <w:sz w:val="22"/>
          <w:szCs w:val="22"/>
        </w:rPr>
        <w:t xml:space="preserve"> dokumentāciju</w:t>
      </w:r>
      <w:r w:rsidR="001178C7" w:rsidRPr="004D7ABD">
        <w:rPr>
          <w:i/>
          <w:iCs/>
          <w:sz w:val="22"/>
          <w:szCs w:val="22"/>
        </w:rPr>
        <w:t>.</w:t>
      </w:r>
    </w:p>
    <w:p w14:paraId="18E7028B" w14:textId="0C0104A3" w:rsidR="001B3B38" w:rsidRPr="00F371C8" w:rsidRDefault="001B3B38" w:rsidP="004D7ABD">
      <w:pPr>
        <w:pStyle w:val="Parasts2"/>
        <w:pBdr>
          <w:top w:val="none" w:sz="0" w:space="31" w:color="000000"/>
        </w:pBdr>
      </w:pPr>
      <w:r w:rsidRPr="00F371C8">
        <w:t>Pretendenta pilnvarotās personas vārds, uzvārds, amats ______________________________</w:t>
      </w:r>
    </w:p>
    <w:p w14:paraId="7159578C" w14:textId="77777777" w:rsidR="001B3B38" w:rsidRPr="00F371C8" w:rsidRDefault="001B3B38" w:rsidP="004D7ABD">
      <w:pPr>
        <w:pStyle w:val="Parasts2"/>
        <w:pBdr>
          <w:top w:val="none" w:sz="0" w:space="31" w:color="000000"/>
        </w:pBdr>
        <w:jc w:val="right"/>
        <w:rPr>
          <w:b/>
        </w:rPr>
      </w:pPr>
    </w:p>
    <w:p w14:paraId="0A91079B" w14:textId="77777777" w:rsidR="001B3B38" w:rsidRPr="00F371C8" w:rsidRDefault="001B3B38" w:rsidP="004D7ABD">
      <w:pPr>
        <w:pStyle w:val="Parasts2"/>
        <w:pBdr>
          <w:top w:val="none" w:sz="0" w:space="31" w:color="000000"/>
        </w:pBdr>
        <w:ind w:left="360" w:hanging="360"/>
      </w:pPr>
      <w:r w:rsidRPr="00F371C8">
        <w:t>Pretendenta pilnvarotās personas paraksts_________________________________________</w:t>
      </w:r>
    </w:p>
    <w:p w14:paraId="78DD7808" w14:textId="77777777" w:rsidR="001B3B38" w:rsidRPr="00F371C8" w:rsidRDefault="001B3B38" w:rsidP="004D7ABD">
      <w:pPr>
        <w:pStyle w:val="Parasts2"/>
        <w:pBdr>
          <w:top w:val="none" w:sz="0" w:space="31" w:color="000000"/>
        </w:pBdr>
        <w:jc w:val="both"/>
      </w:pPr>
    </w:p>
    <w:p w14:paraId="1B66476A" w14:textId="77777777" w:rsidR="00B116BF" w:rsidRDefault="00B116B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0F7A62F" w14:textId="79C87CBD" w:rsidR="0005279A" w:rsidRDefault="00053DE4" w:rsidP="00053DE4">
      <w:pPr>
        <w:spacing w:before="120" w:after="120" w:line="240" w:lineRule="auto"/>
        <w:ind w:firstLine="72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2.pielikums</w:t>
      </w:r>
    </w:p>
    <w:p w14:paraId="3F4F604F" w14:textId="1245570E" w:rsidR="001C5893" w:rsidRPr="001C5893" w:rsidRDefault="001C5893" w:rsidP="00053DE4">
      <w:pPr>
        <w:spacing w:before="120" w:after="120" w:line="240" w:lineRule="auto"/>
        <w:ind w:firstLine="720"/>
        <w:jc w:val="right"/>
        <w:rPr>
          <w:rFonts w:ascii="Times New Roman" w:eastAsia="Times New Roman" w:hAnsi="Times New Roman" w:cs="Times New Roman"/>
          <w:bCs/>
          <w:sz w:val="24"/>
          <w:szCs w:val="24"/>
          <w:lang w:eastAsia="lv-LV"/>
        </w:rPr>
      </w:pPr>
      <w:r w:rsidRPr="001C5893">
        <w:rPr>
          <w:rFonts w:ascii="Times New Roman" w:eastAsia="Times New Roman" w:hAnsi="Times New Roman" w:cs="Times New Roman"/>
          <w:bCs/>
          <w:sz w:val="24"/>
          <w:szCs w:val="24"/>
          <w:lang w:eastAsia="lv-LV"/>
        </w:rPr>
        <w:t>cenu aptaujai “</w:t>
      </w:r>
      <w:r w:rsidR="000D2A85" w:rsidRPr="000D2A85">
        <w:rPr>
          <w:rFonts w:ascii="Times New Roman" w:eastAsia="Times New Roman" w:hAnsi="Times New Roman" w:cs="Times New Roman"/>
          <w:bCs/>
          <w:sz w:val="24"/>
          <w:szCs w:val="24"/>
          <w:lang w:eastAsia="lv-LV"/>
        </w:rPr>
        <w:t xml:space="preserve">Ilgtspējīgas enerģētikas un klimata rīcības plāna (SECAP) un energopārvaldības sistēmas </w:t>
      </w:r>
      <w:r w:rsidR="00ED1339">
        <w:rPr>
          <w:rFonts w:ascii="Times New Roman" w:eastAsia="Times New Roman" w:hAnsi="Times New Roman" w:cs="Times New Roman"/>
          <w:bCs/>
          <w:sz w:val="24"/>
          <w:szCs w:val="24"/>
          <w:lang w:eastAsia="lv-LV"/>
        </w:rPr>
        <w:t xml:space="preserve">dokumentācijas </w:t>
      </w:r>
      <w:r w:rsidR="000D2A85" w:rsidRPr="000D2A85">
        <w:rPr>
          <w:rFonts w:ascii="Times New Roman" w:eastAsia="Times New Roman" w:hAnsi="Times New Roman" w:cs="Times New Roman"/>
          <w:bCs/>
          <w:sz w:val="24"/>
          <w:szCs w:val="24"/>
          <w:lang w:eastAsia="lv-LV"/>
        </w:rPr>
        <w:t>izstrāde</w:t>
      </w:r>
      <w:r w:rsidRPr="001C5893">
        <w:rPr>
          <w:rFonts w:ascii="Times New Roman" w:eastAsia="Times New Roman" w:hAnsi="Times New Roman" w:cs="Times New Roman"/>
          <w:bCs/>
          <w:sz w:val="24"/>
          <w:szCs w:val="24"/>
          <w:lang w:eastAsia="lv-LV"/>
        </w:rPr>
        <w:t>”</w:t>
      </w:r>
    </w:p>
    <w:p w14:paraId="6EC44B41" w14:textId="77777777" w:rsidR="001C5893" w:rsidRDefault="001C5893" w:rsidP="00053DE4">
      <w:pPr>
        <w:spacing w:before="120" w:after="120" w:line="240" w:lineRule="auto"/>
        <w:ind w:firstLine="720"/>
        <w:jc w:val="right"/>
        <w:rPr>
          <w:rFonts w:ascii="Times New Roman" w:eastAsia="Times New Roman" w:hAnsi="Times New Roman" w:cs="Times New Roman"/>
          <w:sz w:val="24"/>
          <w:szCs w:val="24"/>
          <w:lang w:eastAsia="lv-LV"/>
        </w:rPr>
      </w:pPr>
    </w:p>
    <w:p w14:paraId="7191EC57" w14:textId="6C15FF91" w:rsidR="001B3B38" w:rsidRDefault="00AA436C" w:rsidP="00AA436C">
      <w:pPr>
        <w:spacing w:before="120" w:after="120" w:line="240" w:lineRule="auto"/>
        <w:ind w:firstLine="720"/>
        <w:jc w:val="center"/>
        <w:rPr>
          <w:rFonts w:ascii="Times New Roman" w:eastAsia="Times New Roman" w:hAnsi="Times New Roman" w:cs="Times New Roman"/>
          <w:b/>
          <w:bCs/>
          <w:sz w:val="24"/>
          <w:szCs w:val="24"/>
          <w:lang w:eastAsia="lv-LV"/>
        </w:rPr>
      </w:pPr>
      <w:r w:rsidRPr="00AA436C">
        <w:rPr>
          <w:rFonts w:ascii="Times New Roman" w:eastAsia="Times New Roman" w:hAnsi="Times New Roman" w:cs="Times New Roman"/>
          <w:b/>
          <w:bCs/>
          <w:sz w:val="24"/>
          <w:szCs w:val="24"/>
          <w:lang w:eastAsia="lv-LV"/>
        </w:rPr>
        <w:t>DARBA UZDEVUMS</w:t>
      </w:r>
    </w:p>
    <w:p w14:paraId="2F60A252" w14:textId="2B1B5768" w:rsidR="00275EE0" w:rsidRPr="00C80921" w:rsidRDefault="0005279A" w:rsidP="00C80921">
      <w:pPr>
        <w:spacing w:before="120" w:after="120" w:line="240" w:lineRule="auto"/>
        <w:ind w:firstLine="72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Cenu aptaujai </w:t>
      </w:r>
      <w:r w:rsidRPr="0005279A">
        <w:rPr>
          <w:rFonts w:ascii="Times New Roman" w:eastAsia="Times New Roman" w:hAnsi="Times New Roman" w:cs="Times New Roman"/>
          <w:bCs/>
          <w:sz w:val="24"/>
          <w:szCs w:val="24"/>
          <w:lang w:eastAsia="lv-LV"/>
        </w:rPr>
        <w:t>“</w:t>
      </w:r>
      <w:r w:rsidR="000D2A85" w:rsidRPr="000D2A85">
        <w:rPr>
          <w:rFonts w:ascii="Times New Roman" w:eastAsia="Times New Roman" w:hAnsi="Times New Roman" w:cs="Times New Roman"/>
          <w:b/>
          <w:bCs/>
          <w:sz w:val="24"/>
          <w:szCs w:val="24"/>
          <w:lang w:eastAsia="lv-LV"/>
        </w:rPr>
        <w:t>Ilgtspējīgas enerģētikas un klimata rīcības plāna (SECAP) un energopārvaldības sistēmas</w:t>
      </w:r>
      <w:r w:rsidR="00ED1339">
        <w:rPr>
          <w:rFonts w:ascii="Times New Roman" w:eastAsia="Times New Roman" w:hAnsi="Times New Roman" w:cs="Times New Roman"/>
          <w:b/>
          <w:bCs/>
          <w:sz w:val="24"/>
          <w:szCs w:val="24"/>
          <w:lang w:eastAsia="lv-LV"/>
        </w:rPr>
        <w:t xml:space="preserve"> dokumentācijas</w:t>
      </w:r>
      <w:r w:rsidR="000D2A85" w:rsidRPr="000D2A85">
        <w:rPr>
          <w:rFonts w:ascii="Times New Roman" w:eastAsia="Times New Roman" w:hAnsi="Times New Roman" w:cs="Times New Roman"/>
          <w:b/>
          <w:bCs/>
          <w:sz w:val="24"/>
          <w:szCs w:val="24"/>
          <w:lang w:eastAsia="lv-LV"/>
        </w:rPr>
        <w:t xml:space="preserve"> izstrāde</w:t>
      </w:r>
      <w:r>
        <w:rPr>
          <w:rFonts w:ascii="Times New Roman" w:eastAsia="Times New Roman" w:hAnsi="Times New Roman" w:cs="Times New Roman"/>
          <w:b/>
          <w:bCs/>
          <w:sz w:val="24"/>
          <w:szCs w:val="24"/>
          <w:lang w:eastAsia="lv-LV"/>
        </w:rPr>
        <w:t>”</w:t>
      </w:r>
    </w:p>
    <w:p w14:paraId="367B9A23" w14:textId="293FEB59" w:rsidR="000A2D65" w:rsidRDefault="00275EE0" w:rsidP="00286DA7">
      <w:pPr>
        <w:spacing w:before="100" w:beforeAutospacing="1" w:after="100" w:afterAutospacing="1"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Darba mērķis:</w:t>
      </w:r>
    </w:p>
    <w:p w14:paraId="15898646" w14:textId="6F718903" w:rsidR="00275EE0" w:rsidRPr="00077CFE" w:rsidRDefault="00FB21A2" w:rsidP="00286DA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FB21A2">
        <w:rPr>
          <w:rFonts w:ascii="Times New Roman" w:eastAsia="Times New Roman" w:hAnsi="Times New Roman" w:cs="Times New Roman"/>
          <w:sz w:val="24"/>
          <w:szCs w:val="24"/>
          <w:lang w:eastAsia="lv-LV"/>
        </w:rPr>
        <w:t>Iz</w:t>
      </w:r>
      <w:r>
        <w:rPr>
          <w:rFonts w:ascii="Times New Roman" w:eastAsia="Times New Roman" w:hAnsi="Times New Roman" w:cs="Times New Roman"/>
          <w:sz w:val="24"/>
          <w:szCs w:val="24"/>
          <w:lang w:eastAsia="lv-LV"/>
        </w:rPr>
        <w:t>strādāt Limbažu novada Ilgtspējīgas enerģētikas un klimata rīcības plānu (SECAP</w:t>
      </w:r>
      <w:r w:rsidRPr="00077CFE">
        <w:rPr>
          <w:rFonts w:ascii="Times New Roman" w:eastAsia="Times New Roman" w:hAnsi="Times New Roman" w:cs="Times New Roman"/>
          <w:color w:val="000000" w:themeColor="text1"/>
          <w:sz w:val="24"/>
          <w:szCs w:val="24"/>
          <w:lang w:eastAsia="lv-LV"/>
        </w:rPr>
        <w:t xml:space="preserve">) </w:t>
      </w:r>
      <w:r w:rsidR="00E73016" w:rsidRPr="00077CFE">
        <w:rPr>
          <w:rFonts w:ascii="Times New Roman" w:eastAsia="Times New Roman" w:hAnsi="Times New Roman" w:cs="Times New Roman"/>
          <w:color w:val="000000" w:themeColor="text1"/>
          <w:sz w:val="24"/>
          <w:szCs w:val="24"/>
          <w:lang w:eastAsia="lv-LV"/>
        </w:rPr>
        <w:t>202</w:t>
      </w:r>
      <w:r w:rsidR="00077CFE" w:rsidRPr="00077CFE">
        <w:rPr>
          <w:rFonts w:ascii="Times New Roman" w:eastAsia="Times New Roman" w:hAnsi="Times New Roman" w:cs="Times New Roman"/>
          <w:color w:val="000000" w:themeColor="text1"/>
          <w:sz w:val="24"/>
          <w:szCs w:val="24"/>
          <w:lang w:eastAsia="lv-LV"/>
        </w:rPr>
        <w:t>4</w:t>
      </w:r>
      <w:r w:rsidR="00E73016" w:rsidRPr="00077CFE">
        <w:rPr>
          <w:rFonts w:ascii="Times New Roman" w:eastAsia="Times New Roman" w:hAnsi="Times New Roman" w:cs="Times New Roman"/>
          <w:color w:val="000000" w:themeColor="text1"/>
          <w:sz w:val="24"/>
          <w:szCs w:val="24"/>
          <w:lang w:eastAsia="lv-LV"/>
        </w:rPr>
        <w:t xml:space="preserve">.-2030.gadam </w:t>
      </w:r>
      <w:r w:rsidRPr="00077CFE">
        <w:rPr>
          <w:rFonts w:ascii="Times New Roman" w:eastAsia="Times New Roman" w:hAnsi="Times New Roman" w:cs="Times New Roman"/>
          <w:color w:val="000000" w:themeColor="text1"/>
          <w:sz w:val="24"/>
          <w:szCs w:val="24"/>
          <w:lang w:eastAsia="lv-LV"/>
        </w:rPr>
        <w:t>un energopārvaldības sistēm</w:t>
      </w:r>
      <w:r w:rsidR="00ED1339" w:rsidRPr="00077CFE">
        <w:rPr>
          <w:rFonts w:ascii="Times New Roman" w:eastAsia="Times New Roman" w:hAnsi="Times New Roman" w:cs="Times New Roman"/>
          <w:color w:val="000000" w:themeColor="text1"/>
          <w:sz w:val="24"/>
          <w:szCs w:val="24"/>
          <w:lang w:eastAsia="lv-LV"/>
        </w:rPr>
        <w:t>as dokumentāciju</w:t>
      </w:r>
      <w:r w:rsidR="006405E2" w:rsidRPr="00077CFE">
        <w:rPr>
          <w:rFonts w:ascii="Times New Roman" w:eastAsia="Times New Roman" w:hAnsi="Times New Roman" w:cs="Times New Roman"/>
          <w:color w:val="000000" w:themeColor="text1"/>
          <w:sz w:val="24"/>
          <w:szCs w:val="24"/>
          <w:lang w:eastAsia="lv-LV"/>
        </w:rPr>
        <w:t>.</w:t>
      </w:r>
    </w:p>
    <w:p w14:paraId="319DCD7F" w14:textId="3C549FF6" w:rsidR="000D2A85" w:rsidRPr="00077CFE" w:rsidRDefault="00275EE0" w:rsidP="00286DA7">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lv-LV"/>
        </w:rPr>
      </w:pPr>
      <w:r w:rsidRPr="00077CFE">
        <w:rPr>
          <w:rFonts w:ascii="Times New Roman" w:eastAsia="Times New Roman" w:hAnsi="Times New Roman" w:cs="Times New Roman"/>
          <w:b/>
          <w:bCs/>
          <w:color w:val="000000" w:themeColor="text1"/>
          <w:sz w:val="24"/>
          <w:szCs w:val="24"/>
          <w:lang w:eastAsia="lv-LV"/>
        </w:rPr>
        <w:t>Darba uzdevums:</w:t>
      </w:r>
    </w:p>
    <w:p w14:paraId="10EF69F0" w14:textId="442BEAD9" w:rsidR="00FB21A2" w:rsidRDefault="00FB21A2" w:rsidP="00286DA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77CFE">
        <w:rPr>
          <w:rFonts w:ascii="Times New Roman" w:eastAsia="Times New Roman" w:hAnsi="Times New Roman" w:cs="Times New Roman"/>
          <w:color w:val="000000" w:themeColor="text1"/>
          <w:sz w:val="24"/>
          <w:szCs w:val="24"/>
          <w:lang w:eastAsia="lv-LV"/>
        </w:rPr>
        <w:t>Limbažu</w:t>
      </w:r>
      <w:r w:rsidR="00E73016" w:rsidRPr="00077CFE">
        <w:rPr>
          <w:rFonts w:ascii="Times New Roman" w:eastAsia="Times New Roman" w:hAnsi="Times New Roman" w:cs="Times New Roman"/>
          <w:color w:val="000000" w:themeColor="text1"/>
          <w:sz w:val="24"/>
          <w:szCs w:val="24"/>
          <w:lang w:eastAsia="lv-LV"/>
        </w:rPr>
        <w:t xml:space="preserve"> novada Ilgtspējīgas enerģētikas un klimata rīcības plānu (SECAP) 202</w:t>
      </w:r>
      <w:r w:rsidR="00077CFE" w:rsidRPr="00077CFE">
        <w:rPr>
          <w:rFonts w:ascii="Times New Roman" w:eastAsia="Times New Roman" w:hAnsi="Times New Roman" w:cs="Times New Roman"/>
          <w:color w:val="000000" w:themeColor="text1"/>
          <w:sz w:val="24"/>
          <w:szCs w:val="24"/>
          <w:lang w:eastAsia="lv-LV"/>
        </w:rPr>
        <w:t>4</w:t>
      </w:r>
      <w:r w:rsidR="00E73016" w:rsidRPr="00077CFE">
        <w:rPr>
          <w:rFonts w:ascii="Times New Roman" w:eastAsia="Times New Roman" w:hAnsi="Times New Roman" w:cs="Times New Roman"/>
          <w:color w:val="000000" w:themeColor="text1"/>
          <w:sz w:val="24"/>
          <w:szCs w:val="24"/>
          <w:lang w:eastAsia="lv-LV"/>
        </w:rPr>
        <w:t>.-</w:t>
      </w:r>
      <w:r w:rsidR="00E73016">
        <w:rPr>
          <w:rFonts w:ascii="Times New Roman" w:eastAsia="Times New Roman" w:hAnsi="Times New Roman" w:cs="Times New Roman"/>
          <w:sz w:val="24"/>
          <w:szCs w:val="24"/>
          <w:lang w:eastAsia="lv-LV"/>
        </w:rPr>
        <w:t>2030.gadam</w:t>
      </w:r>
      <w:r w:rsidR="001525BB">
        <w:rPr>
          <w:rFonts w:ascii="Times New Roman" w:eastAsia="Times New Roman" w:hAnsi="Times New Roman" w:cs="Times New Roman"/>
          <w:sz w:val="24"/>
          <w:szCs w:val="24"/>
          <w:lang w:eastAsia="lv-LV"/>
        </w:rPr>
        <w:t xml:space="preserve"> (turpmāk - Plāns)</w:t>
      </w:r>
      <w:r w:rsidR="003506A5">
        <w:rPr>
          <w:rFonts w:ascii="Times New Roman" w:eastAsia="Times New Roman" w:hAnsi="Times New Roman" w:cs="Times New Roman"/>
          <w:sz w:val="24"/>
          <w:szCs w:val="24"/>
          <w:lang w:eastAsia="lv-LV"/>
        </w:rPr>
        <w:t xml:space="preserve"> un energopārvaldības sistēm</w:t>
      </w:r>
      <w:r w:rsidR="00ED1339">
        <w:rPr>
          <w:rFonts w:ascii="Times New Roman" w:eastAsia="Times New Roman" w:hAnsi="Times New Roman" w:cs="Times New Roman"/>
          <w:sz w:val="24"/>
          <w:szCs w:val="24"/>
          <w:lang w:eastAsia="lv-LV"/>
        </w:rPr>
        <w:t>as</w:t>
      </w:r>
      <w:r w:rsidR="001525BB">
        <w:rPr>
          <w:rFonts w:ascii="Times New Roman" w:eastAsia="Times New Roman" w:hAnsi="Times New Roman" w:cs="Times New Roman"/>
          <w:sz w:val="24"/>
          <w:szCs w:val="24"/>
          <w:lang w:eastAsia="lv-LV"/>
        </w:rPr>
        <w:t xml:space="preserve"> (turpmāk - EPS)</w:t>
      </w:r>
      <w:r w:rsidR="00ED1339">
        <w:rPr>
          <w:rFonts w:ascii="Times New Roman" w:eastAsia="Times New Roman" w:hAnsi="Times New Roman" w:cs="Times New Roman"/>
          <w:sz w:val="24"/>
          <w:szCs w:val="24"/>
          <w:lang w:eastAsia="lv-LV"/>
        </w:rPr>
        <w:t xml:space="preserve"> dokumentāciju</w:t>
      </w:r>
      <w:r w:rsidR="00E73016">
        <w:rPr>
          <w:rFonts w:ascii="Times New Roman" w:eastAsia="Times New Roman" w:hAnsi="Times New Roman" w:cs="Times New Roman"/>
          <w:sz w:val="24"/>
          <w:szCs w:val="24"/>
          <w:lang w:eastAsia="lv-LV"/>
        </w:rPr>
        <w:t xml:space="preserve"> izstrādāt saskaņā ar šādiem dokumentiem:</w:t>
      </w:r>
    </w:p>
    <w:p w14:paraId="67C7E6D3" w14:textId="178B7A2B" w:rsidR="003506A5" w:rsidRPr="00C3700A" w:rsidRDefault="00077CFE"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7CFE">
        <w:rPr>
          <w:rFonts w:ascii="Times New Roman" w:eastAsia="Times New Roman" w:hAnsi="Times New Roman" w:cs="Times New Roman"/>
          <w:color w:val="000000" w:themeColor="text1"/>
          <w:sz w:val="24"/>
          <w:szCs w:val="24"/>
          <w:lang w:eastAsia="lv-LV"/>
        </w:rPr>
        <w:t>Apvienoto Nāciju Organizācijas (ANO)</w:t>
      </w:r>
      <w:r w:rsidR="003506A5" w:rsidRPr="00077CFE">
        <w:rPr>
          <w:rFonts w:ascii="Times New Roman" w:eastAsia="Times New Roman" w:hAnsi="Times New Roman" w:cs="Times New Roman"/>
          <w:color w:val="000000" w:themeColor="text1"/>
          <w:sz w:val="24"/>
          <w:szCs w:val="24"/>
          <w:lang w:eastAsia="lv-LV"/>
        </w:rPr>
        <w:t xml:space="preserve"> Ilgstpējīgas </w:t>
      </w:r>
      <w:r w:rsidR="003506A5" w:rsidRPr="00C3700A">
        <w:rPr>
          <w:rFonts w:ascii="Times New Roman" w:eastAsia="Times New Roman" w:hAnsi="Times New Roman" w:cs="Times New Roman"/>
          <w:sz w:val="24"/>
          <w:szCs w:val="24"/>
          <w:lang w:eastAsia="lv-LV"/>
        </w:rPr>
        <w:t>attīstības mērķiem Latvijā;</w:t>
      </w:r>
    </w:p>
    <w:p w14:paraId="1DDB0773" w14:textId="5E126FE4" w:rsidR="0062208B" w:rsidRPr="00C3700A" w:rsidRDefault="0062208B"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ANO Vispārējās konvencijas par klimata pārmaiņām Parīzes nolīgumu;</w:t>
      </w:r>
    </w:p>
    <w:p w14:paraId="0DCAB431" w14:textId="50FC178F" w:rsidR="0062208B" w:rsidRDefault="0062208B"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Eiropas Zaļā kursa izaugsmes stratēģijai;</w:t>
      </w:r>
    </w:p>
    <w:p w14:paraId="1C6AA9F3" w14:textId="51C16108" w:rsidR="003A103D" w:rsidRPr="00C3700A" w:rsidRDefault="003A103D"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Eiropas Komisijas paziņojums “Ceļā uz klimatnoturīgu Eiropu: jaunā ES Klimatadaptācijas stratēģija” (publicēts 2021.gada 24.februārī);</w:t>
      </w:r>
    </w:p>
    <w:p w14:paraId="27504F76" w14:textId="4797F5B8" w:rsidR="003506A5" w:rsidRPr="00C3700A" w:rsidRDefault="003506A5"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Latvijas stratēģija k</w:t>
      </w:r>
      <w:r w:rsidR="00116D41" w:rsidRPr="00C3700A">
        <w:rPr>
          <w:rFonts w:ascii="Times New Roman" w:eastAsia="Times New Roman" w:hAnsi="Times New Roman" w:cs="Times New Roman"/>
          <w:sz w:val="24"/>
          <w:szCs w:val="24"/>
          <w:lang w:eastAsia="lv-LV"/>
        </w:rPr>
        <w:t>l</w:t>
      </w:r>
      <w:r w:rsidRPr="00C3700A">
        <w:rPr>
          <w:rFonts w:ascii="Times New Roman" w:eastAsia="Times New Roman" w:hAnsi="Times New Roman" w:cs="Times New Roman"/>
          <w:sz w:val="24"/>
          <w:szCs w:val="24"/>
          <w:lang w:eastAsia="lv-LV"/>
        </w:rPr>
        <w:t>imatneitrali</w:t>
      </w:r>
      <w:r w:rsidR="00116D41" w:rsidRPr="00C3700A">
        <w:rPr>
          <w:rFonts w:ascii="Times New Roman" w:eastAsia="Times New Roman" w:hAnsi="Times New Roman" w:cs="Times New Roman"/>
          <w:sz w:val="24"/>
          <w:szCs w:val="24"/>
          <w:lang w:eastAsia="lv-LV"/>
        </w:rPr>
        <w:t>tātes sasniegšanai līdz 2050.gadam;</w:t>
      </w:r>
    </w:p>
    <w:p w14:paraId="48324F6A" w14:textId="10955210" w:rsidR="0034762B" w:rsidRPr="00C3700A" w:rsidRDefault="00116D41"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Latvijas Nacionālais enerģētikas un klimata plāns 2021.-2030.gadam;</w:t>
      </w:r>
    </w:p>
    <w:p w14:paraId="1E229EC8" w14:textId="30A0FAA9" w:rsidR="0034762B" w:rsidRPr="00C3700A" w:rsidRDefault="0034762B"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Latvijas pielāgošanās klimata pārmaiņām plānu laika posmam līdz 2030.gadam;</w:t>
      </w:r>
    </w:p>
    <w:p w14:paraId="2E48219A" w14:textId="47703CAE" w:rsidR="0034762B" w:rsidRPr="00C3700A" w:rsidRDefault="0034762B"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Vides politikas pamatnostādnēm 2021.-2027.gadam;</w:t>
      </w:r>
    </w:p>
    <w:p w14:paraId="68092DB0" w14:textId="4B0A5E13" w:rsidR="00E73016" w:rsidRPr="00C3700A" w:rsidRDefault="00E73016"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Vides aizsardzības un reģionālās attīstības ministrijas izstrādātajiem Metodiskajiem ieteikumiem pašvaldībām klimata pārmaiņu politikas jomā (aktualizēti 2022.gada 22.septembrī);</w:t>
      </w:r>
    </w:p>
    <w:p w14:paraId="6F8D793B" w14:textId="18808D4D" w:rsidR="00E73016" w:rsidRPr="00077CFE" w:rsidRDefault="00E73016"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077CFE">
        <w:rPr>
          <w:rFonts w:ascii="Times New Roman" w:eastAsia="Times New Roman" w:hAnsi="Times New Roman" w:cs="Times New Roman"/>
          <w:color w:val="000000" w:themeColor="text1"/>
          <w:sz w:val="24"/>
          <w:szCs w:val="24"/>
          <w:lang w:eastAsia="lv-LV"/>
        </w:rPr>
        <w:t>Energoefektivitātes likumu;</w:t>
      </w:r>
      <w:r w:rsidR="00697457" w:rsidRPr="00077CFE">
        <w:rPr>
          <w:rFonts w:ascii="Times New Roman" w:eastAsia="Times New Roman" w:hAnsi="Times New Roman" w:cs="Times New Roman"/>
          <w:color w:val="000000" w:themeColor="text1"/>
          <w:sz w:val="24"/>
          <w:szCs w:val="24"/>
          <w:lang w:eastAsia="lv-LV"/>
        </w:rPr>
        <w:t xml:space="preserve"> </w:t>
      </w:r>
    </w:p>
    <w:p w14:paraId="17A0A544" w14:textId="772736F2" w:rsidR="003506A5" w:rsidRPr="00C3700A" w:rsidRDefault="003506A5" w:rsidP="00077CFE">
      <w:pPr>
        <w:pStyle w:val="Sarakstarindkopa"/>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Ministru kabineta 2022.gada 18.oktobra noteikumiem Nr.660 “Energoefektivitātes monitoringa noteikumi”;</w:t>
      </w:r>
    </w:p>
    <w:p w14:paraId="7C907C1A" w14:textId="4A126353" w:rsidR="003506A5" w:rsidRPr="00C3700A" w:rsidRDefault="003506A5"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Likums “Par piesārņojumu”;</w:t>
      </w:r>
    </w:p>
    <w:p w14:paraId="61FEDD96" w14:textId="472B8B46" w:rsidR="003506A5" w:rsidRPr="00C3700A" w:rsidRDefault="003506A5" w:rsidP="00077CFE">
      <w:pPr>
        <w:pStyle w:val="Sarakstarindkopa"/>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Ministru kabineta 2018.gada 23.janvāra noteikumiem Nr.42 “Siltumnīcefekta gāzu emisiju aprēķina metodika”;</w:t>
      </w:r>
    </w:p>
    <w:p w14:paraId="17FB3BF6" w14:textId="4F100EE2" w:rsidR="003506A5" w:rsidRPr="00C3700A" w:rsidRDefault="003506A5" w:rsidP="00077CFE">
      <w:pPr>
        <w:pStyle w:val="Sarakstarindkopa"/>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Ministru kabineta 2018.gada 25.septembra noteikumiem Nr.597 “Transporta enerģijas aprites cikla siltumnīcefekta gāzu emisiju daudzuma un tā samazinājuma aprēķināšanas un ziņošanas kārtība”</w:t>
      </w:r>
      <w:r w:rsidR="00A373BC">
        <w:rPr>
          <w:rFonts w:ascii="Times New Roman" w:eastAsia="Times New Roman" w:hAnsi="Times New Roman" w:cs="Times New Roman"/>
          <w:sz w:val="24"/>
          <w:szCs w:val="24"/>
          <w:lang w:eastAsia="lv-LV"/>
        </w:rPr>
        <w:t>;</w:t>
      </w:r>
    </w:p>
    <w:p w14:paraId="4EC76A89" w14:textId="3617DA3B" w:rsidR="003506A5" w:rsidRPr="00C3700A" w:rsidRDefault="00CF7615"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Teritorijas attīstības plānošanas likums</w:t>
      </w:r>
      <w:r w:rsidR="00A373BC">
        <w:rPr>
          <w:rFonts w:ascii="Times New Roman" w:eastAsia="Times New Roman" w:hAnsi="Times New Roman" w:cs="Times New Roman"/>
          <w:sz w:val="24"/>
          <w:szCs w:val="24"/>
          <w:lang w:eastAsia="lv-LV"/>
        </w:rPr>
        <w:t>;</w:t>
      </w:r>
    </w:p>
    <w:p w14:paraId="2D05F7EF" w14:textId="15D0B3BF" w:rsidR="00E62038" w:rsidRPr="00C3700A" w:rsidRDefault="00E62038" w:rsidP="00077CFE">
      <w:pPr>
        <w:pStyle w:val="Sarakstarindkopa"/>
        <w:numPr>
          <w:ilvl w:val="1"/>
          <w:numId w:val="1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Ministru kabineta 2014.gada 14.oktobra noteikumi</w:t>
      </w:r>
      <w:r w:rsidR="00C3700A" w:rsidRPr="00C3700A">
        <w:rPr>
          <w:rFonts w:ascii="Times New Roman" w:eastAsia="Times New Roman" w:hAnsi="Times New Roman" w:cs="Times New Roman"/>
          <w:sz w:val="24"/>
          <w:szCs w:val="24"/>
          <w:lang w:eastAsia="lv-LV"/>
        </w:rPr>
        <w:t>em</w:t>
      </w:r>
      <w:r w:rsidRPr="00C3700A">
        <w:rPr>
          <w:rFonts w:ascii="Times New Roman" w:eastAsia="Times New Roman" w:hAnsi="Times New Roman" w:cs="Times New Roman"/>
          <w:sz w:val="24"/>
          <w:szCs w:val="24"/>
          <w:lang w:eastAsia="lv-LV"/>
        </w:rPr>
        <w:t xml:space="preserve"> Nr.628 “Noteikumi par pašvaldību teritorijas attīstības plānošanas dokumentiem”;</w:t>
      </w:r>
    </w:p>
    <w:p w14:paraId="146E06FA" w14:textId="028C6688" w:rsidR="00E62038" w:rsidRPr="00C3700A" w:rsidRDefault="00E62038" w:rsidP="00C3700A">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3700A">
        <w:rPr>
          <w:rFonts w:ascii="Times New Roman" w:eastAsia="Times New Roman" w:hAnsi="Times New Roman" w:cs="Times New Roman"/>
          <w:sz w:val="24"/>
          <w:szCs w:val="24"/>
          <w:lang w:eastAsia="lv-LV"/>
        </w:rPr>
        <w:t xml:space="preserve">Limbažu novada </w:t>
      </w:r>
      <w:r w:rsidR="00C3700A" w:rsidRPr="00C3700A">
        <w:rPr>
          <w:rFonts w:ascii="Times New Roman" w:eastAsia="Times New Roman" w:hAnsi="Times New Roman" w:cs="Times New Roman"/>
          <w:sz w:val="24"/>
          <w:szCs w:val="24"/>
          <w:lang w:eastAsia="lv-LV"/>
        </w:rPr>
        <w:t>Ilgtspējīgas attīstības stratēģiju 2022.-2046.gadam (</w:t>
      </w:r>
      <w:bookmarkStart w:id="5" w:name="_Hlk146187911"/>
      <w:r w:rsidR="00C3700A" w:rsidRPr="00C3700A">
        <w:rPr>
          <w:rFonts w:ascii="Times New Roman" w:eastAsia="Times New Roman" w:hAnsi="Times New Roman" w:cs="Times New Roman"/>
          <w:sz w:val="24"/>
          <w:szCs w:val="24"/>
          <w:lang w:eastAsia="lv-LV"/>
        </w:rPr>
        <w:t>apstiprināta ar Limbažu novada domes 2022.gada 28.jūlija lēmumu Nr.778 (protokols Nr.11,38)</w:t>
      </w:r>
      <w:bookmarkEnd w:id="5"/>
      <w:r w:rsidR="00C3700A" w:rsidRPr="00C3700A">
        <w:rPr>
          <w:rFonts w:ascii="Times New Roman" w:eastAsia="Times New Roman" w:hAnsi="Times New Roman" w:cs="Times New Roman"/>
          <w:sz w:val="24"/>
          <w:szCs w:val="24"/>
          <w:lang w:eastAsia="lv-LV"/>
        </w:rPr>
        <w:t>);</w:t>
      </w:r>
    </w:p>
    <w:p w14:paraId="52A0E41C" w14:textId="18E47922" w:rsidR="003A103D" w:rsidRDefault="00C3700A" w:rsidP="00A373BC">
      <w:pPr>
        <w:pStyle w:val="Sarakstarindkopa"/>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bookmarkStart w:id="6" w:name="_Hlk146189617"/>
      <w:bookmarkStart w:id="7" w:name="_Hlk146524065"/>
      <w:r w:rsidRPr="00C3700A">
        <w:rPr>
          <w:rFonts w:ascii="Times New Roman" w:eastAsia="Times New Roman" w:hAnsi="Times New Roman" w:cs="Times New Roman"/>
          <w:sz w:val="24"/>
          <w:szCs w:val="24"/>
          <w:lang w:eastAsia="lv-LV"/>
        </w:rPr>
        <w:t>Limbažu novada Attīstības programmu 2022.-2028.gadam</w:t>
      </w:r>
      <w:bookmarkEnd w:id="6"/>
      <w:r w:rsidRPr="00C3700A">
        <w:rPr>
          <w:rFonts w:ascii="Times New Roman" w:eastAsia="Times New Roman" w:hAnsi="Times New Roman" w:cs="Times New Roman"/>
          <w:sz w:val="24"/>
          <w:szCs w:val="24"/>
          <w:lang w:eastAsia="lv-LV"/>
        </w:rPr>
        <w:t xml:space="preserve"> </w:t>
      </w:r>
      <w:bookmarkEnd w:id="7"/>
      <w:r w:rsidRPr="00C3700A">
        <w:rPr>
          <w:rFonts w:ascii="Times New Roman" w:eastAsia="Times New Roman" w:hAnsi="Times New Roman" w:cs="Times New Roman"/>
          <w:sz w:val="24"/>
          <w:szCs w:val="24"/>
          <w:lang w:eastAsia="lv-LV"/>
        </w:rPr>
        <w:t xml:space="preserve">(apstiprināta ar Limbažu </w:t>
      </w:r>
      <w:r w:rsidRPr="00212789">
        <w:rPr>
          <w:rFonts w:ascii="Times New Roman" w:eastAsia="Times New Roman" w:hAnsi="Times New Roman" w:cs="Times New Roman"/>
          <w:sz w:val="24"/>
          <w:szCs w:val="24"/>
          <w:lang w:eastAsia="lv-LV"/>
        </w:rPr>
        <w:t>novada domes 2022.gada 28.jūlija lēmumu Nr.778 (protokols Nr.11,38))</w:t>
      </w:r>
      <w:r w:rsidR="00A373BC">
        <w:rPr>
          <w:rFonts w:ascii="Times New Roman" w:eastAsia="Times New Roman" w:hAnsi="Times New Roman" w:cs="Times New Roman"/>
          <w:sz w:val="24"/>
          <w:szCs w:val="24"/>
          <w:lang w:eastAsia="lv-LV"/>
        </w:rPr>
        <w:t>.</w:t>
      </w:r>
    </w:p>
    <w:p w14:paraId="1007BC2F" w14:textId="77777777" w:rsidR="003A103D" w:rsidRDefault="003A103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5B4FA11B" w14:textId="77777777" w:rsidR="003506A5" w:rsidRPr="00A373BC" w:rsidRDefault="003506A5" w:rsidP="003A103D">
      <w:pPr>
        <w:pStyle w:val="Sarakstarindkopa"/>
        <w:spacing w:before="100" w:beforeAutospacing="1" w:after="100" w:afterAutospacing="1" w:line="240" w:lineRule="auto"/>
        <w:jc w:val="both"/>
        <w:rPr>
          <w:rFonts w:ascii="Times New Roman" w:eastAsia="Times New Roman" w:hAnsi="Times New Roman" w:cs="Times New Roman"/>
          <w:sz w:val="24"/>
          <w:szCs w:val="24"/>
          <w:lang w:eastAsia="lv-LV"/>
        </w:rPr>
      </w:pPr>
    </w:p>
    <w:p w14:paraId="25A0D929" w14:textId="1D9358A1" w:rsidR="001525BB" w:rsidRPr="00212789" w:rsidRDefault="001525BB" w:rsidP="00D904BC">
      <w:pPr>
        <w:pStyle w:val="tv213"/>
        <w:numPr>
          <w:ilvl w:val="0"/>
          <w:numId w:val="9"/>
        </w:numPr>
        <w:jc w:val="both"/>
        <w:rPr>
          <w:b/>
          <w:bCs/>
        </w:rPr>
      </w:pPr>
      <w:r w:rsidRPr="00212789">
        <w:rPr>
          <w:b/>
          <w:bCs/>
        </w:rPr>
        <w:t>Plāna izstrādes uzd</w:t>
      </w:r>
      <w:r w:rsidR="00E62038" w:rsidRPr="00212789">
        <w:rPr>
          <w:b/>
          <w:bCs/>
        </w:rPr>
        <w:t>evumi</w:t>
      </w:r>
      <w:r w:rsidRPr="00212789">
        <w:rPr>
          <w:b/>
          <w:bCs/>
        </w:rPr>
        <w:t>:</w:t>
      </w:r>
    </w:p>
    <w:p w14:paraId="7FB84182" w14:textId="77777777" w:rsidR="00077CFE" w:rsidRDefault="00473528" w:rsidP="00077CFE">
      <w:pPr>
        <w:pStyle w:val="tv213"/>
        <w:numPr>
          <w:ilvl w:val="1"/>
          <w:numId w:val="9"/>
        </w:numPr>
        <w:ind w:left="567"/>
        <w:jc w:val="both"/>
      </w:pPr>
      <w:r>
        <w:t>Plānu izstrādāt saskaņā ar Pilsētu mēru pakta vadlīnījām</w:t>
      </w:r>
      <w:r w:rsidR="00B77444">
        <w:t xml:space="preserve"> </w:t>
      </w:r>
      <w:hyperlink r:id="rId10" w:history="1">
        <w:r w:rsidR="00B71850" w:rsidRPr="00B75084">
          <w:rPr>
            <w:rStyle w:val="Hipersaite"/>
          </w:rPr>
          <w:t>https://eu-mayors.ec.europa.eu/en/resources/reporting</w:t>
        </w:r>
      </w:hyperlink>
      <w:r w:rsidR="00B71850">
        <w:t xml:space="preserve">  </w:t>
      </w:r>
    </w:p>
    <w:p w14:paraId="334E5A46" w14:textId="77777777" w:rsidR="00077CFE" w:rsidRDefault="00B2321C" w:rsidP="00077CFE">
      <w:pPr>
        <w:pStyle w:val="tv213"/>
        <w:numPr>
          <w:ilvl w:val="1"/>
          <w:numId w:val="9"/>
        </w:numPr>
        <w:ind w:left="567"/>
        <w:jc w:val="both"/>
      </w:pPr>
      <w:r w:rsidRPr="00212789">
        <w:t>Definēt Limbažu novada vīziju un mērķus, kas balstīti uz spēkā esošajiem plānošanas dokumentiem</w:t>
      </w:r>
      <w:r>
        <w:t xml:space="preserve"> un ievērojot, ka Plāns ir </w:t>
      </w:r>
      <w:r w:rsidR="00C85906" w:rsidRPr="00C85906">
        <w:t>Limbažu novada Attīstības programm</w:t>
      </w:r>
      <w:r>
        <w:t>as</w:t>
      </w:r>
      <w:r w:rsidR="00C85906" w:rsidRPr="00C85906">
        <w:t xml:space="preserve"> 2022.-2028.gadam</w:t>
      </w:r>
      <w:r>
        <w:t xml:space="preserve"> sastāvdaļa.</w:t>
      </w:r>
    </w:p>
    <w:p w14:paraId="40CF918A" w14:textId="2435B5E0" w:rsidR="00B2321C" w:rsidRPr="00212789" w:rsidRDefault="00B2321C" w:rsidP="00077CFE">
      <w:pPr>
        <w:pStyle w:val="tv213"/>
        <w:numPr>
          <w:ilvl w:val="1"/>
          <w:numId w:val="9"/>
        </w:numPr>
        <w:ind w:left="567"/>
        <w:jc w:val="both"/>
      </w:pPr>
      <w:r w:rsidRPr="00212789">
        <w:t>Veikt pašreizējās situācijas novērtējumu</w:t>
      </w:r>
      <w:r>
        <w:t xml:space="preserve"> pašvaldības</w:t>
      </w:r>
      <w:r w:rsidR="00722534">
        <w:t xml:space="preserve"> infrastruktūras</w:t>
      </w:r>
      <w:r>
        <w:t>, mājokļu, enerģijas ražošanas</w:t>
      </w:r>
      <w:r w:rsidR="00722534">
        <w:t xml:space="preserve">, rūpniecības un pakalpojumu, </w:t>
      </w:r>
      <w:r>
        <w:t xml:space="preserve"> </w:t>
      </w:r>
      <w:r w:rsidR="00722534">
        <w:t>kā arī</w:t>
      </w:r>
      <w:r>
        <w:t xml:space="preserve"> transporta sektoros</w:t>
      </w:r>
      <w:r w:rsidRPr="00212789">
        <w:t xml:space="preserve"> Limbažu novadā laika periodā no bāzes gada līdz </w:t>
      </w:r>
      <w:r w:rsidRPr="00077CFE">
        <w:rPr>
          <w:color w:val="000000" w:themeColor="text1"/>
        </w:rPr>
        <w:t>202</w:t>
      </w:r>
      <w:r w:rsidR="00077CFE" w:rsidRPr="00077CFE">
        <w:rPr>
          <w:color w:val="000000" w:themeColor="text1"/>
        </w:rPr>
        <w:t>3</w:t>
      </w:r>
      <w:r w:rsidRPr="00077CFE">
        <w:rPr>
          <w:color w:val="000000" w:themeColor="text1"/>
        </w:rPr>
        <w:t>.</w:t>
      </w:r>
      <w:r w:rsidRPr="00212789">
        <w:t>gadam, t.sk. CO</w:t>
      </w:r>
      <w:r w:rsidRPr="00077CFE">
        <w:rPr>
          <w:vertAlign w:val="subscript"/>
        </w:rPr>
        <w:t xml:space="preserve">2 </w:t>
      </w:r>
      <w:r w:rsidRPr="00212789">
        <w:t>emisiju aprēķinu, kā arī formulēt izaicinājumus</w:t>
      </w:r>
      <w:r>
        <w:t>.</w:t>
      </w:r>
    </w:p>
    <w:p w14:paraId="50AD099F" w14:textId="59ADF95F" w:rsidR="001525BB" w:rsidRPr="00212789" w:rsidRDefault="001525BB" w:rsidP="00B2321C">
      <w:pPr>
        <w:pStyle w:val="tv213"/>
        <w:numPr>
          <w:ilvl w:val="1"/>
          <w:numId w:val="9"/>
        </w:numPr>
        <w:ind w:left="567"/>
        <w:jc w:val="both"/>
      </w:pPr>
      <w:r w:rsidRPr="00212789">
        <w:t xml:space="preserve">Veikt klimata pārmaiņu </w:t>
      </w:r>
      <w:r w:rsidR="00B2321C">
        <w:t xml:space="preserve">un neaizsargātības </w:t>
      </w:r>
      <w:r w:rsidRPr="00212789">
        <w:t>risku un ieguvumu analīzi</w:t>
      </w:r>
      <w:r w:rsidR="00036094">
        <w:t>.</w:t>
      </w:r>
    </w:p>
    <w:p w14:paraId="5F67D38D" w14:textId="071FAFC9" w:rsidR="00E62038" w:rsidRPr="00212789" w:rsidRDefault="00E62038" w:rsidP="00B2321C">
      <w:pPr>
        <w:pStyle w:val="tv213"/>
        <w:numPr>
          <w:ilvl w:val="1"/>
          <w:numId w:val="9"/>
        </w:numPr>
        <w:ind w:left="567"/>
        <w:jc w:val="both"/>
      </w:pPr>
      <w:r w:rsidRPr="00212789">
        <w:t>Izstrādāt Limbažu novada pielāgošanās klimata pārmaiņām stratēģiju</w:t>
      </w:r>
      <w:r w:rsidR="00036094">
        <w:t>.</w:t>
      </w:r>
    </w:p>
    <w:p w14:paraId="1A2E66CC" w14:textId="77777777" w:rsidR="00077CFE" w:rsidRDefault="001525BB" w:rsidP="00077CFE">
      <w:pPr>
        <w:pStyle w:val="tv213"/>
        <w:numPr>
          <w:ilvl w:val="1"/>
          <w:numId w:val="9"/>
        </w:numPr>
        <w:ind w:left="567"/>
        <w:jc w:val="both"/>
      </w:pPr>
      <w:r w:rsidRPr="00212789">
        <w:t>Sagatavot rīcības plānu līdz 2030.gadam (pasākumi,</w:t>
      </w:r>
      <w:r w:rsidR="00B2321C">
        <w:t xml:space="preserve"> sasniedzamie rādītāji,</w:t>
      </w:r>
      <w:r w:rsidRPr="00212789">
        <w:t xml:space="preserve"> atbildīgie, indikatīvais budžets, finansējuma avoti un laika grafiks).</w:t>
      </w:r>
    </w:p>
    <w:p w14:paraId="3F9304A1" w14:textId="72C567DC" w:rsidR="001525BB" w:rsidRPr="00077CFE" w:rsidRDefault="001525BB" w:rsidP="00077CFE">
      <w:pPr>
        <w:pStyle w:val="tv213"/>
        <w:numPr>
          <w:ilvl w:val="1"/>
          <w:numId w:val="9"/>
        </w:numPr>
        <w:ind w:left="567"/>
        <w:jc w:val="both"/>
      </w:pPr>
      <w:r w:rsidRPr="00077CFE">
        <w:t>Izstrādāt vadlīnijas/ rekomendācijas Plānā noteikto pasākumu ieviešanai un uzraudzībai.</w:t>
      </w:r>
    </w:p>
    <w:p w14:paraId="7616BDFC" w14:textId="424B5B7A" w:rsidR="00D904BC" w:rsidRDefault="00697457" w:rsidP="00B2321C">
      <w:pPr>
        <w:pStyle w:val="tv213"/>
        <w:numPr>
          <w:ilvl w:val="1"/>
          <w:numId w:val="9"/>
        </w:numPr>
        <w:ind w:left="567"/>
        <w:jc w:val="both"/>
      </w:pPr>
      <w:r w:rsidRPr="00077CFE">
        <w:rPr>
          <w:color w:val="000000" w:themeColor="text1"/>
        </w:rPr>
        <w:t>Organizēt</w:t>
      </w:r>
      <w:r w:rsidR="001525BB" w:rsidRPr="00077CFE">
        <w:rPr>
          <w:color w:val="000000" w:themeColor="text1"/>
        </w:rPr>
        <w:t xml:space="preserve"> </w:t>
      </w:r>
      <w:r w:rsidR="001525BB" w:rsidRPr="00212789">
        <w:t>sabiedrības pārstāvju līdzdalību Plāna izstrādē, t.sk., iesaistot sabiedriskajās apspriedēs, atbilstoši Ministru kabineta 2009.gada 25.augusta noteikumos Nr. 970 „Sabiedrības līdzdalības kārtība attīstības plānošanas procesā” noteiktajam.</w:t>
      </w:r>
    </w:p>
    <w:p w14:paraId="7117B175" w14:textId="77777777" w:rsidR="00D904BC" w:rsidRPr="00212789" w:rsidRDefault="00D904BC" w:rsidP="00D904BC">
      <w:pPr>
        <w:pStyle w:val="tv213"/>
        <w:spacing w:before="0" w:beforeAutospacing="0" w:after="0" w:afterAutospacing="0"/>
        <w:ind w:left="567"/>
        <w:jc w:val="both"/>
      </w:pPr>
    </w:p>
    <w:p w14:paraId="5F596893" w14:textId="1CA67E04" w:rsidR="00275EE0" w:rsidRPr="00D904BC" w:rsidRDefault="00212789" w:rsidP="00B2321C">
      <w:pPr>
        <w:pStyle w:val="Sarakstarindkopa"/>
        <w:numPr>
          <w:ilvl w:val="0"/>
          <w:numId w:val="9"/>
        </w:num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D904BC">
        <w:rPr>
          <w:rFonts w:ascii="Times New Roman" w:eastAsia="Times New Roman" w:hAnsi="Times New Roman" w:cs="Times New Roman"/>
          <w:b/>
          <w:bCs/>
          <w:sz w:val="24"/>
          <w:szCs w:val="24"/>
          <w:lang w:eastAsia="lv-LV"/>
        </w:rPr>
        <w:t xml:space="preserve">EPS </w:t>
      </w:r>
      <w:r w:rsidR="00ED1339">
        <w:rPr>
          <w:rFonts w:ascii="Times New Roman" w:eastAsia="Times New Roman" w:hAnsi="Times New Roman" w:cs="Times New Roman"/>
          <w:b/>
          <w:bCs/>
          <w:sz w:val="24"/>
          <w:szCs w:val="24"/>
          <w:lang w:eastAsia="lv-LV"/>
        </w:rPr>
        <w:t xml:space="preserve">dokumentācijas </w:t>
      </w:r>
      <w:r w:rsidRPr="00D904BC">
        <w:rPr>
          <w:rFonts w:ascii="Times New Roman" w:eastAsia="Times New Roman" w:hAnsi="Times New Roman" w:cs="Times New Roman"/>
          <w:b/>
          <w:bCs/>
          <w:sz w:val="24"/>
          <w:szCs w:val="24"/>
          <w:lang w:eastAsia="lv-LV"/>
        </w:rPr>
        <w:t>izstrādes uzdevumi:</w:t>
      </w:r>
    </w:p>
    <w:p w14:paraId="6E1D7663" w14:textId="04E7E97B" w:rsidR="00C030DC" w:rsidRDefault="00C030DC" w:rsidP="005B449B">
      <w:pPr>
        <w:pStyle w:val="Sarakstarindkop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EPS</w:t>
      </w:r>
      <w:r w:rsidR="00ED1339">
        <w:rPr>
          <w:rFonts w:ascii="Times New Roman" w:eastAsia="Times New Roman" w:hAnsi="Times New Roman" w:cs="Times New Roman"/>
          <w:sz w:val="24"/>
          <w:szCs w:val="24"/>
          <w:lang w:eastAsia="lv-LV"/>
        </w:rPr>
        <w:t xml:space="preserve"> dokumentāciju</w:t>
      </w:r>
      <w:r>
        <w:rPr>
          <w:rFonts w:ascii="Times New Roman" w:eastAsia="Times New Roman" w:hAnsi="Times New Roman" w:cs="Times New Roman"/>
          <w:sz w:val="24"/>
          <w:szCs w:val="24"/>
          <w:lang w:eastAsia="lv-LV"/>
        </w:rPr>
        <w:t xml:space="preserve"> izstrādāt, izmantojot </w:t>
      </w:r>
      <w:r w:rsidR="00036094">
        <w:rPr>
          <w:rFonts w:ascii="Times New Roman" w:eastAsia="Times New Roman" w:hAnsi="Times New Roman" w:cs="Times New Roman"/>
          <w:sz w:val="24"/>
          <w:szCs w:val="24"/>
          <w:lang w:eastAsia="lv-LV"/>
        </w:rPr>
        <w:t>LV EN ISO 50001:2018 “Energopārvaldības sistēmas</w:t>
      </w:r>
      <w:r w:rsidR="00317743">
        <w:rPr>
          <w:rFonts w:ascii="Times New Roman" w:eastAsia="Times New Roman" w:hAnsi="Times New Roman" w:cs="Times New Roman"/>
          <w:sz w:val="24"/>
          <w:szCs w:val="24"/>
          <w:lang w:eastAsia="lv-LV"/>
        </w:rPr>
        <w:t>. Prasības un lietošanas norādījumi</w:t>
      </w:r>
      <w:r w:rsidR="00036094">
        <w:rPr>
          <w:rFonts w:ascii="Times New Roman" w:eastAsia="Times New Roman" w:hAnsi="Times New Roman" w:cs="Times New Roman"/>
          <w:sz w:val="24"/>
          <w:szCs w:val="24"/>
          <w:lang w:eastAsia="lv-LV"/>
        </w:rPr>
        <w:t>”, lai pašvaldība EPS var sertificēt.</w:t>
      </w:r>
    </w:p>
    <w:p w14:paraId="73A67658" w14:textId="5FECF659" w:rsidR="00134DD9" w:rsidRPr="005B449B" w:rsidRDefault="00134DD9" w:rsidP="005B449B">
      <w:pPr>
        <w:pStyle w:val="Sarakstarindkop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5B449B">
        <w:rPr>
          <w:rFonts w:ascii="Times New Roman" w:eastAsia="Times New Roman" w:hAnsi="Times New Roman" w:cs="Times New Roman"/>
          <w:sz w:val="24"/>
          <w:szCs w:val="24"/>
          <w:lang w:eastAsia="lv-LV"/>
        </w:rPr>
        <w:t xml:space="preserve">Energopārvaldības sistēmas ieviešanas </w:t>
      </w:r>
      <w:r w:rsidR="00473757">
        <w:rPr>
          <w:rFonts w:ascii="Times New Roman" w:eastAsia="Times New Roman" w:hAnsi="Times New Roman" w:cs="Times New Roman"/>
          <w:sz w:val="24"/>
          <w:szCs w:val="24"/>
          <w:lang w:eastAsia="lv-LV"/>
        </w:rPr>
        <w:t xml:space="preserve">jomas un </w:t>
      </w:r>
      <w:r w:rsidRPr="005B449B">
        <w:rPr>
          <w:rFonts w:ascii="Times New Roman" w:eastAsia="Times New Roman" w:hAnsi="Times New Roman" w:cs="Times New Roman"/>
          <w:sz w:val="24"/>
          <w:szCs w:val="24"/>
          <w:lang w:eastAsia="lv-LV"/>
        </w:rPr>
        <w:t>sākotnējo robežu noteikšana</w:t>
      </w:r>
      <w:r w:rsidR="00C80921">
        <w:rPr>
          <w:rFonts w:ascii="Times New Roman" w:eastAsia="Times New Roman" w:hAnsi="Times New Roman" w:cs="Times New Roman"/>
          <w:sz w:val="24"/>
          <w:szCs w:val="24"/>
          <w:lang w:eastAsia="lv-LV"/>
        </w:rPr>
        <w:t>, to</w:t>
      </w:r>
      <w:r w:rsidRPr="005B449B">
        <w:rPr>
          <w:rFonts w:ascii="Times New Roman" w:eastAsia="Times New Roman" w:hAnsi="Times New Roman" w:cs="Times New Roman"/>
          <w:sz w:val="24"/>
          <w:szCs w:val="24"/>
          <w:lang w:eastAsia="lv-LV"/>
        </w:rPr>
        <w:t xml:space="preserve"> sasaistot ar Limbažu novada Attīstības programmā 2022.-2028.gadam plānotajiem pasākumiem</w:t>
      </w:r>
      <w:r w:rsidR="00036094">
        <w:rPr>
          <w:rFonts w:ascii="Times New Roman" w:eastAsia="Times New Roman" w:hAnsi="Times New Roman" w:cs="Times New Roman"/>
          <w:sz w:val="24"/>
          <w:szCs w:val="24"/>
          <w:lang w:eastAsia="lv-LV"/>
        </w:rPr>
        <w:t>.</w:t>
      </w:r>
    </w:p>
    <w:p w14:paraId="1BDE36FA" w14:textId="4029F149" w:rsidR="00134DD9" w:rsidRPr="005B449B" w:rsidRDefault="00134DD9" w:rsidP="005B449B">
      <w:pPr>
        <w:pStyle w:val="Sarakstarindkop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5B449B">
        <w:rPr>
          <w:rFonts w:ascii="Times New Roman" w:eastAsia="Times New Roman" w:hAnsi="Times New Roman" w:cs="Times New Roman"/>
          <w:sz w:val="24"/>
          <w:szCs w:val="24"/>
          <w:lang w:eastAsia="lv-LV"/>
        </w:rPr>
        <w:t>Enerģijas</w:t>
      </w:r>
      <w:r w:rsidR="004E4BDD">
        <w:rPr>
          <w:rFonts w:ascii="Times New Roman" w:eastAsia="Times New Roman" w:hAnsi="Times New Roman" w:cs="Times New Roman"/>
          <w:sz w:val="24"/>
          <w:szCs w:val="24"/>
          <w:lang w:eastAsia="lv-LV"/>
        </w:rPr>
        <w:t xml:space="preserve"> patēriņa</w:t>
      </w:r>
      <w:r w:rsidRPr="005B449B">
        <w:rPr>
          <w:rFonts w:ascii="Times New Roman" w:eastAsia="Times New Roman" w:hAnsi="Times New Roman" w:cs="Times New Roman"/>
          <w:sz w:val="24"/>
          <w:szCs w:val="24"/>
          <w:lang w:eastAsia="lv-LV"/>
        </w:rPr>
        <w:t xml:space="preserve"> bāzes līnijas noteikšana, apkopojot un novērtējot bāzes perioda patēriņa datus. Datu iegūšanai izmantot tikai dokumentāri pamatotu informāciju</w:t>
      </w:r>
      <w:r w:rsidR="00036094">
        <w:rPr>
          <w:rFonts w:ascii="Times New Roman" w:eastAsia="Times New Roman" w:hAnsi="Times New Roman" w:cs="Times New Roman"/>
          <w:sz w:val="24"/>
          <w:szCs w:val="24"/>
          <w:lang w:eastAsia="lv-LV"/>
        </w:rPr>
        <w:t>.</w:t>
      </w:r>
    </w:p>
    <w:p w14:paraId="59F4FA07" w14:textId="2620E178" w:rsidR="00134DD9" w:rsidRPr="005B449B" w:rsidRDefault="00134DD9" w:rsidP="005B449B">
      <w:pPr>
        <w:pStyle w:val="Sarakstarindkop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5B449B">
        <w:rPr>
          <w:rFonts w:ascii="Times New Roman" w:eastAsia="Times New Roman" w:hAnsi="Times New Roman" w:cs="Times New Roman"/>
          <w:sz w:val="24"/>
          <w:szCs w:val="24"/>
          <w:lang w:eastAsia="lv-LV"/>
        </w:rPr>
        <w:t>Noteikt būtiskākās enerģijas patēriņa vietas energopārvaldības sistēmas robežās</w:t>
      </w:r>
      <w:r w:rsidR="00036094">
        <w:rPr>
          <w:rFonts w:ascii="Times New Roman" w:eastAsia="Times New Roman" w:hAnsi="Times New Roman" w:cs="Times New Roman"/>
          <w:sz w:val="24"/>
          <w:szCs w:val="24"/>
          <w:lang w:eastAsia="lv-LV"/>
        </w:rPr>
        <w:t>.</w:t>
      </w:r>
    </w:p>
    <w:p w14:paraId="2E9FF6FC" w14:textId="339F60C1" w:rsidR="00134DD9" w:rsidRPr="005B449B" w:rsidRDefault="00134DD9" w:rsidP="005B449B">
      <w:pPr>
        <w:pStyle w:val="Sarakstarindkop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5B449B">
        <w:rPr>
          <w:rFonts w:ascii="Times New Roman" w:eastAsia="Times New Roman" w:hAnsi="Times New Roman" w:cs="Times New Roman"/>
          <w:sz w:val="24"/>
          <w:szCs w:val="24"/>
          <w:lang w:eastAsia="lv-LV"/>
        </w:rPr>
        <w:t>Energoefektivitātes plāna izstrāde</w:t>
      </w:r>
      <w:r w:rsidR="005B449B" w:rsidRPr="005B449B">
        <w:rPr>
          <w:rFonts w:ascii="Times New Roman" w:eastAsia="Times New Roman" w:hAnsi="Times New Roman" w:cs="Times New Roman"/>
          <w:sz w:val="24"/>
          <w:szCs w:val="24"/>
          <w:lang w:eastAsia="lv-LV"/>
        </w:rPr>
        <w:t>, nosakot atsevišķus energoefektivitātes indikatorus, to mērķus un uzdevumus uzlabošanai, kā arī darbības, kas nodrošina energopārvaldības sistēmas ieviešanas ieguvumus;</w:t>
      </w:r>
    </w:p>
    <w:p w14:paraId="50F3D952" w14:textId="53CC25C5" w:rsidR="005B449B" w:rsidRPr="00077CFE" w:rsidRDefault="005B449B" w:rsidP="005B449B">
      <w:pPr>
        <w:pStyle w:val="Sarakstarindkopa"/>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lv-LV"/>
        </w:rPr>
      </w:pPr>
      <w:r w:rsidRPr="005B449B">
        <w:rPr>
          <w:rFonts w:ascii="Times New Roman" w:eastAsia="Times New Roman" w:hAnsi="Times New Roman" w:cs="Times New Roman"/>
          <w:sz w:val="24"/>
          <w:szCs w:val="24"/>
          <w:lang w:eastAsia="lv-LV"/>
        </w:rPr>
        <w:t>Energoefektivitātes plānu sasaistīt ar spēkā esošajiem</w:t>
      </w:r>
      <w:r w:rsidR="00077CFE">
        <w:rPr>
          <w:rFonts w:ascii="Times New Roman" w:eastAsia="Times New Roman" w:hAnsi="Times New Roman" w:cs="Times New Roman"/>
          <w:sz w:val="24"/>
          <w:szCs w:val="24"/>
          <w:lang w:eastAsia="lv-LV"/>
        </w:rPr>
        <w:t xml:space="preserve"> plānošanas dokumentiem un</w:t>
      </w:r>
      <w:r w:rsidRPr="005B449B">
        <w:rPr>
          <w:rFonts w:ascii="Times New Roman" w:eastAsia="Times New Roman" w:hAnsi="Times New Roman" w:cs="Times New Roman"/>
          <w:sz w:val="24"/>
          <w:szCs w:val="24"/>
          <w:lang w:eastAsia="lv-LV"/>
        </w:rPr>
        <w:t xml:space="preserve"> </w:t>
      </w:r>
      <w:r w:rsidR="00697457" w:rsidRPr="00077CFE">
        <w:rPr>
          <w:rFonts w:ascii="Times New Roman" w:eastAsia="Times New Roman" w:hAnsi="Times New Roman" w:cs="Times New Roman"/>
          <w:color w:val="000000" w:themeColor="text1"/>
          <w:sz w:val="24"/>
          <w:szCs w:val="24"/>
          <w:lang w:eastAsia="lv-LV"/>
        </w:rPr>
        <w:t>normatīvajiem aktiem</w:t>
      </w:r>
      <w:r w:rsidRPr="00077CFE">
        <w:rPr>
          <w:rFonts w:ascii="Times New Roman" w:eastAsia="Times New Roman" w:hAnsi="Times New Roman" w:cs="Times New Roman"/>
          <w:color w:val="000000" w:themeColor="text1"/>
          <w:sz w:val="24"/>
          <w:szCs w:val="24"/>
          <w:lang w:eastAsia="lv-LV"/>
        </w:rPr>
        <w:t>;</w:t>
      </w:r>
    </w:p>
    <w:p w14:paraId="2EAE94BC" w14:textId="4F232F48" w:rsidR="005B449B" w:rsidRDefault="005B449B" w:rsidP="005B449B">
      <w:pPr>
        <w:pStyle w:val="Sarakstarindkop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5B449B">
        <w:rPr>
          <w:rFonts w:ascii="Times New Roman" w:eastAsia="Times New Roman" w:hAnsi="Times New Roman" w:cs="Times New Roman"/>
          <w:sz w:val="24"/>
          <w:szCs w:val="24"/>
          <w:lang w:eastAsia="lv-LV"/>
        </w:rPr>
        <w:t>Enegoefektivitātes plānā noteikt augstas, vidējas un zemas prioritātes veicamos pasākumus un tiem nepieciešamo finansējumu. Identificēt arī tos energoefektivitātes pasākumus, kas neprasa finansiālus ieguldījumus, bet kurus veicot prioritāri, var iegūt enerģijas ietaupījumus.</w:t>
      </w:r>
    </w:p>
    <w:p w14:paraId="3949C924" w14:textId="30FA69E8" w:rsidR="00C80921" w:rsidRDefault="00C80921" w:rsidP="00C80921">
      <w:pPr>
        <w:pStyle w:val="Sarakstarindkop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Identificēt iespējamos šķēršļus energopārvaldības sistēmas ieviešanai</w:t>
      </w:r>
      <w:r w:rsidR="00AF632F">
        <w:rPr>
          <w:rFonts w:ascii="Times New Roman" w:eastAsia="Times New Roman" w:hAnsi="Times New Roman" w:cs="Times New Roman"/>
          <w:sz w:val="24"/>
          <w:szCs w:val="24"/>
          <w:lang w:eastAsia="lv-LV"/>
        </w:rPr>
        <w:t xml:space="preserve"> un energoefektivitātes pasākumu realizēšanai, novērtējot katra </w:t>
      </w:r>
      <w:r w:rsidR="000C77B4">
        <w:rPr>
          <w:rFonts w:ascii="Times New Roman" w:eastAsia="Times New Roman" w:hAnsi="Times New Roman" w:cs="Times New Roman"/>
          <w:sz w:val="24"/>
          <w:szCs w:val="24"/>
          <w:lang w:eastAsia="lv-LV"/>
        </w:rPr>
        <w:t>šķēršļa nozīmi un novēršanas iespējas.</w:t>
      </w:r>
    </w:p>
    <w:p w14:paraId="03F57003" w14:textId="1E34694C" w:rsidR="00BC4E54" w:rsidRPr="00C80921" w:rsidRDefault="00BC4E54" w:rsidP="00C80921">
      <w:pPr>
        <w:pStyle w:val="Sarakstarindkop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Izstrādāt enerģijas patēriņa monitoringa plānu</w:t>
      </w:r>
      <w:r w:rsidR="004E4BDD">
        <w:rPr>
          <w:rFonts w:ascii="Times New Roman" w:eastAsia="Times New Roman" w:hAnsi="Times New Roman" w:cs="Times New Roman"/>
          <w:sz w:val="24"/>
          <w:szCs w:val="24"/>
          <w:lang w:eastAsia="lv-LV"/>
        </w:rPr>
        <w:t xml:space="preserve"> gan mēneša, gan gada griezumā</w:t>
      </w:r>
      <w:r>
        <w:rPr>
          <w:rFonts w:ascii="Times New Roman" w:eastAsia="Times New Roman" w:hAnsi="Times New Roman" w:cs="Times New Roman"/>
          <w:sz w:val="24"/>
          <w:szCs w:val="24"/>
          <w:lang w:eastAsia="lv-LV"/>
        </w:rPr>
        <w:t>.</w:t>
      </w:r>
    </w:p>
    <w:p w14:paraId="0FED6988" w14:textId="13CB1EB5" w:rsidR="00A373BC" w:rsidRPr="00212789" w:rsidRDefault="00A373BC" w:rsidP="00286DA7">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Dokumentu noformēšanā izmantot </w:t>
      </w:r>
      <w:r w:rsidRPr="00A373BC">
        <w:rPr>
          <w:rFonts w:ascii="Times New Roman" w:eastAsia="Times New Roman" w:hAnsi="Times New Roman" w:cs="Times New Roman"/>
          <w:sz w:val="24"/>
          <w:szCs w:val="24"/>
          <w:lang w:eastAsia="lv-LV"/>
        </w:rPr>
        <w:t>Limbažu novada vizuālās identitātes vadlīnijas</w:t>
      </w:r>
      <w:r>
        <w:rPr>
          <w:rFonts w:ascii="Times New Roman" w:eastAsia="Times New Roman" w:hAnsi="Times New Roman" w:cs="Times New Roman"/>
          <w:sz w:val="24"/>
          <w:szCs w:val="24"/>
          <w:lang w:eastAsia="lv-LV"/>
        </w:rPr>
        <w:t xml:space="preserve"> </w:t>
      </w:r>
      <w:hyperlink r:id="rId11" w:history="1">
        <w:r w:rsidRPr="00B75084">
          <w:rPr>
            <w:rStyle w:val="Hipersaite"/>
            <w:rFonts w:ascii="Times New Roman" w:eastAsia="Times New Roman" w:hAnsi="Times New Roman" w:cs="Times New Roman"/>
            <w:sz w:val="24"/>
            <w:szCs w:val="24"/>
            <w:lang w:eastAsia="lv-LV"/>
          </w:rPr>
          <w:t>https://www.limbazunovads.lv/lv/novada-vizuala-identitate</w:t>
        </w:r>
      </w:hyperlink>
      <w:r w:rsidRPr="00A373BC">
        <w:rPr>
          <w:rFonts w:ascii="Times New Roman" w:eastAsia="Times New Roman" w:hAnsi="Times New Roman" w:cs="Times New Roman"/>
          <w:sz w:val="24"/>
          <w:szCs w:val="24"/>
          <w:lang w:eastAsia="lv-LV"/>
        </w:rPr>
        <w:t>.</w:t>
      </w:r>
    </w:p>
    <w:p w14:paraId="4E527184" w14:textId="5955383F" w:rsidR="004D7ABD" w:rsidRDefault="004D7ABD" w:rsidP="000D2A8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D7ABD">
        <w:rPr>
          <w:rFonts w:ascii="Times New Roman" w:eastAsia="Times New Roman" w:hAnsi="Times New Roman" w:cs="Times New Roman"/>
          <w:sz w:val="24"/>
          <w:szCs w:val="24"/>
          <w:lang w:eastAsia="lv-LV"/>
        </w:rPr>
        <w:t>Ne retāk kā reizi mēnesī plānotas sanāksmes (gan klātienē, gan attālināti) ar Pasūtītāju. San</w:t>
      </w:r>
      <w:r>
        <w:rPr>
          <w:rFonts w:ascii="Times New Roman" w:eastAsia="Times New Roman" w:hAnsi="Times New Roman" w:cs="Times New Roman"/>
          <w:sz w:val="24"/>
          <w:szCs w:val="24"/>
          <w:lang w:eastAsia="lv-LV"/>
        </w:rPr>
        <w:t>āksmes protokola sagatavošanu, ja nepieciešams, nodrošina Izpildītājs.</w:t>
      </w:r>
    </w:p>
    <w:p w14:paraId="7318B05A" w14:textId="1D93E8B0" w:rsidR="007E6301" w:rsidRPr="007E6301" w:rsidRDefault="00141548" w:rsidP="000D2A8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Kontaktpersona </w:t>
      </w:r>
      <w:r w:rsidR="000D2A85">
        <w:rPr>
          <w:rFonts w:ascii="Times New Roman" w:eastAsia="Times New Roman" w:hAnsi="Times New Roman" w:cs="Times New Roman"/>
          <w:sz w:val="24"/>
          <w:szCs w:val="24"/>
          <w:lang w:eastAsia="lv-LV"/>
        </w:rPr>
        <w:t xml:space="preserve">Iveta </w:t>
      </w:r>
      <w:proofErr w:type="spellStart"/>
      <w:r w:rsidR="000D2A85">
        <w:rPr>
          <w:rFonts w:ascii="Times New Roman" w:eastAsia="Times New Roman" w:hAnsi="Times New Roman" w:cs="Times New Roman"/>
          <w:sz w:val="24"/>
          <w:szCs w:val="24"/>
          <w:lang w:eastAsia="lv-LV"/>
        </w:rPr>
        <w:t>Umule</w:t>
      </w:r>
      <w:proofErr w:type="spellEnd"/>
      <w:r>
        <w:rPr>
          <w:rFonts w:ascii="Times New Roman" w:eastAsia="Times New Roman" w:hAnsi="Times New Roman" w:cs="Times New Roman"/>
          <w:sz w:val="24"/>
          <w:szCs w:val="24"/>
          <w:lang w:eastAsia="lv-LV"/>
        </w:rPr>
        <w:t>,</w:t>
      </w:r>
      <w:r w:rsidR="00286DA7">
        <w:rPr>
          <w:rFonts w:ascii="Times New Roman" w:eastAsia="Times New Roman" w:hAnsi="Times New Roman" w:cs="Times New Roman"/>
          <w:sz w:val="24"/>
          <w:szCs w:val="24"/>
          <w:lang w:eastAsia="lv-LV"/>
        </w:rPr>
        <w:t xml:space="preserve"> tālr.+371 2</w:t>
      </w:r>
      <w:r w:rsidR="000D2A85">
        <w:rPr>
          <w:rFonts w:ascii="Times New Roman" w:eastAsia="Times New Roman" w:hAnsi="Times New Roman" w:cs="Times New Roman"/>
          <w:sz w:val="24"/>
          <w:szCs w:val="24"/>
          <w:lang w:eastAsia="lv-LV"/>
        </w:rPr>
        <w:t>0 248 852</w:t>
      </w:r>
      <w:r w:rsidR="00286DA7">
        <w:rPr>
          <w:rFonts w:ascii="Times New Roman" w:eastAsia="Times New Roman" w:hAnsi="Times New Roman" w:cs="Times New Roman"/>
          <w:sz w:val="24"/>
          <w:szCs w:val="24"/>
          <w:lang w:eastAsia="lv-LV"/>
        </w:rPr>
        <w:t xml:space="preserve">, e-pasts </w:t>
      </w:r>
      <w:hyperlink r:id="rId12" w:history="1">
        <w:r w:rsidR="000D2A85" w:rsidRPr="00B75084">
          <w:rPr>
            <w:rStyle w:val="Hipersaite"/>
            <w:rFonts w:ascii="Times New Roman" w:eastAsia="Times New Roman" w:hAnsi="Times New Roman" w:cs="Times New Roman"/>
            <w:sz w:val="24"/>
            <w:szCs w:val="24"/>
            <w:lang w:eastAsia="lv-LV"/>
          </w:rPr>
          <w:t>iveta.umule@limbazunovads.lv</w:t>
        </w:r>
      </w:hyperlink>
      <w:r w:rsidR="000D2A85">
        <w:rPr>
          <w:rFonts w:ascii="Times New Roman" w:eastAsia="Times New Roman" w:hAnsi="Times New Roman" w:cs="Times New Roman"/>
          <w:sz w:val="24"/>
          <w:szCs w:val="24"/>
          <w:lang w:eastAsia="lv-LV"/>
        </w:rPr>
        <w:t>.</w:t>
      </w:r>
    </w:p>
    <w:p w14:paraId="493B144E" w14:textId="77777777" w:rsidR="007E6301" w:rsidRPr="007E6301" w:rsidRDefault="007E6301" w:rsidP="007E6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v-LV"/>
        </w:rPr>
      </w:pPr>
    </w:p>
    <w:sectPr w:rsidR="007E6301" w:rsidRPr="007E6301" w:rsidSect="00A73698">
      <w:footerReference w:type="default" r:id="rId13"/>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BCE0" w14:textId="77777777" w:rsidR="003847CD" w:rsidRDefault="003847CD" w:rsidP="00A10D0A">
      <w:pPr>
        <w:spacing w:after="0" w:line="240" w:lineRule="auto"/>
      </w:pPr>
      <w:r>
        <w:separator/>
      </w:r>
    </w:p>
  </w:endnote>
  <w:endnote w:type="continuationSeparator" w:id="0">
    <w:p w14:paraId="1995ACBE" w14:textId="77777777" w:rsidR="003847CD" w:rsidRDefault="003847CD" w:rsidP="00A1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498382"/>
      <w:docPartObj>
        <w:docPartGallery w:val="Page Numbers (Bottom of Page)"/>
        <w:docPartUnique/>
      </w:docPartObj>
    </w:sdtPr>
    <w:sdtContent>
      <w:p w14:paraId="0AB68CD4" w14:textId="732A5554" w:rsidR="00A10D0A" w:rsidRDefault="00A10D0A">
        <w:pPr>
          <w:pStyle w:val="Kjene"/>
          <w:jc w:val="center"/>
        </w:pPr>
        <w:r>
          <w:fldChar w:fldCharType="begin"/>
        </w:r>
        <w:r>
          <w:instrText>PAGE   \* MERGEFORMAT</w:instrText>
        </w:r>
        <w:r>
          <w:fldChar w:fldCharType="separate"/>
        </w:r>
        <w:r>
          <w:t>2</w:t>
        </w:r>
        <w:r>
          <w:fldChar w:fldCharType="end"/>
        </w:r>
      </w:p>
    </w:sdtContent>
  </w:sdt>
  <w:p w14:paraId="477E092F" w14:textId="77777777" w:rsidR="00A10D0A" w:rsidRDefault="00A10D0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1608" w14:textId="77777777" w:rsidR="003847CD" w:rsidRDefault="003847CD" w:rsidP="00A10D0A">
      <w:pPr>
        <w:spacing w:after="0" w:line="240" w:lineRule="auto"/>
      </w:pPr>
      <w:r>
        <w:separator/>
      </w:r>
    </w:p>
  </w:footnote>
  <w:footnote w:type="continuationSeparator" w:id="0">
    <w:p w14:paraId="737706A4" w14:textId="77777777" w:rsidR="003847CD" w:rsidRDefault="003847CD" w:rsidP="00A10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700CE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779F3"/>
    <w:multiLevelType w:val="hybridMultilevel"/>
    <w:tmpl w:val="BA8C0382"/>
    <w:lvl w:ilvl="0" w:tplc="B57CD8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4A3B8A"/>
    <w:multiLevelType w:val="hybridMultilevel"/>
    <w:tmpl w:val="9A52E4CC"/>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5064CD"/>
    <w:multiLevelType w:val="hybridMultilevel"/>
    <w:tmpl w:val="C1461966"/>
    <w:lvl w:ilvl="0" w:tplc="A86A628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AD3AF4"/>
    <w:multiLevelType w:val="multilevel"/>
    <w:tmpl w:val="5876FA5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277F76E2"/>
    <w:multiLevelType w:val="hybridMultilevel"/>
    <w:tmpl w:val="B72ED21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C86793"/>
    <w:multiLevelType w:val="multilevel"/>
    <w:tmpl w:val="D8303D58"/>
    <w:lvl w:ilvl="0">
      <w:start w:val="1"/>
      <w:numFmt w:val="decimal"/>
      <w:lvlText w:val="%1."/>
      <w:lvlJc w:val="left"/>
      <w:pPr>
        <w:ind w:left="16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79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188" w:hanging="1800"/>
      </w:pPr>
      <w:rPr>
        <w:rFonts w:hint="default"/>
      </w:rPr>
    </w:lvl>
  </w:abstractNum>
  <w:abstractNum w:abstractNumId="9" w15:restartNumberingAfterBreak="0">
    <w:nsid w:val="3DF81340"/>
    <w:multiLevelType w:val="multilevel"/>
    <w:tmpl w:val="D8303D58"/>
    <w:lvl w:ilvl="0">
      <w:start w:val="1"/>
      <w:numFmt w:val="decimal"/>
      <w:lvlText w:val="%1."/>
      <w:lvlJc w:val="left"/>
      <w:pPr>
        <w:ind w:left="16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79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188" w:hanging="1800"/>
      </w:pPr>
      <w:rPr>
        <w:rFonts w:hint="default"/>
      </w:rPr>
    </w:lvl>
  </w:abstractNum>
  <w:abstractNum w:abstractNumId="10" w15:restartNumberingAfterBreak="0">
    <w:nsid w:val="48564BA9"/>
    <w:multiLevelType w:val="multilevel"/>
    <w:tmpl w:val="FE8A888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1" w15:restartNumberingAfterBreak="0">
    <w:nsid w:val="53D559A4"/>
    <w:multiLevelType w:val="hybridMultilevel"/>
    <w:tmpl w:val="72AE1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921EB"/>
    <w:multiLevelType w:val="multilevel"/>
    <w:tmpl w:val="5876FA5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677E2217"/>
    <w:multiLevelType w:val="hybridMultilevel"/>
    <w:tmpl w:val="FAE2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F1E1F"/>
    <w:multiLevelType w:val="hybridMultilevel"/>
    <w:tmpl w:val="2E920D64"/>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AC70C7"/>
    <w:multiLevelType w:val="hybridMultilevel"/>
    <w:tmpl w:val="AF9C7A6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73B119DA"/>
    <w:multiLevelType w:val="hybridMultilevel"/>
    <w:tmpl w:val="93A469A6"/>
    <w:lvl w:ilvl="0" w:tplc="858CEA74">
      <w:start w:val="1"/>
      <w:numFmt w:val="decimal"/>
      <w:lvlText w:val="%1)"/>
      <w:lvlJc w:val="left"/>
      <w:pPr>
        <w:ind w:left="1080" w:hanging="720"/>
      </w:pPr>
      <w:rPr>
        <w:rFonts w:ascii="Times New Roman" w:eastAsia="Times New Roman"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F605C19"/>
    <w:multiLevelType w:val="hybridMultilevel"/>
    <w:tmpl w:val="C592EBB6"/>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0492275">
    <w:abstractNumId w:val="15"/>
  </w:num>
  <w:num w:numId="2" w16cid:durableId="1797917410">
    <w:abstractNumId w:val="1"/>
  </w:num>
  <w:num w:numId="3" w16cid:durableId="136530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229250">
    <w:abstractNumId w:val="12"/>
  </w:num>
  <w:num w:numId="5" w16cid:durableId="381976351">
    <w:abstractNumId w:val="16"/>
  </w:num>
  <w:num w:numId="6" w16cid:durableId="920720457">
    <w:abstractNumId w:val="2"/>
  </w:num>
  <w:num w:numId="7" w16cid:durableId="1498688086">
    <w:abstractNumId w:val="7"/>
  </w:num>
  <w:num w:numId="8" w16cid:durableId="482740162">
    <w:abstractNumId w:val="0"/>
  </w:num>
  <w:num w:numId="9" w16cid:durableId="931861438">
    <w:abstractNumId w:val="9"/>
  </w:num>
  <w:num w:numId="10" w16cid:durableId="1065253828">
    <w:abstractNumId w:val="11"/>
  </w:num>
  <w:num w:numId="11" w16cid:durableId="1176578878">
    <w:abstractNumId w:val="4"/>
  </w:num>
  <w:num w:numId="12" w16cid:durableId="857087966">
    <w:abstractNumId w:val="10"/>
  </w:num>
  <w:num w:numId="13" w16cid:durableId="1114247094">
    <w:abstractNumId w:val="8"/>
  </w:num>
  <w:num w:numId="14" w16cid:durableId="1771200527">
    <w:abstractNumId w:val="17"/>
  </w:num>
  <w:num w:numId="15" w16cid:durableId="1558930360">
    <w:abstractNumId w:val="3"/>
  </w:num>
  <w:num w:numId="16" w16cid:durableId="1436440962">
    <w:abstractNumId w:val="14"/>
  </w:num>
  <w:num w:numId="17" w16cid:durableId="1600527282">
    <w:abstractNumId w:val="6"/>
  </w:num>
  <w:num w:numId="18" w16cid:durableId="1587304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50"/>
    <w:rsid w:val="00000D7F"/>
    <w:rsid w:val="0002059F"/>
    <w:rsid w:val="00036094"/>
    <w:rsid w:val="0005279A"/>
    <w:rsid w:val="00053DE4"/>
    <w:rsid w:val="000728A2"/>
    <w:rsid w:val="00077CFE"/>
    <w:rsid w:val="00091F59"/>
    <w:rsid w:val="000A2D65"/>
    <w:rsid w:val="000A7FB2"/>
    <w:rsid w:val="000C77B4"/>
    <w:rsid w:val="000D2A85"/>
    <w:rsid w:val="000E6635"/>
    <w:rsid w:val="0010056B"/>
    <w:rsid w:val="00106200"/>
    <w:rsid w:val="00112157"/>
    <w:rsid w:val="00116D41"/>
    <w:rsid w:val="001178C7"/>
    <w:rsid w:val="001226D6"/>
    <w:rsid w:val="00134DD9"/>
    <w:rsid w:val="00135887"/>
    <w:rsid w:val="0014050E"/>
    <w:rsid w:val="00141548"/>
    <w:rsid w:val="00143B20"/>
    <w:rsid w:val="001525BB"/>
    <w:rsid w:val="00177C55"/>
    <w:rsid w:val="001B3B38"/>
    <w:rsid w:val="001C5893"/>
    <w:rsid w:val="00203A85"/>
    <w:rsid w:val="00212789"/>
    <w:rsid w:val="00224C43"/>
    <w:rsid w:val="00230823"/>
    <w:rsid w:val="00275EE0"/>
    <w:rsid w:val="002831AA"/>
    <w:rsid w:val="00286DA7"/>
    <w:rsid w:val="002C0C5F"/>
    <w:rsid w:val="002D79AD"/>
    <w:rsid w:val="002E16A9"/>
    <w:rsid w:val="002F26B6"/>
    <w:rsid w:val="00317743"/>
    <w:rsid w:val="0034762B"/>
    <w:rsid w:val="003506A5"/>
    <w:rsid w:val="00371410"/>
    <w:rsid w:val="003847CD"/>
    <w:rsid w:val="003A103D"/>
    <w:rsid w:val="00431161"/>
    <w:rsid w:val="00473528"/>
    <w:rsid w:val="00473757"/>
    <w:rsid w:val="00484887"/>
    <w:rsid w:val="004A07C3"/>
    <w:rsid w:val="004B6C49"/>
    <w:rsid w:val="004D7ABD"/>
    <w:rsid w:val="004E4BDD"/>
    <w:rsid w:val="00522ADE"/>
    <w:rsid w:val="00533B7F"/>
    <w:rsid w:val="00594AC9"/>
    <w:rsid w:val="005B449B"/>
    <w:rsid w:val="005C22C5"/>
    <w:rsid w:val="005C63BC"/>
    <w:rsid w:val="005E3337"/>
    <w:rsid w:val="006217CA"/>
    <w:rsid w:val="0062208B"/>
    <w:rsid w:val="006405E2"/>
    <w:rsid w:val="00660A4B"/>
    <w:rsid w:val="006709A7"/>
    <w:rsid w:val="00697457"/>
    <w:rsid w:val="006E6EBE"/>
    <w:rsid w:val="00722534"/>
    <w:rsid w:val="007460F2"/>
    <w:rsid w:val="007A5BB7"/>
    <w:rsid w:val="007E6301"/>
    <w:rsid w:val="00800C50"/>
    <w:rsid w:val="008665E1"/>
    <w:rsid w:val="008C2960"/>
    <w:rsid w:val="0095237B"/>
    <w:rsid w:val="009668E7"/>
    <w:rsid w:val="009B579B"/>
    <w:rsid w:val="009D582E"/>
    <w:rsid w:val="009E2878"/>
    <w:rsid w:val="00A10D0A"/>
    <w:rsid w:val="00A3708C"/>
    <w:rsid w:val="00A373BC"/>
    <w:rsid w:val="00A73698"/>
    <w:rsid w:val="00A932A0"/>
    <w:rsid w:val="00A936AD"/>
    <w:rsid w:val="00AA25C9"/>
    <w:rsid w:val="00AA436C"/>
    <w:rsid w:val="00AA5EFB"/>
    <w:rsid w:val="00AB6679"/>
    <w:rsid w:val="00AF632F"/>
    <w:rsid w:val="00B116BF"/>
    <w:rsid w:val="00B2321C"/>
    <w:rsid w:val="00B25191"/>
    <w:rsid w:val="00B41C4A"/>
    <w:rsid w:val="00B43829"/>
    <w:rsid w:val="00B71850"/>
    <w:rsid w:val="00B77444"/>
    <w:rsid w:val="00BA1FB2"/>
    <w:rsid w:val="00BC4E54"/>
    <w:rsid w:val="00BD1DCB"/>
    <w:rsid w:val="00C030DC"/>
    <w:rsid w:val="00C1109C"/>
    <w:rsid w:val="00C340F3"/>
    <w:rsid w:val="00C3700A"/>
    <w:rsid w:val="00C531B4"/>
    <w:rsid w:val="00C80921"/>
    <w:rsid w:val="00C85906"/>
    <w:rsid w:val="00CD29F4"/>
    <w:rsid w:val="00CF7615"/>
    <w:rsid w:val="00D20A68"/>
    <w:rsid w:val="00D904BC"/>
    <w:rsid w:val="00DD542A"/>
    <w:rsid w:val="00DE25B1"/>
    <w:rsid w:val="00DF5204"/>
    <w:rsid w:val="00E141F6"/>
    <w:rsid w:val="00E62038"/>
    <w:rsid w:val="00E73016"/>
    <w:rsid w:val="00EC6024"/>
    <w:rsid w:val="00ED1339"/>
    <w:rsid w:val="00EE1FF7"/>
    <w:rsid w:val="00F02FFD"/>
    <w:rsid w:val="00F135A0"/>
    <w:rsid w:val="00F231FE"/>
    <w:rsid w:val="00F465AB"/>
    <w:rsid w:val="00F52FAA"/>
    <w:rsid w:val="00F536D6"/>
    <w:rsid w:val="00F57969"/>
    <w:rsid w:val="00FB21A2"/>
    <w:rsid w:val="00FC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3641"/>
  <w15:chartTrackingRefBased/>
  <w15:docId w15:val="{01152ADA-7AEE-4A3D-BD03-CD9915D9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yle 1,Virsraksti,Saistīto dokumentu saraksts,PPS_Bullet,H&amp;P List Paragraph,2,Numurets,Strip,Akapit z listą BS,Bullet 1,Bullet Points,Dot pt,F5 List Paragraph,IFCL - List Paragraph,Indicator Text,No Spacing1"/>
    <w:basedOn w:val="Parasts"/>
    <w:link w:val="SarakstarindkopaRakstz"/>
    <w:uiPriority w:val="34"/>
    <w:qFormat/>
    <w:rsid w:val="002831AA"/>
    <w:pPr>
      <w:ind w:left="720"/>
      <w:contextualSpacing/>
    </w:pPr>
  </w:style>
  <w:style w:type="table" w:styleId="Reatabula">
    <w:name w:val="Table Grid"/>
    <w:basedOn w:val="Parastatabula"/>
    <w:uiPriority w:val="39"/>
    <w:rsid w:val="0053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7E630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TMLrakstmmana">
    <w:name w:val="HTML Typewriter"/>
    <w:basedOn w:val="Noklusjumarindkopasfonts"/>
    <w:uiPriority w:val="99"/>
    <w:semiHidden/>
    <w:unhideWhenUsed/>
    <w:rsid w:val="007E6301"/>
    <w:rPr>
      <w:rFonts w:ascii="Courier New" w:eastAsia="Times New Roman" w:hAnsi="Courier New" w:cs="Courier New"/>
      <w:sz w:val="20"/>
      <w:szCs w:val="20"/>
    </w:rPr>
  </w:style>
  <w:style w:type="character" w:styleId="Hipersaite">
    <w:name w:val="Hyperlink"/>
    <w:basedOn w:val="Noklusjumarindkopasfonts"/>
    <w:uiPriority w:val="99"/>
    <w:unhideWhenUsed/>
    <w:rsid w:val="007E6301"/>
    <w:rPr>
      <w:color w:val="0000FF"/>
      <w:u w:val="single"/>
    </w:rPr>
  </w:style>
  <w:style w:type="paragraph" w:styleId="HTMLiepriekformattais">
    <w:name w:val="HTML Preformatted"/>
    <w:basedOn w:val="Parasts"/>
    <w:link w:val="HTMLiepriekformattaisRakstz"/>
    <w:uiPriority w:val="99"/>
    <w:semiHidden/>
    <w:unhideWhenUsed/>
    <w:rsid w:val="007E6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7E6301"/>
    <w:rPr>
      <w:rFonts w:ascii="Courier New" w:eastAsia="Times New Roman" w:hAnsi="Courier New" w:cs="Courier New"/>
      <w:sz w:val="20"/>
      <w:szCs w:val="20"/>
      <w:lang w:eastAsia="lv-LV"/>
    </w:rPr>
  </w:style>
  <w:style w:type="character" w:customStyle="1" w:styleId="Noklusjumarindkopasfonts2">
    <w:name w:val="Noklusējuma rindkopas fonts2"/>
    <w:rsid w:val="001B3B38"/>
  </w:style>
  <w:style w:type="paragraph" w:customStyle="1" w:styleId="Parasts2">
    <w:name w:val="Parasts2"/>
    <w:rsid w:val="001B3B38"/>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lv-LV"/>
    </w:rPr>
  </w:style>
  <w:style w:type="paragraph" w:customStyle="1" w:styleId="naisnod">
    <w:name w:val="naisnod"/>
    <w:basedOn w:val="Parasts2"/>
    <w:rsid w:val="001B3B38"/>
    <w:pPr>
      <w:spacing w:before="150" w:after="150"/>
      <w:jc w:val="center"/>
    </w:pPr>
    <w:rPr>
      <w:b/>
      <w:bCs/>
    </w:rPr>
  </w:style>
  <w:style w:type="character" w:styleId="Neatrisintapieminana">
    <w:name w:val="Unresolved Mention"/>
    <w:basedOn w:val="Noklusjumarindkopasfonts"/>
    <w:uiPriority w:val="99"/>
    <w:semiHidden/>
    <w:unhideWhenUsed/>
    <w:rsid w:val="006E6EBE"/>
    <w:rPr>
      <w:color w:val="605E5C"/>
      <w:shd w:val="clear" w:color="auto" w:fill="E1DFDD"/>
    </w:rPr>
  </w:style>
  <w:style w:type="character" w:styleId="Izmantotahipersaite">
    <w:name w:val="FollowedHyperlink"/>
    <w:basedOn w:val="Noklusjumarindkopasfonts"/>
    <w:uiPriority w:val="99"/>
    <w:semiHidden/>
    <w:unhideWhenUsed/>
    <w:rsid w:val="00431161"/>
    <w:rPr>
      <w:color w:val="954F72" w:themeColor="followedHyperlink"/>
      <w:u w:val="single"/>
    </w:rPr>
  </w:style>
  <w:style w:type="character" w:styleId="Komentraatsauce">
    <w:name w:val="annotation reference"/>
    <w:basedOn w:val="Noklusjumarindkopasfonts"/>
    <w:uiPriority w:val="99"/>
    <w:semiHidden/>
    <w:unhideWhenUsed/>
    <w:rsid w:val="002D79AD"/>
    <w:rPr>
      <w:sz w:val="16"/>
      <w:szCs w:val="16"/>
    </w:rPr>
  </w:style>
  <w:style w:type="paragraph" w:styleId="Komentrateksts">
    <w:name w:val="annotation text"/>
    <w:basedOn w:val="Parasts"/>
    <w:link w:val="KomentratekstsRakstz"/>
    <w:uiPriority w:val="99"/>
    <w:unhideWhenUsed/>
    <w:rsid w:val="002D79AD"/>
    <w:pPr>
      <w:spacing w:line="240" w:lineRule="auto"/>
    </w:pPr>
    <w:rPr>
      <w:sz w:val="20"/>
      <w:szCs w:val="20"/>
    </w:rPr>
  </w:style>
  <w:style w:type="character" w:customStyle="1" w:styleId="KomentratekstsRakstz">
    <w:name w:val="Komentāra teksts Rakstz."/>
    <w:basedOn w:val="Noklusjumarindkopasfonts"/>
    <w:link w:val="Komentrateksts"/>
    <w:uiPriority w:val="99"/>
    <w:rsid w:val="002D79AD"/>
    <w:rPr>
      <w:sz w:val="20"/>
      <w:szCs w:val="20"/>
    </w:rPr>
  </w:style>
  <w:style w:type="paragraph" w:styleId="Komentratma">
    <w:name w:val="annotation subject"/>
    <w:basedOn w:val="Komentrateksts"/>
    <w:next w:val="Komentrateksts"/>
    <w:link w:val="KomentratmaRakstz"/>
    <w:uiPriority w:val="99"/>
    <w:semiHidden/>
    <w:unhideWhenUsed/>
    <w:rsid w:val="002D79AD"/>
    <w:rPr>
      <w:b/>
      <w:bCs/>
    </w:rPr>
  </w:style>
  <w:style w:type="character" w:customStyle="1" w:styleId="KomentratmaRakstz">
    <w:name w:val="Komentāra tēma Rakstz."/>
    <w:basedOn w:val="KomentratekstsRakstz"/>
    <w:link w:val="Komentratma"/>
    <w:uiPriority w:val="99"/>
    <w:semiHidden/>
    <w:rsid w:val="002D79AD"/>
    <w:rPr>
      <w:b/>
      <w:bCs/>
      <w:sz w:val="20"/>
      <w:szCs w:val="20"/>
    </w:rPr>
  </w:style>
  <w:style w:type="paragraph" w:styleId="Sarakstaaizzme">
    <w:name w:val="List Bullet"/>
    <w:basedOn w:val="Parasts"/>
    <w:uiPriority w:val="99"/>
    <w:unhideWhenUsed/>
    <w:rsid w:val="0034762B"/>
    <w:pPr>
      <w:numPr>
        <w:numId w:val="8"/>
      </w:numPr>
      <w:contextualSpacing/>
    </w:pPr>
  </w:style>
  <w:style w:type="character" w:customStyle="1" w:styleId="SarakstarindkopaRakstz">
    <w:name w:val="Saraksta rindkopa Rakstz."/>
    <w:aliases w:val="Normal bullet 2 Rakstz.,Bullet list Rakstz.,Syle 1 Rakstz.,Virsraksti Rakstz.,Saistīto dokumentu saraksts Rakstz.,PPS_Bullet Rakstz.,H&amp;P List Paragraph Rakstz.,2 Rakstz.,Numurets Rakstz.,Strip Rakstz.,Akapit z listą BS Rakstz."/>
    <w:link w:val="Sarakstarindkopa"/>
    <w:uiPriority w:val="34"/>
    <w:qFormat/>
    <w:rsid w:val="001525BB"/>
  </w:style>
  <w:style w:type="paragraph" w:customStyle="1" w:styleId="tv213">
    <w:name w:val="tv213"/>
    <w:basedOn w:val="Parasts"/>
    <w:rsid w:val="001525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10D0A"/>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A10D0A"/>
  </w:style>
  <w:style w:type="paragraph" w:styleId="Kjene">
    <w:name w:val="footer"/>
    <w:basedOn w:val="Parasts"/>
    <w:link w:val="KjeneRakstz"/>
    <w:uiPriority w:val="99"/>
    <w:unhideWhenUsed/>
    <w:rsid w:val="00A10D0A"/>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A1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59481">
      <w:bodyDiv w:val="1"/>
      <w:marLeft w:val="0"/>
      <w:marRight w:val="0"/>
      <w:marTop w:val="0"/>
      <w:marBottom w:val="0"/>
      <w:divBdr>
        <w:top w:val="none" w:sz="0" w:space="0" w:color="auto"/>
        <w:left w:val="none" w:sz="0" w:space="0" w:color="auto"/>
        <w:bottom w:val="none" w:sz="0" w:space="0" w:color="auto"/>
        <w:right w:val="none" w:sz="0" w:space="0" w:color="auto"/>
      </w:divBdr>
    </w:div>
    <w:div w:id="1045645813">
      <w:bodyDiv w:val="1"/>
      <w:marLeft w:val="0"/>
      <w:marRight w:val="0"/>
      <w:marTop w:val="0"/>
      <w:marBottom w:val="0"/>
      <w:divBdr>
        <w:top w:val="none" w:sz="0" w:space="0" w:color="auto"/>
        <w:left w:val="none" w:sz="0" w:space="0" w:color="auto"/>
        <w:bottom w:val="none" w:sz="0" w:space="0" w:color="auto"/>
        <w:right w:val="none" w:sz="0" w:space="0" w:color="auto"/>
      </w:divBdr>
    </w:div>
    <w:div w:id="1228105744">
      <w:bodyDiv w:val="1"/>
      <w:marLeft w:val="0"/>
      <w:marRight w:val="0"/>
      <w:marTop w:val="0"/>
      <w:marBottom w:val="0"/>
      <w:divBdr>
        <w:top w:val="none" w:sz="0" w:space="0" w:color="auto"/>
        <w:left w:val="none" w:sz="0" w:space="0" w:color="auto"/>
        <w:bottom w:val="none" w:sz="0" w:space="0" w:color="auto"/>
        <w:right w:val="none" w:sz="0" w:space="0" w:color="auto"/>
      </w:divBdr>
    </w:div>
    <w:div w:id="2057579264">
      <w:bodyDiv w:val="1"/>
      <w:marLeft w:val="0"/>
      <w:marRight w:val="0"/>
      <w:marTop w:val="0"/>
      <w:marBottom w:val="0"/>
      <w:divBdr>
        <w:top w:val="none" w:sz="0" w:space="0" w:color="auto"/>
        <w:left w:val="none" w:sz="0" w:space="0" w:color="auto"/>
        <w:bottom w:val="none" w:sz="0" w:space="0" w:color="auto"/>
        <w:right w:val="none" w:sz="0" w:space="0" w:color="auto"/>
      </w:divBdr>
      <w:divsChild>
        <w:div w:id="655650813">
          <w:marLeft w:val="0"/>
          <w:marRight w:val="0"/>
          <w:marTop w:val="0"/>
          <w:marBottom w:val="0"/>
          <w:divBdr>
            <w:top w:val="none" w:sz="0" w:space="0" w:color="auto"/>
            <w:left w:val="none" w:sz="0" w:space="0" w:color="auto"/>
            <w:bottom w:val="none" w:sz="0" w:space="0" w:color="auto"/>
            <w:right w:val="none" w:sz="0" w:space="0" w:color="auto"/>
          </w:divBdr>
        </w:div>
        <w:div w:id="103168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18815">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sChild>
                    <w:div w:id="1750614559">
                      <w:marLeft w:val="0"/>
                      <w:marRight w:val="0"/>
                      <w:marTop w:val="0"/>
                      <w:marBottom w:val="0"/>
                      <w:divBdr>
                        <w:top w:val="single" w:sz="8" w:space="3" w:color="E1E1E1"/>
                        <w:left w:val="none" w:sz="0" w:space="0" w:color="auto"/>
                        <w:bottom w:val="none" w:sz="0" w:space="0" w:color="auto"/>
                        <w:right w:val="none" w:sz="0" w:space="0" w:color="auto"/>
                      </w:divBdr>
                    </w:div>
                  </w:divsChild>
                </w:div>
                <w:div w:id="1486817125">
                  <w:marLeft w:val="0"/>
                  <w:marRight w:val="0"/>
                  <w:marTop w:val="0"/>
                  <w:marBottom w:val="0"/>
                  <w:divBdr>
                    <w:top w:val="none" w:sz="0" w:space="0" w:color="auto"/>
                    <w:left w:val="none" w:sz="0" w:space="0" w:color="auto"/>
                    <w:bottom w:val="none" w:sz="0" w:space="0" w:color="auto"/>
                    <w:right w:val="none" w:sz="0" w:space="0" w:color="auto"/>
                  </w:divBdr>
                  <w:divsChild>
                    <w:div w:id="21177602">
                      <w:marLeft w:val="0"/>
                      <w:marRight w:val="0"/>
                      <w:marTop w:val="0"/>
                      <w:marBottom w:val="0"/>
                      <w:divBdr>
                        <w:top w:val="single" w:sz="8" w:space="3" w:color="E1E1E1"/>
                        <w:left w:val="none" w:sz="0" w:space="0" w:color="auto"/>
                        <w:bottom w:val="none" w:sz="0" w:space="0" w:color="auto"/>
                        <w:right w:val="none" w:sz="0" w:space="0" w:color="auto"/>
                      </w:divBdr>
                    </w:div>
                  </w:divsChild>
                </w:div>
                <w:div w:id="11281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umule@limbazunovad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eta.umule@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mbazunovads.lv/lv/novada-vizuala-identit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mayors.ec.europa.eu/en/resources/reporting" TargetMode="External"/><Relationship Id="rId4" Type="http://schemas.openxmlformats.org/officeDocument/2006/relationships/settings" Target="settings.xml"/><Relationship Id="rId9" Type="http://schemas.openxmlformats.org/officeDocument/2006/relationships/hyperlink" Target="mailto:iveta.umule@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9BAD8-6FDE-416B-A2E9-71FBED1F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1609</Words>
  <Characters>9177</Characters>
  <Application>Microsoft Office Word</Application>
  <DocSecurity>0</DocSecurity>
  <Lines>76</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Limbazu Novads</cp:lastModifiedBy>
  <cp:revision>4</cp:revision>
  <cp:lastPrinted>2022-07-18T10:03:00Z</cp:lastPrinted>
  <dcterms:created xsi:type="dcterms:W3CDTF">2023-10-03T07:52:00Z</dcterms:created>
  <dcterms:modified xsi:type="dcterms:W3CDTF">2023-10-05T13:10:00Z</dcterms:modified>
</cp:coreProperties>
</file>