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D64D5" w14:textId="77777777" w:rsidR="00B22677" w:rsidRPr="00166882" w:rsidRDefault="00B22677" w:rsidP="00B22677">
      <w:pPr>
        <w:spacing w:after="0" w:line="240" w:lineRule="auto"/>
        <w:rPr>
          <w:rFonts w:ascii="Times New Roman" w:hAnsi="Times New Roman" w:cs="Times New Roman"/>
          <w:lang w:val="lv-LV"/>
        </w:rPr>
      </w:pPr>
    </w:p>
    <w:p w14:paraId="4B322641" w14:textId="77777777" w:rsidR="00B22677" w:rsidRPr="00166882" w:rsidRDefault="00B22677" w:rsidP="00B22677">
      <w:pPr>
        <w:spacing w:after="0" w:line="240" w:lineRule="auto"/>
        <w:rPr>
          <w:rFonts w:ascii="Times New Roman" w:hAnsi="Times New Roman" w:cs="Times New Roman"/>
          <w:lang w:val="lv-LV"/>
        </w:rPr>
      </w:pPr>
    </w:p>
    <w:p w14:paraId="5DF27483" w14:textId="77777777" w:rsidR="00B22677" w:rsidRPr="00166882" w:rsidRDefault="00B22677" w:rsidP="00B22677">
      <w:pPr>
        <w:spacing w:after="0" w:line="240" w:lineRule="auto"/>
        <w:rPr>
          <w:rFonts w:ascii="Times New Roman" w:hAnsi="Times New Roman" w:cs="Times New Roman"/>
          <w:lang w:val="lv-LV"/>
        </w:rPr>
      </w:pPr>
    </w:p>
    <w:p w14:paraId="396CAAD2" w14:textId="77777777" w:rsidR="00B22677" w:rsidRPr="00166882" w:rsidRDefault="00B22677" w:rsidP="00B22677">
      <w:pPr>
        <w:spacing w:after="0" w:line="240" w:lineRule="auto"/>
        <w:rPr>
          <w:rFonts w:ascii="Times New Roman" w:hAnsi="Times New Roman" w:cs="Times New Roman"/>
          <w:lang w:val="lv-LV"/>
        </w:rPr>
      </w:pPr>
    </w:p>
    <w:p w14:paraId="18E1FCFA" w14:textId="77777777" w:rsidR="00B22677" w:rsidRPr="00166882" w:rsidRDefault="00B22677" w:rsidP="00B22677">
      <w:pPr>
        <w:spacing w:after="0" w:line="240" w:lineRule="auto"/>
        <w:rPr>
          <w:rFonts w:ascii="Times New Roman" w:hAnsi="Times New Roman" w:cs="Times New Roman"/>
          <w:lang w:val="lv-LV"/>
        </w:rPr>
      </w:pPr>
    </w:p>
    <w:p w14:paraId="30B2CFA0" w14:textId="77777777" w:rsidR="00B22677" w:rsidRPr="00166882" w:rsidRDefault="00B22677" w:rsidP="00B22677">
      <w:pPr>
        <w:spacing w:after="0" w:line="240" w:lineRule="auto"/>
        <w:rPr>
          <w:rFonts w:ascii="Times New Roman" w:hAnsi="Times New Roman" w:cs="Times New Roman"/>
          <w:lang w:val="lv-LV"/>
        </w:rPr>
      </w:pPr>
    </w:p>
    <w:p w14:paraId="56D3E791" w14:textId="77777777" w:rsidR="00B22677" w:rsidRPr="00166882" w:rsidRDefault="00B22677" w:rsidP="00B22677">
      <w:pPr>
        <w:spacing w:after="0" w:line="240" w:lineRule="auto"/>
        <w:rPr>
          <w:rFonts w:ascii="Times New Roman" w:hAnsi="Times New Roman" w:cs="Times New Roman"/>
          <w:lang w:val="lv-LV"/>
        </w:rPr>
      </w:pPr>
    </w:p>
    <w:p w14:paraId="1A679998" w14:textId="77777777" w:rsidR="00B22677" w:rsidRPr="00166882" w:rsidRDefault="00B22677" w:rsidP="00B22677">
      <w:pPr>
        <w:spacing w:after="0" w:line="240" w:lineRule="auto"/>
        <w:rPr>
          <w:rFonts w:ascii="Times New Roman" w:hAnsi="Times New Roman" w:cs="Times New Roman"/>
          <w:lang w:val="lv-LV"/>
        </w:rPr>
      </w:pPr>
    </w:p>
    <w:p w14:paraId="137C0F9F" w14:textId="77777777" w:rsidR="00B22677" w:rsidRPr="00166882" w:rsidRDefault="00B22677" w:rsidP="00B22677">
      <w:pPr>
        <w:spacing w:after="0" w:line="240" w:lineRule="auto"/>
        <w:rPr>
          <w:rFonts w:ascii="Times New Roman" w:hAnsi="Times New Roman" w:cs="Times New Roman"/>
          <w:lang w:val="lv-LV"/>
        </w:rPr>
      </w:pPr>
    </w:p>
    <w:p w14:paraId="014E6930" w14:textId="77777777" w:rsidR="00467F84" w:rsidRDefault="00114C5A" w:rsidP="00B22677">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Pr>
          <w:rFonts w:ascii="Times New Roman" w:eastAsia="Times New Roman" w:hAnsi="Times New Roman" w:cs="Times New Roman"/>
          <w:b/>
          <w:bCs/>
          <w:color w:val="414142"/>
          <w:sz w:val="48"/>
          <w:szCs w:val="48"/>
          <w:lang w:val="lv-LV"/>
        </w:rPr>
        <w:t>Salacgrīvas Mākslas skolas</w:t>
      </w:r>
    </w:p>
    <w:p w14:paraId="19701178" w14:textId="38260DA9" w:rsidR="00B22677" w:rsidRPr="00166882" w:rsidRDefault="00B22677" w:rsidP="00B22677">
      <w:pPr>
        <w:shd w:val="clear" w:color="auto" w:fill="FFFFFF"/>
        <w:spacing w:after="0" w:line="240" w:lineRule="auto"/>
        <w:jc w:val="center"/>
        <w:rPr>
          <w:rFonts w:ascii="Times New Roman" w:eastAsia="Times New Roman" w:hAnsi="Times New Roman" w:cs="Times New Roman"/>
          <w:b/>
          <w:bCs/>
          <w:color w:val="414142"/>
          <w:sz w:val="48"/>
          <w:szCs w:val="48"/>
          <w:lang w:val="lv-LV"/>
        </w:rPr>
      </w:pPr>
      <w:bookmarkStart w:id="0" w:name="_GoBack"/>
      <w:bookmarkEnd w:id="0"/>
      <w:r w:rsidRPr="00954D73">
        <w:rPr>
          <w:rFonts w:ascii="Times New Roman" w:eastAsia="Times New Roman" w:hAnsi="Times New Roman" w:cs="Times New Roman"/>
          <w:b/>
          <w:bCs/>
          <w:color w:val="414142"/>
          <w:sz w:val="48"/>
          <w:szCs w:val="48"/>
          <w:lang w:val="lv-LV"/>
        </w:rPr>
        <w:t xml:space="preserve"> pašnovērtējuma ziņojums</w:t>
      </w:r>
    </w:p>
    <w:p w14:paraId="7B5ADFBD" w14:textId="77777777" w:rsidR="00B22677" w:rsidRPr="00166882" w:rsidRDefault="00B22677" w:rsidP="00B22677">
      <w:pPr>
        <w:shd w:val="clear" w:color="auto" w:fill="FFFFFF"/>
        <w:spacing w:after="0" w:line="240" w:lineRule="auto"/>
        <w:jc w:val="center"/>
        <w:rPr>
          <w:rFonts w:ascii="Arial" w:eastAsia="Times New Roman" w:hAnsi="Arial" w:cs="Arial"/>
          <w:b/>
          <w:bCs/>
          <w:color w:val="414142"/>
          <w:sz w:val="27"/>
          <w:szCs w:val="27"/>
          <w:lang w:val="lv-LV"/>
        </w:rPr>
      </w:pPr>
    </w:p>
    <w:p w14:paraId="684649DF" w14:textId="77777777" w:rsidR="00B22677" w:rsidRPr="00954D73" w:rsidRDefault="00B22677" w:rsidP="00B22677">
      <w:pPr>
        <w:shd w:val="clear" w:color="auto" w:fill="FFFFFF"/>
        <w:spacing w:after="0" w:line="240" w:lineRule="auto"/>
        <w:jc w:val="center"/>
        <w:rPr>
          <w:rFonts w:ascii="Arial" w:eastAsia="Times New Roman" w:hAnsi="Arial" w:cs="Arial"/>
          <w:b/>
          <w:bCs/>
          <w:color w:val="414142"/>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3950"/>
        <w:gridCol w:w="5455"/>
      </w:tblGrid>
      <w:tr w:rsidR="00B22677" w:rsidRPr="00114C5A" w14:paraId="525CDA83" w14:textId="77777777" w:rsidTr="002045E7">
        <w:trPr>
          <w:trHeight w:val="200"/>
        </w:trPr>
        <w:tc>
          <w:tcPr>
            <w:tcW w:w="2100" w:type="pct"/>
            <w:tcBorders>
              <w:top w:val="nil"/>
              <w:left w:val="nil"/>
              <w:bottom w:val="single" w:sz="6" w:space="0" w:color="414142"/>
              <w:right w:val="nil"/>
            </w:tcBorders>
            <w:hideMark/>
          </w:tcPr>
          <w:p w14:paraId="6B8CE5B9" w14:textId="2F8A9C3E" w:rsidR="00B22677" w:rsidRPr="00954D73" w:rsidRDefault="00B22677" w:rsidP="002045E7">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r w:rsidR="00114C5A">
              <w:rPr>
                <w:rFonts w:ascii="Times New Roman" w:eastAsia="Times New Roman" w:hAnsi="Times New Roman" w:cs="Times New Roman"/>
                <w:color w:val="414142"/>
                <w:sz w:val="20"/>
                <w:szCs w:val="20"/>
                <w:lang w:val="lv-LV"/>
              </w:rPr>
              <w:t>Salacgrīvā, 2023. gada 31. oktobrī</w:t>
            </w:r>
          </w:p>
        </w:tc>
        <w:tc>
          <w:tcPr>
            <w:tcW w:w="2900" w:type="pct"/>
            <w:tcBorders>
              <w:top w:val="nil"/>
              <w:left w:val="nil"/>
              <w:bottom w:val="nil"/>
              <w:right w:val="nil"/>
            </w:tcBorders>
            <w:hideMark/>
          </w:tcPr>
          <w:p w14:paraId="1755D1C3" w14:textId="77777777" w:rsidR="00B22677" w:rsidRPr="00954D73" w:rsidRDefault="00B22677" w:rsidP="002045E7">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r w:rsidR="00B22677" w:rsidRPr="00114C5A" w14:paraId="1A4CC56E" w14:textId="77777777" w:rsidTr="002045E7">
        <w:tc>
          <w:tcPr>
            <w:tcW w:w="2100" w:type="pct"/>
            <w:tcBorders>
              <w:top w:val="single" w:sz="6" w:space="0" w:color="414142"/>
              <w:left w:val="nil"/>
              <w:bottom w:val="nil"/>
              <w:right w:val="nil"/>
            </w:tcBorders>
            <w:hideMark/>
          </w:tcPr>
          <w:p w14:paraId="4F37C807" w14:textId="40559EA9" w:rsidR="00B22677" w:rsidRPr="00954D73" w:rsidRDefault="00B22677" w:rsidP="002045E7">
            <w:pPr>
              <w:spacing w:after="0" w:line="240" w:lineRule="auto"/>
              <w:jc w:val="center"/>
              <w:rPr>
                <w:rFonts w:ascii="Times New Roman" w:eastAsia="Times New Roman" w:hAnsi="Times New Roman" w:cs="Times New Roman"/>
                <w:color w:val="414142"/>
                <w:sz w:val="20"/>
                <w:szCs w:val="20"/>
                <w:lang w:val="lv-LV"/>
              </w:rPr>
            </w:pPr>
          </w:p>
        </w:tc>
        <w:tc>
          <w:tcPr>
            <w:tcW w:w="2900" w:type="pct"/>
            <w:tcBorders>
              <w:top w:val="nil"/>
              <w:left w:val="nil"/>
              <w:bottom w:val="nil"/>
              <w:right w:val="nil"/>
            </w:tcBorders>
            <w:hideMark/>
          </w:tcPr>
          <w:p w14:paraId="2A0198B9" w14:textId="77777777" w:rsidR="00B22677" w:rsidRPr="00954D73" w:rsidRDefault="00B22677" w:rsidP="002045E7">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bl>
    <w:p w14:paraId="0E3EC6BC" w14:textId="77777777" w:rsidR="00B22677" w:rsidRPr="00166882" w:rsidRDefault="00B22677" w:rsidP="00B22677">
      <w:pPr>
        <w:spacing w:after="0" w:line="240" w:lineRule="auto"/>
        <w:jc w:val="center"/>
        <w:rPr>
          <w:rFonts w:ascii="Times New Roman" w:hAnsi="Times New Roman" w:cs="Times New Roman"/>
          <w:lang w:val="lv-LV"/>
        </w:rPr>
      </w:pPr>
    </w:p>
    <w:p w14:paraId="195ACF80" w14:textId="77777777" w:rsidR="00B22677" w:rsidRPr="00166882" w:rsidRDefault="00B22677" w:rsidP="00B22677">
      <w:pPr>
        <w:spacing w:after="0" w:line="240" w:lineRule="auto"/>
        <w:jc w:val="center"/>
        <w:rPr>
          <w:rFonts w:ascii="Times New Roman" w:hAnsi="Times New Roman" w:cs="Times New Roman"/>
          <w:lang w:val="lv-LV"/>
        </w:rPr>
      </w:pPr>
    </w:p>
    <w:p w14:paraId="4BD713A0" w14:textId="77777777" w:rsidR="00B22677" w:rsidRPr="00166882" w:rsidRDefault="00B22677" w:rsidP="00B22677">
      <w:pPr>
        <w:spacing w:after="0" w:line="240" w:lineRule="auto"/>
        <w:jc w:val="center"/>
        <w:rPr>
          <w:rFonts w:ascii="Times New Roman" w:hAnsi="Times New Roman" w:cs="Times New Roman"/>
          <w:lang w:val="lv-LV"/>
        </w:rPr>
      </w:pPr>
    </w:p>
    <w:p w14:paraId="710EFC8A" w14:textId="77777777" w:rsidR="00114C5A" w:rsidRDefault="00114C5A" w:rsidP="00B22677">
      <w:pPr>
        <w:spacing w:after="0" w:line="240" w:lineRule="auto"/>
        <w:jc w:val="center"/>
        <w:rPr>
          <w:rFonts w:ascii="Times New Roman" w:hAnsi="Times New Roman" w:cs="Times New Roman"/>
          <w:sz w:val="36"/>
          <w:szCs w:val="36"/>
          <w:lang w:val="lv-LV"/>
        </w:rPr>
      </w:pPr>
    </w:p>
    <w:p w14:paraId="4719B586" w14:textId="77777777" w:rsidR="00114C5A" w:rsidRDefault="00114C5A" w:rsidP="00114C5A">
      <w:pPr>
        <w:spacing w:after="0" w:line="240" w:lineRule="auto"/>
        <w:jc w:val="center"/>
        <w:rPr>
          <w:rFonts w:ascii="Times New Roman" w:hAnsi="Times New Roman" w:cs="Times New Roman"/>
          <w:sz w:val="36"/>
          <w:szCs w:val="36"/>
          <w:lang w:val="lv-LV"/>
        </w:rPr>
      </w:pPr>
      <w:r w:rsidRPr="00166882">
        <w:rPr>
          <w:rFonts w:ascii="Times New Roman" w:hAnsi="Times New Roman" w:cs="Times New Roman"/>
          <w:sz w:val="36"/>
          <w:szCs w:val="36"/>
          <w:lang w:val="lv-LV"/>
        </w:rPr>
        <w:t>Publiskojamā daļa</w:t>
      </w:r>
    </w:p>
    <w:p w14:paraId="207450D6" w14:textId="77777777" w:rsidR="00B22677" w:rsidRPr="00166882" w:rsidRDefault="00B22677" w:rsidP="00B22677">
      <w:pPr>
        <w:spacing w:after="0" w:line="240" w:lineRule="auto"/>
        <w:jc w:val="center"/>
        <w:rPr>
          <w:rFonts w:ascii="Times New Roman" w:hAnsi="Times New Roman" w:cs="Times New Roman"/>
          <w:lang w:val="lv-LV"/>
        </w:rPr>
      </w:pPr>
    </w:p>
    <w:p w14:paraId="294DE04F" w14:textId="77777777" w:rsidR="00B22677" w:rsidRPr="00166882" w:rsidRDefault="00B22677" w:rsidP="00B22677">
      <w:pPr>
        <w:spacing w:after="0" w:line="240" w:lineRule="auto"/>
        <w:jc w:val="center"/>
        <w:rPr>
          <w:rFonts w:ascii="Times New Roman" w:hAnsi="Times New Roman" w:cs="Times New Roman"/>
          <w:lang w:val="lv-LV"/>
        </w:rPr>
      </w:pPr>
    </w:p>
    <w:p w14:paraId="2BA303E0" w14:textId="77777777" w:rsidR="00B22677" w:rsidRPr="00166882" w:rsidRDefault="00B22677" w:rsidP="00B22677">
      <w:pPr>
        <w:spacing w:after="0" w:line="240" w:lineRule="auto"/>
        <w:jc w:val="center"/>
        <w:rPr>
          <w:rFonts w:ascii="Times New Roman" w:hAnsi="Times New Roman" w:cs="Times New Roman"/>
          <w:lang w:val="lv-LV"/>
        </w:rPr>
      </w:pPr>
    </w:p>
    <w:p w14:paraId="27D885AA" w14:textId="77777777" w:rsidR="00B22677" w:rsidRPr="00166882" w:rsidRDefault="00B22677" w:rsidP="00B22677">
      <w:pPr>
        <w:spacing w:after="0" w:line="240" w:lineRule="auto"/>
        <w:jc w:val="center"/>
        <w:rPr>
          <w:rFonts w:ascii="Times New Roman" w:hAnsi="Times New Roman" w:cs="Times New Roman"/>
          <w:sz w:val="32"/>
          <w:szCs w:val="32"/>
          <w:lang w:val="lv-LV"/>
        </w:rPr>
      </w:pPr>
    </w:p>
    <w:p w14:paraId="3A78AD2F" w14:textId="77777777" w:rsidR="00A54255" w:rsidRPr="00BD0E67" w:rsidRDefault="00A54255" w:rsidP="00A54255">
      <w:pPr>
        <w:shd w:val="clear" w:color="auto" w:fill="FFFFFF"/>
        <w:spacing w:before="100" w:beforeAutospacing="1" w:after="100" w:afterAutospacing="1" w:line="293" w:lineRule="atLeast"/>
        <w:ind w:firstLine="300"/>
        <w:rPr>
          <w:rFonts w:ascii="Times New Roman" w:eastAsia="Times New Roman" w:hAnsi="Times New Roman" w:cs="Times New Roman"/>
          <w:color w:val="414142"/>
          <w:sz w:val="24"/>
          <w:szCs w:val="24"/>
        </w:rPr>
      </w:pPr>
      <w:r w:rsidRPr="00BD0E67">
        <w:rPr>
          <w:rFonts w:ascii="Times New Roman" w:eastAsia="Times New Roman" w:hAnsi="Times New Roman" w:cs="Times New Roman"/>
          <w:color w:val="414142"/>
          <w:sz w:val="24"/>
          <w:szCs w:val="24"/>
        </w:rPr>
        <w:t>SASKAŅOTS</w:t>
      </w: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4369"/>
        <w:gridCol w:w="476"/>
        <w:gridCol w:w="4560"/>
      </w:tblGrid>
      <w:tr w:rsidR="00A54255" w:rsidRPr="00BD0E67" w14:paraId="786A0F4C" w14:textId="77777777" w:rsidTr="00974805">
        <w:trPr>
          <w:trHeight w:val="200"/>
        </w:trPr>
        <w:tc>
          <w:tcPr>
            <w:tcW w:w="5000" w:type="pct"/>
            <w:gridSpan w:val="3"/>
            <w:tcBorders>
              <w:top w:val="nil"/>
              <w:left w:val="nil"/>
              <w:bottom w:val="single" w:sz="6" w:space="0" w:color="414142"/>
              <w:right w:val="nil"/>
            </w:tcBorders>
            <w:shd w:val="clear" w:color="auto" w:fill="FFFFFF"/>
            <w:hideMark/>
          </w:tcPr>
          <w:p w14:paraId="4298BBD1" w14:textId="77777777" w:rsidR="00A54255" w:rsidRPr="00BD0E67" w:rsidRDefault="00A54255" w:rsidP="00974805">
            <w:pPr>
              <w:spacing w:after="0" w:line="240" w:lineRule="auto"/>
              <w:jc w:val="center"/>
              <w:rPr>
                <w:rFonts w:ascii="Times New Roman" w:eastAsia="Times New Roman" w:hAnsi="Times New Roman" w:cs="Times New Roman"/>
                <w:color w:val="414142"/>
                <w:sz w:val="24"/>
                <w:szCs w:val="24"/>
              </w:rPr>
            </w:pPr>
            <w:proofErr w:type="spellStart"/>
            <w:r w:rsidRPr="00BD0E67">
              <w:rPr>
                <w:rFonts w:ascii="Times New Roman" w:eastAsia="Times New Roman" w:hAnsi="Times New Roman" w:cs="Times New Roman"/>
                <w:color w:val="414142"/>
                <w:sz w:val="24"/>
                <w:szCs w:val="24"/>
              </w:rPr>
              <w:t>Limbažu</w:t>
            </w:r>
            <w:proofErr w:type="spellEnd"/>
            <w:r w:rsidRPr="00BD0E67">
              <w:rPr>
                <w:rFonts w:ascii="Times New Roman" w:eastAsia="Times New Roman" w:hAnsi="Times New Roman" w:cs="Times New Roman"/>
                <w:color w:val="414142"/>
                <w:sz w:val="24"/>
                <w:szCs w:val="24"/>
              </w:rPr>
              <w:t xml:space="preserve"> novada </w:t>
            </w:r>
            <w:r>
              <w:rPr>
                <w:rFonts w:ascii="Times New Roman" w:eastAsia="Times New Roman" w:hAnsi="Times New Roman" w:cs="Times New Roman"/>
                <w:color w:val="414142"/>
                <w:sz w:val="24"/>
                <w:szCs w:val="24"/>
              </w:rPr>
              <w:t xml:space="preserve">Izglītības </w:t>
            </w:r>
            <w:proofErr w:type="spellStart"/>
            <w:r>
              <w:rPr>
                <w:rFonts w:ascii="Times New Roman" w:eastAsia="Times New Roman" w:hAnsi="Times New Roman" w:cs="Times New Roman"/>
                <w:color w:val="414142"/>
                <w:sz w:val="24"/>
                <w:szCs w:val="24"/>
              </w:rPr>
              <w:t>pārvaldes</w:t>
            </w:r>
            <w:proofErr w:type="spellEnd"/>
            <w:r>
              <w:rPr>
                <w:rFonts w:ascii="Times New Roman" w:eastAsia="Times New Roman" w:hAnsi="Times New Roman" w:cs="Times New Roman"/>
                <w:color w:val="414142"/>
                <w:sz w:val="24"/>
                <w:szCs w:val="24"/>
              </w:rPr>
              <w:t xml:space="preserve"> </w:t>
            </w:r>
            <w:proofErr w:type="spellStart"/>
            <w:r>
              <w:rPr>
                <w:rFonts w:ascii="Times New Roman" w:eastAsia="Times New Roman" w:hAnsi="Times New Roman" w:cs="Times New Roman"/>
                <w:color w:val="414142"/>
                <w:sz w:val="24"/>
                <w:szCs w:val="24"/>
              </w:rPr>
              <w:t>vadītāja</w:t>
            </w:r>
            <w:proofErr w:type="spellEnd"/>
          </w:p>
        </w:tc>
      </w:tr>
      <w:tr w:rsidR="00A54255" w:rsidRPr="00BD0E67" w14:paraId="1B0CFB92" w14:textId="77777777" w:rsidTr="00974805">
        <w:trPr>
          <w:trHeight w:val="200"/>
        </w:trPr>
        <w:tc>
          <w:tcPr>
            <w:tcW w:w="0" w:type="auto"/>
            <w:gridSpan w:val="3"/>
            <w:tcBorders>
              <w:top w:val="nil"/>
              <w:left w:val="nil"/>
              <w:bottom w:val="nil"/>
              <w:right w:val="nil"/>
            </w:tcBorders>
            <w:shd w:val="clear" w:color="auto" w:fill="FFFFFF"/>
            <w:hideMark/>
          </w:tcPr>
          <w:p w14:paraId="17D9D6AA" w14:textId="77777777" w:rsidR="00A54255" w:rsidRPr="00BD0E67" w:rsidRDefault="00A54255" w:rsidP="00974805">
            <w:pPr>
              <w:spacing w:after="0" w:line="240" w:lineRule="auto"/>
              <w:jc w:val="center"/>
              <w:rPr>
                <w:rFonts w:ascii="Times New Roman" w:eastAsia="Times New Roman" w:hAnsi="Times New Roman" w:cs="Times New Roman"/>
                <w:color w:val="414142"/>
                <w:sz w:val="24"/>
                <w:szCs w:val="24"/>
                <w:lang w:val="lv-LV"/>
              </w:rPr>
            </w:pPr>
            <w:r w:rsidRPr="00BD0E67">
              <w:rPr>
                <w:rFonts w:ascii="Times New Roman" w:eastAsia="Times New Roman" w:hAnsi="Times New Roman" w:cs="Times New Roman"/>
                <w:color w:val="414142"/>
                <w:sz w:val="24"/>
                <w:szCs w:val="24"/>
                <w:lang w:val="lv-LV"/>
              </w:rPr>
              <w:t>(dokumenta saskaņotāja pilns amata nosaukums)</w:t>
            </w:r>
          </w:p>
        </w:tc>
      </w:tr>
      <w:tr w:rsidR="00A54255" w:rsidRPr="00BD0E67" w14:paraId="32FCE520" w14:textId="77777777" w:rsidTr="00974805">
        <w:trPr>
          <w:trHeight w:val="280"/>
        </w:trPr>
        <w:tc>
          <w:tcPr>
            <w:tcW w:w="2323" w:type="pct"/>
            <w:tcBorders>
              <w:top w:val="nil"/>
              <w:left w:val="nil"/>
              <w:bottom w:val="single" w:sz="6" w:space="0" w:color="414142"/>
              <w:right w:val="nil"/>
            </w:tcBorders>
            <w:shd w:val="clear" w:color="auto" w:fill="FFFFFF"/>
            <w:hideMark/>
          </w:tcPr>
          <w:p w14:paraId="5C1BD246" w14:textId="77777777" w:rsidR="00A54255" w:rsidRPr="00BD0E67" w:rsidRDefault="00A54255" w:rsidP="00974805">
            <w:pPr>
              <w:spacing w:after="0" w:line="240" w:lineRule="auto"/>
              <w:rPr>
                <w:rFonts w:ascii="Times New Roman" w:eastAsia="Times New Roman" w:hAnsi="Times New Roman" w:cs="Times New Roman"/>
                <w:color w:val="414142"/>
                <w:sz w:val="24"/>
                <w:szCs w:val="24"/>
              </w:rPr>
            </w:pPr>
            <w:r w:rsidRPr="00BD0E67">
              <w:rPr>
                <w:rFonts w:ascii="Times New Roman" w:eastAsia="Times New Roman" w:hAnsi="Times New Roman" w:cs="Times New Roman"/>
                <w:color w:val="414142"/>
                <w:sz w:val="24"/>
                <w:szCs w:val="24"/>
              </w:rPr>
              <w:t> </w:t>
            </w:r>
          </w:p>
        </w:tc>
        <w:tc>
          <w:tcPr>
            <w:tcW w:w="253" w:type="pct"/>
            <w:tcBorders>
              <w:top w:val="nil"/>
              <w:left w:val="nil"/>
              <w:bottom w:val="nil"/>
              <w:right w:val="nil"/>
            </w:tcBorders>
            <w:shd w:val="clear" w:color="auto" w:fill="FFFFFF"/>
            <w:hideMark/>
          </w:tcPr>
          <w:p w14:paraId="325EB726" w14:textId="77777777" w:rsidR="00A54255" w:rsidRPr="00BD0E67" w:rsidRDefault="00A54255" w:rsidP="00974805">
            <w:pPr>
              <w:spacing w:after="0" w:line="240" w:lineRule="auto"/>
              <w:rPr>
                <w:rFonts w:ascii="Times New Roman" w:eastAsia="Times New Roman" w:hAnsi="Times New Roman" w:cs="Times New Roman"/>
                <w:color w:val="414142"/>
                <w:sz w:val="24"/>
                <w:szCs w:val="24"/>
              </w:rPr>
            </w:pPr>
            <w:r w:rsidRPr="00BD0E67">
              <w:rPr>
                <w:rFonts w:ascii="Times New Roman" w:eastAsia="Times New Roman" w:hAnsi="Times New Roman" w:cs="Times New Roman"/>
                <w:color w:val="414142"/>
                <w:sz w:val="24"/>
                <w:szCs w:val="24"/>
              </w:rPr>
              <w:t> </w:t>
            </w:r>
          </w:p>
        </w:tc>
        <w:tc>
          <w:tcPr>
            <w:tcW w:w="2424" w:type="pct"/>
            <w:tcBorders>
              <w:top w:val="nil"/>
              <w:left w:val="nil"/>
              <w:bottom w:val="single" w:sz="6" w:space="0" w:color="414142"/>
              <w:right w:val="nil"/>
            </w:tcBorders>
            <w:shd w:val="clear" w:color="auto" w:fill="FFFFFF"/>
            <w:hideMark/>
          </w:tcPr>
          <w:p w14:paraId="76A4FFF9" w14:textId="77777777" w:rsidR="00A54255" w:rsidRPr="00BD0E67" w:rsidRDefault="00A54255" w:rsidP="00974805">
            <w:pPr>
              <w:spacing w:after="0" w:line="240" w:lineRule="auto"/>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t xml:space="preserve">                         Valda Tinkusa</w:t>
            </w:r>
          </w:p>
        </w:tc>
      </w:tr>
      <w:tr w:rsidR="00A54255" w:rsidRPr="00BD0E67" w14:paraId="25E9554A" w14:textId="77777777" w:rsidTr="00974805">
        <w:trPr>
          <w:trHeight w:val="200"/>
        </w:trPr>
        <w:tc>
          <w:tcPr>
            <w:tcW w:w="2323" w:type="pct"/>
            <w:tcBorders>
              <w:top w:val="single" w:sz="6" w:space="0" w:color="414142"/>
              <w:left w:val="nil"/>
              <w:bottom w:val="nil"/>
              <w:right w:val="nil"/>
            </w:tcBorders>
            <w:shd w:val="clear" w:color="auto" w:fill="FFFFFF"/>
            <w:hideMark/>
          </w:tcPr>
          <w:p w14:paraId="2AEEC53B" w14:textId="77777777" w:rsidR="00A54255" w:rsidRPr="00BD0E67" w:rsidRDefault="00A54255" w:rsidP="00974805">
            <w:pPr>
              <w:spacing w:after="0" w:line="240" w:lineRule="auto"/>
              <w:jc w:val="center"/>
              <w:rPr>
                <w:rFonts w:ascii="Times New Roman" w:eastAsia="Times New Roman" w:hAnsi="Times New Roman" w:cs="Times New Roman"/>
                <w:color w:val="414142"/>
                <w:sz w:val="24"/>
                <w:szCs w:val="24"/>
                <w:lang w:val="lv-LV"/>
              </w:rPr>
            </w:pPr>
            <w:r w:rsidRPr="00BD0E67">
              <w:rPr>
                <w:rFonts w:ascii="Times New Roman" w:eastAsia="Times New Roman" w:hAnsi="Times New Roman" w:cs="Times New Roman"/>
                <w:color w:val="414142"/>
                <w:sz w:val="24"/>
                <w:szCs w:val="24"/>
                <w:lang w:val="lv-LV"/>
              </w:rPr>
              <w:t>(paraksts)*</w:t>
            </w:r>
          </w:p>
        </w:tc>
        <w:tc>
          <w:tcPr>
            <w:tcW w:w="253" w:type="pct"/>
            <w:tcBorders>
              <w:top w:val="nil"/>
              <w:left w:val="nil"/>
              <w:bottom w:val="nil"/>
              <w:right w:val="nil"/>
            </w:tcBorders>
            <w:shd w:val="clear" w:color="auto" w:fill="FFFFFF"/>
            <w:hideMark/>
          </w:tcPr>
          <w:p w14:paraId="251142A6" w14:textId="77777777" w:rsidR="00A54255" w:rsidRPr="00BD0E67" w:rsidRDefault="00A54255" w:rsidP="00974805">
            <w:pPr>
              <w:spacing w:after="0" w:line="240" w:lineRule="auto"/>
              <w:jc w:val="center"/>
              <w:rPr>
                <w:rFonts w:ascii="Times New Roman" w:eastAsia="Times New Roman" w:hAnsi="Times New Roman" w:cs="Times New Roman"/>
                <w:color w:val="414142"/>
                <w:sz w:val="24"/>
                <w:szCs w:val="24"/>
                <w:lang w:val="lv-LV"/>
              </w:rPr>
            </w:pPr>
            <w:r w:rsidRPr="00BD0E67">
              <w:rPr>
                <w:rFonts w:ascii="Times New Roman" w:eastAsia="Times New Roman" w:hAnsi="Times New Roman" w:cs="Times New Roman"/>
                <w:color w:val="414142"/>
                <w:sz w:val="24"/>
                <w:szCs w:val="24"/>
                <w:lang w:val="lv-LV"/>
              </w:rPr>
              <w:t> </w:t>
            </w:r>
          </w:p>
        </w:tc>
        <w:tc>
          <w:tcPr>
            <w:tcW w:w="2424" w:type="pct"/>
            <w:tcBorders>
              <w:top w:val="single" w:sz="6" w:space="0" w:color="414142"/>
              <w:left w:val="nil"/>
              <w:bottom w:val="nil"/>
              <w:right w:val="nil"/>
            </w:tcBorders>
            <w:shd w:val="clear" w:color="auto" w:fill="FFFFFF"/>
            <w:hideMark/>
          </w:tcPr>
          <w:p w14:paraId="2236A875" w14:textId="77777777" w:rsidR="00A54255" w:rsidRPr="00BD0E67" w:rsidRDefault="00A54255" w:rsidP="00974805">
            <w:pPr>
              <w:spacing w:after="0" w:line="240" w:lineRule="auto"/>
              <w:jc w:val="center"/>
              <w:rPr>
                <w:rFonts w:ascii="Times New Roman" w:eastAsia="Times New Roman" w:hAnsi="Times New Roman" w:cs="Times New Roman"/>
                <w:color w:val="414142"/>
                <w:sz w:val="24"/>
                <w:szCs w:val="24"/>
                <w:lang w:val="lv-LV"/>
              </w:rPr>
            </w:pPr>
            <w:r w:rsidRPr="00BD0E67">
              <w:rPr>
                <w:rFonts w:ascii="Times New Roman" w:eastAsia="Times New Roman" w:hAnsi="Times New Roman" w:cs="Times New Roman"/>
                <w:color w:val="414142"/>
                <w:sz w:val="24"/>
                <w:szCs w:val="24"/>
                <w:lang w:val="lv-LV"/>
              </w:rPr>
              <w:t>(vārds, uzvārds)</w:t>
            </w:r>
          </w:p>
        </w:tc>
      </w:tr>
      <w:tr w:rsidR="00A54255" w:rsidRPr="00BD0E67" w14:paraId="6E2121ED" w14:textId="77777777" w:rsidTr="00974805">
        <w:trPr>
          <w:trHeight w:val="280"/>
        </w:trPr>
        <w:tc>
          <w:tcPr>
            <w:tcW w:w="2323" w:type="pct"/>
            <w:tcBorders>
              <w:top w:val="nil"/>
              <w:left w:val="nil"/>
              <w:bottom w:val="single" w:sz="6" w:space="0" w:color="414142"/>
              <w:right w:val="nil"/>
            </w:tcBorders>
            <w:shd w:val="clear" w:color="auto" w:fill="FFFFFF"/>
            <w:hideMark/>
          </w:tcPr>
          <w:p w14:paraId="0379C7FC" w14:textId="77777777" w:rsidR="00A54255" w:rsidRPr="00BD0E67" w:rsidRDefault="00A54255" w:rsidP="00974805">
            <w:pPr>
              <w:spacing w:after="0" w:line="240" w:lineRule="auto"/>
              <w:jc w:val="center"/>
              <w:rPr>
                <w:rFonts w:ascii="Times New Roman" w:eastAsia="Times New Roman" w:hAnsi="Times New Roman" w:cs="Times New Roman"/>
                <w:color w:val="414142"/>
                <w:sz w:val="24"/>
                <w:szCs w:val="24"/>
              </w:rPr>
            </w:pPr>
            <w:proofErr w:type="spellStart"/>
            <w:r w:rsidRPr="00BD0E67">
              <w:rPr>
                <w:rFonts w:ascii="Times New Roman" w:eastAsia="Times New Roman" w:hAnsi="Times New Roman" w:cs="Times New Roman"/>
                <w:color w:val="414142"/>
                <w:sz w:val="24"/>
                <w:szCs w:val="24"/>
              </w:rPr>
              <w:t>Datums</w:t>
            </w:r>
            <w:proofErr w:type="spellEnd"/>
            <w:r w:rsidRPr="00BD0E67">
              <w:rPr>
                <w:rFonts w:ascii="Times New Roman" w:eastAsia="Times New Roman" w:hAnsi="Times New Roman" w:cs="Times New Roman"/>
                <w:color w:val="414142"/>
                <w:sz w:val="24"/>
                <w:szCs w:val="24"/>
              </w:rPr>
              <w:t xml:space="preserve"> </w:t>
            </w:r>
            <w:proofErr w:type="spellStart"/>
            <w:r w:rsidRPr="00BD0E67">
              <w:rPr>
                <w:rFonts w:ascii="Times New Roman" w:eastAsia="Times New Roman" w:hAnsi="Times New Roman" w:cs="Times New Roman"/>
                <w:color w:val="414142"/>
                <w:sz w:val="24"/>
                <w:szCs w:val="24"/>
              </w:rPr>
              <w:t>skatāms</w:t>
            </w:r>
            <w:proofErr w:type="spellEnd"/>
            <w:r w:rsidRPr="00BD0E67">
              <w:rPr>
                <w:rFonts w:ascii="Times New Roman" w:eastAsia="Times New Roman" w:hAnsi="Times New Roman" w:cs="Times New Roman"/>
                <w:color w:val="414142"/>
                <w:sz w:val="24"/>
                <w:szCs w:val="24"/>
              </w:rPr>
              <w:t xml:space="preserve"> </w:t>
            </w:r>
            <w:proofErr w:type="spellStart"/>
            <w:r w:rsidRPr="00BD0E67">
              <w:rPr>
                <w:rFonts w:ascii="Times New Roman" w:eastAsia="Times New Roman" w:hAnsi="Times New Roman" w:cs="Times New Roman"/>
                <w:color w:val="414142"/>
                <w:sz w:val="24"/>
                <w:szCs w:val="24"/>
              </w:rPr>
              <w:t>laika</w:t>
            </w:r>
            <w:proofErr w:type="spellEnd"/>
            <w:r w:rsidRPr="00BD0E67">
              <w:rPr>
                <w:rFonts w:ascii="Times New Roman" w:eastAsia="Times New Roman" w:hAnsi="Times New Roman" w:cs="Times New Roman"/>
                <w:color w:val="414142"/>
                <w:sz w:val="24"/>
                <w:szCs w:val="24"/>
              </w:rPr>
              <w:t xml:space="preserve"> </w:t>
            </w:r>
            <w:proofErr w:type="spellStart"/>
            <w:r w:rsidRPr="00BD0E67">
              <w:rPr>
                <w:rFonts w:ascii="Times New Roman" w:eastAsia="Times New Roman" w:hAnsi="Times New Roman" w:cs="Times New Roman"/>
                <w:color w:val="414142"/>
                <w:sz w:val="24"/>
                <w:szCs w:val="24"/>
              </w:rPr>
              <w:t>zīmogā</w:t>
            </w:r>
            <w:proofErr w:type="spellEnd"/>
            <w:r w:rsidRPr="00BD0E67">
              <w:rPr>
                <w:rFonts w:ascii="Times New Roman" w:eastAsia="Times New Roman" w:hAnsi="Times New Roman" w:cs="Times New Roman"/>
                <w:color w:val="414142"/>
                <w:sz w:val="24"/>
                <w:szCs w:val="24"/>
              </w:rPr>
              <w:t> </w:t>
            </w:r>
          </w:p>
        </w:tc>
        <w:tc>
          <w:tcPr>
            <w:tcW w:w="253" w:type="pct"/>
            <w:tcBorders>
              <w:top w:val="nil"/>
              <w:left w:val="nil"/>
              <w:bottom w:val="nil"/>
              <w:right w:val="nil"/>
            </w:tcBorders>
            <w:shd w:val="clear" w:color="auto" w:fill="FFFFFF"/>
            <w:hideMark/>
          </w:tcPr>
          <w:p w14:paraId="71F9C8B0" w14:textId="77777777" w:rsidR="00A54255" w:rsidRPr="00BD0E67" w:rsidRDefault="00A54255" w:rsidP="00974805">
            <w:pPr>
              <w:spacing w:after="0" w:line="240" w:lineRule="auto"/>
              <w:jc w:val="center"/>
              <w:rPr>
                <w:rFonts w:ascii="Times New Roman" w:eastAsia="Times New Roman" w:hAnsi="Times New Roman" w:cs="Times New Roman"/>
                <w:color w:val="414142"/>
                <w:sz w:val="24"/>
                <w:szCs w:val="24"/>
              </w:rPr>
            </w:pPr>
            <w:r w:rsidRPr="00BD0E67">
              <w:rPr>
                <w:rFonts w:ascii="Times New Roman" w:eastAsia="Times New Roman" w:hAnsi="Times New Roman" w:cs="Times New Roman"/>
                <w:color w:val="414142"/>
                <w:sz w:val="24"/>
                <w:szCs w:val="24"/>
              </w:rPr>
              <w:t> </w:t>
            </w:r>
          </w:p>
        </w:tc>
        <w:tc>
          <w:tcPr>
            <w:tcW w:w="2424" w:type="pct"/>
            <w:tcBorders>
              <w:top w:val="nil"/>
              <w:left w:val="nil"/>
              <w:bottom w:val="nil"/>
              <w:right w:val="nil"/>
            </w:tcBorders>
            <w:shd w:val="clear" w:color="auto" w:fill="FFFFFF"/>
            <w:hideMark/>
          </w:tcPr>
          <w:p w14:paraId="16950658" w14:textId="77777777" w:rsidR="00A54255" w:rsidRPr="00BD0E67" w:rsidRDefault="00A54255" w:rsidP="00974805">
            <w:pPr>
              <w:spacing w:after="0" w:line="240" w:lineRule="auto"/>
              <w:jc w:val="center"/>
              <w:rPr>
                <w:rFonts w:ascii="Times New Roman" w:eastAsia="Times New Roman" w:hAnsi="Times New Roman" w:cs="Times New Roman"/>
                <w:color w:val="414142"/>
                <w:sz w:val="24"/>
                <w:szCs w:val="24"/>
              </w:rPr>
            </w:pPr>
            <w:r w:rsidRPr="00BD0E67">
              <w:rPr>
                <w:rFonts w:ascii="Times New Roman" w:eastAsia="Times New Roman" w:hAnsi="Times New Roman" w:cs="Times New Roman"/>
                <w:color w:val="414142"/>
                <w:sz w:val="24"/>
                <w:szCs w:val="24"/>
              </w:rPr>
              <w:t> </w:t>
            </w:r>
          </w:p>
        </w:tc>
      </w:tr>
      <w:tr w:rsidR="00A54255" w:rsidRPr="00BD0E67" w14:paraId="7D5E53BA" w14:textId="77777777" w:rsidTr="00974805">
        <w:trPr>
          <w:trHeight w:val="200"/>
        </w:trPr>
        <w:tc>
          <w:tcPr>
            <w:tcW w:w="2323" w:type="pct"/>
            <w:tcBorders>
              <w:top w:val="single" w:sz="6" w:space="0" w:color="414142"/>
              <w:left w:val="nil"/>
              <w:bottom w:val="nil"/>
              <w:right w:val="nil"/>
            </w:tcBorders>
            <w:shd w:val="clear" w:color="auto" w:fill="FFFFFF"/>
            <w:hideMark/>
          </w:tcPr>
          <w:p w14:paraId="081F77A3" w14:textId="77777777" w:rsidR="00A54255" w:rsidRPr="00BD0E67" w:rsidRDefault="00A54255" w:rsidP="00974805">
            <w:pPr>
              <w:spacing w:after="0" w:line="240" w:lineRule="auto"/>
              <w:jc w:val="center"/>
              <w:rPr>
                <w:rFonts w:ascii="Times New Roman" w:eastAsia="Times New Roman" w:hAnsi="Times New Roman" w:cs="Times New Roman"/>
                <w:color w:val="414142"/>
                <w:sz w:val="24"/>
                <w:szCs w:val="24"/>
              </w:rPr>
            </w:pPr>
            <w:r w:rsidRPr="00BD0E67">
              <w:rPr>
                <w:rFonts w:ascii="Times New Roman" w:eastAsia="Times New Roman" w:hAnsi="Times New Roman" w:cs="Times New Roman"/>
                <w:color w:val="414142"/>
                <w:sz w:val="24"/>
                <w:szCs w:val="24"/>
              </w:rPr>
              <w:t>(</w:t>
            </w:r>
            <w:proofErr w:type="spellStart"/>
            <w:r w:rsidRPr="00BD0E67">
              <w:rPr>
                <w:rFonts w:ascii="Times New Roman" w:eastAsia="Times New Roman" w:hAnsi="Times New Roman" w:cs="Times New Roman"/>
                <w:color w:val="414142"/>
                <w:sz w:val="24"/>
                <w:szCs w:val="24"/>
              </w:rPr>
              <w:t>datums</w:t>
            </w:r>
            <w:proofErr w:type="spellEnd"/>
            <w:r w:rsidRPr="00BD0E67">
              <w:rPr>
                <w:rFonts w:ascii="Times New Roman" w:eastAsia="Times New Roman" w:hAnsi="Times New Roman" w:cs="Times New Roman"/>
                <w:color w:val="414142"/>
                <w:sz w:val="24"/>
                <w:szCs w:val="24"/>
              </w:rPr>
              <w:t>)</w:t>
            </w:r>
          </w:p>
        </w:tc>
        <w:tc>
          <w:tcPr>
            <w:tcW w:w="253" w:type="pct"/>
            <w:tcBorders>
              <w:top w:val="nil"/>
              <w:left w:val="nil"/>
              <w:bottom w:val="nil"/>
              <w:right w:val="nil"/>
            </w:tcBorders>
            <w:shd w:val="clear" w:color="auto" w:fill="FFFFFF"/>
            <w:hideMark/>
          </w:tcPr>
          <w:p w14:paraId="3A3D697A" w14:textId="77777777" w:rsidR="00A54255" w:rsidRPr="00BD0E67" w:rsidRDefault="00A54255" w:rsidP="00974805">
            <w:pPr>
              <w:spacing w:after="0" w:line="240" w:lineRule="auto"/>
              <w:jc w:val="center"/>
              <w:rPr>
                <w:rFonts w:ascii="Times New Roman" w:eastAsia="Times New Roman" w:hAnsi="Times New Roman" w:cs="Times New Roman"/>
                <w:color w:val="414142"/>
                <w:sz w:val="24"/>
                <w:szCs w:val="24"/>
              </w:rPr>
            </w:pPr>
            <w:r w:rsidRPr="00BD0E67">
              <w:rPr>
                <w:rFonts w:ascii="Times New Roman" w:eastAsia="Times New Roman" w:hAnsi="Times New Roman" w:cs="Times New Roman"/>
                <w:color w:val="414142"/>
                <w:sz w:val="24"/>
                <w:szCs w:val="24"/>
              </w:rPr>
              <w:t> </w:t>
            </w:r>
          </w:p>
        </w:tc>
        <w:tc>
          <w:tcPr>
            <w:tcW w:w="2424" w:type="pct"/>
            <w:tcBorders>
              <w:top w:val="nil"/>
              <w:left w:val="nil"/>
              <w:bottom w:val="nil"/>
              <w:right w:val="nil"/>
            </w:tcBorders>
            <w:shd w:val="clear" w:color="auto" w:fill="FFFFFF"/>
            <w:hideMark/>
          </w:tcPr>
          <w:p w14:paraId="61044F2D" w14:textId="77777777" w:rsidR="00A54255" w:rsidRPr="00BD0E67" w:rsidRDefault="00A54255" w:rsidP="00974805">
            <w:pPr>
              <w:spacing w:after="0" w:line="240" w:lineRule="auto"/>
              <w:jc w:val="center"/>
              <w:rPr>
                <w:rFonts w:ascii="Times New Roman" w:eastAsia="Times New Roman" w:hAnsi="Times New Roman" w:cs="Times New Roman"/>
                <w:color w:val="414142"/>
                <w:sz w:val="24"/>
                <w:szCs w:val="24"/>
              </w:rPr>
            </w:pPr>
            <w:r w:rsidRPr="00BD0E67">
              <w:rPr>
                <w:rFonts w:ascii="Times New Roman" w:eastAsia="Times New Roman" w:hAnsi="Times New Roman" w:cs="Times New Roman"/>
                <w:color w:val="414142"/>
                <w:sz w:val="24"/>
                <w:szCs w:val="24"/>
              </w:rPr>
              <w:t> </w:t>
            </w:r>
          </w:p>
        </w:tc>
      </w:tr>
    </w:tbl>
    <w:p w14:paraId="3C726A15" w14:textId="77777777" w:rsidR="00114C5A" w:rsidRDefault="00114C5A" w:rsidP="00114C5A">
      <w:pPr>
        <w:spacing w:after="0" w:line="240" w:lineRule="auto"/>
        <w:jc w:val="center"/>
        <w:rPr>
          <w:rFonts w:ascii="Times New Roman" w:hAnsi="Times New Roman" w:cs="Times New Roman"/>
          <w:sz w:val="36"/>
          <w:szCs w:val="36"/>
          <w:lang w:val="lv-LV"/>
        </w:rPr>
      </w:pPr>
    </w:p>
    <w:p w14:paraId="0C5C746F" w14:textId="77777777" w:rsidR="00114C5A" w:rsidRDefault="00114C5A" w:rsidP="00114C5A">
      <w:pPr>
        <w:spacing w:after="0" w:line="240" w:lineRule="auto"/>
        <w:jc w:val="center"/>
        <w:rPr>
          <w:rFonts w:ascii="Times New Roman" w:hAnsi="Times New Roman" w:cs="Times New Roman"/>
          <w:sz w:val="36"/>
          <w:szCs w:val="36"/>
          <w:lang w:val="lv-LV"/>
        </w:rPr>
      </w:pPr>
    </w:p>
    <w:p w14:paraId="51EB80C4" w14:textId="77777777" w:rsidR="00114C5A" w:rsidRDefault="00114C5A" w:rsidP="00114C5A">
      <w:pPr>
        <w:spacing w:after="0" w:line="240" w:lineRule="auto"/>
        <w:jc w:val="center"/>
        <w:rPr>
          <w:rFonts w:ascii="Times New Roman" w:hAnsi="Times New Roman" w:cs="Times New Roman"/>
          <w:sz w:val="36"/>
          <w:szCs w:val="36"/>
          <w:lang w:val="lv-LV"/>
        </w:rPr>
      </w:pPr>
    </w:p>
    <w:p w14:paraId="52B7D31E" w14:textId="77777777" w:rsidR="00114C5A" w:rsidRDefault="00114C5A" w:rsidP="00114C5A">
      <w:pPr>
        <w:spacing w:after="0" w:line="240" w:lineRule="auto"/>
        <w:jc w:val="center"/>
        <w:rPr>
          <w:rFonts w:ascii="Times New Roman" w:hAnsi="Times New Roman" w:cs="Times New Roman"/>
          <w:sz w:val="36"/>
          <w:szCs w:val="36"/>
          <w:lang w:val="lv-LV"/>
        </w:rPr>
      </w:pPr>
    </w:p>
    <w:p w14:paraId="712AFFA9" w14:textId="77777777" w:rsidR="00114C5A" w:rsidRDefault="00114C5A" w:rsidP="00114C5A">
      <w:pPr>
        <w:spacing w:after="0" w:line="240" w:lineRule="auto"/>
        <w:jc w:val="center"/>
        <w:rPr>
          <w:rFonts w:ascii="Times New Roman" w:hAnsi="Times New Roman" w:cs="Times New Roman"/>
          <w:sz w:val="36"/>
          <w:szCs w:val="36"/>
          <w:lang w:val="lv-LV"/>
        </w:rPr>
      </w:pPr>
    </w:p>
    <w:p w14:paraId="04B37300" w14:textId="77777777" w:rsidR="00A54255" w:rsidRDefault="00A54255" w:rsidP="00A54255">
      <w:pPr>
        <w:spacing w:after="0" w:line="240" w:lineRule="auto"/>
        <w:jc w:val="center"/>
        <w:rPr>
          <w:rFonts w:ascii="Times New Roman" w:hAnsi="Times New Roman" w:cs="Times New Roman"/>
          <w:lang w:val="lv-LV"/>
        </w:rPr>
      </w:pPr>
    </w:p>
    <w:p w14:paraId="6B4CD9A6" w14:textId="77777777" w:rsidR="00CE0FA9" w:rsidRPr="00166882" w:rsidRDefault="00CE0FA9" w:rsidP="00A54255">
      <w:pPr>
        <w:spacing w:after="0" w:line="240" w:lineRule="auto"/>
        <w:jc w:val="center"/>
        <w:rPr>
          <w:rFonts w:ascii="Times New Roman" w:hAnsi="Times New Roman" w:cs="Times New Roman"/>
          <w:lang w:val="lv-LV"/>
        </w:rPr>
      </w:pPr>
    </w:p>
    <w:p w14:paraId="199EE777" w14:textId="77777777" w:rsidR="00114C5A" w:rsidRDefault="00114C5A" w:rsidP="00114C5A">
      <w:pPr>
        <w:spacing w:after="0" w:line="240" w:lineRule="auto"/>
        <w:jc w:val="center"/>
        <w:rPr>
          <w:rFonts w:ascii="Times New Roman" w:hAnsi="Times New Roman" w:cs="Times New Roman"/>
          <w:sz w:val="36"/>
          <w:szCs w:val="36"/>
          <w:lang w:val="lv-LV"/>
        </w:rPr>
      </w:pPr>
    </w:p>
    <w:p w14:paraId="00227775" w14:textId="77777777" w:rsidR="00114C5A" w:rsidRPr="00166882" w:rsidRDefault="00114C5A" w:rsidP="00114C5A">
      <w:pPr>
        <w:spacing w:after="0" w:line="240" w:lineRule="auto"/>
        <w:jc w:val="center"/>
        <w:rPr>
          <w:rFonts w:ascii="Times New Roman" w:hAnsi="Times New Roman" w:cs="Times New Roman"/>
          <w:sz w:val="36"/>
          <w:szCs w:val="36"/>
          <w:lang w:val="lv-LV"/>
        </w:rPr>
      </w:pPr>
    </w:p>
    <w:p w14:paraId="422E2800" w14:textId="77777777" w:rsidR="00B22677" w:rsidRPr="00586834" w:rsidRDefault="00B22677" w:rsidP="00CE0FA9">
      <w:pPr>
        <w:pStyle w:val="ListParagraph"/>
        <w:numPr>
          <w:ilvl w:val="0"/>
          <w:numId w:val="17"/>
        </w:numPr>
        <w:spacing w:after="0" w:line="240" w:lineRule="auto"/>
        <w:ind w:right="49"/>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lastRenderedPageBreak/>
        <w:t>Izglītības iestādes vispārīgs raksturojums</w:t>
      </w:r>
    </w:p>
    <w:p w14:paraId="7FC17192" w14:textId="77777777" w:rsidR="00B22677" w:rsidRDefault="00B22677" w:rsidP="00B22677">
      <w:pPr>
        <w:spacing w:after="0" w:line="240" w:lineRule="auto"/>
        <w:rPr>
          <w:rFonts w:ascii="Times New Roman" w:hAnsi="Times New Roman" w:cs="Times New Roman"/>
          <w:sz w:val="24"/>
          <w:szCs w:val="24"/>
          <w:lang w:val="lv-LV"/>
        </w:rPr>
      </w:pPr>
    </w:p>
    <w:p w14:paraId="3B2EF715" w14:textId="34E0AE2C" w:rsidR="00B22677" w:rsidRPr="00B93CF6" w:rsidRDefault="00B22677" w:rsidP="00B22677">
      <w:pPr>
        <w:pStyle w:val="ListParagraph"/>
        <w:numPr>
          <w:ilvl w:val="1"/>
          <w:numId w:val="17"/>
        </w:numPr>
        <w:spacing w:line="300" w:lineRule="exact"/>
        <w:ind w:left="426"/>
        <w:rPr>
          <w:rFonts w:ascii="Times New Roman" w:hAnsi="Times New Roman" w:cs="Times New Roman"/>
          <w:lang w:val="lv-LV"/>
        </w:rPr>
      </w:pPr>
      <w:r w:rsidRPr="00B93CF6">
        <w:rPr>
          <w:rFonts w:ascii="Times New Roman" w:hAnsi="Times New Roman" w:cs="Times New Roman"/>
          <w:lang w:val="lv-LV"/>
        </w:rPr>
        <w:t>Izglītojamo skaits un īstenotās izglītības programmas</w:t>
      </w:r>
      <w:r>
        <w:rPr>
          <w:rFonts w:ascii="Times New Roman" w:hAnsi="Times New Roman" w:cs="Times New Roman"/>
          <w:lang w:val="lv-LV"/>
        </w:rPr>
        <w:t xml:space="preserve"> 202</w:t>
      </w:r>
      <w:r w:rsidR="00823678">
        <w:rPr>
          <w:rFonts w:ascii="Times New Roman" w:hAnsi="Times New Roman" w:cs="Times New Roman"/>
          <w:lang w:val="lv-LV"/>
        </w:rPr>
        <w:t>2</w:t>
      </w:r>
      <w:r>
        <w:rPr>
          <w:rFonts w:ascii="Times New Roman" w:hAnsi="Times New Roman" w:cs="Times New Roman"/>
          <w:lang w:val="lv-LV"/>
        </w:rPr>
        <w:t>./202</w:t>
      </w:r>
      <w:r w:rsidR="00823678">
        <w:rPr>
          <w:rFonts w:ascii="Times New Roman" w:hAnsi="Times New Roman" w:cs="Times New Roman"/>
          <w:lang w:val="lv-LV"/>
        </w:rPr>
        <w:t>3</w:t>
      </w:r>
      <w:r>
        <w:rPr>
          <w:rFonts w:ascii="Times New Roman" w:hAnsi="Times New Roman" w:cs="Times New Roman"/>
          <w:lang w:val="lv-LV"/>
        </w:rPr>
        <w:t>. mācību gadā</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1276"/>
        <w:gridCol w:w="1417"/>
        <w:gridCol w:w="1276"/>
        <w:gridCol w:w="1276"/>
        <w:gridCol w:w="1559"/>
        <w:gridCol w:w="1559"/>
      </w:tblGrid>
      <w:tr w:rsidR="00B22677" w:rsidRPr="00CE0FA9" w14:paraId="3D14C994" w14:textId="77777777" w:rsidTr="00CE0FA9">
        <w:trPr>
          <w:trHeight w:val="227"/>
        </w:trPr>
        <w:tc>
          <w:tcPr>
            <w:tcW w:w="1276" w:type="dxa"/>
            <w:vMerge w:val="restart"/>
            <w:tcBorders>
              <w:top w:val="single" w:sz="4" w:space="0" w:color="auto"/>
              <w:left w:val="single" w:sz="4" w:space="0" w:color="auto"/>
              <w:bottom w:val="single" w:sz="4" w:space="0" w:color="auto"/>
              <w:right w:val="single" w:sz="4" w:space="0" w:color="auto"/>
            </w:tcBorders>
          </w:tcPr>
          <w:p w14:paraId="13C9C303" w14:textId="77777777"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Izglītības programmas nosaukums </w:t>
            </w:r>
          </w:p>
          <w:p w14:paraId="3E4B1086" w14:textId="77777777" w:rsidR="00B22677" w:rsidRPr="00412AB1" w:rsidRDefault="00B22677" w:rsidP="002045E7">
            <w:pPr>
              <w:spacing w:line="300" w:lineRule="exact"/>
              <w:jc w:val="center"/>
              <w:rPr>
                <w:rFonts w:ascii="Times New Roman" w:hAnsi="Times New Roman" w:cs="Times New Roman"/>
                <w:sz w:val="20"/>
                <w:szCs w:val="20"/>
                <w:lang w:val="lv-LV"/>
              </w:rPr>
            </w:pPr>
          </w:p>
        </w:tc>
        <w:tc>
          <w:tcPr>
            <w:tcW w:w="1276" w:type="dxa"/>
            <w:vMerge w:val="restart"/>
            <w:tcBorders>
              <w:top w:val="single" w:sz="4" w:space="0" w:color="auto"/>
              <w:left w:val="single" w:sz="4" w:space="0" w:color="auto"/>
              <w:right w:val="single" w:sz="4" w:space="0" w:color="auto"/>
            </w:tcBorders>
          </w:tcPr>
          <w:p w14:paraId="60C5B4A0" w14:textId="77777777"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Izglītības</w:t>
            </w:r>
          </w:p>
          <w:p w14:paraId="1BAF5710" w14:textId="77777777"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programmas </w:t>
            </w:r>
          </w:p>
          <w:p w14:paraId="30ABBABC" w14:textId="77777777"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kods</w:t>
            </w:r>
          </w:p>
          <w:p w14:paraId="4727816F" w14:textId="77777777" w:rsidR="00B22677" w:rsidRPr="00412AB1" w:rsidRDefault="00B22677" w:rsidP="002045E7">
            <w:pPr>
              <w:spacing w:line="300" w:lineRule="exact"/>
              <w:jc w:val="center"/>
              <w:rPr>
                <w:rFonts w:ascii="Times New Roman" w:hAnsi="Times New Roman" w:cs="Times New Roman"/>
                <w:sz w:val="20"/>
                <w:szCs w:val="20"/>
                <w:lang w:val="lv-LV"/>
              </w:rPr>
            </w:pPr>
          </w:p>
        </w:tc>
        <w:tc>
          <w:tcPr>
            <w:tcW w:w="1417" w:type="dxa"/>
            <w:vMerge w:val="restart"/>
            <w:tcBorders>
              <w:left w:val="single" w:sz="4" w:space="0" w:color="auto"/>
            </w:tcBorders>
          </w:tcPr>
          <w:p w14:paraId="519D4F92" w14:textId="77777777" w:rsidR="00B22677"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Īstenošanas vietas adrese </w:t>
            </w:r>
          </w:p>
          <w:p w14:paraId="1B02827C" w14:textId="77777777"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(ja atšķiras no juridiskās adreses)</w:t>
            </w:r>
          </w:p>
        </w:tc>
        <w:tc>
          <w:tcPr>
            <w:tcW w:w="2552" w:type="dxa"/>
            <w:gridSpan w:val="2"/>
          </w:tcPr>
          <w:p w14:paraId="4A549ED8" w14:textId="77777777"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Licence</w:t>
            </w:r>
          </w:p>
        </w:tc>
        <w:tc>
          <w:tcPr>
            <w:tcW w:w="1559" w:type="dxa"/>
            <w:vMerge w:val="restart"/>
          </w:tcPr>
          <w:p w14:paraId="2B5EAF78" w14:textId="6C8EA22B" w:rsidR="00B22677" w:rsidRPr="00412AB1" w:rsidRDefault="00B22677" w:rsidP="00CE0FA9">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Izglītojamo skaits, uzsākot </w:t>
            </w:r>
            <w:r>
              <w:rPr>
                <w:rFonts w:ascii="Times New Roman" w:hAnsi="Times New Roman" w:cs="Times New Roman"/>
                <w:sz w:val="20"/>
                <w:szCs w:val="20"/>
                <w:lang w:val="lv-LV"/>
              </w:rPr>
              <w:t xml:space="preserve">programmas apguvi (prof. </w:t>
            </w:r>
            <w:proofErr w:type="spellStart"/>
            <w:r>
              <w:rPr>
                <w:rFonts w:ascii="Times New Roman" w:hAnsi="Times New Roman" w:cs="Times New Roman"/>
                <w:sz w:val="20"/>
                <w:szCs w:val="20"/>
                <w:lang w:val="lv-LV"/>
              </w:rPr>
              <w:t>izgl</w:t>
            </w:r>
            <w:proofErr w:type="spellEnd"/>
            <w:r>
              <w:rPr>
                <w:rFonts w:ascii="Times New Roman" w:hAnsi="Times New Roman" w:cs="Times New Roman"/>
                <w:sz w:val="20"/>
                <w:szCs w:val="20"/>
                <w:lang w:val="lv-LV"/>
              </w:rPr>
              <w:t xml:space="preserve">.) vai uzsākot </w:t>
            </w:r>
            <w:r w:rsidRPr="00412AB1">
              <w:rPr>
                <w:rFonts w:ascii="Times New Roman" w:hAnsi="Times New Roman" w:cs="Times New Roman"/>
                <w:sz w:val="20"/>
                <w:szCs w:val="20"/>
                <w:lang w:val="lv-LV"/>
              </w:rPr>
              <w:t>202</w:t>
            </w:r>
            <w:r w:rsidR="00B7239C">
              <w:rPr>
                <w:rFonts w:ascii="Times New Roman" w:hAnsi="Times New Roman" w:cs="Times New Roman"/>
                <w:sz w:val="20"/>
                <w:szCs w:val="20"/>
                <w:lang w:val="lv-LV"/>
              </w:rPr>
              <w:t>2</w:t>
            </w:r>
            <w:r w:rsidRPr="00412AB1">
              <w:rPr>
                <w:rFonts w:ascii="Times New Roman" w:hAnsi="Times New Roman" w:cs="Times New Roman"/>
                <w:sz w:val="20"/>
                <w:szCs w:val="20"/>
                <w:lang w:val="lv-LV"/>
              </w:rPr>
              <w:t>./202</w:t>
            </w:r>
            <w:r w:rsidR="00B7239C">
              <w:rPr>
                <w:rFonts w:ascii="Times New Roman" w:hAnsi="Times New Roman" w:cs="Times New Roman"/>
                <w:sz w:val="20"/>
                <w:szCs w:val="20"/>
                <w:lang w:val="lv-LV"/>
              </w:rPr>
              <w:t>3</w:t>
            </w:r>
            <w:r w:rsidRPr="00412AB1">
              <w:rPr>
                <w:rFonts w:ascii="Times New Roman" w:hAnsi="Times New Roman" w:cs="Times New Roman"/>
                <w:sz w:val="20"/>
                <w:szCs w:val="20"/>
                <w:lang w:val="lv-LV"/>
              </w:rPr>
              <w:t>.</w:t>
            </w:r>
            <w:r>
              <w:rPr>
                <w:rFonts w:ascii="Times New Roman" w:hAnsi="Times New Roman" w:cs="Times New Roman"/>
                <w:sz w:val="20"/>
                <w:szCs w:val="20"/>
                <w:lang w:val="lv-LV"/>
              </w:rPr>
              <w:t xml:space="preserve"> </w:t>
            </w:r>
            <w:proofErr w:type="spellStart"/>
            <w:r w:rsidRPr="00412AB1">
              <w:rPr>
                <w:rFonts w:ascii="Times New Roman" w:hAnsi="Times New Roman" w:cs="Times New Roman"/>
                <w:sz w:val="20"/>
                <w:szCs w:val="20"/>
                <w:lang w:val="lv-LV"/>
              </w:rPr>
              <w:t>māc.g</w:t>
            </w:r>
            <w:proofErr w:type="spellEnd"/>
            <w:r w:rsidRPr="00412AB1">
              <w:rPr>
                <w:rFonts w:ascii="Times New Roman" w:hAnsi="Times New Roman" w:cs="Times New Roman"/>
                <w:sz w:val="20"/>
                <w:szCs w:val="20"/>
                <w:lang w:val="lv-LV"/>
              </w:rPr>
              <w:t>.</w:t>
            </w:r>
            <w:r>
              <w:rPr>
                <w:rFonts w:ascii="Times New Roman" w:hAnsi="Times New Roman" w:cs="Times New Roman"/>
                <w:sz w:val="20"/>
                <w:szCs w:val="20"/>
                <w:lang w:val="lv-LV"/>
              </w:rPr>
              <w:t xml:space="preserve"> (01.09.202</w:t>
            </w:r>
            <w:r w:rsidR="00B7239C">
              <w:rPr>
                <w:rFonts w:ascii="Times New Roman" w:hAnsi="Times New Roman" w:cs="Times New Roman"/>
                <w:sz w:val="20"/>
                <w:szCs w:val="20"/>
                <w:lang w:val="lv-LV"/>
              </w:rPr>
              <w:t>2</w:t>
            </w:r>
            <w:r>
              <w:rPr>
                <w:rFonts w:ascii="Times New Roman" w:hAnsi="Times New Roman" w:cs="Times New Roman"/>
                <w:sz w:val="20"/>
                <w:szCs w:val="20"/>
                <w:lang w:val="lv-LV"/>
              </w:rPr>
              <w:t>.)</w:t>
            </w:r>
          </w:p>
        </w:tc>
        <w:tc>
          <w:tcPr>
            <w:tcW w:w="1559" w:type="dxa"/>
            <w:vMerge w:val="restart"/>
          </w:tcPr>
          <w:p w14:paraId="6A7E50C1" w14:textId="015F7B2C" w:rsidR="00B22677" w:rsidRDefault="00B22677" w:rsidP="002045E7">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Izglītojamo skaits, noslēdzot sekmīgu programmas apguvi (prof. </w:t>
            </w:r>
            <w:proofErr w:type="spellStart"/>
            <w:r>
              <w:rPr>
                <w:rFonts w:ascii="Times New Roman" w:hAnsi="Times New Roman" w:cs="Times New Roman"/>
                <w:sz w:val="20"/>
                <w:szCs w:val="20"/>
                <w:lang w:val="lv-LV"/>
              </w:rPr>
              <w:t>izgl</w:t>
            </w:r>
            <w:proofErr w:type="spellEnd"/>
            <w:r>
              <w:rPr>
                <w:rFonts w:ascii="Times New Roman" w:hAnsi="Times New Roman" w:cs="Times New Roman"/>
                <w:sz w:val="20"/>
                <w:szCs w:val="20"/>
                <w:lang w:val="lv-LV"/>
              </w:rPr>
              <w:t>.)  vai noslēdzot 202</w:t>
            </w:r>
            <w:r w:rsidR="00B7239C">
              <w:rPr>
                <w:rFonts w:ascii="Times New Roman" w:hAnsi="Times New Roman" w:cs="Times New Roman"/>
                <w:sz w:val="20"/>
                <w:szCs w:val="20"/>
                <w:lang w:val="lv-LV"/>
              </w:rPr>
              <w:t>2</w:t>
            </w:r>
            <w:r>
              <w:rPr>
                <w:rFonts w:ascii="Times New Roman" w:hAnsi="Times New Roman" w:cs="Times New Roman"/>
                <w:sz w:val="20"/>
                <w:szCs w:val="20"/>
                <w:lang w:val="lv-LV"/>
              </w:rPr>
              <w:t>./202</w:t>
            </w:r>
            <w:r w:rsidR="00B7239C">
              <w:rPr>
                <w:rFonts w:ascii="Times New Roman" w:hAnsi="Times New Roman" w:cs="Times New Roman"/>
                <w:sz w:val="20"/>
                <w:szCs w:val="20"/>
                <w:lang w:val="lv-LV"/>
              </w:rPr>
              <w:t>3</w:t>
            </w:r>
            <w:r>
              <w:rPr>
                <w:rFonts w:ascii="Times New Roman" w:hAnsi="Times New Roman" w:cs="Times New Roman"/>
                <w:sz w:val="20"/>
                <w:szCs w:val="20"/>
                <w:lang w:val="lv-LV"/>
              </w:rPr>
              <w:t>.māc.g.</w:t>
            </w:r>
          </w:p>
          <w:p w14:paraId="0AECE4DE" w14:textId="2559CEEC" w:rsidR="00B22677" w:rsidRPr="00412AB1" w:rsidRDefault="00B22677" w:rsidP="002045E7">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(31.05.202</w:t>
            </w:r>
            <w:r w:rsidR="00B7239C">
              <w:rPr>
                <w:rFonts w:ascii="Times New Roman" w:hAnsi="Times New Roman" w:cs="Times New Roman"/>
                <w:sz w:val="20"/>
                <w:szCs w:val="20"/>
                <w:lang w:val="lv-LV"/>
              </w:rPr>
              <w:t>3</w:t>
            </w:r>
            <w:r>
              <w:rPr>
                <w:rFonts w:ascii="Times New Roman" w:hAnsi="Times New Roman" w:cs="Times New Roman"/>
                <w:sz w:val="20"/>
                <w:szCs w:val="20"/>
                <w:lang w:val="lv-LV"/>
              </w:rPr>
              <w:t>.)</w:t>
            </w:r>
          </w:p>
        </w:tc>
      </w:tr>
      <w:tr w:rsidR="00B22677" w:rsidRPr="00412AB1" w14:paraId="7F916243" w14:textId="77777777" w:rsidTr="00CE0FA9">
        <w:trPr>
          <w:trHeight w:val="1639"/>
        </w:trPr>
        <w:tc>
          <w:tcPr>
            <w:tcW w:w="1276" w:type="dxa"/>
            <w:vMerge/>
            <w:tcBorders>
              <w:left w:val="single" w:sz="4" w:space="0" w:color="auto"/>
              <w:bottom w:val="single" w:sz="4" w:space="0" w:color="auto"/>
              <w:right w:val="single" w:sz="4" w:space="0" w:color="auto"/>
            </w:tcBorders>
          </w:tcPr>
          <w:p w14:paraId="6185FDB1" w14:textId="77777777" w:rsidR="00B22677" w:rsidRPr="00412AB1" w:rsidRDefault="00B22677" w:rsidP="002045E7">
            <w:pPr>
              <w:spacing w:line="300" w:lineRule="exact"/>
              <w:jc w:val="center"/>
              <w:rPr>
                <w:rFonts w:ascii="Times New Roman" w:hAnsi="Times New Roman" w:cs="Times New Roman"/>
                <w:sz w:val="20"/>
                <w:szCs w:val="20"/>
                <w:lang w:val="lv-LV"/>
              </w:rPr>
            </w:pPr>
          </w:p>
        </w:tc>
        <w:tc>
          <w:tcPr>
            <w:tcW w:w="1276" w:type="dxa"/>
            <w:vMerge/>
            <w:tcBorders>
              <w:left w:val="single" w:sz="4" w:space="0" w:color="auto"/>
              <w:bottom w:val="single" w:sz="4" w:space="0" w:color="auto"/>
              <w:right w:val="single" w:sz="4" w:space="0" w:color="auto"/>
            </w:tcBorders>
          </w:tcPr>
          <w:p w14:paraId="6C6261B7" w14:textId="77777777" w:rsidR="00B22677" w:rsidRPr="00412AB1" w:rsidRDefault="00B22677" w:rsidP="002045E7">
            <w:pPr>
              <w:spacing w:line="300" w:lineRule="exact"/>
              <w:jc w:val="center"/>
              <w:rPr>
                <w:rFonts w:ascii="Times New Roman" w:hAnsi="Times New Roman" w:cs="Times New Roman"/>
                <w:sz w:val="20"/>
                <w:szCs w:val="20"/>
                <w:lang w:val="lv-LV"/>
              </w:rPr>
            </w:pPr>
          </w:p>
        </w:tc>
        <w:tc>
          <w:tcPr>
            <w:tcW w:w="1417" w:type="dxa"/>
            <w:vMerge/>
            <w:tcBorders>
              <w:left w:val="single" w:sz="4" w:space="0" w:color="auto"/>
            </w:tcBorders>
          </w:tcPr>
          <w:p w14:paraId="154B9156" w14:textId="77777777" w:rsidR="00B22677" w:rsidRPr="00412AB1" w:rsidRDefault="00B22677" w:rsidP="002045E7">
            <w:pPr>
              <w:spacing w:line="300" w:lineRule="exact"/>
              <w:jc w:val="center"/>
              <w:rPr>
                <w:rFonts w:ascii="Times New Roman" w:hAnsi="Times New Roman" w:cs="Times New Roman"/>
                <w:sz w:val="20"/>
                <w:szCs w:val="20"/>
                <w:lang w:val="lv-LV"/>
              </w:rPr>
            </w:pPr>
          </w:p>
        </w:tc>
        <w:tc>
          <w:tcPr>
            <w:tcW w:w="1276" w:type="dxa"/>
          </w:tcPr>
          <w:p w14:paraId="0F133A6E" w14:textId="77777777"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Nr.</w:t>
            </w:r>
          </w:p>
        </w:tc>
        <w:tc>
          <w:tcPr>
            <w:tcW w:w="1276" w:type="dxa"/>
          </w:tcPr>
          <w:p w14:paraId="6FB54B8D" w14:textId="77777777"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Licencēšanas</w:t>
            </w:r>
          </w:p>
          <w:p w14:paraId="192045E7" w14:textId="77777777" w:rsidR="00B22677" w:rsidRPr="00412AB1" w:rsidRDefault="00B22677" w:rsidP="002045E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datums</w:t>
            </w:r>
          </w:p>
          <w:p w14:paraId="06267521" w14:textId="77777777" w:rsidR="00B22677" w:rsidRPr="00412AB1" w:rsidRDefault="00B22677" w:rsidP="002045E7">
            <w:pPr>
              <w:spacing w:line="300" w:lineRule="exact"/>
              <w:jc w:val="center"/>
              <w:rPr>
                <w:rFonts w:ascii="Times New Roman" w:hAnsi="Times New Roman" w:cs="Times New Roman"/>
                <w:sz w:val="20"/>
                <w:szCs w:val="20"/>
                <w:lang w:val="lv-LV"/>
              </w:rPr>
            </w:pPr>
          </w:p>
        </w:tc>
        <w:tc>
          <w:tcPr>
            <w:tcW w:w="1559" w:type="dxa"/>
            <w:vMerge/>
          </w:tcPr>
          <w:p w14:paraId="0C682E09" w14:textId="77777777" w:rsidR="00B22677" w:rsidRPr="00412AB1" w:rsidRDefault="00B22677" w:rsidP="002045E7">
            <w:pPr>
              <w:spacing w:line="300" w:lineRule="exact"/>
              <w:jc w:val="center"/>
              <w:rPr>
                <w:rFonts w:ascii="Times New Roman" w:hAnsi="Times New Roman" w:cs="Times New Roman"/>
                <w:sz w:val="20"/>
                <w:szCs w:val="20"/>
                <w:lang w:val="lv-LV"/>
              </w:rPr>
            </w:pPr>
          </w:p>
        </w:tc>
        <w:tc>
          <w:tcPr>
            <w:tcW w:w="1559" w:type="dxa"/>
            <w:vMerge/>
          </w:tcPr>
          <w:p w14:paraId="13BAC7D8" w14:textId="77777777" w:rsidR="00B22677" w:rsidRPr="00412AB1" w:rsidRDefault="00B22677" w:rsidP="002045E7">
            <w:pPr>
              <w:spacing w:line="300" w:lineRule="exact"/>
              <w:jc w:val="center"/>
              <w:rPr>
                <w:rFonts w:ascii="Times New Roman" w:hAnsi="Times New Roman" w:cs="Times New Roman"/>
                <w:sz w:val="20"/>
                <w:szCs w:val="20"/>
                <w:lang w:val="lv-LV"/>
              </w:rPr>
            </w:pPr>
          </w:p>
        </w:tc>
      </w:tr>
      <w:tr w:rsidR="00114C5A" w:rsidRPr="00412AB1" w14:paraId="29DFC44B" w14:textId="77777777" w:rsidTr="00CE0FA9">
        <w:trPr>
          <w:trHeight w:val="547"/>
        </w:trPr>
        <w:tc>
          <w:tcPr>
            <w:tcW w:w="1276" w:type="dxa"/>
            <w:tcBorders>
              <w:left w:val="single" w:sz="4" w:space="0" w:color="auto"/>
              <w:right w:val="single" w:sz="4" w:space="0" w:color="auto"/>
            </w:tcBorders>
          </w:tcPr>
          <w:p w14:paraId="07739868" w14:textId="1903D384" w:rsidR="00114C5A" w:rsidRPr="00412AB1" w:rsidRDefault="00114C5A" w:rsidP="00114C5A">
            <w:pPr>
              <w:spacing w:line="300" w:lineRule="exact"/>
              <w:rPr>
                <w:rFonts w:ascii="Times New Roman" w:hAnsi="Times New Roman" w:cs="Times New Roman"/>
                <w:sz w:val="20"/>
                <w:szCs w:val="20"/>
                <w:lang w:val="lv-LV"/>
              </w:rPr>
            </w:pPr>
            <w:r>
              <w:rPr>
                <w:rFonts w:ascii="Times New Roman" w:hAnsi="Times New Roman" w:cs="Times New Roman"/>
                <w:sz w:val="20"/>
                <w:szCs w:val="20"/>
                <w:lang w:val="lv-LV"/>
              </w:rPr>
              <w:t>Vizuāli plastiskā māksla</w:t>
            </w:r>
          </w:p>
        </w:tc>
        <w:tc>
          <w:tcPr>
            <w:tcW w:w="1276" w:type="dxa"/>
            <w:tcBorders>
              <w:left w:val="single" w:sz="4" w:space="0" w:color="auto"/>
              <w:right w:val="single" w:sz="4" w:space="0" w:color="auto"/>
            </w:tcBorders>
          </w:tcPr>
          <w:p w14:paraId="78AA8F31" w14:textId="42D624AD" w:rsidR="00114C5A" w:rsidRPr="00412AB1" w:rsidRDefault="00114C5A" w:rsidP="00114C5A">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20V211001</w:t>
            </w:r>
          </w:p>
        </w:tc>
        <w:tc>
          <w:tcPr>
            <w:tcW w:w="1417" w:type="dxa"/>
            <w:tcBorders>
              <w:left w:val="single" w:sz="4" w:space="0" w:color="auto"/>
            </w:tcBorders>
          </w:tcPr>
          <w:p w14:paraId="42443A98" w14:textId="7582FD4D" w:rsidR="00114C5A" w:rsidRPr="00412AB1" w:rsidRDefault="00114C5A" w:rsidP="00114C5A">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Pērnavas iel</w:t>
            </w:r>
            <w:r w:rsidR="00CE0FA9">
              <w:rPr>
                <w:rFonts w:ascii="Times New Roman" w:hAnsi="Times New Roman" w:cs="Times New Roman"/>
                <w:sz w:val="20"/>
                <w:szCs w:val="20"/>
                <w:lang w:val="lv-LV"/>
              </w:rPr>
              <w:t>a 29, Salacgrīva, Limbažu nov.</w:t>
            </w:r>
          </w:p>
        </w:tc>
        <w:tc>
          <w:tcPr>
            <w:tcW w:w="1276" w:type="dxa"/>
          </w:tcPr>
          <w:p w14:paraId="4E88B35B" w14:textId="29B333F6" w:rsidR="00114C5A" w:rsidRPr="00412AB1" w:rsidRDefault="00114C5A" w:rsidP="00114C5A">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P-13089</w:t>
            </w:r>
          </w:p>
        </w:tc>
        <w:tc>
          <w:tcPr>
            <w:tcW w:w="1276" w:type="dxa"/>
          </w:tcPr>
          <w:p w14:paraId="6D55979A" w14:textId="5ADD3DD5" w:rsidR="00114C5A" w:rsidRPr="00412AB1" w:rsidRDefault="00114C5A" w:rsidP="00114C5A">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03.12.2015.</w:t>
            </w:r>
          </w:p>
        </w:tc>
        <w:tc>
          <w:tcPr>
            <w:tcW w:w="1559" w:type="dxa"/>
          </w:tcPr>
          <w:p w14:paraId="07A5DE38" w14:textId="7499E992" w:rsidR="00114C5A" w:rsidRPr="00412AB1" w:rsidRDefault="00114C5A" w:rsidP="00114C5A">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90</w:t>
            </w:r>
          </w:p>
        </w:tc>
        <w:tc>
          <w:tcPr>
            <w:tcW w:w="1559" w:type="dxa"/>
          </w:tcPr>
          <w:p w14:paraId="014AB3C9" w14:textId="0AF73620" w:rsidR="00114C5A" w:rsidRPr="00412AB1" w:rsidRDefault="00114C5A" w:rsidP="00114C5A">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83</w:t>
            </w:r>
          </w:p>
        </w:tc>
      </w:tr>
    </w:tbl>
    <w:p w14:paraId="49833C08" w14:textId="77777777" w:rsidR="00B22677" w:rsidRDefault="00B22677" w:rsidP="00B22677">
      <w:pPr>
        <w:spacing w:after="0" w:line="240" w:lineRule="auto"/>
        <w:rPr>
          <w:rFonts w:ascii="Times New Roman" w:hAnsi="Times New Roman" w:cs="Times New Roman"/>
          <w:sz w:val="24"/>
          <w:szCs w:val="24"/>
          <w:lang w:val="lv-LV"/>
        </w:rPr>
      </w:pPr>
    </w:p>
    <w:p w14:paraId="4AA2D599" w14:textId="327DABDF" w:rsidR="00B22677" w:rsidRDefault="00B22677" w:rsidP="00A54255">
      <w:pPr>
        <w:pStyle w:val="ListParagraph"/>
        <w:numPr>
          <w:ilvl w:val="1"/>
          <w:numId w:val="17"/>
        </w:numPr>
        <w:spacing w:after="0" w:line="276"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iestādes iegūtā informācija par izglītojamo iemesliem izglītības iestādes maiņai un mācību pārtraukšanai izglītības programmā</w:t>
      </w:r>
      <w:r w:rsidR="00AE137F">
        <w:rPr>
          <w:rFonts w:ascii="Times New Roman" w:hAnsi="Times New Roman" w:cs="Times New Roman"/>
          <w:sz w:val="24"/>
          <w:szCs w:val="24"/>
          <w:lang w:val="lv-LV"/>
        </w:rPr>
        <w:t xml:space="preserve"> </w:t>
      </w:r>
      <w:r w:rsidR="00AE137F" w:rsidRPr="00A80FE1">
        <w:rPr>
          <w:rFonts w:ascii="Times New Roman" w:hAnsi="Times New Roman" w:cs="Times New Roman"/>
          <w:sz w:val="24"/>
          <w:szCs w:val="24"/>
          <w:lang w:val="lv-LV"/>
        </w:rPr>
        <w:t>2022./2023. mācību gada laikā</w:t>
      </w:r>
      <w:r>
        <w:rPr>
          <w:rFonts w:ascii="Times New Roman" w:hAnsi="Times New Roman" w:cs="Times New Roman"/>
          <w:sz w:val="24"/>
          <w:szCs w:val="24"/>
          <w:lang w:val="lv-LV"/>
        </w:rPr>
        <w:t>:</w:t>
      </w:r>
    </w:p>
    <w:p w14:paraId="137AD469" w14:textId="2184744D" w:rsidR="00A80FE1" w:rsidRDefault="00B22677" w:rsidP="00A54255">
      <w:pPr>
        <w:pStyle w:val="ListParagraph"/>
        <w:numPr>
          <w:ilvl w:val="2"/>
          <w:numId w:val="17"/>
        </w:numPr>
        <w:spacing w:after="0" w:line="276" w:lineRule="auto"/>
        <w:jc w:val="both"/>
        <w:rPr>
          <w:rFonts w:ascii="Times New Roman" w:hAnsi="Times New Roman" w:cs="Times New Roman"/>
          <w:sz w:val="24"/>
          <w:szCs w:val="24"/>
          <w:lang w:val="lv-LV"/>
        </w:rPr>
      </w:pPr>
      <w:r w:rsidRPr="00A80FE1">
        <w:rPr>
          <w:rFonts w:ascii="Times New Roman" w:hAnsi="Times New Roman" w:cs="Times New Roman"/>
          <w:sz w:val="24"/>
          <w:szCs w:val="24"/>
          <w:u w:val="single"/>
          <w:lang w:val="lv-LV"/>
        </w:rPr>
        <w:t>dzīvesvietas maiņa</w:t>
      </w:r>
      <w:r w:rsidR="00A80FE1" w:rsidRPr="00A80FE1">
        <w:rPr>
          <w:rFonts w:ascii="Times New Roman" w:hAnsi="Times New Roman" w:cs="Times New Roman"/>
          <w:sz w:val="24"/>
          <w:szCs w:val="24"/>
          <w:lang w:val="lv-LV"/>
        </w:rPr>
        <w:t xml:space="preserve">- </w:t>
      </w:r>
      <w:r w:rsidR="00A80FE1" w:rsidRPr="00A80FE1">
        <w:rPr>
          <w:rFonts w:ascii="Times New Roman" w:hAnsi="Times New Roman" w:cs="Times New Roman"/>
          <w:b/>
          <w:sz w:val="24"/>
          <w:szCs w:val="24"/>
          <w:lang w:val="lv-LV"/>
        </w:rPr>
        <w:t>2</w:t>
      </w:r>
      <w:r w:rsidRPr="00A80FE1">
        <w:rPr>
          <w:rFonts w:ascii="Times New Roman" w:hAnsi="Times New Roman" w:cs="Times New Roman"/>
          <w:sz w:val="24"/>
          <w:szCs w:val="24"/>
          <w:lang w:val="lv-LV"/>
        </w:rPr>
        <w:t xml:space="preserve"> izglītojamie izglītības iestādē;</w:t>
      </w:r>
    </w:p>
    <w:p w14:paraId="5D78C622" w14:textId="1C73848E" w:rsidR="00B22677" w:rsidRDefault="00A80FE1" w:rsidP="00A54255">
      <w:pPr>
        <w:pStyle w:val="ListParagraph"/>
        <w:numPr>
          <w:ilvl w:val="2"/>
          <w:numId w:val="17"/>
        </w:numPr>
        <w:spacing w:after="0" w:line="276" w:lineRule="auto"/>
        <w:jc w:val="both"/>
        <w:rPr>
          <w:rFonts w:ascii="Times New Roman" w:hAnsi="Times New Roman" w:cs="Times New Roman"/>
          <w:sz w:val="24"/>
          <w:szCs w:val="24"/>
          <w:lang w:val="lv-LV"/>
        </w:rPr>
      </w:pPr>
      <w:r w:rsidRPr="00A80FE1">
        <w:rPr>
          <w:rFonts w:ascii="Times New Roman" w:hAnsi="Times New Roman" w:cs="Times New Roman"/>
          <w:sz w:val="24"/>
          <w:szCs w:val="24"/>
          <w:u w:val="single"/>
          <w:lang w:val="lv-LV"/>
        </w:rPr>
        <w:t>izglītojamā noslodze</w:t>
      </w:r>
      <w:r w:rsidRPr="00A80FE1">
        <w:rPr>
          <w:rFonts w:ascii="Times New Roman" w:hAnsi="Times New Roman" w:cs="Times New Roman"/>
          <w:sz w:val="24"/>
          <w:szCs w:val="24"/>
          <w:lang w:val="lv-LV"/>
        </w:rPr>
        <w:t>- divu profesionālās ievirzes izglītības programmu apguve un/vai iesaiste citos interešu izglītības pulciņos</w:t>
      </w:r>
      <w:r w:rsidR="00AE137F">
        <w:rPr>
          <w:rFonts w:ascii="Times New Roman" w:hAnsi="Times New Roman" w:cs="Times New Roman"/>
          <w:sz w:val="24"/>
          <w:szCs w:val="24"/>
          <w:lang w:val="lv-LV"/>
        </w:rPr>
        <w:t xml:space="preserve"> -</w:t>
      </w:r>
      <w:r w:rsidRPr="00A80FE1">
        <w:rPr>
          <w:rFonts w:ascii="Times New Roman" w:hAnsi="Times New Roman" w:cs="Times New Roman"/>
          <w:b/>
          <w:sz w:val="24"/>
          <w:szCs w:val="24"/>
          <w:lang w:val="lv-LV"/>
        </w:rPr>
        <w:t>3</w:t>
      </w:r>
      <w:r w:rsidRPr="00A80FE1">
        <w:rPr>
          <w:rFonts w:ascii="Times New Roman" w:hAnsi="Times New Roman" w:cs="Times New Roman"/>
          <w:sz w:val="24"/>
          <w:szCs w:val="24"/>
          <w:lang w:val="lv-LV"/>
        </w:rPr>
        <w:t xml:space="preserve"> izglītojamie izglītības iestādē</w:t>
      </w:r>
      <w:r>
        <w:rPr>
          <w:rFonts w:ascii="Times New Roman" w:hAnsi="Times New Roman" w:cs="Times New Roman"/>
          <w:sz w:val="24"/>
          <w:szCs w:val="24"/>
          <w:lang w:val="lv-LV"/>
        </w:rPr>
        <w:t>;</w:t>
      </w:r>
    </w:p>
    <w:p w14:paraId="51AAB7D0" w14:textId="1CC33282" w:rsidR="00A80FE1" w:rsidRDefault="00A80FE1" w:rsidP="00A54255">
      <w:pPr>
        <w:pStyle w:val="ListParagraph"/>
        <w:numPr>
          <w:ilvl w:val="2"/>
          <w:numId w:val="17"/>
        </w:numPr>
        <w:spacing w:after="0" w:line="276" w:lineRule="auto"/>
        <w:jc w:val="both"/>
        <w:rPr>
          <w:rFonts w:ascii="Times New Roman" w:hAnsi="Times New Roman" w:cs="Times New Roman"/>
          <w:sz w:val="24"/>
          <w:szCs w:val="24"/>
          <w:lang w:val="lv-LV"/>
        </w:rPr>
      </w:pPr>
      <w:r w:rsidRPr="00AE137F">
        <w:rPr>
          <w:rFonts w:ascii="Times New Roman" w:hAnsi="Times New Roman" w:cs="Times New Roman"/>
          <w:sz w:val="24"/>
          <w:szCs w:val="24"/>
          <w:u w:val="single"/>
          <w:lang w:val="lv-LV"/>
        </w:rPr>
        <w:t>intereses, motivācijas trūkums</w:t>
      </w:r>
      <w:r>
        <w:rPr>
          <w:rFonts w:ascii="Times New Roman" w:hAnsi="Times New Roman" w:cs="Times New Roman"/>
          <w:sz w:val="24"/>
          <w:szCs w:val="24"/>
          <w:lang w:val="lv-LV"/>
        </w:rPr>
        <w:t xml:space="preserve">- </w:t>
      </w:r>
      <w:r w:rsidR="00AE137F">
        <w:rPr>
          <w:rFonts w:ascii="Times New Roman" w:hAnsi="Times New Roman" w:cs="Times New Roman"/>
          <w:b/>
          <w:sz w:val="24"/>
          <w:szCs w:val="24"/>
          <w:lang w:val="lv-LV"/>
        </w:rPr>
        <w:t>2</w:t>
      </w:r>
      <w:r w:rsidRPr="00A80FE1">
        <w:rPr>
          <w:rFonts w:ascii="Times New Roman" w:hAnsi="Times New Roman" w:cs="Times New Roman"/>
          <w:sz w:val="24"/>
          <w:szCs w:val="24"/>
          <w:lang w:val="lv-LV"/>
        </w:rPr>
        <w:t xml:space="preserve"> izglītojamie izglītības iestādē</w:t>
      </w:r>
      <w:r>
        <w:rPr>
          <w:rFonts w:ascii="Times New Roman" w:hAnsi="Times New Roman" w:cs="Times New Roman"/>
          <w:sz w:val="24"/>
          <w:szCs w:val="24"/>
          <w:lang w:val="lv-LV"/>
        </w:rPr>
        <w:t>;</w:t>
      </w:r>
    </w:p>
    <w:p w14:paraId="01258C5A" w14:textId="49A794DF" w:rsidR="00A80FE1" w:rsidRPr="00A80FE1" w:rsidRDefault="00A80FE1" w:rsidP="00A80FE1">
      <w:pPr>
        <w:pStyle w:val="ListParagraph"/>
        <w:spacing w:after="0" w:line="240" w:lineRule="auto"/>
        <w:ind w:left="1800"/>
        <w:jc w:val="both"/>
        <w:rPr>
          <w:rFonts w:ascii="Times New Roman" w:hAnsi="Times New Roman" w:cs="Times New Roman"/>
          <w:sz w:val="24"/>
          <w:szCs w:val="24"/>
          <w:lang w:val="lv-LV"/>
        </w:rPr>
      </w:pPr>
    </w:p>
    <w:p w14:paraId="327B6C9F" w14:textId="1263E3CB" w:rsidR="00B22677" w:rsidRDefault="00B22677" w:rsidP="00B22677">
      <w:pPr>
        <w:pStyle w:val="ListParagraph"/>
        <w:numPr>
          <w:ilvl w:val="0"/>
          <w:numId w:val="17"/>
        </w:numPr>
        <w:spacing w:after="0" w:line="240" w:lineRule="auto"/>
        <w:rPr>
          <w:rFonts w:ascii="Times New Roman" w:hAnsi="Times New Roman" w:cs="Times New Roman"/>
          <w:b/>
          <w:bCs/>
          <w:sz w:val="24"/>
          <w:szCs w:val="24"/>
          <w:lang w:val="lv-LV"/>
        </w:rPr>
      </w:pPr>
      <w:r w:rsidRPr="00B22677">
        <w:rPr>
          <w:rFonts w:ascii="Times New Roman" w:hAnsi="Times New Roman" w:cs="Times New Roman"/>
          <w:b/>
          <w:bCs/>
          <w:sz w:val="24"/>
          <w:szCs w:val="24"/>
          <w:lang w:val="lv-LV"/>
        </w:rPr>
        <w:t>Izglītības iestādes darbības pamatmērķi un prioritātes</w:t>
      </w:r>
    </w:p>
    <w:p w14:paraId="05CEAD04" w14:textId="77777777" w:rsidR="00A54255" w:rsidRPr="00B22677" w:rsidRDefault="00A54255" w:rsidP="00A54255">
      <w:pPr>
        <w:pStyle w:val="ListParagraph"/>
        <w:spacing w:after="0" w:line="240" w:lineRule="auto"/>
        <w:rPr>
          <w:rFonts w:ascii="Times New Roman" w:hAnsi="Times New Roman" w:cs="Times New Roman"/>
          <w:b/>
          <w:bCs/>
          <w:sz w:val="24"/>
          <w:szCs w:val="24"/>
          <w:lang w:val="lv-LV"/>
        </w:rPr>
      </w:pPr>
    </w:p>
    <w:p w14:paraId="5FFC7AC0" w14:textId="162091DA" w:rsidR="00A54255" w:rsidRDefault="00A54255" w:rsidP="00781276">
      <w:pPr>
        <w:pStyle w:val="ListParagraph"/>
        <w:ind w:left="0"/>
        <w:jc w:val="both"/>
        <w:rPr>
          <w:rFonts w:cs="Times New Roman"/>
          <w:lang w:val="lv-LV"/>
        </w:rPr>
      </w:pPr>
      <w:r>
        <w:rPr>
          <w:rFonts w:ascii="Times New Roman" w:hAnsi="Times New Roman" w:cs="Times New Roman"/>
          <w:sz w:val="24"/>
          <w:szCs w:val="24"/>
          <w:lang w:val="lv-LV"/>
        </w:rPr>
        <w:t xml:space="preserve">2.1. </w:t>
      </w:r>
      <w:r w:rsidRPr="00781276">
        <w:rPr>
          <w:rFonts w:ascii="Times New Roman" w:hAnsi="Times New Roman" w:cs="Times New Roman"/>
          <w:sz w:val="24"/>
          <w:szCs w:val="24"/>
          <w:lang w:val="lv-LV"/>
        </w:rPr>
        <w:t>Izglītības iestādes misija</w:t>
      </w:r>
      <w:r>
        <w:rPr>
          <w:rFonts w:ascii="Times New Roman" w:hAnsi="Times New Roman" w:cs="Times New Roman"/>
          <w:sz w:val="24"/>
          <w:szCs w:val="24"/>
          <w:lang w:val="lv-LV"/>
        </w:rPr>
        <w:t xml:space="preserve"> – nodrošināt izglītojamajiem pieejamu kvalitatīvu, uz radošumu vērstu profesionālās ievirzes izglītību mākslās.</w:t>
      </w:r>
    </w:p>
    <w:p w14:paraId="4D2DCDB5" w14:textId="77777777" w:rsidR="00A54255" w:rsidRDefault="00A54255" w:rsidP="00781276">
      <w:pPr>
        <w:pStyle w:val="ListParagraph"/>
        <w:ind w:left="0"/>
        <w:jc w:val="both"/>
        <w:rPr>
          <w:rFonts w:cs="Times New Roman"/>
          <w:lang w:val="lv-LV"/>
        </w:rPr>
      </w:pPr>
      <w:r>
        <w:rPr>
          <w:rFonts w:ascii="Times New Roman" w:hAnsi="Times New Roman" w:cs="Times New Roman"/>
          <w:sz w:val="24"/>
          <w:szCs w:val="24"/>
          <w:lang w:val="lv-LV"/>
        </w:rPr>
        <w:t xml:space="preserve">2.2. </w:t>
      </w:r>
      <w:r w:rsidRPr="00781276">
        <w:rPr>
          <w:rFonts w:ascii="Times New Roman" w:hAnsi="Times New Roman" w:cs="Times New Roman"/>
          <w:sz w:val="24"/>
          <w:szCs w:val="24"/>
          <w:lang w:val="lv-LV"/>
        </w:rPr>
        <w:t>Izglītības iestādes vīzija</w:t>
      </w:r>
      <w:r>
        <w:rPr>
          <w:rFonts w:ascii="Times New Roman" w:hAnsi="Times New Roman" w:cs="Times New Roman"/>
          <w:sz w:val="24"/>
          <w:szCs w:val="24"/>
          <w:lang w:val="lv-LV"/>
        </w:rPr>
        <w:t xml:space="preserve"> par izglītojamo – radoša, mākslas profesionālās ievirzes izglītību  apguvusi personība, kura sagatavota izglītības turpināšanai nākamajos, ar mākslas izglītību saistītajos līmeņos. Skola kā starpdisciplinārs radošais centrs.</w:t>
      </w:r>
    </w:p>
    <w:p w14:paraId="5ADDD32E" w14:textId="77777777" w:rsidR="00ED21DC" w:rsidRDefault="00A54255" w:rsidP="00ED21DC">
      <w:pPr>
        <w:pStyle w:val="ListParagraph"/>
        <w:ind w:left="0"/>
        <w:jc w:val="both"/>
        <w:rPr>
          <w:rFonts w:ascii="Times New Roman" w:hAnsi="Times New Roman" w:cs="Times New Roman"/>
          <w:sz w:val="24"/>
          <w:szCs w:val="24"/>
          <w:lang w:val="lv-LV"/>
        </w:rPr>
      </w:pPr>
      <w:r w:rsidRPr="00A54255">
        <w:rPr>
          <w:rFonts w:ascii="Times New Roman" w:hAnsi="Times New Roman" w:cs="Times New Roman"/>
          <w:sz w:val="24"/>
          <w:szCs w:val="24"/>
          <w:lang w:val="lv-LV"/>
        </w:rPr>
        <w:t>2.3</w:t>
      </w:r>
      <w:r>
        <w:rPr>
          <w:rFonts w:cs="Times New Roman"/>
          <w:lang w:val="lv-LV"/>
        </w:rPr>
        <w:t xml:space="preserve">. </w:t>
      </w:r>
      <w:r>
        <w:rPr>
          <w:rFonts w:ascii="Times New Roman" w:hAnsi="Times New Roman" w:cs="Times New Roman"/>
          <w:sz w:val="24"/>
          <w:szCs w:val="24"/>
          <w:lang w:val="lv-LV"/>
        </w:rPr>
        <w:t xml:space="preserve">Izglītības iestādes vērtības </w:t>
      </w:r>
      <w:proofErr w:type="spellStart"/>
      <w:r>
        <w:rPr>
          <w:rFonts w:ascii="Times New Roman" w:hAnsi="Times New Roman" w:cs="Times New Roman"/>
          <w:sz w:val="24"/>
          <w:szCs w:val="24"/>
          <w:lang w:val="lv-LV"/>
        </w:rPr>
        <w:t>cilvēkcentrētā</w:t>
      </w:r>
      <w:proofErr w:type="spellEnd"/>
      <w:r>
        <w:rPr>
          <w:rFonts w:ascii="Times New Roman" w:hAnsi="Times New Roman" w:cs="Times New Roman"/>
          <w:sz w:val="24"/>
          <w:szCs w:val="24"/>
          <w:lang w:val="lv-LV"/>
        </w:rPr>
        <w:t xml:space="preserve"> veidā – nacionālā pašapziņa, profesionalitāte,  tradīciju apzināšanās, laikmetīgums, cieņa, ētisko un estētisko vērtību orientācija. Droša un veselīga vide.</w:t>
      </w:r>
    </w:p>
    <w:p w14:paraId="0802601B" w14:textId="0AFB6AE0" w:rsidR="00781276" w:rsidRPr="00781276" w:rsidRDefault="00781276" w:rsidP="00ED21DC">
      <w:pPr>
        <w:pStyle w:val="ListParagraph"/>
        <w:ind w:left="0"/>
        <w:jc w:val="both"/>
        <w:rPr>
          <w:rFonts w:ascii="Times New Roman" w:hAnsi="Times New Roman" w:cs="Times New Roman"/>
          <w:sz w:val="24"/>
          <w:szCs w:val="24"/>
          <w:lang w:val="lv-LV"/>
        </w:rPr>
      </w:pPr>
      <w:r w:rsidRPr="00781276">
        <w:rPr>
          <w:rFonts w:ascii="Times New Roman" w:hAnsi="Times New Roman" w:cs="Times New Roman"/>
          <w:sz w:val="24"/>
          <w:szCs w:val="24"/>
          <w:lang w:val="lv-LV"/>
        </w:rPr>
        <w:t>2.4. 2022./2023. mācību gada darba prioritātes un sasniegtie rezultāti</w:t>
      </w:r>
    </w:p>
    <w:p w14:paraId="5E2D8ECC" w14:textId="77777777" w:rsidR="00781276" w:rsidRDefault="00781276" w:rsidP="00781276">
      <w:pPr>
        <w:pStyle w:val="ListParagraph"/>
        <w:spacing w:after="0" w:line="240" w:lineRule="auto"/>
        <w:ind w:left="426"/>
        <w:rPr>
          <w:rFonts w:ascii="Times New Roman" w:hAnsi="Times New Roman" w:cs="Times New Roman"/>
          <w:sz w:val="24"/>
          <w:szCs w:val="24"/>
          <w:lang w:val="lv-LV"/>
        </w:rPr>
      </w:pPr>
    </w:p>
    <w:tbl>
      <w:tblPr>
        <w:tblW w:w="9638" w:type="dxa"/>
        <w:tblLayout w:type="fixed"/>
        <w:tblCellMar>
          <w:left w:w="10" w:type="dxa"/>
          <w:right w:w="10" w:type="dxa"/>
        </w:tblCellMar>
        <w:tblLook w:val="0000" w:firstRow="0" w:lastRow="0" w:firstColumn="0" w:lastColumn="0" w:noHBand="0" w:noVBand="0"/>
      </w:tblPr>
      <w:tblGrid>
        <w:gridCol w:w="1798"/>
        <w:gridCol w:w="4627"/>
        <w:gridCol w:w="3213"/>
      </w:tblGrid>
      <w:tr w:rsidR="00781276" w:rsidRPr="00467F84" w14:paraId="2ACE2764" w14:textId="77777777" w:rsidTr="00974805">
        <w:tc>
          <w:tcPr>
            <w:tcW w:w="1798" w:type="dxa"/>
            <w:tcBorders>
              <w:top w:val="single" w:sz="2" w:space="0" w:color="000000"/>
              <w:left w:val="single" w:sz="2" w:space="0" w:color="000000"/>
              <w:bottom w:val="single" w:sz="2" w:space="0" w:color="000000"/>
            </w:tcBorders>
            <w:tcMar>
              <w:top w:w="55" w:type="dxa"/>
              <w:left w:w="55" w:type="dxa"/>
              <w:bottom w:w="55" w:type="dxa"/>
              <w:right w:w="55" w:type="dxa"/>
            </w:tcMar>
          </w:tcPr>
          <w:p w14:paraId="5C676F3F" w14:textId="5EA7883D" w:rsidR="00781276" w:rsidRPr="00781276" w:rsidRDefault="00781276" w:rsidP="00781276">
            <w:pPr>
              <w:pStyle w:val="TableContents"/>
              <w:jc w:val="both"/>
              <w:rPr>
                <w:rFonts w:cs="Times New Roman"/>
                <w:sz w:val="22"/>
                <w:szCs w:val="22"/>
              </w:rPr>
            </w:pPr>
            <w:r>
              <w:rPr>
                <w:rFonts w:cs="Times New Roman"/>
              </w:rPr>
              <w:t>Prioritāte</w:t>
            </w:r>
          </w:p>
        </w:tc>
        <w:tc>
          <w:tcPr>
            <w:tcW w:w="4627" w:type="dxa"/>
            <w:tcBorders>
              <w:top w:val="single" w:sz="2" w:space="0" w:color="000000"/>
              <w:left w:val="single" w:sz="2" w:space="0" w:color="000000"/>
              <w:bottom w:val="single" w:sz="2" w:space="0" w:color="000000"/>
            </w:tcBorders>
            <w:tcMar>
              <w:top w:w="55" w:type="dxa"/>
              <w:left w:w="55" w:type="dxa"/>
              <w:bottom w:w="55" w:type="dxa"/>
              <w:right w:w="55" w:type="dxa"/>
            </w:tcMar>
          </w:tcPr>
          <w:p w14:paraId="7DDC696D" w14:textId="2FBB33A5" w:rsidR="00781276" w:rsidRPr="00781276" w:rsidRDefault="00781276" w:rsidP="00781276">
            <w:pPr>
              <w:pStyle w:val="TableContents"/>
              <w:jc w:val="both"/>
              <w:rPr>
                <w:rFonts w:cs="Times New Roman"/>
                <w:sz w:val="22"/>
                <w:szCs w:val="22"/>
              </w:rPr>
            </w:pPr>
            <w:r>
              <w:rPr>
                <w:rFonts w:cs="Times New Roman"/>
              </w:rPr>
              <w:t>Sasniedzamie rezultāti kvantitatīvi un kvalitatīvi</w:t>
            </w:r>
          </w:p>
        </w:tc>
        <w:tc>
          <w:tcPr>
            <w:tcW w:w="321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2275AAB" w14:textId="47425C75" w:rsidR="00781276" w:rsidRPr="00781276" w:rsidRDefault="00781276" w:rsidP="00781276">
            <w:pPr>
              <w:pStyle w:val="TableContents"/>
              <w:jc w:val="both"/>
              <w:rPr>
                <w:rFonts w:cs="Times New Roman"/>
                <w:sz w:val="22"/>
                <w:szCs w:val="22"/>
              </w:rPr>
            </w:pPr>
            <w:r>
              <w:rPr>
                <w:rFonts w:cs="Times New Roman"/>
              </w:rPr>
              <w:t>Norāde par uzdevumu izpildi (Sasniegts/daļēji sasniegts/ Nav sasniegts) un komentārs</w:t>
            </w:r>
          </w:p>
        </w:tc>
      </w:tr>
      <w:tr w:rsidR="00A54255" w:rsidRPr="00781276" w14:paraId="56CFD3E3" w14:textId="77777777" w:rsidTr="00974805">
        <w:tc>
          <w:tcPr>
            <w:tcW w:w="1798" w:type="dxa"/>
            <w:tcBorders>
              <w:left w:val="single" w:sz="2" w:space="0" w:color="000000"/>
              <w:bottom w:val="single" w:sz="2" w:space="0" w:color="000000"/>
            </w:tcBorders>
            <w:tcMar>
              <w:top w:w="55" w:type="dxa"/>
              <w:left w:w="55" w:type="dxa"/>
              <w:bottom w:w="55" w:type="dxa"/>
              <w:right w:w="55" w:type="dxa"/>
            </w:tcMar>
          </w:tcPr>
          <w:p w14:paraId="41C9F5EE" w14:textId="24E92EC0" w:rsidR="00A54255" w:rsidRPr="00781276" w:rsidRDefault="00781276" w:rsidP="00781276">
            <w:pPr>
              <w:pStyle w:val="Sarakstarindkopa"/>
              <w:ind w:left="0"/>
              <w:rPr>
                <w:rFonts w:cs="Times New Roman"/>
                <w:sz w:val="22"/>
                <w:szCs w:val="22"/>
              </w:rPr>
            </w:pPr>
            <w:r>
              <w:rPr>
                <w:rFonts w:cs="Times New Roman"/>
                <w:sz w:val="22"/>
                <w:szCs w:val="22"/>
              </w:rPr>
              <w:t xml:space="preserve">Nr.1. </w:t>
            </w:r>
            <w:r w:rsidR="00A54255" w:rsidRPr="00781276">
              <w:rPr>
                <w:rFonts w:cs="Times New Roman"/>
                <w:sz w:val="22"/>
                <w:szCs w:val="22"/>
              </w:rPr>
              <w:t>Grafisko uzdevumu aktualizēšana</w:t>
            </w:r>
          </w:p>
        </w:tc>
        <w:tc>
          <w:tcPr>
            <w:tcW w:w="4627" w:type="dxa"/>
            <w:tcBorders>
              <w:left w:val="single" w:sz="2" w:space="0" w:color="000000"/>
              <w:bottom w:val="single" w:sz="2" w:space="0" w:color="000000"/>
            </w:tcBorders>
            <w:tcMar>
              <w:top w:w="55" w:type="dxa"/>
              <w:left w:w="55" w:type="dxa"/>
              <w:bottom w:w="55" w:type="dxa"/>
              <w:right w:w="55" w:type="dxa"/>
            </w:tcMar>
          </w:tcPr>
          <w:p w14:paraId="7BEC73B0" w14:textId="77777777" w:rsidR="00A54255" w:rsidRPr="00781276" w:rsidRDefault="00A54255" w:rsidP="00974805">
            <w:pPr>
              <w:pStyle w:val="TableContents"/>
              <w:jc w:val="both"/>
              <w:rPr>
                <w:rFonts w:cs="Times New Roman"/>
                <w:sz w:val="22"/>
                <w:szCs w:val="22"/>
              </w:rPr>
            </w:pPr>
            <w:r w:rsidRPr="00781276">
              <w:rPr>
                <w:rFonts w:cs="Times New Roman"/>
                <w:sz w:val="22"/>
                <w:szCs w:val="22"/>
              </w:rPr>
              <w:t>Kvalitatīvi:</w:t>
            </w:r>
          </w:p>
          <w:p w14:paraId="391F2B09" w14:textId="77777777" w:rsidR="00A54255" w:rsidRPr="00781276" w:rsidRDefault="00A54255" w:rsidP="00974805">
            <w:pPr>
              <w:pStyle w:val="TableContents"/>
              <w:jc w:val="both"/>
              <w:rPr>
                <w:rFonts w:cs="Times New Roman"/>
                <w:sz w:val="22"/>
                <w:szCs w:val="22"/>
              </w:rPr>
            </w:pPr>
            <w:r w:rsidRPr="00781276">
              <w:rPr>
                <w:rFonts w:cs="Times New Roman"/>
                <w:sz w:val="22"/>
                <w:szCs w:val="22"/>
              </w:rPr>
              <w:t>Pedagogiem – Lineāro uzdevumu sagatavošana  gradāciju apguvei.</w:t>
            </w:r>
          </w:p>
          <w:p w14:paraId="7BC2DB19" w14:textId="77777777" w:rsidR="00A54255" w:rsidRPr="00781276" w:rsidRDefault="00A54255" w:rsidP="00974805">
            <w:pPr>
              <w:pStyle w:val="TableContents"/>
              <w:jc w:val="both"/>
              <w:rPr>
                <w:rFonts w:cs="Times New Roman"/>
                <w:sz w:val="22"/>
                <w:szCs w:val="22"/>
              </w:rPr>
            </w:pPr>
            <w:r w:rsidRPr="00781276">
              <w:rPr>
                <w:rFonts w:cs="Times New Roman"/>
                <w:sz w:val="22"/>
                <w:szCs w:val="22"/>
              </w:rPr>
              <w:t>Audzēkņiem - Prasme attēlot viendabīgas un atšķirīgu gradāciju plaknes.</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14:paraId="7D5C3E52" w14:textId="77777777" w:rsidR="00A54255" w:rsidRPr="00781276" w:rsidRDefault="00A54255" w:rsidP="00974805">
            <w:pPr>
              <w:pStyle w:val="TableContents"/>
              <w:jc w:val="both"/>
              <w:rPr>
                <w:rFonts w:cs="Times New Roman"/>
                <w:sz w:val="22"/>
                <w:szCs w:val="22"/>
              </w:rPr>
            </w:pPr>
            <w:r w:rsidRPr="00781276">
              <w:rPr>
                <w:rFonts w:cs="Times New Roman"/>
                <w:sz w:val="22"/>
                <w:szCs w:val="22"/>
              </w:rPr>
              <w:t>Daļēji sasniegts</w:t>
            </w:r>
          </w:p>
        </w:tc>
      </w:tr>
      <w:tr w:rsidR="00A54255" w:rsidRPr="00781276" w14:paraId="4D182D4F" w14:textId="77777777" w:rsidTr="00CE0FA9">
        <w:tc>
          <w:tcPr>
            <w:tcW w:w="1798" w:type="dxa"/>
            <w:tcBorders>
              <w:left w:val="single" w:sz="2" w:space="0" w:color="000000"/>
              <w:bottom w:val="single" w:sz="4" w:space="0" w:color="auto"/>
            </w:tcBorders>
            <w:tcMar>
              <w:top w:w="55" w:type="dxa"/>
              <w:left w:w="55" w:type="dxa"/>
              <w:bottom w:w="55" w:type="dxa"/>
              <w:right w:w="55" w:type="dxa"/>
            </w:tcMar>
          </w:tcPr>
          <w:p w14:paraId="7E008E4B" w14:textId="77777777" w:rsidR="00A54255" w:rsidRPr="00781276" w:rsidRDefault="00A54255" w:rsidP="00974805">
            <w:pPr>
              <w:pStyle w:val="TableContents"/>
              <w:jc w:val="both"/>
              <w:rPr>
                <w:rFonts w:cs="Times New Roman"/>
                <w:sz w:val="22"/>
                <w:szCs w:val="22"/>
              </w:rPr>
            </w:pPr>
          </w:p>
        </w:tc>
        <w:tc>
          <w:tcPr>
            <w:tcW w:w="4627" w:type="dxa"/>
            <w:tcBorders>
              <w:left w:val="single" w:sz="2" w:space="0" w:color="000000"/>
              <w:bottom w:val="single" w:sz="4" w:space="0" w:color="auto"/>
            </w:tcBorders>
            <w:tcMar>
              <w:top w:w="55" w:type="dxa"/>
              <w:left w:w="55" w:type="dxa"/>
              <w:bottom w:w="55" w:type="dxa"/>
              <w:right w:w="55" w:type="dxa"/>
            </w:tcMar>
          </w:tcPr>
          <w:p w14:paraId="765FC37C" w14:textId="77777777" w:rsidR="00A54255" w:rsidRPr="00781276" w:rsidRDefault="00A54255" w:rsidP="00974805">
            <w:pPr>
              <w:pStyle w:val="TableContents"/>
              <w:jc w:val="both"/>
              <w:rPr>
                <w:rFonts w:cs="Times New Roman"/>
                <w:sz w:val="22"/>
                <w:szCs w:val="22"/>
              </w:rPr>
            </w:pPr>
            <w:r w:rsidRPr="00781276">
              <w:rPr>
                <w:rFonts w:cs="Times New Roman"/>
                <w:sz w:val="22"/>
                <w:szCs w:val="22"/>
              </w:rPr>
              <w:t>Kvantitatīvi:</w:t>
            </w:r>
          </w:p>
          <w:p w14:paraId="52DB7025" w14:textId="77777777" w:rsidR="00A54255" w:rsidRPr="00781276" w:rsidRDefault="00A54255" w:rsidP="00974805">
            <w:pPr>
              <w:pStyle w:val="TableContents"/>
              <w:jc w:val="both"/>
              <w:rPr>
                <w:rFonts w:cs="Times New Roman"/>
                <w:sz w:val="22"/>
                <w:szCs w:val="22"/>
              </w:rPr>
            </w:pPr>
            <w:r w:rsidRPr="00781276">
              <w:rPr>
                <w:rFonts w:cs="Times New Roman"/>
                <w:sz w:val="22"/>
                <w:szCs w:val="22"/>
              </w:rPr>
              <w:t>Lineāro uzdevumu daudzveidība.</w:t>
            </w:r>
          </w:p>
        </w:tc>
        <w:tc>
          <w:tcPr>
            <w:tcW w:w="3213" w:type="dxa"/>
            <w:tcBorders>
              <w:left w:val="single" w:sz="2" w:space="0" w:color="000000"/>
              <w:bottom w:val="single" w:sz="4" w:space="0" w:color="auto"/>
              <w:right w:val="single" w:sz="2" w:space="0" w:color="000000"/>
            </w:tcBorders>
            <w:tcMar>
              <w:top w:w="55" w:type="dxa"/>
              <w:left w:w="55" w:type="dxa"/>
              <w:bottom w:w="55" w:type="dxa"/>
              <w:right w:w="55" w:type="dxa"/>
            </w:tcMar>
          </w:tcPr>
          <w:p w14:paraId="476A1E46" w14:textId="77777777" w:rsidR="00A54255" w:rsidRPr="00781276" w:rsidRDefault="00A54255" w:rsidP="00974805">
            <w:pPr>
              <w:pStyle w:val="TableContents"/>
              <w:jc w:val="both"/>
              <w:rPr>
                <w:rFonts w:cs="Times New Roman"/>
                <w:sz w:val="22"/>
                <w:szCs w:val="22"/>
              </w:rPr>
            </w:pPr>
            <w:r w:rsidRPr="00781276">
              <w:rPr>
                <w:rFonts w:cs="Times New Roman"/>
                <w:sz w:val="22"/>
                <w:szCs w:val="22"/>
              </w:rPr>
              <w:t>Sasniegts</w:t>
            </w:r>
          </w:p>
        </w:tc>
      </w:tr>
      <w:tr w:rsidR="00A54255" w:rsidRPr="00781276" w14:paraId="13FBDCD5" w14:textId="77777777" w:rsidTr="00CE0FA9">
        <w:tc>
          <w:tcPr>
            <w:tcW w:w="1798" w:type="dxa"/>
            <w:tcBorders>
              <w:top w:val="single" w:sz="4" w:space="0" w:color="auto"/>
              <w:left w:val="single" w:sz="2" w:space="0" w:color="000000"/>
              <w:bottom w:val="single" w:sz="2" w:space="0" w:color="000000"/>
            </w:tcBorders>
            <w:tcMar>
              <w:top w:w="55" w:type="dxa"/>
              <w:left w:w="55" w:type="dxa"/>
              <w:bottom w:w="55" w:type="dxa"/>
              <w:right w:w="55" w:type="dxa"/>
            </w:tcMar>
          </w:tcPr>
          <w:p w14:paraId="769BAECF" w14:textId="20B34748" w:rsidR="00A54255" w:rsidRPr="00781276" w:rsidRDefault="00781276" w:rsidP="00781276">
            <w:pPr>
              <w:pStyle w:val="TableContents"/>
              <w:ind w:right="470"/>
              <w:jc w:val="both"/>
              <w:rPr>
                <w:rFonts w:cs="Times New Roman"/>
                <w:sz w:val="22"/>
                <w:szCs w:val="22"/>
              </w:rPr>
            </w:pPr>
            <w:r>
              <w:rPr>
                <w:rFonts w:cs="Times New Roman"/>
                <w:sz w:val="22"/>
                <w:szCs w:val="22"/>
              </w:rPr>
              <w:lastRenderedPageBreak/>
              <w:t xml:space="preserve">Nr.2. </w:t>
            </w:r>
            <w:r w:rsidR="00A54255" w:rsidRPr="00781276">
              <w:rPr>
                <w:rFonts w:cs="Times New Roman"/>
                <w:sz w:val="22"/>
                <w:szCs w:val="22"/>
              </w:rPr>
              <w:t>Atmiņas stimulēšana</w:t>
            </w:r>
          </w:p>
        </w:tc>
        <w:tc>
          <w:tcPr>
            <w:tcW w:w="4627" w:type="dxa"/>
            <w:tcBorders>
              <w:top w:val="single" w:sz="4" w:space="0" w:color="auto"/>
              <w:left w:val="single" w:sz="2" w:space="0" w:color="000000"/>
              <w:bottom w:val="single" w:sz="2" w:space="0" w:color="000000"/>
            </w:tcBorders>
            <w:tcMar>
              <w:top w:w="55" w:type="dxa"/>
              <w:left w:w="55" w:type="dxa"/>
              <w:bottom w:w="55" w:type="dxa"/>
              <w:right w:w="55" w:type="dxa"/>
            </w:tcMar>
          </w:tcPr>
          <w:p w14:paraId="4D8E3315" w14:textId="77777777" w:rsidR="00A54255" w:rsidRPr="00781276" w:rsidRDefault="00A54255" w:rsidP="00974805">
            <w:pPr>
              <w:pStyle w:val="TableContents"/>
              <w:jc w:val="both"/>
              <w:rPr>
                <w:rFonts w:cs="Times New Roman"/>
                <w:sz w:val="22"/>
                <w:szCs w:val="22"/>
              </w:rPr>
            </w:pPr>
            <w:r w:rsidRPr="00781276">
              <w:rPr>
                <w:rFonts w:cs="Times New Roman"/>
                <w:sz w:val="22"/>
                <w:szCs w:val="22"/>
              </w:rPr>
              <w:t>Kvalitatīvi:</w:t>
            </w:r>
          </w:p>
          <w:p w14:paraId="634A9E71" w14:textId="77777777" w:rsidR="00A54255" w:rsidRPr="00781276" w:rsidRDefault="00A54255" w:rsidP="00974805">
            <w:pPr>
              <w:pStyle w:val="TableContents"/>
              <w:jc w:val="both"/>
              <w:rPr>
                <w:rFonts w:cs="Times New Roman"/>
                <w:sz w:val="22"/>
                <w:szCs w:val="22"/>
              </w:rPr>
            </w:pPr>
            <w:r w:rsidRPr="00781276">
              <w:rPr>
                <w:rFonts w:cs="Times New Roman"/>
                <w:sz w:val="22"/>
                <w:szCs w:val="22"/>
              </w:rPr>
              <w:t>Pedagogiem – Sagatavotas un novadītas vairākas nodarbības ar zīmējumu pēc atmiņas. Akcentējot objektu funkcionālās detaļas un attiecības pret mērogu.</w:t>
            </w:r>
          </w:p>
          <w:p w14:paraId="40AD51E2" w14:textId="77777777" w:rsidR="00A54255" w:rsidRPr="00781276" w:rsidRDefault="00A54255" w:rsidP="00974805">
            <w:pPr>
              <w:pStyle w:val="TableContents"/>
              <w:jc w:val="both"/>
              <w:rPr>
                <w:rFonts w:cs="Times New Roman"/>
                <w:sz w:val="22"/>
                <w:szCs w:val="22"/>
              </w:rPr>
            </w:pPr>
            <w:r w:rsidRPr="00781276">
              <w:rPr>
                <w:rFonts w:cs="Times New Roman"/>
                <w:sz w:val="22"/>
                <w:szCs w:val="22"/>
              </w:rPr>
              <w:t>Audzēkņiem - Prasme redzētā, pēc iespējas tuvākai attēlošanai plaknē.</w:t>
            </w:r>
          </w:p>
        </w:tc>
        <w:tc>
          <w:tcPr>
            <w:tcW w:w="3213"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542B161B" w14:textId="77777777" w:rsidR="00A54255" w:rsidRPr="00781276" w:rsidRDefault="00A54255" w:rsidP="00974805">
            <w:pPr>
              <w:pStyle w:val="TableContents"/>
              <w:jc w:val="both"/>
              <w:rPr>
                <w:rFonts w:cs="Times New Roman"/>
                <w:sz w:val="22"/>
                <w:szCs w:val="22"/>
              </w:rPr>
            </w:pPr>
            <w:r w:rsidRPr="00781276">
              <w:rPr>
                <w:rFonts w:cs="Times New Roman"/>
                <w:sz w:val="22"/>
                <w:szCs w:val="22"/>
              </w:rPr>
              <w:t>Daļēji sasniegts</w:t>
            </w:r>
          </w:p>
        </w:tc>
      </w:tr>
      <w:tr w:rsidR="00A54255" w:rsidRPr="00781276" w14:paraId="7D35D532" w14:textId="77777777" w:rsidTr="00974805">
        <w:tc>
          <w:tcPr>
            <w:tcW w:w="1798" w:type="dxa"/>
            <w:tcBorders>
              <w:left w:val="single" w:sz="2" w:space="0" w:color="000000"/>
              <w:bottom w:val="single" w:sz="2" w:space="0" w:color="000000"/>
            </w:tcBorders>
            <w:tcMar>
              <w:top w:w="55" w:type="dxa"/>
              <w:left w:w="55" w:type="dxa"/>
              <w:bottom w:w="55" w:type="dxa"/>
              <w:right w:w="55" w:type="dxa"/>
            </w:tcMar>
          </w:tcPr>
          <w:p w14:paraId="405394BF" w14:textId="77777777" w:rsidR="00A54255" w:rsidRPr="00781276" w:rsidRDefault="00A54255" w:rsidP="00974805">
            <w:pPr>
              <w:pStyle w:val="TableContents"/>
              <w:jc w:val="both"/>
              <w:rPr>
                <w:rFonts w:cs="Times New Roman"/>
                <w:sz w:val="22"/>
                <w:szCs w:val="22"/>
              </w:rPr>
            </w:pPr>
          </w:p>
        </w:tc>
        <w:tc>
          <w:tcPr>
            <w:tcW w:w="4627" w:type="dxa"/>
            <w:tcBorders>
              <w:left w:val="single" w:sz="2" w:space="0" w:color="000000"/>
              <w:bottom w:val="single" w:sz="2" w:space="0" w:color="000000"/>
            </w:tcBorders>
            <w:tcMar>
              <w:top w:w="55" w:type="dxa"/>
              <w:left w:w="55" w:type="dxa"/>
              <w:bottom w:w="55" w:type="dxa"/>
              <w:right w:w="55" w:type="dxa"/>
            </w:tcMar>
          </w:tcPr>
          <w:p w14:paraId="617E3428" w14:textId="77777777" w:rsidR="00A54255" w:rsidRPr="00781276" w:rsidRDefault="00A54255" w:rsidP="00974805">
            <w:pPr>
              <w:pStyle w:val="TableContents"/>
              <w:jc w:val="both"/>
              <w:rPr>
                <w:rFonts w:cs="Times New Roman"/>
                <w:sz w:val="22"/>
                <w:szCs w:val="22"/>
              </w:rPr>
            </w:pPr>
            <w:r w:rsidRPr="00781276">
              <w:rPr>
                <w:rFonts w:cs="Times New Roman"/>
                <w:sz w:val="22"/>
                <w:szCs w:val="22"/>
              </w:rPr>
              <w:t>Kvantitatīvi:</w:t>
            </w:r>
          </w:p>
          <w:p w14:paraId="41A3DB64" w14:textId="77777777" w:rsidR="00A54255" w:rsidRPr="00781276" w:rsidRDefault="00A54255" w:rsidP="00974805">
            <w:pPr>
              <w:pStyle w:val="TableContents"/>
              <w:jc w:val="both"/>
              <w:rPr>
                <w:rFonts w:cs="Times New Roman"/>
                <w:sz w:val="22"/>
                <w:szCs w:val="22"/>
              </w:rPr>
            </w:pPr>
            <w:r w:rsidRPr="00781276">
              <w:rPr>
                <w:rFonts w:cs="Times New Roman"/>
                <w:sz w:val="22"/>
                <w:szCs w:val="22"/>
              </w:rPr>
              <w:t>Vismaz 5 zīmējumi semestrī.</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14:paraId="462464A5" w14:textId="77777777" w:rsidR="00A54255" w:rsidRPr="00781276" w:rsidRDefault="00A54255" w:rsidP="00974805">
            <w:pPr>
              <w:pStyle w:val="TableContents"/>
              <w:jc w:val="both"/>
              <w:rPr>
                <w:rFonts w:cs="Times New Roman"/>
                <w:sz w:val="22"/>
                <w:szCs w:val="22"/>
              </w:rPr>
            </w:pPr>
            <w:r w:rsidRPr="00781276">
              <w:rPr>
                <w:rFonts w:cs="Times New Roman"/>
                <w:sz w:val="22"/>
                <w:szCs w:val="22"/>
              </w:rPr>
              <w:t>Sasniegts</w:t>
            </w:r>
          </w:p>
        </w:tc>
      </w:tr>
      <w:tr w:rsidR="00A54255" w:rsidRPr="00781276" w14:paraId="2B0586FE" w14:textId="77777777" w:rsidTr="00974805">
        <w:tc>
          <w:tcPr>
            <w:tcW w:w="1798" w:type="dxa"/>
            <w:tcBorders>
              <w:left w:val="single" w:sz="2" w:space="0" w:color="000000"/>
              <w:bottom w:val="single" w:sz="2" w:space="0" w:color="000000"/>
            </w:tcBorders>
            <w:tcMar>
              <w:top w:w="55" w:type="dxa"/>
              <w:left w:w="55" w:type="dxa"/>
              <w:bottom w:w="55" w:type="dxa"/>
              <w:right w:w="55" w:type="dxa"/>
            </w:tcMar>
          </w:tcPr>
          <w:p w14:paraId="1540D567" w14:textId="0D843B72" w:rsidR="00A54255" w:rsidRPr="00781276" w:rsidRDefault="00781276" w:rsidP="00974805">
            <w:pPr>
              <w:pStyle w:val="TableContents"/>
              <w:jc w:val="both"/>
              <w:rPr>
                <w:rFonts w:cs="Times New Roman"/>
                <w:sz w:val="22"/>
                <w:szCs w:val="22"/>
              </w:rPr>
            </w:pPr>
            <w:r>
              <w:rPr>
                <w:rFonts w:cs="Times New Roman"/>
                <w:sz w:val="22"/>
                <w:szCs w:val="22"/>
              </w:rPr>
              <w:t xml:space="preserve">Nr.3. </w:t>
            </w:r>
            <w:r w:rsidR="00A54255" w:rsidRPr="00781276">
              <w:rPr>
                <w:rFonts w:cs="Times New Roman"/>
                <w:sz w:val="22"/>
                <w:szCs w:val="22"/>
              </w:rPr>
              <w:t>Domāšanas, loģikas un uzmanības veicināšana</w:t>
            </w:r>
          </w:p>
        </w:tc>
        <w:tc>
          <w:tcPr>
            <w:tcW w:w="4627" w:type="dxa"/>
            <w:tcBorders>
              <w:left w:val="single" w:sz="2" w:space="0" w:color="000000"/>
              <w:bottom w:val="single" w:sz="2" w:space="0" w:color="000000"/>
            </w:tcBorders>
            <w:tcMar>
              <w:top w:w="55" w:type="dxa"/>
              <w:left w:w="55" w:type="dxa"/>
              <w:bottom w:w="55" w:type="dxa"/>
              <w:right w:w="55" w:type="dxa"/>
            </w:tcMar>
          </w:tcPr>
          <w:p w14:paraId="73479C2B" w14:textId="77777777" w:rsidR="00A54255" w:rsidRPr="00781276" w:rsidRDefault="00A54255" w:rsidP="00974805">
            <w:pPr>
              <w:pStyle w:val="TableContents"/>
              <w:jc w:val="both"/>
              <w:rPr>
                <w:rFonts w:cs="Times New Roman"/>
                <w:sz w:val="22"/>
                <w:szCs w:val="22"/>
              </w:rPr>
            </w:pPr>
            <w:r w:rsidRPr="00781276">
              <w:rPr>
                <w:rFonts w:cs="Times New Roman"/>
                <w:sz w:val="22"/>
                <w:szCs w:val="22"/>
              </w:rPr>
              <w:t>Kvalitatīvi:</w:t>
            </w:r>
          </w:p>
          <w:p w14:paraId="1D3F0FF7" w14:textId="77777777" w:rsidR="00A54255" w:rsidRPr="00781276" w:rsidRDefault="00A54255" w:rsidP="00974805">
            <w:pPr>
              <w:pStyle w:val="TableContents"/>
              <w:jc w:val="both"/>
              <w:rPr>
                <w:rFonts w:cs="Times New Roman"/>
                <w:sz w:val="22"/>
                <w:szCs w:val="22"/>
              </w:rPr>
            </w:pPr>
            <w:r w:rsidRPr="00781276">
              <w:rPr>
                <w:rFonts w:cs="Times New Roman"/>
                <w:sz w:val="22"/>
                <w:szCs w:val="22"/>
              </w:rPr>
              <w:t>Pedagogiem - Teorētiskā līmenī izstrādātas un praksē realizēti 2 uzdevumi domāšanas, loģikas un uzmanības veicināšanai.</w:t>
            </w:r>
          </w:p>
          <w:p w14:paraId="17543167" w14:textId="77777777" w:rsidR="00A54255" w:rsidRPr="00781276" w:rsidRDefault="00A54255" w:rsidP="00974805">
            <w:pPr>
              <w:pStyle w:val="TableContents"/>
              <w:jc w:val="both"/>
              <w:rPr>
                <w:rFonts w:cs="Times New Roman"/>
                <w:sz w:val="22"/>
                <w:szCs w:val="22"/>
              </w:rPr>
            </w:pPr>
            <w:r w:rsidRPr="00781276">
              <w:rPr>
                <w:rFonts w:cs="Times New Roman"/>
                <w:sz w:val="22"/>
                <w:szCs w:val="22"/>
              </w:rPr>
              <w:t>Audzēkņiem - Prasme konstruēt funkcionālas nozīmes lietas.</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14:paraId="13F7F883" w14:textId="77777777" w:rsidR="00A54255" w:rsidRPr="00781276" w:rsidRDefault="00A54255" w:rsidP="00974805">
            <w:pPr>
              <w:pStyle w:val="TableContents"/>
              <w:jc w:val="both"/>
              <w:rPr>
                <w:rFonts w:cs="Times New Roman"/>
                <w:sz w:val="22"/>
                <w:szCs w:val="22"/>
              </w:rPr>
            </w:pPr>
            <w:r w:rsidRPr="00781276">
              <w:rPr>
                <w:rFonts w:cs="Times New Roman"/>
                <w:sz w:val="22"/>
                <w:szCs w:val="22"/>
              </w:rPr>
              <w:t>Sasniegts</w:t>
            </w:r>
          </w:p>
        </w:tc>
      </w:tr>
      <w:tr w:rsidR="00A54255" w:rsidRPr="00781276" w14:paraId="7A3ED75E" w14:textId="77777777" w:rsidTr="00974805">
        <w:tc>
          <w:tcPr>
            <w:tcW w:w="1798" w:type="dxa"/>
            <w:tcBorders>
              <w:left w:val="single" w:sz="2" w:space="0" w:color="000000"/>
              <w:bottom w:val="single" w:sz="2" w:space="0" w:color="000000"/>
            </w:tcBorders>
            <w:tcMar>
              <w:top w:w="55" w:type="dxa"/>
              <w:left w:w="55" w:type="dxa"/>
              <w:bottom w:w="55" w:type="dxa"/>
              <w:right w:w="55" w:type="dxa"/>
            </w:tcMar>
          </w:tcPr>
          <w:p w14:paraId="0E188A1B" w14:textId="77777777" w:rsidR="00A54255" w:rsidRPr="00781276" w:rsidRDefault="00A54255" w:rsidP="00974805">
            <w:pPr>
              <w:pStyle w:val="TableContents"/>
              <w:jc w:val="both"/>
              <w:rPr>
                <w:rFonts w:cs="Times New Roman"/>
                <w:sz w:val="22"/>
                <w:szCs w:val="22"/>
              </w:rPr>
            </w:pPr>
          </w:p>
        </w:tc>
        <w:tc>
          <w:tcPr>
            <w:tcW w:w="4627" w:type="dxa"/>
            <w:tcBorders>
              <w:left w:val="single" w:sz="2" w:space="0" w:color="000000"/>
              <w:bottom w:val="single" w:sz="2" w:space="0" w:color="000000"/>
            </w:tcBorders>
            <w:tcMar>
              <w:top w:w="55" w:type="dxa"/>
              <w:left w:w="55" w:type="dxa"/>
              <w:bottom w:w="55" w:type="dxa"/>
              <w:right w:w="55" w:type="dxa"/>
            </w:tcMar>
          </w:tcPr>
          <w:p w14:paraId="5E76DA64" w14:textId="77777777" w:rsidR="00A54255" w:rsidRPr="00781276" w:rsidRDefault="00A54255" w:rsidP="00974805">
            <w:pPr>
              <w:pStyle w:val="TableContents"/>
              <w:jc w:val="both"/>
              <w:rPr>
                <w:rFonts w:cs="Times New Roman"/>
                <w:sz w:val="22"/>
                <w:szCs w:val="22"/>
              </w:rPr>
            </w:pPr>
            <w:r w:rsidRPr="00781276">
              <w:rPr>
                <w:rFonts w:cs="Times New Roman"/>
                <w:sz w:val="22"/>
                <w:szCs w:val="22"/>
              </w:rPr>
              <w:t>Kvantitatīvi:</w:t>
            </w:r>
          </w:p>
          <w:p w14:paraId="10A50B18" w14:textId="77777777" w:rsidR="00A54255" w:rsidRPr="00781276" w:rsidRDefault="00A54255" w:rsidP="00974805">
            <w:pPr>
              <w:pStyle w:val="TableContents"/>
              <w:jc w:val="both"/>
              <w:rPr>
                <w:rFonts w:cs="Times New Roman"/>
                <w:sz w:val="22"/>
                <w:szCs w:val="22"/>
              </w:rPr>
            </w:pPr>
            <w:r w:rsidRPr="00781276">
              <w:rPr>
                <w:rFonts w:cs="Times New Roman"/>
                <w:sz w:val="22"/>
                <w:szCs w:val="22"/>
              </w:rPr>
              <w:t>Vismaz 2 plakāti semestrī.</w:t>
            </w:r>
          </w:p>
        </w:tc>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14:paraId="26A74640" w14:textId="77777777" w:rsidR="00A54255" w:rsidRPr="00781276" w:rsidRDefault="00A54255" w:rsidP="00974805">
            <w:pPr>
              <w:pStyle w:val="TableContents"/>
              <w:jc w:val="both"/>
              <w:rPr>
                <w:rFonts w:cs="Times New Roman"/>
                <w:sz w:val="22"/>
                <w:szCs w:val="22"/>
              </w:rPr>
            </w:pPr>
            <w:r w:rsidRPr="00781276">
              <w:rPr>
                <w:rFonts w:cs="Times New Roman"/>
                <w:sz w:val="22"/>
                <w:szCs w:val="22"/>
              </w:rPr>
              <w:t>Sasniegts</w:t>
            </w:r>
          </w:p>
        </w:tc>
      </w:tr>
    </w:tbl>
    <w:p w14:paraId="4402DEA9" w14:textId="77777777" w:rsidR="00B22677" w:rsidRPr="00446618" w:rsidRDefault="00B22677" w:rsidP="00B22677">
      <w:pPr>
        <w:spacing w:after="0" w:line="240" w:lineRule="auto"/>
        <w:ind w:left="360"/>
        <w:rPr>
          <w:rFonts w:ascii="Times New Roman" w:hAnsi="Times New Roman" w:cs="Times New Roman"/>
          <w:b/>
          <w:bCs/>
          <w:sz w:val="24"/>
          <w:szCs w:val="24"/>
          <w:lang w:val="lv-LV"/>
        </w:rPr>
      </w:pPr>
    </w:p>
    <w:p w14:paraId="32E989C0" w14:textId="77777777" w:rsidR="00B22677" w:rsidRPr="00166882" w:rsidRDefault="00B22677" w:rsidP="00B22677">
      <w:pPr>
        <w:spacing w:after="0" w:line="240" w:lineRule="auto"/>
        <w:jc w:val="center"/>
        <w:rPr>
          <w:rFonts w:ascii="Times New Roman" w:hAnsi="Times New Roman" w:cs="Times New Roman"/>
          <w:b/>
          <w:bCs/>
          <w:sz w:val="24"/>
          <w:szCs w:val="24"/>
          <w:lang w:val="lv-LV"/>
        </w:rPr>
      </w:pPr>
    </w:p>
    <w:p w14:paraId="3E4A29F7" w14:textId="77777777" w:rsidR="00B22677" w:rsidRPr="00586834" w:rsidRDefault="00B22677" w:rsidP="00B22677">
      <w:pPr>
        <w:pStyle w:val="ListParagraph"/>
        <w:numPr>
          <w:ilvl w:val="0"/>
          <w:numId w:val="17"/>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 xml:space="preserve">Kritēriju </w:t>
      </w:r>
      <w:proofErr w:type="spellStart"/>
      <w:r w:rsidRPr="00586834">
        <w:rPr>
          <w:rFonts w:ascii="Times New Roman" w:hAnsi="Times New Roman" w:cs="Times New Roman"/>
          <w:b/>
          <w:bCs/>
          <w:sz w:val="24"/>
          <w:szCs w:val="24"/>
          <w:lang w:val="lv-LV"/>
        </w:rPr>
        <w:t>izvērtējums</w:t>
      </w:r>
      <w:proofErr w:type="spellEnd"/>
      <w:r w:rsidRPr="00586834">
        <w:rPr>
          <w:rFonts w:ascii="Times New Roman" w:hAnsi="Times New Roman" w:cs="Times New Roman"/>
          <w:b/>
          <w:bCs/>
          <w:sz w:val="24"/>
          <w:szCs w:val="24"/>
          <w:lang w:val="lv-LV"/>
        </w:rPr>
        <w:t xml:space="preserve"> </w:t>
      </w:r>
    </w:p>
    <w:p w14:paraId="3E38AC64" w14:textId="77777777" w:rsidR="00B22677" w:rsidRDefault="00B22677" w:rsidP="00B22677">
      <w:pPr>
        <w:spacing w:after="0" w:line="240" w:lineRule="auto"/>
        <w:rPr>
          <w:rFonts w:ascii="Times New Roman" w:hAnsi="Times New Roman" w:cs="Times New Roman"/>
          <w:sz w:val="24"/>
          <w:szCs w:val="24"/>
          <w:lang w:val="lv-LV"/>
        </w:rPr>
      </w:pPr>
    </w:p>
    <w:p w14:paraId="1BA6CE53" w14:textId="3B55F791" w:rsidR="00781276" w:rsidRPr="00781276" w:rsidRDefault="00B22677" w:rsidP="00781276">
      <w:pPr>
        <w:pStyle w:val="ListParagraph"/>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Kritērija “</w:t>
      </w:r>
      <w:r w:rsidR="003D28D3">
        <w:rPr>
          <w:rFonts w:ascii="Times New Roman" w:hAnsi="Times New Roman" w:cs="Times New Roman"/>
          <w:sz w:val="24"/>
          <w:szCs w:val="24"/>
          <w:lang w:val="lv-LV"/>
        </w:rPr>
        <w:t>Izglītības turpināšana un nodarbinātība</w:t>
      </w:r>
      <w:r w:rsidRPr="00446618">
        <w:rPr>
          <w:rFonts w:ascii="Times New Roman" w:hAnsi="Times New Roman" w:cs="Times New Roman"/>
          <w:sz w:val="24"/>
          <w:szCs w:val="24"/>
          <w:lang w:val="lv-LV"/>
        </w:rPr>
        <w:t>” stiprās puses un turpmāk</w:t>
      </w:r>
      <w:r w:rsidR="003D28D3">
        <w:rPr>
          <w:rFonts w:ascii="Times New Roman" w:hAnsi="Times New Roman" w:cs="Times New Roman"/>
          <w:sz w:val="24"/>
          <w:szCs w:val="24"/>
          <w:lang w:val="lv-LV"/>
        </w:rPr>
        <w:t>ā</w:t>
      </w:r>
      <w:r w:rsidRPr="00446618">
        <w:rPr>
          <w:rFonts w:ascii="Times New Roman" w:hAnsi="Times New Roman" w:cs="Times New Roman"/>
          <w:sz w:val="24"/>
          <w:szCs w:val="24"/>
          <w:lang w:val="lv-LV"/>
        </w:rPr>
        <w:t>s attīstības vajadzības</w:t>
      </w:r>
    </w:p>
    <w:tbl>
      <w:tblPr>
        <w:tblW w:w="9695" w:type="dxa"/>
        <w:tblInd w:w="-5" w:type="dxa"/>
        <w:tblLayout w:type="fixed"/>
        <w:tblCellMar>
          <w:left w:w="10" w:type="dxa"/>
          <w:right w:w="10" w:type="dxa"/>
        </w:tblCellMar>
        <w:tblLook w:val="0000" w:firstRow="0" w:lastRow="0" w:firstColumn="0" w:lastColumn="0" w:noHBand="0" w:noVBand="0"/>
      </w:tblPr>
      <w:tblGrid>
        <w:gridCol w:w="4607"/>
        <w:gridCol w:w="5088"/>
      </w:tblGrid>
      <w:tr w:rsidR="00781276" w:rsidRPr="00781276" w14:paraId="6F58CD51" w14:textId="77777777" w:rsidTr="00781276">
        <w:tc>
          <w:tcPr>
            <w:tcW w:w="46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460491" w14:textId="77777777" w:rsidR="00781276" w:rsidRPr="00781276" w:rsidRDefault="00781276" w:rsidP="00974805">
            <w:pPr>
              <w:pStyle w:val="ListParagraph"/>
              <w:ind w:left="0"/>
              <w:jc w:val="center"/>
              <w:rPr>
                <w:rFonts w:eastAsia="Times New Roman" w:cs="Times New Roman"/>
              </w:rPr>
            </w:pPr>
            <w:r w:rsidRPr="00781276">
              <w:rPr>
                <w:rFonts w:ascii="Times New Roman" w:eastAsia="Times New Roman" w:hAnsi="Times New Roman" w:cs="Times New Roman"/>
                <w:sz w:val="24"/>
                <w:szCs w:val="24"/>
                <w:lang w:val="lv-LV"/>
              </w:rPr>
              <w:t>Stiprās puses</w:t>
            </w:r>
          </w:p>
        </w:tc>
        <w:tc>
          <w:tcPr>
            <w:tcW w:w="5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2A1447" w14:textId="77777777" w:rsidR="00781276" w:rsidRPr="00781276" w:rsidRDefault="00781276" w:rsidP="00974805">
            <w:pPr>
              <w:pStyle w:val="ListParagraph"/>
              <w:ind w:left="0"/>
              <w:jc w:val="center"/>
              <w:rPr>
                <w:rFonts w:eastAsia="Times New Roman" w:cs="Times New Roman"/>
              </w:rPr>
            </w:pPr>
            <w:r w:rsidRPr="00781276">
              <w:rPr>
                <w:rFonts w:ascii="Times New Roman" w:eastAsia="Times New Roman" w:hAnsi="Times New Roman" w:cs="Times New Roman"/>
                <w:sz w:val="24"/>
                <w:szCs w:val="24"/>
                <w:lang w:val="lv-LV"/>
              </w:rPr>
              <w:t>Turpmākās attīstības vajadzības</w:t>
            </w:r>
          </w:p>
        </w:tc>
      </w:tr>
      <w:tr w:rsidR="00781276" w:rsidRPr="00781276" w14:paraId="0D3C3324" w14:textId="77777777" w:rsidTr="00781276">
        <w:tc>
          <w:tcPr>
            <w:tcW w:w="46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C9A159" w14:textId="77777777" w:rsidR="00781276" w:rsidRPr="00781276" w:rsidRDefault="00781276" w:rsidP="00974805">
            <w:pPr>
              <w:pStyle w:val="ListParagraph"/>
              <w:ind w:left="0"/>
              <w:jc w:val="both"/>
              <w:rPr>
                <w:rFonts w:eastAsia="Times New Roman" w:cs="Times New Roman"/>
              </w:rPr>
            </w:pPr>
            <w:r w:rsidRPr="00781276">
              <w:rPr>
                <w:rFonts w:ascii="Times New Roman" w:eastAsia="Times New Roman" w:hAnsi="Times New Roman" w:cs="Times New Roman"/>
                <w:sz w:val="24"/>
                <w:szCs w:val="24"/>
                <w:lang w:val="lv-LV"/>
              </w:rPr>
              <w:t>Mākslas skolā nav izglītojamo ar zemiem mācību sasniegumiem.</w:t>
            </w:r>
          </w:p>
        </w:tc>
        <w:tc>
          <w:tcPr>
            <w:tcW w:w="5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3FB62A" w14:textId="77777777" w:rsidR="00781276" w:rsidRPr="00781276" w:rsidRDefault="00781276" w:rsidP="00974805">
            <w:pPr>
              <w:pStyle w:val="ListParagraph"/>
              <w:ind w:left="0"/>
              <w:jc w:val="both"/>
              <w:rPr>
                <w:rFonts w:eastAsia="Times New Roman" w:cs="Times New Roman"/>
              </w:rPr>
            </w:pPr>
          </w:p>
        </w:tc>
      </w:tr>
      <w:tr w:rsidR="00781276" w:rsidRPr="00781276" w14:paraId="67E257E6" w14:textId="77777777" w:rsidTr="00781276">
        <w:tc>
          <w:tcPr>
            <w:tcW w:w="46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982A34D" w14:textId="7914C8A5" w:rsidR="00781276" w:rsidRPr="00781276" w:rsidRDefault="00781276" w:rsidP="00974805">
            <w:pPr>
              <w:pStyle w:val="ListParagraph"/>
              <w:ind w:left="0"/>
              <w:jc w:val="both"/>
              <w:rPr>
                <w:rFonts w:eastAsia="Times New Roman" w:cs="Times New Roman"/>
              </w:rPr>
            </w:pPr>
            <w:r w:rsidRPr="00781276">
              <w:rPr>
                <w:rFonts w:ascii="Times New Roman" w:eastAsia="Times New Roman" w:hAnsi="Times New Roman" w:cs="Times New Roman"/>
                <w:sz w:val="24"/>
                <w:szCs w:val="24"/>
                <w:lang w:val="lv-LV"/>
              </w:rPr>
              <w:t>Mācību laikā indikācijas par nepilnībām mācību vielas apguvē tiek nekavējoties ņemtas vērā un izdarīti attiecīgi secinājumi pedagogu sapulcēs, kā arī aptaujājot izglītojamos un konsultējoties ar viņu vecākiem.</w:t>
            </w:r>
          </w:p>
        </w:tc>
        <w:tc>
          <w:tcPr>
            <w:tcW w:w="5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BF95CC" w14:textId="77777777" w:rsidR="00781276" w:rsidRPr="00781276" w:rsidRDefault="00781276" w:rsidP="00974805">
            <w:pPr>
              <w:pStyle w:val="ListParagraph"/>
              <w:ind w:left="0"/>
              <w:jc w:val="both"/>
              <w:rPr>
                <w:rFonts w:eastAsia="Times New Roman" w:cs="Times New Roman"/>
              </w:rPr>
            </w:pPr>
            <w:r w:rsidRPr="00781276">
              <w:rPr>
                <w:rFonts w:ascii="Times New Roman" w:eastAsia="Times New Roman" w:hAnsi="Times New Roman" w:cs="Times New Roman"/>
                <w:sz w:val="24"/>
                <w:szCs w:val="24"/>
                <w:lang w:val="lv-LV"/>
              </w:rPr>
              <w:t>Turpināt pilnveidot mācību procesa monitoringu.</w:t>
            </w:r>
          </w:p>
        </w:tc>
      </w:tr>
      <w:tr w:rsidR="00781276" w:rsidRPr="00467F84" w14:paraId="0F8AE691" w14:textId="77777777" w:rsidTr="00781276">
        <w:tc>
          <w:tcPr>
            <w:tcW w:w="46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152F382" w14:textId="77777777" w:rsidR="00781276" w:rsidRPr="00781276" w:rsidRDefault="00781276" w:rsidP="00974805">
            <w:pPr>
              <w:pStyle w:val="ListParagraph"/>
              <w:ind w:left="0"/>
              <w:jc w:val="both"/>
              <w:rPr>
                <w:rFonts w:eastAsia="Times New Roman" w:cs="Times New Roman"/>
                <w:lang w:val="lv-LV"/>
              </w:rPr>
            </w:pPr>
            <w:r w:rsidRPr="00781276">
              <w:rPr>
                <w:rFonts w:ascii="Times New Roman" w:eastAsia="Times New Roman" w:hAnsi="Times New Roman" w:cs="Times New Roman"/>
                <w:sz w:val="24"/>
                <w:szCs w:val="24"/>
                <w:lang w:val="lv-LV"/>
              </w:rPr>
              <w:t>84% no visiem gadījumu, mācības Mākslas skolā tika pārtrauktas sakarā ar dzīves vietas maiņu. Ap 10% gadījumu mācības Mākslas skolā tika pārtrauktas saistībā ar citu interešu izglītības pulciņu prioritātēm. Tikai daži audzēkņi mācības pārtraukuši lielās noslodzes dēļ.</w:t>
            </w:r>
          </w:p>
          <w:p w14:paraId="1654C415" w14:textId="77777777" w:rsidR="00781276" w:rsidRPr="00781276" w:rsidRDefault="00781276" w:rsidP="00974805">
            <w:pPr>
              <w:pStyle w:val="ListParagraph"/>
              <w:ind w:left="0"/>
              <w:jc w:val="both"/>
              <w:rPr>
                <w:rFonts w:eastAsia="Times New Roman" w:cs="Times New Roman"/>
                <w:lang w:val="lv-LV"/>
              </w:rPr>
            </w:pPr>
            <w:r w:rsidRPr="00781276">
              <w:rPr>
                <w:rFonts w:ascii="Times New Roman" w:eastAsia="Times New Roman" w:hAnsi="Times New Roman" w:cs="Times New Roman"/>
                <w:sz w:val="24"/>
                <w:szCs w:val="24"/>
                <w:lang w:val="lv-LV"/>
              </w:rPr>
              <w:t>Kopējas audzēkņu skaita svārstības mācību gada griezumā ir nelielas.</w:t>
            </w:r>
          </w:p>
          <w:p w14:paraId="4CF304DD" w14:textId="77777777" w:rsidR="00781276" w:rsidRPr="00781276" w:rsidRDefault="00781276" w:rsidP="00974805">
            <w:pPr>
              <w:pStyle w:val="ListParagraph"/>
              <w:ind w:left="0"/>
              <w:jc w:val="both"/>
              <w:rPr>
                <w:rFonts w:eastAsia="Times New Roman" w:cs="Times New Roman"/>
                <w:lang w:val="lv-LV"/>
              </w:rPr>
            </w:pPr>
            <w:r w:rsidRPr="00781276">
              <w:rPr>
                <w:rFonts w:ascii="Times New Roman" w:eastAsia="Times New Roman" w:hAnsi="Times New Roman" w:cs="Times New Roman"/>
                <w:sz w:val="24"/>
                <w:szCs w:val="24"/>
                <w:lang w:val="lv-LV"/>
              </w:rPr>
              <w:t xml:space="preserve">Lielākā daļa pedagogu ir mākslinieki, kas strādā pie saviem radošajiem projektiem un izstādēm. Līdz ar to mākslas skolas vidē un mācību procesā ienāk viņu izlolotās radošās </w:t>
            </w:r>
            <w:r w:rsidRPr="00781276">
              <w:rPr>
                <w:rFonts w:ascii="Times New Roman" w:eastAsia="Times New Roman" w:hAnsi="Times New Roman" w:cs="Times New Roman"/>
                <w:sz w:val="24"/>
                <w:szCs w:val="24"/>
                <w:lang w:val="lv-LV"/>
              </w:rPr>
              <w:lastRenderedPageBreak/>
              <w:t>idejas un tehniskie paņēmieni, kas audzēkņiem ir unikāla iespēja tuvāk iepazīt gan ar radošās domāšanas procesus, gan iespējas to realizācijai materiālā.</w:t>
            </w:r>
          </w:p>
          <w:p w14:paraId="220E64B5" w14:textId="77777777" w:rsidR="00781276" w:rsidRPr="00781276" w:rsidRDefault="00781276" w:rsidP="00974805">
            <w:pPr>
              <w:pStyle w:val="ListParagraph"/>
              <w:ind w:left="0"/>
              <w:jc w:val="both"/>
              <w:rPr>
                <w:rFonts w:eastAsia="Times New Roman" w:cs="Times New Roman"/>
                <w:lang w:val="lv-LV"/>
              </w:rPr>
            </w:pPr>
            <w:r w:rsidRPr="00781276">
              <w:rPr>
                <w:rFonts w:ascii="Times New Roman" w:eastAsia="Times New Roman" w:hAnsi="Times New Roman" w:cs="Times New Roman"/>
                <w:sz w:val="24"/>
                <w:szCs w:val="24"/>
                <w:lang w:val="lv-LV"/>
              </w:rPr>
              <w:t xml:space="preserve">Skola organizē tikšanās ar radošiem māksliniekiem. Tādas ir notikušas ar keramiķiem – J. Rindinu, D. Grīnbergu, grafiķiem un grāmatu ilustratoriem – I. Garklāvu, mūziķi – A. Miltiņu </w:t>
            </w:r>
            <w:proofErr w:type="spellStart"/>
            <w:r w:rsidRPr="00781276">
              <w:rPr>
                <w:rFonts w:ascii="Times New Roman" w:eastAsia="Times New Roman" w:hAnsi="Times New Roman" w:cs="Times New Roman"/>
                <w:sz w:val="24"/>
                <w:szCs w:val="24"/>
                <w:lang w:val="lv-LV"/>
              </w:rPr>
              <w:t>uc</w:t>
            </w:r>
            <w:proofErr w:type="spellEnd"/>
            <w:r w:rsidRPr="00781276">
              <w:rPr>
                <w:rFonts w:ascii="Times New Roman" w:eastAsia="Times New Roman" w:hAnsi="Times New Roman" w:cs="Times New Roman"/>
                <w:sz w:val="24"/>
                <w:szCs w:val="24"/>
                <w:lang w:val="lv-LV"/>
              </w:rPr>
              <w:t>.</w:t>
            </w:r>
          </w:p>
        </w:tc>
        <w:tc>
          <w:tcPr>
            <w:tcW w:w="5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3A461A" w14:textId="77777777" w:rsidR="00781276" w:rsidRPr="00781276" w:rsidRDefault="00781276" w:rsidP="00974805">
            <w:pPr>
              <w:pStyle w:val="ListParagraph"/>
              <w:ind w:left="0"/>
              <w:jc w:val="both"/>
              <w:rPr>
                <w:rFonts w:eastAsia="Times New Roman" w:cs="Times New Roman"/>
                <w:lang w:val="lv-LV"/>
              </w:rPr>
            </w:pPr>
            <w:r w:rsidRPr="00781276">
              <w:rPr>
                <w:rFonts w:ascii="Times New Roman" w:eastAsia="Times New Roman" w:hAnsi="Times New Roman" w:cs="Times New Roman"/>
                <w:sz w:val="24"/>
                <w:szCs w:val="24"/>
                <w:lang w:val="lv-LV"/>
              </w:rPr>
              <w:lastRenderedPageBreak/>
              <w:t>Iespējas uzlabot audzēkņu skaita svārstību mazināšanos, ir ierobežotas. Tomēr, nepieciešams uzlabot materiāli tehnisko bāzi, saistībā ar jauno mācību programmu ienākšanu ikdienā.</w:t>
            </w:r>
          </w:p>
          <w:p w14:paraId="5FA01ED2" w14:textId="77777777" w:rsidR="00781276" w:rsidRPr="00781276" w:rsidRDefault="00781276" w:rsidP="00974805">
            <w:pPr>
              <w:pStyle w:val="ListParagraph"/>
              <w:ind w:left="0"/>
              <w:jc w:val="both"/>
              <w:rPr>
                <w:rFonts w:eastAsia="Times New Roman" w:cs="Times New Roman"/>
                <w:lang w:val="lv-LV"/>
              </w:rPr>
            </w:pPr>
          </w:p>
          <w:p w14:paraId="1CCB5427" w14:textId="77777777" w:rsidR="00781276" w:rsidRPr="00781276" w:rsidRDefault="00781276" w:rsidP="00974805">
            <w:pPr>
              <w:pStyle w:val="ListParagraph"/>
              <w:ind w:left="0"/>
              <w:jc w:val="both"/>
              <w:rPr>
                <w:rFonts w:eastAsia="Times New Roman" w:cs="Times New Roman"/>
                <w:lang w:val="lv-LV"/>
              </w:rPr>
            </w:pPr>
          </w:p>
          <w:p w14:paraId="3F682B4B" w14:textId="77777777" w:rsidR="00781276" w:rsidRPr="00781276" w:rsidRDefault="00781276" w:rsidP="00974805">
            <w:pPr>
              <w:pStyle w:val="ListParagraph"/>
              <w:ind w:left="0"/>
              <w:jc w:val="both"/>
              <w:rPr>
                <w:rFonts w:eastAsia="Times New Roman" w:cs="Times New Roman"/>
                <w:lang w:val="lv-LV"/>
              </w:rPr>
            </w:pPr>
          </w:p>
          <w:p w14:paraId="1A51AEE5" w14:textId="77777777" w:rsidR="00781276" w:rsidRPr="00781276" w:rsidRDefault="00781276" w:rsidP="00974805">
            <w:pPr>
              <w:pStyle w:val="ListParagraph"/>
              <w:ind w:left="0"/>
              <w:jc w:val="both"/>
              <w:rPr>
                <w:rFonts w:eastAsia="Times New Roman" w:cs="Times New Roman"/>
                <w:lang w:val="lv-LV"/>
              </w:rPr>
            </w:pPr>
          </w:p>
          <w:p w14:paraId="4AAF4814" w14:textId="77777777" w:rsidR="00781276" w:rsidRPr="00781276" w:rsidRDefault="00781276" w:rsidP="00974805">
            <w:pPr>
              <w:pStyle w:val="ListParagraph"/>
              <w:ind w:left="0"/>
              <w:jc w:val="both"/>
              <w:rPr>
                <w:rFonts w:eastAsia="Times New Roman" w:cs="Times New Roman"/>
                <w:lang w:val="lv-LV"/>
              </w:rPr>
            </w:pPr>
          </w:p>
          <w:p w14:paraId="416D0CA5" w14:textId="77777777" w:rsidR="00781276" w:rsidRPr="00781276" w:rsidRDefault="00781276" w:rsidP="00974805">
            <w:pPr>
              <w:pStyle w:val="ListParagraph"/>
              <w:ind w:left="0"/>
              <w:jc w:val="both"/>
              <w:rPr>
                <w:rFonts w:eastAsia="Times New Roman" w:cs="Times New Roman"/>
                <w:lang w:val="lv-LV"/>
              </w:rPr>
            </w:pPr>
            <w:r w:rsidRPr="00781276">
              <w:rPr>
                <w:rFonts w:ascii="Times New Roman" w:eastAsia="Times New Roman" w:hAnsi="Times New Roman" w:cs="Times New Roman"/>
                <w:sz w:val="24"/>
                <w:szCs w:val="24"/>
                <w:lang w:val="lv-LV"/>
              </w:rPr>
              <w:t>Rīkot karjeras dienas, kur sabiedrībā atpazīstami mākslinieki pastāstītu par savu radošo ceļu un mākslas skolas nozīmi tajā.</w:t>
            </w:r>
          </w:p>
        </w:tc>
      </w:tr>
      <w:tr w:rsidR="00781276" w:rsidRPr="00781276" w14:paraId="1B65A192" w14:textId="77777777" w:rsidTr="00781276">
        <w:tc>
          <w:tcPr>
            <w:tcW w:w="46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BC0D3C" w14:textId="77777777" w:rsidR="00781276" w:rsidRPr="00781276" w:rsidRDefault="00781276" w:rsidP="00974805">
            <w:pPr>
              <w:pStyle w:val="ListParagraph"/>
              <w:ind w:left="0"/>
              <w:jc w:val="both"/>
              <w:rPr>
                <w:rFonts w:eastAsia="Times New Roman" w:cs="Times New Roman"/>
                <w:lang w:val="lv-LV"/>
              </w:rPr>
            </w:pPr>
            <w:r w:rsidRPr="00781276">
              <w:rPr>
                <w:rFonts w:ascii="Times New Roman" w:eastAsia="Times New Roman" w:hAnsi="Times New Roman" w:cs="Times New Roman"/>
                <w:sz w:val="24"/>
                <w:szCs w:val="24"/>
                <w:lang w:val="lv-LV"/>
              </w:rPr>
              <w:t>Izglītības iestādē ir izveidots reģistrs, kurā atspoguļota informācija par skolu beigušajiem absolventiem.</w:t>
            </w:r>
          </w:p>
        </w:tc>
        <w:tc>
          <w:tcPr>
            <w:tcW w:w="5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54985A" w14:textId="77777777" w:rsidR="00781276" w:rsidRPr="00781276" w:rsidRDefault="00781276" w:rsidP="00974805">
            <w:pPr>
              <w:pStyle w:val="ListParagraph"/>
              <w:ind w:left="0"/>
              <w:jc w:val="both"/>
              <w:rPr>
                <w:rFonts w:eastAsia="Times New Roman" w:cs="Times New Roman"/>
              </w:rPr>
            </w:pPr>
            <w:r w:rsidRPr="00781276">
              <w:rPr>
                <w:rFonts w:ascii="Times New Roman" w:eastAsia="Times New Roman" w:hAnsi="Times New Roman" w:cs="Times New Roman"/>
                <w:sz w:val="24"/>
                <w:szCs w:val="24"/>
                <w:lang w:val="lv-LV"/>
              </w:rPr>
              <w:t>Turpināt pilnveidot absolventu reģistru, kuri turpina savu radošās dzīves ceļu.</w:t>
            </w:r>
          </w:p>
        </w:tc>
      </w:tr>
    </w:tbl>
    <w:p w14:paraId="41E38B8A" w14:textId="77777777" w:rsidR="00781276" w:rsidRDefault="00781276" w:rsidP="00781276">
      <w:pPr>
        <w:pStyle w:val="Standard"/>
        <w:jc w:val="both"/>
        <w:rPr>
          <w:rFonts w:cs="Times New Roman"/>
        </w:rPr>
      </w:pPr>
    </w:p>
    <w:p w14:paraId="516D09AB" w14:textId="085339E3" w:rsidR="00781276" w:rsidRPr="00781276" w:rsidRDefault="00781276" w:rsidP="00CE0FA9">
      <w:pPr>
        <w:pStyle w:val="ListParagraph"/>
        <w:widowControl w:val="0"/>
        <w:numPr>
          <w:ilvl w:val="1"/>
          <w:numId w:val="17"/>
        </w:numPr>
        <w:suppressAutoHyphens/>
        <w:autoSpaceDN w:val="0"/>
        <w:spacing w:after="0" w:line="240" w:lineRule="auto"/>
        <w:ind w:left="426" w:hanging="284"/>
        <w:contextualSpacing w:val="0"/>
        <w:jc w:val="both"/>
        <w:textAlignment w:val="baseline"/>
        <w:rPr>
          <w:rFonts w:cs="Times New Roman"/>
          <w:lang w:val="lv-LV"/>
        </w:rPr>
      </w:pPr>
      <w:r>
        <w:rPr>
          <w:rFonts w:ascii="Times New Roman" w:hAnsi="Times New Roman" w:cs="Times New Roman"/>
          <w:sz w:val="24"/>
          <w:szCs w:val="24"/>
          <w:lang w:val="lv-LV"/>
        </w:rPr>
        <w:t>Kritērija “Mācīšana un mācī</w:t>
      </w:r>
      <w:r w:rsidR="00CE0FA9">
        <w:rPr>
          <w:rFonts w:ascii="Times New Roman" w:hAnsi="Times New Roman" w:cs="Times New Roman"/>
          <w:sz w:val="24"/>
          <w:szCs w:val="24"/>
          <w:lang w:val="lv-LV"/>
        </w:rPr>
        <w:t>šanās” stiprās puses un turpmāk</w:t>
      </w:r>
      <w:r>
        <w:rPr>
          <w:rFonts w:ascii="Times New Roman" w:hAnsi="Times New Roman" w:cs="Times New Roman"/>
          <w:sz w:val="24"/>
          <w:szCs w:val="24"/>
          <w:lang w:val="lv-LV"/>
        </w:rPr>
        <w:t xml:space="preserve"> attīstības vajadzības</w:t>
      </w:r>
    </w:p>
    <w:tbl>
      <w:tblPr>
        <w:tblW w:w="9695" w:type="dxa"/>
        <w:tblInd w:w="-5" w:type="dxa"/>
        <w:tblLayout w:type="fixed"/>
        <w:tblCellMar>
          <w:left w:w="10" w:type="dxa"/>
          <w:right w:w="10" w:type="dxa"/>
        </w:tblCellMar>
        <w:tblLook w:val="0000" w:firstRow="0" w:lastRow="0" w:firstColumn="0" w:lastColumn="0" w:noHBand="0" w:noVBand="0"/>
      </w:tblPr>
      <w:tblGrid>
        <w:gridCol w:w="4607"/>
        <w:gridCol w:w="5088"/>
      </w:tblGrid>
      <w:tr w:rsidR="00781276" w:rsidRPr="00781276" w14:paraId="7CB72DC2" w14:textId="77777777" w:rsidTr="00781276">
        <w:tc>
          <w:tcPr>
            <w:tcW w:w="46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18CB79" w14:textId="77777777" w:rsidR="00781276" w:rsidRPr="00781276" w:rsidRDefault="00781276" w:rsidP="00974805">
            <w:pPr>
              <w:pStyle w:val="ListParagraph"/>
              <w:ind w:left="0"/>
              <w:jc w:val="center"/>
              <w:rPr>
                <w:rFonts w:eastAsia="Times New Roman" w:cs="Times New Roman"/>
              </w:rPr>
            </w:pPr>
            <w:r w:rsidRPr="00781276">
              <w:rPr>
                <w:rFonts w:ascii="Times New Roman" w:eastAsia="Times New Roman" w:hAnsi="Times New Roman" w:cs="Times New Roman"/>
                <w:sz w:val="24"/>
                <w:szCs w:val="24"/>
                <w:lang w:val="lv-LV"/>
              </w:rPr>
              <w:t>Stiprās puses</w:t>
            </w:r>
          </w:p>
        </w:tc>
        <w:tc>
          <w:tcPr>
            <w:tcW w:w="5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42BF71" w14:textId="77777777" w:rsidR="00781276" w:rsidRPr="00781276" w:rsidRDefault="00781276" w:rsidP="00974805">
            <w:pPr>
              <w:pStyle w:val="ListParagraph"/>
              <w:ind w:left="0"/>
              <w:jc w:val="center"/>
              <w:rPr>
                <w:rFonts w:eastAsia="Times New Roman" w:cs="Times New Roman"/>
              </w:rPr>
            </w:pPr>
            <w:r w:rsidRPr="00781276">
              <w:rPr>
                <w:rFonts w:ascii="Times New Roman" w:eastAsia="Times New Roman" w:hAnsi="Times New Roman" w:cs="Times New Roman"/>
                <w:sz w:val="24"/>
                <w:szCs w:val="24"/>
                <w:lang w:val="lv-LV"/>
              </w:rPr>
              <w:t>Turpmākās attīstības vajadzības</w:t>
            </w:r>
          </w:p>
        </w:tc>
      </w:tr>
      <w:tr w:rsidR="00781276" w:rsidRPr="00781276" w14:paraId="0F6DEBFF" w14:textId="77777777" w:rsidTr="00781276">
        <w:tc>
          <w:tcPr>
            <w:tcW w:w="46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637845" w14:textId="77777777" w:rsidR="00781276" w:rsidRPr="00781276" w:rsidRDefault="00781276" w:rsidP="00974805">
            <w:pPr>
              <w:pStyle w:val="ListParagraph"/>
              <w:ind w:left="0"/>
              <w:jc w:val="both"/>
              <w:rPr>
                <w:rFonts w:eastAsia="Times New Roman" w:cs="Times New Roman"/>
              </w:rPr>
            </w:pPr>
            <w:r w:rsidRPr="00781276">
              <w:rPr>
                <w:rFonts w:ascii="Times New Roman" w:eastAsia="Times New Roman" w:hAnsi="Times New Roman" w:cs="Times New Roman"/>
                <w:sz w:val="24"/>
                <w:szCs w:val="24"/>
                <w:lang w:val="lv-LV"/>
              </w:rPr>
              <w:t>Mākslas skolas pedagogiem ir izstrādāts stundu vērošanas plāns, kurš ir apspriests un kura izstrādē iesaistījušies visi pedagogi.</w:t>
            </w:r>
          </w:p>
        </w:tc>
        <w:tc>
          <w:tcPr>
            <w:tcW w:w="5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09AE3A" w14:textId="77777777" w:rsidR="00781276" w:rsidRPr="00781276" w:rsidRDefault="00781276" w:rsidP="00974805">
            <w:pPr>
              <w:pStyle w:val="ListParagraph"/>
              <w:ind w:left="0"/>
              <w:jc w:val="both"/>
              <w:rPr>
                <w:rFonts w:eastAsia="Times New Roman" w:cs="Times New Roman"/>
              </w:rPr>
            </w:pPr>
          </w:p>
        </w:tc>
      </w:tr>
      <w:tr w:rsidR="00781276" w:rsidRPr="00781276" w14:paraId="4C2918E3" w14:textId="77777777" w:rsidTr="00781276">
        <w:tc>
          <w:tcPr>
            <w:tcW w:w="46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703521C" w14:textId="77777777" w:rsidR="00781276" w:rsidRPr="00781276" w:rsidRDefault="00781276" w:rsidP="00974805">
            <w:pPr>
              <w:pStyle w:val="ListParagraph"/>
              <w:ind w:left="0"/>
              <w:jc w:val="both"/>
              <w:rPr>
                <w:rFonts w:eastAsia="Times New Roman" w:cs="Times New Roman"/>
              </w:rPr>
            </w:pPr>
            <w:r w:rsidRPr="00781276">
              <w:rPr>
                <w:rFonts w:ascii="Times New Roman" w:eastAsia="Times New Roman" w:hAnsi="Times New Roman" w:cs="Times New Roman"/>
                <w:sz w:val="24"/>
                <w:szCs w:val="24"/>
                <w:lang w:val="lv-LV"/>
              </w:rPr>
              <w:t>2022./2023. mācību gadā ir veikta 90% pedagogu stundu vērošana.</w:t>
            </w:r>
          </w:p>
          <w:p w14:paraId="25719FB1" w14:textId="77777777" w:rsidR="00781276" w:rsidRPr="00781276" w:rsidRDefault="00781276" w:rsidP="00974805">
            <w:pPr>
              <w:pStyle w:val="ListParagraph"/>
              <w:ind w:left="0"/>
              <w:jc w:val="both"/>
              <w:rPr>
                <w:rFonts w:eastAsia="Times New Roman" w:cs="Times New Roman"/>
              </w:rPr>
            </w:pPr>
            <w:r w:rsidRPr="00781276">
              <w:rPr>
                <w:rFonts w:ascii="Times New Roman" w:eastAsia="Times New Roman" w:hAnsi="Times New Roman" w:cs="Times New Roman"/>
                <w:sz w:val="24"/>
                <w:szCs w:val="24"/>
                <w:lang w:val="lv-LV"/>
              </w:rPr>
              <w:t>Mācību metodes, satura secību un skolas attīstības plānā ietvertās prioritātes, visi    pedagogi piemēro  audzēkņu sagatavotības un uztveres spējām.</w:t>
            </w:r>
          </w:p>
          <w:p w14:paraId="13080087" w14:textId="77777777" w:rsidR="00781276" w:rsidRPr="00781276" w:rsidRDefault="00781276" w:rsidP="00974805">
            <w:pPr>
              <w:pStyle w:val="ListParagraph"/>
              <w:ind w:left="0"/>
              <w:jc w:val="both"/>
              <w:rPr>
                <w:rFonts w:eastAsia="Times New Roman" w:cs="Times New Roman"/>
              </w:rPr>
            </w:pPr>
            <w:r w:rsidRPr="00781276">
              <w:rPr>
                <w:rFonts w:ascii="Times New Roman" w:eastAsia="Times New Roman" w:hAnsi="Times New Roman" w:cs="Times New Roman"/>
                <w:sz w:val="24"/>
                <w:szCs w:val="24"/>
                <w:lang w:val="lv-LV"/>
              </w:rPr>
              <w:t>Virs 90% audzēkņu sniedz atgriezenisko saiti iemācītai vielai un praktiski izpildītajos darbos.</w:t>
            </w:r>
          </w:p>
          <w:p w14:paraId="3508E980" w14:textId="77777777" w:rsidR="00781276" w:rsidRPr="00781276" w:rsidRDefault="00781276" w:rsidP="00974805">
            <w:pPr>
              <w:pStyle w:val="ListParagraph"/>
              <w:ind w:left="0"/>
              <w:jc w:val="both"/>
              <w:rPr>
                <w:rFonts w:eastAsia="Times New Roman" w:cs="Times New Roman"/>
              </w:rPr>
            </w:pPr>
            <w:r w:rsidRPr="00781276">
              <w:rPr>
                <w:rFonts w:ascii="Times New Roman" w:eastAsia="Times New Roman" w:hAnsi="Times New Roman" w:cs="Times New Roman"/>
                <w:sz w:val="24"/>
                <w:szCs w:val="24"/>
                <w:lang w:val="lv-LV"/>
              </w:rPr>
              <w:t>Virs 75% pedagogu stundās realizē noteiktās mācību prioritātes.</w:t>
            </w:r>
          </w:p>
          <w:p w14:paraId="31F29EA7" w14:textId="77777777" w:rsidR="00781276" w:rsidRPr="00781276" w:rsidRDefault="00781276" w:rsidP="00974805">
            <w:pPr>
              <w:pStyle w:val="ListParagraph"/>
              <w:ind w:left="0"/>
              <w:jc w:val="both"/>
              <w:rPr>
                <w:rFonts w:eastAsia="Times New Roman" w:cs="Times New Roman"/>
              </w:rPr>
            </w:pPr>
            <w:r w:rsidRPr="00781276">
              <w:rPr>
                <w:rFonts w:ascii="Times New Roman" w:eastAsia="Times New Roman" w:hAnsi="Times New Roman" w:cs="Times New Roman"/>
                <w:sz w:val="24"/>
                <w:szCs w:val="24"/>
                <w:lang w:val="lv-LV"/>
              </w:rPr>
              <w:t>Ar atsevišķiem izņēmumiem, izglītojamie stundām ir motivēti, izrāda interesi apgūstamajai vielai un izprot pedagoga uzstādītos mērķus.</w:t>
            </w:r>
          </w:p>
        </w:tc>
        <w:tc>
          <w:tcPr>
            <w:tcW w:w="5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3BD4DA0" w14:textId="77777777" w:rsidR="00781276" w:rsidRPr="00781276" w:rsidRDefault="00781276" w:rsidP="00974805">
            <w:pPr>
              <w:pStyle w:val="ListParagraph"/>
              <w:ind w:left="0"/>
              <w:jc w:val="both"/>
              <w:rPr>
                <w:rFonts w:eastAsia="Times New Roman" w:cs="Times New Roman"/>
                <w:lang w:val="lv-LV"/>
              </w:rPr>
            </w:pPr>
            <w:r w:rsidRPr="00781276">
              <w:rPr>
                <w:rFonts w:ascii="Times New Roman" w:eastAsia="Times New Roman" w:hAnsi="Times New Roman" w:cs="Times New Roman"/>
                <w:sz w:val="24"/>
                <w:szCs w:val="24"/>
                <w:lang w:val="lv-LV"/>
              </w:rPr>
              <w:t xml:space="preserve">Stundu vērošana ir sevi pierādījusi mācību procesa </w:t>
            </w:r>
            <w:proofErr w:type="spellStart"/>
            <w:r w:rsidRPr="00781276">
              <w:rPr>
                <w:rFonts w:ascii="Times New Roman" w:eastAsia="Times New Roman" w:hAnsi="Times New Roman" w:cs="Times New Roman"/>
                <w:sz w:val="24"/>
                <w:szCs w:val="24"/>
                <w:lang w:val="lv-LV"/>
              </w:rPr>
              <w:t>pilveidē</w:t>
            </w:r>
            <w:proofErr w:type="spellEnd"/>
            <w:r w:rsidRPr="00781276">
              <w:rPr>
                <w:rFonts w:ascii="Times New Roman" w:eastAsia="Times New Roman" w:hAnsi="Times New Roman" w:cs="Times New Roman"/>
                <w:sz w:val="24"/>
                <w:szCs w:val="24"/>
                <w:lang w:val="lv-LV"/>
              </w:rPr>
              <w:t>. Noteikti jāturpina.</w:t>
            </w:r>
          </w:p>
          <w:p w14:paraId="5057CE9D" w14:textId="77777777" w:rsidR="00781276" w:rsidRPr="00781276" w:rsidRDefault="00781276" w:rsidP="00974805">
            <w:pPr>
              <w:pStyle w:val="ListParagraph"/>
              <w:ind w:left="0"/>
              <w:jc w:val="both"/>
              <w:rPr>
                <w:rFonts w:eastAsia="Times New Roman" w:cs="Times New Roman"/>
              </w:rPr>
            </w:pPr>
            <w:r w:rsidRPr="00781276">
              <w:rPr>
                <w:rFonts w:ascii="Times New Roman" w:eastAsia="Times New Roman" w:hAnsi="Times New Roman" w:cs="Times New Roman"/>
                <w:sz w:val="24"/>
                <w:szCs w:val="24"/>
                <w:lang w:val="lv-LV"/>
              </w:rPr>
              <w:t>Daļēji realizējusies pedagogu savstarpējā stundu vērošana. Jo, pedagogu noslodze apgrūtina vērošanas grafika realizāciju.</w:t>
            </w:r>
          </w:p>
          <w:p w14:paraId="539E2E8E" w14:textId="77777777" w:rsidR="00781276" w:rsidRPr="00781276" w:rsidRDefault="00781276" w:rsidP="00974805">
            <w:pPr>
              <w:pStyle w:val="ListParagraph"/>
              <w:ind w:left="0"/>
              <w:jc w:val="both"/>
              <w:rPr>
                <w:rFonts w:eastAsia="Times New Roman" w:cs="Times New Roman"/>
              </w:rPr>
            </w:pPr>
            <w:r w:rsidRPr="00781276">
              <w:rPr>
                <w:rFonts w:ascii="Times New Roman" w:eastAsia="Times New Roman" w:hAnsi="Times New Roman" w:cs="Times New Roman"/>
                <w:sz w:val="24"/>
                <w:szCs w:val="24"/>
                <w:lang w:val="lv-LV"/>
              </w:rPr>
              <w:t>Turpmākajā mācību darbā vairāk uzmanības jāvērš detalizētākai grafisko uzdevumu iestrādei mācību procesā, jo arvien vairāk samazinās audzēkņu roku darbību veiklība un jūtīgums.</w:t>
            </w:r>
          </w:p>
          <w:p w14:paraId="766CEF66" w14:textId="77777777" w:rsidR="00781276" w:rsidRPr="00781276" w:rsidRDefault="00781276" w:rsidP="00974805">
            <w:pPr>
              <w:pStyle w:val="ListParagraph"/>
              <w:ind w:left="0"/>
              <w:jc w:val="both"/>
              <w:rPr>
                <w:rFonts w:eastAsia="Times New Roman" w:cs="Times New Roman"/>
              </w:rPr>
            </w:pPr>
          </w:p>
        </w:tc>
      </w:tr>
      <w:tr w:rsidR="00781276" w:rsidRPr="00781276" w14:paraId="1B97138C" w14:textId="77777777" w:rsidTr="00781276">
        <w:tc>
          <w:tcPr>
            <w:tcW w:w="46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AC879E" w14:textId="77777777" w:rsidR="00781276" w:rsidRPr="00781276" w:rsidRDefault="00781276" w:rsidP="00974805">
            <w:pPr>
              <w:pStyle w:val="ListParagraph"/>
              <w:ind w:left="0"/>
              <w:jc w:val="both"/>
              <w:rPr>
                <w:rFonts w:eastAsia="Times New Roman" w:cs="Times New Roman"/>
              </w:rPr>
            </w:pPr>
            <w:r w:rsidRPr="00781276">
              <w:rPr>
                <w:rFonts w:ascii="Times New Roman" w:eastAsia="Times New Roman" w:hAnsi="Times New Roman" w:cs="Times New Roman"/>
                <w:sz w:val="24"/>
                <w:szCs w:val="24"/>
                <w:lang w:val="lv-LV"/>
              </w:rPr>
              <w:t>Pedagogi ikdienā dalās ar saviem labās prakses piemēriem mācību vielas apguvē un radošajā darbībā.</w:t>
            </w:r>
          </w:p>
        </w:tc>
        <w:tc>
          <w:tcPr>
            <w:tcW w:w="5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8DB995A" w14:textId="77777777" w:rsidR="00781276" w:rsidRPr="00781276" w:rsidRDefault="00781276" w:rsidP="00974805">
            <w:pPr>
              <w:pStyle w:val="ListParagraph"/>
              <w:ind w:left="0"/>
              <w:jc w:val="both"/>
              <w:rPr>
                <w:rFonts w:eastAsia="Times New Roman" w:cs="Times New Roman"/>
              </w:rPr>
            </w:pPr>
            <w:r w:rsidRPr="00781276">
              <w:rPr>
                <w:rFonts w:ascii="Times New Roman" w:eastAsia="Times New Roman" w:hAnsi="Times New Roman" w:cs="Times New Roman"/>
                <w:sz w:val="24"/>
                <w:szCs w:val="24"/>
                <w:lang w:val="lv-LV"/>
              </w:rPr>
              <w:t>Veicināmas kopēju projektu izstrādes.</w:t>
            </w:r>
          </w:p>
        </w:tc>
      </w:tr>
    </w:tbl>
    <w:p w14:paraId="737A4C0D" w14:textId="77777777" w:rsidR="00781276" w:rsidRPr="00781276" w:rsidRDefault="00781276" w:rsidP="00781276">
      <w:pPr>
        <w:widowControl w:val="0"/>
        <w:suppressAutoHyphens/>
        <w:autoSpaceDN w:val="0"/>
        <w:spacing w:after="0" w:line="240" w:lineRule="auto"/>
        <w:jc w:val="both"/>
        <w:textAlignment w:val="baseline"/>
        <w:rPr>
          <w:rFonts w:cs="Times New Roman"/>
        </w:rPr>
      </w:pPr>
    </w:p>
    <w:p w14:paraId="20722687" w14:textId="77777777" w:rsidR="00781276" w:rsidRPr="00781276" w:rsidRDefault="00781276" w:rsidP="00781276">
      <w:pPr>
        <w:pStyle w:val="ListParagraph"/>
        <w:widowControl w:val="0"/>
        <w:numPr>
          <w:ilvl w:val="1"/>
          <w:numId w:val="17"/>
        </w:numPr>
        <w:suppressAutoHyphens/>
        <w:autoSpaceDN w:val="0"/>
        <w:spacing w:after="0" w:line="240" w:lineRule="auto"/>
        <w:ind w:left="360"/>
        <w:contextualSpacing w:val="0"/>
        <w:jc w:val="both"/>
        <w:textAlignment w:val="baseline"/>
        <w:rPr>
          <w:rFonts w:cs="Times New Roman"/>
        </w:rPr>
      </w:pPr>
      <w:r w:rsidRPr="00781276">
        <w:rPr>
          <w:rFonts w:ascii="Times New Roman" w:hAnsi="Times New Roman" w:cs="Times New Roman"/>
          <w:sz w:val="24"/>
          <w:szCs w:val="24"/>
          <w:lang w:val="lv-LV"/>
        </w:rPr>
        <w:t>Kritērija “Izglītības programmu īstenošana” stiprās puses un turpmākas attīstības vajadzības</w:t>
      </w:r>
    </w:p>
    <w:tbl>
      <w:tblPr>
        <w:tblW w:w="9639" w:type="dxa"/>
        <w:tblInd w:w="-5" w:type="dxa"/>
        <w:tblLayout w:type="fixed"/>
        <w:tblCellMar>
          <w:left w:w="10" w:type="dxa"/>
          <w:right w:w="10" w:type="dxa"/>
        </w:tblCellMar>
        <w:tblLook w:val="0000" w:firstRow="0" w:lastRow="0" w:firstColumn="0" w:lastColumn="0" w:noHBand="0" w:noVBand="0"/>
      </w:tblPr>
      <w:tblGrid>
        <w:gridCol w:w="4607"/>
        <w:gridCol w:w="5032"/>
      </w:tblGrid>
      <w:tr w:rsidR="00781276" w:rsidRPr="00781276" w14:paraId="53EF652E" w14:textId="77777777" w:rsidTr="00781276">
        <w:tc>
          <w:tcPr>
            <w:tcW w:w="46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3CC582" w14:textId="77777777" w:rsidR="00781276" w:rsidRPr="00781276" w:rsidRDefault="00781276" w:rsidP="00974805">
            <w:pPr>
              <w:pStyle w:val="ListParagraph"/>
              <w:ind w:left="0"/>
              <w:jc w:val="center"/>
              <w:rPr>
                <w:rFonts w:eastAsia="Times New Roman" w:cs="Times New Roman"/>
              </w:rPr>
            </w:pPr>
            <w:r w:rsidRPr="00781276">
              <w:rPr>
                <w:rFonts w:ascii="Times New Roman" w:eastAsia="Times New Roman" w:hAnsi="Times New Roman" w:cs="Times New Roman"/>
                <w:sz w:val="24"/>
                <w:szCs w:val="24"/>
                <w:lang w:val="lv-LV"/>
              </w:rPr>
              <w:t>Stiprās puses</w:t>
            </w:r>
          </w:p>
        </w:tc>
        <w:tc>
          <w:tcPr>
            <w:tcW w:w="50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71FC77" w14:textId="77777777" w:rsidR="00781276" w:rsidRPr="00781276" w:rsidRDefault="00781276" w:rsidP="00974805">
            <w:pPr>
              <w:pStyle w:val="ListParagraph"/>
              <w:ind w:left="0"/>
              <w:jc w:val="center"/>
              <w:rPr>
                <w:rFonts w:eastAsia="Times New Roman" w:cs="Times New Roman"/>
              </w:rPr>
            </w:pPr>
            <w:r w:rsidRPr="00781276">
              <w:rPr>
                <w:rFonts w:ascii="Times New Roman" w:eastAsia="Times New Roman" w:hAnsi="Times New Roman" w:cs="Times New Roman"/>
                <w:sz w:val="24"/>
                <w:szCs w:val="24"/>
                <w:lang w:val="lv-LV"/>
              </w:rPr>
              <w:t>Turpmākās attīstības vajadzības</w:t>
            </w:r>
          </w:p>
        </w:tc>
      </w:tr>
      <w:tr w:rsidR="00781276" w:rsidRPr="00781276" w14:paraId="13A3EECD" w14:textId="77777777" w:rsidTr="00781276">
        <w:tc>
          <w:tcPr>
            <w:tcW w:w="46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2096A9B" w14:textId="77777777" w:rsidR="00781276" w:rsidRPr="00781276" w:rsidRDefault="00781276" w:rsidP="00974805">
            <w:pPr>
              <w:pStyle w:val="ListParagraph"/>
              <w:ind w:left="0"/>
              <w:jc w:val="both"/>
              <w:rPr>
                <w:rFonts w:eastAsia="Times New Roman" w:cs="Times New Roman"/>
              </w:rPr>
            </w:pPr>
            <w:r w:rsidRPr="00781276">
              <w:rPr>
                <w:rFonts w:ascii="Times New Roman" w:eastAsia="Times New Roman" w:hAnsi="Times New Roman" w:cs="Times New Roman"/>
                <w:sz w:val="24"/>
                <w:szCs w:val="24"/>
                <w:lang w:val="lv-LV"/>
              </w:rPr>
              <w:t>VIIS ir ievadīta visa nepieciešamā informācija par izglītības iestādi un tās īstenoto programmu.</w:t>
            </w:r>
          </w:p>
        </w:tc>
        <w:tc>
          <w:tcPr>
            <w:tcW w:w="50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4B8E6E" w14:textId="77777777" w:rsidR="00781276" w:rsidRPr="00781276" w:rsidRDefault="00781276" w:rsidP="00781276">
            <w:pPr>
              <w:pStyle w:val="ListParagraph"/>
              <w:ind w:left="0" w:right="-250"/>
              <w:jc w:val="both"/>
              <w:rPr>
                <w:rFonts w:eastAsia="Times New Roman" w:cs="Times New Roman"/>
              </w:rPr>
            </w:pPr>
          </w:p>
        </w:tc>
      </w:tr>
      <w:tr w:rsidR="00781276" w:rsidRPr="00467F84" w14:paraId="427C86B7" w14:textId="77777777" w:rsidTr="00781276">
        <w:tc>
          <w:tcPr>
            <w:tcW w:w="46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0CE3F9" w14:textId="77777777" w:rsidR="00781276" w:rsidRPr="00781276" w:rsidRDefault="00781276" w:rsidP="00974805">
            <w:pPr>
              <w:pStyle w:val="ListParagraph"/>
              <w:ind w:left="0"/>
              <w:jc w:val="both"/>
              <w:rPr>
                <w:rFonts w:eastAsia="Times New Roman" w:cs="Times New Roman"/>
                <w:lang w:val="lv-LV"/>
              </w:rPr>
            </w:pPr>
            <w:r w:rsidRPr="00781276">
              <w:rPr>
                <w:rFonts w:ascii="Times New Roman" w:eastAsia="Times New Roman" w:hAnsi="Times New Roman" w:cs="Times New Roman"/>
                <w:sz w:val="24"/>
                <w:szCs w:val="24"/>
                <w:lang w:val="lv-LV"/>
              </w:rPr>
              <w:t xml:space="preserve">Mākslas skolā ir izstrādātas savas mācību priekšmetu programmas, kuras aktualizētas </w:t>
            </w:r>
            <w:r w:rsidRPr="00781276">
              <w:rPr>
                <w:rFonts w:ascii="Times New Roman" w:eastAsia="Times New Roman" w:hAnsi="Times New Roman" w:cs="Times New Roman"/>
                <w:sz w:val="24"/>
                <w:szCs w:val="24"/>
                <w:lang w:val="lv-LV"/>
              </w:rPr>
              <w:lastRenderedPageBreak/>
              <w:t>tiek reizi gadā. Aktualizējot tās, tiek ņemtas vērā esošās mācību gada aktualitātes, attīstības plāna prioritātes, skolas pasākumi izstāžu darbībā, valsts konkursu grafiks un dalība pašvaldības organizētajos pasākumos.</w:t>
            </w:r>
          </w:p>
        </w:tc>
        <w:tc>
          <w:tcPr>
            <w:tcW w:w="50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929574" w14:textId="77777777" w:rsidR="00781276" w:rsidRPr="00781276" w:rsidRDefault="00781276" w:rsidP="00974805">
            <w:pPr>
              <w:pStyle w:val="ListParagraph"/>
              <w:ind w:left="0"/>
              <w:jc w:val="both"/>
              <w:rPr>
                <w:rFonts w:eastAsia="Times New Roman" w:cs="Times New Roman"/>
                <w:lang w:val="lv-LV"/>
              </w:rPr>
            </w:pPr>
          </w:p>
        </w:tc>
      </w:tr>
      <w:tr w:rsidR="00781276" w:rsidRPr="00467F84" w14:paraId="5F2AA571" w14:textId="77777777" w:rsidTr="00781276">
        <w:tc>
          <w:tcPr>
            <w:tcW w:w="46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48F2D2" w14:textId="77777777" w:rsidR="00781276" w:rsidRPr="00781276" w:rsidRDefault="00781276" w:rsidP="00974805">
            <w:pPr>
              <w:pStyle w:val="ListParagraph"/>
              <w:ind w:left="0"/>
              <w:jc w:val="both"/>
              <w:rPr>
                <w:rFonts w:eastAsia="Times New Roman" w:cs="Times New Roman"/>
                <w:lang w:val="lv-LV"/>
              </w:rPr>
            </w:pPr>
            <w:r w:rsidRPr="00781276">
              <w:rPr>
                <w:rFonts w:ascii="Times New Roman" w:eastAsia="Times New Roman" w:hAnsi="Times New Roman" w:cs="Times New Roman"/>
                <w:sz w:val="24"/>
                <w:szCs w:val="24"/>
                <w:lang w:val="lv-LV"/>
              </w:rPr>
              <w:t>Visi Mākslas skolas pedagogi savstarpēji sadarbojas, kopīgi plāno nākamo semestru grafiku, viņiem ir vienota izpratne par mācību saturu un tās kvalitātes rādītājiem.</w:t>
            </w:r>
          </w:p>
        </w:tc>
        <w:tc>
          <w:tcPr>
            <w:tcW w:w="50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98420D" w14:textId="77777777" w:rsidR="00781276" w:rsidRPr="00467F84" w:rsidRDefault="00781276" w:rsidP="00974805">
            <w:pPr>
              <w:pStyle w:val="ListParagraph"/>
              <w:ind w:left="0"/>
              <w:jc w:val="both"/>
              <w:rPr>
                <w:rFonts w:eastAsia="Times New Roman" w:cs="Times New Roman"/>
                <w:lang w:val="lv-LV"/>
              </w:rPr>
            </w:pPr>
            <w:r w:rsidRPr="00781276">
              <w:rPr>
                <w:rFonts w:ascii="Times New Roman" w:eastAsia="Times New Roman" w:hAnsi="Times New Roman" w:cs="Times New Roman"/>
                <w:sz w:val="24"/>
                <w:szCs w:val="24"/>
                <w:lang w:val="lv-LV"/>
              </w:rPr>
              <w:t>Turpināt mācību programmu pilnveidošanu, uzsvaru liekot uz radošo uzdevumu daudzveidību.</w:t>
            </w:r>
          </w:p>
        </w:tc>
      </w:tr>
      <w:tr w:rsidR="00781276" w:rsidRPr="00781276" w14:paraId="6A8A7BF7" w14:textId="77777777" w:rsidTr="00781276">
        <w:tc>
          <w:tcPr>
            <w:tcW w:w="46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19CD27" w14:textId="5DFC9975" w:rsidR="00781276" w:rsidRPr="00467F84" w:rsidRDefault="00781276" w:rsidP="00974805">
            <w:pPr>
              <w:pStyle w:val="ListParagraph"/>
              <w:ind w:left="0"/>
              <w:jc w:val="both"/>
              <w:rPr>
                <w:rFonts w:eastAsia="Times New Roman" w:cs="Times New Roman"/>
                <w:lang w:val="lv-LV"/>
              </w:rPr>
            </w:pPr>
            <w:r w:rsidRPr="00781276">
              <w:rPr>
                <w:rFonts w:ascii="Times New Roman" w:eastAsia="Times New Roman" w:hAnsi="Times New Roman" w:cs="Times New Roman"/>
                <w:sz w:val="24"/>
                <w:szCs w:val="24"/>
                <w:lang w:val="lv-LV"/>
              </w:rPr>
              <w:t xml:space="preserve">Katru septembri pedagogi mācību tēmas plāno zem vienotas </w:t>
            </w:r>
            <w:proofErr w:type="spellStart"/>
            <w:r w:rsidRPr="00781276">
              <w:rPr>
                <w:rFonts w:ascii="Times New Roman" w:eastAsia="Times New Roman" w:hAnsi="Times New Roman" w:cs="Times New Roman"/>
                <w:sz w:val="24"/>
                <w:szCs w:val="24"/>
                <w:lang w:val="lv-LV"/>
              </w:rPr>
              <w:t>virstēmas</w:t>
            </w:r>
            <w:proofErr w:type="spellEnd"/>
            <w:r w:rsidRPr="00781276">
              <w:rPr>
                <w:rFonts w:ascii="Times New Roman" w:eastAsia="Times New Roman" w:hAnsi="Times New Roman" w:cs="Times New Roman"/>
                <w:sz w:val="24"/>
                <w:szCs w:val="24"/>
                <w:lang w:val="lv-LV"/>
              </w:rPr>
              <w:t>, kas atklāj daudzveidību atšķirīgo priekšmetu rakstura atklāsmē un veicina veselīgu starp priekšmetu saišu attīstību.</w:t>
            </w:r>
          </w:p>
          <w:p w14:paraId="32DFF044" w14:textId="77777777" w:rsidR="00781276" w:rsidRPr="00467F84" w:rsidRDefault="00781276" w:rsidP="00974805">
            <w:pPr>
              <w:pStyle w:val="ListParagraph"/>
              <w:ind w:left="0"/>
              <w:jc w:val="both"/>
              <w:rPr>
                <w:rFonts w:eastAsia="Times New Roman" w:cs="Times New Roman"/>
                <w:lang w:val="lv-LV"/>
              </w:rPr>
            </w:pPr>
            <w:r w:rsidRPr="00781276">
              <w:rPr>
                <w:rFonts w:ascii="Times New Roman" w:eastAsia="Times New Roman" w:hAnsi="Times New Roman" w:cs="Times New Roman"/>
                <w:sz w:val="24"/>
                <w:szCs w:val="24"/>
                <w:lang w:val="lv-LV"/>
              </w:rPr>
              <w:t>Tāpat, uz valsts svētkiem un Ziemassvētkiem tiek veidotas vienotas tēmas mini izstādes un noformētas skolu telpas, kas ļauj aktivizēt radošo ideju pielietojumu ārpus mācību programmā iekļautajiem uzdevumiem.</w:t>
            </w:r>
          </w:p>
          <w:p w14:paraId="541122CB" w14:textId="77777777" w:rsidR="00781276" w:rsidRPr="00467F84" w:rsidRDefault="00781276" w:rsidP="00974805">
            <w:pPr>
              <w:pStyle w:val="ListParagraph"/>
              <w:ind w:left="0"/>
              <w:jc w:val="both"/>
              <w:rPr>
                <w:rFonts w:eastAsia="Times New Roman" w:cs="Times New Roman"/>
                <w:lang w:val="lv-LV"/>
              </w:rPr>
            </w:pPr>
            <w:r w:rsidRPr="00781276">
              <w:rPr>
                <w:rFonts w:ascii="Times New Roman" w:eastAsia="Times New Roman" w:hAnsi="Times New Roman" w:cs="Times New Roman"/>
                <w:sz w:val="24"/>
                <w:szCs w:val="24"/>
                <w:lang w:val="lv-LV"/>
              </w:rPr>
              <w:t>Visi aptaujātie pedagogi un audzēkņu vecāki apliecina, ka mākslas skolas radošais raksturs  ir apkārtējā vidē pamanāms un pozitīvi vērtējams.</w:t>
            </w:r>
          </w:p>
        </w:tc>
        <w:tc>
          <w:tcPr>
            <w:tcW w:w="50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70982B" w14:textId="77777777" w:rsidR="00781276" w:rsidRPr="00781276" w:rsidRDefault="00781276" w:rsidP="00974805">
            <w:pPr>
              <w:pStyle w:val="ListParagraph"/>
              <w:ind w:left="0"/>
              <w:jc w:val="both"/>
              <w:rPr>
                <w:rFonts w:eastAsia="Times New Roman" w:cs="Times New Roman"/>
              </w:rPr>
            </w:pPr>
            <w:r w:rsidRPr="00781276">
              <w:rPr>
                <w:rFonts w:ascii="Times New Roman" w:eastAsia="Times New Roman" w:hAnsi="Times New Roman" w:cs="Times New Roman"/>
                <w:sz w:val="24"/>
                <w:szCs w:val="24"/>
                <w:lang w:val="lv-LV"/>
              </w:rPr>
              <w:t>Turpināt pedagogu iesaisti un iniciatīvas skolas vides un pasākumu noformēšanā.</w:t>
            </w:r>
          </w:p>
        </w:tc>
      </w:tr>
      <w:tr w:rsidR="00781276" w:rsidRPr="00781276" w14:paraId="7939FB22" w14:textId="77777777" w:rsidTr="00781276">
        <w:tc>
          <w:tcPr>
            <w:tcW w:w="46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C2A478" w14:textId="77777777" w:rsidR="00781276" w:rsidRPr="00781276" w:rsidRDefault="00781276" w:rsidP="00974805">
            <w:pPr>
              <w:pStyle w:val="ListParagraph"/>
              <w:ind w:left="0"/>
              <w:jc w:val="both"/>
              <w:rPr>
                <w:rFonts w:eastAsia="Times New Roman" w:cs="Times New Roman"/>
                <w:lang w:val="lv-LV"/>
              </w:rPr>
            </w:pPr>
            <w:r w:rsidRPr="00781276">
              <w:rPr>
                <w:rFonts w:ascii="Times New Roman" w:eastAsia="Times New Roman" w:hAnsi="Times New Roman" w:cs="Times New Roman"/>
                <w:sz w:val="24"/>
                <w:szCs w:val="24"/>
                <w:lang w:val="lv-LV"/>
              </w:rPr>
              <w:t>Mākslas skolas darba organizācija ir pakārtota Salacgrīvas vidusskolas, Liepupes un Ainažu pamatskolu stundu grafikiem un skolu organizētajiem skolēnu autobusiem. Kā arī satiksmes autobusu grafikiem. Plānojot stundu sarakstus, tiek ņemts vērā arī izglītojamo vecumposms, attālums līdz dzīvesvietai, transporta iespējas, individuālās vajadzības. Stundu grafiks nereti tiek pielāgots arī citām ārpusskolas aktivitātēm.</w:t>
            </w:r>
          </w:p>
          <w:p w14:paraId="0F2C8576" w14:textId="77777777" w:rsidR="00781276" w:rsidRPr="00781276" w:rsidRDefault="00781276" w:rsidP="00974805">
            <w:pPr>
              <w:pStyle w:val="ListParagraph"/>
              <w:ind w:left="0"/>
              <w:jc w:val="both"/>
              <w:rPr>
                <w:rFonts w:eastAsia="Times New Roman" w:cs="Times New Roman"/>
                <w:lang w:val="lv-LV"/>
              </w:rPr>
            </w:pPr>
            <w:r w:rsidRPr="00781276">
              <w:rPr>
                <w:rFonts w:ascii="Times New Roman" w:eastAsia="Times New Roman" w:hAnsi="Times New Roman" w:cs="Times New Roman"/>
                <w:sz w:val="24"/>
                <w:szCs w:val="24"/>
                <w:lang w:val="lv-LV"/>
              </w:rPr>
              <w:t>Mākslas skolai ir ļoti laba sadarbība ar mūzikas skolu un vidusskolu, tādēļ, iespēju robežās darbs tiek plānots arī, ņemot vērā iepriekšminēto iestāžu pasākumu un darba plānu.</w:t>
            </w:r>
          </w:p>
        </w:tc>
        <w:tc>
          <w:tcPr>
            <w:tcW w:w="50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08A8A1" w14:textId="77777777" w:rsidR="00781276" w:rsidRPr="00781276" w:rsidRDefault="00781276" w:rsidP="00974805">
            <w:pPr>
              <w:pStyle w:val="ListParagraph"/>
              <w:ind w:left="0"/>
              <w:jc w:val="both"/>
              <w:rPr>
                <w:rFonts w:eastAsia="Times New Roman" w:cs="Times New Roman"/>
              </w:rPr>
            </w:pPr>
            <w:r w:rsidRPr="00781276">
              <w:rPr>
                <w:rFonts w:ascii="Times New Roman" w:eastAsia="Times New Roman" w:hAnsi="Times New Roman" w:cs="Times New Roman"/>
                <w:sz w:val="24"/>
                <w:szCs w:val="24"/>
                <w:lang w:val="lv-LV"/>
              </w:rPr>
              <w:t>Turpināt kopējo sadarbības procesu.</w:t>
            </w:r>
          </w:p>
        </w:tc>
      </w:tr>
    </w:tbl>
    <w:p w14:paraId="0323A477" w14:textId="77777777" w:rsidR="00B22677" w:rsidRDefault="00B22677" w:rsidP="00B22677">
      <w:pPr>
        <w:pStyle w:val="ListParagraph"/>
        <w:spacing w:after="0" w:line="240" w:lineRule="auto"/>
        <w:ind w:left="426"/>
        <w:jc w:val="both"/>
        <w:rPr>
          <w:rFonts w:ascii="Times New Roman" w:hAnsi="Times New Roman" w:cs="Times New Roman"/>
          <w:sz w:val="24"/>
          <w:szCs w:val="24"/>
          <w:lang w:val="lv-LV"/>
        </w:rPr>
      </w:pPr>
    </w:p>
    <w:p w14:paraId="7BE07986" w14:textId="77777777" w:rsidR="00CE0FA9" w:rsidRDefault="00CE0FA9" w:rsidP="00B22677">
      <w:pPr>
        <w:pStyle w:val="ListParagraph"/>
        <w:spacing w:after="0" w:line="240" w:lineRule="auto"/>
        <w:ind w:left="426"/>
        <w:jc w:val="both"/>
        <w:rPr>
          <w:rFonts w:ascii="Times New Roman" w:hAnsi="Times New Roman" w:cs="Times New Roman"/>
          <w:sz w:val="24"/>
          <w:szCs w:val="24"/>
          <w:lang w:val="lv-LV"/>
        </w:rPr>
      </w:pPr>
    </w:p>
    <w:p w14:paraId="6DA3157E" w14:textId="77777777" w:rsidR="00CE0FA9" w:rsidRDefault="00CE0FA9" w:rsidP="00B22677">
      <w:pPr>
        <w:pStyle w:val="ListParagraph"/>
        <w:spacing w:after="0" w:line="240" w:lineRule="auto"/>
        <w:ind w:left="426"/>
        <w:jc w:val="both"/>
        <w:rPr>
          <w:rFonts w:ascii="Times New Roman" w:hAnsi="Times New Roman" w:cs="Times New Roman"/>
          <w:sz w:val="24"/>
          <w:szCs w:val="24"/>
          <w:lang w:val="lv-LV"/>
        </w:rPr>
      </w:pPr>
    </w:p>
    <w:p w14:paraId="247C80E1" w14:textId="77777777" w:rsidR="00CE0FA9" w:rsidRDefault="00CE0FA9" w:rsidP="00B22677">
      <w:pPr>
        <w:pStyle w:val="ListParagraph"/>
        <w:spacing w:after="0" w:line="240" w:lineRule="auto"/>
        <w:ind w:left="426"/>
        <w:jc w:val="both"/>
        <w:rPr>
          <w:rFonts w:ascii="Times New Roman" w:hAnsi="Times New Roman" w:cs="Times New Roman"/>
          <w:sz w:val="24"/>
          <w:szCs w:val="24"/>
          <w:lang w:val="lv-LV"/>
        </w:rPr>
      </w:pPr>
    </w:p>
    <w:p w14:paraId="57690630" w14:textId="77777777" w:rsidR="00CE0FA9" w:rsidRDefault="00CE0FA9" w:rsidP="00B22677">
      <w:pPr>
        <w:pStyle w:val="ListParagraph"/>
        <w:spacing w:after="0" w:line="240" w:lineRule="auto"/>
        <w:ind w:left="426"/>
        <w:jc w:val="both"/>
        <w:rPr>
          <w:rFonts w:ascii="Times New Roman" w:hAnsi="Times New Roman" w:cs="Times New Roman"/>
          <w:sz w:val="24"/>
          <w:szCs w:val="24"/>
          <w:lang w:val="lv-LV"/>
        </w:rPr>
      </w:pPr>
    </w:p>
    <w:p w14:paraId="731F4018" w14:textId="77777777" w:rsidR="00CE0FA9" w:rsidRPr="00E45E82" w:rsidRDefault="00CE0FA9" w:rsidP="00B22677">
      <w:pPr>
        <w:pStyle w:val="ListParagraph"/>
        <w:spacing w:after="0" w:line="240" w:lineRule="auto"/>
        <w:ind w:left="426"/>
        <w:jc w:val="both"/>
        <w:rPr>
          <w:rFonts w:ascii="Times New Roman" w:hAnsi="Times New Roman" w:cs="Times New Roman"/>
          <w:sz w:val="24"/>
          <w:szCs w:val="24"/>
          <w:lang w:val="lv-LV"/>
        </w:rPr>
      </w:pPr>
    </w:p>
    <w:p w14:paraId="09691943" w14:textId="77777777" w:rsidR="00B22677" w:rsidRDefault="00B22677" w:rsidP="00B22677">
      <w:pPr>
        <w:spacing w:after="0" w:line="240" w:lineRule="auto"/>
        <w:jc w:val="both"/>
        <w:rPr>
          <w:rFonts w:ascii="Times New Roman" w:hAnsi="Times New Roman" w:cs="Times New Roman"/>
          <w:sz w:val="24"/>
          <w:szCs w:val="24"/>
          <w:lang w:val="lv-LV"/>
        </w:rPr>
      </w:pPr>
    </w:p>
    <w:p w14:paraId="52C4C8D0" w14:textId="29E1A9A4" w:rsidR="00B22677" w:rsidRPr="009B7B1A" w:rsidRDefault="00B22677" w:rsidP="00ED21DC">
      <w:pPr>
        <w:spacing w:after="0" w:line="240" w:lineRule="auto"/>
        <w:ind w:right="-858" w:firstLine="851"/>
        <w:rPr>
          <w:rFonts w:ascii="Times New Roman" w:hAnsi="Times New Roman" w:cs="Times New Roman"/>
          <w:b/>
          <w:bCs/>
          <w:sz w:val="24"/>
          <w:szCs w:val="24"/>
          <w:lang w:val="lv-LV"/>
        </w:rPr>
      </w:pPr>
      <w:r>
        <w:rPr>
          <w:rFonts w:ascii="Times New Roman" w:hAnsi="Times New Roman" w:cs="Times New Roman"/>
          <w:b/>
          <w:bCs/>
          <w:sz w:val="24"/>
          <w:szCs w:val="24"/>
          <w:lang w:val="lv-LV"/>
        </w:rPr>
        <w:lastRenderedPageBreak/>
        <w:t xml:space="preserve">4. </w:t>
      </w:r>
      <w:r w:rsidRPr="009B7B1A">
        <w:rPr>
          <w:rFonts w:ascii="Times New Roman" w:hAnsi="Times New Roman" w:cs="Times New Roman"/>
          <w:b/>
          <w:bCs/>
          <w:sz w:val="24"/>
          <w:szCs w:val="24"/>
          <w:lang w:val="lv-LV"/>
        </w:rPr>
        <w:t>Informācija par lielākajiem īstenotajiem projektiem par 202</w:t>
      </w:r>
      <w:r w:rsidR="003D28D3">
        <w:rPr>
          <w:rFonts w:ascii="Times New Roman" w:hAnsi="Times New Roman" w:cs="Times New Roman"/>
          <w:b/>
          <w:bCs/>
          <w:sz w:val="24"/>
          <w:szCs w:val="24"/>
          <w:lang w:val="lv-LV"/>
        </w:rPr>
        <w:t>2</w:t>
      </w:r>
      <w:r w:rsidRPr="009B7B1A">
        <w:rPr>
          <w:rFonts w:ascii="Times New Roman" w:hAnsi="Times New Roman" w:cs="Times New Roman"/>
          <w:b/>
          <w:bCs/>
          <w:sz w:val="24"/>
          <w:szCs w:val="24"/>
          <w:lang w:val="lv-LV"/>
        </w:rPr>
        <w:t>./202</w:t>
      </w:r>
      <w:r w:rsidR="003D28D3">
        <w:rPr>
          <w:rFonts w:ascii="Times New Roman" w:hAnsi="Times New Roman" w:cs="Times New Roman"/>
          <w:b/>
          <w:bCs/>
          <w:sz w:val="24"/>
          <w:szCs w:val="24"/>
          <w:lang w:val="lv-LV"/>
        </w:rPr>
        <w:t>3</w:t>
      </w:r>
      <w:r w:rsidRPr="009B7B1A">
        <w:rPr>
          <w:rFonts w:ascii="Times New Roman" w:hAnsi="Times New Roman" w:cs="Times New Roman"/>
          <w:b/>
          <w:bCs/>
          <w:sz w:val="24"/>
          <w:szCs w:val="24"/>
          <w:lang w:val="lv-LV"/>
        </w:rPr>
        <w:t>. mācību gadā</w:t>
      </w:r>
    </w:p>
    <w:p w14:paraId="6258C0BB" w14:textId="77777777" w:rsidR="00B22677" w:rsidRDefault="00B22677" w:rsidP="00ED21DC">
      <w:pPr>
        <w:spacing w:after="0" w:line="240" w:lineRule="auto"/>
        <w:ind w:right="-858"/>
        <w:rPr>
          <w:rFonts w:ascii="Times New Roman" w:hAnsi="Times New Roman" w:cs="Times New Roman"/>
          <w:sz w:val="24"/>
          <w:szCs w:val="24"/>
          <w:lang w:val="lv-LV"/>
        </w:rPr>
      </w:pPr>
    </w:p>
    <w:p w14:paraId="38EFC348" w14:textId="206B4A77" w:rsidR="00ED21DC" w:rsidRDefault="00ED21DC" w:rsidP="00ED21DC">
      <w:pPr>
        <w:pStyle w:val="Standard"/>
        <w:rPr>
          <w:rFonts w:cs="Times New Roman"/>
        </w:rPr>
      </w:pPr>
      <w:r>
        <w:rPr>
          <w:rFonts w:cs="Times New Roman"/>
        </w:rPr>
        <w:t xml:space="preserve">Salacgrīvas Mākslas skola 2022./2023. </w:t>
      </w:r>
      <w:proofErr w:type="spellStart"/>
      <w:r>
        <w:rPr>
          <w:rFonts w:cs="Times New Roman"/>
        </w:rPr>
        <w:t>m.g</w:t>
      </w:r>
      <w:proofErr w:type="spellEnd"/>
      <w:r>
        <w:rPr>
          <w:rFonts w:cs="Times New Roman"/>
        </w:rPr>
        <w:t>. organizējusi:</w:t>
      </w:r>
    </w:p>
    <w:p w14:paraId="5CD86A5E" w14:textId="77777777" w:rsidR="00ED21DC" w:rsidRDefault="00ED21DC" w:rsidP="00ED21DC">
      <w:pPr>
        <w:pStyle w:val="Standard"/>
        <w:numPr>
          <w:ilvl w:val="0"/>
          <w:numId w:val="28"/>
        </w:numPr>
        <w:rPr>
          <w:rFonts w:cs="Times New Roman"/>
        </w:rPr>
      </w:pPr>
      <w:r w:rsidRPr="00ED21DC">
        <w:rPr>
          <w:rFonts w:cs="Times New Roman"/>
        </w:rPr>
        <w:t>Zaļā prakse</w:t>
      </w:r>
      <w:r>
        <w:rPr>
          <w:rFonts w:cs="Times New Roman"/>
        </w:rPr>
        <w:t>- uzdevumi dabā, i</w:t>
      </w:r>
      <w:r w:rsidRPr="00ED21DC">
        <w:rPr>
          <w:rFonts w:cs="Times New Roman"/>
        </w:rPr>
        <w:t>zmantojot dabas materiālus.</w:t>
      </w:r>
    </w:p>
    <w:p w14:paraId="0053F679" w14:textId="77777777" w:rsidR="00ED21DC" w:rsidRDefault="00ED21DC" w:rsidP="00ED21DC">
      <w:pPr>
        <w:pStyle w:val="Standard"/>
        <w:numPr>
          <w:ilvl w:val="0"/>
          <w:numId w:val="28"/>
        </w:numPr>
        <w:ind w:right="-432"/>
        <w:rPr>
          <w:rFonts w:cs="Times New Roman"/>
        </w:rPr>
      </w:pPr>
      <w:r w:rsidRPr="00ED21DC">
        <w:rPr>
          <w:rFonts w:cs="Times New Roman"/>
        </w:rPr>
        <w:t xml:space="preserve">Mācību ekskursija – plenērs Salaspils Botāniskajā dārzā </w:t>
      </w:r>
      <w:r>
        <w:rPr>
          <w:rFonts w:cs="Times New Roman"/>
        </w:rPr>
        <w:t xml:space="preserve">- </w:t>
      </w:r>
      <w:r w:rsidRPr="00ED21DC">
        <w:rPr>
          <w:rFonts w:cs="Times New Roman"/>
        </w:rPr>
        <w:t>Ziedu un augu zīmējumi.</w:t>
      </w:r>
    </w:p>
    <w:p w14:paraId="13B5CDC8" w14:textId="77777777" w:rsidR="00ED21DC" w:rsidRDefault="00ED21DC" w:rsidP="00ED21DC">
      <w:pPr>
        <w:pStyle w:val="Standard"/>
        <w:numPr>
          <w:ilvl w:val="0"/>
          <w:numId w:val="28"/>
        </w:numPr>
        <w:ind w:right="-432"/>
        <w:rPr>
          <w:rFonts w:cs="Times New Roman"/>
        </w:rPr>
      </w:pPr>
      <w:r w:rsidRPr="00ED21DC">
        <w:rPr>
          <w:rFonts w:cs="Times New Roman"/>
        </w:rPr>
        <w:t>Mācību ekskursija uz Latvijas Nacionālā Mākslas muzeja izstādi “Purvītis.”</w:t>
      </w:r>
    </w:p>
    <w:p w14:paraId="4038DA3F" w14:textId="77777777" w:rsidR="00ED21DC" w:rsidRDefault="00ED21DC" w:rsidP="00ED21DC">
      <w:pPr>
        <w:pStyle w:val="Standard"/>
        <w:numPr>
          <w:ilvl w:val="0"/>
          <w:numId w:val="28"/>
        </w:numPr>
        <w:ind w:right="-432"/>
        <w:rPr>
          <w:rFonts w:cs="Times New Roman"/>
        </w:rPr>
      </w:pPr>
      <w:r w:rsidRPr="00ED21DC">
        <w:rPr>
          <w:rFonts w:cs="Times New Roman"/>
        </w:rPr>
        <w:t>Ziemassvētku kartiņu zīmēšana pansionāta “Sprīdīši” senioriem.</w:t>
      </w:r>
    </w:p>
    <w:p w14:paraId="3273CE56" w14:textId="77777777" w:rsidR="00ED21DC" w:rsidRDefault="00ED21DC" w:rsidP="00ED21DC">
      <w:pPr>
        <w:pStyle w:val="Standard"/>
        <w:numPr>
          <w:ilvl w:val="0"/>
          <w:numId w:val="28"/>
        </w:numPr>
        <w:ind w:right="-432"/>
        <w:rPr>
          <w:rFonts w:cs="Times New Roman"/>
        </w:rPr>
      </w:pPr>
      <w:proofErr w:type="spellStart"/>
      <w:r w:rsidRPr="00ED21DC">
        <w:rPr>
          <w:rFonts w:cs="Times New Roman"/>
        </w:rPr>
        <w:t>Puzuru</w:t>
      </w:r>
      <w:proofErr w:type="spellEnd"/>
      <w:r w:rsidRPr="00ED21DC">
        <w:rPr>
          <w:rFonts w:cs="Times New Roman"/>
        </w:rPr>
        <w:t xml:space="preserve"> darbnīca. Saules simbola uzdevumi.</w:t>
      </w:r>
    </w:p>
    <w:p w14:paraId="410DFD41" w14:textId="77777777" w:rsidR="00ED21DC" w:rsidRDefault="00ED21DC" w:rsidP="00ED21DC">
      <w:pPr>
        <w:pStyle w:val="Standard"/>
        <w:numPr>
          <w:ilvl w:val="0"/>
          <w:numId w:val="28"/>
        </w:numPr>
        <w:ind w:right="-432"/>
        <w:rPr>
          <w:rFonts w:cs="Times New Roman"/>
        </w:rPr>
      </w:pPr>
      <w:r w:rsidRPr="00ED21DC">
        <w:rPr>
          <w:rFonts w:cs="Times New Roman"/>
        </w:rPr>
        <w:t>Salacgrīvas Mākslas skolas jubilejas izstāde “Diplomdarbi 21 gada garumā” Salacgrīvas Kultūras centrā.</w:t>
      </w:r>
    </w:p>
    <w:p w14:paraId="51E7A2C7" w14:textId="77777777" w:rsidR="00ED21DC" w:rsidRDefault="00ED21DC" w:rsidP="00ED21DC">
      <w:pPr>
        <w:pStyle w:val="Standard"/>
        <w:numPr>
          <w:ilvl w:val="0"/>
          <w:numId w:val="28"/>
        </w:numPr>
        <w:ind w:right="-432"/>
        <w:rPr>
          <w:rFonts w:cs="Times New Roman"/>
        </w:rPr>
      </w:pPr>
      <w:r w:rsidRPr="00ED21DC">
        <w:rPr>
          <w:rFonts w:cs="Times New Roman"/>
        </w:rPr>
        <w:t>Salacgrīvas Mākslas skolas jubilejai organizētas meistarklases pie grāmatu ilustratores I. Garklāvas.</w:t>
      </w:r>
    </w:p>
    <w:p w14:paraId="7AFD12BF" w14:textId="77777777" w:rsidR="00ED21DC" w:rsidRDefault="00ED21DC" w:rsidP="00ED21DC">
      <w:pPr>
        <w:pStyle w:val="Standard"/>
        <w:numPr>
          <w:ilvl w:val="0"/>
          <w:numId w:val="28"/>
        </w:numPr>
        <w:ind w:right="-432"/>
        <w:rPr>
          <w:rFonts w:cs="Times New Roman"/>
        </w:rPr>
      </w:pPr>
      <w:r w:rsidRPr="00ED21DC">
        <w:rPr>
          <w:rFonts w:cs="Times New Roman"/>
        </w:rPr>
        <w:t>Salacgrīvas Mākslas skolas jubilejas pasākums ar dziesminieku A. Miltiņu.</w:t>
      </w:r>
    </w:p>
    <w:p w14:paraId="1CE294D7" w14:textId="77777777" w:rsidR="00ED21DC" w:rsidRDefault="00ED21DC" w:rsidP="00ED21DC">
      <w:pPr>
        <w:pStyle w:val="Standard"/>
        <w:numPr>
          <w:ilvl w:val="0"/>
          <w:numId w:val="28"/>
        </w:numPr>
        <w:ind w:right="-432"/>
        <w:rPr>
          <w:rFonts w:cs="Times New Roman"/>
        </w:rPr>
      </w:pPr>
      <w:r w:rsidRPr="00ED21DC">
        <w:rPr>
          <w:rFonts w:cs="Times New Roman"/>
        </w:rPr>
        <w:t>Mācību gada noslēguma izstāde Salacgrīvas muzejā.</w:t>
      </w:r>
    </w:p>
    <w:p w14:paraId="1AD232A8" w14:textId="77777777" w:rsidR="00ED21DC" w:rsidRDefault="00ED21DC" w:rsidP="00ED21DC">
      <w:pPr>
        <w:pStyle w:val="Standard"/>
        <w:numPr>
          <w:ilvl w:val="0"/>
          <w:numId w:val="28"/>
        </w:numPr>
        <w:ind w:right="-432"/>
        <w:rPr>
          <w:rFonts w:cs="Times New Roman"/>
        </w:rPr>
      </w:pPr>
      <w:r w:rsidRPr="00ED21DC">
        <w:rPr>
          <w:rFonts w:cs="Times New Roman"/>
        </w:rPr>
        <w:t xml:space="preserve">Akvareļu meistarklase jaunākajiem audzēkņiem ar mākslinieci D. </w:t>
      </w:r>
      <w:proofErr w:type="spellStart"/>
      <w:r w:rsidRPr="00ED21DC">
        <w:rPr>
          <w:rFonts w:cs="Times New Roman"/>
        </w:rPr>
        <w:t>Domašūti</w:t>
      </w:r>
      <w:proofErr w:type="spellEnd"/>
      <w:r w:rsidRPr="00ED21DC">
        <w:rPr>
          <w:rFonts w:cs="Times New Roman"/>
        </w:rPr>
        <w:t>.</w:t>
      </w:r>
    </w:p>
    <w:p w14:paraId="56D9B325" w14:textId="77777777" w:rsidR="00ED21DC" w:rsidRDefault="00ED21DC" w:rsidP="00ED21DC">
      <w:pPr>
        <w:pStyle w:val="Standard"/>
        <w:numPr>
          <w:ilvl w:val="0"/>
          <w:numId w:val="28"/>
        </w:numPr>
        <w:ind w:right="-432"/>
        <w:rPr>
          <w:rFonts w:cs="Times New Roman"/>
        </w:rPr>
      </w:pPr>
      <w:r w:rsidRPr="00ED21DC">
        <w:rPr>
          <w:rFonts w:cs="Times New Roman"/>
        </w:rPr>
        <w:t>“</w:t>
      </w:r>
      <w:proofErr w:type="spellStart"/>
      <w:r w:rsidRPr="00ED21DC">
        <w:rPr>
          <w:rFonts w:cs="Times New Roman"/>
        </w:rPr>
        <w:t>Noborigama</w:t>
      </w:r>
      <w:proofErr w:type="spellEnd"/>
      <w:r w:rsidRPr="00ED21DC">
        <w:rPr>
          <w:rFonts w:cs="Times New Roman"/>
        </w:rPr>
        <w:t xml:space="preserve"> 2023” Keramikas meistarklase ar J. Leimani un I. Klīdzēju.</w:t>
      </w:r>
    </w:p>
    <w:p w14:paraId="266D169C" w14:textId="78BA7F02" w:rsidR="00ED21DC" w:rsidRPr="00ED21DC" w:rsidRDefault="00ED21DC" w:rsidP="00ED21DC">
      <w:pPr>
        <w:pStyle w:val="Standard"/>
        <w:numPr>
          <w:ilvl w:val="0"/>
          <w:numId w:val="28"/>
        </w:numPr>
        <w:ind w:right="-432"/>
        <w:rPr>
          <w:rFonts w:cs="Times New Roman"/>
        </w:rPr>
      </w:pPr>
      <w:r w:rsidRPr="00ED21DC">
        <w:rPr>
          <w:rFonts w:cs="Times New Roman"/>
        </w:rPr>
        <w:t>“</w:t>
      </w:r>
      <w:proofErr w:type="spellStart"/>
      <w:r w:rsidRPr="00ED21DC">
        <w:rPr>
          <w:rFonts w:cs="Times New Roman"/>
        </w:rPr>
        <w:t>Noborigama</w:t>
      </w:r>
      <w:proofErr w:type="spellEnd"/>
      <w:r w:rsidRPr="00ED21DC">
        <w:rPr>
          <w:rFonts w:cs="Times New Roman"/>
        </w:rPr>
        <w:t xml:space="preserve"> 2023.” Izstāde Salacgrīvas muzejā.</w:t>
      </w:r>
    </w:p>
    <w:p w14:paraId="420924CE" w14:textId="77777777" w:rsidR="00ED21DC" w:rsidRDefault="00ED21DC" w:rsidP="00ED21DC">
      <w:pPr>
        <w:pStyle w:val="Standard"/>
        <w:rPr>
          <w:rFonts w:cs="Times New Roman"/>
        </w:rPr>
      </w:pPr>
    </w:p>
    <w:p w14:paraId="1C2EEAEE" w14:textId="77777777" w:rsidR="00B22677" w:rsidRPr="00166882" w:rsidRDefault="00B22677" w:rsidP="00ED21DC">
      <w:pPr>
        <w:spacing w:after="0" w:line="240" w:lineRule="auto"/>
        <w:ind w:right="-858"/>
        <w:rPr>
          <w:rFonts w:ascii="Times New Roman" w:hAnsi="Times New Roman" w:cs="Times New Roman"/>
          <w:sz w:val="24"/>
          <w:szCs w:val="24"/>
          <w:lang w:val="lv-LV"/>
        </w:rPr>
      </w:pPr>
    </w:p>
    <w:p w14:paraId="4EF774FB" w14:textId="77777777" w:rsidR="00B22677" w:rsidRDefault="00B22677" w:rsidP="00ED21DC">
      <w:pPr>
        <w:pStyle w:val="ListParagraph"/>
        <w:numPr>
          <w:ilvl w:val="0"/>
          <w:numId w:val="20"/>
        </w:numPr>
        <w:spacing w:after="0" w:line="240" w:lineRule="auto"/>
        <w:ind w:right="-858"/>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Informācija par institūcijām, ar kurām noslēgti sadarbības līgumi</w:t>
      </w:r>
      <w:r>
        <w:rPr>
          <w:rFonts w:ascii="Times New Roman" w:hAnsi="Times New Roman" w:cs="Times New Roman"/>
          <w:b/>
          <w:bCs/>
          <w:sz w:val="24"/>
          <w:szCs w:val="24"/>
          <w:lang w:val="lv-LV"/>
        </w:rPr>
        <w:t xml:space="preserve"> </w:t>
      </w:r>
    </w:p>
    <w:p w14:paraId="064FAB8C" w14:textId="77777777" w:rsidR="00B22677" w:rsidRDefault="00B22677" w:rsidP="00ED21DC">
      <w:pPr>
        <w:pStyle w:val="ListParagraph"/>
        <w:spacing w:after="0" w:line="240" w:lineRule="auto"/>
        <w:ind w:right="-858"/>
        <w:rPr>
          <w:rFonts w:ascii="Times New Roman" w:hAnsi="Times New Roman" w:cs="Times New Roman"/>
          <w:b/>
          <w:bCs/>
          <w:sz w:val="24"/>
          <w:szCs w:val="24"/>
          <w:lang w:val="lv-LV"/>
        </w:rPr>
      </w:pPr>
    </w:p>
    <w:p w14:paraId="5F916D38" w14:textId="77777777" w:rsidR="00ED21DC" w:rsidRDefault="00ED21DC" w:rsidP="00ED21DC">
      <w:pPr>
        <w:spacing w:after="0" w:line="240" w:lineRule="auto"/>
        <w:ind w:firstLine="360"/>
        <w:rPr>
          <w:rFonts w:ascii="Times New Roman" w:hAnsi="Times New Roman" w:cs="Times New Roman"/>
          <w:sz w:val="24"/>
          <w:szCs w:val="24"/>
          <w:lang w:val="lv-LV"/>
        </w:rPr>
      </w:pPr>
      <w:r>
        <w:rPr>
          <w:rFonts w:ascii="Times New Roman" w:hAnsi="Times New Roman" w:cs="Times New Roman"/>
          <w:sz w:val="24"/>
          <w:szCs w:val="24"/>
          <w:lang w:val="lv-LV"/>
        </w:rPr>
        <w:t>Sadarbības līgumi 2022./2023.m.g. nav noslēgti.</w:t>
      </w:r>
    </w:p>
    <w:p w14:paraId="56220FA7" w14:textId="77777777" w:rsidR="00ED21DC" w:rsidRDefault="00ED21DC" w:rsidP="00ED21DC">
      <w:pPr>
        <w:spacing w:after="0" w:line="240" w:lineRule="auto"/>
        <w:ind w:firstLine="360"/>
        <w:rPr>
          <w:rFonts w:ascii="Times New Roman" w:hAnsi="Times New Roman" w:cs="Times New Roman"/>
          <w:sz w:val="24"/>
          <w:szCs w:val="24"/>
          <w:lang w:val="lv-LV"/>
        </w:rPr>
      </w:pPr>
    </w:p>
    <w:p w14:paraId="616DC288" w14:textId="73BF6DE1" w:rsidR="00B22677" w:rsidRPr="00ED21DC" w:rsidRDefault="00ED21DC" w:rsidP="00ED21DC">
      <w:pPr>
        <w:spacing w:after="0" w:line="240" w:lineRule="auto"/>
        <w:ind w:firstLine="360"/>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Pr>
          <w:rFonts w:ascii="Times New Roman" w:hAnsi="Times New Roman" w:cs="Times New Roman"/>
          <w:b/>
          <w:bCs/>
          <w:sz w:val="24"/>
          <w:szCs w:val="24"/>
          <w:lang w:val="lv-LV"/>
        </w:rPr>
        <w:t xml:space="preserve">6. </w:t>
      </w:r>
      <w:r w:rsidR="00B22677" w:rsidRPr="00ED21DC">
        <w:rPr>
          <w:rFonts w:ascii="Times New Roman" w:hAnsi="Times New Roman" w:cs="Times New Roman"/>
          <w:b/>
          <w:bCs/>
          <w:sz w:val="24"/>
          <w:szCs w:val="24"/>
          <w:lang w:val="lv-LV"/>
        </w:rPr>
        <w:t>Citi sasniegumi</w:t>
      </w:r>
    </w:p>
    <w:p w14:paraId="4ACCD5EA" w14:textId="77777777" w:rsidR="00B22677" w:rsidRDefault="00B22677" w:rsidP="00B22677">
      <w:pPr>
        <w:pStyle w:val="ListParagraph"/>
        <w:spacing w:after="0" w:line="240" w:lineRule="auto"/>
        <w:rPr>
          <w:rFonts w:ascii="Times New Roman" w:hAnsi="Times New Roman" w:cs="Times New Roman"/>
          <w:b/>
          <w:bCs/>
          <w:sz w:val="24"/>
          <w:szCs w:val="24"/>
          <w:lang w:val="lv-LV"/>
        </w:rPr>
      </w:pPr>
    </w:p>
    <w:p w14:paraId="747941A2" w14:textId="77777777" w:rsidR="00ED21DC" w:rsidRDefault="00ED21DC" w:rsidP="00ED21DC">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ab/>
        <w:t>2022.2023. mācību gadā Salacgrīvas Māksla sevi pierādījusi kā nozīmīgu kultūras izglītības attīstītāju reģionā un keramikas dizaina mākslas veicinātāju Latvijā.</w:t>
      </w:r>
    </w:p>
    <w:p w14:paraId="7B9B5B26" w14:textId="77777777" w:rsidR="00ED21DC" w:rsidRDefault="00ED21DC" w:rsidP="00ED21DC">
      <w:pPr>
        <w:pStyle w:val="ListParagraph"/>
        <w:ind w:left="0"/>
        <w:jc w:val="both"/>
        <w:rPr>
          <w:rFonts w:ascii="Times New Roman" w:hAnsi="Times New Roman" w:cs="Times New Roman"/>
          <w:lang w:val="lv-LV"/>
        </w:rPr>
      </w:pPr>
    </w:p>
    <w:p w14:paraId="1204B0FA" w14:textId="77777777" w:rsidR="00ED21DC" w:rsidRDefault="00ED21DC" w:rsidP="00ED21DC">
      <w:pPr>
        <w:pStyle w:val="ListParagraph"/>
        <w:ind w:left="0"/>
        <w:jc w:val="both"/>
        <w:rPr>
          <w:rFonts w:ascii="Times New Roman" w:hAnsi="Times New Roman" w:cs="Times New Roman"/>
          <w:lang w:val="lv-LV"/>
        </w:rPr>
      </w:pPr>
    </w:p>
    <w:p w14:paraId="59061726" w14:textId="77777777" w:rsidR="00ED21DC" w:rsidRDefault="00ED21DC" w:rsidP="00ED21DC">
      <w:pPr>
        <w:pStyle w:val="ListParagraph"/>
        <w:ind w:left="0"/>
        <w:jc w:val="both"/>
        <w:rPr>
          <w:rFonts w:ascii="Times New Roman" w:hAnsi="Times New Roman" w:cs="Times New Roman"/>
          <w:lang w:val="lv-LV"/>
        </w:rPr>
      </w:pPr>
    </w:p>
    <w:p w14:paraId="44A28554" w14:textId="75F60E9C" w:rsidR="0030589B" w:rsidRDefault="00ED21DC" w:rsidP="00ED21DC">
      <w:pPr>
        <w:pStyle w:val="ListParagraph"/>
        <w:ind w:left="0"/>
        <w:jc w:val="both"/>
        <w:rPr>
          <w:rFonts w:ascii="Times New Roman" w:hAnsi="Times New Roman" w:cs="Times New Roman"/>
          <w:lang w:val="lv-LV"/>
        </w:rPr>
      </w:pPr>
      <w:r>
        <w:rPr>
          <w:rFonts w:ascii="Times New Roman" w:hAnsi="Times New Roman" w:cs="Times New Roman"/>
          <w:lang w:val="lv-LV"/>
        </w:rPr>
        <w:t>Salacgrīvas Mākslas skolas direktors</w:t>
      </w:r>
      <w:r>
        <w:rPr>
          <w:rFonts w:ascii="Times New Roman" w:hAnsi="Times New Roman" w:cs="Times New Roman"/>
          <w:lang w:val="lv-LV"/>
        </w:rPr>
        <w:tab/>
      </w:r>
      <w:r>
        <w:rPr>
          <w:rFonts w:ascii="Times New Roman" w:hAnsi="Times New Roman" w:cs="Times New Roman"/>
          <w:lang w:val="lv-LV"/>
        </w:rPr>
        <w:tab/>
        <w:t>(paraksts*)</w:t>
      </w:r>
      <w:r>
        <w:rPr>
          <w:rFonts w:ascii="Times New Roman" w:hAnsi="Times New Roman" w:cs="Times New Roman"/>
          <w:lang w:val="lv-LV"/>
        </w:rPr>
        <w:tab/>
      </w:r>
      <w:r>
        <w:rPr>
          <w:rFonts w:ascii="Times New Roman" w:hAnsi="Times New Roman" w:cs="Times New Roman"/>
          <w:lang w:val="lv-LV"/>
        </w:rPr>
        <w:tab/>
        <w:t>Imants Klīdzējs</w:t>
      </w:r>
    </w:p>
    <w:p w14:paraId="401D0576" w14:textId="34675AFB" w:rsidR="008326E5" w:rsidRDefault="008326E5" w:rsidP="008326E5">
      <w:pPr>
        <w:spacing w:after="0" w:line="240" w:lineRule="auto"/>
        <w:rPr>
          <w:rFonts w:ascii="Times New Roman" w:hAnsi="Times New Roman" w:cs="Times New Roman"/>
          <w:lang w:val="lv-LV"/>
        </w:rPr>
      </w:pPr>
    </w:p>
    <w:p w14:paraId="10EABEB3" w14:textId="77777777" w:rsidR="00CE0FA9" w:rsidRDefault="00CE0FA9" w:rsidP="00ED21DC">
      <w:pPr>
        <w:spacing w:after="0" w:line="240" w:lineRule="auto"/>
        <w:jc w:val="center"/>
        <w:rPr>
          <w:rFonts w:ascii="Times New Roman" w:hAnsi="Times New Roman" w:cs="Times New Roman"/>
          <w:sz w:val="24"/>
          <w:szCs w:val="24"/>
          <w:lang w:val="lv-LV"/>
        </w:rPr>
      </w:pPr>
    </w:p>
    <w:p w14:paraId="18A294BF" w14:textId="77777777" w:rsidR="00CE0FA9" w:rsidRDefault="00CE0FA9" w:rsidP="00ED21DC">
      <w:pPr>
        <w:spacing w:after="0" w:line="240" w:lineRule="auto"/>
        <w:jc w:val="center"/>
        <w:rPr>
          <w:rFonts w:ascii="Times New Roman" w:hAnsi="Times New Roman" w:cs="Times New Roman"/>
          <w:sz w:val="24"/>
          <w:szCs w:val="24"/>
          <w:lang w:val="lv-LV"/>
        </w:rPr>
      </w:pPr>
    </w:p>
    <w:p w14:paraId="30313450" w14:textId="77777777" w:rsidR="00CE0FA9" w:rsidRDefault="00CE0FA9" w:rsidP="00ED21DC">
      <w:pPr>
        <w:spacing w:after="0" w:line="240" w:lineRule="auto"/>
        <w:jc w:val="center"/>
        <w:rPr>
          <w:rFonts w:ascii="Times New Roman" w:hAnsi="Times New Roman" w:cs="Times New Roman"/>
          <w:sz w:val="24"/>
          <w:szCs w:val="24"/>
          <w:lang w:val="lv-LV"/>
        </w:rPr>
      </w:pPr>
    </w:p>
    <w:p w14:paraId="6AB09B21" w14:textId="77777777" w:rsidR="00CE0FA9" w:rsidRDefault="00CE0FA9" w:rsidP="00ED21DC">
      <w:pPr>
        <w:spacing w:after="0" w:line="240" w:lineRule="auto"/>
        <w:jc w:val="center"/>
        <w:rPr>
          <w:rFonts w:ascii="Times New Roman" w:hAnsi="Times New Roman" w:cs="Times New Roman"/>
          <w:sz w:val="24"/>
          <w:szCs w:val="24"/>
          <w:lang w:val="lv-LV"/>
        </w:rPr>
      </w:pPr>
    </w:p>
    <w:p w14:paraId="143C386D" w14:textId="77777777" w:rsidR="00CE0FA9" w:rsidRDefault="00CE0FA9" w:rsidP="00ED21DC">
      <w:pPr>
        <w:spacing w:after="0" w:line="240" w:lineRule="auto"/>
        <w:jc w:val="center"/>
        <w:rPr>
          <w:rFonts w:ascii="Times New Roman" w:hAnsi="Times New Roman" w:cs="Times New Roman"/>
          <w:sz w:val="24"/>
          <w:szCs w:val="24"/>
          <w:lang w:val="lv-LV"/>
        </w:rPr>
      </w:pPr>
    </w:p>
    <w:p w14:paraId="654D759A" w14:textId="77777777" w:rsidR="00CE0FA9" w:rsidRDefault="00CE0FA9" w:rsidP="00ED21DC">
      <w:pPr>
        <w:spacing w:after="0" w:line="240" w:lineRule="auto"/>
        <w:jc w:val="center"/>
        <w:rPr>
          <w:rFonts w:ascii="Times New Roman" w:hAnsi="Times New Roman" w:cs="Times New Roman"/>
          <w:sz w:val="24"/>
          <w:szCs w:val="24"/>
          <w:lang w:val="lv-LV"/>
        </w:rPr>
      </w:pPr>
    </w:p>
    <w:p w14:paraId="67A58423" w14:textId="77777777" w:rsidR="00CE0FA9" w:rsidRDefault="00CE0FA9" w:rsidP="00ED21DC">
      <w:pPr>
        <w:spacing w:after="0" w:line="240" w:lineRule="auto"/>
        <w:jc w:val="center"/>
        <w:rPr>
          <w:rFonts w:ascii="Times New Roman" w:hAnsi="Times New Roman" w:cs="Times New Roman"/>
          <w:sz w:val="24"/>
          <w:szCs w:val="24"/>
          <w:lang w:val="lv-LV"/>
        </w:rPr>
      </w:pPr>
    </w:p>
    <w:p w14:paraId="53CB21D5" w14:textId="77777777" w:rsidR="00CE0FA9" w:rsidRDefault="00CE0FA9" w:rsidP="00ED21DC">
      <w:pPr>
        <w:spacing w:after="0" w:line="240" w:lineRule="auto"/>
        <w:jc w:val="center"/>
        <w:rPr>
          <w:rFonts w:ascii="Times New Roman" w:hAnsi="Times New Roman" w:cs="Times New Roman"/>
          <w:sz w:val="24"/>
          <w:szCs w:val="24"/>
          <w:lang w:val="lv-LV"/>
        </w:rPr>
      </w:pPr>
    </w:p>
    <w:p w14:paraId="32DDD088" w14:textId="77777777" w:rsidR="00CE0FA9" w:rsidRDefault="00CE0FA9" w:rsidP="00ED21DC">
      <w:pPr>
        <w:spacing w:after="0" w:line="240" w:lineRule="auto"/>
        <w:jc w:val="center"/>
        <w:rPr>
          <w:rFonts w:ascii="Times New Roman" w:hAnsi="Times New Roman" w:cs="Times New Roman"/>
          <w:sz w:val="24"/>
          <w:szCs w:val="24"/>
          <w:lang w:val="lv-LV"/>
        </w:rPr>
      </w:pPr>
    </w:p>
    <w:p w14:paraId="0295B752" w14:textId="77777777" w:rsidR="00CE0FA9" w:rsidRDefault="00CE0FA9" w:rsidP="00ED21DC">
      <w:pPr>
        <w:spacing w:after="0" w:line="240" w:lineRule="auto"/>
        <w:jc w:val="center"/>
        <w:rPr>
          <w:rFonts w:ascii="Times New Roman" w:hAnsi="Times New Roman" w:cs="Times New Roman"/>
          <w:sz w:val="24"/>
          <w:szCs w:val="24"/>
          <w:lang w:val="lv-LV"/>
        </w:rPr>
      </w:pPr>
    </w:p>
    <w:p w14:paraId="44A663F6" w14:textId="77777777" w:rsidR="00CE0FA9" w:rsidRDefault="00CE0FA9" w:rsidP="00ED21DC">
      <w:pPr>
        <w:spacing w:after="0" w:line="240" w:lineRule="auto"/>
        <w:jc w:val="center"/>
        <w:rPr>
          <w:rFonts w:ascii="Times New Roman" w:hAnsi="Times New Roman" w:cs="Times New Roman"/>
          <w:sz w:val="24"/>
          <w:szCs w:val="24"/>
          <w:lang w:val="lv-LV"/>
        </w:rPr>
      </w:pPr>
    </w:p>
    <w:p w14:paraId="3E559D6D" w14:textId="77777777" w:rsidR="00CE0FA9" w:rsidRDefault="00CE0FA9" w:rsidP="00ED21DC">
      <w:pPr>
        <w:spacing w:after="0" w:line="240" w:lineRule="auto"/>
        <w:jc w:val="center"/>
        <w:rPr>
          <w:rFonts w:ascii="Times New Roman" w:hAnsi="Times New Roman" w:cs="Times New Roman"/>
          <w:sz w:val="24"/>
          <w:szCs w:val="24"/>
          <w:lang w:val="lv-LV"/>
        </w:rPr>
      </w:pPr>
    </w:p>
    <w:p w14:paraId="75852CE5" w14:textId="77777777" w:rsidR="00CE0FA9" w:rsidRDefault="00CE0FA9" w:rsidP="00ED21DC">
      <w:pPr>
        <w:spacing w:after="0" w:line="240" w:lineRule="auto"/>
        <w:jc w:val="center"/>
        <w:rPr>
          <w:rFonts w:ascii="Times New Roman" w:hAnsi="Times New Roman" w:cs="Times New Roman"/>
          <w:sz w:val="24"/>
          <w:szCs w:val="24"/>
          <w:lang w:val="lv-LV"/>
        </w:rPr>
      </w:pPr>
    </w:p>
    <w:p w14:paraId="11184647" w14:textId="77777777" w:rsidR="00CE0FA9" w:rsidRDefault="00CE0FA9" w:rsidP="00ED21DC">
      <w:pPr>
        <w:spacing w:after="0" w:line="240" w:lineRule="auto"/>
        <w:jc w:val="center"/>
        <w:rPr>
          <w:rFonts w:ascii="Times New Roman" w:hAnsi="Times New Roman" w:cs="Times New Roman"/>
          <w:sz w:val="24"/>
          <w:szCs w:val="24"/>
          <w:lang w:val="lv-LV"/>
        </w:rPr>
      </w:pPr>
    </w:p>
    <w:p w14:paraId="7C1A2439" w14:textId="4453EED4" w:rsidR="0030589B" w:rsidRPr="00CE0FA9" w:rsidRDefault="00ED21DC" w:rsidP="00ED21DC">
      <w:pPr>
        <w:spacing w:after="0" w:line="240" w:lineRule="auto"/>
        <w:jc w:val="center"/>
        <w:rPr>
          <w:rFonts w:ascii="Times New Roman" w:hAnsi="Times New Roman" w:cs="Times New Roman"/>
          <w:i/>
          <w:sz w:val="24"/>
          <w:szCs w:val="24"/>
          <w:lang w:val="lv-LV"/>
        </w:rPr>
      </w:pPr>
      <w:r>
        <w:rPr>
          <w:rFonts w:ascii="Times New Roman" w:hAnsi="Times New Roman" w:cs="Times New Roman"/>
          <w:sz w:val="24"/>
          <w:szCs w:val="24"/>
          <w:lang w:val="lv-LV"/>
        </w:rPr>
        <w:t>*</w:t>
      </w:r>
      <w:r w:rsidR="00CE0FA9">
        <w:rPr>
          <w:rFonts w:ascii="Times New Roman" w:hAnsi="Times New Roman" w:cs="Times New Roman"/>
          <w:i/>
          <w:sz w:val="24"/>
          <w:szCs w:val="24"/>
          <w:lang w:val="lv-LV"/>
        </w:rPr>
        <w:t>Dokuments parakstīts ar drošiem</w:t>
      </w:r>
      <w:r w:rsidRPr="00CE0FA9">
        <w:rPr>
          <w:rFonts w:ascii="Times New Roman" w:hAnsi="Times New Roman" w:cs="Times New Roman"/>
          <w:i/>
          <w:sz w:val="24"/>
          <w:szCs w:val="24"/>
          <w:lang w:val="lv-LV"/>
        </w:rPr>
        <w:t xml:space="preserve"> elektronisk</w:t>
      </w:r>
      <w:r w:rsidR="00CE0FA9">
        <w:rPr>
          <w:rFonts w:ascii="Times New Roman" w:hAnsi="Times New Roman" w:cs="Times New Roman"/>
          <w:i/>
          <w:sz w:val="24"/>
          <w:szCs w:val="24"/>
          <w:lang w:val="lv-LV"/>
        </w:rPr>
        <w:t>ajiem</w:t>
      </w:r>
      <w:r w:rsidRPr="00CE0FA9">
        <w:rPr>
          <w:rFonts w:ascii="Times New Roman" w:hAnsi="Times New Roman" w:cs="Times New Roman"/>
          <w:i/>
          <w:sz w:val="24"/>
          <w:szCs w:val="24"/>
          <w:lang w:val="lv-LV"/>
        </w:rPr>
        <w:t xml:space="preserve"> parakst</w:t>
      </w:r>
      <w:r w:rsidR="00CE0FA9">
        <w:rPr>
          <w:rFonts w:ascii="Times New Roman" w:hAnsi="Times New Roman" w:cs="Times New Roman"/>
          <w:i/>
          <w:sz w:val="24"/>
          <w:szCs w:val="24"/>
          <w:lang w:val="lv-LV"/>
        </w:rPr>
        <w:t>iem</w:t>
      </w:r>
      <w:r w:rsidRPr="00CE0FA9">
        <w:rPr>
          <w:rFonts w:ascii="Times New Roman" w:hAnsi="Times New Roman" w:cs="Times New Roman"/>
          <w:i/>
          <w:sz w:val="24"/>
          <w:szCs w:val="24"/>
          <w:lang w:val="lv-LV"/>
        </w:rPr>
        <w:t xml:space="preserve"> un satur laika zīmogu</w:t>
      </w:r>
    </w:p>
    <w:sectPr w:rsidR="0030589B" w:rsidRPr="00CE0FA9" w:rsidSect="00CE0FA9">
      <w:footerReference w:type="default" r:id="rId8"/>
      <w:pgSz w:w="12240" w:h="15840"/>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66C658" w14:textId="77777777" w:rsidR="007B31CD" w:rsidRDefault="007B31CD" w:rsidP="00F254C5">
      <w:pPr>
        <w:spacing w:after="0" w:line="240" w:lineRule="auto"/>
      </w:pPr>
      <w:r>
        <w:separator/>
      </w:r>
    </w:p>
  </w:endnote>
  <w:endnote w:type="continuationSeparator" w:id="0">
    <w:p w14:paraId="43ADFCA9" w14:textId="77777777" w:rsidR="007B31CD" w:rsidRDefault="007B31CD" w:rsidP="00F25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variable"/>
  </w:font>
  <w:font w:name="OpenSymbol">
    <w:charset w:val="00"/>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086281"/>
      <w:docPartObj>
        <w:docPartGallery w:val="Page Numbers (Bottom of Page)"/>
        <w:docPartUnique/>
      </w:docPartObj>
    </w:sdtPr>
    <w:sdtEndPr>
      <w:rPr>
        <w:noProof/>
      </w:rPr>
    </w:sdtEndPr>
    <w:sdtContent>
      <w:p w14:paraId="644F9AA1" w14:textId="634333C3" w:rsidR="00CE0FA9" w:rsidRDefault="00CE0FA9">
        <w:pPr>
          <w:pStyle w:val="Footer"/>
          <w:jc w:val="center"/>
        </w:pPr>
        <w:r>
          <w:fldChar w:fldCharType="begin"/>
        </w:r>
        <w:r>
          <w:instrText xml:space="preserve"> PAGE   \* MERGEFORMAT </w:instrText>
        </w:r>
        <w:r>
          <w:fldChar w:fldCharType="separate"/>
        </w:r>
        <w:r w:rsidR="00467F84">
          <w:rPr>
            <w:noProof/>
          </w:rPr>
          <w:t>6</w:t>
        </w:r>
        <w:r>
          <w:rPr>
            <w:noProof/>
          </w:rPr>
          <w:fldChar w:fldCharType="end"/>
        </w:r>
      </w:p>
    </w:sdtContent>
  </w:sdt>
  <w:p w14:paraId="79670A6F" w14:textId="77777777" w:rsidR="00CE0FA9" w:rsidRDefault="00CE0F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35CC4" w14:textId="77777777" w:rsidR="007B31CD" w:rsidRDefault="007B31CD" w:rsidP="00F254C5">
      <w:pPr>
        <w:spacing w:after="0" w:line="240" w:lineRule="auto"/>
      </w:pPr>
      <w:r>
        <w:separator/>
      </w:r>
    </w:p>
  </w:footnote>
  <w:footnote w:type="continuationSeparator" w:id="0">
    <w:p w14:paraId="7BF18296" w14:textId="77777777" w:rsidR="007B31CD" w:rsidRDefault="007B31CD" w:rsidP="00F254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F7ACB"/>
    <w:multiLevelType w:val="hybridMultilevel"/>
    <w:tmpl w:val="67C45D7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CD1604F"/>
    <w:multiLevelType w:val="hybridMultilevel"/>
    <w:tmpl w:val="267EF61C"/>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3622F"/>
    <w:multiLevelType w:val="multilevel"/>
    <w:tmpl w:val="C7A0D142"/>
    <w:lvl w:ilvl="0">
      <w:start w:val="1"/>
      <w:numFmt w:val="decimal"/>
      <w:lvlText w:val="%1."/>
      <w:lvlJc w:val="left"/>
      <w:pPr>
        <w:ind w:left="720" w:hanging="360"/>
      </w:pPr>
      <w:rPr>
        <w:rFonts w:hint="default"/>
      </w:rPr>
    </w:lvl>
    <w:lvl w:ilvl="1">
      <w:start w:val="1"/>
      <w:numFmt w:val="decimal"/>
      <w:isLgl/>
      <w:lvlText w:val="%1.%2."/>
      <w:lvlJc w:val="left"/>
      <w:pPr>
        <w:ind w:left="7023" w:hanging="360"/>
      </w:pPr>
      <w:rPr>
        <w:rFonts w:ascii="Times New Roman" w:hAnsi="Times New Roman" w:cs="Times New Roman"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8742D8"/>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C8A196D"/>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D9C10AB"/>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312257E"/>
    <w:multiLevelType w:val="multilevel"/>
    <w:tmpl w:val="F89AF4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376293F"/>
    <w:multiLevelType w:val="multilevel"/>
    <w:tmpl w:val="1E3426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8B5967"/>
    <w:multiLevelType w:val="multilevel"/>
    <w:tmpl w:val="F5045A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E35B37"/>
    <w:multiLevelType w:val="multilevel"/>
    <w:tmpl w:val="47005AA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16A74C2"/>
    <w:multiLevelType w:val="multilevel"/>
    <w:tmpl w:val="F32C88C8"/>
    <w:styleLink w:val="WWNum15"/>
    <w:lvl w:ilvl="0">
      <w:numFmt w:val="bullet"/>
      <w:lvlText w:val=""/>
      <w:lvlJc w:val="left"/>
      <w:pPr>
        <w:ind w:left="896" w:hanging="360"/>
      </w:pPr>
      <w:rPr>
        <w:rFonts w:ascii="Symbol" w:hAnsi="Symbol"/>
      </w:rPr>
    </w:lvl>
    <w:lvl w:ilvl="1">
      <w:numFmt w:val="bullet"/>
      <w:lvlText w:val="o"/>
      <w:lvlJc w:val="left"/>
      <w:pPr>
        <w:ind w:left="1616" w:hanging="360"/>
      </w:pPr>
      <w:rPr>
        <w:rFonts w:ascii="Courier New" w:hAnsi="Courier New" w:cs="Courier New"/>
      </w:rPr>
    </w:lvl>
    <w:lvl w:ilvl="2">
      <w:numFmt w:val="bullet"/>
      <w:lvlText w:val=""/>
      <w:lvlJc w:val="left"/>
      <w:pPr>
        <w:ind w:left="2336" w:hanging="360"/>
      </w:pPr>
      <w:rPr>
        <w:rFonts w:ascii="Wingdings" w:hAnsi="Wingdings"/>
      </w:rPr>
    </w:lvl>
    <w:lvl w:ilvl="3">
      <w:numFmt w:val="bullet"/>
      <w:lvlText w:val=""/>
      <w:lvlJc w:val="left"/>
      <w:pPr>
        <w:ind w:left="3056" w:hanging="360"/>
      </w:pPr>
      <w:rPr>
        <w:rFonts w:ascii="Symbol" w:hAnsi="Symbol"/>
      </w:rPr>
    </w:lvl>
    <w:lvl w:ilvl="4">
      <w:numFmt w:val="bullet"/>
      <w:lvlText w:val="o"/>
      <w:lvlJc w:val="left"/>
      <w:pPr>
        <w:ind w:left="3776" w:hanging="360"/>
      </w:pPr>
      <w:rPr>
        <w:rFonts w:ascii="Courier New" w:hAnsi="Courier New" w:cs="Courier New"/>
      </w:rPr>
    </w:lvl>
    <w:lvl w:ilvl="5">
      <w:numFmt w:val="bullet"/>
      <w:lvlText w:val=""/>
      <w:lvlJc w:val="left"/>
      <w:pPr>
        <w:ind w:left="4496" w:hanging="360"/>
      </w:pPr>
      <w:rPr>
        <w:rFonts w:ascii="Wingdings" w:hAnsi="Wingdings"/>
      </w:rPr>
    </w:lvl>
    <w:lvl w:ilvl="6">
      <w:numFmt w:val="bullet"/>
      <w:lvlText w:val=""/>
      <w:lvlJc w:val="left"/>
      <w:pPr>
        <w:ind w:left="5216" w:hanging="360"/>
      </w:pPr>
      <w:rPr>
        <w:rFonts w:ascii="Symbol" w:hAnsi="Symbol"/>
      </w:rPr>
    </w:lvl>
    <w:lvl w:ilvl="7">
      <w:numFmt w:val="bullet"/>
      <w:lvlText w:val="o"/>
      <w:lvlJc w:val="left"/>
      <w:pPr>
        <w:ind w:left="5936" w:hanging="360"/>
      </w:pPr>
      <w:rPr>
        <w:rFonts w:ascii="Courier New" w:hAnsi="Courier New" w:cs="Courier New"/>
      </w:rPr>
    </w:lvl>
    <w:lvl w:ilvl="8">
      <w:numFmt w:val="bullet"/>
      <w:lvlText w:val=""/>
      <w:lvlJc w:val="left"/>
      <w:pPr>
        <w:ind w:left="6656" w:hanging="360"/>
      </w:pPr>
      <w:rPr>
        <w:rFonts w:ascii="Wingdings" w:hAnsi="Wingdings"/>
      </w:rPr>
    </w:lvl>
  </w:abstractNum>
  <w:abstractNum w:abstractNumId="12" w15:restartNumberingAfterBreak="0">
    <w:nsid w:val="32A1163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F603CD"/>
    <w:multiLevelType w:val="multilevel"/>
    <w:tmpl w:val="F6C8E7B6"/>
    <w:styleLink w:val="WWNum2"/>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4" w15:restartNumberingAfterBreak="0">
    <w:nsid w:val="3C47277B"/>
    <w:multiLevelType w:val="hybridMultilevel"/>
    <w:tmpl w:val="B49C6FD2"/>
    <w:lvl w:ilvl="0" w:tplc="697AF2C8">
      <w:start w:val="1"/>
      <w:numFmt w:val="bullet"/>
      <w:lvlText w:val=""/>
      <w:lvlJc w:val="left"/>
      <w:pPr>
        <w:tabs>
          <w:tab w:val="num" w:pos="720"/>
        </w:tabs>
        <w:ind w:left="720" w:hanging="360"/>
      </w:pPr>
      <w:rPr>
        <w:rFonts w:ascii="Wingdings" w:hAnsi="Wingdings" w:hint="default"/>
      </w:rPr>
    </w:lvl>
    <w:lvl w:ilvl="1" w:tplc="705C179C">
      <w:start w:val="1"/>
      <w:numFmt w:val="bullet"/>
      <w:lvlText w:val=""/>
      <w:lvlJc w:val="left"/>
      <w:pPr>
        <w:tabs>
          <w:tab w:val="num" w:pos="1440"/>
        </w:tabs>
        <w:ind w:left="1440" w:hanging="360"/>
      </w:pPr>
      <w:rPr>
        <w:rFonts w:ascii="Wingdings" w:hAnsi="Wingdings" w:hint="default"/>
      </w:rPr>
    </w:lvl>
    <w:lvl w:ilvl="2" w:tplc="000E90DA" w:tentative="1">
      <w:start w:val="1"/>
      <w:numFmt w:val="bullet"/>
      <w:lvlText w:val=""/>
      <w:lvlJc w:val="left"/>
      <w:pPr>
        <w:tabs>
          <w:tab w:val="num" w:pos="2160"/>
        </w:tabs>
        <w:ind w:left="2160" w:hanging="360"/>
      </w:pPr>
      <w:rPr>
        <w:rFonts w:ascii="Wingdings" w:hAnsi="Wingdings" w:hint="default"/>
      </w:rPr>
    </w:lvl>
    <w:lvl w:ilvl="3" w:tplc="627CC63E" w:tentative="1">
      <w:start w:val="1"/>
      <w:numFmt w:val="bullet"/>
      <w:lvlText w:val=""/>
      <w:lvlJc w:val="left"/>
      <w:pPr>
        <w:tabs>
          <w:tab w:val="num" w:pos="2880"/>
        </w:tabs>
        <w:ind w:left="2880" w:hanging="360"/>
      </w:pPr>
      <w:rPr>
        <w:rFonts w:ascii="Wingdings" w:hAnsi="Wingdings" w:hint="default"/>
      </w:rPr>
    </w:lvl>
    <w:lvl w:ilvl="4" w:tplc="BA9A2786" w:tentative="1">
      <w:start w:val="1"/>
      <w:numFmt w:val="bullet"/>
      <w:lvlText w:val=""/>
      <w:lvlJc w:val="left"/>
      <w:pPr>
        <w:tabs>
          <w:tab w:val="num" w:pos="3600"/>
        </w:tabs>
        <w:ind w:left="3600" w:hanging="360"/>
      </w:pPr>
      <w:rPr>
        <w:rFonts w:ascii="Wingdings" w:hAnsi="Wingdings" w:hint="default"/>
      </w:rPr>
    </w:lvl>
    <w:lvl w:ilvl="5" w:tplc="C1602E8A" w:tentative="1">
      <w:start w:val="1"/>
      <w:numFmt w:val="bullet"/>
      <w:lvlText w:val=""/>
      <w:lvlJc w:val="left"/>
      <w:pPr>
        <w:tabs>
          <w:tab w:val="num" w:pos="4320"/>
        </w:tabs>
        <w:ind w:left="4320" w:hanging="360"/>
      </w:pPr>
      <w:rPr>
        <w:rFonts w:ascii="Wingdings" w:hAnsi="Wingdings" w:hint="default"/>
      </w:rPr>
    </w:lvl>
    <w:lvl w:ilvl="6" w:tplc="B0DEA7A8" w:tentative="1">
      <w:start w:val="1"/>
      <w:numFmt w:val="bullet"/>
      <w:lvlText w:val=""/>
      <w:lvlJc w:val="left"/>
      <w:pPr>
        <w:tabs>
          <w:tab w:val="num" w:pos="5040"/>
        </w:tabs>
        <w:ind w:left="5040" w:hanging="360"/>
      </w:pPr>
      <w:rPr>
        <w:rFonts w:ascii="Wingdings" w:hAnsi="Wingdings" w:hint="default"/>
      </w:rPr>
    </w:lvl>
    <w:lvl w:ilvl="7" w:tplc="53E2960C" w:tentative="1">
      <w:start w:val="1"/>
      <w:numFmt w:val="bullet"/>
      <w:lvlText w:val=""/>
      <w:lvlJc w:val="left"/>
      <w:pPr>
        <w:tabs>
          <w:tab w:val="num" w:pos="5760"/>
        </w:tabs>
        <w:ind w:left="5760" w:hanging="360"/>
      </w:pPr>
      <w:rPr>
        <w:rFonts w:ascii="Wingdings" w:hAnsi="Wingdings" w:hint="default"/>
      </w:rPr>
    </w:lvl>
    <w:lvl w:ilvl="8" w:tplc="F424CFF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0458A8"/>
    <w:multiLevelType w:val="multilevel"/>
    <w:tmpl w:val="F3CEC17C"/>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6" w15:restartNumberingAfterBreak="0">
    <w:nsid w:val="4E0F529A"/>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7E0007"/>
    <w:multiLevelType w:val="hybridMultilevel"/>
    <w:tmpl w:val="5B566C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A9420B6"/>
    <w:multiLevelType w:val="hybridMultilevel"/>
    <w:tmpl w:val="CDA48A0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6A2730"/>
    <w:multiLevelType w:val="multilevel"/>
    <w:tmpl w:val="30A23858"/>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0" w15:restartNumberingAfterBreak="0">
    <w:nsid w:val="5DCE7FE0"/>
    <w:multiLevelType w:val="hybridMultilevel"/>
    <w:tmpl w:val="3F2CC8E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024CDF"/>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4295482"/>
    <w:multiLevelType w:val="hybridMultilevel"/>
    <w:tmpl w:val="A6628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7219B0"/>
    <w:multiLevelType w:val="hybridMultilevel"/>
    <w:tmpl w:val="77AC86F2"/>
    <w:lvl w:ilvl="0" w:tplc="28E2EC64">
      <w:start w:val="5"/>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7273766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505339"/>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185BC0"/>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BFC53AB"/>
    <w:multiLevelType w:val="multilevel"/>
    <w:tmpl w:val="DE4ED30E"/>
    <w:lvl w:ilvl="0">
      <w:start w:val="1"/>
      <w:numFmt w:val="decimal"/>
      <w:lvlText w:val="%1."/>
      <w:lvlJc w:val="left"/>
      <w:pPr>
        <w:ind w:left="720" w:hanging="360"/>
      </w:p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num w:numId="1">
    <w:abstractNumId w:val="1"/>
  </w:num>
  <w:num w:numId="2">
    <w:abstractNumId w:val="25"/>
  </w:num>
  <w:num w:numId="3">
    <w:abstractNumId w:val="26"/>
  </w:num>
  <w:num w:numId="4">
    <w:abstractNumId w:val="16"/>
  </w:num>
  <w:num w:numId="5">
    <w:abstractNumId w:val="24"/>
  </w:num>
  <w:num w:numId="6">
    <w:abstractNumId w:val="12"/>
  </w:num>
  <w:num w:numId="7">
    <w:abstractNumId w:val="0"/>
  </w:num>
  <w:num w:numId="8">
    <w:abstractNumId w:val="18"/>
  </w:num>
  <w:num w:numId="9">
    <w:abstractNumId w:val="22"/>
  </w:num>
  <w:num w:numId="10">
    <w:abstractNumId w:val="17"/>
  </w:num>
  <w:num w:numId="11">
    <w:abstractNumId w:val="20"/>
  </w:num>
  <w:num w:numId="12">
    <w:abstractNumId w:val="14"/>
  </w:num>
  <w:num w:numId="13">
    <w:abstractNumId w:val="6"/>
  </w:num>
  <w:num w:numId="14">
    <w:abstractNumId w:val="4"/>
  </w:num>
  <w:num w:numId="15">
    <w:abstractNumId w:val="21"/>
  </w:num>
  <w:num w:numId="16">
    <w:abstractNumId w:val="5"/>
  </w:num>
  <w:num w:numId="17">
    <w:abstractNumId w:val="2"/>
  </w:num>
  <w:num w:numId="18">
    <w:abstractNumId w:val="3"/>
  </w:num>
  <w:num w:numId="19">
    <w:abstractNumId w:val="9"/>
  </w:num>
  <w:num w:numId="20">
    <w:abstractNumId w:val="23"/>
  </w:num>
  <w:num w:numId="21">
    <w:abstractNumId w:val="8"/>
  </w:num>
  <w:num w:numId="22">
    <w:abstractNumId w:val="10"/>
  </w:num>
  <w:num w:numId="23">
    <w:abstractNumId w:val="7"/>
  </w:num>
  <w:num w:numId="24">
    <w:abstractNumId w:val="13"/>
    <w:lvlOverride w:ilvl="1">
      <w:lvl w:ilvl="1">
        <w:start w:val="1"/>
        <w:numFmt w:val="decimal"/>
        <w:lvlText w:val="%1.%2."/>
        <w:lvlJc w:val="left"/>
        <w:pPr>
          <w:ind w:left="1080" w:hanging="360"/>
        </w:pPr>
        <w:rPr>
          <w:rFonts w:ascii="Times New Roman" w:hAnsi="Times New Roman" w:cs="Times New Roman" w:hint="default"/>
          <w:sz w:val="24"/>
          <w:szCs w:val="24"/>
        </w:rPr>
      </w:lvl>
    </w:lvlOverride>
  </w:num>
  <w:num w:numId="25">
    <w:abstractNumId w:val="11"/>
  </w:num>
  <w:num w:numId="26">
    <w:abstractNumId w:val="11"/>
  </w:num>
  <w:num w:numId="27">
    <w:abstractNumId w:val="13"/>
  </w:num>
  <w:num w:numId="28">
    <w:abstractNumId w:val="27"/>
  </w:num>
  <w:num w:numId="29">
    <w:abstractNumId w:val="19"/>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E5"/>
    <w:rsid w:val="00005480"/>
    <w:rsid w:val="00011986"/>
    <w:rsid w:val="00012B0C"/>
    <w:rsid w:val="00014297"/>
    <w:rsid w:val="000224AA"/>
    <w:rsid w:val="00025C06"/>
    <w:rsid w:val="000533D4"/>
    <w:rsid w:val="00074AA8"/>
    <w:rsid w:val="000876F6"/>
    <w:rsid w:val="000A4BFC"/>
    <w:rsid w:val="000C6983"/>
    <w:rsid w:val="000E07C5"/>
    <w:rsid w:val="000E2EE9"/>
    <w:rsid w:val="00102CB2"/>
    <w:rsid w:val="00114C5A"/>
    <w:rsid w:val="001453C5"/>
    <w:rsid w:val="001511FD"/>
    <w:rsid w:val="001642F9"/>
    <w:rsid w:val="00167633"/>
    <w:rsid w:val="00194527"/>
    <w:rsid w:val="001A1E43"/>
    <w:rsid w:val="001A4185"/>
    <w:rsid w:val="001B7CE7"/>
    <w:rsid w:val="001C41F5"/>
    <w:rsid w:val="001C6DD2"/>
    <w:rsid w:val="001C7978"/>
    <w:rsid w:val="001F1C07"/>
    <w:rsid w:val="001F51A2"/>
    <w:rsid w:val="00216702"/>
    <w:rsid w:val="002213B6"/>
    <w:rsid w:val="00225AB5"/>
    <w:rsid w:val="002743B6"/>
    <w:rsid w:val="0028363B"/>
    <w:rsid w:val="002926AC"/>
    <w:rsid w:val="00293CB6"/>
    <w:rsid w:val="002A5EBD"/>
    <w:rsid w:val="002A7A4B"/>
    <w:rsid w:val="002C03FB"/>
    <w:rsid w:val="002C21A5"/>
    <w:rsid w:val="002C69B2"/>
    <w:rsid w:val="002E5CBE"/>
    <w:rsid w:val="002E64D4"/>
    <w:rsid w:val="002F2DC6"/>
    <w:rsid w:val="002F4905"/>
    <w:rsid w:val="002F7014"/>
    <w:rsid w:val="003015FA"/>
    <w:rsid w:val="0030589B"/>
    <w:rsid w:val="00310AE3"/>
    <w:rsid w:val="00314543"/>
    <w:rsid w:val="00316AA4"/>
    <w:rsid w:val="003406B9"/>
    <w:rsid w:val="00360A13"/>
    <w:rsid w:val="003634C3"/>
    <w:rsid w:val="00366466"/>
    <w:rsid w:val="00375599"/>
    <w:rsid w:val="003A49CC"/>
    <w:rsid w:val="003D28D3"/>
    <w:rsid w:val="003E4EE2"/>
    <w:rsid w:val="0040691D"/>
    <w:rsid w:val="00434DDC"/>
    <w:rsid w:val="00461553"/>
    <w:rsid w:val="00467467"/>
    <w:rsid w:val="00467F84"/>
    <w:rsid w:val="004A10F4"/>
    <w:rsid w:val="004C7FC3"/>
    <w:rsid w:val="004E074C"/>
    <w:rsid w:val="004F4204"/>
    <w:rsid w:val="004F4484"/>
    <w:rsid w:val="004F4A10"/>
    <w:rsid w:val="005009AE"/>
    <w:rsid w:val="005138BF"/>
    <w:rsid w:val="00521AFC"/>
    <w:rsid w:val="00523734"/>
    <w:rsid w:val="00524653"/>
    <w:rsid w:val="005354A3"/>
    <w:rsid w:val="00535A00"/>
    <w:rsid w:val="00583518"/>
    <w:rsid w:val="00584436"/>
    <w:rsid w:val="005A5DB0"/>
    <w:rsid w:val="005B7825"/>
    <w:rsid w:val="005C1A86"/>
    <w:rsid w:val="005D567D"/>
    <w:rsid w:val="006323FF"/>
    <w:rsid w:val="006570DF"/>
    <w:rsid w:val="00681507"/>
    <w:rsid w:val="006A37FF"/>
    <w:rsid w:val="006A4D62"/>
    <w:rsid w:val="006B0DC1"/>
    <w:rsid w:val="006C4D3A"/>
    <w:rsid w:val="006D54EB"/>
    <w:rsid w:val="006E55B2"/>
    <w:rsid w:val="006F2DD6"/>
    <w:rsid w:val="006F44F5"/>
    <w:rsid w:val="006F5938"/>
    <w:rsid w:val="00714FDE"/>
    <w:rsid w:val="00716090"/>
    <w:rsid w:val="00760EBC"/>
    <w:rsid w:val="00775B96"/>
    <w:rsid w:val="00780D45"/>
    <w:rsid w:val="00781276"/>
    <w:rsid w:val="0078480D"/>
    <w:rsid w:val="00795915"/>
    <w:rsid w:val="00795B06"/>
    <w:rsid w:val="007A7D0F"/>
    <w:rsid w:val="007B31CD"/>
    <w:rsid w:val="007E2935"/>
    <w:rsid w:val="007E3C55"/>
    <w:rsid w:val="007F0D80"/>
    <w:rsid w:val="00800422"/>
    <w:rsid w:val="0080313B"/>
    <w:rsid w:val="00823678"/>
    <w:rsid w:val="00831A9C"/>
    <w:rsid w:val="008326E5"/>
    <w:rsid w:val="0086308F"/>
    <w:rsid w:val="008757B1"/>
    <w:rsid w:val="00886F57"/>
    <w:rsid w:val="00892657"/>
    <w:rsid w:val="00893BA6"/>
    <w:rsid w:val="008B5CFB"/>
    <w:rsid w:val="008C366C"/>
    <w:rsid w:val="008D014B"/>
    <w:rsid w:val="008D4903"/>
    <w:rsid w:val="008F30B4"/>
    <w:rsid w:val="00901959"/>
    <w:rsid w:val="00905B42"/>
    <w:rsid w:val="009068A4"/>
    <w:rsid w:val="0091453C"/>
    <w:rsid w:val="0093682D"/>
    <w:rsid w:val="0097263F"/>
    <w:rsid w:val="009A4B15"/>
    <w:rsid w:val="009B0730"/>
    <w:rsid w:val="009B65BC"/>
    <w:rsid w:val="009C129F"/>
    <w:rsid w:val="009D3D5D"/>
    <w:rsid w:val="00A25278"/>
    <w:rsid w:val="00A278B8"/>
    <w:rsid w:val="00A477BE"/>
    <w:rsid w:val="00A54255"/>
    <w:rsid w:val="00A7439E"/>
    <w:rsid w:val="00A80FE1"/>
    <w:rsid w:val="00A87FF7"/>
    <w:rsid w:val="00A92DD1"/>
    <w:rsid w:val="00AB575C"/>
    <w:rsid w:val="00AE137F"/>
    <w:rsid w:val="00B00E62"/>
    <w:rsid w:val="00B014CE"/>
    <w:rsid w:val="00B144D5"/>
    <w:rsid w:val="00B22677"/>
    <w:rsid w:val="00B30DDC"/>
    <w:rsid w:val="00B512CE"/>
    <w:rsid w:val="00B5701A"/>
    <w:rsid w:val="00B67751"/>
    <w:rsid w:val="00B7239C"/>
    <w:rsid w:val="00B774FA"/>
    <w:rsid w:val="00B81A95"/>
    <w:rsid w:val="00BA0266"/>
    <w:rsid w:val="00BB1B70"/>
    <w:rsid w:val="00BE0133"/>
    <w:rsid w:val="00C059D4"/>
    <w:rsid w:val="00C2792D"/>
    <w:rsid w:val="00C34806"/>
    <w:rsid w:val="00C3796C"/>
    <w:rsid w:val="00C4502C"/>
    <w:rsid w:val="00C52278"/>
    <w:rsid w:val="00C5229C"/>
    <w:rsid w:val="00C6258F"/>
    <w:rsid w:val="00C7482A"/>
    <w:rsid w:val="00CA0E8F"/>
    <w:rsid w:val="00CA592B"/>
    <w:rsid w:val="00CA75C0"/>
    <w:rsid w:val="00CC2A0E"/>
    <w:rsid w:val="00CE0FA9"/>
    <w:rsid w:val="00CE183A"/>
    <w:rsid w:val="00CE27F9"/>
    <w:rsid w:val="00CF6A5F"/>
    <w:rsid w:val="00D0025D"/>
    <w:rsid w:val="00D23F6E"/>
    <w:rsid w:val="00D309A1"/>
    <w:rsid w:val="00D401C6"/>
    <w:rsid w:val="00D52822"/>
    <w:rsid w:val="00D56FFB"/>
    <w:rsid w:val="00D746F2"/>
    <w:rsid w:val="00D7708D"/>
    <w:rsid w:val="00D9551B"/>
    <w:rsid w:val="00DB03AF"/>
    <w:rsid w:val="00DB6D55"/>
    <w:rsid w:val="00DD14BC"/>
    <w:rsid w:val="00DE02B2"/>
    <w:rsid w:val="00DF4207"/>
    <w:rsid w:val="00DF45FC"/>
    <w:rsid w:val="00E13018"/>
    <w:rsid w:val="00E21706"/>
    <w:rsid w:val="00E23F19"/>
    <w:rsid w:val="00E53C1C"/>
    <w:rsid w:val="00E5515A"/>
    <w:rsid w:val="00E576DC"/>
    <w:rsid w:val="00E74815"/>
    <w:rsid w:val="00E87C86"/>
    <w:rsid w:val="00EA6538"/>
    <w:rsid w:val="00EB0AC8"/>
    <w:rsid w:val="00EB2E60"/>
    <w:rsid w:val="00EC710D"/>
    <w:rsid w:val="00ED21DC"/>
    <w:rsid w:val="00EE34E4"/>
    <w:rsid w:val="00EF1001"/>
    <w:rsid w:val="00F254C5"/>
    <w:rsid w:val="00F329D7"/>
    <w:rsid w:val="00F36D78"/>
    <w:rsid w:val="00F51674"/>
    <w:rsid w:val="00F824FE"/>
    <w:rsid w:val="00F84F16"/>
    <w:rsid w:val="00F9664D"/>
    <w:rsid w:val="00FC0282"/>
    <w:rsid w:val="00FC5D84"/>
    <w:rsid w:val="00FD69F9"/>
    <w:rsid w:val="00FF16E1"/>
    <w:rsid w:val="00FF57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15CDA"/>
  <w15:chartTrackingRefBased/>
  <w15:docId w15:val="{2B91D16B-8152-4F8B-8278-A13AE927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6E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326E5"/>
    <w:pPr>
      <w:ind w:left="720"/>
      <w:contextualSpacing/>
    </w:pPr>
  </w:style>
  <w:style w:type="table" w:styleId="TableGrid">
    <w:name w:val="Table Grid"/>
    <w:basedOn w:val="TableNormal"/>
    <w:uiPriority w:val="39"/>
    <w:rsid w:val="008326E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54C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254C5"/>
    <w:rPr>
      <w:lang w:val="en-US"/>
    </w:rPr>
  </w:style>
  <w:style w:type="paragraph" w:styleId="Footer">
    <w:name w:val="footer"/>
    <w:basedOn w:val="Normal"/>
    <w:link w:val="FooterChar"/>
    <w:uiPriority w:val="99"/>
    <w:unhideWhenUsed/>
    <w:rsid w:val="00F254C5"/>
    <w:pPr>
      <w:tabs>
        <w:tab w:val="center" w:pos="4153"/>
        <w:tab w:val="right" w:pos="8306"/>
      </w:tabs>
      <w:spacing w:after="0" w:line="240" w:lineRule="auto"/>
    </w:pPr>
  </w:style>
  <w:style w:type="character" w:customStyle="1" w:styleId="FooterChar">
    <w:name w:val="Footer Char"/>
    <w:basedOn w:val="DefaultParagraphFont"/>
    <w:link w:val="Footer"/>
    <w:uiPriority w:val="99"/>
    <w:rsid w:val="00F254C5"/>
    <w:rPr>
      <w:lang w:val="en-US"/>
    </w:rPr>
  </w:style>
  <w:style w:type="paragraph" w:styleId="NoSpacing">
    <w:name w:val="No Spacing"/>
    <w:uiPriority w:val="1"/>
    <w:qFormat/>
    <w:rsid w:val="00E53C1C"/>
    <w:pPr>
      <w:spacing w:after="0" w:line="240" w:lineRule="auto"/>
    </w:pPr>
    <w:rPr>
      <w:rFonts w:ascii="Times New Roman" w:eastAsia="Times New Roman" w:hAnsi="Times New Roman" w:cs="Times New Roman"/>
      <w:sz w:val="24"/>
      <w:szCs w:val="24"/>
      <w:lang w:val="en-US" w:eastAsia="en-GB"/>
    </w:rPr>
  </w:style>
  <w:style w:type="paragraph" w:styleId="FootnoteText">
    <w:name w:val="footnote text"/>
    <w:basedOn w:val="Normal"/>
    <w:link w:val="FootnoteTextChar"/>
    <w:uiPriority w:val="99"/>
    <w:semiHidden/>
    <w:unhideWhenUsed/>
    <w:rsid w:val="00D770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708D"/>
    <w:rPr>
      <w:sz w:val="20"/>
      <w:szCs w:val="20"/>
      <w:lang w:val="en-US"/>
    </w:rPr>
  </w:style>
  <w:style w:type="character" w:styleId="FootnoteReference">
    <w:name w:val="footnote reference"/>
    <w:basedOn w:val="DefaultParagraphFont"/>
    <w:uiPriority w:val="99"/>
    <w:semiHidden/>
    <w:unhideWhenUsed/>
    <w:rsid w:val="00D7708D"/>
    <w:rPr>
      <w:vertAlign w:val="superscript"/>
    </w:rPr>
  </w:style>
  <w:style w:type="paragraph" w:customStyle="1" w:styleId="Standard">
    <w:name w:val="Standard"/>
    <w:rsid w:val="00114C5A"/>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ableContents">
    <w:name w:val="Table Contents"/>
    <w:basedOn w:val="Standard"/>
    <w:rsid w:val="00A54255"/>
    <w:pPr>
      <w:suppressLineNumbers/>
    </w:pPr>
  </w:style>
  <w:style w:type="paragraph" w:customStyle="1" w:styleId="Sarakstarindkopa">
    <w:name w:val="Saraksta rindkopa"/>
    <w:basedOn w:val="Standard"/>
    <w:rsid w:val="00A54255"/>
    <w:pPr>
      <w:ind w:left="720"/>
    </w:pPr>
    <w:rPr>
      <w:rFonts w:eastAsia="Times New Roman"/>
      <w:lang w:eastAsia="lv-LV"/>
    </w:rPr>
  </w:style>
  <w:style w:type="numbering" w:customStyle="1" w:styleId="WWNum2">
    <w:name w:val="WWNum2"/>
    <w:basedOn w:val="NoList"/>
    <w:rsid w:val="00A54255"/>
    <w:pPr>
      <w:numPr>
        <w:numId w:val="27"/>
      </w:numPr>
    </w:pPr>
  </w:style>
  <w:style w:type="numbering" w:customStyle="1" w:styleId="WWNum15">
    <w:name w:val="WWNum15"/>
    <w:basedOn w:val="NoList"/>
    <w:rsid w:val="00A54255"/>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411178">
      <w:bodyDiv w:val="1"/>
      <w:marLeft w:val="0"/>
      <w:marRight w:val="0"/>
      <w:marTop w:val="0"/>
      <w:marBottom w:val="0"/>
      <w:divBdr>
        <w:top w:val="none" w:sz="0" w:space="0" w:color="auto"/>
        <w:left w:val="none" w:sz="0" w:space="0" w:color="auto"/>
        <w:bottom w:val="none" w:sz="0" w:space="0" w:color="auto"/>
        <w:right w:val="none" w:sz="0" w:space="0" w:color="auto"/>
      </w:divBdr>
    </w:div>
    <w:div w:id="1509637641">
      <w:bodyDiv w:val="1"/>
      <w:marLeft w:val="0"/>
      <w:marRight w:val="0"/>
      <w:marTop w:val="0"/>
      <w:marBottom w:val="0"/>
      <w:divBdr>
        <w:top w:val="none" w:sz="0" w:space="0" w:color="auto"/>
        <w:left w:val="none" w:sz="0" w:space="0" w:color="auto"/>
        <w:bottom w:val="none" w:sz="0" w:space="0" w:color="auto"/>
        <w:right w:val="none" w:sz="0" w:space="0" w:color="auto"/>
      </w:divBdr>
      <w:divsChild>
        <w:div w:id="541137877">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7939D-5E40-4D37-8401-A2CCFE21C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6282</Words>
  <Characters>3582</Characters>
  <Application>Microsoft Office Word</Application>
  <DocSecurity>0</DocSecurity>
  <Lines>29</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Saleniece</dc:creator>
  <cp:keywords/>
  <dc:description/>
  <cp:lastModifiedBy>Sanita</cp:lastModifiedBy>
  <cp:revision>4</cp:revision>
  <cp:lastPrinted>2022-04-22T05:29:00Z</cp:lastPrinted>
  <dcterms:created xsi:type="dcterms:W3CDTF">2023-11-02T14:07:00Z</dcterms:created>
  <dcterms:modified xsi:type="dcterms:W3CDTF">2023-11-02T14:08:00Z</dcterms:modified>
</cp:coreProperties>
</file>