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A919A" w14:textId="77777777" w:rsidR="003A2696" w:rsidRPr="003A2696" w:rsidRDefault="003A2696" w:rsidP="003A2696">
      <w:pPr>
        <w:spacing w:after="0" w:line="240" w:lineRule="auto"/>
        <w:jc w:val="center"/>
        <w:rPr>
          <w:rFonts w:ascii="Times New Roman" w:eastAsia="Times New Roman" w:hAnsi="Times New Roman" w:cs="Times New Roman"/>
          <w:b/>
          <w:bCs/>
          <w:caps/>
          <w:kern w:val="0"/>
          <w:sz w:val="24"/>
          <w:szCs w:val="24"/>
          <w14:ligatures w14:val="none"/>
        </w:rPr>
      </w:pPr>
      <w:r w:rsidRPr="003A2696">
        <w:rPr>
          <w:rFonts w:ascii="Times New Roman" w:eastAsia="Times New Roman" w:hAnsi="Times New Roman" w:cs="Times New Roman"/>
          <w:b/>
          <w:bCs/>
          <w:caps/>
          <w:noProof/>
          <w:kern w:val="0"/>
          <w:sz w:val="24"/>
          <w:szCs w:val="24"/>
          <w:lang w:eastAsia="lv-LV"/>
          <w14:ligatures w14:val="none"/>
        </w:rPr>
        <w:drawing>
          <wp:anchor distT="0" distB="0" distL="114300" distR="114300" simplePos="0" relativeHeight="251659264" behindDoc="0" locked="0" layoutInCell="1" allowOverlap="1" wp14:anchorId="7CADC44B" wp14:editId="31505CD8">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696">
        <w:rPr>
          <w:rFonts w:ascii="Times New Roman" w:eastAsia="Times New Roman" w:hAnsi="Times New Roman" w:cs="Times New Roman"/>
          <w:b/>
          <w:bCs/>
          <w:caps/>
          <w:noProof/>
          <w:kern w:val="0"/>
          <w:sz w:val="28"/>
          <w:szCs w:val="28"/>
          <w:lang w:val="en-GB"/>
          <w14:ligatures w14:val="none"/>
        </w:rPr>
        <w:t>Limbažu novada DOME</w:t>
      </w:r>
    </w:p>
    <w:p w14:paraId="4210729F" w14:textId="77777777" w:rsidR="003A2696" w:rsidRPr="003A2696" w:rsidRDefault="003A2696" w:rsidP="003A2696">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3A2696">
        <w:rPr>
          <w:rFonts w:ascii="Times New Roman" w:eastAsia="Times New Roman" w:hAnsi="Times New Roman" w:cs="Times New Roman"/>
          <w:kern w:val="0"/>
          <w:sz w:val="18"/>
          <w:szCs w:val="20"/>
          <w:lang w:eastAsia="lv-LV"/>
          <w14:ligatures w14:val="none"/>
        </w:rPr>
        <w:t>Reģ</w:t>
      </w:r>
      <w:proofErr w:type="spellEnd"/>
      <w:r w:rsidRPr="003A2696">
        <w:rPr>
          <w:rFonts w:ascii="Times New Roman" w:eastAsia="Times New Roman" w:hAnsi="Times New Roman" w:cs="Times New Roman"/>
          <w:kern w:val="0"/>
          <w:sz w:val="18"/>
          <w:szCs w:val="20"/>
          <w:lang w:eastAsia="lv-LV"/>
          <w14:ligatures w14:val="none"/>
        </w:rPr>
        <w:t xml:space="preserve">. Nr. </w:t>
      </w:r>
      <w:r w:rsidRPr="003A2696">
        <w:rPr>
          <w:rFonts w:ascii="Times New Roman" w:eastAsia="Times New Roman" w:hAnsi="Times New Roman" w:cs="Times New Roman"/>
          <w:noProof/>
          <w:kern w:val="0"/>
          <w:sz w:val="18"/>
          <w:szCs w:val="20"/>
          <w:lang w:eastAsia="lv-LV"/>
          <w14:ligatures w14:val="none"/>
        </w:rPr>
        <w:t>90009114631</w:t>
      </w:r>
      <w:r w:rsidRPr="003A2696">
        <w:rPr>
          <w:rFonts w:ascii="Times New Roman" w:eastAsia="Times New Roman" w:hAnsi="Times New Roman" w:cs="Times New Roman"/>
          <w:kern w:val="0"/>
          <w:sz w:val="18"/>
          <w:szCs w:val="20"/>
          <w:lang w:eastAsia="lv-LV"/>
          <w14:ligatures w14:val="none"/>
        </w:rPr>
        <w:t xml:space="preserve">; </w:t>
      </w:r>
      <w:r w:rsidRPr="003A2696">
        <w:rPr>
          <w:rFonts w:ascii="Times New Roman" w:eastAsia="Times New Roman" w:hAnsi="Times New Roman" w:cs="Times New Roman"/>
          <w:noProof/>
          <w:kern w:val="0"/>
          <w:sz w:val="18"/>
          <w:szCs w:val="20"/>
          <w:lang w:eastAsia="lv-LV"/>
          <w14:ligatures w14:val="none"/>
        </w:rPr>
        <w:t>Rīgas iela 16, Limbaži, Limbažu novads LV-4001</w:t>
      </w:r>
      <w:r w:rsidRPr="003A2696">
        <w:rPr>
          <w:rFonts w:ascii="Times New Roman" w:eastAsia="Times New Roman" w:hAnsi="Times New Roman" w:cs="Times New Roman"/>
          <w:kern w:val="0"/>
          <w:sz w:val="18"/>
          <w:szCs w:val="20"/>
          <w:lang w:eastAsia="lv-LV"/>
          <w14:ligatures w14:val="none"/>
        </w:rPr>
        <w:t xml:space="preserve">; </w:t>
      </w:r>
    </w:p>
    <w:p w14:paraId="0C0A2803" w14:textId="77777777" w:rsidR="003A2696" w:rsidRPr="003A2696" w:rsidRDefault="003A2696" w:rsidP="003A2696">
      <w:pPr>
        <w:spacing w:after="0" w:line="240" w:lineRule="auto"/>
        <w:jc w:val="center"/>
        <w:rPr>
          <w:rFonts w:ascii="Times New Roman" w:eastAsia="Times New Roman" w:hAnsi="Times New Roman" w:cs="Times New Roman"/>
          <w:kern w:val="0"/>
          <w:sz w:val="18"/>
          <w:szCs w:val="20"/>
          <w:lang w:eastAsia="lv-LV"/>
          <w14:ligatures w14:val="none"/>
        </w:rPr>
      </w:pPr>
      <w:r w:rsidRPr="003A2696">
        <w:rPr>
          <w:rFonts w:ascii="Times New Roman" w:eastAsia="Times New Roman" w:hAnsi="Times New Roman" w:cs="Times New Roman"/>
          <w:kern w:val="0"/>
          <w:sz w:val="18"/>
          <w:szCs w:val="20"/>
          <w:lang w:eastAsia="lv-LV"/>
          <w14:ligatures w14:val="none"/>
        </w:rPr>
        <w:t>E-pasts</w:t>
      </w:r>
      <w:r w:rsidRPr="003A2696">
        <w:rPr>
          <w:rFonts w:ascii="Times New Roman" w:eastAsia="Times New Roman" w:hAnsi="Times New Roman" w:cs="Times New Roman"/>
          <w:iCs/>
          <w:kern w:val="0"/>
          <w:sz w:val="18"/>
          <w:szCs w:val="20"/>
          <w:lang w:eastAsia="lv-LV"/>
          <w14:ligatures w14:val="none"/>
        </w:rPr>
        <w:t xml:space="preserve"> </w:t>
      </w:r>
      <w:r w:rsidRPr="003A2696">
        <w:rPr>
          <w:rFonts w:ascii="Times New Roman" w:eastAsia="Times New Roman" w:hAnsi="Times New Roman" w:cs="Times New Roman"/>
          <w:iCs/>
          <w:noProof/>
          <w:kern w:val="0"/>
          <w:sz w:val="18"/>
          <w:szCs w:val="20"/>
          <w:lang w:eastAsia="lv-LV"/>
          <w14:ligatures w14:val="none"/>
        </w:rPr>
        <w:t>pasts@limbazunovads.lv</w:t>
      </w:r>
      <w:r w:rsidRPr="003A2696">
        <w:rPr>
          <w:rFonts w:ascii="Times New Roman" w:eastAsia="Times New Roman" w:hAnsi="Times New Roman" w:cs="Times New Roman"/>
          <w:iCs/>
          <w:kern w:val="0"/>
          <w:sz w:val="18"/>
          <w:szCs w:val="20"/>
          <w:lang w:eastAsia="lv-LV"/>
          <w14:ligatures w14:val="none"/>
        </w:rPr>
        <w:t>;</w:t>
      </w:r>
      <w:r w:rsidRPr="003A2696">
        <w:rPr>
          <w:rFonts w:ascii="Times New Roman" w:eastAsia="Times New Roman" w:hAnsi="Times New Roman" w:cs="Times New Roman"/>
          <w:kern w:val="0"/>
          <w:sz w:val="18"/>
          <w:szCs w:val="20"/>
          <w:lang w:eastAsia="lv-LV"/>
          <w14:ligatures w14:val="none"/>
        </w:rPr>
        <w:t xml:space="preserve"> tālrunis </w:t>
      </w:r>
      <w:r w:rsidRPr="003A2696">
        <w:rPr>
          <w:rFonts w:ascii="Times New Roman" w:eastAsia="Times New Roman" w:hAnsi="Times New Roman" w:cs="Times New Roman"/>
          <w:noProof/>
          <w:kern w:val="0"/>
          <w:sz w:val="18"/>
          <w:szCs w:val="20"/>
          <w:lang w:eastAsia="lv-LV"/>
          <w14:ligatures w14:val="none"/>
        </w:rPr>
        <w:t>64023003</w:t>
      </w:r>
    </w:p>
    <w:p w14:paraId="022439FC" w14:textId="77777777" w:rsidR="00DF4711" w:rsidRPr="00330537" w:rsidRDefault="00DF4711" w:rsidP="00DF4711">
      <w:pPr>
        <w:spacing w:after="0" w:line="240" w:lineRule="auto"/>
        <w:jc w:val="center"/>
        <w:rPr>
          <w:rFonts w:ascii="Times New Roman" w:hAnsi="Times New Roman" w:cs="Times New Roman"/>
          <w:b/>
        </w:rPr>
      </w:pPr>
    </w:p>
    <w:p w14:paraId="42D11E29" w14:textId="77777777" w:rsidR="00DF4711" w:rsidRPr="003A2696" w:rsidRDefault="00DF4711" w:rsidP="00DF4711">
      <w:pPr>
        <w:spacing w:after="0" w:line="240" w:lineRule="auto"/>
        <w:jc w:val="center"/>
        <w:rPr>
          <w:rFonts w:ascii="Times New Roman" w:hAnsi="Times New Roman" w:cs="Times New Roman"/>
          <w:b/>
          <w:sz w:val="24"/>
          <w:szCs w:val="24"/>
        </w:rPr>
      </w:pPr>
      <w:r w:rsidRPr="003A2696">
        <w:rPr>
          <w:rFonts w:ascii="Times New Roman" w:hAnsi="Times New Roman" w:cs="Times New Roman"/>
          <w:b/>
          <w:sz w:val="24"/>
          <w:szCs w:val="24"/>
        </w:rPr>
        <w:t>IEKŠĒJIE NOTEIKUMI</w:t>
      </w:r>
    </w:p>
    <w:p w14:paraId="6B7EEBC7" w14:textId="77777777" w:rsidR="00DF4711" w:rsidRPr="00330537" w:rsidRDefault="00DF4711" w:rsidP="00DF4711">
      <w:pPr>
        <w:spacing w:after="0" w:line="240" w:lineRule="auto"/>
        <w:jc w:val="both"/>
        <w:rPr>
          <w:rFonts w:ascii="Times New Roman" w:hAnsi="Times New Roman" w:cs="Times New Roman"/>
        </w:rPr>
      </w:pPr>
    </w:p>
    <w:p w14:paraId="7F281CD0" w14:textId="73069E03" w:rsidR="00DF4711" w:rsidRPr="003A2696" w:rsidRDefault="00DF4711" w:rsidP="00DF4711">
      <w:pPr>
        <w:spacing w:after="0" w:line="240" w:lineRule="auto"/>
        <w:jc w:val="both"/>
        <w:rPr>
          <w:rFonts w:ascii="Times New Roman" w:hAnsi="Times New Roman" w:cs="Times New Roman"/>
          <w:sz w:val="24"/>
          <w:szCs w:val="24"/>
          <w:lang w:eastAsia="lv-LV"/>
        </w:rPr>
      </w:pPr>
      <w:r w:rsidRPr="003A2696">
        <w:rPr>
          <w:rFonts w:ascii="Times New Roman" w:eastAsia="Calibri" w:hAnsi="Times New Roman" w:cs="Times New Roman"/>
          <w:bCs/>
          <w:sz w:val="24"/>
          <w:szCs w:val="24"/>
        </w:rPr>
        <w:t>2023. gada 26. oktobr</w:t>
      </w:r>
      <w:r w:rsidR="003A2696">
        <w:rPr>
          <w:rFonts w:ascii="Times New Roman" w:eastAsia="Calibri" w:hAnsi="Times New Roman" w:cs="Times New Roman"/>
          <w:bCs/>
          <w:sz w:val="24"/>
          <w:szCs w:val="24"/>
        </w:rPr>
        <w:t>ī</w:t>
      </w:r>
      <w:r w:rsidRPr="003A2696">
        <w:rPr>
          <w:rFonts w:ascii="Times New Roman" w:hAnsi="Times New Roman" w:cs="Times New Roman"/>
          <w:b/>
          <w:sz w:val="24"/>
          <w:szCs w:val="24"/>
          <w:lang w:eastAsia="lv-LV"/>
        </w:rPr>
        <w:tab/>
      </w:r>
      <w:r w:rsidRPr="003A2696">
        <w:rPr>
          <w:rFonts w:ascii="Times New Roman" w:hAnsi="Times New Roman" w:cs="Times New Roman"/>
          <w:b/>
          <w:sz w:val="24"/>
          <w:szCs w:val="24"/>
          <w:lang w:eastAsia="lv-LV"/>
        </w:rPr>
        <w:tab/>
      </w:r>
      <w:r w:rsidRPr="003A2696">
        <w:rPr>
          <w:rFonts w:ascii="Times New Roman" w:hAnsi="Times New Roman" w:cs="Times New Roman"/>
          <w:b/>
          <w:sz w:val="24"/>
          <w:szCs w:val="24"/>
          <w:lang w:eastAsia="lv-LV"/>
        </w:rPr>
        <w:tab/>
      </w:r>
      <w:r w:rsidRPr="003A2696">
        <w:rPr>
          <w:rFonts w:ascii="Times New Roman" w:hAnsi="Times New Roman" w:cs="Times New Roman"/>
          <w:b/>
          <w:sz w:val="24"/>
          <w:szCs w:val="24"/>
          <w:lang w:eastAsia="lv-LV"/>
        </w:rPr>
        <w:tab/>
      </w:r>
      <w:r w:rsidRPr="003A2696">
        <w:rPr>
          <w:rFonts w:ascii="Times New Roman" w:hAnsi="Times New Roman" w:cs="Times New Roman"/>
          <w:b/>
          <w:sz w:val="24"/>
          <w:szCs w:val="24"/>
          <w:lang w:eastAsia="lv-LV"/>
        </w:rPr>
        <w:tab/>
      </w:r>
      <w:r w:rsidRPr="003A2696">
        <w:rPr>
          <w:rFonts w:ascii="Times New Roman" w:hAnsi="Times New Roman" w:cs="Times New Roman"/>
          <w:b/>
          <w:sz w:val="24"/>
          <w:szCs w:val="24"/>
          <w:lang w:eastAsia="lv-LV"/>
        </w:rPr>
        <w:tab/>
      </w:r>
      <w:r w:rsidRPr="003A2696">
        <w:rPr>
          <w:rFonts w:ascii="Times New Roman" w:hAnsi="Times New Roman" w:cs="Times New Roman"/>
          <w:b/>
          <w:sz w:val="24"/>
          <w:szCs w:val="24"/>
          <w:lang w:eastAsia="lv-LV"/>
        </w:rPr>
        <w:tab/>
        <w:t xml:space="preserve">                       </w:t>
      </w:r>
      <w:r w:rsidR="003A2696">
        <w:rPr>
          <w:rFonts w:ascii="Times New Roman" w:hAnsi="Times New Roman" w:cs="Times New Roman"/>
          <w:b/>
          <w:sz w:val="24"/>
          <w:szCs w:val="24"/>
          <w:lang w:eastAsia="lv-LV"/>
        </w:rPr>
        <w:t xml:space="preserve">        </w:t>
      </w:r>
      <w:r w:rsidRPr="003A2696">
        <w:rPr>
          <w:rFonts w:ascii="Times New Roman" w:hAnsi="Times New Roman" w:cs="Times New Roman"/>
          <w:sz w:val="24"/>
          <w:szCs w:val="24"/>
          <w:lang w:eastAsia="lv-LV"/>
        </w:rPr>
        <w:t>Nr.</w:t>
      </w:r>
      <w:r w:rsidR="003A2696">
        <w:rPr>
          <w:rFonts w:ascii="Times New Roman" w:hAnsi="Times New Roman" w:cs="Times New Roman"/>
          <w:sz w:val="24"/>
          <w:szCs w:val="24"/>
          <w:lang w:eastAsia="lv-LV"/>
        </w:rPr>
        <w:t>9</w:t>
      </w:r>
    </w:p>
    <w:p w14:paraId="40E64A94" w14:textId="77777777" w:rsidR="00DF4711" w:rsidRPr="00330537" w:rsidRDefault="00DF4711" w:rsidP="00DF4711">
      <w:pPr>
        <w:spacing w:after="0" w:line="240" w:lineRule="auto"/>
        <w:jc w:val="both"/>
        <w:rPr>
          <w:rFonts w:ascii="Times New Roman" w:hAnsi="Times New Roman" w:cs="Times New Roman"/>
          <w:b/>
          <w:lang w:eastAsia="lv-LV"/>
        </w:rPr>
      </w:pPr>
    </w:p>
    <w:p w14:paraId="5DC7E2B6" w14:textId="77777777" w:rsidR="00DF4711" w:rsidRPr="003A2696" w:rsidRDefault="00DF4711" w:rsidP="00DF4711">
      <w:pPr>
        <w:spacing w:after="0" w:line="240" w:lineRule="auto"/>
        <w:jc w:val="right"/>
        <w:rPr>
          <w:rFonts w:ascii="Times New Roman" w:hAnsi="Times New Roman" w:cs="Times New Roman"/>
          <w:b/>
          <w:sz w:val="24"/>
          <w:szCs w:val="24"/>
        </w:rPr>
      </w:pPr>
      <w:r w:rsidRPr="003A2696">
        <w:rPr>
          <w:rFonts w:ascii="Times New Roman" w:hAnsi="Times New Roman" w:cs="Times New Roman"/>
          <w:b/>
          <w:sz w:val="24"/>
          <w:szCs w:val="24"/>
        </w:rPr>
        <w:t>APSTIPRINĀTI</w:t>
      </w:r>
    </w:p>
    <w:p w14:paraId="58513CE1" w14:textId="77777777" w:rsidR="00DF4711" w:rsidRPr="003A2696" w:rsidRDefault="00DF4711" w:rsidP="00DF4711">
      <w:pPr>
        <w:spacing w:after="0" w:line="240" w:lineRule="auto"/>
        <w:jc w:val="right"/>
        <w:rPr>
          <w:rFonts w:ascii="Times New Roman" w:hAnsi="Times New Roman" w:cs="Times New Roman"/>
          <w:sz w:val="24"/>
          <w:szCs w:val="24"/>
        </w:rPr>
      </w:pPr>
      <w:r w:rsidRPr="003A2696">
        <w:rPr>
          <w:rFonts w:ascii="Times New Roman" w:hAnsi="Times New Roman" w:cs="Times New Roman"/>
          <w:sz w:val="24"/>
          <w:szCs w:val="24"/>
        </w:rPr>
        <w:t>ar Limbažu novada domes</w:t>
      </w:r>
    </w:p>
    <w:p w14:paraId="3F9958A2" w14:textId="1BBA8E82" w:rsidR="00DF4711" w:rsidRPr="003A2696" w:rsidRDefault="00DF4711" w:rsidP="00DF4711">
      <w:pPr>
        <w:spacing w:after="0" w:line="240" w:lineRule="auto"/>
        <w:jc w:val="right"/>
        <w:rPr>
          <w:rFonts w:ascii="Times New Roman" w:hAnsi="Times New Roman" w:cs="Times New Roman"/>
          <w:sz w:val="24"/>
          <w:szCs w:val="24"/>
        </w:rPr>
      </w:pPr>
      <w:r w:rsidRPr="003A2696">
        <w:rPr>
          <w:rFonts w:ascii="Times New Roman" w:hAnsi="Times New Roman" w:cs="Times New Roman"/>
          <w:sz w:val="24"/>
          <w:szCs w:val="24"/>
        </w:rPr>
        <w:t>26.10.2023. sēdes lēmumu Nr.</w:t>
      </w:r>
      <w:r w:rsidR="003A2696">
        <w:rPr>
          <w:rFonts w:ascii="Times New Roman" w:hAnsi="Times New Roman" w:cs="Times New Roman"/>
          <w:sz w:val="24"/>
          <w:szCs w:val="24"/>
        </w:rPr>
        <w:t>837</w:t>
      </w:r>
    </w:p>
    <w:p w14:paraId="78EA10F8" w14:textId="2FD3E8A5" w:rsidR="00DF4711" w:rsidRPr="003A2696" w:rsidRDefault="00DF4711" w:rsidP="00DF4711">
      <w:pPr>
        <w:spacing w:after="0" w:line="240" w:lineRule="auto"/>
        <w:jc w:val="right"/>
        <w:rPr>
          <w:rFonts w:ascii="Times New Roman" w:hAnsi="Times New Roman" w:cs="Times New Roman"/>
          <w:sz w:val="24"/>
          <w:szCs w:val="24"/>
        </w:rPr>
      </w:pPr>
      <w:r w:rsidRPr="003A2696">
        <w:rPr>
          <w:rFonts w:ascii="Times New Roman" w:hAnsi="Times New Roman" w:cs="Times New Roman"/>
          <w:sz w:val="24"/>
          <w:szCs w:val="24"/>
        </w:rPr>
        <w:t>(protokols Nr.</w:t>
      </w:r>
      <w:r w:rsidR="003A2696">
        <w:rPr>
          <w:rFonts w:ascii="Times New Roman" w:hAnsi="Times New Roman" w:cs="Times New Roman"/>
          <w:sz w:val="24"/>
          <w:szCs w:val="24"/>
        </w:rPr>
        <w:t>13</w:t>
      </w:r>
      <w:r w:rsidRPr="003A2696">
        <w:rPr>
          <w:rFonts w:ascii="Times New Roman" w:hAnsi="Times New Roman" w:cs="Times New Roman"/>
          <w:sz w:val="24"/>
          <w:szCs w:val="24"/>
        </w:rPr>
        <w:t xml:space="preserve">, </w:t>
      </w:r>
      <w:r w:rsidR="003A2696">
        <w:rPr>
          <w:rFonts w:ascii="Times New Roman" w:hAnsi="Times New Roman" w:cs="Times New Roman"/>
          <w:sz w:val="24"/>
          <w:szCs w:val="24"/>
        </w:rPr>
        <w:t>6</w:t>
      </w:r>
      <w:r w:rsidRPr="003A2696">
        <w:rPr>
          <w:rFonts w:ascii="Times New Roman" w:hAnsi="Times New Roman" w:cs="Times New Roman"/>
          <w:sz w:val="24"/>
          <w:szCs w:val="24"/>
        </w:rPr>
        <w:t>.)</w:t>
      </w:r>
    </w:p>
    <w:p w14:paraId="217AA26A" w14:textId="77777777" w:rsidR="00F53657" w:rsidRPr="003A2696" w:rsidRDefault="00F53657" w:rsidP="00F53657">
      <w:pPr>
        <w:jc w:val="center"/>
        <w:rPr>
          <w:rFonts w:ascii="Times New Roman" w:hAnsi="Times New Roman" w:cs="Times New Roman"/>
          <w:b/>
          <w:bCs/>
          <w:sz w:val="28"/>
          <w:szCs w:val="28"/>
        </w:rPr>
      </w:pPr>
    </w:p>
    <w:p w14:paraId="4B514F2B" w14:textId="3DB34569" w:rsidR="00462011" w:rsidRDefault="00585999" w:rsidP="003A2696">
      <w:pPr>
        <w:spacing w:after="0" w:line="240" w:lineRule="auto"/>
        <w:jc w:val="center"/>
        <w:rPr>
          <w:rFonts w:ascii="Times New Roman" w:hAnsi="Times New Roman" w:cs="Times New Roman"/>
          <w:b/>
          <w:bCs/>
          <w:sz w:val="28"/>
          <w:szCs w:val="28"/>
        </w:rPr>
      </w:pPr>
      <w:r w:rsidRPr="003A2696">
        <w:rPr>
          <w:rFonts w:ascii="Times New Roman" w:hAnsi="Times New Roman" w:cs="Times New Roman"/>
          <w:b/>
          <w:bCs/>
          <w:sz w:val="28"/>
          <w:szCs w:val="28"/>
        </w:rPr>
        <w:t>Limbažu novada pašvaldības grāmatvedības uzskaites un pārskatu sagatavošanas kārtība</w:t>
      </w:r>
    </w:p>
    <w:p w14:paraId="17FA27A2" w14:textId="77777777" w:rsidR="003A2696" w:rsidRPr="003A2696" w:rsidRDefault="003A2696" w:rsidP="003A2696">
      <w:pPr>
        <w:spacing w:after="0" w:line="240" w:lineRule="auto"/>
        <w:jc w:val="center"/>
        <w:rPr>
          <w:rFonts w:ascii="Times New Roman" w:hAnsi="Times New Roman" w:cs="Times New Roman"/>
          <w:b/>
          <w:bCs/>
          <w:sz w:val="28"/>
          <w:szCs w:val="28"/>
        </w:rPr>
      </w:pPr>
    </w:p>
    <w:p w14:paraId="1361BE36" w14:textId="77777777" w:rsidR="0013728A" w:rsidRPr="00330537" w:rsidRDefault="0013728A" w:rsidP="0013728A">
      <w:pPr>
        <w:tabs>
          <w:tab w:val="left" w:pos="0"/>
        </w:tabs>
        <w:autoSpaceDE w:val="0"/>
        <w:autoSpaceDN w:val="0"/>
        <w:adjustRightInd w:val="0"/>
        <w:spacing w:after="0"/>
        <w:ind w:left="4536"/>
        <w:jc w:val="right"/>
        <w:rPr>
          <w:rFonts w:ascii="Times New Roman" w:hAnsi="Times New Roman" w:cs="Times New Roman"/>
          <w:b/>
          <w:bCs/>
          <w:i/>
        </w:rPr>
      </w:pPr>
      <w:r w:rsidRPr="00330537">
        <w:rPr>
          <w:rFonts w:ascii="Times New Roman" w:hAnsi="Times New Roman" w:cs="Times New Roman"/>
          <w:bCs/>
          <w:i/>
        </w:rPr>
        <w:t>Izdoti saskaņā ar</w:t>
      </w:r>
      <w:r w:rsidRPr="00330537">
        <w:rPr>
          <w:rFonts w:ascii="Times New Roman" w:hAnsi="Times New Roman" w:cs="Times New Roman"/>
          <w:b/>
          <w:bCs/>
          <w:i/>
        </w:rPr>
        <w:t xml:space="preserve"> </w:t>
      </w:r>
    </w:p>
    <w:p w14:paraId="0230560C" w14:textId="6D1BFC6D" w:rsidR="0013728A" w:rsidRPr="00330537" w:rsidRDefault="0013728A" w:rsidP="0013728A">
      <w:pPr>
        <w:jc w:val="right"/>
        <w:rPr>
          <w:rFonts w:ascii="Times New Roman" w:hAnsi="Times New Roman" w:cs="Times New Roman"/>
          <w:b/>
          <w:bCs/>
          <w:sz w:val="32"/>
          <w:szCs w:val="32"/>
        </w:rPr>
      </w:pPr>
      <w:r w:rsidRPr="00330537">
        <w:rPr>
          <w:rFonts w:ascii="Times New Roman" w:hAnsi="Times New Roman" w:cs="Times New Roman"/>
          <w:i/>
        </w:rPr>
        <w:t>Valsts pārvaldes iekārtas likuma 72.panta pirmās daļas 1.punktu</w:t>
      </w:r>
    </w:p>
    <w:p w14:paraId="449D4038" w14:textId="1273CC62" w:rsidR="00730D69" w:rsidRPr="00330537" w:rsidRDefault="00682267">
      <w:pPr>
        <w:rPr>
          <w:rFonts w:ascii="Times New Roman" w:hAnsi="Times New Roman" w:cs="Times New Roman"/>
          <w:b/>
          <w:bCs/>
          <w:sz w:val="48"/>
          <w:szCs w:val="48"/>
        </w:rPr>
      </w:pPr>
      <w:r w:rsidRPr="00330537">
        <w:rPr>
          <w:rFonts w:ascii="Times New Roman" w:hAnsi="Times New Roman" w:cs="Times New Roman"/>
          <w:b/>
          <w:bCs/>
          <w:sz w:val="48"/>
          <w:szCs w:val="48"/>
        </w:rPr>
        <w:br w:type="page"/>
      </w:r>
    </w:p>
    <w:p w14:paraId="09161E0F" w14:textId="681682F4" w:rsidR="00DD6DCE" w:rsidRPr="00330537" w:rsidRDefault="00730D69" w:rsidP="00DD6DCE">
      <w:pPr>
        <w:jc w:val="center"/>
        <w:rPr>
          <w:rFonts w:ascii="Times New Roman" w:hAnsi="Times New Roman" w:cs="Times New Roman"/>
          <w:b/>
          <w:bCs/>
          <w:sz w:val="24"/>
          <w:szCs w:val="24"/>
        </w:rPr>
      </w:pPr>
      <w:r w:rsidRPr="00330537">
        <w:rPr>
          <w:rFonts w:ascii="Times New Roman" w:hAnsi="Times New Roman" w:cs="Times New Roman"/>
          <w:b/>
          <w:bCs/>
          <w:sz w:val="48"/>
          <w:szCs w:val="48"/>
        </w:rPr>
        <w:lastRenderedPageBreak/>
        <w:t>Saturs</w:t>
      </w:r>
    </w:p>
    <w:tbl>
      <w:tblPr>
        <w:tblStyle w:val="Reatabula1"/>
        <w:tblW w:w="0" w:type="auto"/>
        <w:tblLook w:val="04A0" w:firstRow="1" w:lastRow="0" w:firstColumn="1" w:lastColumn="0" w:noHBand="0" w:noVBand="1"/>
      </w:tblPr>
      <w:tblGrid>
        <w:gridCol w:w="8500"/>
        <w:gridCol w:w="851"/>
      </w:tblGrid>
      <w:tr w:rsidR="00DD6DCE" w:rsidRPr="00330537" w14:paraId="1AC324BE" w14:textId="77777777" w:rsidTr="00BD518B">
        <w:tc>
          <w:tcPr>
            <w:tcW w:w="8500" w:type="dxa"/>
          </w:tcPr>
          <w:p w14:paraId="308BDDDF"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Saturs</w:t>
            </w:r>
          </w:p>
        </w:tc>
        <w:tc>
          <w:tcPr>
            <w:tcW w:w="851" w:type="dxa"/>
          </w:tcPr>
          <w:p w14:paraId="00CB853D" w14:textId="77777777" w:rsidR="00DD6DCE" w:rsidRPr="00330537" w:rsidRDefault="00DD6DCE"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2</w:t>
            </w:r>
          </w:p>
        </w:tc>
      </w:tr>
      <w:tr w:rsidR="00DD6DCE" w:rsidRPr="00330537" w14:paraId="4C4E506D" w14:textId="77777777" w:rsidTr="00BD518B">
        <w:tc>
          <w:tcPr>
            <w:tcW w:w="8500" w:type="dxa"/>
          </w:tcPr>
          <w:p w14:paraId="4B654D9D"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1.Vispārīgie jautājumi</w:t>
            </w:r>
          </w:p>
        </w:tc>
        <w:tc>
          <w:tcPr>
            <w:tcW w:w="851" w:type="dxa"/>
          </w:tcPr>
          <w:p w14:paraId="085F550C" w14:textId="5B488840" w:rsidR="00DD6DCE" w:rsidRPr="00330537" w:rsidRDefault="00321014" w:rsidP="00321014">
            <w:pPr>
              <w:jc w:val="right"/>
              <w:rPr>
                <w:rFonts w:ascii="Times New Roman" w:hAnsi="Times New Roman" w:cs="Times New Roman"/>
                <w:bCs/>
                <w:sz w:val="24"/>
                <w:szCs w:val="24"/>
              </w:rPr>
            </w:pPr>
            <w:r w:rsidRPr="00330537">
              <w:rPr>
                <w:rFonts w:ascii="Times New Roman" w:hAnsi="Times New Roman" w:cs="Times New Roman"/>
                <w:bCs/>
                <w:sz w:val="24"/>
                <w:szCs w:val="24"/>
              </w:rPr>
              <w:t>5</w:t>
            </w:r>
          </w:p>
        </w:tc>
      </w:tr>
      <w:tr w:rsidR="00DD6DCE" w:rsidRPr="00330537" w14:paraId="1575B387" w14:textId="77777777" w:rsidTr="00BD518B">
        <w:tc>
          <w:tcPr>
            <w:tcW w:w="8500" w:type="dxa"/>
          </w:tcPr>
          <w:p w14:paraId="73703FBC" w14:textId="77777777" w:rsidR="00DD6DCE" w:rsidRPr="00330537" w:rsidRDefault="00DD6DCE" w:rsidP="006F69DC">
            <w:pPr>
              <w:numPr>
                <w:ilvl w:val="1"/>
                <w:numId w:val="36"/>
              </w:numPr>
              <w:contextualSpacing/>
              <w:rPr>
                <w:rFonts w:ascii="Times New Roman" w:hAnsi="Times New Roman" w:cs="Times New Roman"/>
                <w:bCs/>
                <w:sz w:val="24"/>
                <w:szCs w:val="24"/>
              </w:rPr>
            </w:pPr>
            <w:r w:rsidRPr="00330537">
              <w:rPr>
                <w:rFonts w:ascii="Times New Roman" w:hAnsi="Times New Roman" w:cs="Times New Roman"/>
                <w:bCs/>
                <w:sz w:val="24"/>
                <w:szCs w:val="24"/>
              </w:rPr>
              <w:t>Grāmatvedības uzskaites un pārskatu sagatavošanas kārtības vispārīgie noteikumi</w:t>
            </w:r>
          </w:p>
        </w:tc>
        <w:tc>
          <w:tcPr>
            <w:tcW w:w="851" w:type="dxa"/>
          </w:tcPr>
          <w:p w14:paraId="3449FCD8" w14:textId="773E3A30"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5</w:t>
            </w:r>
          </w:p>
        </w:tc>
      </w:tr>
      <w:tr w:rsidR="00DD6DCE" w:rsidRPr="00330537" w14:paraId="612E9BB9" w14:textId="77777777" w:rsidTr="00BD518B">
        <w:tc>
          <w:tcPr>
            <w:tcW w:w="8500" w:type="dxa"/>
          </w:tcPr>
          <w:p w14:paraId="5F74F95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1.2.Grāmatvedības uzskaites kārtošanas un organizēšanas tiesiskais pamats</w:t>
            </w:r>
          </w:p>
        </w:tc>
        <w:tc>
          <w:tcPr>
            <w:tcW w:w="851" w:type="dxa"/>
          </w:tcPr>
          <w:p w14:paraId="258E5A65" w14:textId="472C9F39"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5</w:t>
            </w:r>
          </w:p>
        </w:tc>
      </w:tr>
      <w:tr w:rsidR="00DD6DCE" w:rsidRPr="00330537" w14:paraId="32B6415D" w14:textId="77777777" w:rsidTr="00BD518B">
        <w:tc>
          <w:tcPr>
            <w:tcW w:w="8500" w:type="dxa"/>
          </w:tcPr>
          <w:p w14:paraId="5418E98A"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2.Grāmatvedības kārtošana un organizācija</w:t>
            </w:r>
          </w:p>
        </w:tc>
        <w:tc>
          <w:tcPr>
            <w:tcW w:w="851" w:type="dxa"/>
          </w:tcPr>
          <w:p w14:paraId="5AC42B19" w14:textId="15CE7924"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7</w:t>
            </w:r>
          </w:p>
        </w:tc>
      </w:tr>
      <w:tr w:rsidR="00DD6DCE" w:rsidRPr="00330537" w14:paraId="76802CC1" w14:textId="77777777" w:rsidTr="00BD518B">
        <w:tc>
          <w:tcPr>
            <w:tcW w:w="8500" w:type="dxa"/>
          </w:tcPr>
          <w:p w14:paraId="14F65A1D"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2.1.Vispārīgie jautājumi</w:t>
            </w:r>
          </w:p>
        </w:tc>
        <w:tc>
          <w:tcPr>
            <w:tcW w:w="851" w:type="dxa"/>
          </w:tcPr>
          <w:p w14:paraId="49EBCF65" w14:textId="79FE00FB"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7</w:t>
            </w:r>
          </w:p>
        </w:tc>
      </w:tr>
      <w:tr w:rsidR="00DD6DCE" w:rsidRPr="00330537" w14:paraId="5EE3B1A0" w14:textId="77777777" w:rsidTr="00BD518B">
        <w:tc>
          <w:tcPr>
            <w:tcW w:w="8500" w:type="dxa"/>
          </w:tcPr>
          <w:p w14:paraId="2E41EADD"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2.2.Grāmatvedības uzskaites pamatprincipi</w:t>
            </w:r>
          </w:p>
        </w:tc>
        <w:tc>
          <w:tcPr>
            <w:tcW w:w="851" w:type="dxa"/>
          </w:tcPr>
          <w:p w14:paraId="31DBF8C7" w14:textId="4E93CCC7"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7</w:t>
            </w:r>
          </w:p>
        </w:tc>
      </w:tr>
      <w:tr w:rsidR="00DD6DCE" w:rsidRPr="00330537" w14:paraId="333F3E2F" w14:textId="77777777" w:rsidTr="00BD518B">
        <w:tc>
          <w:tcPr>
            <w:tcW w:w="8500" w:type="dxa"/>
          </w:tcPr>
          <w:p w14:paraId="60221DF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2.3.Grāmatvedības aplēses</w:t>
            </w:r>
          </w:p>
        </w:tc>
        <w:tc>
          <w:tcPr>
            <w:tcW w:w="851" w:type="dxa"/>
          </w:tcPr>
          <w:p w14:paraId="17E47A94" w14:textId="52E1309A"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9</w:t>
            </w:r>
          </w:p>
        </w:tc>
      </w:tr>
      <w:tr w:rsidR="00DD6DCE" w:rsidRPr="00330537" w14:paraId="3C11696A" w14:textId="77777777" w:rsidTr="00BD518B">
        <w:tc>
          <w:tcPr>
            <w:tcW w:w="8500" w:type="dxa"/>
          </w:tcPr>
          <w:p w14:paraId="1C415051"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2.4.Kļūdas</w:t>
            </w:r>
          </w:p>
        </w:tc>
        <w:tc>
          <w:tcPr>
            <w:tcW w:w="851" w:type="dxa"/>
          </w:tcPr>
          <w:p w14:paraId="10B2F298" w14:textId="74F129A3"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9</w:t>
            </w:r>
          </w:p>
        </w:tc>
      </w:tr>
      <w:tr w:rsidR="00DD6DCE" w:rsidRPr="00330537" w14:paraId="3FACFFDB" w14:textId="77777777" w:rsidTr="00BD518B">
        <w:tc>
          <w:tcPr>
            <w:tcW w:w="8500" w:type="dxa"/>
          </w:tcPr>
          <w:p w14:paraId="0305EA31"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2.5.Pašvaldības budžets</w:t>
            </w:r>
          </w:p>
        </w:tc>
        <w:tc>
          <w:tcPr>
            <w:tcW w:w="851" w:type="dxa"/>
          </w:tcPr>
          <w:p w14:paraId="14F615BF" w14:textId="76290B27"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D42B3B">
              <w:rPr>
                <w:rFonts w:ascii="Times New Roman" w:hAnsi="Times New Roman" w:cs="Times New Roman"/>
                <w:bCs/>
                <w:sz w:val="24"/>
                <w:szCs w:val="24"/>
              </w:rPr>
              <w:t>0</w:t>
            </w:r>
          </w:p>
        </w:tc>
      </w:tr>
      <w:tr w:rsidR="00DD6DCE" w:rsidRPr="00330537" w14:paraId="5C5CC3CB" w14:textId="77777777" w:rsidTr="00BD518B">
        <w:tc>
          <w:tcPr>
            <w:tcW w:w="8500" w:type="dxa"/>
          </w:tcPr>
          <w:p w14:paraId="6AE03944"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2.6.Grāmatvedības darba organizācija</w:t>
            </w:r>
          </w:p>
        </w:tc>
        <w:tc>
          <w:tcPr>
            <w:tcW w:w="851" w:type="dxa"/>
          </w:tcPr>
          <w:p w14:paraId="3701D533" w14:textId="06677D29"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D42B3B">
              <w:rPr>
                <w:rFonts w:ascii="Times New Roman" w:hAnsi="Times New Roman" w:cs="Times New Roman"/>
                <w:bCs/>
                <w:sz w:val="24"/>
                <w:szCs w:val="24"/>
              </w:rPr>
              <w:t>0</w:t>
            </w:r>
          </w:p>
        </w:tc>
      </w:tr>
      <w:tr w:rsidR="00DD6DCE" w:rsidRPr="00330537" w14:paraId="7745BDE4" w14:textId="77777777" w:rsidTr="00BD518B">
        <w:tc>
          <w:tcPr>
            <w:tcW w:w="8500" w:type="dxa"/>
          </w:tcPr>
          <w:p w14:paraId="6DD01A6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2.7.Grāmatvedības cikls</w:t>
            </w:r>
          </w:p>
        </w:tc>
        <w:tc>
          <w:tcPr>
            <w:tcW w:w="851" w:type="dxa"/>
          </w:tcPr>
          <w:p w14:paraId="63921BEA" w14:textId="6E8ACB4F" w:rsidR="00DD6DCE" w:rsidRPr="00330537" w:rsidRDefault="00DD6DCE"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D42B3B">
              <w:rPr>
                <w:rFonts w:ascii="Times New Roman" w:hAnsi="Times New Roman" w:cs="Times New Roman"/>
                <w:bCs/>
                <w:sz w:val="24"/>
                <w:szCs w:val="24"/>
              </w:rPr>
              <w:t>1</w:t>
            </w:r>
          </w:p>
        </w:tc>
      </w:tr>
      <w:tr w:rsidR="00DD6DCE" w:rsidRPr="00330537" w14:paraId="2FAF4FCA" w14:textId="77777777" w:rsidTr="00BD518B">
        <w:tc>
          <w:tcPr>
            <w:tcW w:w="8500" w:type="dxa"/>
          </w:tcPr>
          <w:p w14:paraId="4992C485"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2.8.Saimniecisko darījumu atspoguļošana grāmatvedībā</w:t>
            </w:r>
          </w:p>
        </w:tc>
        <w:tc>
          <w:tcPr>
            <w:tcW w:w="851" w:type="dxa"/>
          </w:tcPr>
          <w:p w14:paraId="1E8A035A" w14:textId="5B5E6A40" w:rsidR="00DD6DCE" w:rsidRPr="00330537" w:rsidRDefault="00DD6DCE"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D42B3B">
              <w:rPr>
                <w:rFonts w:ascii="Times New Roman" w:hAnsi="Times New Roman" w:cs="Times New Roman"/>
                <w:bCs/>
                <w:sz w:val="24"/>
                <w:szCs w:val="24"/>
              </w:rPr>
              <w:t>1</w:t>
            </w:r>
          </w:p>
        </w:tc>
      </w:tr>
      <w:tr w:rsidR="00DD6DCE" w:rsidRPr="00330537" w14:paraId="68C006C7" w14:textId="77777777" w:rsidTr="00BD518B">
        <w:tc>
          <w:tcPr>
            <w:tcW w:w="8500" w:type="dxa"/>
          </w:tcPr>
          <w:p w14:paraId="7394C5C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3.Ilgtermiņa ieguldījumi</w:t>
            </w:r>
          </w:p>
        </w:tc>
        <w:tc>
          <w:tcPr>
            <w:tcW w:w="851" w:type="dxa"/>
          </w:tcPr>
          <w:p w14:paraId="2D747BD9" w14:textId="4C3F2E46"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17</w:t>
            </w:r>
          </w:p>
        </w:tc>
      </w:tr>
      <w:tr w:rsidR="00DD6DCE" w:rsidRPr="00330537" w14:paraId="11F30D4F" w14:textId="77777777" w:rsidTr="00BD518B">
        <w:tc>
          <w:tcPr>
            <w:tcW w:w="8500" w:type="dxa"/>
          </w:tcPr>
          <w:p w14:paraId="29D0DD0E"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3.1.Nemateriālie ieguldījumi</w:t>
            </w:r>
          </w:p>
        </w:tc>
        <w:tc>
          <w:tcPr>
            <w:tcW w:w="851" w:type="dxa"/>
          </w:tcPr>
          <w:p w14:paraId="4CBD36FB" w14:textId="7BB5D1C3"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17</w:t>
            </w:r>
          </w:p>
        </w:tc>
      </w:tr>
      <w:tr w:rsidR="00DD6DCE" w:rsidRPr="00330537" w14:paraId="60970FD5" w14:textId="77777777" w:rsidTr="00BD518B">
        <w:tc>
          <w:tcPr>
            <w:tcW w:w="8500" w:type="dxa"/>
          </w:tcPr>
          <w:p w14:paraId="3452462C"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3.1.1.Nemateriālo ieguldījumu iegāde, saņemšana, atzīšana uzskaitē un izveidošana</w:t>
            </w:r>
          </w:p>
        </w:tc>
        <w:tc>
          <w:tcPr>
            <w:tcW w:w="851" w:type="dxa"/>
          </w:tcPr>
          <w:p w14:paraId="535AE1D8" w14:textId="1271A72A"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17</w:t>
            </w:r>
          </w:p>
        </w:tc>
      </w:tr>
      <w:tr w:rsidR="00DD6DCE" w:rsidRPr="00330537" w14:paraId="1C69A5ED" w14:textId="77777777" w:rsidTr="00BD518B">
        <w:tc>
          <w:tcPr>
            <w:tcW w:w="8500" w:type="dxa"/>
          </w:tcPr>
          <w:p w14:paraId="1E473B9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3.1.2.Nemateriālo ieguldījumu amortizācija</w:t>
            </w:r>
          </w:p>
        </w:tc>
        <w:tc>
          <w:tcPr>
            <w:tcW w:w="851" w:type="dxa"/>
          </w:tcPr>
          <w:p w14:paraId="2DC5E833" w14:textId="432A165A"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2</w:t>
            </w:r>
            <w:r w:rsidR="00D42B3B">
              <w:rPr>
                <w:rFonts w:ascii="Times New Roman" w:hAnsi="Times New Roman" w:cs="Times New Roman"/>
                <w:bCs/>
                <w:sz w:val="24"/>
                <w:szCs w:val="24"/>
              </w:rPr>
              <w:t>0</w:t>
            </w:r>
          </w:p>
        </w:tc>
      </w:tr>
      <w:tr w:rsidR="00DD6DCE" w:rsidRPr="00330537" w14:paraId="5A9DE3A3" w14:textId="77777777" w:rsidTr="00BD518B">
        <w:tc>
          <w:tcPr>
            <w:tcW w:w="8500" w:type="dxa"/>
          </w:tcPr>
          <w:p w14:paraId="1C0F2DD2"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3.1.3.Nemateriālo ieguldījumu vērtības samazināšanās</w:t>
            </w:r>
          </w:p>
        </w:tc>
        <w:tc>
          <w:tcPr>
            <w:tcW w:w="851" w:type="dxa"/>
          </w:tcPr>
          <w:p w14:paraId="0D5D9806" w14:textId="1455823B"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2</w:t>
            </w:r>
            <w:r w:rsidR="00D42B3B">
              <w:rPr>
                <w:rFonts w:ascii="Times New Roman" w:hAnsi="Times New Roman" w:cs="Times New Roman"/>
                <w:bCs/>
                <w:sz w:val="24"/>
                <w:szCs w:val="24"/>
              </w:rPr>
              <w:t>2</w:t>
            </w:r>
          </w:p>
        </w:tc>
      </w:tr>
      <w:tr w:rsidR="00DD6DCE" w:rsidRPr="00330537" w14:paraId="2C10C49F" w14:textId="77777777" w:rsidTr="00BD518B">
        <w:tc>
          <w:tcPr>
            <w:tcW w:w="8500" w:type="dxa"/>
          </w:tcPr>
          <w:p w14:paraId="7632CCA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3.1.4.Nemateriālo ieguldījumu izslēgšana no uzskaites</w:t>
            </w:r>
          </w:p>
        </w:tc>
        <w:tc>
          <w:tcPr>
            <w:tcW w:w="851" w:type="dxa"/>
          </w:tcPr>
          <w:p w14:paraId="15E2778B" w14:textId="3A6552C6"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2</w:t>
            </w:r>
            <w:r w:rsidR="00D42B3B">
              <w:rPr>
                <w:rFonts w:ascii="Times New Roman" w:hAnsi="Times New Roman" w:cs="Times New Roman"/>
                <w:bCs/>
                <w:sz w:val="24"/>
                <w:szCs w:val="24"/>
              </w:rPr>
              <w:t>5</w:t>
            </w:r>
          </w:p>
        </w:tc>
      </w:tr>
      <w:tr w:rsidR="00DD6DCE" w:rsidRPr="00330537" w14:paraId="729D76EC" w14:textId="77777777" w:rsidTr="00BD518B">
        <w:tc>
          <w:tcPr>
            <w:tcW w:w="8500" w:type="dxa"/>
          </w:tcPr>
          <w:p w14:paraId="1A53D94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3.1.5.Nemateriālo ieguldījumu inventarizācija</w:t>
            </w:r>
          </w:p>
        </w:tc>
        <w:tc>
          <w:tcPr>
            <w:tcW w:w="851" w:type="dxa"/>
          </w:tcPr>
          <w:p w14:paraId="1DC390FA" w14:textId="7611657C"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26</w:t>
            </w:r>
          </w:p>
        </w:tc>
      </w:tr>
      <w:tr w:rsidR="00DD6DCE" w:rsidRPr="00330537" w14:paraId="6308C5D4" w14:textId="77777777" w:rsidTr="00BD518B">
        <w:tc>
          <w:tcPr>
            <w:tcW w:w="8500" w:type="dxa"/>
          </w:tcPr>
          <w:p w14:paraId="1DE82D1A"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3.1.6.Informācijas uzrādīšana</w:t>
            </w:r>
          </w:p>
        </w:tc>
        <w:tc>
          <w:tcPr>
            <w:tcW w:w="851" w:type="dxa"/>
          </w:tcPr>
          <w:p w14:paraId="6F17118A" w14:textId="1E957932"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27</w:t>
            </w:r>
          </w:p>
        </w:tc>
      </w:tr>
      <w:tr w:rsidR="00DD6DCE" w:rsidRPr="00330537" w14:paraId="4E08CA16" w14:textId="77777777" w:rsidTr="00BD518B">
        <w:tc>
          <w:tcPr>
            <w:tcW w:w="8500" w:type="dxa"/>
          </w:tcPr>
          <w:p w14:paraId="629A490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3.2.Pamatlīdzekļi</w:t>
            </w:r>
          </w:p>
        </w:tc>
        <w:tc>
          <w:tcPr>
            <w:tcW w:w="851" w:type="dxa"/>
          </w:tcPr>
          <w:p w14:paraId="53F08AC7" w14:textId="1CEDADE5"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27</w:t>
            </w:r>
          </w:p>
        </w:tc>
      </w:tr>
      <w:tr w:rsidR="00DD6DCE" w:rsidRPr="00330537" w14:paraId="0950E752" w14:textId="77777777" w:rsidTr="00BD518B">
        <w:tc>
          <w:tcPr>
            <w:tcW w:w="8500" w:type="dxa"/>
          </w:tcPr>
          <w:p w14:paraId="423D8702"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3.2.1.Pamatlīdzekļu atzīšana uzskaitē, iegāde, saņemšana un izveidošana</w:t>
            </w:r>
          </w:p>
        </w:tc>
        <w:tc>
          <w:tcPr>
            <w:tcW w:w="851" w:type="dxa"/>
          </w:tcPr>
          <w:p w14:paraId="4D712979" w14:textId="6DAAC92C"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27</w:t>
            </w:r>
          </w:p>
        </w:tc>
      </w:tr>
      <w:tr w:rsidR="00DD6DCE" w:rsidRPr="00330537" w14:paraId="2B74413A" w14:textId="77777777" w:rsidTr="00BD518B">
        <w:tc>
          <w:tcPr>
            <w:tcW w:w="8500" w:type="dxa"/>
          </w:tcPr>
          <w:p w14:paraId="7FC6D88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3.2.2.Pamatlīdzekļu turpmākā novērtēšana</w:t>
            </w:r>
          </w:p>
        </w:tc>
        <w:tc>
          <w:tcPr>
            <w:tcW w:w="851" w:type="dxa"/>
          </w:tcPr>
          <w:p w14:paraId="0A6DA589" w14:textId="0144F75D"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3</w:t>
            </w:r>
            <w:r w:rsidR="00D42B3B">
              <w:rPr>
                <w:rFonts w:ascii="Times New Roman" w:hAnsi="Times New Roman" w:cs="Times New Roman"/>
                <w:bCs/>
                <w:sz w:val="24"/>
                <w:szCs w:val="24"/>
              </w:rPr>
              <w:t>3</w:t>
            </w:r>
          </w:p>
        </w:tc>
      </w:tr>
      <w:tr w:rsidR="00DD6DCE" w:rsidRPr="00330537" w14:paraId="7968099A" w14:textId="77777777" w:rsidTr="00BD518B">
        <w:tc>
          <w:tcPr>
            <w:tcW w:w="8500" w:type="dxa"/>
          </w:tcPr>
          <w:p w14:paraId="25F71A5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3.2.3.Pamatlīdzekļu nolietojums</w:t>
            </w:r>
          </w:p>
        </w:tc>
        <w:tc>
          <w:tcPr>
            <w:tcW w:w="851" w:type="dxa"/>
          </w:tcPr>
          <w:p w14:paraId="13BA9EBA" w14:textId="3FD7C9CC"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36</w:t>
            </w:r>
          </w:p>
        </w:tc>
      </w:tr>
      <w:tr w:rsidR="00DD6DCE" w:rsidRPr="00330537" w14:paraId="1D8E9585" w14:textId="77777777" w:rsidTr="00BD518B">
        <w:tc>
          <w:tcPr>
            <w:tcW w:w="8500" w:type="dxa"/>
          </w:tcPr>
          <w:p w14:paraId="27455674"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3.2.4.Pamatlīdzekļu daļu(komponenšu uzskaite) un nolietojuma aprēķins</w:t>
            </w:r>
          </w:p>
        </w:tc>
        <w:tc>
          <w:tcPr>
            <w:tcW w:w="851" w:type="dxa"/>
          </w:tcPr>
          <w:p w14:paraId="2A125D35" w14:textId="6C5F1470"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37</w:t>
            </w:r>
          </w:p>
        </w:tc>
      </w:tr>
      <w:tr w:rsidR="00DD6DCE" w:rsidRPr="00330537" w14:paraId="3C1AD3ED" w14:textId="77777777" w:rsidTr="00BD518B">
        <w:tc>
          <w:tcPr>
            <w:tcW w:w="8500" w:type="dxa"/>
          </w:tcPr>
          <w:p w14:paraId="020ACBF0"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3.2.5.Pamatlīdzekļu vērtības samazināšanās</w:t>
            </w:r>
          </w:p>
        </w:tc>
        <w:tc>
          <w:tcPr>
            <w:tcW w:w="851" w:type="dxa"/>
          </w:tcPr>
          <w:p w14:paraId="733E67A3" w14:textId="5736EBEA"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37</w:t>
            </w:r>
          </w:p>
        </w:tc>
      </w:tr>
      <w:tr w:rsidR="00DD6DCE" w:rsidRPr="00330537" w14:paraId="58863DF5" w14:textId="77777777" w:rsidTr="00BD518B">
        <w:tc>
          <w:tcPr>
            <w:tcW w:w="8500" w:type="dxa"/>
          </w:tcPr>
          <w:p w14:paraId="6C40F14E"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3.2.6.Pamatlīdzekļu izslēgšana no uzskaites</w:t>
            </w:r>
          </w:p>
        </w:tc>
        <w:tc>
          <w:tcPr>
            <w:tcW w:w="851" w:type="dxa"/>
          </w:tcPr>
          <w:p w14:paraId="12761EBF" w14:textId="753C20FD"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4</w:t>
            </w:r>
            <w:r w:rsidR="00D42B3B">
              <w:rPr>
                <w:rFonts w:ascii="Times New Roman" w:hAnsi="Times New Roman" w:cs="Times New Roman"/>
                <w:bCs/>
                <w:sz w:val="24"/>
                <w:szCs w:val="24"/>
              </w:rPr>
              <w:t>0</w:t>
            </w:r>
          </w:p>
        </w:tc>
      </w:tr>
      <w:tr w:rsidR="00DD6DCE" w:rsidRPr="00330537" w14:paraId="07A54DB5" w14:textId="77777777" w:rsidTr="00BD518B">
        <w:tc>
          <w:tcPr>
            <w:tcW w:w="8500" w:type="dxa"/>
          </w:tcPr>
          <w:p w14:paraId="3103BF2A"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3.2.7.Pamatlīdzekļu atsavināšana</w:t>
            </w:r>
          </w:p>
        </w:tc>
        <w:tc>
          <w:tcPr>
            <w:tcW w:w="851" w:type="dxa"/>
          </w:tcPr>
          <w:p w14:paraId="77C97BF5" w14:textId="5AF34E5A"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4</w:t>
            </w:r>
            <w:r w:rsidR="00D42B3B">
              <w:rPr>
                <w:rFonts w:ascii="Times New Roman" w:hAnsi="Times New Roman" w:cs="Times New Roman"/>
                <w:bCs/>
                <w:sz w:val="24"/>
                <w:szCs w:val="24"/>
              </w:rPr>
              <w:t>1</w:t>
            </w:r>
          </w:p>
        </w:tc>
      </w:tr>
      <w:tr w:rsidR="00DD6DCE" w:rsidRPr="00330537" w14:paraId="3776307B" w14:textId="77777777" w:rsidTr="00BD518B">
        <w:tc>
          <w:tcPr>
            <w:tcW w:w="8500" w:type="dxa"/>
          </w:tcPr>
          <w:p w14:paraId="6BA2DB3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3.2.8.Pamatlīdzekļu inventarizācija</w:t>
            </w:r>
          </w:p>
        </w:tc>
        <w:tc>
          <w:tcPr>
            <w:tcW w:w="851" w:type="dxa"/>
          </w:tcPr>
          <w:p w14:paraId="61C0AB3D" w14:textId="593DC6B8"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43</w:t>
            </w:r>
          </w:p>
        </w:tc>
      </w:tr>
      <w:tr w:rsidR="00DD6DCE" w:rsidRPr="00330537" w14:paraId="72A54151" w14:textId="77777777" w:rsidTr="00BD518B">
        <w:tc>
          <w:tcPr>
            <w:tcW w:w="8500" w:type="dxa"/>
          </w:tcPr>
          <w:p w14:paraId="4C2EB90C"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3.2.9.Informācijas uzrādīšana gada pārskatā</w:t>
            </w:r>
          </w:p>
        </w:tc>
        <w:tc>
          <w:tcPr>
            <w:tcW w:w="851" w:type="dxa"/>
          </w:tcPr>
          <w:p w14:paraId="377DDD72" w14:textId="4DA41B07"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44</w:t>
            </w:r>
          </w:p>
        </w:tc>
      </w:tr>
      <w:tr w:rsidR="00DD6DCE" w:rsidRPr="00330537" w14:paraId="2001E547" w14:textId="77777777" w:rsidTr="00BD518B">
        <w:tc>
          <w:tcPr>
            <w:tcW w:w="8500" w:type="dxa"/>
          </w:tcPr>
          <w:p w14:paraId="48C7B7A3"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3.3.Ieguldījuma īpašumi</w:t>
            </w:r>
          </w:p>
        </w:tc>
        <w:tc>
          <w:tcPr>
            <w:tcW w:w="851" w:type="dxa"/>
          </w:tcPr>
          <w:p w14:paraId="30DCC1C1" w14:textId="49475345"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44</w:t>
            </w:r>
          </w:p>
        </w:tc>
      </w:tr>
      <w:tr w:rsidR="00DD6DCE" w:rsidRPr="00330537" w14:paraId="54DF00A7" w14:textId="77777777" w:rsidTr="00BD518B">
        <w:tc>
          <w:tcPr>
            <w:tcW w:w="8500" w:type="dxa"/>
          </w:tcPr>
          <w:p w14:paraId="03C5984F"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3.3.1.Ieguldījuma īpašuma atzīšana uzskaitē</w:t>
            </w:r>
          </w:p>
        </w:tc>
        <w:tc>
          <w:tcPr>
            <w:tcW w:w="851" w:type="dxa"/>
          </w:tcPr>
          <w:p w14:paraId="4E70B510" w14:textId="3C2E7DAE"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44</w:t>
            </w:r>
          </w:p>
        </w:tc>
      </w:tr>
      <w:tr w:rsidR="00DD6DCE" w:rsidRPr="00330537" w14:paraId="14AFB6DD" w14:textId="77777777" w:rsidTr="00BD518B">
        <w:tc>
          <w:tcPr>
            <w:tcW w:w="8500" w:type="dxa"/>
          </w:tcPr>
          <w:p w14:paraId="0A28D85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3.3.2.Ieguldījumu īpašumu turpmākā novērtēšana</w:t>
            </w:r>
          </w:p>
        </w:tc>
        <w:tc>
          <w:tcPr>
            <w:tcW w:w="851" w:type="dxa"/>
          </w:tcPr>
          <w:p w14:paraId="5C005AFE" w14:textId="298549B0"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46</w:t>
            </w:r>
          </w:p>
        </w:tc>
      </w:tr>
      <w:tr w:rsidR="00DD6DCE" w:rsidRPr="00330537" w14:paraId="10E4C88F" w14:textId="77777777" w:rsidTr="00BD518B">
        <w:tc>
          <w:tcPr>
            <w:tcW w:w="8500" w:type="dxa"/>
          </w:tcPr>
          <w:p w14:paraId="3407080A"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3.3.3.Ieguldījumu īpašumu nolietojums</w:t>
            </w:r>
          </w:p>
        </w:tc>
        <w:tc>
          <w:tcPr>
            <w:tcW w:w="851" w:type="dxa"/>
          </w:tcPr>
          <w:p w14:paraId="0CCC339D" w14:textId="028A03A6"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47</w:t>
            </w:r>
          </w:p>
        </w:tc>
      </w:tr>
      <w:tr w:rsidR="00DD6DCE" w:rsidRPr="00330537" w14:paraId="3AD1CE38" w14:textId="77777777" w:rsidTr="00BD518B">
        <w:tc>
          <w:tcPr>
            <w:tcW w:w="8500" w:type="dxa"/>
          </w:tcPr>
          <w:p w14:paraId="33EEC41B"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3.3.4.Ieguldījuma īpašuma vērtības samazināšanās</w:t>
            </w:r>
          </w:p>
        </w:tc>
        <w:tc>
          <w:tcPr>
            <w:tcW w:w="851" w:type="dxa"/>
          </w:tcPr>
          <w:p w14:paraId="69E61573" w14:textId="47A58C93"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47</w:t>
            </w:r>
          </w:p>
        </w:tc>
      </w:tr>
      <w:tr w:rsidR="00DD6DCE" w:rsidRPr="00330537" w14:paraId="4E11EC8F" w14:textId="77777777" w:rsidTr="00BD518B">
        <w:tc>
          <w:tcPr>
            <w:tcW w:w="8500" w:type="dxa"/>
          </w:tcPr>
          <w:p w14:paraId="1DE11456"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 xml:space="preserve">3.3.5.Ieguldījuma īpašumu </w:t>
            </w:r>
            <w:proofErr w:type="spellStart"/>
            <w:r w:rsidRPr="00330537">
              <w:rPr>
                <w:rFonts w:ascii="Times New Roman" w:hAnsi="Times New Roman" w:cs="Times New Roman"/>
                <w:bCs/>
                <w:sz w:val="24"/>
                <w:szCs w:val="24"/>
              </w:rPr>
              <w:t>pārklasifikācija</w:t>
            </w:r>
            <w:proofErr w:type="spellEnd"/>
            <w:r w:rsidRPr="00330537">
              <w:rPr>
                <w:rFonts w:ascii="Times New Roman" w:hAnsi="Times New Roman" w:cs="Times New Roman"/>
                <w:bCs/>
                <w:sz w:val="24"/>
                <w:szCs w:val="24"/>
              </w:rPr>
              <w:t xml:space="preserve"> un izslēgšana no uzskaites</w:t>
            </w:r>
          </w:p>
        </w:tc>
        <w:tc>
          <w:tcPr>
            <w:tcW w:w="851" w:type="dxa"/>
          </w:tcPr>
          <w:p w14:paraId="5ED5E07C" w14:textId="12E61508"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5</w:t>
            </w:r>
            <w:r w:rsidR="00D42B3B">
              <w:rPr>
                <w:rFonts w:ascii="Times New Roman" w:hAnsi="Times New Roman" w:cs="Times New Roman"/>
                <w:bCs/>
                <w:sz w:val="24"/>
                <w:szCs w:val="24"/>
              </w:rPr>
              <w:t>1</w:t>
            </w:r>
          </w:p>
        </w:tc>
      </w:tr>
      <w:tr w:rsidR="00DD6DCE" w:rsidRPr="00330537" w14:paraId="094CAE55" w14:textId="77777777" w:rsidTr="00BD518B">
        <w:tc>
          <w:tcPr>
            <w:tcW w:w="8500" w:type="dxa"/>
          </w:tcPr>
          <w:p w14:paraId="20ACF8ED"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3.3.6.Ieguldījuma īpašumu inventarizācija</w:t>
            </w:r>
          </w:p>
        </w:tc>
        <w:tc>
          <w:tcPr>
            <w:tcW w:w="851" w:type="dxa"/>
          </w:tcPr>
          <w:p w14:paraId="26D660CF" w14:textId="070D5AB6"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52</w:t>
            </w:r>
          </w:p>
        </w:tc>
      </w:tr>
      <w:tr w:rsidR="00DD6DCE" w:rsidRPr="00330537" w14:paraId="07B0E995" w14:textId="77777777" w:rsidTr="00BD518B">
        <w:tc>
          <w:tcPr>
            <w:tcW w:w="8500" w:type="dxa"/>
          </w:tcPr>
          <w:p w14:paraId="5DC8B125"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3.3.7.Informācijas uzrādīšana</w:t>
            </w:r>
          </w:p>
        </w:tc>
        <w:tc>
          <w:tcPr>
            <w:tcW w:w="851" w:type="dxa"/>
          </w:tcPr>
          <w:p w14:paraId="7740B01B" w14:textId="372A6360"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53</w:t>
            </w:r>
          </w:p>
        </w:tc>
      </w:tr>
      <w:tr w:rsidR="00DD6DCE" w:rsidRPr="00330537" w14:paraId="5EEED7AB" w14:textId="77777777" w:rsidTr="00BD518B">
        <w:tc>
          <w:tcPr>
            <w:tcW w:w="8500" w:type="dxa"/>
          </w:tcPr>
          <w:p w14:paraId="28FDB0A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3.4.Bioloģiskie aktīvi</w:t>
            </w:r>
          </w:p>
        </w:tc>
        <w:tc>
          <w:tcPr>
            <w:tcW w:w="851" w:type="dxa"/>
          </w:tcPr>
          <w:p w14:paraId="276EC100" w14:textId="28E58497"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53</w:t>
            </w:r>
          </w:p>
        </w:tc>
      </w:tr>
      <w:tr w:rsidR="00DD6DCE" w:rsidRPr="00330537" w14:paraId="0CE2B174" w14:textId="77777777" w:rsidTr="00BD518B">
        <w:tc>
          <w:tcPr>
            <w:tcW w:w="8500" w:type="dxa"/>
          </w:tcPr>
          <w:p w14:paraId="0BD49D95"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3.4.1.Bioloģisko aktīvu iegāde, saņemšana, atzīšana uzskaitē un izveidošana</w:t>
            </w:r>
          </w:p>
        </w:tc>
        <w:tc>
          <w:tcPr>
            <w:tcW w:w="851" w:type="dxa"/>
          </w:tcPr>
          <w:p w14:paraId="76AE042A" w14:textId="396EE410"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53</w:t>
            </w:r>
          </w:p>
        </w:tc>
      </w:tr>
      <w:tr w:rsidR="00DD6DCE" w:rsidRPr="00330537" w14:paraId="29B29324" w14:textId="77777777" w:rsidTr="00BD518B">
        <w:tc>
          <w:tcPr>
            <w:tcW w:w="8500" w:type="dxa"/>
          </w:tcPr>
          <w:p w14:paraId="6FBE5BB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3.4.2.Bioloģisko aktīvu turpmākā novērtēšana</w:t>
            </w:r>
          </w:p>
        </w:tc>
        <w:tc>
          <w:tcPr>
            <w:tcW w:w="851" w:type="dxa"/>
          </w:tcPr>
          <w:p w14:paraId="74D1A4F7" w14:textId="2E22AF44"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55</w:t>
            </w:r>
          </w:p>
        </w:tc>
      </w:tr>
      <w:tr w:rsidR="00DD6DCE" w:rsidRPr="00330537" w14:paraId="368C482F" w14:textId="77777777" w:rsidTr="00BD518B">
        <w:tc>
          <w:tcPr>
            <w:tcW w:w="8500" w:type="dxa"/>
          </w:tcPr>
          <w:p w14:paraId="42C385D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3.4.3.No bioloģiskā aktīva iegūtā lauksaimniecības produkta uzskaite</w:t>
            </w:r>
          </w:p>
        </w:tc>
        <w:tc>
          <w:tcPr>
            <w:tcW w:w="851" w:type="dxa"/>
          </w:tcPr>
          <w:p w14:paraId="61F2B165" w14:textId="5CB95565"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56</w:t>
            </w:r>
          </w:p>
        </w:tc>
      </w:tr>
      <w:tr w:rsidR="00DD6DCE" w:rsidRPr="00330537" w14:paraId="4017479B" w14:textId="77777777" w:rsidTr="00BD518B">
        <w:tc>
          <w:tcPr>
            <w:tcW w:w="8500" w:type="dxa"/>
          </w:tcPr>
          <w:p w14:paraId="3EB9FA6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3.4.4.Bioloģisko aktīvu inventarizācija</w:t>
            </w:r>
          </w:p>
        </w:tc>
        <w:tc>
          <w:tcPr>
            <w:tcW w:w="851" w:type="dxa"/>
          </w:tcPr>
          <w:p w14:paraId="7FC83E9F" w14:textId="615019DF"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57</w:t>
            </w:r>
          </w:p>
        </w:tc>
      </w:tr>
      <w:tr w:rsidR="00DD6DCE" w:rsidRPr="00330537" w14:paraId="44040787" w14:textId="77777777" w:rsidTr="00BD518B">
        <w:tc>
          <w:tcPr>
            <w:tcW w:w="8500" w:type="dxa"/>
          </w:tcPr>
          <w:p w14:paraId="5822EA3C"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3.4.5.Informācijas uzrādīšana</w:t>
            </w:r>
          </w:p>
        </w:tc>
        <w:tc>
          <w:tcPr>
            <w:tcW w:w="851" w:type="dxa"/>
          </w:tcPr>
          <w:p w14:paraId="4E80F356" w14:textId="65F8E543"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58</w:t>
            </w:r>
          </w:p>
        </w:tc>
      </w:tr>
      <w:tr w:rsidR="00DD6DCE" w:rsidRPr="00330537" w14:paraId="3E772157" w14:textId="77777777" w:rsidTr="00BD518B">
        <w:tc>
          <w:tcPr>
            <w:tcW w:w="8500" w:type="dxa"/>
          </w:tcPr>
          <w:p w14:paraId="69A1A55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3.5.Ilgtermiņa finanšu ieguldījumi</w:t>
            </w:r>
          </w:p>
        </w:tc>
        <w:tc>
          <w:tcPr>
            <w:tcW w:w="851" w:type="dxa"/>
          </w:tcPr>
          <w:p w14:paraId="79514954" w14:textId="032554C4" w:rsidR="00DD6DCE" w:rsidRPr="00330537" w:rsidRDefault="00D42B3B" w:rsidP="00DD6DCE">
            <w:pPr>
              <w:jc w:val="right"/>
              <w:rPr>
                <w:rFonts w:ascii="Times New Roman" w:hAnsi="Times New Roman" w:cs="Times New Roman"/>
                <w:bCs/>
                <w:sz w:val="24"/>
                <w:szCs w:val="24"/>
              </w:rPr>
            </w:pPr>
            <w:r>
              <w:rPr>
                <w:rFonts w:ascii="Times New Roman" w:hAnsi="Times New Roman" w:cs="Times New Roman"/>
                <w:bCs/>
                <w:sz w:val="24"/>
                <w:szCs w:val="24"/>
              </w:rPr>
              <w:t>58</w:t>
            </w:r>
          </w:p>
        </w:tc>
      </w:tr>
      <w:tr w:rsidR="00DD6DCE" w:rsidRPr="00330537" w14:paraId="68B8D955" w14:textId="77777777" w:rsidTr="00BD518B">
        <w:tc>
          <w:tcPr>
            <w:tcW w:w="8500" w:type="dxa"/>
          </w:tcPr>
          <w:p w14:paraId="7B46C9F6"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lastRenderedPageBreak/>
              <w:t>3.5.1.Līdzdalības radniecīgajās un asociētajās kapitālsabiedrībās sākotnējā atzīšana un turpmākā uzskaite</w:t>
            </w:r>
          </w:p>
        </w:tc>
        <w:tc>
          <w:tcPr>
            <w:tcW w:w="851" w:type="dxa"/>
          </w:tcPr>
          <w:p w14:paraId="65BEEDE2" w14:textId="5778A718"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58</w:t>
            </w:r>
          </w:p>
        </w:tc>
      </w:tr>
      <w:tr w:rsidR="00DD6DCE" w:rsidRPr="00330537" w14:paraId="390BAF05" w14:textId="77777777" w:rsidTr="00BD518B">
        <w:tc>
          <w:tcPr>
            <w:tcW w:w="8500" w:type="dxa"/>
          </w:tcPr>
          <w:p w14:paraId="167670BE"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4.Apgrozāmie līdzekļi</w:t>
            </w:r>
          </w:p>
        </w:tc>
        <w:tc>
          <w:tcPr>
            <w:tcW w:w="851" w:type="dxa"/>
          </w:tcPr>
          <w:p w14:paraId="58CFDAD9" w14:textId="1A194D26"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62</w:t>
            </w:r>
          </w:p>
        </w:tc>
      </w:tr>
      <w:tr w:rsidR="00DD6DCE" w:rsidRPr="00330537" w14:paraId="01EC5116" w14:textId="77777777" w:rsidTr="00BD518B">
        <w:tc>
          <w:tcPr>
            <w:tcW w:w="8500" w:type="dxa"/>
          </w:tcPr>
          <w:p w14:paraId="104613C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4.1.Krājumi</w:t>
            </w:r>
          </w:p>
        </w:tc>
        <w:tc>
          <w:tcPr>
            <w:tcW w:w="851" w:type="dxa"/>
          </w:tcPr>
          <w:p w14:paraId="6B71A5A3" w14:textId="0FFD18B0"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62</w:t>
            </w:r>
          </w:p>
        </w:tc>
      </w:tr>
      <w:tr w:rsidR="00DD6DCE" w:rsidRPr="00330537" w14:paraId="02F6687F" w14:textId="77777777" w:rsidTr="00BD518B">
        <w:tc>
          <w:tcPr>
            <w:tcW w:w="8500" w:type="dxa"/>
          </w:tcPr>
          <w:p w14:paraId="61EF57A3"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4.1.1.Krājumu saņemšana, uzskaite, norakstīšana un izdevumu atzīšana</w:t>
            </w:r>
          </w:p>
        </w:tc>
        <w:tc>
          <w:tcPr>
            <w:tcW w:w="851" w:type="dxa"/>
          </w:tcPr>
          <w:p w14:paraId="3601ED39" w14:textId="2951CAE7"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62</w:t>
            </w:r>
          </w:p>
        </w:tc>
      </w:tr>
      <w:tr w:rsidR="00DD6DCE" w:rsidRPr="00330537" w14:paraId="62B31D5C" w14:textId="77777777" w:rsidTr="00BD518B">
        <w:tc>
          <w:tcPr>
            <w:tcW w:w="8500" w:type="dxa"/>
          </w:tcPr>
          <w:p w14:paraId="421379DF"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4.1.2.Krājumu inventarizācija</w:t>
            </w:r>
          </w:p>
        </w:tc>
        <w:tc>
          <w:tcPr>
            <w:tcW w:w="851" w:type="dxa"/>
          </w:tcPr>
          <w:p w14:paraId="00374087" w14:textId="3750B674"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67</w:t>
            </w:r>
          </w:p>
        </w:tc>
      </w:tr>
      <w:tr w:rsidR="00DD6DCE" w:rsidRPr="00330537" w14:paraId="628834EF" w14:textId="77777777" w:rsidTr="00BD518B">
        <w:tc>
          <w:tcPr>
            <w:tcW w:w="8500" w:type="dxa"/>
          </w:tcPr>
          <w:p w14:paraId="0C7A339C"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4.1.3.Informācijas uzrādīšana gada pārskatā</w:t>
            </w:r>
          </w:p>
        </w:tc>
        <w:tc>
          <w:tcPr>
            <w:tcW w:w="851" w:type="dxa"/>
          </w:tcPr>
          <w:p w14:paraId="471A99B9" w14:textId="6EF8DB2D"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68</w:t>
            </w:r>
          </w:p>
        </w:tc>
      </w:tr>
      <w:tr w:rsidR="00DD6DCE" w:rsidRPr="00330537" w14:paraId="6B4946B5" w14:textId="77777777" w:rsidTr="00BD518B">
        <w:tc>
          <w:tcPr>
            <w:tcW w:w="8500" w:type="dxa"/>
          </w:tcPr>
          <w:p w14:paraId="1E638FCA"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4.2.Prasības</w:t>
            </w:r>
          </w:p>
        </w:tc>
        <w:tc>
          <w:tcPr>
            <w:tcW w:w="851" w:type="dxa"/>
          </w:tcPr>
          <w:p w14:paraId="6C8FFF7D" w14:textId="65BD57BB"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68</w:t>
            </w:r>
          </w:p>
        </w:tc>
      </w:tr>
      <w:tr w:rsidR="00DD6DCE" w:rsidRPr="00330537" w14:paraId="7BD8ABED" w14:textId="77777777" w:rsidTr="00BD518B">
        <w:tc>
          <w:tcPr>
            <w:tcW w:w="8500" w:type="dxa"/>
          </w:tcPr>
          <w:p w14:paraId="752A87F6"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4.2.1.Debitoru uzskaite</w:t>
            </w:r>
          </w:p>
        </w:tc>
        <w:tc>
          <w:tcPr>
            <w:tcW w:w="851" w:type="dxa"/>
          </w:tcPr>
          <w:p w14:paraId="7BAECC18" w14:textId="4C7CBADE"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68</w:t>
            </w:r>
          </w:p>
        </w:tc>
      </w:tr>
      <w:tr w:rsidR="00DD6DCE" w:rsidRPr="00330537" w14:paraId="1FC8D5A4" w14:textId="77777777" w:rsidTr="00BD518B">
        <w:tc>
          <w:tcPr>
            <w:tcW w:w="8500" w:type="dxa"/>
          </w:tcPr>
          <w:p w14:paraId="4248A300"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4.2.2.Prasību vērtības samazinājums</w:t>
            </w:r>
          </w:p>
        </w:tc>
        <w:tc>
          <w:tcPr>
            <w:tcW w:w="851" w:type="dxa"/>
          </w:tcPr>
          <w:p w14:paraId="77A2133C" w14:textId="6AFEDFCF"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71</w:t>
            </w:r>
          </w:p>
        </w:tc>
      </w:tr>
      <w:tr w:rsidR="00DD6DCE" w:rsidRPr="00330537" w14:paraId="5F724EF6" w14:textId="77777777" w:rsidTr="00BD518B">
        <w:tc>
          <w:tcPr>
            <w:tcW w:w="8500" w:type="dxa"/>
          </w:tcPr>
          <w:p w14:paraId="76B8BD55"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4.2.3.Nākamo periodu izdevumi un avansi par pakalpojumiem</w:t>
            </w:r>
          </w:p>
        </w:tc>
        <w:tc>
          <w:tcPr>
            <w:tcW w:w="851" w:type="dxa"/>
          </w:tcPr>
          <w:p w14:paraId="28444E08" w14:textId="69E5CAB5" w:rsidR="00DD6DCE" w:rsidRPr="00330537" w:rsidRDefault="001031A7" w:rsidP="00DD6DCE">
            <w:pPr>
              <w:jc w:val="right"/>
              <w:rPr>
                <w:rFonts w:ascii="Times New Roman" w:hAnsi="Times New Roman" w:cs="Times New Roman"/>
                <w:bCs/>
                <w:sz w:val="24"/>
                <w:szCs w:val="24"/>
              </w:rPr>
            </w:pPr>
            <w:r>
              <w:rPr>
                <w:rFonts w:ascii="Times New Roman" w:hAnsi="Times New Roman" w:cs="Times New Roman"/>
                <w:bCs/>
                <w:sz w:val="24"/>
                <w:szCs w:val="24"/>
              </w:rPr>
              <w:t>73</w:t>
            </w:r>
          </w:p>
        </w:tc>
      </w:tr>
      <w:tr w:rsidR="00DD6DCE" w:rsidRPr="00330537" w14:paraId="0148ABCE" w14:textId="77777777" w:rsidTr="00BD518B">
        <w:tc>
          <w:tcPr>
            <w:tcW w:w="8500" w:type="dxa"/>
          </w:tcPr>
          <w:p w14:paraId="3F4C2D33"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4.2.4.Prasības pret personālu</w:t>
            </w:r>
          </w:p>
        </w:tc>
        <w:tc>
          <w:tcPr>
            <w:tcW w:w="851" w:type="dxa"/>
          </w:tcPr>
          <w:p w14:paraId="686EE4B4" w14:textId="79C0B712"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75</w:t>
            </w:r>
          </w:p>
        </w:tc>
      </w:tr>
      <w:tr w:rsidR="00DD6DCE" w:rsidRPr="00330537" w14:paraId="020EBF97" w14:textId="77777777" w:rsidTr="00BD518B">
        <w:tc>
          <w:tcPr>
            <w:tcW w:w="8500" w:type="dxa"/>
          </w:tcPr>
          <w:p w14:paraId="5BF3AC3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4.2.5.Prasību vērtības samazinājums</w:t>
            </w:r>
          </w:p>
        </w:tc>
        <w:tc>
          <w:tcPr>
            <w:tcW w:w="851" w:type="dxa"/>
          </w:tcPr>
          <w:p w14:paraId="2E22A488" w14:textId="160D51F7"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75</w:t>
            </w:r>
          </w:p>
        </w:tc>
      </w:tr>
      <w:tr w:rsidR="00DD6DCE" w:rsidRPr="00330537" w14:paraId="06001C73" w14:textId="77777777" w:rsidTr="00BD518B">
        <w:tc>
          <w:tcPr>
            <w:tcW w:w="8500" w:type="dxa"/>
          </w:tcPr>
          <w:p w14:paraId="0AD8B09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4.2.6.Informācijas uzrādīšana</w:t>
            </w:r>
          </w:p>
        </w:tc>
        <w:tc>
          <w:tcPr>
            <w:tcW w:w="851" w:type="dxa"/>
          </w:tcPr>
          <w:p w14:paraId="35FB5531" w14:textId="0C058E35"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77</w:t>
            </w:r>
          </w:p>
        </w:tc>
      </w:tr>
      <w:tr w:rsidR="00DD6DCE" w:rsidRPr="00330537" w14:paraId="4632D1A2" w14:textId="77777777" w:rsidTr="00BD518B">
        <w:tc>
          <w:tcPr>
            <w:tcW w:w="8500" w:type="dxa"/>
          </w:tcPr>
          <w:p w14:paraId="4D50224C"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4.3.Naudas līdzekļi</w:t>
            </w:r>
          </w:p>
        </w:tc>
        <w:tc>
          <w:tcPr>
            <w:tcW w:w="851" w:type="dxa"/>
          </w:tcPr>
          <w:p w14:paraId="16409222" w14:textId="62E3F1F8"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78</w:t>
            </w:r>
          </w:p>
        </w:tc>
      </w:tr>
      <w:tr w:rsidR="00DD6DCE" w:rsidRPr="00330537" w14:paraId="61437D62" w14:textId="77777777" w:rsidTr="00BD518B">
        <w:tc>
          <w:tcPr>
            <w:tcW w:w="8500" w:type="dxa"/>
          </w:tcPr>
          <w:p w14:paraId="26A0FEEE"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4.3.1.Naudas līdzekļu inventarizācija</w:t>
            </w:r>
          </w:p>
        </w:tc>
        <w:tc>
          <w:tcPr>
            <w:tcW w:w="851" w:type="dxa"/>
          </w:tcPr>
          <w:p w14:paraId="0960CA74" w14:textId="7AE7BF70"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80</w:t>
            </w:r>
          </w:p>
        </w:tc>
      </w:tr>
      <w:tr w:rsidR="00DD6DCE" w:rsidRPr="00330537" w14:paraId="6F202172" w14:textId="77777777" w:rsidTr="00BD518B">
        <w:tc>
          <w:tcPr>
            <w:tcW w:w="8500" w:type="dxa"/>
          </w:tcPr>
          <w:p w14:paraId="752E101C"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4.3.2.Informācijas uzrādīšana gada pārskatā</w:t>
            </w:r>
          </w:p>
        </w:tc>
        <w:tc>
          <w:tcPr>
            <w:tcW w:w="851" w:type="dxa"/>
          </w:tcPr>
          <w:p w14:paraId="032CF783" w14:textId="577EBDF3"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81</w:t>
            </w:r>
          </w:p>
        </w:tc>
      </w:tr>
      <w:tr w:rsidR="00DD6DCE" w:rsidRPr="00330537" w14:paraId="18FBDB25" w14:textId="77777777" w:rsidTr="00BD518B">
        <w:tc>
          <w:tcPr>
            <w:tcW w:w="8500" w:type="dxa"/>
          </w:tcPr>
          <w:p w14:paraId="3EB00FD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5.Pašu kapitāls</w:t>
            </w:r>
          </w:p>
        </w:tc>
        <w:tc>
          <w:tcPr>
            <w:tcW w:w="851" w:type="dxa"/>
          </w:tcPr>
          <w:p w14:paraId="035CC4F0" w14:textId="3844004D"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82</w:t>
            </w:r>
          </w:p>
        </w:tc>
      </w:tr>
      <w:tr w:rsidR="00DD6DCE" w:rsidRPr="00330537" w14:paraId="7C28AB63" w14:textId="77777777" w:rsidTr="00BD518B">
        <w:tc>
          <w:tcPr>
            <w:tcW w:w="8500" w:type="dxa"/>
          </w:tcPr>
          <w:p w14:paraId="1112D783"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6.Uzkrājumi un iespējamās saistības</w:t>
            </w:r>
          </w:p>
        </w:tc>
        <w:tc>
          <w:tcPr>
            <w:tcW w:w="851" w:type="dxa"/>
          </w:tcPr>
          <w:p w14:paraId="1AE2717E" w14:textId="5E71786A"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83</w:t>
            </w:r>
          </w:p>
        </w:tc>
      </w:tr>
      <w:tr w:rsidR="00DD6DCE" w:rsidRPr="00330537" w14:paraId="4ED89F96" w14:textId="77777777" w:rsidTr="00BD518B">
        <w:tc>
          <w:tcPr>
            <w:tcW w:w="8500" w:type="dxa"/>
          </w:tcPr>
          <w:p w14:paraId="3F43F325"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6.1.Uzkrājumi</w:t>
            </w:r>
          </w:p>
        </w:tc>
        <w:tc>
          <w:tcPr>
            <w:tcW w:w="851" w:type="dxa"/>
          </w:tcPr>
          <w:p w14:paraId="2CD3A7C9" w14:textId="514856B4"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83</w:t>
            </w:r>
          </w:p>
        </w:tc>
      </w:tr>
      <w:tr w:rsidR="00DD6DCE" w:rsidRPr="00330537" w14:paraId="42C27357" w14:textId="77777777" w:rsidTr="00BD518B">
        <w:tc>
          <w:tcPr>
            <w:tcW w:w="8500" w:type="dxa"/>
          </w:tcPr>
          <w:p w14:paraId="676F27F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6.1.1.Uzkrājumu atzīšana</w:t>
            </w:r>
          </w:p>
        </w:tc>
        <w:tc>
          <w:tcPr>
            <w:tcW w:w="851" w:type="dxa"/>
          </w:tcPr>
          <w:p w14:paraId="2E5D0CD8" w14:textId="69BBC7B4"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83</w:t>
            </w:r>
          </w:p>
        </w:tc>
      </w:tr>
      <w:tr w:rsidR="00DD6DCE" w:rsidRPr="00330537" w14:paraId="6DCAFFEC" w14:textId="77777777" w:rsidTr="00BD518B">
        <w:tc>
          <w:tcPr>
            <w:tcW w:w="8500" w:type="dxa"/>
          </w:tcPr>
          <w:p w14:paraId="38CFA546"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6.1.2.Uzkrājumu novērtēšana</w:t>
            </w:r>
          </w:p>
        </w:tc>
        <w:tc>
          <w:tcPr>
            <w:tcW w:w="851" w:type="dxa"/>
          </w:tcPr>
          <w:p w14:paraId="11045203" w14:textId="66CAFE4A" w:rsidR="00DD6DCE" w:rsidRPr="00330537" w:rsidRDefault="00D27CB7" w:rsidP="00DD6DCE">
            <w:pPr>
              <w:jc w:val="right"/>
              <w:rPr>
                <w:rFonts w:ascii="Times New Roman" w:hAnsi="Times New Roman" w:cs="Times New Roman"/>
                <w:bCs/>
                <w:sz w:val="24"/>
                <w:szCs w:val="24"/>
              </w:rPr>
            </w:pPr>
            <w:r>
              <w:rPr>
                <w:rFonts w:ascii="Times New Roman" w:hAnsi="Times New Roman" w:cs="Times New Roman"/>
                <w:bCs/>
                <w:sz w:val="24"/>
                <w:szCs w:val="24"/>
              </w:rPr>
              <w:t>84</w:t>
            </w:r>
          </w:p>
        </w:tc>
      </w:tr>
      <w:tr w:rsidR="00DD6DCE" w:rsidRPr="00330537" w14:paraId="3EB74FDF" w14:textId="77777777" w:rsidTr="00BD518B">
        <w:tc>
          <w:tcPr>
            <w:tcW w:w="8500" w:type="dxa"/>
          </w:tcPr>
          <w:p w14:paraId="1FC901D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6.1.3.Informācijas uzrādīšana par uzkrājumiem</w:t>
            </w:r>
          </w:p>
        </w:tc>
        <w:tc>
          <w:tcPr>
            <w:tcW w:w="851" w:type="dxa"/>
          </w:tcPr>
          <w:p w14:paraId="7D584761" w14:textId="11901320"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85</w:t>
            </w:r>
          </w:p>
        </w:tc>
      </w:tr>
      <w:tr w:rsidR="00DD6DCE" w:rsidRPr="00330537" w14:paraId="423AE138" w14:textId="77777777" w:rsidTr="00BD518B">
        <w:tc>
          <w:tcPr>
            <w:tcW w:w="8500" w:type="dxa"/>
          </w:tcPr>
          <w:p w14:paraId="197FECC4"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6.2.Iespējamās saistības</w:t>
            </w:r>
          </w:p>
        </w:tc>
        <w:tc>
          <w:tcPr>
            <w:tcW w:w="851" w:type="dxa"/>
          </w:tcPr>
          <w:p w14:paraId="5BAACB02" w14:textId="11C8D7E6"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86</w:t>
            </w:r>
          </w:p>
        </w:tc>
      </w:tr>
      <w:tr w:rsidR="00DD6DCE" w:rsidRPr="00330537" w14:paraId="67E5D3AB" w14:textId="77777777" w:rsidTr="00BD518B">
        <w:tc>
          <w:tcPr>
            <w:tcW w:w="8500" w:type="dxa"/>
          </w:tcPr>
          <w:p w14:paraId="67DF04D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6.3.Iespējamo aktīvu uzskaite</w:t>
            </w:r>
          </w:p>
        </w:tc>
        <w:tc>
          <w:tcPr>
            <w:tcW w:w="851" w:type="dxa"/>
          </w:tcPr>
          <w:p w14:paraId="71C9DB0F" w14:textId="5666824F"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87</w:t>
            </w:r>
          </w:p>
        </w:tc>
      </w:tr>
      <w:tr w:rsidR="00DD6DCE" w:rsidRPr="00330537" w14:paraId="48478E61" w14:textId="77777777" w:rsidTr="00BD518B">
        <w:tc>
          <w:tcPr>
            <w:tcW w:w="8500" w:type="dxa"/>
          </w:tcPr>
          <w:p w14:paraId="76F645D2"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7.Saistības</w:t>
            </w:r>
          </w:p>
        </w:tc>
        <w:tc>
          <w:tcPr>
            <w:tcW w:w="851" w:type="dxa"/>
          </w:tcPr>
          <w:p w14:paraId="60E18F69" w14:textId="35181706"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88</w:t>
            </w:r>
          </w:p>
        </w:tc>
      </w:tr>
      <w:tr w:rsidR="00DD6DCE" w:rsidRPr="00330537" w14:paraId="47C25732" w14:textId="77777777" w:rsidTr="00BD518B">
        <w:tc>
          <w:tcPr>
            <w:tcW w:w="8500" w:type="dxa"/>
          </w:tcPr>
          <w:p w14:paraId="7C2DF3E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7.1.Kreditoru uzskaite</w:t>
            </w:r>
          </w:p>
        </w:tc>
        <w:tc>
          <w:tcPr>
            <w:tcW w:w="851" w:type="dxa"/>
          </w:tcPr>
          <w:p w14:paraId="09F2EEDD" w14:textId="363F47C4"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88</w:t>
            </w:r>
          </w:p>
        </w:tc>
      </w:tr>
      <w:tr w:rsidR="00DD6DCE" w:rsidRPr="00330537" w14:paraId="762A842D" w14:textId="77777777" w:rsidTr="00BD518B">
        <w:tc>
          <w:tcPr>
            <w:tcW w:w="8500" w:type="dxa"/>
          </w:tcPr>
          <w:p w14:paraId="0597FAE0"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7.2.Saņemtie avansa maksājumi un nākamo periodu ieņēmumi</w:t>
            </w:r>
          </w:p>
        </w:tc>
        <w:tc>
          <w:tcPr>
            <w:tcW w:w="851" w:type="dxa"/>
          </w:tcPr>
          <w:p w14:paraId="32801175" w14:textId="09CE00F3"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90</w:t>
            </w:r>
          </w:p>
        </w:tc>
      </w:tr>
      <w:tr w:rsidR="00DD6DCE" w:rsidRPr="00330537" w14:paraId="3F1EF9FA" w14:textId="77777777" w:rsidTr="00BD518B">
        <w:tc>
          <w:tcPr>
            <w:tcW w:w="8500" w:type="dxa"/>
          </w:tcPr>
          <w:p w14:paraId="581DA7E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7.3.Saistības pret darbiniekiem par darba samaksu un nodokļiem</w:t>
            </w:r>
          </w:p>
        </w:tc>
        <w:tc>
          <w:tcPr>
            <w:tcW w:w="851" w:type="dxa"/>
          </w:tcPr>
          <w:p w14:paraId="04BF6F56" w14:textId="50648210"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91</w:t>
            </w:r>
          </w:p>
        </w:tc>
      </w:tr>
      <w:tr w:rsidR="00DD6DCE" w:rsidRPr="00330537" w14:paraId="46B78832" w14:textId="77777777" w:rsidTr="00BD518B">
        <w:tc>
          <w:tcPr>
            <w:tcW w:w="8500" w:type="dxa"/>
          </w:tcPr>
          <w:p w14:paraId="2268CD74"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7.4.Uzkrāto saistību uzskaite</w:t>
            </w:r>
          </w:p>
        </w:tc>
        <w:tc>
          <w:tcPr>
            <w:tcW w:w="851" w:type="dxa"/>
          </w:tcPr>
          <w:p w14:paraId="299EA89E" w14:textId="430532FF"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92</w:t>
            </w:r>
          </w:p>
        </w:tc>
      </w:tr>
      <w:tr w:rsidR="00DD6DCE" w:rsidRPr="00330537" w14:paraId="54EC3CBB" w14:textId="77777777" w:rsidTr="00BD518B">
        <w:tc>
          <w:tcPr>
            <w:tcW w:w="8500" w:type="dxa"/>
          </w:tcPr>
          <w:p w14:paraId="09F0B4FE"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7.5.Pēcnodarbinātības labumu uzskaite</w:t>
            </w:r>
          </w:p>
        </w:tc>
        <w:tc>
          <w:tcPr>
            <w:tcW w:w="851" w:type="dxa"/>
          </w:tcPr>
          <w:p w14:paraId="725C2B0B" w14:textId="37B58C24"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93</w:t>
            </w:r>
          </w:p>
        </w:tc>
      </w:tr>
      <w:tr w:rsidR="00DD6DCE" w:rsidRPr="00330537" w14:paraId="69C0DA76" w14:textId="77777777" w:rsidTr="00BD518B">
        <w:tc>
          <w:tcPr>
            <w:tcW w:w="8500" w:type="dxa"/>
          </w:tcPr>
          <w:p w14:paraId="05E2B5F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7.6.Saistību pret darbiniekiem par darba samaksu inventarizācija</w:t>
            </w:r>
          </w:p>
        </w:tc>
        <w:tc>
          <w:tcPr>
            <w:tcW w:w="851" w:type="dxa"/>
          </w:tcPr>
          <w:p w14:paraId="656B8B03" w14:textId="158DD4E4"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94</w:t>
            </w:r>
          </w:p>
        </w:tc>
      </w:tr>
      <w:tr w:rsidR="00DD6DCE" w:rsidRPr="00330537" w14:paraId="4341EE96" w14:textId="77777777" w:rsidTr="00BD518B">
        <w:tc>
          <w:tcPr>
            <w:tcW w:w="8500" w:type="dxa"/>
          </w:tcPr>
          <w:p w14:paraId="2689E20C"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8.Nomas uzskaite</w:t>
            </w:r>
          </w:p>
        </w:tc>
        <w:tc>
          <w:tcPr>
            <w:tcW w:w="851" w:type="dxa"/>
          </w:tcPr>
          <w:p w14:paraId="12B19F88" w14:textId="7D7CB85D"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95</w:t>
            </w:r>
          </w:p>
        </w:tc>
      </w:tr>
      <w:tr w:rsidR="00DD6DCE" w:rsidRPr="00330537" w14:paraId="05B7F075" w14:textId="77777777" w:rsidTr="00BD518B">
        <w:tc>
          <w:tcPr>
            <w:tcW w:w="8500" w:type="dxa"/>
          </w:tcPr>
          <w:p w14:paraId="536AC396"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8.1.Finanšu noma</w:t>
            </w:r>
          </w:p>
        </w:tc>
        <w:tc>
          <w:tcPr>
            <w:tcW w:w="851" w:type="dxa"/>
          </w:tcPr>
          <w:p w14:paraId="41DE3C31" w14:textId="0ABB0764"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95</w:t>
            </w:r>
          </w:p>
        </w:tc>
      </w:tr>
      <w:tr w:rsidR="00DD6DCE" w:rsidRPr="00330537" w14:paraId="2AA22C31" w14:textId="77777777" w:rsidTr="00BD518B">
        <w:tc>
          <w:tcPr>
            <w:tcW w:w="8500" w:type="dxa"/>
          </w:tcPr>
          <w:p w14:paraId="7C906502"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8.2.Operatīvā noma</w:t>
            </w:r>
          </w:p>
        </w:tc>
        <w:tc>
          <w:tcPr>
            <w:tcW w:w="851" w:type="dxa"/>
          </w:tcPr>
          <w:p w14:paraId="4A7FF9E2" w14:textId="313452CB"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96</w:t>
            </w:r>
          </w:p>
        </w:tc>
      </w:tr>
      <w:tr w:rsidR="00DD6DCE" w:rsidRPr="00330537" w14:paraId="141C4248" w14:textId="77777777" w:rsidTr="00BD518B">
        <w:tc>
          <w:tcPr>
            <w:tcW w:w="8500" w:type="dxa"/>
          </w:tcPr>
          <w:p w14:paraId="2A862C84"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8.2.1.Operatīvās nomas uzskaite no nomnieka puses</w:t>
            </w:r>
          </w:p>
        </w:tc>
        <w:tc>
          <w:tcPr>
            <w:tcW w:w="851" w:type="dxa"/>
          </w:tcPr>
          <w:p w14:paraId="7866A030" w14:textId="73D9CA5E"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96</w:t>
            </w:r>
          </w:p>
        </w:tc>
      </w:tr>
      <w:tr w:rsidR="00DD6DCE" w:rsidRPr="00330537" w14:paraId="0D1F8E05" w14:textId="77777777" w:rsidTr="00BD518B">
        <w:tc>
          <w:tcPr>
            <w:tcW w:w="8500" w:type="dxa"/>
          </w:tcPr>
          <w:p w14:paraId="1B278CEA"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8.2.2.Operatīvās nomas uzskaite no iznomātāja puses</w:t>
            </w:r>
          </w:p>
        </w:tc>
        <w:tc>
          <w:tcPr>
            <w:tcW w:w="851" w:type="dxa"/>
          </w:tcPr>
          <w:p w14:paraId="5755AECB" w14:textId="3A767230"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97</w:t>
            </w:r>
          </w:p>
        </w:tc>
      </w:tr>
      <w:tr w:rsidR="00DD6DCE" w:rsidRPr="00330537" w14:paraId="404EE769" w14:textId="77777777" w:rsidTr="00BD518B">
        <w:tc>
          <w:tcPr>
            <w:tcW w:w="8500" w:type="dxa"/>
          </w:tcPr>
          <w:p w14:paraId="0E981B5A"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9.Finanšu instrumenti</w:t>
            </w:r>
          </w:p>
        </w:tc>
        <w:tc>
          <w:tcPr>
            <w:tcW w:w="851" w:type="dxa"/>
          </w:tcPr>
          <w:p w14:paraId="7C5E14BF" w14:textId="3EAA29B3"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98</w:t>
            </w:r>
          </w:p>
        </w:tc>
      </w:tr>
      <w:tr w:rsidR="00DD6DCE" w:rsidRPr="00330537" w14:paraId="67BB73AB" w14:textId="77777777" w:rsidTr="00BD518B">
        <w:tc>
          <w:tcPr>
            <w:tcW w:w="8500" w:type="dxa"/>
          </w:tcPr>
          <w:p w14:paraId="2E108315"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9.1.Finanšu aktīvu uzskaite</w:t>
            </w:r>
          </w:p>
        </w:tc>
        <w:tc>
          <w:tcPr>
            <w:tcW w:w="851" w:type="dxa"/>
          </w:tcPr>
          <w:p w14:paraId="4A819199" w14:textId="46B49EC2"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98</w:t>
            </w:r>
          </w:p>
        </w:tc>
      </w:tr>
      <w:tr w:rsidR="00DD6DCE" w:rsidRPr="00330537" w14:paraId="33D3BFAF" w14:textId="77777777" w:rsidTr="00BD518B">
        <w:tc>
          <w:tcPr>
            <w:tcW w:w="8500" w:type="dxa"/>
          </w:tcPr>
          <w:p w14:paraId="1D516634"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9.2.Finanšu saistību uzskaite</w:t>
            </w:r>
          </w:p>
        </w:tc>
        <w:tc>
          <w:tcPr>
            <w:tcW w:w="851" w:type="dxa"/>
          </w:tcPr>
          <w:p w14:paraId="56CA8EC3" w14:textId="36ADFA31" w:rsidR="00DD6DCE" w:rsidRPr="00330537" w:rsidRDefault="007730D9" w:rsidP="00DD6DCE">
            <w:pPr>
              <w:jc w:val="right"/>
              <w:rPr>
                <w:rFonts w:ascii="Times New Roman" w:hAnsi="Times New Roman" w:cs="Times New Roman"/>
                <w:bCs/>
                <w:sz w:val="24"/>
                <w:szCs w:val="24"/>
              </w:rPr>
            </w:pPr>
            <w:r>
              <w:rPr>
                <w:rFonts w:ascii="Times New Roman" w:hAnsi="Times New Roman" w:cs="Times New Roman"/>
                <w:bCs/>
                <w:sz w:val="24"/>
                <w:szCs w:val="24"/>
              </w:rPr>
              <w:t>98</w:t>
            </w:r>
          </w:p>
        </w:tc>
      </w:tr>
      <w:tr w:rsidR="00DD6DCE" w:rsidRPr="00330537" w14:paraId="5905A53F" w14:textId="77777777" w:rsidTr="00BD518B">
        <w:tc>
          <w:tcPr>
            <w:tcW w:w="8500" w:type="dxa"/>
          </w:tcPr>
          <w:p w14:paraId="5D6D652E"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10.Ieņēmumi</w:t>
            </w:r>
          </w:p>
        </w:tc>
        <w:tc>
          <w:tcPr>
            <w:tcW w:w="851" w:type="dxa"/>
          </w:tcPr>
          <w:p w14:paraId="48CF6FED" w14:textId="275265BB"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00</w:t>
            </w:r>
          </w:p>
        </w:tc>
      </w:tr>
      <w:tr w:rsidR="00DD6DCE" w:rsidRPr="00330537" w14:paraId="18D450A9" w14:textId="77777777" w:rsidTr="00BD518B">
        <w:tc>
          <w:tcPr>
            <w:tcW w:w="8500" w:type="dxa"/>
          </w:tcPr>
          <w:p w14:paraId="48A14D0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10.1.Ieņēmumi no darījumiem ar atlīdzību</w:t>
            </w:r>
          </w:p>
        </w:tc>
        <w:tc>
          <w:tcPr>
            <w:tcW w:w="851" w:type="dxa"/>
          </w:tcPr>
          <w:p w14:paraId="6F15225E" w14:textId="157DCACA"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00</w:t>
            </w:r>
          </w:p>
        </w:tc>
      </w:tr>
      <w:tr w:rsidR="00DD6DCE" w:rsidRPr="00330537" w14:paraId="292F3797" w14:textId="77777777" w:rsidTr="00BD518B">
        <w:tc>
          <w:tcPr>
            <w:tcW w:w="8500" w:type="dxa"/>
          </w:tcPr>
          <w:p w14:paraId="24271513"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10.2.Ieņēmumi no darījumiem bez atlīdzības</w:t>
            </w:r>
          </w:p>
        </w:tc>
        <w:tc>
          <w:tcPr>
            <w:tcW w:w="851" w:type="dxa"/>
          </w:tcPr>
          <w:p w14:paraId="0A603DCA" w14:textId="3F23417E"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02</w:t>
            </w:r>
          </w:p>
        </w:tc>
      </w:tr>
      <w:tr w:rsidR="00DD6DCE" w:rsidRPr="00330537" w14:paraId="6B539FB2" w14:textId="77777777" w:rsidTr="00BD518B">
        <w:tc>
          <w:tcPr>
            <w:tcW w:w="8500" w:type="dxa"/>
          </w:tcPr>
          <w:p w14:paraId="1374611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10.2.1.Nodokļu ieņēmumi</w:t>
            </w:r>
          </w:p>
        </w:tc>
        <w:tc>
          <w:tcPr>
            <w:tcW w:w="851" w:type="dxa"/>
          </w:tcPr>
          <w:p w14:paraId="72BD82E6" w14:textId="4BAF2B9B"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03</w:t>
            </w:r>
          </w:p>
        </w:tc>
      </w:tr>
      <w:tr w:rsidR="00DD6DCE" w:rsidRPr="00330537" w14:paraId="2E4D772E" w14:textId="77777777" w:rsidTr="00BD518B">
        <w:tc>
          <w:tcPr>
            <w:tcW w:w="8500" w:type="dxa"/>
          </w:tcPr>
          <w:p w14:paraId="0222707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10.2.2.Nodevas</w:t>
            </w:r>
          </w:p>
        </w:tc>
        <w:tc>
          <w:tcPr>
            <w:tcW w:w="851" w:type="dxa"/>
          </w:tcPr>
          <w:p w14:paraId="7E41685B" w14:textId="55CB06EB"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04</w:t>
            </w:r>
          </w:p>
        </w:tc>
      </w:tr>
      <w:tr w:rsidR="00DD6DCE" w:rsidRPr="00330537" w14:paraId="7ED2E278" w14:textId="77777777" w:rsidTr="00BD518B">
        <w:tc>
          <w:tcPr>
            <w:tcW w:w="8500" w:type="dxa"/>
          </w:tcPr>
          <w:p w14:paraId="6CE1DD86"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10.2.3.Pārvedumi</w:t>
            </w:r>
          </w:p>
        </w:tc>
        <w:tc>
          <w:tcPr>
            <w:tcW w:w="851" w:type="dxa"/>
          </w:tcPr>
          <w:p w14:paraId="2FFC5844" w14:textId="17E37711"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04</w:t>
            </w:r>
          </w:p>
        </w:tc>
      </w:tr>
      <w:tr w:rsidR="00DD6DCE" w:rsidRPr="00330537" w14:paraId="43498959" w14:textId="77777777" w:rsidTr="00BD518B">
        <w:tc>
          <w:tcPr>
            <w:tcW w:w="8500" w:type="dxa"/>
          </w:tcPr>
          <w:p w14:paraId="7B471784"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10.2.4.Transferti-dotācijas no vispārējiem ieņēmumiem</w:t>
            </w:r>
          </w:p>
        </w:tc>
        <w:tc>
          <w:tcPr>
            <w:tcW w:w="851" w:type="dxa"/>
          </w:tcPr>
          <w:p w14:paraId="715E21F4" w14:textId="4B975CFE"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05</w:t>
            </w:r>
          </w:p>
        </w:tc>
      </w:tr>
      <w:tr w:rsidR="00DD6DCE" w:rsidRPr="00330537" w14:paraId="4ED95EB1" w14:textId="77777777" w:rsidTr="00BD518B">
        <w:tc>
          <w:tcPr>
            <w:tcW w:w="8500" w:type="dxa"/>
          </w:tcPr>
          <w:p w14:paraId="7726F0F9"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 xml:space="preserve">10.2.5.Avansā saņemtie </w:t>
            </w:r>
            <w:proofErr w:type="spellStart"/>
            <w:r w:rsidRPr="00330537">
              <w:rPr>
                <w:rFonts w:ascii="Times New Roman" w:hAnsi="Times New Roman" w:cs="Times New Roman"/>
                <w:bCs/>
                <w:sz w:val="24"/>
                <w:szCs w:val="24"/>
              </w:rPr>
              <w:t>transferti</w:t>
            </w:r>
            <w:proofErr w:type="spellEnd"/>
          </w:p>
        </w:tc>
        <w:tc>
          <w:tcPr>
            <w:tcW w:w="851" w:type="dxa"/>
          </w:tcPr>
          <w:p w14:paraId="2BF771E6" w14:textId="2F5DBC45"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05</w:t>
            </w:r>
          </w:p>
        </w:tc>
      </w:tr>
      <w:tr w:rsidR="00DD6DCE" w:rsidRPr="00330537" w14:paraId="489B3C62" w14:textId="77777777" w:rsidTr="00BD518B">
        <w:tc>
          <w:tcPr>
            <w:tcW w:w="8500" w:type="dxa"/>
          </w:tcPr>
          <w:p w14:paraId="041299DA"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10.2.6.Transferti pēc izmaksu apstiprināšanas</w:t>
            </w:r>
          </w:p>
        </w:tc>
        <w:tc>
          <w:tcPr>
            <w:tcW w:w="851" w:type="dxa"/>
          </w:tcPr>
          <w:p w14:paraId="58A4E2BC" w14:textId="10103D18"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06</w:t>
            </w:r>
          </w:p>
        </w:tc>
      </w:tr>
      <w:tr w:rsidR="00DD6DCE" w:rsidRPr="00330537" w14:paraId="6E8B50B9" w14:textId="77777777" w:rsidTr="00BD518B">
        <w:tc>
          <w:tcPr>
            <w:tcW w:w="8500" w:type="dxa"/>
          </w:tcPr>
          <w:p w14:paraId="06685FA2"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10.2.7.Īpašiem mērķiem iezīmētie līdzekļi</w:t>
            </w:r>
          </w:p>
        </w:tc>
        <w:tc>
          <w:tcPr>
            <w:tcW w:w="851" w:type="dxa"/>
          </w:tcPr>
          <w:p w14:paraId="6D299022" w14:textId="0D4D4E5B"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7730D9">
              <w:rPr>
                <w:rFonts w:ascii="Times New Roman" w:hAnsi="Times New Roman" w:cs="Times New Roman"/>
                <w:bCs/>
                <w:sz w:val="24"/>
                <w:szCs w:val="24"/>
              </w:rPr>
              <w:t>07</w:t>
            </w:r>
          </w:p>
        </w:tc>
      </w:tr>
      <w:tr w:rsidR="00DD6DCE" w:rsidRPr="00330537" w14:paraId="131CDFBC" w14:textId="77777777" w:rsidTr="00BD518B">
        <w:tc>
          <w:tcPr>
            <w:tcW w:w="8500" w:type="dxa"/>
          </w:tcPr>
          <w:p w14:paraId="71A4CA75"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lastRenderedPageBreak/>
              <w:t>10.2.8.Ārvalstu finanšu palīdzība</w:t>
            </w:r>
          </w:p>
        </w:tc>
        <w:tc>
          <w:tcPr>
            <w:tcW w:w="851" w:type="dxa"/>
          </w:tcPr>
          <w:p w14:paraId="59F7D114" w14:textId="32F4630F"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08</w:t>
            </w:r>
          </w:p>
        </w:tc>
      </w:tr>
      <w:tr w:rsidR="00DD6DCE" w:rsidRPr="00330537" w14:paraId="24B6577A" w14:textId="77777777" w:rsidTr="00BD518B">
        <w:tc>
          <w:tcPr>
            <w:tcW w:w="8500" w:type="dxa"/>
          </w:tcPr>
          <w:p w14:paraId="55BFDF40"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10.2.9.Ziedojumi, dāvinājumi</w:t>
            </w:r>
          </w:p>
        </w:tc>
        <w:tc>
          <w:tcPr>
            <w:tcW w:w="851" w:type="dxa"/>
          </w:tcPr>
          <w:p w14:paraId="3CE47DAE" w14:textId="1C528265"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09</w:t>
            </w:r>
          </w:p>
        </w:tc>
      </w:tr>
      <w:tr w:rsidR="00DD6DCE" w:rsidRPr="00330537" w14:paraId="485805B5" w14:textId="77777777" w:rsidTr="00BD518B">
        <w:tc>
          <w:tcPr>
            <w:tcW w:w="8500" w:type="dxa"/>
          </w:tcPr>
          <w:p w14:paraId="02469FF1"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10.2.10.Citi pārvedumi</w:t>
            </w:r>
          </w:p>
        </w:tc>
        <w:tc>
          <w:tcPr>
            <w:tcW w:w="851" w:type="dxa"/>
          </w:tcPr>
          <w:p w14:paraId="6A729200" w14:textId="0A6DC0D9"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10</w:t>
            </w:r>
          </w:p>
        </w:tc>
      </w:tr>
      <w:tr w:rsidR="00DD6DCE" w:rsidRPr="00330537" w14:paraId="59483EE2" w14:textId="77777777" w:rsidTr="00BD518B">
        <w:tc>
          <w:tcPr>
            <w:tcW w:w="8500" w:type="dxa"/>
          </w:tcPr>
          <w:p w14:paraId="73DFDD52"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11.Izdevumi</w:t>
            </w:r>
          </w:p>
        </w:tc>
        <w:tc>
          <w:tcPr>
            <w:tcW w:w="851" w:type="dxa"/>
          </w:tcPr>
          <w:p w14:paraId="6E3A9A8E" w14:textId="78CCB417"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11</w:t>
            </w:r>
          </w:p>
        </w:tc>
      </w:tr>
      <w:tr w:rsidR="00DD6DCE" w:rsidRPr="00330537" w14:paraId="69C5E439" w14:textId="77777777" w:rsidTr="00BD518B">
        <w:tc>
          <w:tcPr>
            <w:tcW w:w="8500" w:type="dxa"/>
          </w:tcPr>
          <w:p w14:paraId="43A14356"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11.1.Pamatdarbības izdevumi</w:t>
            </w:r>
          </w:p>
        </w:tc>
        <w:tc>
          <w:tcPr>
            <w:tcW w:w="851" w:type="dxa"/>
          </w:tcPr>
          <w:p w14:paraId="1CA10EEA" w14:textId="01799ED4"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11</w:t>
            </w:r>
          </w:p>
        </w:tc>
      </w:tr>
      <w:tr w:rsidR="00DD6DCE" w:rsidRPr="00330537" w14:paraId="0AB01A63" w14:textId="77777777" w:rsidTr="00BD518B">
        <w:tc>
          <w:tcPr>
            <w:tcW w:w="8500" w:type="dxa"/>
          </w:tcPr>
          <w:p w14:paraId="67D147E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11.2.Transferta izdevumu uzskaite</w:t>
            </w:r>
          </w:p>
        </w:tc>
        <w:tc>
          <w:tcPr>
            <w:tcW w:w="851" w:type="dxa"/>
          </w:tcPr>
          <w:p w14:paraId="62C06A05" w14:textId="428230C8"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12</w:t>
            </w:r>
          </w:p>
        </w:tc>
      </w:tr>
      <w:tr w:rsidR="00DD6DCE" w:rsidRPr="00330537" w14:paraId="149FB270" w14:textId="77777777" w:rsidTr="00BD518B">
        <w:tc>
          <w:tcPr>
            <w:tcW w:w="8500" w:type="dxa"/>
          </w:tcPr>
          <w:p w14:paraId="20F0EFE7"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11.3.Pārējo izdevumu uzskaite</w:t>
            </w:r>
          </w:p>
        </w:tc>
        <w:tc>
          <w:tcPr>
            <w:tcW w:w="851" w:type="dxa"/>
          </w:tcPr>
          <w:p w14:paraId="563043A3" w14:textId="0159A973" w:rsidR="00DD6DCE" w:rsidRPr="00330537" w:rsidRDefault="00DD6DCE"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12</w:t>
            </w:r>
          </w:p>
        </w:tc>
      </w:tr>
      <w:tr w:rsidR="00DD6DCE" w:rsidRPr="00330537" w14:paraId="5F657906" w14:textId="77777777" w:rsidTr="00BD518B">
        <w:tc>
          <w:tcPr>
            <w:tcW w:w="8500" w:type="dxa"/>
          </w:tcPr>
          <w:p w14:paraId="4D8D2D95"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12.Zembilance</w:t>
            </w:r>
          </w:p>
        </w:tc>
        <w:tc>
          <w:tcPr>
            <w:tcW w:w="851" w:type="dxa"/>
          </w:tcPr>
          <w:p w14:paraId="3C1A7E21" w14:textId="6FC5CF04"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13</w:t>
            </w:r>
          </w:p>
        </w:tc>
      </w:tr>
      <w:tr w:rsidR="00DD6DCE" w:rsidRPr="00330537" w14:paraId="6B27019F" w14:textId="77777777" w:rsidTr="00BD518B">
        <w:tc>
          <w:tcPr>
            <w:tcW w:w="8500" w:type="dxa"/>
          </w:tcPr>
          <w:p w14:paraId="52E0CE7E"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13.Ziedojumu, dāvinājumu budžets</w:t>
            </w:r>
          </w:p>
        </w:tc>
        <w:tc>
          <w:tcPr>
            <w:tcW w:w="851" w:type="dxa"/>
          </w:tcPr>
          <w:p w14:paraId="155EA685" w14:textId="32B245F4"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14</w:t>
            </w:r>
          </w:p>
        </w:tc>
      </w:tr>
      <w:tr w:rsidR="00DD6DCE" w:rsidRPr="00330537" w14:paraId="128A12D4" w14:textId="77777777" w:rsidTr="00BD518B">
        <w:tc>
          <w:tcPr>
            <w:tcW w:w="8500" w:type="dxa"/>
          </w:tcPr>
          <w:p w14:paraId="527631A3"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14.Limbažu novada grāmatvedības prasības skaidrās un bezskaidrās naudas norēķiniem</w:t>
            </w:r>
          </w:p>
        </w:tc>
        <w:tc>
          <w:tcPr>
            <w:tcW w:w="851" w:type="dxa"/>
          </w:tcPr>
          <w:p w14:paraId="1B5B243E" w14:textId="1350C2E7"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15</w:t>
            </w:r>
          </w:p>
        </w:tc>
      </w:tr>
      <w:tr w:rsidR="00DD6DCE" w:rsidRPr="00330537" w14:paraId="0B3707D6" w14:textId="77777777" w:rsidTr="00BD518B">
        <w:tc>
          <w:tcPr>
            <w:tcW w:w="8500" w:type="dxa"/>
          </w:tcPr>
          <w:p w14:paraId="5600FA40"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14.1.Grāmatvedības prasības par pašvaldības skaidrās naudas norēķinu kārtību</w:t>
            </w:r>
          </w:p>
        </w:tc>
        <w:tc>
          <w:tcPr>
            <w:tcW w:w="851" w:type="dxa"/>
          </w:tcPr>
          <w:p w14:paraId="7E8D3BAB" w14:textId="2C0153BA"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15</w:t>
            </w:r>
          </w:p>
        </w:tc>
      </w:tr>
      <w:tr w:rsidR="00DD6DCE" w:rsidRPr="00330537" w14:paraId="3C1975D6" w14:textId="77777777" w:rsidTr="00BD518B">
        <w:tc>
          <w:tcPr>
            <w:tcW w:w="8500" w:type="dxa"/>
          </w:tcPr>
          <w:p w14:paraId="593441D5"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14.2.Bezskaidrās naudas iekasēšana ar Pos termināliem</w:t>
            </w:r>
          </w:p>
        </w:tc>
        <w:tc>
          <w:tcPr>
            <w:tcW w:w="851" w:type="dxa"/>
          </w:tcPr>
          <w:p w14:paraId="44CE5ED9" w14:textId="0A91C2DB"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15</w:t>
            </w:r>
          </w:p>
        </w:tc>
      </w:tr>
      <w:tr w:rsidR="00DD6DCE" w:rsidRPr="00330537" w14:paraId="4F112AD0" w14:textId="77777777" w:rsidTr="00BD518B">
        <w:tc>
          <w:tcPr>
            <w:tcW w:w="8500" w:type="dxa"/>
          </w:tcPr>
          <w:p w14:paraId="37CA65C3"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15.Pārskata perioda slēgšana</w:t>
            </w:r>
          </w:p>
        </w:tc>
        <w:tc>
          <w:tcPr>
            <w:tcW w:w="851" w:type="dxa"/>
          </w:tcPr>
          <w:p w14:paraId="6AAECD91" w14:textId="68F4A59D"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16</w:t>
            </w:r>
          </w:p>
        </w:tc>
      </w:tr>
      <w:tr w:rsidR="00DD6DCE" w:rsidRPr="00330537" w14:paraId="116C1E77" w14:textId="77777777" w:rsidTr="00BD518B">
        <w:tc>
          <w:tcPr>
            <w:tcW w:w="8500" w:type="dxa"/>
          </w:tcPr>
          <w:p w14:paraId="60A4400F"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16.Notikumi pēc pārskata datuma</w:t>
            </w:r>
          </w:p>
        </w:tc>
        <w:tc>
          <w:tcPr>
            <w:tcW w:w="851" w:type="dxa"/>
          </w:tcPr>
          <w:p w14:paraId="183A58C4" w14:textId="2426C0C2"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5E25B0">
              <w:rPr>
                <w:rFonts w:ascii="Times New Roman" w:hAnsi="Times New Roman" w:cs="Times New Roman"/>
                <w:bCs/>
                <w:sz w:val="24"/>
                <w:szCs w:val="24"/>
              </w:rPr>
              <w:t>16</w:t>
            </w:r>
          </w:p>
        </w:tc>
      </w:tr>
      <w:tr w:rsidR="00DD6DCE" w:rsidRPr="00330537" w14:paraId="71BE169A" w14:textId="77777777" w:rsidTr="00BD518B">
        <w:tc>
          <w:tcPr>
            <w:tcW w:w="8500" w:type="dxa"/>
          </w:tcPr>
          <w:p w14:paraId="7BD964BD"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17.Gada pārskata un konsolidētā gada pārskata sagatavošana</w:t>
            </w:r>
          </w:p>
        </w:tc>
        <w:tc>
          <w:tcPr>
            <w:tcW w:w="851" w:type="dxa"/>
          </w:tcPr>
          <w:p w14:paraId="5DFA98A0" w14:textId="24238027"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633AEE">
              <w:rPr>
                <w:rFonts w:ascii="Times New Roman" w:hAnsi="Times New Roman" w:cs="Times New Roman"/>
                <w:bCs/>
                <w:sz w:val="24"/>
                <w:szCs w:val="24"/>
              </w:rPr>
              <w:t>18</w:t>
            </w:r>
          </w:p>
        </w:tc>
      </w:tr>
      <w:tr w:rsidR="00DD6DCE" w:rsidRPr="00330537" w14:paraId="4D25EC37" w14:textId="77777777" w:rsidTr="00BD518B">
        <w:tc>
          <w:tcPr>
            <w:tcW w:w="8500" w:type="dxa"/>
          </w:tcPr>
          <w:p w14:paraId="2476020A"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17.1.Gada pārskata saturs</w:t>
            </w:r>
          </w:p>
        </w:tc>
        <w:tc>
          <w:tcPr>
            <w:tcW w:w="851" w:type="dxa"/>
          </w:tcPr>
          <w:p w14:paraId="5E390948" w14:textId="2DB733DF"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633AEE">
              <w:rPr>
                <w:rFonts w:ascii="Times New Roman" w:hAnsi="Times New Roman" w:cs="Times New Roman"/>
                <w:bCs/>
                <w:sz w:val="24"/>
                <w:szCs w:val="24"/>
              </w:rPr>
              <w:t>18</w:t>
            </w:r>
          </w:p>
        </w:tc>
      </w:tr>
      <w:tr w:rsidR="00DD6DCE" w:rsidRPr="00330537" w14:paraId="01F0794E" w14:textId="77777777" w:rsidTr="00BD518B">
        <w:tc>
          <w:tcPr>
            <w:tcW w:w="8500" w:type="dxa"/>
          </w:tcPr>
          <w:p w14:paraId="42E3EABF"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17.2.Gada pārskata sagatavošanas pamatprincipi</w:t>
            </w:r>
          </w:p>
        </w:tc>
        <w:tc>
          <w:tcPr>
            <w:tcW w:w="851" w:type="dxa"/>
          </w:tcPr>
          <w:p w14:paraId="3CB18963" w14:textId="425D9E40"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633AEE">
              <w:rPr>
                <w:rFonts w:ascii="Times New Roman" w:hAnsi="Times New Roman" w:cs="Times New Roman"/>
                <w:bCs/>
                <w:sz w:val="24"/>
                <w:szCs w:val="24"/>
              </w:rPr>
              <w:t>22</w:t>
            </w:r>
          </w:p>
        </w:tc>
      </w:tr>
      <w:tr w:rsidR="00DD6DCE" w:rsidRPr="00330537" w14:paraId="6ECD56C9" w14:textId="77777777" w:rsidTr="00BD518B">
        <w:tc>
          <w:tcPr>
            <w:tcW w:w="8500" w:type="dxa"/>
          </w:tcPr>
          <w:p w14:paraId="016A4CC1"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17.3.Pašvaldības iestāžu un aģentūru finanšu pārskatu sagatavošana un iesniegšana</w:t>
            </w:r>
          </w:p>
        </w:tc>
        <w:tc>
          <w:tcPr>
            <w:tcW w:w="851" w:type="dxa"/>
          </w:tcPr>
          <w:p w14:paraId="660F2A0E" w14:textId="1F77FCE5"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633AEE">
              <w:rPr>
                <w:rFonts w:ascii="Times New Roman" w:hAnsi="Times New Roman" w:cs="Times New Roman"/>
                <w:bCs/>
                <w:sz w:val="24"/>
                <w:szCs w:val="24"/>
              </w:rPr>
              <w:t>23</w:t>
            </w:r>
          </w:p>
        </w:tc>
      </w:tr>
      <w:tr w:rsidR="00DD6DCE" w:rsidRPr="00330537" w14:paraId="7AA8A59C" w14:textId="77777777" w:rsidTr="00BD518B">
        <w:tc>
          <w:tcPr>
            <w:tcW w:w="8500" w:type="dxa"/>
          </w:tcPr>
          <w:p w14:paraId="568745D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17.4.Konsolidēto finanšu pārskatu sagatavošanas pamatprincipi</w:t>
            </w:r>
          </w:p>
        </w:tc>
        <w:tc>
          <w:tcPr>
            <w:tcW w:w="851" w:type="dxa"/>
          </w:tcPr>
          <w:p w14:paraId="1E8F4DCE" w14:textId="0F77C837"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633AEE">
              <w:rPr>
                <w:rFonts w:ascii="Times New Roman" w:hAnsi="Times New Roman" w:cs="Times New Roman"/>
                <w:bCs/>
                <w:sz w:val="24"/>
                <w:szCs w:val="24"/>
              </w:rPr>
              <w:t>24</w:t>
            </w:r>
          </w:p>
        </w:tc>
      </w:tr>
      <w:tr w:rsidR="00DD6DCE" w:rsidRPr="00330537" w14:paraId="00E34B35" w14:textId="77777777" w:rsidTr="00BD518B">
        <w:tc>
          <w:tcPr>
            <w:tcW w:w="8500" w:type="dxa"/>
          </w:tcPr>
          <w:p w14:paraId="32E64058"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17.5.Konsolidācijas procedūras</w:t>
            </w:r>
          </w:p>
        </w:tc>
        <w:tc>
          <w:tcPr>
            <w:tcW w:w="851" w:type="dxa"/>
          </w:tcPr>
          <w:p w14:paraId="463F2E62" w14:textId="35FF506A"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633AEE">
              <w:rPr>
                <w:rFonts w:ascii="Times New Roman" w:hAnsi="Times New Roman" w:cs="Times New Roman"/>
                <w:bCs/>
                <w:sz w:val="24"/>
                <w:szCs w:val="24"/>
              </w:rPr>
              <w:t>25</w:t>
            </w:r>
          </w:p>
        </w:tc>
      </w:tr>
      <w:tr w:rsidR="00DD6DCE" w:rsidRPr="00330537" w14:paraId="001DFC26" w14:textId="77777777" w:rsidTr="00BD518B">
        <w:tc>
          <w:tcPr>
            <w:tcW w:w="8500" w:type="dxa"/>
          </w:tcPr>
          <w:p w14:paraId="2AC8EF6C" w14:textId="77777777" w:rsidR="00DD6DCE" w:rsidRPr="00330537" w:rsidRDefault="00DD6DCE" w:rsidP="00DD6DCE">
            <w:pPr>
              <w:rPr>
                <w:rFonts w:ascii="Times New Roman" w:hAnsi="Times New Roman" w:cs="Times New Roman"/>
                <w:bCs/>
                <w:sz w:val="24"/>
                <w:szCs w:val="24"/>
              </w:rPr>
            </w:pPr>
            <w:r w:rsidRPr="00330537">
              <w:rPr>
                <w:rFonts w:ascii="Times New Roman" w:hAnsi="Times New Roman" w:cs="Times New Roman"/>
                <w:bCs/>
                <w:sz w:val="24"/>
                <w:szCs w:val="24"/>
              </w:rPr>
              <w:t>17.6.Konsolidētā gada pārskata iesniegšana</w:t>
            </w:r>
          </w:p>
        </w:tc>
        <w:tc>
          <w:tcPr>
            <w:tcW w:w="851" w:type="dxa"/>
          </w:tcPr>
          <w:p w14:paraId="7995BA6E" w14:textId="0C2A118B" w:rsidR="00DD6DCE" w:rsidRPr="00330537" w:rsidRDefault="00321014" w:rsidP="00DD6DCE">
            <w:pPr>
              <w:jc w:val="right"/>
              <w:rPr>
                <w:rFonts w:ascii="Times New Roman" w:hAnsi="Times New Roman" w:cs="Times New Roman"/>
                <w:bCs/>
                <w:sz w:val="24"/>
                <w:szCs w:val="24"/>
              </w:rPr>
            </w:pPr>
            <w:r w:rsidRPr="00330537">
              <w:rPr>
                <w:rFonts w:ascii="Times New Roman" w:hAnsi="Times New Roman" w:cs="Times New Roman"/>
                <w:bCs/>
                <w:sz w:val="24"/>
                <w:szCs w:val="24"/>
              </w:rPr>
              <w:t>1</w:t>
            </w:r>
            <w:r w:rsidR="00633AEE">
              <w:rPr>
                <w:rFonts w:ascii="Times New Roman" w:hAnsi="Times New Roman" w:cs="Times New Roman"/>
                <w:bCs/>
                <w:sz w:val="24"/>
                <w:szCs w:val="24"/>
              </w:rPr>
              <w:t>26</w:t>
            </w:r>
          </w:p>
        </w:tc>
      </w:tr>
    </w:tbl>
    <w:p w14:paraId="35F3B4D6" w14:textId="21C47701" w:rsidR="00DD6DCE" w:rsidRPr="00330537" w:rsidRDefault="00DD6DCE">
      <w:pPr>
        <w:rPr>
          <w:rFonts w:ascii="Times New Roman" w:hAnsi="Times New Roman" w:cs="Times New Roman"/>
          <w:b/>
          <w:bCs/>
          <w:sz w:val="24"/>
          <w:szCs w:val="24"/>
        </w:rPr>
      </w:pPr>
    </w:p>
    <w:p w14:paraId="2473EC8D" w14:textId="77777777" w:rsidR="002966B7" w:rsidRPr="00330537" w:rsidRDefault="002966B7" w:rsidP="00730D69">
      <w:pPr>
        <w:jc w:val="center"/>
        <w:rPr>
          <w:rFonts w:ascii="Times New Roman" w:hAnsi="Times New Roman" w:cs="Times New Roman"/>
          <w:b/>
          <w:bCs/>
          <w:sz w:val="24"/>
          <w:szCs w:val="24"/>
        </w:rPr>
      </w:pPr>
    </w:p>
    <w:p w14:paraId="00B59C0E" w14:textId="0949F275" w:rsidR="00FB6C9A" w:rsidRPr="00330537" w:rsidRDefault="00730D69">
      <w:pPr>
        <w:rPr>
          <w:rFonts w:ascii="Times New Roman" w:hAnsi="Times New Roman" w:cs="Times New Roman"/>
          <w:b/>
          <w:bCs/>
          <w:sz w:val="48"/>
          <w:szCs w:val="48"/>
        </w:rPr>
      </w:pPr>
      <w:r w:rsidRPr="00330537">
        <w:rPr>
          <w:rFonts w:ascii="Times New Roman" w:hAnsi="Times New Roman" w:cs="Times New Roman"/>
          <w:b/>
          <w:bCs/>
          <w:sz w:val="48"/>
          <w:szCs w:val="48"/>
        </w:rPr>
        <w:br w:type="page"/>
      </w:r>
    </w:p>
    <w:p w14:paraId="52EFC924" w14:textId="71271B10" w:rsidR="00682267" w:rsidRPr="00330537" w:rsidRDefault="00682267" w:rsidP="005A3B7D">
      <w:pPr>
        <w:pStyle w:val="Sarakstarindkopa"/>
        <w:numPr>
          <w:ilvl w:val="0"/>
          <w:numId w:val="2"/>
        </w:numPr>
        <w:jc w:val="center"/>
        <w:rPr>
          <w:rFonts w:ascii="Times New Roman" w:hAnsi="Times New Roman" w:cs="Times New Roman"/>
          <w:b/>
          <w:bCs/>
          <w:sz w:val="40"/>
          <w:szCs w:val="40"/>
        </w:rPr>
      </w:pPr>
      <w:r w:rsidRPr="00330537">
        <w:rPr>
          <w:rFonts w:ascii="Times New Roman" w:hAnsi="Times New Roman" w:cs="Times New Roman"/>
          <w:b/>
          <w:bCs/>
          <w:sz w:val="40"/>
          <w:szCs w:val="40"/>
        </w:rPr>
        <w:lastRenderedPageBreak/>
        <w:t>Vispārīgie jautājumi</w:t>
      </w:r>
    </w:p>
    <w:p w14:paraId="696CD5FB" w14:textId="77777777" w:rsidR="00D14D36" w:rsidRPr="00330537" w:rsidRDefault="00D14D36" w:rsidP="00D14D36">
      <w:pPr>
        <w:pStyle w:val="Sarakstarindkopa"/>
        <w:rPr>
          <w:rFonts w:ascii="Times New Roman" w:hAnsi="Times New Roman" w:cs="Times New Roman"/>
          <w:b/>
          <w:bCs/>
          <w:sz w:val="40"/>
          <w:szCs w:val="40"/>
        </w:rPr>
      </w:pPr>
    </w:p>
    <w:p w14:paraId="11EBA8F8" w14:textId="68562304" w:rsidR="00682267" w:rsidRPr="00330537" w:rsidRDefault="00682267" w:rsidP="005A3B7D">
      <w:pPr>
        <w:pStyle w:val="Sarakstarindkopa"/>
        <w:numPr>
          <w:ilvl w:val="1"/>
          <w:numId w:val="2"/>
        </w:numPr>
        <w:jc w:val="center"/>
        <w:rPr>
          <w:rFonts w:ascii="Times New Roman" w:hAnsi="Times New Roman" w:cs="Times New Roman"/>
          <w:b/>
          <w:bCs/>
          <w:sz w:val="32"/>
          <w:szCs w:val="32"/>
        </w:rPr>
      </w:pPr>
      <w:r w:rsidRPr="00330537">
        <w:rPr>
          <w:rFonts w:ascii="Times New Roman" w:hAnsi="Times New Roman" w:cs="Times New Roman"/>
          <w:b/>
          <w:bCs/>
          <w:sz w:val="32"/>
          <w:szCs w:val="32"/>
        </w:rPr>
        <w:t xml:space="preserve">Grāmatvedības uzskaites </w:t>
      </w:r>
      <w:r w:rsidR="00E0085C" w:rsidRPr="00330537">
        <w:rPr>
          <w:rFonts w:ascii="Times New Roman" w:hAnsi="Times New Roman" w:cs="Times New Roman"/>
          <w:b/>
          <w:bCs/>
          <w:sz w:val="32"/>
          <w:szCs w:val="32"/>
        </w:rPr>
        <w:t xml:space="preserve">un pārskatu sagatavošanas </w:t>
      </w:r>
      <w:r w:rsidRPr="00330537">
        <w:rPr>
          <w:rFonts w:ascii="Times New Roman" w:hAnsi="Times New Roman" w:cs="Times New Roman"/>
          <w:b/>
          <w:bCs/>
          <w:sz w:val="32"/>
          <w:szCs w:val="32"/>
        </w:rPr>
        <w:t>kārtības vispārīgie noteikumi</w:t>
      </w:r>
    </w:p>
    <w:p w14:paraId="56ADCD28" w14:textId="77777777" w:rsidR="005A0C73" w:rsidRPr="00330537" w:rsidRDefault="005A0C73" w:rsidP="005A0C73">
      <w:pPr>
        <w:pStyle w:val="Sarakstarindkopa"/>
        <w:rPr>
          <w:rFonts w:ascii="Times New Roman" w:hAnsi="Times New Roman" w:cs="Times New Roman"/>
          <w:b/>
          <w:bCs/>
          <w:sz w:val="32"/>
          <w:szCs w:val="32"/>
        </w:rPr>
      </w:pPr>
    </w:p>
    <w:p w14:paraId="4884F457" w14:textId="10CD4AF8" w:rsidR="00B97BA7" w:rsidRPr="00330537" w:rsidRDefault="00B97BA7" w:rsidP="00FC6D16">
      <w:pPr>
        <w:ind w:firstLine="567"/>
        <w:jc w:val="both"/>
        <w:rPr>
          <w:rFonts w:ascii="Times New Roman" w:hAnsi="Times New Roman" w:cs="Times New Roman"/>
          <w:sz w:val="24"/>
          <w:szCs w:val="24"/>
        </w:rPr>
      </w:pPr>
      <w:r w:rsidRPr="00330537">
        <w:rPr>
          <w:rFonts w:ascii="Times New Roman" w:hAnsi="Times New Roman" w:cs="Times New Roman"/>
          <w:sz w:val="24"/>
          <w:szCs w:val="24"/>
        </w:rPr>
        <w:t xml:space="preserve">Limbažu novada pašvaldības grāmatvedības uzskaites un pārskatu sagatavošanas kārtība ir pašvaldības kā budžeta iestādes iekšējais normatīvais akts, kas ietver grāmatvedības kontu plānu, grāmatvedības uzskaites principu </w:t>
      </w:r>
      <w:r w:rsidR="00182FAD" w:rsidRPr="00330537">
        <w:rPr>
          <w:rFonts w:ascii="Times New Roman" w:hAnsi="Times New Roman" w:cs="Times New Roman"/>
          <w:sz w:val="24"/>
          <w:szCs w:val="24"/>
        </w:rPr>
        <w:t>aprakstu, darījumu grāmatojumus, būtiskuma līmeni un citu nepieciešamo informāciju, ko budžeta iestāde lieto, veicot grāmatvedības uzskaiti un sagatavojot finanšu pārskatu.</w:t>
      </w:r>
    </w:p>
    <w:p w14:paraId="01D8AD90" w14:textId="444C836E" w:rsidR="00AF1D6F" w:rsidRPr="00330537" w:rsidRDefault="00CB5F69" w:rsidP="00FC6D16">
      <w:pPr>
        <w:ind w:firstLine="567"/>
        <w:jc w:val="both"/>
        <w:rPr>
          <w:rFonts w:ascii="Times New Roman" w:hAnsi="Times New Roman" w:cs="Times New Roman"/>
          <w:sz w:val="24"/>
          <w:szCs w:val="24"/>
        </w:rPr>
      </w:pPr>
      <w:r w:rsidRPr="00330537">
        <w:rPr>
          <w:rFonts w:ascii="Times New Roman" w:hAnsi="Times New Roman" w:cs="Times New Roman"/>
          <w:sz w:val="24"/>
          <w:szCs w:val="24"/>
        </w:rPr>
        <w:t xml:space="preserve"> </w:t>
      </w:r>
      <w:r w:rsidR="00AF1D6F" w:rsidRPr="00330537">
        <w:rPr>
          <w:rFonts w:ascii="Times New Roman" w:hAnsi="Times New Roman" w:cs="Times New Roman"/>
          <w:sz w:val="24"/>
          <w:szCs w:val="24"/>
        </w:rPr>
        <w:t>Grāmatvedības uzskaites un pārskatu sagatavošanas kārtība nosaka grāmatvedības vienotus uzskaites principus, nostādnes, metodes, pieņēmumus un praksi saimniecisko darījumu novērtēšanā, ko pašvaldības budžeta iestādes lieto, kārtojot grāmatvedību un sagatavojot finanšu pārskatus saskaņā ar grāmatvedību reglamentējošiem normatīvajiem aktiem.</w:t>
      </w:r>
    </w:p>
    <w:p w14:paraId="1B4F554D" w14:textId="3A59595A" w:rsidR="00413250" w:rsidRPr="00330537" w:rsidRDefault="00413250" w:rsidP="00FC6D16">
      <w:pPr>
        <w:ind w:firstLine="567"/>
        <w:jc w:val="both"/>
        <w:rPr>
          <w:rFonts w:ascii="Times New Roman" w:hAnsi="Times New Roman" w:cs="Times New Roman"/>
          <w:sz w:val="24"/>
          <w:szCs w:val="24"/>
        </w:rPr>
      </w:pPr>
      <w:r w:rsidRPr="00330537">
        <w:rPr>
          <w:rFonts w:ascii="Times New Roman" w:hAnsi="Times New Roman" w:cs="Times New Roman"/>
          <w:sz w:val="24"/>
          <w:szCs w:val="24"/>
        </w:rPr>
        <w:t xml:space="preserve">Pamatojoties uz grāmatvedības uzskaites un pārskatu sagatavošanas kārtību un normatīvo aktu prasībām, </w:t>
      </w:r>
      <w:r w:rsidR="005B36DB" w:rsidRPr="00330537">
        <w:rPr>
          <w:rFonts w:ascii="Times New Roman" w:hAnsi="Times New Roman" w:cs="Times New Roman"/>
          <w:sz w:val="24"/>
          <w:szCs w:val="24"/>
        </w:rPr>
        <w:t xml:space="preserve">Finanšu un ekonomikas nodaļa </w:t>
      </w:r>
      <w:r w:rsidRPr="00330537">
        <w:rPr>
          <w:rFonts w:ascii="Times New Roman" w:hAnsi="Times New Roman" w:cs="Times New Roman"/>
          <w:sz w:val="24"/>
          <w:szCs w:val="24"/>
        </w:rPr>
        <w:t>izstrādā citus ar grāmatvedības organizāciju saistītos dokumentus, kuri nav ietverti šajā uzskaites kārtības aprakstā</w:t>
      </w:r>
      <w:r w:rsidR="005B36DB" w:rsidRPr="00330537">
        <w:rPr>
          <w:rFonts w:ascii="Times New Roman" w:hAnsi="Times New Roman" w:cs="Times New Roman"/>
          <w:sz w:val="24"/>
          <w:szCs w:val="24"/>
        </w:rPr>
        <w:t>, Limbažu novada pašvaldības normatīvajos aktos noteiktajā kārtībā</w:t>
      </w:r>
      <w:r w:rsidR="00FB5761" w:rsidRPr="00330537">
        <w:rPr>
          <w:rFonts w:ascii="Times New Roman" w:hAnsi="Times New Roman" w:cs="Times New Roman"/>
          <w:sz w:val="24"/>
          <w:szCs w:val="24"/>
        </w:rPr>
        <w:t>, kurus ar rakstisku rīkojumu apstiprina Pašvaldības izpilddirektors.</w:t>
      </w:r>
    </w:p>
    <w:p w14:paraId="6CB335A9" w14:textId="77777777" w:rsidR="001C51F4" w:rsidRPr="00330537" w:rsidRDefault="001C51F4" w:rsidP="00FC6D16">
      <w:pPr>
        <w:ind w:firstLine="567"/>
        <w:jc w:val="both"/>
        <w:rPr>
          <w:rFonts w:ascii="Times New Roman" w:hAnsi="Times New Roman" w:cs="Times New Roman"/>
          <w:sz w:val="24"/>
          <w:szCs w:val="24"/>
        </w:rPr>
      </w:pPr>
      <w:r w:rsidRPr="00330537">
        <w:rPr>
          <w:rFonts w:ascii="Times New Roman" w:hAnsi="Times New Roman" w:cs="Times New Roman"/>
          <w:sz w:val="24"/>
          <w:szCs w:val="24"/>
        </w:rPr>
        <w:t xml:space="preserve">Grozījumus Limbažu novada pašvaldības uzskaites un pārskatu sagatavošanas kārtībā apstiprina ar domes lēmumu. </w:t>
      </w:r>
    </w:p>
    <w:p w14:paraId="1CA1B18C" w14:textId="6BAD26B7" w:rsidR="001C51F4" w:rsidRPr="00330537" w:rsidRDefault="001C51F4" w:rsidP="00FC6D16">
      <w:pPr>
        <w:ind w:firstLine="567"/>
        <w:jc w:val="both"/>
        <w:rPr>
          <w:rFonts w:ascii="Times New Roman" w:hAnsi="Times New Roman" w:cs="Times New Roman"/>
          <w:sz w:val="24"/>
          <w:szCs w:val="24"/>
        </w:rPr>
      </w:pPr>
      <w:r w:rsidRPr="00330537">
        <w:rPr>
          <w:rFonts w:ascii="Times New Roman" w:hAnsi="Times New Roman" w:cs="Times New Roman"/>
          <w:sz w:val="24"/>
          <w:szCs w:val="24"/>
        </w:rPr>
        <w:t>Gadījumā, ja stājas spēkā grozījumi normatīvajos aktos, kas nosaka atšķirīgu uzskaiti kā šajā kārtībā, piemērojamas ir jaunākās normas.</w:t>
      </w:r>
    </w:p>
    <w:p w14:paraId="58041CAD" w14:textId="449CA84C" w:rsidR="001C51F4" w:rsidRPr="00330537" w:rsidRDefault="001C51F4" w:rsidP="00FC6D16">
      <w:pPr>
        <w:ind w:firstLine="567"/>
        <w:jc w:val="both"/>
        <w:rPr>
          <w:rFonts w:ascii="Times New Roman" w:hAnsi="Times New Roman" w:cs="Times New Roman"/>
          <w:sz w:val="24"/>
          <w:szCs w:val="24"/>
        </w:rPr>
      </w:pPr>
      <w:r w:rsidRPr="00330537">
        <w:rPr>
          <w:rFonts w:ascii="Times New Roman" w:hAnsi="Times New Roman" w:cs="Times New Roman"/>
          <w:sz w:val="24"/>
          <w:szCs w:val="24"/>
        </w:rPr>
        <w:t>Grozījumus piemēro ar jauna finanšu gada sākumu. Visi tekošā gada grozījumi un ar tiem saistītās izmaiņas finanšu rezultātos ir jāizskaidro gada pārskata pielikumos.</w:t>
      </w:r>
    </w:p>
    <w:p w14:paraId="6EC8FFD5" w14:textId="77777777" w:rsidR="000B0040" w:rsidRPr="00330537" w:rsidRDefault="000B0040" w:rsidP="000B0040">
      <w:pPr>
        <w:ind w:firstLine="567"/>
        <w:jc w:val="both"/>
        <w:rPr>
          <w:rFonts w:ascii="Times New Roman" w:hAnsi="Times New Roman" w:cs="Times New Roman"/>
          <w:b/>
          <w:bCs/>
          <w:sz w:val="24"/>
          <w:szCs w:val="24"/>
        </w:rPr>
      </w:pPr>
    </w:p>
    <w:p w14:paraId="3A65CE5A" w14:textId="46E121CB" w:rsidR="00F53657" w:rsidRPr="00330537" w:rsidRDefault="00F53657" w:rsidP="005A3B7D">
      <w:pPr>
        <w:pStyle w:val="Sarakstarindkopa"/>
        <w:numPr>
          <w:ilvl w:val="1"/>
          <w:numId w:val="2"/>
        </w:numPr>
        <w:mirrorIndents/>
        <w:jc w:val="center"/>
        <w:rPr>
          <w:rFonts w:ascii="Times New Roman" w:hAnsi="Times New Roman" w:cs="Times New Roman"/>
          <w:b/>
          <w:bCs/>
          <w:sz w:val="32"/>
          <w:szCs w:val="32"/>
        </w:rPr>
      </w:pPr>
      <w:r w:rsidRPr="00330537">
        <w:rPr>
          <w:rFonts w:ascii="Times New Roman" w:hAnsi="Times New Roman" w:cs="Times New Roman"/>
          <w:b/>
          <w:bCs/>
          <w:sz w:val="32"/>
          <w:szCs w:val="32"/>
        </w:rPr>
        <w:t>Grāmatvedības uzskaites kārtošanas un organizēšanas tiesiskais pamats</w:t>
      </w:r>
    </w:p>
    <w:p w14:paraId="0EC9747C" w14:textId="4D46F85A" w:rsidR="00F53657" w:rsidRPr="00330537" w:rsidRDefault="00F53657" w:rsidP="000B0040">
      <w:pPr>
        <w:contextualSpacing/>
        <w:mirrorIndents/>
        <w:jc w:val="both"/>
        <w:rPr>
          <w:rFonts w:ascii="Times New Roman" w:hAnsi="Times New Roman" w:cs="Times New Roman"/>
          <w:sz w:val="24"/>
          <w:szCs w:val="24"/>
        </w:rPr>
      </w:pPr>
      <w:r w:rsidRPr="00330537">
        <w:rPr>
          <w:rFonts w:ascii="Times New Roman" w:hAnsi="Times New Roman" w:cs="Times New Roman"/>
          <w:sz w:val="24"/>
          <w:szCs w:val="24"/>
        </w:rPr>
        <w:t>Grāmatvedības uzskaiti un organizēšanu</w:t>
      </w:r>
      <w:r w:rsidR="00C13758" w:rsidRPr="00330537">
        <w:rPr>
          <w:rFonts w:ascii="Times New Roman" w:hAnsi="Times New Roman" w:cs="Times New Roman"/>
          <w:sz w:val="24"/>
          <w:szCs w:val="24"/>
        </w:rPr>
        <w:t xml:space="preserve"> Limbažu novada </w:t>
      </w:r>
      <w:r w:rsidRPr="00330537">
        <w:rPr>
          <w:rFonts w:ascii="Times New Roman" w:hAnsi="Times New Roman" w:cs="Times New Roman"/>
          <w:sz w:val="24"/>
          <w:szCs w:val="24"/>
        </w:rPr>
        <w:t xml:space="preserve">pašvaldībā (turpmāk tekstā – Pašvaldība) </w:t>
      </w:r>
      <w:r w:rsidR="00C13758" w:rsidRPr="00330537">
        <w:rPr>
          <w:rFonts w:ascii="Times New Roman" w:hAnsi="Times New Roman" w:cs="Times New Roman"/>
          <w:sz w:val="24"/>
          <w:szCs w:val="24"/>
        </w:rPr>
        <w:t xml:space="preserve">nosaka </w:t>
      </w:r>
      <w:r w:rsidRPr="00330537">
        <w:rPr>
          <w:rFonts w:ascii="Times New Roman" w:hAnsi="Times New Roman" w:cs="Times New Roman"/>
          <w:sz w:val="24"/>
          <w:szCs w:val="24"/>
        </w:rPr>
        <w:t>šādi Latvijas Republikas likumdošanas un</w:t>
      </w:r>
      <w:r w:rsidR="00C13758" w:rsidRPr="00330537">
        <w:rPr>
          <w:rFonts w:ascii="Times New Roman" w:hAnsi="Times New Roman" w:cs="Times New Roman"/>
          <w:sz w:val="24"/>
          <w:szCs w:val="24"/>
        </w:rPr>
        <w:t xml:space="preserve"> </w:t>
      </w:r>
      <w:r w:rsidRPr="00330537">
        <w:rPr>
          <w:rFonts w:ascii="Times New Roman" w:hAnsi="Times New Roman" w:cs="Times New Roman"/>
          <w:sz w:val="24"/>
          <w:szCs w:val="24"/>
        </w:rPr>
        <w:t>normatīvie akti:</w:t>
      </w:r>
    </w:p>
    <w:p w14:paraId="20640B8B" w14:textId="6527D6A8" w:rsidR="00C13758" w:rsidRPr="00330537" w:rsidRDefault="00C13758"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Pašvaldību likums;</w:t>
      </w:r>
    </w:p>
    <w:p w14:paraId="1650E6A4" w14:textId="4462D834" w:rsidR="00C13758" w:rsidRPr="00330537" w:rsidRDefault="00C13758" w:rsidP="005A3B7D">
      <w:pPr>
        <w:pStyle w:val="Sarakstarindkopa"/>
        <w:numPr>
          <w:ilvl w:val="0"/>
          <w:numId w:val="1"/>
        </w:numPr>
        <w:ind w:left="567" w:hanging="567"/>
        <w:jc w:val="both"/>
      </w:pPr>
      <w:r w:rsidRPr="00330537">
        <w:rPr>
          <w:rFonts w:ascii="Times New Roman" w:hAnsi="Times New Roman" w:cs="Times New Roman"/>
          <w:sz w:val="24"/>
          <w:szCs w:val="24"/>
        </w:rPr>
        <w:t>Grāmatvedības likums;</w:t>
      </w:r>
    </w:p>
    <w:p w14:paraId="298EAFDE" w14:textId="609F2045" w:rsidR="00C13758" w:rsidRPr="00330537" w:rsidRDefault="00786149" w:rsidP="005A3B7D">
      <w:pPr>
        <w:pStyle w:val="Sarakstarindkopa"/>
        <w:numPr>
          <w:ilvl w:val="0"/>
          <w:numId w:val="1"/>
        </w:numPr>
        <w:ind w:left="567" w:hanging="567"/>
        <w:jc w:val="both"/>
      </w:pPr>
      <w:r w:rsidRPr="00330537">
        <w:rPr>
          <w:rFonts w:ascii="Times New Roman" w:hAnsi="Times New Roman" w:cs="Times New Roman"/>
          <w:sz w:val="24"/>
          <w:szCs w:val="24"/>
        </w:rPr>
        <w:t>likums “</w:t>
      </w:r>
      <w:r w:rsidR="00C13758" w:rsidRPr="00330537">
        <w:rPr>
          <w:rFonts w:ascii="Times New Roman" w:hAnsi="Times New Roman" w:cs="Times New Roman"/>
          <w:sz w:val="24"/>
          <w:szCs w:val="24"/>
        </w:rPr>
        <w:t>Par pašvaldību budžetie</w:t>
      </w:r>
      <w:r w:rsidRPr="00330537">
        <w:rPr>
          <w:rFonts w:ascii="Times New Roman" w:hAnsi="Times New Roman" w:cs="Times New Roman"/>
          <w:sz w:val="24"/>
          <w:szCs w:val="24"/>
        </w:rPr>
        <w:t>m’’</w:t>
      </w:r>
      <w:r w:rsidR="00C13758" w:rsidRPr="00330537">
        <w:rPr>
          <w:rFonts w:ascii="Times New Roman" w:hAnsi="Times New Roman" w:cs="Times New Roman"/>
          <w:sz w:val="24"/>
          <w:szCs w:val="24"/>
        </w:rPr>
        <w:t>;</w:t>
      </w:r>
    </w:p>
    <w:p w14:paraId="1738C78A" w14:textId="3D176ADC" w:rsidR="00C13758" w:rsidRPr="00330537" w:rsidRDefault="00C13758" w:rsidP="005A3B7D">
      <w:pPr>
        <w:pStyle w:val="Sarakstarindkopa"/>
        <w:numPr>
          <w:ilvl w:val="0"/>
          <w:numId w:val="1"/>
        </w:numPr>
        <w:ind w:left="567" w:hanging="567"/>
        <w:jc w:val="both"/>
      </w:pPr>
      <w:r w:rsidRPr="00330537">
        <w:rPr>
          <w:rFonts w:ascii="Times New Roman" w:hAnsi="Times New Roman" w:cs="Times New Roman"/>
          <w:sz w:val="24"/>
          <w:szCs w:val="24"/>
        </w:rPr>
        <w:t>Likums par budžetu un finanšu vadību</w:t>
      </w:r>
      <w:r w:rsidR="00786149" w:rsidRPr="00330537">
        <w:rPr>
          <w:rFonts w:ascii="Times New Roman" w:hAnsi="Times New Roman" w:cs="Times New Roman"/>
          <w:sz w:val="24"/>
          <w:szCs w:val="24"/>
        </w:rPr>
        <w:t>’</w:t>
      </w:r>
      <w:r w:rsidRPr="00330537">
        <w:rPr>
          <w:rFonts w:ascii="Times New Roman" w:hAnsi="Times New Roman" w:cs="Times New Roman"/>
          <w:sz w:val="24"/>
          <w:szCs w:val="24"/>
        </w:rPr>
        <w:t>;</w:t>
      </w:r>
    </w:p>
    <w:p w14:paraId="455EC2DC" w14:textId="792D6AE2" w:rsidR="00C13758" w:rsidRPr="00330537" w:rsidRDefault="00786149" w:rsidP="005A3B7D">
      <w:pPr>
        <w:pStyle w:val="Sarakstarindkopa"/>
        <w:numPr>
          <w:ilvl w:val="0"/>
          <w:numId w:val="1"/>
        </w:numPr>
        <w:ind w:left="567" w:hanging="567"/>
        <w:jc w:val="both"/>
      </w:pPr>
      <w:r w:rsidRPr="00330537">
        <w:rPr>
          <w:rFonts w:ascii="Times New Roman" w:hAnsi="Times New Roman" w:cs="Times New Roman"/>
          <w:sz w:val="24"/>
          <w:szCs w:val="24"/>
        </w:rPr>
        <w:t>likums “Par nodokļiem un nodevām”;</w:t>
      </w:r>
    </w:p>
    <w:p w14:paraId="2A7F1FF8" w14:textId="25CA1157" w:rsidR="00786149" w:rsidRPr="00330537" w:rsidRDefault="00786149" w:rsidP="005A3B7D">
      <w:pPr>
        <w:pStyle w:val="Sarakstarindkopa"/>
        <w:numPr>
          <w:ilvl w:val="0"/>
          <w:numId w:val="1"/>
        </w:numPr>
        <w:ind w:left="567" w:hanging="567"/>
        <w:jc w:val="both"/>
      </w:pPr>
      <w:r w:rsidRPr="00330537">
        <w:rPr>
          <w:rFonts w:ascii="Times New Roman" w:hAnsi="Times New Roman" w:cs="Times New Roman"/>
          <w:sz w:val="24"/>
          <w:szCs w:val="24"/>
        </w:rPr>
        <w:t>likums “Par iedzīvotāju ienākuma nodokli”;</w:t>
      </w:r>
    </w:p>
    <w:p w14:paraId="61A2CE02" w14:textId="02E4A2C8" w:rsidR="00C13758" w:rsidRPr="00330537" w:rsidRDefault="00786149" w:rsidP="005A3B7D">
      <w:pPr>
        <w:pStyle w:val="Sarakstarindkopa"/>
        <w:numPr>
          <w:ilvl w:val="0"/>
          <w:numId w:val="1"/>
        </w:numPr>
        <w:ind w:left="567" w:hanging="567"/>
        <w:jc w:val="both"/>
      </w:pPr>
      <w:r w:rsidRPr="00330537">
        <w:rPr>
          <w:rFonts w:ascii="Times New Roman" w:hAnsi="Times New Roman" w:cs="Times New Roman"/>
          <w:sz w:val="24"/>
          <w:szCs w:val="24"/>
        </w:rPr>
        <w:t>likums “Par valsts sociālo apdrošināšanu”;</w:t>
      </w:r>
    </w:p>
    <w:p w14:paraId="6838BDD7" w14:textId="1556558F" w:rsidR="00DB77C7" w:rsidRPr="00330537" w:rsidRDefault="00DB77C7" w:rsidP="005A3B7D">
      <w:pPr>
        <w:pStyle w:val="Sarakstarindkopa"/>
        <w:numPr>
          <w:ilvl w:val="0"/>
          <w:numId w:val="1"/>
        </w:numPr>
        <w:ind w:left="567" w:hanging="567"/>
        <w:jc w:val="both"/>
      </w:pPr>
      <w:r w:rsidRPr="00330537">
        <w:rPr>
          <w:rFonts w:ascii="Times New Roman" w:hAnsi="Times New Roman" w:cs="Times New Roman"/>
          <w:sz w:val="24"/>
          <w:szCs w:val="24"/>
        </w:rPr>
        <w:t>Dabas resursu nodokļa likums;</w:t>
      </w:r>
    </w:p>
    <w:p w14:paraId="3CD775C3" w14:textId="1A41EE93" w:rsidR="00786149" w:rsidRPr="00330537" w:rsidRDefault="00786149" w:rsidP="005A3B7D">
      <w:pPr>
        <w:pStyle w:val="Sarakstarindkopa"/>
        <w:numPr>
          <w:ilvl w:val="0"/>
          <w:numId w:val="1"/>
        </w:numPr>
        <w:ind w:left="567" w:hanging="567"/>
        <w:jc w:val="both"/>
      </w:pPr>
      <w:r w:rsidRPr="00330537">
        <w:rPr>
          <w:rFonts w:ascii="Times New Roman" w:hAnsi="Times New Roman" w:cs="Times New Roman"/>
          <w:sz w:val="24"/>
          <w:szCs w:val="24"/>
        </w:rPr>
        <w:t>likums “Par nekustamā īpašuma nodokli”;</w:t>
      </w:r>
    </w:p>
    <w:p w14:paraId="5B0AC3B9" w14:textId="59612B32" w:rsidR="00246252" w:rsidRPr="00330537" w:rsidRDefault="00DB77C7" w:rsidP="005A3B7D">
      <w:pPr>
        <w:pStyle w:val="Sarakstarindkopa"/>
        <w:numPr>
          <w:ilvl w:val="0"/>
          <w:numId w:val="1"/>
        </w:numPr>
        <w:ind w:left="567" w:hanging="567"/>
        <w:jc w:val="both"/>
      </w:pPr>
      <w:r w:rsidRPr="00330537">
        <w:rPr>
          <w:rFonts w:ascii="Times New Roman" w:hAnsi="Times New Roman" w:cs="Times New Roman"/>
          <w:sz w:val="24"/>
          <w:szCs w:val="24"/>
        </w:rPr>
        <w:t>Pievienotās vērtības nodokļa likums;</w:t>
      </w:r>
    </w:p>
    <w:p w14:paraId="2AC18ECD" w14:textId="5368C0CE" w:rsidR="00545AC0" w:rsidRPr="00330537" w:rsidRDefault="00545AC0" w:rsidP="005A3B7D">
      <w:pPr>
        <w:pStyle w:val="Sarakstarindkopa"/>
        <w:numPr>
          <w:ilvl w:val="0"/>
          <w:numId w:val="1"/>
        </w:numPr>
        <w:ind w:left="567" w:hanging="567"/>
        <w:jc w:val="both"/>
      </w:pPr>
      <w:r w:rsidRPr="00330537">
        <w:rPr>
          <w:rFonts w:ascii="Times New Roman" w:hAnsi="Times New Roman" w:cs="Times New Roman"/>
          <w:sz w:val="24"/>
          <w:szCs w:val="24"/>
        </w:rPr>
        <w:lastRenderedPageBreak/>
        <w:t>Valsts un pašvaldību institūciju amatpersonu un darbinieku atlīdzības likums</w:t>
      </w:r>
      <w:r w:rsidR="00246252" w:rsidRPr="00330537">
        <w:rPr>
          <w:rFonts w:ascii="Times New Roman" w:hAnsi="Times New Roman" w:cs="Times New Roman"/>
          <w:sz w:val="24"/>
          <w:szCs w:val="24"/>
        </w:rPr>
        <w:t>;</w:t>
      </w:r>
    </w:p>
    <w:p w14:paraId="321296EB" w14:textId="513BAD5D" w:rsidR="00246252" w:rsidRPr="00330537" w:rsidRDefault="00246252" w:rsidP="005A3B7D">
      <w:pPr>
        <w:pStyle w:val="Sarakstarindkopa"/>
        <w:numPr>
          <w:ilvl w:val="0"/>
          <w:numId w:val="1"/>
        </w:numPr>
        <w:ind w:left="567" w:hanging="567"/>
        <w:jc w:val="both"/>
      </w:pPr>
      <w:r w:rsidRPr="00330537">
        <w:rPr>
          <w:rFonts w:ascii="Times New Roman" w:hAnsi="Times New Roman" w:cs="Times New Roman"/>
          <w:sz w:val="24"/>
          <w:szCs w:val="24"/>
        </w:rPr>
        <w:t>Elektronisko dokumentu likums;</w:t>
      </w:r>
    </w:p>
    <w:p w14:paraId="028FFEE8" w14:textId="7458E4AF" w:rsidR="00246252" w:rsidRPr="00330537" w:rsidRDefault="00246252"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Dokumentu juridiskā spēka likums; </w:t>
      </w:r>
    </w:p>
    <w:p w14:paraId="4AE49F70" w14:textId="537D436E" w:rsidR="00DB77C7" w:rsidRPr="00330537" w:rsidRDefault="00DB77C7" w:rsidP="005A3B7D">
      <w:pPr>
        <w:pStyle w:val="Sarakstarindkopa"/>
        <w:numPr>
          <w:ilvl w:val="0"/>
          <w:numId w:val="1"/>
        </w:numPr>
        <w:ind w:left="567" w:hanging="567"/>
        <w:jc w:val="both"/>
      </w:pPr>
      <w:r w:rsidRPr="00330537">
        <w:rPr>
          <w:rFonts w:ascii="Times New Roman" w:hAnsi="Times New Roman" w:cs="Times New Roman"/>
          <w:sz w:val="24"/>
          <w:szCs w:val="24"/>
        </w:rPr>
        <w:t>M</w:t>
      </w:r>
      <w:r w:rsidR="00E974BA" w:rsidRPr="00330537">
        <w:rPr>
          <w:rFonts w:ascii="Times New Roman" w:hAnsi="Times New Roman" w:cs="Times New Roman"/>
          <w:sz w:val="24"/>
          <w:szCs w:val="24"/>
        </w:rPr>
        <w:t>inistru kabineta</w:t>
      </w:r>
      <w:r w:rsidRPr="00330537">
        <w:rPr>
          <w:rFonts w:ascii="Times New Roman" w:hAnsi="Times New Roman" w:cs="Times New Roman"/>
          <w:sz w:val="24"/>
          <w:szCs w:val="24"/>
        </w:rPr>
        <w:t xml:space="preserve"> </w:t>
      </w:r>
      <w:r w:rsidR="00E974BA" w:rsidRPr="00330537">
        <w:rPr>
          <w:rFonts w:ascii="Times New Roman" w:hAnsi="Times New Roman" w:cs="Times New Roman"/>
          <w:sz w:val="24"/>
          <w:szCs w:val="24"/>
        </w:rPr>
        <w:t xml:space="preserve">21.12.2021. </w:t>
      </w:r>
      <w:r w:rsidRPr="00330537">
        <w:rPr>
          <w:rFonts w:ascii="Times New Roman" w:hAnsi="Times New Roman" w:cs="Times New Roman"/>
          <w:sz w:val="24"/>
          <w:szCs w:val="24"/>
        </w:rPr>
        <w:t xml:space="preserve">noteikumi </w:t>
      </w:r>
      <w:r w:rsidR="00545AC0" w:rsidRPr="00330537">
        <w:rPr>
          <w:rFonts w:ascii="Times New Roman" w:hAnsi="Times New Roman" w:cs="Times New Roman"/>
          <w:sz w:val="24"/>
          <w:szCs w:val="24"/>
        </w:rPr>
        <w:t>n</w:t>
      </w:r>
      <w:r w:rsidRPr="00330537">
        <w:rPr>
          <w:rFonts w:ascii="Times New Roman" w:hAnsi="Times New Roman" w:cs="Times New Roman"/>
          <w:sz w:val="24"/>
          <w:szCs w:val="24"/>
        </w:rPr>
        <w:t>r.877 “Grāmatvedības kārtošanas noteikumi”;</w:t>
      </w:r>
    </w:p>
    <w:p w14:paraId="4F3EC68A" w14:textId="04ABC8B8" w:rsidR="00545AC0" w:rsidRPr="00330537" w:rsidRDefault="00E974BA" w:rsidP="005A3B7D">
      <w:pPr>
        <w:pStyle w:val="Sarakstarindkopa"/>
        <w:numPr>
          <w:ilvl w:val="0"/>
          <w:numId w:val="1"/>
        </w:numPr>
        <w:ind w:left="567" w:hanging="567"/>
        <w:jc w:val="both"/>
      </w:pPr>
      <w:r w:rsidRPr="00330537">
        <w:rPr>
          <w:rFonts w:ascii="Times New Roman" w:hAnsi="Times New Roman" w:cs="Times New Roman"/>
          <w:sz w:val="24"/>
          <w:szCs w:val="24"/>
        </w:rPr>
        <w:t xml:space="preserve">Ministru kabineta </w:t>
      </w:r>
      <w:r w:rsidR="00DB77C7" w:rsidRPr="00330537">
        <w:rPr>
          <w:rFonts w:ascii="Times New Roman" w:hAnsi="Times New Roman" w:cs="Times New Roman"/>
          <w:sz w:val="24"/>
          <w:szCs w:val="24"/>
        </w:rPr>
        <w:t xml:space="preserve">13.02.2018. noteikumi </w:t>
      </w:r>
      <w:r w:rsidR="00545AC0" w:rsidRPr="00330537">
        <w:rPr>
          <w:rFonts w:ascii="Times New Roman" w:hAnsi="Times New Roman" w:cs="Times New Roman"/>
          <w:sz w:val="24"/>
          <w:szCs w:val="24"/>
        </w:rPr>
        <w:t>n</w:t>
      </w:r>
      <w:r w:rsidR="00DB77C7" w:rsidRPr="00330537">
        <w:rPr>
          <w:rFonts w:ascii="Times New Roman" w:hAnsi="Times New Roman" w:cs="Times New Roman"/>
          <w:sz w:val="24"/>
          <w:szCs w:val="24"/>
        </w:rPr>
        <w:t>r.87 “Grāmatvedības uzskaites kārtība budžeta iestādēs”;</w:t>
      </w:r>
    </w:p>
    <w:p w14:paraId="4D5B4F6E" w14:textId="07D2D463" w:rsidR="00DB77C7"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545AC0" w:rsidRPr="00330537">
        <w:rPr>
          <w:rFonts w:ascii="Times New Roman" w:hAnsi="Times New Roman" w:cs="Times New Roman"/>
          <w:sz w:val="24"/>
          <w:szCs w:val="24"/>
        </w:rPr>
        <w:t>22.11.2005. noteikumi nr.875 “Noteikumi par budžeta finansēšanas klasifikāciju”;</w:t>
      </w:r>
    </w:p>
    <w:p w14:paraId="139F8E0D" w14:textId="50DFAB4A" w:rsidR="00545AC0"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545AC0" w:rsidRPr="00330537">
        <w:rPr>
          <w:rFonts w:ascii="Times New Roman" w:hAnsi="Times New Roman" w:cs="Times New Roman"/>
          <w:sz w:val="24"/>
          <w:szCs w:val="24"/>
        </w:rPr>
        <w:t>13.12.2005. noteikumi nr.934 “Noteikumi par budžetu izdevumu klasifikāciju atbilstoši funkcionālajām kategorijām”;</w:t>
      </w:r>
    </w:p>
    <w:p w14:paraId="60842356" w14:textId="2FBB1515" w:rsidR="00545AC0"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545AC0" w:rsidRPr="00330537">
        <w:rPr>
          <w:rFonts w:ascii="Times New Roman" w:hAnsi="Times New Roman" w:cs="Times New Roman"/>
          <w:sz w:val="24"/>
          <w:szCs w:val="24"/>
        </w:rPr>
        <w:t>27.12.2005. noteikumi nr.1031 “Noteikumi par budžetu izdevumu klasifikāciju atbilstoši ekonomiskajām kategorijām”;</w:t>
      </w:r>
    </w:p>
    <w:p w14:paraId="4CDD18FB" w14:textId="372484AC" w:rsidR="00545AC0"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545AC0" w:rsidRPr="00330537">
        <w:rPr>
          <w:rFonts w:ascii="Times New Roman" w:hAnsi="Times New Roman" w:cs="Times New Roman"/>
          <w:sz w:val="24"/>
          <w:szCs w:val="24"/>
        </w:rPr>
        <w:t>27.12.2005. noteikumi nr.1032 “Noteikumi par budžetu ieņēmumu klasifikāciju”;</w:t>
      </w:r>
    </w:p>
    <w:p w14:paraId="0EB3CA53" w14:textId="0F027D40" w:rsidR="00545AC0"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484093" w:rsidRPr="00330537">
        <w:rPr>
          <w:rFonts w:ascii="Times New Roman" w:hAnsi="Times New Roman" w:cs="Times New Roman"/>
          <w:sz w:val="24"/>
          <w:szCs w:val="24"/>
        </w:rPr>
        <w:t>10.12.2013. noteikumi nr.1456 “Noteikumi par institucionālo sektoru klasifikāciju”;</w:t>
      </w:r>
    </w:p>
    <w:p w14:paraId="2D31B943" w14:textId="47F36D09" w:rsidR="00484093"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484093" w:rsidRPr="00330537">
        <w:rPr>
          <w:rFonts w:ascii="Times New Roman" w:hAnsi="Times New Roman" w:cs="Times New Roman"/>
          <w:sz w:val="24"/>
          <w:szCs w:val="24"/>
        </w:rPr>
        <w:t>14.09.2021. noteikumi nr.625 “Prasības kases ieņēmumu un kases izdevumu attaisnojuma dokumentiem un kases grāmatas kārtošanai”</w:t>
      </w:r>
      <w:r w:rsidRPr="00330537">
        <w:rPr>
          <w:rFonts w:ascii="Times New Roman" w:hAnsi="Times New Roman" w:cs="Times New Roman"/>
          <w:sz w:val="24"/>
          <w:szCs w:val="24"/>
        </w:rPr>
        <w:t>;</w:t>
      </w:r>
    </w:p>
    <w:p w14:paraId="663C7199" w14:textId="60AACD75" w:rsidR="00786149"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7F292D" w:rsidRPr="00330537">
        <w:rPr>
          <w:rFonts w:ascii="Times New Roman" w:hAnsi="Times New Roman" w:cs="Times New Roman"/>
          <w:sz w:val="24"/>
          <w:szCs w:val="24"/>
        </w:rPr>
        <w:t>11.02.2014. noteikumi nr.96 “Nodokļu un citu maksājumu reģistrēšanas elektronisko ierīču un iekārtu lietošanas kārtība”;</w:t>
      </w:r>
    </w:p>
    <w:p w14:paraId="5EA39194" w14:textId="1398DD85" w:rsidR="007F292D"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7F292D" w:rsidRPr="00330537">
        <w:rPr>
          <w:rFonts w:ascii="Times New Roman" w:hAnsi="Times New Roman" w:cs="Times New Roman"/>
          <w:sz w:val="24"/>
          <w:szCs w:val="24"/>
        </w:rPr>
        <w:t>03.01.2013. noteikumi nr.17 “Pievienotās vērtības nodokļa likuma normu piemērošanas kārtība un atsevišķas prasības pievienotās vērtības nodokļa maksāšanai un administrēšanai”;</w:t>
      </w:r>
    </w:p>
    <w:p w14:paraId="0D11EE48" w14:textId="6A76ECE3" w:rsidR="005A4B98"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5A4B98" w:rsidRPr="00330537">
        <w:rPr>
          <w:rFonts w:ascii="Times New Roman" w:hAnsi="Times New Roman" w:cs="Times New Roman"/>
          <w:sz w:val="24"/>
          <w:szCs w:val="24"/>
        </w:rPr>
        <w:t>12.10.2010. noteikumi nr.969 “Kārtība, kādā atlīdzināmi ar komandējumiem saistītie izdevumi”;</w:t>
      </w:r>
    </w:p>
    <w:p w14:paraId="13CCF11E" w14:textId="6F6ABBCB" w:rsidR="007F292D"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872841" w:rsidRPr="00330537">
        <w:rPr>
          <w:rFonts w:ascii="Times New Roman" w:hAnsi="Times New Roman" w:cs="Times New Roman"/>
          <w:sz w:val="24"/>
          <w:szCs w:val="24"/>
        </w:rPr>
        <w:t>28.09.2021. noteikumi nr.652 “Gada pārskata sagatavošanas kārtība”;</w:t>
      </w:r>
    </w:p>
    <w:p w14:paraId="598AE2A7" w14:textId="6CB35A32" w:rsidR="00872841"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570430" w:rsidRPr="00330537">
        <w:rPr>
          <w:rFonts w:ascii="Times New Roman" w:hAnsi="Times New Roman" w:cs="Times New Roman"/>
          <w:sz w:val="24"/>
          <w:szCs w:val="24"/>
        </w:rPr>
        <w:t>17.08.2010. noteikumi nr.776 “Mēneša pārskatu sagatavošanas un iesniegšanas kārtība”;</w:t>
      </w:r>
    </w:p>
    <w:p w14:paraId="0E7F590D" w14:textId="0F790106" w:rsidR="00570430"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246252" w:rsidRPr="00330537">
        <w:rPr>
          <w:rFonts w:ascii="Times New Roman" w:hAnsi="Times New Roman" w:cs="Times New Roman"/>
          <w:sz w:val="24"/>
          <w:szCs w:val="24"/>
        </w:rPr>
        <w:t>29.01.2019. noteikumi nr.51 “Ceturkšņa pārskatu sagatavošanas un iesniegšanas kārtība”;</w:t>
      </w:r>
    </w:p>
    <w:p w14:paraId="7317BD6C" w14:textId="3028FE4D" w:rsidR="00246252"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246252" w:rsidRPr="00330537">
        <w:rPr>
          <w:rFonts w:ascii="Times New Roman" w:hAnsi="Times New Roman" w:cs="Times New Roman"/>
          <w:sz w:val="24"/>
          <w:szCs w:val="24"/>
        </w:rPr>
        <w:t>25.09.2012. noteikumi nr.643 “Kārtība, kādā ministrijas un centrālās valsts iestādes, kā arī pašvaldības apkopo kapitālsabiedrību finanšu pārskatus un finanšu informāciju”;</w:t>
      </w:r>
    </w:p>
    <w:p w14:paraId="1A6D1A91" w14:textId="2FB08F83" w:rsidR="00246252"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246252" w:rsidRPr="00330537">
        <w:rPr>
          <w:rFonts w:ascii="Times New Roman" w:hAnsi="Times New Roman" w:cs="Times New Roman"/>
          <w:sz w:val="24"/>
          <w:szCs w:val="24"/>
        </w:rPr>
        <w:t>05.05.2010. noteikumi nr.413 ”Noteikumi par gada publiskajiem pārskatiem”;</w:t>
      </w:r>
    </w:p>
    <w:p w14:paraId="5D03C472" w14:textId="237E6FA1" w:rsidR="009C2060"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9C2060" w:rsidRPr="00330537">
        <w:rPr>
          <w:rFonts w:ascii="Times New Roman" w:hAnsi="Times New Roman" w:cs="Times New Roman"/>
          <w:sz w:val="24"/>
          <w:szCs w:val="24"/>
        </w:rPr>
        <w:t>20.06.2006. noteikumi nr.495 “Likuma ”Par nekustamā īpašuma nodokli” normu piemērošanas kārtība”;</w:t>
      </w:r>
    </w:p>
    <w:p w14:paraId="20FCFB2A" w14:textId="448D4190" w:rsidR="00A3412F"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A3412F" w:rsidRPr="00330537">
        <w:rPr>
          <w:rFonts w:ascii="Times New Roman" w:hAnsi="Times New Roman" w:cs="Times New Roman"/>
          <w:sz w:val="24"/>
          <w:szCs w:val="24"/>
        </w:rPr>
        <w:t>21.11.2006. noteikumi nr.956 “Noteikumi par Nacionālo muzeju krājumu”;</w:t>
      </w:r>
    </w:p>
    <w:p w14:paraId="799AB35E" w14:textId="7A19157D" w:rsidR="00A3412F"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A3412F" w:rsidRPr="00330537">
        <w:rPr>
          <w:rFonts w:ascii="Times New Roman" w:hAnsi="Times New Roman" w:cs="Times New Roman"/>
          <w:sz w:val="24"/>
          <w:szCs w:val="24"/>
        </w:rPr>
        <w:t>30.03.2010. noteikumi nr.317 “Nacionālā bibliotēku krājuma noteikumi”;</w:t>
      </w:r>
    </w:p>
    <w:p w14:paraId="2A469AAA" w14:textId="2F5A56FF" w:rsidR="00246252"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9C2060" w:rsidRPr="00330537">
        <w:rPr>
          <w:rFonts w:ascii="Times New Roman" w:hAnsi="Times New Roman" w:cs="Times New Roman"/>
          <w:sz w:val="24"/>
          <w:szCs w:val="24"/>
        </w:rPr>
        <w:t>04.09.2018. noteikumi nr.558 “Dokumentu izstrādāšanas un noformēšanas kārtība”;</w:t>
      </w:r>
    </w:p>
    <w:p w14:paraId="2F2DE157" w14:textId="37C82E68" w:rsidR="009C2060" w:rsidRPr="00330537" w:rsidRDefault="00E974BA"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 xml:space="preserve">Ministru kabineta </w:t>
      </w:r>
      <w:r w:rsidR="009C2060" w:rsidRPr="00330537">
        <w:rPr>
          <w:rFonts w:ascii="Times New Roman" w:hAnsi="Times New Roman" w:cs="Times New Roman"/>
          <w:sz w:val="24"/>
          <w:szCs w:val="24"/>
        </w:rPr>
        <w:t>28.05.2005. noteikumi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A3412F" w:rsidRPr="00330537">
        <w:rPr>
          <w:rFonts w:ascii="Times New Roman" w:hAnsi="Times New Roman" w:cs="Times New Roman"/>
          <w:sz w:val="24"/>
          <w:szCs w:val="24"/>
        </w:rPr>
        <w:t>;</w:t>
      </w:r>
    </w:p>
    <w:p w14:paraId="4B2A64BB" w14:textId="77777777" w:rsidR="00760BA9" w:rsidRPr="00330537" w:rsidRDefault="00A3412F"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t>citi nodokļu likumdošanas un ar grāmatvedības uzskaites kārtošanu saistīti normatīvie akti un rīkojum</w:t>
      </w:r>
      <w:r w:rsidR="00760BA9" w:rsidRPr="00330537">
        <w:rPr>
          <w:rFonts w:ascii="Times New Roman" w:hAnsi="Times New Roman" w:cs="Times New Roman"/>
          <w:sz w:val="24"/>
          <w:szCs w:val="24"/>
        </w:rPr>
        <w:t>i;</w:t>
      </w:r>
    </w:p>
    <w:p w14:paraId="7A2BFEC0" w14:textId="42FFB4E4" w:rsidR="00A3412F" w:rsidRPr="00330537" w:rsidRDefault="00760BA9" w:rsidP="005A3B7D">
      <w:pPr>
        <w:pStyle w:val="Sarakstarindkopa"/>
        <w:numPr>
          <w:ilvl w:val="0"/>
          <w:numId w:val="1"/>
        </w:numPr>
        <w:ind w:left="567" w:hanging="567"/>
        <w:jc w:val="both"/>
        <w:rPr>
          <w:rFonts w:ascii="Times New Roman" w:hAnsi="Times New Roman" w:cs="Times New Roman"/>
          <w:sz w:val="24"/>
          <w:szCs w:val="24"/>
        </w:rPr>
      </w:pPr>
      <w:r w:rsidRPr="00330537">
        <w:rPr>
          <w:rFonts w:ascii="Times New Roman" w:hAnsi="Times New Roman" w:cs="Times New Roman"/>
          <w:sz w:val="24"/>
          <w:szCs w:val="24"/>
        </w:rPr>
        <w:lastRenderedPageBreak/>
        <w:t>ar Pašvaldības vadītāja vai izpilddirektora rīkojumu apstiprināti iekšējie normatīvie dokumenti, kas nodrošina detalizētu uzskaites metodiku: nolikumi, kārtības, grāmatvedības kontu plāns, klasifikācijas kodi un citi dokumenti.</w:t>
      </w:r>
    </w:p>
    <w:p w14:paraId="43356C70" w14:textId="77777777" w:rsidR="00A3412F" w:rsidRPr="00330537" w:rsidRDefault="00A3412F" w:rsidP="00682267">
      <w:pPr>
        <w:pStyle w:val="Sarakstarindkopa"/>
        <w:ind w:left="567" w:hanging="567"/>
        <w:jc w:val="both"/>
        <w:rPr>
          <w:rFonts w:ascii="Times New Roman" w:hAnsi="Times New Roman" w:cs="Times New Roman"/>
          <w:sz w:val="24"/>
          <w:szCs w:val="24"/>
        </w:rPr>
      </w:pPr>
    </w:p>
    <w:p w14:paraId="4CC44034" w14:textId="77777777" w:rsidR="00593CDC" w:rsidRPr="00330537" w:rsidRDefault="00593CDC" w:rsidP="00682267">
      <w:pPr>
        <w:pStyle w:val="Sarakstarindkopa"/>
        <w:ind w:left="567" w:hanging="567"/>
        <w:jc w:val="both"/>
        <w:rPr>
          <w:rFonts w:ascii="Times New Roman" w:hAnsi="Times New Roman" w:cs="Times New Roman"/>
          <w:sz w:val="24"/>
          <w:szCs w:val="24"/>
        </w:rPr>
      </w:pPr>
    </w:p>
    <w:p w14:paraId="50DCDB70" w14:textId="6F6413B8" w:rsidR="00BF3BCE" w:rsidRPr="00330537" w:rsidRDefault="00BF3BCE" w:rsidP="005A3B7D">
      <w:pPr>
        <w:pStyle w:val="Sarakstarindkopa"/>
        <w:numPr>
          <w:ilvl w:val="0"/>
          <w:numId w:val="2"/>
        </w:numPr>
        <w:ind w:left="0" w:firstLine="0"/>
        <w:jc w:val="center"/>
        <w:rPr>
          <w:rFonts w:ascii="Times New Roman" w:hAnsi="Times New Roman" w:cs="Times New Roman"/>
          <w:b/>
          <w:bCs/>
          <w:sz w:val="40"/>
          <w:szCs w:val="40"/>
        </w:rPr>
      </w:pPr>
      <w:r w:rsidRPr="00330537">
        <w:rPr>
          <w:rFonts w:ascii="Times New Roman" w:hAnsi="Times New Roman" w:cs="Times New Roman"/>
          <w:b/>
          <w:bCs/>
          <w:sz w:val="40"/>
          <w:szCs w:val="40"/>
        </w:rPr>
        <w:t>Grāmatvedības kārtošana un organizācija</w:t>
      </w:r>
    </w:p>
    <w:p w14:paraId="4BA21DD0" w14:textId="77777777" w:rsidR="00B10D08" w:rsidRPr="00330537" w:rsidRDefault="00B10D08" w:rsidP="00B10D08">
      <w:pPr>
        <w:pStyle w:val="Sarakstarindkopa"/>
        <w:rPr>
          <w:rFonts w:ascii="Times New Roman" w:hAnsi="Times New Roman" w:cs="Times New Roman"/>
          <w:b/>
          <w:bCs/>
          <w:sz w:val="24"/>
          <w:szCs w:val="24"/>
        </w:rPr>
      </w:pPr>
    </w:p>
    <w:p w14:paraId="3E28DE8A" w14:textId="67FB8860" w:rsidR="009709E6" w:rsidRPr="00330537" w:rsidRDefault="009709E6" w:rsidP="005A3B7D">
      <w:pPr>
        <w:pStyle w:val="Sarakstarindkopa"/>
        <w:numPr>
          <w:ilvl w:val="1"/>
          <w:numId w:val="2"/>
        </w:numPr>
        <w:jc w:val="center"/>
        <w:rPr>
          <w:rFonts w:ascii="Times New Roman" w:hAnsi="Times New Roman" w:cs="Times New Roman"/>
          <w:b/>
          <w:bCs/>
          <w:sz w:val="32"/>
          <w:szCs w:val="32"/>
        </w:rPr>
      </w:pPr>
      <w:r w:rsidRPr="00330537">
        <w:rPr>
          <w:rFonts w:ascii="Times New Roman" w:hAnsi="Times New Roman" w:cs="Times New Roman"/>
          <w:b/>
          <w:bCs/>
          <w:sz w:val="32"/>
          <w:szCs w:val="32"/>
        </w:rPr>
        <w:t>Vispārīgie jautājumi</w:t>
      </w:r>
    </w:p>
    <w:p w14:paraId="51D77B37" w14:textId="77777777" w:rsidR="009709E6" w:rsidRPr="00330537" w:rsidRDefault="009709E6" w:rsidP="009709E6">
      <w:pPr>
        <w:pStyle w:val="Sarakstarindkopa"/>
        <w:jc w:val="both"/>
        <w:rPr>
          <w:rFonts w:ascii="Times New Roman" w:hAnsi="Times New Roman" w:cs="Times New Roman"/>
          <w:sz w:val="24"/>
          <w:szCs w:val="24"/>
        </w:rPr>
      </w:pPr>
    </w:p>
    <w:p w14:paraId="716BBF55" w14:textId="77777777" w:rsidR="009709E6" w:rsidRPr="00330537" w:rsidRDefault="009709E6" w:rsidP="009709E6">
      <w:pPr>
        <w:pStyle w:val="Default"/>
      </w:pPr>
      <w:r w:rsidRPr="00330537">
        <w:t xml:space="preserve">Grāmatvedības kārtošanas un organizācijas galvenie uzdevumi: </w:t>
      </w:r>
    </w:p>
    <w:p w14:paraId="145BB500" w14:textId="77777777" w:rsidR="002D3D9F" w:rsidRPr="00330537" w:rsidRDefault="002D3D9F" w:rsidP="002D3D9F">
      <w:pPr>
        <w:pStyle w:val="Default"/>
        <w:jc w:val="both"/>
      </w:pPr>
    </w:p>
    <w:p w14:paraId="4D98070E" w14:textId="6748CD27" w:rsidR="009709E6" w:rsidRPr="00330537" w:rsidRDefault="009709E6" w:rsidP="005A3B7D">
      <w:pPr>
        <w:pStyle w:val="Default"/>
        <w:numPr>
          <w:ilvl w:val="0"/>
          <w:numId w:val="1"/>
        </w:numPr>
        <w:jc w:val="both"/>
      </w:pPr>
      <w:r w:rsidRPr="00330537">
        <w:t xml:space="preserve">nodrošināt pilnu budžeta iestādes saimniecisko darījumu uzskaiti; </w:t>
      </w:r>
    </w:p>
    <w:p w14:paraId="5C538292" w14:textId="0C1DE98C" w:rsidR="009709E6" w:rsidRPr="00330537" w:rsidRDefault="009709E6" w:rsidP="005A3B7D">
      <w:pPr>
        <w:pStyle w:val="Default"/>
        <w:numPr>
          <w:ilvl w:val="0"/>
          <w:numId w:val="1"/>
        </w:numPr>
        <w:jc w:val="both"/>
      </w:pPr>
      <w:r w:rsidRPr="00330537">
        <w:t xml:space="preserve">nodrošināt materiālo un finanšu resursu izmantošanas kontroli, un iestādes īpašuma un materiālo vērtību saglabāšanu; </w:t>
      </w:r>
    </w:p>
    <w:p w14:paraId="0AC4F6C1" w14:textId="7FA09CF4" w:rsidR="009709E6" w:rsidRPr="00330537" w:rsidRDefault="009709E6" w:rsidP="005A3B7D">
      <w:pPr>
        <w:pStyle w:val="Default"/>
        <w:numPr>
          <w:ilvl w:val="0"/>
          <w:numId w:val="1"/>
        </w:numPr>
        <w:jc w:val="both"/>
      </w:pPr>
      <w:r w:rsidRPr="00330537">
        <w:t xml:space="preserve">nodrošināt finanšu pārskatu sagatavošanu atbilstoši normatīvajos aktos noteiktajai kārtībai; </w:t>
      </w:r>
    </w:p>
    <w:p w14:paraId="413B0A2D" w14:textId="13926697" w:rsidR="009709E6" w:rsidRPr="00330537" w:rsidRDefault="009709E6" w:rsidP="005A3B7D">
      <w:pPr>
        <w:pStyle w:val="Default"/>
        <w:numPr>
          <w:ilvl w:val="0"/>
          <w:numId w:val="1"/>
        </w:numPr>
        <w:jc w:val="both"/>
      </w:pPr>
      <w:r w:rsidRPr="00330537">
        <w:t xml:space="preserve">nodrošināt budžeta iestādes vadību ar informāciju saimniecisku un finansiālu lēmumu pieņemšanu; </w:t>
      </w:r>
    </w:p>
    <w:p w14:paraId="001E93CE" w14:textId="1D2CCCCE" w:rsidR="00BF3BCE" w:rsidRPr="00330537" w:rsidRDefault="009709E6" w:rsidP="005A3B7D">
      <w:pPr>
        <w:pStyle w:val="Sarakstarindkopa"/>
        <w:numPr>
          <w:ilvl w:val="0"/>
          <w:numId w:val="1"/>
        </w:numPr>
        <w:jc w:val="both"/>
        <w:rPr>
          <w:rFonts w:ascii="Times New Roman" w:hAnsi="Times New Roman" w:cs="Times New Roman"/>
          <w:sz w:val="24"/>
          <w:szCs w:val="24"/>
        </w:rPr>
      </w:pPr>
      <w:r w:rsidRPr="00330537">
        <w:rPr>
          <w:rFonts w:ascii="Times New Roman" w:hAnsi="Times New Roman" w:cs="Times New Roman"/>
          <w:sz w:val="24"/>
          <w:szCs w:val="24"/>
        </w:rPr>
        <w:t>nodrošināt finanšu pārskatu lietotājus ar patiesu un pilnīgu informāciju par pašvaldības saimnieciskās darbības rezultātiem un finansiālo stāvokli</w:t>
      </w:r>
      <w:r w:rsidR="00D34567" w:rsidRPr="00330537">
        <w:rPr>
          <w:rFonts w:ascii="Times New Roman" w:hAnsi="Times New Roman" w:cs="Times New Roman"/>
          <w:sz w:val="24"/>
          <w:szCs w:val="24"/>
        </w:rPr>
        <w:t>;</w:t>
      </w:r>
    </w:p>
    <w:p w14:paraId="2454D737" w14:textId="58DBF0FA" w:rsidR="00D34567" w:rsidRPr="00330537" w:rsidRDefault="00D34567" w:rsidP="005A3B7D">
      <w:pPr>
        <w:pStyle w:val="Sarakstarindkopa"/>
        <w:numPr>
          <w:ilvl w:val="0"/>
          <w:numId w:val="1"/>
        </w:numPr>
        <w:jc w:val="both"/>
        <w:rPr>
          <w:rFonts w:ascii="Times New Roman" w:hAnsi="Times New Roman" w:cs="Times New Roman"/>
          <w:sz w:val="24"/>
          <w:szCs w:val="24"/>
        </w:rPr>
      </w:pPr>
      <w:r w:rsidRPr="00330537">
        <w:rPr>
          <w:rFonts w:ascii="Times New Roman" w:hAnsi="Times New Roman" w:cs="Times New Roman"/>
          <w:sz w:val="24"/>
          <w:szCs w:val="24"/>
        </w:rPr>
        <w:t>veikt nodokļu aprēķināšanu;</w:t>
      </w:r>
    </w:p>
    <w:p w14:paraId="2C152393" w14:textId="7D16800E" w:rsidR="00D34567" w:rsidRPr="00330537" w:rsidRDefault="00D34567" w:rsidP="005A3B7D">
      <w:pPr>
        <w:pStyle w:val="Sarakstarindkopa"/>
        <w:numPr>
          <w:ilvl w:val="0"/>
          <w:numId w:val="1"/>
        </w:numPr>
        <w:jc w:val="both"/>
        <w:rPr>
          <w:rFonts w:ascii="Times New Roman" w:hAnsi="Times New Roman" w:cs="Times New Roman"/>
          <w:sz w:val="24"/>
          <w:szCs w:val="24"/>
        </w:rPr>
      </w:pPr>
      <w:r w:rsidRPr="00330537">
        <w:rPr>
          <w:rFonts w:ascii="Times New Roman" w:hAnsi="Times New Roman" w:cs="Times New Roman"/>
          <w:sz w:val="24"/>
          <w:szCs w:val="24"/>
        </w:rPr>
        <w:t>nodrošināt ieņēmumu un izdevumu norobežošanu pa pārskata periodiem.</w:t>
      </w:r>
    </w:p>
    <w:p w14:paraId="0E1B3189" w14:textId="77777777" w:rsidR="001652E3" w:rsidRPr="00330537" w:rsidRDefault="001652E3" w:rsidP="009307D5">
      <w:pPr>
        <w:pStyle w:val="Sarakstarindkopa"/>
        <w:spacing w:after="0" w:line="240" w:lineRule="auto"/>
        <w:jc w:val="both"/>
        <w:rPr>
          <w:color w:val="000000"/>
          <w:szCs w:val="24"/>
        </w:rPr>
      </w:pPr>
    </w:p>
    <w:p w14:paraId="46FA270B" w14:textId="3715AC15" w:rsidR="00A80665" w:rsidRPr="00330537" w:rsidRDefault="007268E9" w:rsidP="005A3B7D">
      <w:pPr>
        <w:pStyle w:val="Sarakstarindkopa"/>
        <w:numPr>
          <w:ilvl w:val="1"/>
          <w:numId w:val="2"/>
        </w:numPr>
        <w:spacing w:after="0" w:line="240" w:lineRule="auto"/>
        <w:jc w:val="center"/>
        <w:rPr>
          <w:rFonts w:ascii="Times New Roman" w:hAnsi="Times New Roman" w:cs="Times New Roman"/>
          <w:b/>
          <w:bCs/>
          <w:sz w:val="32"/>
          <w:szCs w:val="32"/>
        </w:rPr>
      </w:pPr>
      <w:r w:rsidRPr="00330537">
        <w:rPr>
          <w:rFonts w:ascii="Times New Roman" w:hAnsi="Times New Roman" w:cs="Times New Roman"/>
          <w:b/>
          <w:bCs/>
          <w:sz w:val="32"/>
          <w:szCs w:val="32"/>
        </w:rPr>
        <w:t>Grāmatvedības uzskaites pamatprincipi</w:t>
      </w:r>
    </w:p>
    <w:p w14:paraId="4D338DF7" w14:textId="77777777" w:rsidR="00EA6751" w:rsidRPr="00330537" w:rsidRDefault="00EA6751" w:rsidP="009307D5">
      <w:pPr>
        <w:spacing w:after="0" w:line="240" w:lineRule="auto"/>
        <w:jc w:val="both"/>
        <w:rPr>
          <w:rFonts w:ascii="Times New Roman" w:hAnsi="Times New Roman" w:cs="Times New Roman"/>
          <w:sz w:val="24"/>
          <w:szCs w:val="24"/>
        </w:rPr>
      </w:pPr>
    </w:p>
    <w:p w14:paraId="04021EE9" w14:textId="14728673" w:rsidR="004B23B4" w:rsidRPr="00330537" w:rsidRDefault="004B23B4" w:rsidP="009307D5">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Grāmatvedība Limbažu novada pašvaldībā tiek kārtota tā, lai grāmatvedības jautājumos kvalificēta trešā persona varētu gūt patiesu un skaidru priekšstatu par Pašvaldības iestāžu finansiālo stāvokli, tās saimnieciskajiem darījumiem noteiktā laika posmā, kā arī lai varētu konstatēt katra saimnieciskā darījuma sākumu un izsekot tā norisi.</w:t>
      </w:r>
    </w:p>
    <w:p w14:paraId="68F3FF14" w14:textId="0EF910B1" w:rsidR="007268E9" w:rsidRPr="00330537" w:rsidRDefault="007268E9" w:rsidP="007268E9">
      <w:pPr>
        <w:spacing w:after="0"/>
        <w:ind w:firstLine="567"/>
        <w:jc w:val="both"/>
        <w:rPr>
          <w:rFonts w:ascii="Times New Roman" w:hAnsi="Times New Roman" w:cs="Times New Roman"/>
          <w:sz w:val="24"/>
          <w:szCs w:val="24"/>
        </w:rPr>
      </w:pPr>
      <w:r w:rsidRPr="00330537">
        <w:rPr>
          <w:rFonts w:ascii="Times New Roman" w:hAnsi="Times New Roman" w:cs="Times New Roman"/>
          <w:sz w:val="24"/>
          <w:szCs w:val="24"/>
        </w:rPr>
        <w:t>Veicot grāmatvedības uzskaiti un sastādot grāmatvedības pārskatus, tiek ievēroti</w:t>
      </w:r>
    </w:p>
    <w:p w14:paraId="738D9654" w14:textId="77777777" w:rsidR="007268E9" w:rsidRPr="00330537" w:rsidRDefault="007268E9" w:rsidP="007268E9">
      <w:pPr>
        <w:spacing w:after="0"/>
        <w:jc w:val="both"/>
        <w:rPr>
          <w:rFonts w:ascii="Times New Roman" w:hAnsi="Times New Roman" w:cs="Times New Roman"/>
          <w:sz w:val="24"/>
          <w:szCs w:val="24"/>
        </w:rPr>
      </w:pPr>
      <w:r w:rsidRPr="00330537">
        <w:rPr>
          <w:rFonts w:ascii="Times New Roman" w:hAnsi="Times New Roman" w:cs="Times New Roman"/>
          <w:sz w:val="24"/>
          <w:szCs w:val="24"/>
        </w:rPr>
        <w:t>sekojoši grāmatvedības principi:</w:t>
      </w:r>
    </w:p>
    <w:p w14:paraId="5FA82214" w14:textId="263E9066" w:rsidR="008B1502" w:rsidRPr="00330537" w:rsidRDefault="008B1502" w:rsidP="006F7141">
      <w:pPr>
        <w:pStyle w:val="Sarakstarindkopa"/>
        <w:numPr>
          <w:ilvl w:val="0"/>
          <w:numId w:val="1"/>
        </w:numPr>
        <w:spacing w:after="0"/>
        <w:ind w:left="851" w:hanging="284"/>
        <w:jc w:val="both"/>
        <w:rPr>
          <w:rFonts w:ascii="Times New Roman" w:hAnsi="Times New Roman" w:cs="Times New Roman"/>
          <w:sz w:val="24"/>
          <w:szCs w:val="24"/>
        </w:rPr>
      </w:pPr>
      <w:r w:rsidRPr="00330537">
        <w:rPr>
          <w:rFonts w:ascii="Times New Roman" w:hAnsi="Times New Roman" w:cs="Times New Roman"/>
          <w:sz w:val="24"/>
          <w:szCs w:val="24"/>
          <w:u w:val="single"/>
        </w:rPr>
        <w:t>darbības turpināšanas princips</w:t>
      </w:r>
      <w:r w:rsidRPr="00330537">
        <w:rPr>
          <w:rFonts w:ascii="Times New Roman" w:hAnsi="Times New Roman" w:cs="Times New Roman"/>
          <w:sz w:val="24"/>
          <w:szCs w:val="24"/>
        </w:rPr>
        <w:t xml:space="preserve"> – tiek pieņemts, ka pašvaldība darbosies turpmāk;</w:t>
      </w:r>
    </w:p>
    <w:p w14:paraId="2DDFCCF2" w14:textId="1B9DAA1F" w:rsidR="007268E9" w:rsidRPr="00330537" w:rsidRDefault="007268E9" w:rsidP="006F7141">
      <w:pPr>
        <w:pStyle w:val="Sarakstarindkopa"/>
        <w:numPr>
          <w:ilvl w:val="0"/>
          <w:numId w:val="1"/>
        </w:numPr>
        <w:spacing w:after="0"/>
        <w:ind w:left="851" w:hanging="284"/>
        <w:jc w:val="both"/>
        <w:rPr>
          <w:rFonts w:ascii="Times New Roman" w:hAnsi="Times New Roman" w:cs="Times New Roman"/>
          <w:sz w:val="24"/>
          <w:szCs w:val="24"/>
        </w:rPr>
      </w:pPr>
      <w:r w:rsidRPr="00330537">
        <w:rPr>
          <w:rFonts w:ascii="Times New Roman" w:hAnsi="Times New Roman" w:cs="Times New Roman"/>
          <w:sz w:val="24"/>
          <w:szCs w:val="24"/>
          <w:u w:val="single"/>
        </w:rPr>
        <w:t>uzkrāšanas princips</w:t>
      </w:r>
      <w:r w:rsidRPr="00330537">
        <w:rPr>
          <w:rFonts w:ascii="Times New Roman" w:hAnsi="Times New Roman" w:cs="Times New Roman"/>
          <w:sz w:val="24"/>
          <w:szCs w:val="24"/>
        </w:rPr>
        <w:t xml:space="preserve"> – faktiskie ieņēmumi un izdevumi jānorāda, ņemot vērā to rašanās laiku, nevis naudas saņemšanas vai izdošanas laiku. Neatkarīgi no maksājuma vai rēķina saņemšanas datuma, jānorāda ar saimniecisko gadu saistītie ieņēmumi un izdevumi. Bilancē var būt uzkrājumi, saistības, kā arī izdevumi un ieņēmumi, kas attiecas uz nākamo periodu;</w:t>
      </w:r>
    </w:p>
    <w:p w14:paraId="7D14EE4A" w14:textId="6EA77845" w:rsidR="007268E9" w:rsidRPr="00330537" w:rsidRDefault="007268E9" w:rsidP="006F7141">
      <w:pPr>
        <w:pStyle w:val="Sarakstarindkopa"/>
        <w:numPr>
          <w:ilvl w:val="0"/>
          <w:numId w:val="1"/>
        </w:numPr>
        <w:spacing w:after="0"/>
        <w:ind w:left="851" w:hanging="284"/>
        <w:jc w:val="both"/>
        <w:rPr>
          <w:rFonts w:ascii="Times New Roman" w:hAnsi="Times New Roman" w:cs="Times New Roman"/>
          <w:sz w:val="24"/>
          <w:szCs w:val="24"/>
        </w:rPr>
      </w:pPr>
      <w:r w:rsidRPr="00330537">
        <w:rPr>
          <w:rFonts w:ascii="Times New Roman" w:hAnsi="Times New Roman" w:cs="Times New Roman"/>
          <w:sz w:val="24"/>
          <w:szCs w:val="24"/>
          <w:u w:val="single"/>
        </w:rPr>
        <w:t>piesardzības princips</w:t>
      </w:r>
      <w:r w:rsidRPr="00330537">
        <w:rPr>
          <w:rFonts w:ascii="Times New Roman" w:hAnsi="Times New Roman" w:cs="Times New Roman"/>
          <w:sz w:val="24"/>
          <w:szCs w:val="24"/>
        </w:rPr>
        <w:t xml:space="preserve"> – ieņēmumi jāuzrāda tikai tad, kad jau ir iegūti, bet izdevumi jāreģistrē tad, kad paredzama to iespējamība. Vērā tiek ņemtas visas vērtību samazinošās un nolietojuma summas;</w:t>
      </w:r>
    </w:p>
    <w:p w14:paraId="42426C99" w14:textId="7443B666" w:rsidR="007268E9" w:rsidRPr="00330537" w:rsidRDefault="007268E9" w:rsidP="006F7141">
      <w:pPr>
        <w:pStyle w:val="Sarakstarindkopa"/>
        <w:numPr>
          <w:ilvl w:val="0"/>
          <w:numId w:val="1"/>
        </w:numPr>
        <w:spacing w:after="0"/>
        <w:ind w:left="851" w:hanging="284"/>
        <w:jc w:val="both"/>
        <w:rPr>
          <w:rFonts w:ascii="Times New Roman" w:hAnsi="Times New Roman" w:cs="Times New Roman"/>
          <w:sz w:val="24"/>
          <w:szCs w:val="24"/>
        </w:rPr>
      </w:pPr>
      <w:r w:rsidRPr="00330537">
        <w:rPr>
          <w:rFonts w:ascii="Times New Roman" w:hAnsi="Times New Roman" w:cs="Times New Roman"/>
          <w:sz w:val="24"/>
          <w:szCs w:val="24"/>
          <w:u w:val="single"/>
        </w:rPr>
        <w:t>saskaņotības princips</w:t>
      </w:r>
      <w:r w:rsidRPr="00330537">
        <w:rPr>
          <w:rFonts w:ascii="Times New Roman" w:hAnsi="Times New Roman" w:cs="Times New Roman"/>
          <w:sz w:val="24"/>
          <w:szCs w:val="24"/>
        </w:rPr>
        <w:t xml:space="preserve"> – pārskata gadā tiek izmantotas iepriekšējā gadā lietotās grāmatvedības un novērtēšanas metodes;</w:t>
      </w:r>
    </w:p>
    <w:p w14:paraId="6F6C6E36" w14:textId="12B13A7A" w:rsidR="007268E9" w:rsidRPr="00330537" w:rsidRDefault="007268E9" w:rsidP="006F7141">
      <w:pPr>
        <w:pStyle w:val="Sarakstarindkopa"/>
        <w:numPr>
          <w:ilvl w:val="0"/>
          <w:numId w:val="1"/>
        </w:numPr>
        <w:spacing w:after="0"/>
        <w:ind w:left="851" w:hanging="284"/>
        <w:jc w:val="both"/>
        <w:rPr>
          <w:rFonts w:ascii="Times New Roman" w:hAnsi="Times New Roman" w:cs="Times New Roman"/>
          <w:sz w:val="24"/>
          <w:szCs w:val="24"/>
        </w:rPr>
      </w:pPr>
      <w:r w:rsidRPr="00330537">
        <w:rPr>
          <w:rFonts w:ascii="Times New Roman" w:hAnsi="Times New Roman" w:cs="Times New Roman"/>
          <w:sz w:val="24"/>
          <w:szCs w:val="24"/>
          <w:u w:val="single"/>
        </w:rPr>
        <w:t>formas pakļaušanas saturam princips</w:t>
      </w:r>
      <w:r w:rsidRPr="00330537">
        <w:rPr>
          <w:rFonts w:ascii="Times New Roman" w:hAnsi="Times New Roman" w:cs="Times New Roman"/>
          <w:sz w:val="24"/>
          <w:szCs w:val="24"/>
        </w:rPr>
        <w:t xml:space="preserve"> – saimnieciskie darījumi jāiegrāmato un</w:t>
      </w:r>
      <w:r w:rsidR="00A5652E" w:rsidRPr="00330537">
        <w:rPr>
          <w:rFonts w:ascii="Times New Roman" w:hAnsi="Times New Roman" w:cs="Times New Roman"/>
          <w:sz w:val="24"/>
          <w:szCs w:val="24"/>
        </w:rPr>
        <w:t xml:space="preserve"> </w:t>
      </w:r>
      <w:r w:rsidRPr="00330537">
        <w:rPr>
          <w:rFonts w:ascii="Times New Roman" w:hAnsi="Times New Roman" w:cs="Times New Roman"/>
          <w:sz w:val="24"/>
          <w:szCs w:val="24"/>
        </w:rPr>
        <w:t>jāatspoguļo finan</w:t>
      </w:r>
      <w:r w:rsidR="00A5652E" w:rsidRPr="00330537">
        <w:rPr>
          <w:rFonts w:ascii="Times New Roman" w:hAnsi="Times New Roman" w:cs="Times New Roman"/>
          <w:sz w:val="24"/>
          <w:szCs w:val="24"/>
        </w:rPr>
        <w:t>š</w:t>
      </w:r>
      <w:r w:rsidRPr="00330537">
        <w:rPr>
          <w:rFonts w:ascii="Times New Roman" w:hAnsi="Times New Roman" w:cs="Times New Roman"/>
          <w:sz w:val="24"/>
          <w:szCs w:val="24"/>
        </w:rPr>
        <w:t>u pārskatos</w:t>
      </w:r>
      <w:r w:rsidR="00A5652E" w:rsidRPr="00330537">
        <w:rPr>
          <w:rFonts w:ascii="Times New Roman" w:hAnsi="Times New Roman" w:cs="Times New Roman"/>
          <w:sz w:val="24"/>
          <w:szCs w:val="24"/>
        </w:rPr>
        <w:t>,</w:t>
      </w:r>
      <w:r w:rsidRPr="00330537">
        <w:rPr>
          <w:rFonts w:ascii="Times New Roman" w:hAnsi="Times New Roman" w:cs="Times New Roman"/>
          <w:sz w:val="24"/>
          <w:szCs w:val="24"/>
        </w:rPr>
        <w:t xml:space="preserve"> ņemot vērā to ekonomisko saturu</w:t>
      </w:r>
      <w:r w:rsidR="00A5652E" w:rsidRPr="00330537">
        <w:rPr>
          <w:rFonts w:ascii="Times New Roman" w:hAnsi="Times New Roman" w:cs="Times New Roman"/>
          <w:sz w:val="24"/>
          <w:szCs w:val="24"/>
        </w:rPr>
        <w:t xml:space="preserve"> </w:t>
      </w:r>
      <w:r w:rsidRPr="00330537">
        <w:rPr>
          <w:rFonts w:ascii="Times New Roman" w:hAnsi="Times New Roman" w:cs="Times New Roman"/>
          <w:sz w:val="24"/>
          <w:szCs w:val="24"/>
        </w:rPr>
        <w:t>un būtību nevis</w:t>
      </w:r>
      <w:r w:rsidR="00A5652E" w:rsidRPr="00330537">
        <w:rPr>
          <w:rFonts w:ascii="Times New Roman" w:hAnsi="Times New Roman" w:cs="Times New Roman"/>
          <w:sz w:val="24"/>
          <w:szCs w:val="24"/>
        </w:rPr>
        <w:t xml:space="preserve"> </w:t>
      </w:r>
      <w:r w:rsidRPr="00330537">
        <w:rPr>
          <w:rFonts w:ascii="Times New Roman" w:hAnsi="Times New Roman" w:cs="Times New Roman"/>
          <w:sz w:val="24"/>
          <w:szCs w:val="24"/>
        </w:rPr>
        <w:t>tikai juridisko formu</w:t>
      </w:r>
      <w:r w:rsidR="00A5652E" w:rsidRPr="00330537">
        <w:rPr>
          <w:rFonts w:ascii="Times New Roman" w:hAnsi="Times New Roman" w:cs="Times New Roman"/>
          <w:sz w:val="24"/>
          <w:szCs w:val="24"/>
        </w:rPr>
        <w:t>;</w:t>
      </w:r>
    </w:p>
    <w:p w14:paraId="2EBA817C" w14:textId="2BCBB2A1" w:rsidR="007268E9" w:rsidRPr="00330537" w:rsidRDefault="007268E9" w:rsidP="006F7141">
      <w:pPr>
        <w:pStyle w:val="Sarakstarindkopa"/>
        <w:numPr>
          <w:ilvl w:val="0"/>
          <w:numId w:val="1"/>
        </w:numPr>
        <w:spacing w:after="0"/>
        <w:ind w:left="851" w:hanging="284"/>
        <w:jc w:val="both"/>
        <w:rPr>
          <w:rFonts w:ascii="Times New Roman" w:hAnsi="Times New Roman" w:cs="Times New Roman"/>
          <w:sz w:val="24"/>
          <w:szCs w:val="24"/>
        </w:rPr>
      </w:pPr>
      <w:r w:rsidRPr="00330537">
        <w:rPr>
          <w:rFonts w:ascii="Times New Roman" w:hAnsi="Times New Roman" w:cs="Times New Roman"/>
          <w:sz w:val="24"/>
          <w:szCs w:val="24"/>
          <w:u w:val="single"/>
        </w:rPr>
        <w:t>būtiskuma princips</w:t>
      </w:r>
      <w:r w:rsidRPr="00330537">
        <w:rPr>
          <w:rFonts w:ascii="Times New Roman" w:hAnsi="Times New Roman" w:cs="Times New Roman"/>
          <w:sz w:val="24"/>
          <w:szCs w:val="24"/>
        </w:rPr>
        <w:t xml:space="preserve"> – finanšu pārskatos jānorāda visi posteņi, kuri būtiski</w:t>
      </w:r>
      <w:r w:rsidR="00A5652E" w:rsidRPr="00330537">
        <w:rPr>
          <w:rFonts w:ascii="Times New Roman" w:hAnsi="Times New Roman" w:cs="Times New Roman"/>
          <w:sz w:val="24"/>
          <w:szCs w:val="24"/>
        </w:rPr>
        <w:t xml:space="preserve"> </w:t>
      </w:r>
      <w:r w:rsidRPr="00330537">
        <w:rPr>
          <w:rFonts w:ascii="Times New Roman" w:hAnsi="Times New Roman" w:cs="Times New Roman"/>
          <w:sz w:val="24"/>
          <w:szCs w:val="24"/>
        </w:rPr>
        <w:t>ietekmē finan</w:t>
      </w:r>
      <w:r w:rsidR="00A5652E" w:rsidRPr="00330537">
        <w:rPr>
          <w:rFonts w:ascii="Times New Roman" w:hAnsi="Times New Roman" w:cs="Times New Roman"/>
          <w:sz w:val="24"/>
          <w:szCs w:val="24"/>
        </w:rPr>
        <w:t>š</w:t>
      </w:r>
      <w:r w:rsidRPr="00330537">
        <w:rPr>
          <w:rFonts w:ascii="Times New Roman" w:hAnsi="Times New Roman" w:cs="Times New Roman"/>
          <w:sz w:val="24"/>
          <w:szCs w:val="24"/>
        </w:rPr>
        <w:t>u pārskata lietotāja novērtējumu vai lēmuma pieņemšanu</w:t>
      </w:r>
      <w:r w:rsidR="00A5652E" w:rsidRPr="00330537">
        <w:rPr>
          <w:rFonts w:ascii="Times New Roman" w:hAnsi="Times New Roman" w:cs="Times New Roman"/>
          <w:sz w:val="24"/>
          <w:szCs w:val="24"/>
        </w:rPr>
        <w:t>;</w:t>
      </w:r>
    </w:p>
    <w:p w14:paraId="3FEABD07" w14:textId="16671C15" w:rsidR="007268E9" w:rsidRPr="00330537" w:rsidRDefault="007268E9" w:rsidP="006F7141">
      <w:pPr>
        <w:pStyle w:val="Sarakstarindkopa"/>
        <w:numPr>
          <w:ilvl w:val="0"/>
          <w:numId w:val="1"/>
        </w:numPr>
        <w:spacing w:after="0"/>
        <w:ind w:left="851" w:hanging="284"/>
        <w:jc w:val="both"/>
        <w:rPr>
          <w:rFonts w:ascii="Times New Roman" w:hAnsi="Times New Roman" w:cs="Times New Roman"/>
          <w:sz w:val="24"/>
          <w:szCs w:val="24"/>
        </w:rPr>
      </w:pPr>
      <w:r w:rsidRPr="00330537">
        <w:rPr>
          <w:rFonts w:ascii="Times New Roman" w:hAnsi="Times New Roman" w:cs="Times New Roman"/>
          <w:sz w:val="24"/>
          <w:szCs w:val="24"/>
          <w:u w:val="single"/>
        </w:rPr>
        <w:t>izmaksu princips</w:t>
      </w:r>
      <w:r w:rsidRPr="00330537">
        <w:rPr>
          <w:rFonts w:ascii="Times New Roman" w:hAnsi="Times New Roman" w:cs="Times New Roman"/>
          <w:sz w:val="24"/>
          <w:szCs w:val="24"/>
        </w:rPr>
        <w:t xml:space="preserve"> – iegūtie un saņemtie līdzekļi sākotnēji jānorāda atbilstoši to</w:t>
      </w:r>
      <w:r w:rsidR="00A5652E" w:rsidRPr="00330537">
        <w:rPr>
          <w:rFonts w:ascii="Times New Roman" w:hAnsi="Times New Roman" w:cs="Times New Roman"/>
          <w:sz w:val="24"/>
          <w:szCs w:val="24"/>
        </w:rPr>
        <w:t xml:space="preserve"> </w:t>
      </w:r>
      <w:r w:rsidRPr="00330537">
        <w:rPr>
          <w:rFonts w:ascii="Times New Roman" w:hAnsi="Times New Roman" w:cs="Times New Roman"/>
          <w:sz w:val="24"/>
          <w:szCs w:val="24"/>
        </w:rPr>
        <w:t>iegādes izmaksām</w:t>
      </w:r>
      <w:r w:rsidR="008B1502" w:rsidRPr="00330537">
        <w:rPr>
          <w:rFonts w:ascii="Times New Roman" w:hAnsi="Times New Roman" w:cs="Times New Roman"/>
          <w:sz w:val="24"/>
          <w:szCs w:val="24"/>
        </w:rPr>
        <w:t>.</w:t>
      </w:r>
    </w:p>
    <w:p w14:paraId="40EFB799" w14:textId="77777777" w:rsidR="00BA2290" w:rsidRPr="00330537" w:rsidRDefault="00BA2290" w:rsidP="00BA2290">
      <w:pPr>
        <w:spacing w:after="0"/>
        <w:jc w:val="both"/>
        <w:rPr>
          <w:rFonts w:ascii="Times New Roman" w:hAnsi="Times New Roman" w:cs="Times New Roman"/>
          <w:sz w:val="24"/>
          <w:szCs w:val="24"/>
        </w:rPr>
      </w:pPr>
    </w:p>
    <w:p w14:paraId="3CBA61CC" w14:textId="26B5E505" w:rsidR="00CD4841" w:rsidRPr="00330537" w:rsidRDefault="00CD4841" w:rsidP="00CD4841">
      <w:pPr>
        <w:widowControl w:val="0"/>
        <w:tabs>
          <w:tab w:val="left" w:pos="1018"/>
        </w:tabs>
        <w:autoSpaceDE w:val="0"/>
        <w:autoSpaceDN w:val="0"/>
        <w:spacing w:after="0" w:line="240" w:lineRule="auto"/>
        <w:ind w:right="2" w:firstLine="720"/>
        <w:jc w:val="both"/>
        <w:rPr>
          <w:rFonts w:ascii="Times New Roman" w:eastAsia="Times New Roman" w:hAnsi="Times New Roman" w:cs="Times New Roman"/>
          <w:kern w:val="0"/>
          <w:lang w:eastAsia="lv"/>
          <w14:ligatures w14:val="none"/>
        </w:rPr>
      </w:pPr>
      <w:r w:rsidRPr="00330537">
        <w:rPr>
          <w:rFonts w:ascii="Times New Roman" w:eastAsia="Times New Roman" w:hAnsi="Times New Roman" w:cs="Times New Roman"/>
          <w:kern w:val="0"/>
          <w:sz w:val="24"/>
          <w:szCs w:val="24"/>
          <w:lang w:eastAsia="lv"/>
          <w14:ligatures w14:val="none"/>
        </w:rPr>
        <w:lastRenderedPageBreak/>
        <w:t>Pamatojoties uz minētajiem grāmatvedības uzskaites pamatprincipiem, pašvaldība sagatavo finanšu pārskatus, kas satur skaidru un patiesu informāciju par darījumiem, citiem notikumiem un apstākļiem, uz kuriem pārskatā norādītā informācija</w:t>
      </w:r>
      <w:r w:rsidRPr="00330537">
        <w:rPr>
          <w:rFonts w:ascii="Times New Roman" w:eastAsia="Times New Roman" w:hAnsi="Times New Roman" w:cs="Times New Roman"/>
          <w:spacing w:val="-21"/>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attiecas</w:t>
      </w:r>
      <w:r w:rsidRPr="00330537">
        <w:rPr>
          <w:rFonts w:ascii="Times New Roman" w:eastAsia="Times New Roman" w:hAnsi="Times New Roman" w:cs="Times New Roman"/>
          <w:kern w:val="0"/>
          <w:lang w:eastAsia="lv"/>
          <w14:ligatures w14:val="none"/>
        </w:rPr>
        <w:t>.</w:t>
      </w:r>
    </w:p>
    <w:p w14:paraId="55469D69" w14:textId="77777777" w:rsidR="00CD4841" w:rsidRPr="00330537" w:rsidRDefault="00CD4841" w:rsidP="00CD4841">
      <w:pPr>
        <w:widowControl w:val="0"/>
        <w:tabs>
          <w:tab w:val="left" w:pos="1018"/>
        </w:tabs>
        <w:autoSpaceDE w:val="0"/>
        <w:autoSpaceDN w:val="0"/>
        <w:spacing w:after="0" w:line="240" w:lineRule="auto"/>
        <w:ind w:right="2" w:firstLine="720"/>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Informācija par darījumiem un to uzskaites principiem ir svarīga lietotāju lēmumu pieņemšanas vajadzībām un tai jābūt ticamai un jānodrošina, ka finanšu pārskati:</w:t>
      </w:r>
    </w:p>
    <w:p w14:paraId="111197DE" w14:textId="2C300D9D" w:rsidR="00CD4841" w:rsidRPr="00330537" w:rsidRDefault="00CD4841" w:rsidP="005A3B7D">
      <w:pPr>
        <w:pStyle w:val="Sarakstarindkopa"/>
        <w:widowControl w:val="0"/>
        <w:numPr>
          <w:ilvl w:val="0"/>
          <w:numId w:val="1"/>
        </w:numPr>
        <w:tabs>
          <w:tab w:val="left" w:pos="1472"/>
        </w:tabs>
        <w:autoSpaceDE w:val="0"/>
        <w:autoSpaceDN w:val="0"/>
        <w:spacing w:after="0" w:line="240" w:lineRule="auto"/>
        <w:ind w:right="2"/>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patiesi uzrāda budžeta iestādes finansiālo stāvokli, finansiālo rezultātu un naudas</w:t>
      </w:r>
      <w:r w:rsidRPr="00330537">
        <w:rPr>
          <w:rFonts w:ascii="Times New Roman" w:eastAsia="Times New Roman" w:hAnsi="Times New Roman" w:cs="Times New Roman"/>
          <w:spacing w:val="-1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plūsmas;</w:t>
      </w:r>
    </w:p>
    <w:p w14:paraId="6AFBE781" w14:textId="3AB05264" w:rsidR="00CD4841" w:rsidRPr="00330537" w:rsidRDefault="00CD4841" w:rsidP="005A3B7D">
      <w:pPr>
        <w:pStyle w:val="Sarakstarindkopa"/>
        <w:widowControl w:val="0"/>
        <w:numPr>
          <w:ilvl w:val="0"/>
          <w:numId w:val="1"/>
        </w:numPr>
        <w:tabs>
          <w:tab w:val="left" w:pos="1472"/>
        </w:tabs>
        <w:autoSpaceDE w:val="0"/>
        <w:autoSpaceDN w:val="0"/>
        <w:spacing w:after="0" w:line="240" w:lineRule="auto"/>
        <w:ind w:right="2"/>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uzrāda darījumu, citu notikumu un apstākļu saimniecisko būtību, ne tikai to juridisko</w:t>
      </w:r>
      <w:r w:rsidRPr="00330537">
        <w:rPr>
          <w:rFonts w:ascii="Times New Roman" w:eastAsia="Times New Roman" w:hAnsi="Times New Roman" w:cs="Times New Roman"/>
          <w:spacing w:val="-19"/>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formu;</w:t>
      </w:r>
    </w:p>
    <w:p w14:paraId="5CED211E" w14:textId="6C31DD50" w:rsidR="00CD4841" w:rsidRPr="00330537" w:rsidRDefault="00CD4841" w:rsidP="005A3B7D">
      <w:pPr>
        <w:pStyle w:val="Sarakstarindkopa"/>
        <w:widowControl w:val="0"/>
        <w:numPr>
          <w:ilvl w:val="0"/>
          <w:numId w:val="1"/>
        </w:numPr>
        <w:tabs>
          <w:tab w:val="left" w:pos="1472"/>
        </w:tabs>
        <w:autoSpaceDE w:val="0"/>
        <w:autoSpaceDN w:val="0"/>
        <w:spacing w:after="0" w:line="240" w:lineRule="auto"/>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ir neitrāli, un -</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objektīvi;</w:t>
      </w:r>
    </w:p>
    <w:p w14:paraId="101C736A" w14:textId="72C496FC" w:rsidR="00CD4841" w:rsidRPr="00330537" w:rsidRDefault="00CD4841" w:rsidP="005A3B7D">
      <w:pPr>
        <w:pStyle w:val="Sarakstarindkopa"/>
        <w:widowControl w:val="0"/>
        <w:numPr>
          <w:ilvl w:val="0"/>
          <w:numId w:val="1"/>
        </w:numPr>
        <w:tabs>
          <w:tab w:val="left" w:pos="1472"/>
        </w:tabs>
        <w:autoSpaceDE w:val="0"/>
        <w:autoSpaceDN w:val="0"/>
        <w:spacing w:after="0" w:line="240" w:lineRule="auto"/>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ir piesardzīgi;</w:t>
      </w:r>
      <w:r w:rsidRPr="00330537">
        <w:rPr>
          <w:rFonts w:ascii="Times New Roman" w:eastAsia="Times New Roman" w:hAnsi="Times New Roman" w:cs="Times New Roman"/>
          <w:spacing w:val="-3"/>
          <w:kern w:val="0"/>
          <w:sz w:val="24"/>
          <w:szCs w:val="24"/>
          <w:lang w:eastAsia="lv"/>
          <w14:ligatures w14:val="none"/>
        </w:rPr>
        <w:t xml:space="preserve"> </w:t>
      </w:r>
    </w:p>
    <w:p w14:paraId="2E84521F" w14:textId="3BC8585A" w:rsidR="00CD4841" w:rsidRPr="00330537" w:rsidRDefault="00CD4841" w:rsidP="005A3B7D">
      <w:pPr>
        <w:pStyle w:val="Sarakstarindkopa"/>
        <w:widowControl w:val="0"/>
        <w:numPr>
          <w:ilvl w:val="0"/>
          <w:numId w:val="1"/>
        </w:numPr>
        <w:tabs>
          <w:tab w:val="left" w:pos="1472"/>
        </w:tabs>
        <w:autoSpaceDE w:val="0"/>
        <w:autoSpaceDN w:val="0"/>
        <w:spacing w:after="0" w:line="240" w:lineRule="auto"/>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ir pilnīgi visos būtiskajos</w:t>
      </w:r>
      <w:r w:rsidRPr="00330537">
        <w:rPr>
          <w:rFonts w:ascii="Times New Roman" w:eastAsia="Times New Roman" w:hAnsi="Times New Roman" w:cs="Times New Roman"/>
          <w:spacing w:val="-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aspektos.</w:t>
      </w:r>
    </w:p>
    <w:p w14:paraId="63225FB1" w14:textId="77777777" w:rsidR="00CD4841" w:rsidRPr="00330537" w:rsidRDefault="00CD4841" w:rsidP="00CD4841">
      <w:pPr>
        <w:pStyle w:val="Sarakstarindkopa"/>
        <w:widowControl w:val="0"/>
        <w:tabs>
          <w:tab w:val="left" w:pos="1472"/>
        </w:tabs>
        <w:autoSpaceDE w:val="0"/>
        <w:autoSpaceDN w:val="0"/>
        <w:spacing w:after="0" w:line="240" w:lineRule="auto"/>
        <w:jc w:val="both"/>
        <w:rPr>
          <w:rFonts w:ascii="Times New Roman" w:eastAsia="Times New Roman" w:hAnsi="Times New Roman" w:cs="Times New Roman"/>
          <w:kern w:val="0"/>
          <w:sz w:val="24"/>
          <w:szCs w:val="24"/>
          <w:lang w:eastAsia="lv"/>
          <w14:ligatures w14:val="none"/>
        </w:rPr>
      </w:pPr>
    </w:p>
    <w:p w14:paraId="254F33F9" w14:textId="77777777" w:rsidR="00CD4841" w:rsidRPr="004677AC" w:rsidRDefault="00CD4841" w:rsidP="00CD4841">
      <w:pPr>
        <w:widowControl w:val="0"/>
        <w:tabs>
          <w:tab w:val="left" w:pos="1018"/>
        </w:tabs>
        <w:autoSpaceDE w:val="0"/>
        <w:autoSpaceDN w:val="0"/>
        <w:spacing w:after="0" w:line="240" w:lineRule="auto"/>
        <w:ind w:right="2" w:firstLine="720"/>
        <w:jc w:val="both"/>
        <w:rPr>
          <w:rFonts w:ascii="Times New Roman" w:eastAsia="Times New Roman" w:hAnsi="Times New Roman" w:cs="Times New Roman"/>
          <w:kern w:val="0"/>
          <w:sz w:val="24"/>
          <w:szCs w:val="24"/>
          <w:lang w:eastAsia="lv"/>
          <w14:ligatures w14:val="none"/>
        </w:rPr>
      </w:pPr>
      <w:r w:rsidRPr="004677AC">
        <w:rPr>
          <w:rFonts w:ascii="Times New Roman" w:eastAsia="Times New Roman" w:hAnsi="Times New Roman" w:cs="Times New Roman"/>
          <w:kern w:val="0"/>
          <w:sz w:val="24"/>
          <w:szCs w:val="24"/>
          <w:lang w:eastAsia="lv"/>
          <w14:ligatures w14:val="none"/>
        </w:rPr>
        <w:t>Grāmatvedības uzskaites kārtībā noteiktos grāmatvedības uzskaites principus piemēro konsekventi līdzīgiem darījumiem (piemēram, vienas kategorijas pamatlīdzekļu uzskaite), citiem notikumiem un apstākļiem un tos ievēro visas finanšu pārskatu konsolidācijā iesaistītās budžeta</w:t>
      </w:r>
      <w:r w:rsidRPr="004677AC">
        <w:rPr>
          <w:rFonts w:ascii="Times New Roman" w:eastAsia="Times New Roman" w:hAnsi="Times New Roman" w:cs="Times New Roman"/>
          <w:spacing w:val="-11"/>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iestādes.</w:t>
      </w:r>
      <w:bookmarkStart w:id="0" w:name="Grāmatvedības_uzskaites_principu_konsekv"/>
      <w:bookmarkStart w:id="1" w:name="_bookmark465"/>
      <w:bookmarkStart w:id="2" w:name="Grāmatvedības_uzskaites_principu_maiņa"/>
      <w:bookmarkStart w:id="3" w:name="_bookmark466"/>
      <w:bookmarkEnd w:id="0"/>
      <w:bookmarkEnd w:id="1"/>
      <w:bookmarkEnd w:id="2"/>
      <w:bookmarkEnd w:id="3"/>
    </w:p>
    <w:p w14:paraId="6A89A096" w14:textId="77777777" w:rsidR="00CD4841" w:rsidRPr="004677AC" w:rsidRDefault="00CD4841" w:rsidP="00CD4841">
      <w:pPr>
        <w:widowControl w:val="0"/>
        <w:tabs>
          <w:tab w:val="left" w:pos="1018"/>
        </w:tabs>
        <w:autoSpaceDE w:val="0"/>
        <w:autoSpaceDN w:val="0"/>
        <w:spacing w:after="0" w:line="240" w:lineRule="auto"/>
        <w:ind w:right="2" w:firstLine="720"/>
        <w:jc w:val="both"/>
        <w:rPr>
          <w:rFonts w:ascii="Times New Roman" w:eastAsia="Times New Roman" w:hAnsi="Times New Roman" w:cs="Times New Roman"/>
          <w:kern w:val="0"/>
          <w:sz w:val="24"/>
          <w:szCs w:val="24"/>
          <w:lang w:eastAsia="lv"/>
          <w14:ligatures w14:val="none"/>
        </w:rPr>
      </w:pPr>
      <w:r w:rsidRPr="004677AC">
        <w:rPr>
          <w:rFonts w:ascii="Times New Roman" w:eastAsia="Times New Roman" w:hAnsi="Times New Roman" w:cs="Times New Roman"/>
          <w:kern w:val="0"/>
          <w:sz w:val="24"/>
          <w:szCs w:val="24"/>
          <w:lang w:eastAsia="lv"/>
          <w14:ligatures w14:val="none"/>
        </w:rPr>
        <w:t>Grāmatvedības uzskaites principu maiņa ir vienu grāmatvedības principu aizstāšana ar citiem grāmatvedības uzskaites</w:t>
      </w:r>
      <w:r w:rsidRPr="004677AC">
        <w:rPr>
          <w:rFonts w:ascii="Times New Roman" w:eastAsia="Times New Roman" w:hAnsi="Times New Roman" w:cs="Times New Roman"/>
          <w:spacing w:val="-3"/>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principiem.</w:t>
      </w:r>
    </w:p>
    <w:p w14:paraId="3CE27F1F" w14:textId="77777777" w:rsidR="00CD4841" w:rsidRPr="004677AC" w:rsidRDefault="00CD4841" w:rsidP="00CD4841">
      <w:pPr>
        <w:widowControl w:val="0"/>
        <w:tabs>
          <w:tab w:val="left" w:pos="1018"/>
        </w:tabs>
        <w:autoSpaceDE w:val="0"/>
        <w:autoSpaceDN w:val="0"/>
        <w:spacing w:after="0" w:line="240" w:lineRule="auto"/>
        <w:ind w:right="2" w:firstLine="720"/>
        <w:jc w:val="both"/>
        <w:rPr>
          <w:rFonts w:ascii="Times New Roman" w:eastAsia="Times New Roman" w:hAnsi="Times New Roman" w:cs="Times New Roman"/>
          <w:kern w:val="0"/>
          <w:sz w:val="24"/>
          <w:szCs w:val="24"/>
          <w:lang w:eastAsia="lv"/>
          <w14:ligatures w14:val="none"/>
        </w:rPr>
      </w:pPr>
      <w:bookmarkStart w:id="4" w:name="_bookmark467"/>
      <w:bookmarkEnd w:id="4"/>
      <w:r w:rsidRPr="004677AC">
        <w:rPr>
          <w:rFonts w:ascii="Times New Roman" w:eastAsia="Times New Roman" w:hAnsi="Times New Roman" w:cs="Times New Roman"/>
          <w:kern w:val="0"/>
          <w:sz w:val="24"/>
          <w:szCs w:val="24"/>
          <w:lang w:eastAsia="lv"/>
          <w14:ligatures w14:val="none"/>
        </w:rPr>
        <w:t>Grāmatvedības</w:t>
      </w:r>
      <w:r w:rsidRPr="004677AC">
        <w:rPr>
          <w:rFonts w:ascii="Times New Roman" w:eastAsia="Times New Roman" w:hAnsi="Times New Roman" w:cs="Times New Roman"/>
          <w:spacing w:val="-5"/>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uzskaites</w:t>
      </w:r>
      <w:r w:rsidRPr="004677AC">
        <w:rPr>
          <w:rFonts w:ascii="Times New Roman" w:eastAsia="Times New Roman" w:hAnsi="Times New Roman" w:cs="Times New Roman"/>
          <w:spacing w:val="-5"/>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principus maina tikai</w:t>
      </w:r>
      <w:r w:rsidRPr="004677AC">
        <w:rPr>
          <w:rFonts w:ascii="Times New Roman" w:eastAsia="Times New Roman" w:hAnsi="Times New Roman" w:cs="Times New Roman"/>
          <w:spacing w:val="-5"/>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tad,</w:t>
      </w:r>
      <w:r w:rsidRPr="004677AC">
        <w:rPr>
          <w:rFonts w:ascii="Times New Roman" w:eastAsia="Times New Roman" w:hAnsi="Times New Roman" w:cs="Times New Roman"/>
          <w:spacing w:val="-9"/>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ja</w:t>
      </w:r>
      <w:r w:rsidRPr="004677AC">
        <w:rPr>
          <w:rFonts w:ascii="Times New Roman" w:eastAsia="Times New Roman" w:hAnsi="Times New Roman" w:cs="Times New Roman"/>
          <w:spacing w:val="-4"/>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izmaiņu</w:t>
      </w:r>
      <w:r w:rsidRPr="004677AC">
        <w:rPr>
          <w:rFonts w:ascii="Times New Roman" w:eastAsia="Times New Roman" w:hAnsi="Times New Roman" w:cs="Times New Roman"/>
          <w:spacing w:val="-6"/>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nepieciešamību</w:t>
      </w:r>
      <w:r w:rsidRPr="004677AC">
        <w:rPr>
          <w:rFonts w:ascii="Times New Roman" w:eastAsia="Times New Roman" w:hAnsi="Times New Roman" w:cs="Times New Roman"/>
          <w:spacing w:val="-6"/>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nosaka tiesību</w:t>
      </w:r>
      <w:r w:rsidRPr="004677AC">
        <w:rPr>
          <w:rFonts w:ascii="Times New Roman" w:eastAsia="Times New Roman" w:hAnsi="Times New Roman" w:cs="Times New Roman"/>
          <w:spacing w:val="-1"/>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akti.</w:t>
      </w:r>
    </w:p>
    <w:p w14:paraId="58339FED" w14:textId="77777777" w:rsidR="00CD4841" w:rsidRPr="004677AC" w:rsidRDefault="00CD4841" w:rsidP="00AF5B70">
      <w:pPr>
        <w:widowControl w:val="0"/>
        <w:tabs>
          <w:tab w:val="left" w:pos="1017"/>
          <w:tab w:val="left" w:pos="1018"/>
        </w:tabs>
        <w:autoSpaceDE w:val="0"/>
        <w:autoSpaceDN w:val="0"/>
        <w:spacing w:after="0" w:line="240" w:lineRule="auto"/>
        <w:ind w:firstLine="720"/>
        <w:jc w:val="both"/>
        <w:rPr>
          <w:rFonts w:ascii="Times New Roman" w:eastAsia="Times New Roman" w:hAnsi="Times New Roman" w:cs="Times New Roman"/>
          <w:kern w:val="0"/>
          <w:sz w:val="24"/>
          <w:szCs w:val="24"/>
          <w:lang w:eastAsia="lv"/>
          <w14:ligatures w14:val="none"/>
        </w:rPr>
      </w:pPr>
      <w:r w:rsidRPr="004677AC">
        <w:rPr>
          <w:rFonts w:ascii="Times New Roman" w:eastAsia="Times New Roman" w:hAnsi="Times New Roman" w:cs="Times New Roman"/>
          <w:kern w:val="0"/>
          <w:sz w:val="24"/>
          <w:szCs w:val="24"/>
          <w:lang w:eastAsia="lv"/>
          <w14:ligatures w14:val="none"/>
        </w:rPr>
        <w:t xml:space="preserve">Par grāmatvedības uzskaites principu maiņu </w:t>
      </w:r>
      <w:r w:rsidRPr="004677AC">
        <w:rPr>
          <w:rFonts w:ascii="Times New Roman" w:eastAsia="Times New Roman" w:hAnsi="Times New Roman" w:cs="Times New Roman"/>
          <w:b/>
          <w:kern w:val="0"/>
          <w:sz w:val="24"/>
          <w:szCs w:val="24"/>
          <w:u w:val="thick"/>
          <w:lang w:eastAsia="lv"/>
          <w14:ligatures w14:val="none"/>
        </w:rPr>
        <w:t>nav</w:t>
      </w:r>
      <w:r w:rsidRPr="004677AC">
        <w:rPr>
          <w:rFonts w:ascii="Times New Roman" w:eastAsia="Times New Roman" w:hAnsi="Times New Roman" w:cs="Times New Roman"/>
          <w:b/>
          <w:spacing w:val="-4"/>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uzskatāms:</w:t>
      </w:r>
    </w:p>
    <w:p w14:paraId="4F8B34DE" w14:textId="76777B8C" w:rsidR="00CD4841" w:rsidRPr="004677AC" w:rsidRDefault="00CD4841" w:rsidP="009F3DEB">
      <w:pPr>
        <w:pStyle w:val="Sarakstarindkopa"/>
        <w:widowControl w:val="0"/>
        <w:numPr>
          <w:ilvl w:val="0"/>
          <w:numId w:val="1"/>
        </w:numPr>
        <w:tabs>
          <w:tab w:val="left" w:pos="851"/>
        </w:tabs>
        <w:autoSpaceDE w:val="0"/>
        <w:autoSpaceDN w:val="0"/>
        <w:spacing w:after="0" w:line="240" w:lineRule="auto"/>
        <w:ind w:left="0" w:right="-58" w:firstLine="567"/>
        <w:jc w:val="both"/>
        <w:rPr>
          <w:rFonts w:ascii="Times New Roman" w:eastAsia="Times New Roman" w:hAnsi="Times New Roman" w:cs="Times New Roman"/>
          <w:kern w:val="0"/>
          <w:sz w:val="24"/>
          <w:szCs w:val="24"/>
          <w:lang w:eastAsia="lv"/>
          <w14:ligatures w14:val="none"/>
        </w:rPr>
      </w:pPr>
      <w:r w:rsidRPr="004677AC">
        <w:rPr>
          <w:rFonts w:ascii="Times New Roman" w:eastAsia="Times New Roman" w:hAnsi="Times New Roman" w:cs="Times New Roman"/>
          <w:kern w:val="0"/>
          <w:sz w:val="24"/>
          <w:szCs w:val="24"/>
          <w:lang w:eastAsia="lv"/>
          <w14:ligatures w14:val="none"/>
        </w:rPr>
        <w:t xml:space="preserve">grāmatvedības uzskaites principu piemērošana darījumiem, citiem </w:t>
      </w:r>
      <w:r w:rsidR="00AF5B70" w:rsidRPr="004677AC">
        <w:rPr>
          <w:rFonts w:ascii="Times New Roman" w:eastAsia="Times New Roman" w:hAnsi="Times New Roman" w:cs="Times New Roman"/>
          <w:kern w:val="0"/>
          <w:sz w:val="24"/>
          <w:szCs w:val="24"/>
          <w:lang w:eastAsia="lv"/>
          <w14:ligatures w14:val="none"/>
        </w:rPr>
        <w:t>n</w:t>
      </w:r>
      <w:r w:rsidRPr="004677AC">
        <w:rPr>
          <w:rFonts w:ascii="Times New Roman" w:eastAsia="Times New Roman" w:hAnsi="Times New Roman" w:cs="Times New Roman"/>
          <w:kern w:val="0"/>
          <w:sz w:val="24"/>
          <w:szCs w:val="24"/>
          <w:lang w:eastAsia="lv"/>
          <w14:ligatures w14:val="none"/>
        </w:rPr>
        <w:t>otikumiem vai apstākļiem, kas pēc būtības atšķiras no tiem, kas pastāvējuši iepriekš, t.i. pēc būtības jauns</w:t>
      </w:r>
      <w:r w:rsidRPr="004677AC">
        <w:rPr>
          <w:rFonts w:ascii="Times New Roman" w:eastAsia="Times New Roman" w:hAnsi="Times New Roman" w:cs="Times New Roman"/>
          <w:spacing w:val="-18"/>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darījums;</w:t>
      </w:r>
    </w:p>
    <w:p w14:paraId="2A780676" w14:textId="2E4CFFEF" w:rsidR="00CD4841" w:rsidRPr="004677AC" w:rsidRDefault="00CD4841" w:rsidP="009F3DEB">
      <w:pPr>
        <w:pStyle w:val="Sarakstarindkopa"/>
        <w:widowControl w:val="0"/>
        <w:numPr>
          <w:ilvl w:val="0"/>
          <w:numId w:val="1"/>
        </w:numPr>
        <w:tabs>
          <w:tab w:val="left" w:pos="851"/>
        </w:tabs>
        <w:autoSpaceDE w:val="0"/>
        <w:autoSpaceDN w:val="0"/>
        <w:spacing w:after="0" w:line="240" w:lineRule="auto"/>
        <w:ind w:left="0" w:right="-58" w:firstLine="567"/>
        <w:jc w:val="both"/>
        <w:rPr>
          <w:rFonts w:ascii="Times New Roman" w:eastAsia="Times New Roman" w:hAnsi="Times New Roman" w:cs="Times New Roman"/>
          <w:kern w:val="0"/>
          <w:sz w:val="24"/>
          <w:szCs w:val="24"/>
          <w:lang w:eastAsia="lv"/>
          <w14:ligatures w14:val="none"/>
        </w:rPr>
      </w:pPr>
      <w:r w:rsidRPr="004677AC">
        <w:rPr>
          <w:rFonts w:ascii="Times New Roman" w:eastAsia="Times New Roman" w:hAnsi="Times New Roman" w:cs="Times New Roman"/>
          <w:kern w:val="0"/>
          <w:sz w:val="24"/>
          <w:szCs w:val="24"/>
          <w:lang w:eastAsia="lv"/>
          <w14:ligatures w14:val="none"/>
        </w:rPr>
        <w:t>jaunu grāmatvedības uzskaites principu piemērošana darījumiem, citiem notikumiem vai apstākļiem, kas iepriekš nav notikuši vai kas bija</w:t>
      </w:r>
      <w:r w:rsidRPr="004677AC">
        <w:rPr>
          <w:rFonts w:ascii="Times New Roman" w:eastAsia="Times New Roman" w:hAnsi="Times New Roman" w:cs="Times New Roman"/>
          <w:spacing w:val="-5"/>
          <w:kern w:val="0"/>
          <w:sz w:val="24"/>
          <w:szCs w:val="24"/>
          <w:lang w:eastAsia="lv"/>
          <w14:ligatures w14:val="none"/>
        </w:rPr>
        <w:t xml:space="preserve"> </w:t>
      </w:r>
      <w:r w:rsidRPr="004677AC">
        <w:rPr>
          <w:rFonts w:ascii="Times New Roman" w:eastAsia="Times New Roman" w:hAnsi="Times New Roman" w:cs="Times New Roman"/>
          <w:kern w:val="0"/>
          <w:sz w:val="24"/>
          <w:szCs w:val="24"/>
          <w:lang w:eastAsia="lv"/>
          <w14:ligatures w14:val="none"/>
        </w:rPr>
        <w:t>nebūtiski.</w:t>
      </w:r>
    </w:p>
    <w:p w14:paraId="04A0BFD8" w14:textId="77777777" w:rsidR="00050D19" w:rsidRPr="00330537" w:rsidRDefault="00050D19" w:rsidP="00B502B8">
      <w:pPr>
        <w:pStyle w:val="Sarakstarindkopa"/>
        <w:widowControl w:val="0"/>
        <w:tabs>
          <w:tab w:val="left" w:pos="1472"/>
        </w:tabs>
        <w:autoSpaceDE w:val="0"/>
        <w:autoSpaceDN w:val="0"/>
        <w:spacing w:after="0" w:line="240" w:lineRule="auto"/>
        <w:ind w:left="567" w:right="-58"/>
        <w:jc w:val="both"/>
        <w:rPr>
          <w:rFonts w:ascii="Times New Roman" w:eastAsia="Times New Roman" w:hAnsi="Times New Roman" w:cs="Times New Roman"/>
          <w:kern w:val="0"/>
          <w:sz w:val="24"/>
          <w:szCs w:val="24"/>
          <w:lang w:eastAsia="lv"/>
          <w14:ligatures w14:val="none"/>
        </w:rPr>
      </w:pPr>
    </w:p>
    <w:p w14:paraId="599CA03A" w14:textId="0AAEF611" w:rsidR="00CD4841" w:rsidRPr="00330537" w:rsidRDefault="00B502B8" w:rsidP="008F08F3">
      <w:pPr>
        <w:spacing w:after="0" w:line="240" w:lineRule="auto"/>
        <w:ind w:firstLine="567"/>
        <w:rPr>
          <w:rFonts w:ascii="Times New Roman" w:eastAsia="Times New Roman" w:hAnsi="Times New Roman" w:cs="Times New Roman"/>
          <w:b/>
          <w:i/>
          <w:kern w:val="0"/>
          <w:sz w:val="24"/>
          <w:szCs w:val="20"/>
          <w:lang w:eastAsia="lv"/>
          <w14:ligatures w14:val="none"/>
        </w:rPr>
      </w:pPr>
      <w:bookmarkStart w:id="5" w:name="Retrospektīva_piemērošana"/>
      <w:bookmarkStart w:id="6" w:name="_bookmark468"/>
      <w:bookmarkStart w:id="7" w:name="_Toc21351085"/>
      <w:bookmarkEnd w:id="5"/>
      <w:bookmarkEnd w:id="6"/>
      <w:r w:rsidRPr="00330537">
        <w:rPr>
          <w:rFonts w:ascii="Times New Roman" w:eastAsia="Times New Roman" w:hAnsi="Times New Roman" w:cs="Times New Roman"/>
          <w:b/>
          <w:i/>
          <w:kern w:val="0"/>
          <w:sz w:val="24"/>
          <w:szCs w:val="20"/>
          <w:lang w:eastAsia="lv"/>
          <w14:ligatures w14:val="none"/>
        </w:rPr>
        <w:t>Grāmatvedības uzskaites principu maiņas r</w:t>
      </w:r>
      <w:r w:rsidR="00CD4841" w:rsidRPr="00330537">
        <w:rPr>
          <w:rFonts w:ascii="Times New Roman" w:eastAsia="Times New Roman" w:hAnsi="Times New Roman" w:cs="Times New Roman"/>
          <w:b/>
          <w:i/>
          <w:kern w:val="0"/>
          <w:sz w:val="24"/>
          <w:szCs w:val="20"/>
          <w:lang w:eastAsia="lv"/>
          <w14:ligatures w14:val="none"/>
        </w:rPr>
        <w:t>etrospektīva piemērošana</w:t>
      </w:r>
      <w:bookmarkEnd w:id="7"/>
    </w:p>
    <w:p w14:paraId="68BBB639" w14:textId="77777777" w:rsidR="00CD4841" w:rsidRPr="00330537" w:rsidRDefault="00CD4841" w:rsidP="008F08F3">
      <w:pPr>
        <w:widowControl w:val="0"/>
        <w:tabs>
          <w:tab w:val="left" w:pos="1018"/>
        </w:tabs>
        <w:autoSpaceDE w:val="0"/>
        <w:autoSpaceDN w:val="0"/>
        <w:spacing w:after="0" w:line="240" w:lineRule="auto"/>
        <w:ind w:right="-58"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Grāmatvedības uzskaites principu maiņu piemēro retrospektīvi, ja tas noteikts normatīvajos</w:t>
      </w:r>
      <w:r w:rsidRPr="00330537">
        <w:rPr>
          <w:rFonts w:ascii="Times New Roman" w:eastAsia="Times New Roman" w:hAnsi="Times New Roman" w:cs="Times New Roman"/>
          <w:spacing w:val="-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aktos.</w:t>
      </w:r>
    </w:p>
    <w:p w14:paraId="044A8ACB" w14:textId="77777777" w:rsidR="00CD4841" w:rsidRPr="00330537" w:rsidRDefault="00CD4841" w:rsidP="008F08F3">
      <w:pPr>
        <w:widowControl w:val="0"/>
        <w:tabs>
          <w:tab w:val="left" w:pos="1018"/>
        </w:tabs>
        <w:autoSpaceDE w:val="0"/>
        <w:autoSpaceDN w:val="0"/>
        <w:spacing w:after="0" w:line="240" w:lineRule="auto"/>
        <w:ind w:right="-58"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 xml:space="preserve">Veicot </w:t>
      </w:r>
      <w:r w:rsidRPr="004677AC">
        <w:rPr>
          <w:rFonts w:ascii="Times New Roman" w:eastAsia="Times New Roman" w:hAnsi="Times New Roman" w:cs="Times New Roman"/>
          <w:kern w:val="0"/>
          <w:sz w:val="24"/>
          <w:szCs w:val="24"/>
          <w:lang w:eastAsia="lv"/>
          <w14:ligatures w14:val="none"/>
        </w:rPr>
        <w:t>retrospektīvu</w:t>
      </w:r>
      <w:r w:rsidRPr="00330537">
        <w:rPr>
          <w:rFonts w:ascii="Times New Roman" w:eastAsia="Times New Roman" w:hAnsi="Times New Roman" w:cs="Times New Roman"/>
          <w:kern w:val="0"/>
          <w:sz w:val="24"/>
          <w:szCs w:val="24"/>
          <w:lang w:eastAsia="lv"/>
          <w14:ligatures w14:val="none"/>
        </w:rPr>
        <w:t xml:space="preserve"> grāmatvedības uzskaites principu piemērošanu, atzīst sekojošas izmaiņas:</w:t>
      </w:r>
    </w:p>
    <w:p w14:paraId="3ABB384E" w14:textId="1979F480" w:rsidR="00CD4841" w:rsidRPr="00330537" w:rsidRDefault="00CD4841" w:rsidP="009F3DEB">
      <w:pPr>
        <w:pStyle w:val="Sarakstarindkopa"/>
        <w:widowControl w:val="0"/>
        <w:numPr>
          <w:ilvl w:val="0"/>
          <w:numId w:val="1"/>
        </w:numPr>
        <w:tabs>
          <w:tab w:val="left" w:pos="851"/>
        </w:tabs>
        <w:autoSpaceDE w:val="0"/>
        <w:autoSpaceDN w:val="0"/>
        <w:spacing w:after="0" w:line="240" w:lineRule="auto"/>
        <w:ind w:left="142" w:right="-58" w:firstLine="425"/>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veic korekcijas virsgrāmatā iepriekšējo gadu budžeta izpildes rezultātā tādā apmērā, kas attiecas uz iepriekšējiem pārskata gadiem – kontā 3510 “Iepriekšējo pārskata gadu budžeta izpildes rezultāts”; korekcijas analītiski nodala pa attiecīgajiem pārskata</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gadiem;</w:t>
      </w:r>
    </w:p>
    <w:p w14:paraId="3B6BE8C5" w14:textId="231D2F77" w:rsidR="00CD4841" w:rsidRPr="00330537" w:rsidRDefault="00CD4841" w:rsidP="009F3DEB">
      <w:pPr>
        <w:pStyle w:val="Sarakstarindkopa"/>
        <w:widowControl w:val="0"/>
        <w:numPr>
          <w:ilvl w:val="0"/>
          <w:numId w:val="1"/>
        </w:numPr>
        <w:tabs>
          <w:tab w:val="left" w:pos="851"/>
        </w:tabs>
        <w:autoSpaceDE w:val="0"/>
        <w:autoSpaceDN w:val="0"/>
        <w:spacing w:after="0" w:line="240" w:lineRule="auto"/>
        <w:ind w:left="142" w:right="-58" w:firstLine="425"/>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veic</w:t>
      </w:r>
      <w:r w:rsidRPr="00330537">
        <w:rPr>
          <w:rFonts w:ascii="Times New Roman" w:eastAsia="Times New Roman" w:hAnsi="Times New Roman" w:cs="Times New Roman"/>
          <w:spacing w:val="-1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korekcijas</w:t>
      </w:r>
      <w:r w:rsidRPr="00330537">
        <w:rPr>
          <w:rFonts w:ascii="Times New Roman" w:eastAsia="Times New Roman" w:hAnsi="Times New Roman" w:cs="Times New Roman"/>
          <w:spacing w:val="-1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virsgrāmatā</w:t>
      </w:r>
      <w:r w:rsidRPr="00330537">
        <w:rPr>
          <w:rFonts w:ascii="Times New Roman" w:eastAsia="Times New Roman" w:hAnsi="Times New Roman" w:cs="Times New Roman"/>
          <w:spacing w:val="-1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pārskata</w:t>
      </w:r>
      <w:r w:rsidRPr="00330537">
        <w:rPr>
          <w:rFonts w:ascii="Times New Roman" w:eastAsia="Times New Roman" w:hAnsi="Times New Roman" w:cs="Times New Roman"/>
          <w:spacing w:val="-1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perioda</w:t>
      </w:r>
      <w:r w:rsidRPr="00330537">
        <w:rPr>
          <w:rFonts w:ascii="Times New Roman" w:eastAsia="Times New Roman" w:hAnsi="Times New Roman" w:cs="Times New Roman"/>
          <w:spacing w:val="-1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ieņēmumos</w:t>
      </w:r>
      <w:r w:rsidRPr="00330537">
        <w:rPr>
          <w:rFonts w:ascii="Times New Roman" w:eastAsia="Times New Roman" w:hAnsi="Times New Roman" w:cs="Times New Roman"/>
          <w:spacing w:val="-11"/>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vai</w:t>
      </w:r>
      <w:r w:rsidRPr="00330537">
        <w:rPr>
          <w:rFonts w:ascii="Times New Roman" w:eastAsia="Times New Roman" w:hAnsi="Times New Roman" w:cs="Times New Roman"/>
          <w:spacing w:val="-13"/>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izdevumos</w:t>
      </w:r>
      <w:r w:rsidRPr="00330537">
        <w:rPr>
          <w:rFonts w:ascii="Times New Roman" w:eastAsia="Times New Roman" w:hAnsi="Times New Roman" w:cs="Times New Roman"/>
          <w:spacing w:val="-1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tādā</w:t>
      </w:r>
      <w:r w:rsidRPr="00330537">
        <w:rPr>
          <w:rFonts w:ascii="Times New Roman" w:eastAsia="Times New Roman" w:hAnsi="Times New Roman" w:cs="Times New Roman"/>
          <w:spacing w:val="-1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apmērā,</w:t>
      </w:r>
      <w:r w:rsidRPr="00330537">
        <w:rPr>
          <w:rFonts w:ascii="Times New Roman" w:eastAsia="Times New Roman" w:hAnsi="Times New Roman" w:cs="Times New Roman"/>
          <w:spacing w:val="-1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kas</w:t>
      </w:r>
      <w:r w:rsidRPr="00330537">
        <w:rPr>
          <w:rFonts w:ascii="Times New Roman" w:eastAsia="Times New Roman" w:hAnsi="Times New Roman" w:cs="Times New Roman"/>
          <w:spacing w:val="-1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attiecas uz pārskata</w:t>
      </w:r>
      <w:r w:rsidRPr="00330537">
        <w:rPr>
          <w:rFonts w:ascii="Times New Roman" w:eastAsia="Times New Roman" w:hAnsi="Times New Roman" w:cs="Times New Roman"/>
          <w:spacing w:val="-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gadu;</w:t>
      </w:r>
    </w:p>
    <w:p w14:paraId="35CD9EA4" w14:textId="641F2491" w:rsidR="00CD4841" w:rsidRPr="00330537" w:rsidRDefault="00CD4841" w:rsidP="009F3DEB">
      <w:pPr>
        <w:pStyle w:val="Sarakstarindkopa"/>
        <w:widowControl w:val="0"/>
        <w:numPr>
          <w:ilvl w:val="0"/>
          <w:numId w:val="1"/>
        </w:numPr>
        <w:tabs>
          <w:tab w:val="left" w:pos="851"/>
        </w:tabs>
        <w:autoSpaceDE w:val="0"/>
        <w:autoSpaceDN w:val="0"/>
        <w:spacing w:after="0" w:line="240" w:lineRule="auto"/>
        <w:ind w:left="142" w:right="-58" w:firstLine="425"/>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veic korekcijas atbilstošajā bilances aktīva vai pasīva</w:t>
      </w:r>
      <w:r w:rsidRPr="00330537">
        <w:rPr>
          <w:rFonts w:ascii="Times New Roman" w:eastAsia="Times New Roman" w:hAnsi="Times New Roman" w:cs="Times New Roman"/>
          <w:spacing w:val="-3"/>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kontā.</w:t>
      </w:r>
    </w:p>
    <w:p w14:paraId="2C4BC196" w14:textId="77777777" w:rsidR="00CD4841" w:rsidRPr="00330537" w:rsidRDefault="00CD4841" w:rsidP="008F08F3">
      <w:pPr>
        <w:widowControl w:val="0"/>
        <w:tabs>
          <w:tab w:val="left" w:pos="1018"/>
        </w:tabs>
        <w:autoSpaceDE w:val="0"/>
        <w:autoSpaceDN w:val="0"/>
        <w:spacing w:after="0" w:line="240" w:lineRule="auto"/>
        <w:ind w:right="-58"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Sagatavojot finanšu pārskatu, aktīvu un pasīvu posteņu sākuma atlikumu uzrāda atbilstoši pārskata periodā veiktajām korekcijām iepriekšējo pārskata gadu izpildes rezultātā. Pārskata perioda ieņēmumos vai izdevumos atzītās korekcijas finanšu pārskatos uzrāda kā pārskata gada</w:t>
      </w:r>
      <w:r w:rsidRPr="00330537">
        <w:rPr>
          <w:rFonts w:ascii="Times New Roman" w:eastAsia="Times New Roman" w:hAnsi="Times New Roman" w:cs="Times New Roman"/>
          <w:spacing w:val="-2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darījumu.</w:t>
      </w:r>
    </w:p>
    <w:p w14:paraId="714E6052" w14:textId="77777777" w:rsidR="00CD4841" w:rsidRPr="00330537" w:rsidRDefault="00CD4841" w:rsidP="008F08F3">
      <w:pPr>
        <w:widowControl w:val="0"/>
        <w:tabs>
          <w:tab w:val="left" w:pos="1018"/>
        </w:tabs>
        <w:autoSpaceDE w:val="0"/>
        <w:autoSpaceDN w:val="0"/>
        <w:spacing w:after="0" w:line="240" w:lineRule="auto"/>
        <w:ind w:right="-58"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Retrospektīvā piemērošana nav iespējama, ja budžeta iestāde ir darījusi visu, lai konkrēto prasību ievērotu, un konstatējusi, ka to piemērot nav iespējams. Noteiktam iepriekšējam periodam nav iespējams retrospektīvi piemērot izmaiņas grāmatvedības uzskaites principos vai veikt retrospektīvu kļūdas korekciju sekojošos</w:t>
      </w:r>
      <w:r w:rsidRPr="00330537">
        <w:rPr>
          <w:rFonts w:ascii="Times New Roman" w:eastAsia="Times New Roman" w:hAnsi="Times New Roman" w:cs="Times New Roman"/>
          <w:spacing w:val="-3"/>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gadījumos:</w:t>
      </w:r>
    </w:p>
    <w:p w14:paraId="66D218E8" w14:textId="0C189B90" w:rsidR="00CD4841" w:rsidRPr="00330537" w:rsidRDefault="00CD4841" w:rsidP="006F7141">
      <w:pPr>
        <w:pStyle w:val="Sarakstarindkopa"/>
        <w:widowControl w:val="0"/>
        <w:numPr>
          <w:ilvl w:val="0"/>
          <w:numId w:val="1"/>
        </w:numPr>
        <w:autoSpaceDE w:val="0"/>
        <w:autoSpaceDN w:val="0"/>
        <w:spacing w:after="0" w:line="240" w:lineRule="auto"/>
        <w:ind w:left="851" w:right="-58" w:hanging="284"/>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 xml:space="preserve">retrospektīvas piemērošanas vai retrospektīvas korekcijas ietekme nav </w:t>
      </w:r>
      <w:r w:rsidR="008F08F3" w:rsidRPr="00330537">
        <w:rPr>
          <w:rFonts w:ascii="Times New Roman" w:eastAsia="Times New Roman" w:hAnsi="Times New Roman" w:cs="Times New Roman"/>
          <w:kern w:val="0"/>
          <w:sz w:val="24"/>
          <w:szCs w:val="24"/>
          <w:lang w:eastAsia="lv"/>
          <w14:ligatures w14:val="none"/>
        </w:rPr>
        <w:t>n</w:t>
      </w:r>
      <w:r w:rsidRPr="00330537">
        <w:rPr>
          <w:rFonts w:ascii="Times New Roman" w:eastAsia="Times New Roman" w:hAnsi="Times New Roman" w:cs="Times New Roman"/>
          <w:kern w:val="0"/>
          <w:sz w:val="24"/>
          <w:szCs w:val="24"/>
          <w:lang w:eastAsia="lv"/>
          <w14:ligatures w14:val="none"/>
        </w:rPr>
        <w:t>osakāma;</w:t>
      </w:r>
    </w:p>
    <w:p w14:paraId="25126482" w14:textId="7C8700FD" w:rsidR="00CD4841" w:rsidRPr="00330537" w:rsidRDefault="00CD4841" w:rsidP="006F7141">
      <w:pPr>
        <w:pStyle w:val="Sarakstarindkopa"/>
        <w:widowControl w:val="0"/>
        <w:numPr>
          <w:ilvl w:val="0"/>
          <w:numId w:val="1"/>
        </w:numPr>
        <w:autoSpaceDE w:val="0"/>
        <w:autoSpaceDN w:val="0"/>
        <w:spacing w:after="0" w:line="240" w:lineRule="auto"/>
        <w:ind w:left="851" w:right="-58" w:hanging="284"/>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retrospektīvai piemērošanai vai retrospektīvai korekcijai ir nepieciešami pieņēmumi par to, kādi būtu vadības nodomi attiecīgajā periodā;</w:t>
      </w:r>
    </w:p>
    <w:p w14:paraId="4DA69C1A" w14:textId="552C05E0" w:rsidR="00CD4841" w:rsidRPr="00330537" w:rsidRDefault="00CD4841" w:rsidP="006F7141">
      <w:pPr>
        <w:pStyle w:val="Sarakstarindkopa"/>
        <w:widowControl w:val="0"/>
        <w:numPr>
          <w:ilvl w:val="0"/>
          <w:numId w:val="3"/>
        </w:numPr>
        <w:autoSpaceDE w:val="0"/>
        <w:autoSpaceDN w:val="0"/>
        <w:spacing w:after="0" w:line="240" w:lineRule="auto"/>
        <w:ind w:left="851" w:right="-58" w:hanging="284"/>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retrospektīvai</w:t>
      </w:r>
      <w:r w:rsidRPr="00330537">
        <w:rPr>
          <w:rFonts w:ascii="Times New Roman" w:eastAsia="Times New Roman" w:hAnsi="Times New Roman" w:cs="Times New Roman"/>
          <w:spacing w:val="-1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piemērošanai</w:t>
      </w:r>
      <w:r w:rsidRPr="00330537">
        <w:rPr>
          <w:rFonts w:ascii="Times New Roman" w:eastAsia="Times New Roman" w:hAnsi="Times New Roman" w:cs="Times New Roman"/>
          <w:spacing w:val="-16"/>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vai</w:t>
      </w:r>
      <w:r w:rsidRPr="00330537">
        <w:rPr>
          <w:rFonts w:ascii="Times New Roman" w:eastAsia="Times New Roman" w:hAnsi="Times New Roman" w:cs="Times New Roman"/>
          <w:spacing w:val="-1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retrospektīvai</w:t>
      </w:r>
      <w:r w:rsidRPr="00330537">
        <w:rPr>
          <w:rFonts w:ascii="Times New Roman" w:eastAsia="Times New Roman" w:hAnsi="Times New Roman" w:cs="Times New Roman"/>
          <w:spacing w:val="-1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korekcijai</w:t>
      </w:r>
      <w:r w:rsidRPr="00330537">
        <w:rPr>
          <w:rFonts w:ascii="Times New Roman" w:eastAsia="Times New Roman" w:hAnsi="Times New Roman" w:cs="Times New Roman"/>
          <w:spacing w:val="-1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ir</w:t>
      </w:r>
      <w:r w:rsidRPr="00330537">
        <w:rPr>
          <w:rFonts w:ascii="Times New Roman" w:eastAsia="Times New Roman" w:hAnsi="Times New Roman" w:cs="Times New Roman"/>
          <w:spacing w:val="-16"/>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nepieciešams</w:t>
      </w:r>
      <w:r w:rsidRPr="00330537">
        <w:rPr>
          <w:rFonts w:ascii="Times New Roman" w:eastAsia="Times New Roman" w:hAnsi="Times New Roman" w:cs="Times New Roman"/>
          <w:spacing w:val="-1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izmantot</w:t>
      </w:r>
      <w:r w:rsidRPr="00330537">
        <w:rPr>
          <w:rFonts w:ascii="Times New Roman" w:eastAsia="Times New Roman" w:hAnsi="Times New Roman" w:cs="Times New Roman"/>
          <w:spacing w:val="-1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būtiskas</w:t>
      </w:r>
      <w:r w:rsidRPr="00330537">
        <w:rPr>
          <w:rFonts w:ascii="Times New Roman" w:eastAsia="Times New Roman" w:hAnsi="Times New Roman" w:cs="Times New Roman"/>
          <w:spacing w:val="-1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aplēses, un ir neiespējami objektīvi nošķirt no citas informācijas tādu informāciju par aplēsēm, kas atbilst sekojošiem</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kritērijiem</w:t>
      </w:r>
      <w:r w:rsidR="008F08F3" w:rsidRPr="00330537">
        <w:rPr>
          <w:rFonts w:ascii="Times New Roman" w:eastAsia="Times New Roman" w:hAnsi="Times New Roman" w:cs="Times New Roman"/>
          <w:kern w:val="0"/>
          <w:sz w:val="24"/>
          <w:szCs w:val="24"/>
          <w:lang w:eastAsia="lv"/>
          <w14:ligatures w14:val="none"/>
        </w:rPr>
        <w:t>;</w:t>
      </w:r>
    </w:p>
    <w:p w14:paraId="0BBF7939" w14:textId="60B2FCCC" w:rsidR="00CD4841" w:rsidRPr="00330537" w:rsidRDefault="006F7141" w:rsidP="006F7141">
      <w:pPr>
        <w:pStyle w:val="Sarakstarindkopa"/>
        <w:widowControl w:val="0"/>
        <w:numPr>
          <w:ilvl w:val="0"/>
          <w:numId w:val="3"/>
        </w:numPr>
        <w:tabs>
          <w:tab w:val="left" w:pos="709"/>
        </w:tabs>
        <w:autoSpaceDE w:val="0"/>
        <w:autoSpaceDN w:val="0"/>
        <w:spacing w:after="0" w:line="240" w:lineRule="auto"/>
        <w:ind w:left="851" w:right="-58" w:hanging="284"/>
        <w:jc w:val="both"/>
        <w:rPr>
          <w:rFonts w:ascii="Times New Roman" w:eastAsia="Times New Roman" w:hAnsi="Times New Roman" w:cs="Times New Roman"/>
          <w:kern w:val="0"/>
          <w:sz w:val="24"/>
          <w:szCs w:val="24"/>
          <w:lang w:eastAsia="lv"/>
          <w14:ligatures w14:val="none"/>
        </w:rPr>
      </w:pPr>
      <w:r>
        <w:rPr>
          <w:rFonts w:ascii="Times New Roman" w:eastAsia="Times New Roman" w:hAnsi="Times New Roman" w:cs="Times New Roman"/>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informācija</w:t>
      </w:r>
      <w:r w:rsidR="00CD4841" w:rsidRPr="00330537">
        <w:rPr>
          <w:rFonts w:ascii="Times New Roman" w:eastAsia="Times New Roman" w:hAnsi="Times New Roman" w:cs="Times New Roman"/>
          <w:spacing w:val="-8"/>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nodrošina</w:t>
      </w:r>
      <w:r w:rsidR="00CD4841" w:rsidRPr="00330537">
        <w:rPr>
          <w:rFonts w:ascii="Times New Roman" w:eastAsia="Times New Roman" w:hAnsi="Times New Roman" w:cs="Times New Roman"/>
          <w:spacing w:val="-7"/>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pierādījumus</w:t>
      </w:r>
      <w:r w:rsidR="00CD4841" w:rsidRPr="00330537">
        <w:rPr>
          <w:rFonts w:ascii="Times New Roman" w:eastAsia="Times New Roman" w:hAnsi="Times New Roman" w:cs="Times New Roman"/>
          <w:spacing w:val="-7"/>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par</w:t>
      </w:r>
      <w:r w:rsidR="00CD4841" w:rsidRPr="00330537">
        <w:rPr>
          <w:rFonts w:ascii="Times New Roman" w:eastAsia="Times New Roman" w:hAnsi="Times New Roman" w:cs="Times New Roman"/>
          <w:spacing w:val="-6"/>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apstākļiem,</w:t>
      </w:r>
      <w:r w:rsidR="00CD4841" w:rsidRPr="00330537">
        <w:rPr>
          <w:rFonts w:ascii="Times New Roman" w:eastAsia="Times New Roman" w:hAnsi="Times New Roman" w:cs="Times New Roman"/>
          <w:spacing w:val="-8"/>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kas</w:t>
      </w:r>
      <w:r w:rsidR="00CD4841" w:rsidRPr="00330537">
        <w:rPr>
          <w:rFonts w:ascii="Times New Roman" w:eastAsia="Times New Roman" w:hAnsi="Times New Roman" w:cs="Times New Roman"/>
          <w:spacing w:val="-4"/>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pastāvēja</w:t>
      </w:r>
      <w:r w:rsidR="00CD4841" w:rsidRPr="00330537">
        <w:rPr>
          <w:rFonts w:ascii="Times New Roman" w:eastAsia="Times New Roman" w:hAnsi="Times New Roman" w:cs="Times New Roman"/>
          <w:spacing w:val="-7"/>
          <w:kern w:val="0"/>
          <w:sz w:val="24"/>
          <w:szCs w:val="24"/>
          <w:lang w:eastAsia="lv"/>
          <w14:ligatures w14:val="none"/>
        </w:rPr>
        <w:t xml:space="preserve"> </w:t>
      </w:r>
      <w:r w:rsidR="008F08F3" w:rsidRPr="00330537">
        <w:rPr>
          <w:rFonts w:ascii="Times New Roman" w:eastAsia="Times New Roman" w:hAnsi="Times New Roman" w:cs="Times New Roman"/>
          <w:spacing w:val="-7"/>
          <w:kern w:val="0"/>
          <w:sz w:val="24"/>
          <w:szCs w:val="24"/>
          <w:lang w:eastAsia="lv"/>
          <w14:ligatures w14:val="none"/>
        </w:rPr>
        <w:t>d</w:t>
      </w:r>
      <w:r w:rsidR="00CD4841" w:rsidRPr="00330537">
        <w:rPr>
          <w:rFonts w:ascii="Times New Roman" w:eastAsia="Times New Roman" w:hAnsi="Times New Roman" w:cs="Times New Roman"/>
          <w:kern w:val="0"/>
          <w:sz w:val="24"/>
          <w:szCs w:val="24"/>
          <w:lang w:eastAsia="lv"/>
          <w14:ligatures w14:val="none"/>
        </w:rPr>
        <w:t>atumā</w:t>
      </w:r>
      <w:r w:rsidR="00CD4841" w:rsidRPr="00330537">
        <w:rPr>
          <w:rFonts w:ascii="Times New Roman" w:eastAsia="Times New Roman" w:hAnsi="Times New Roman" w:cs="Times New Roman"/>
          <w:spacing w:val="-8"/>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w:t>
      </w:r>
      <w:proofErr w:type="spellStart"/>
      <w:r w:rsidR="00CD4841" w:rsidRPr="00330537">
        <w:rPr>
          <w:rFonts w:ascii="Times New Roman" w:eastAsia="Times New Roman" w:hAnsi="Times New Roman" w:cs="Times New Roman"/>
          <w:kern w:val="0"/>
          <w:sz w:val="24"/>
          <w:szCs w:val="24"/>
          <w:lang w:eastAsia="lv"/>
          <w14:ligatures w14:val="none"/>
        </w:rPr>
        <w:t>os</w:t>
      </w:r>
      <w:proofErr w:type="spellEnd"/>
      <w:r w:rsidR="00CD4841" w:rsidRPr="00330537">
        <w:rPr>
          <w:rFonts w:ascii="Times New Roman" w:eastAsia="Times New Roman" w:hAnsi="Times New Roman" w:cs="Times New Roman"/>
          <w:kern w:val="0"/>
          <w:sz w:val="24"/>
          <w:szCs w:val="24"/>
          <w:lang w:eastAsia="lv"/>
          <w14:ligatures w14:val="none"/>
        </w:rPr>
        <w:t>),</w:t>
      </w:r>
      <w:r w:rsidR="00CD4841" w:rsidRPr="00330537">
        <w:rPr>
          <w:rFonts w:ascii="Times New Roman" w:eastAsia="Times New Roman" w:hAnsi="Times New Roman" w:cs="Times New Roman"/>
          <w:spacing w:val="-7"/>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kurā</w:t>
      </w:r>
      <w:r w:rsidR="00CD4841" w:rsidRPr="00330537">
        <w:rPr>
          <w:rFonts w:ascii="Times New Roman" w:eastAsia="Times New Roman" w:hAnsi="Times New Roman" w:cs="Times New Roman"/>
          <w:spacing w:val="-8"/>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šīs</w:t>
      </w:r>
      <w:r w:rsidR="00CD4841" w:rsidRPr="00330537">
        <w:rPr>
          <w:rFonts w:ascii="Times New Roman" w:eastAsia="Times New Roman" w:hAnsi="Times New Roman" w:cs="Times New Roman"/>
          <w:spacing w:val="-7"/>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summas tika atzītas, novērtētas vai uzrādītas;</w:t>
      </w:r>
    </w:p>
    <w:p w14:paraId="4B9A4923" w14:textId="08131FAE" w:rsidR="00CD4841" w:rsidRPr="00330537" w:rsidRDefault="006F7141" w:rsidP="006F7141">
      <w:pPr>
        <w:widowControl w:val="0"/>
        <w:numPr>
          <w:ilvl w:val="0"/>
          <w:numId w:val="3"/>
        </w:numPr>
        <w:tabs>
          <w:tab w:val="left" w:pos="709"/>
        </w:tabs>
        <w:autoSpaceDE w:val="0"/>
        <w:autoSpaceDN w:val="0"/>
        <w:spacing w:after="0" w:line="240" w:lineRule="auto"/>
        <w:ind w:left="851" w:right="-58" w:hanging="284"/>
        <w:jc w:val="both"/>
        <w:rPr>
          <w:rFonts w:ascii="Times New Roman" w:eastAsia="Times New Roman" w:hAnsi="Times New Roman" w:cs="Times New Roman"/>
          <w:kern w:val="0"/>
          <w:sz w:val="24"/>
          <w:szCs w:val="24"/>
          <w:lang w:eastAsia="lv"/>
          <w14:ligatures w14:val="none"/>
        </w:rPr>
      </w:pPr>
      <w:r>
        <w:rPr>
          <w:rFonts w:ascii="Times New Roman" w:eastAsia="Times New Roman" w:hAnsi="Times New Roman" w:cs="Times New Roman"/>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informāciju var iegūt no citiem informācijas avotiem laikā, kad finanšu pārskats par attiecīgo iepriekšējo periodu tika apstiprināts</w:t>
      </w:r>
      <w:r w:rsidR="00CD4841" w:rsidRPr="00330537">
        <w:rPr>
          <w:rFonts w:ascii="Times New Roman" w:eastAsia="Times New Roman" w:hAnsi="Times New Roman" w:cs="Times New Roman"/>
          <w:spacing w:val="-2"/>
          <w:kern w:val="0"/>
          <w:sz w:val="24"/>
          <w:szCs w:val="24"/>
          <w:lang w:eastAsia="lv"/>
          <w14:ligatures w14:val="none"/>
        </w:rPr>
        <w:t xml:space="preserve"> </w:t>
      </w:r>
      <w:r w:rsidR="00CD4841" w:rsidRPr="00330537">
        <w:rPr>
          <w:rFonts w:ascii="Times New Roman" w:eastAsia="Times New Roman" w:hAnsi="Times New Roman" w:cs="Times New Roman"/>
          <w:kern w:val="0"/>
          <w:sz w:val="24"/>
          <w:szCs w:val="24"/>
          <w:lang w:eastAsia="lv"/>
          <w14:ligatures w14:val="none"/>
        </w:rPr>
        <w:t>publiskošanai.</w:t>
      </w:r>
    </w:p>
    <w:p w14:paraId="78F49DDA" w14:textId="77777777" w:rsidR="00CD4841" w:rsidRPr="00330537" w:rsidRDefault="00CD4841" w:rsidP="008F08F3">
      <w:pPr>
        <w:widowControl w:val="0"/>
        <w:tabs>
          <w:tab w:val="left" w:pos="1018"/>
        </w:tabs>
        <w:autoSpaceDE w:val="0"/>
        <w:autoSpaceDN w:val="0"/>
        <w:spacing w:after="0" w:line="240" w:lineRule="auto"/>
        <w:ind w:right="-58"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lastRenderedPageBreak/>
        <w:t>Ja nav iespējams retrospektīvi piemērot grāmatvedības uzskaites principu izmaiņas attiecīgajam iepriekšējam periodam, budžeta iestāde piemēro jaunus grāmatvedības uzskaites principus aktīvu un saistību uzskaites vērtībām par agrāko periodu, kurā iespējama retrospektīva piemērošana. Šāds periods var būt arī pārskata</w:t>
      </w:r>
      <w:r w:rsidRPr="00330537">
        <w:rPr>
          <w:rFonts w:ascii="Times New Roman" w:eastAsia="Times New Roman" w:hAnsi="Times New Roman" w:cs="Times New Roman"/>
          <w:spacing w:val="-3"/>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periods.</w:t>
      </w:r>
    </w:p>
    <w:p w14:paraId="7241BF13" w14:textId="77777777" w:rsidR="00CD4841" w:rsidRPr="00330537" w:rsidRDefault="00CD4841" w:rsidP="008F08F3">
      <w:pPr>
        <w:widowControl w:val="0"/>
        <w:tabs>
          <w:tab w:val="left" w:pos="1018"/>
        </w:tabs>
        <w:autoSpaceDE w:val="0"/>
        <w:autoSpaceDN w:val="0"/>
        <w:spacing w:after="0" w:line="240" w:lineRule="auto"/>
        <w:ind w:right="-58"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Ja</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normatīvajos</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aktos</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nav</w:t>
      </w:r>
      <w:r w:rsidRPr="00330537">
        <w:rPr>
          <w:rFonts w:ascii="Times New Roman" w:eastAsia="Times New Roman" w:hAnsi="Times New Roman" w:cs="Times New Roman"/>
          <w:spacing w:val="-7"/>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noteikti</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citi</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gadījumi,</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izmaiņas</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grāmatvedības</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uzskaites</w:t>
      </w:r>
      <w:r w:rsidRPr="00330537">
        <w:rPr>
          <w:rFonts w:ascii="Times New Roman" w:eastAsia="Times New Roman" w:hAnsi="Times New Roman" w:cs="Times New Roman"/>
          <w:spacing w:val="-6"/>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principos</w:t>
      </w:r>
      <w:r w:rsidRPr="00330537">
        <w:rPr>
          <w:rFonts w:ascii="Times New Roman" w:eastAsia="Times New Roman" w:hAnsi="Times New Roman" w:cs="Times New Roman"/>
          <w:spacing w:val="-3"/>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 xml:space="preserve">piemēro perspektīvi, tas ir, sākot ar grāmatvedības uzskaites principu izmaiņas datumu, t.i., 2019.gada 1.janvāri, un koriģē atbilstošo aktīvu, pasīvu, ieņēmumu vai izdevumu posteni pārskata periodā. </w:t>
      </w:r>
    </w:p>
    <w:p w14:paraId="7837B359" w14:textId="77777777" w:rsidR="00660A0F" w:rsidRPr="00330537" w:rsidRDefault="00660A0F" w:rsidP="008F08F3">
      <w:pPr>
        <w:widowControl w:val="0"/>
        <w:tabs>
          <w:tab w:val="left" w:pos="1018"/>
        </w:tabs>
        <w:autoSpaceDE w:val="0"/>
        <w:autoSpaceDN w:val="0"/>
        <w:spacing w:after="0" w:line="240" w:lineRule="auto"/>
        <w:ind w:right="-58" w:firstLine="567"/>
        <w:jc w:val="both"/>
        <w:rPr>
          <w:rFonts w:ascii="Times New Roman" w:eastAsia="Times New Roman" w:hAnsi="Times New Roman" w:cs="Times New Roman"/>
          <w:kern w:val="0"/>
          <w:sz w:val="24"/>
          <w:szCs w:val="24"/>
          <w:lang w:eastAsia="lv"/>
          <w14:ligatures w14:val="none"/>
        </w:rPr>
      </w:pPr>
    </w:p>
    <w:p w14:paraId="68DB2AA9" w14:textId="552094F6" w:rsidR="00660A0F" w:rsidRPr="00330537" w:rsidRDefault="00660A0F" w:rsidP="005A3B7D">
      <w:pPr>
        <w:pStyle w:val="Sarakstarindkopa"/>
        <w:widowControl w:val="0"/>
        <w:numPr>
          <w:ilvl w:val="1"/>
          <w:numId w:val="2"/>
        </w:numPr>
        <w:tabs>
          <w:tab w:val="left" w:pos="1018"/>
        </w:tabs>
        <w:autoSpaceDE w:val="0"/>
        <w:autoSpaceDN w:val="0"/>
        <w:spacing w:after="0" w:line="240" w:lineRule="auto"/>
        <w:ind w:right="-58"/>
        <w:jc w:val="center"/>
        <w:rPr>
          <w:rFonts w:ascii="Times New Roman" w:eastAsia="Times New Roman" w:hAnsi="Times New Roman" w:cs="Times New Roman"/>
          <w:b/>
          <w:bCs/>
          <w:kern w:val="0"/>
          <w:sz w:val="32"/>
          <w:szCs w:val="32"/>
          <w:lang w:eastAsia="lv"/>
          <w14:ligatures w14:val="none"/>
        </w:rPr>
      </w:pPr>
      <w:r w:rsidRPr="00330537">
        <w:rPr>
          <w:rFonts w:ascii="Times New Roman" w:eastAsia="Times New Roman" w:hAnsi="Times New Roman" w:cs="Times New Roman"/>
          <w:b/>
          <w:bCs/>
          <w:kern w:val="0"/>
          <w:sz w:val="32"/>
          <w:szCs w:val="32"/>
          <w:lang w:eastAsia="lv"/>
          <w14:ligatures w14:val="none"/>
        </w:rPr>
        <w:t>Grāmatvedības aplēses</w:t>
      </w:r>
    </w:p>
    <w:p w14:paraId="5CC6A24A" w14:textId="77777777" w:rsidR="00660A0F" w:rsidRPr="00330537" w:rsidRDefault="00660A0F" w:rsidP="00660A0F">
      <w:pPr>
        <w:widowControl w:val="0"/>
        <w:tabs>
          <w:tab w:val="left" w:pos="1018"/>
        </w:tabs>
        <w:autoSpaceDE w:val="0"/>
        <w:autoSpaceDN w:val="0"/>
        <w:spacing w:after="0" w:line="240" w:lineRule="auto"/>
        <w:ind w:right="-58"/>
        <w:jc w:val="both"/>
        <w:rPr>
          <w:rFonts w:ascii="Times New Roman" w:eastAsia="Times New Roman" w:hAnsi="Times New Roman" w:cs="Times New Roman"/>
          <w:kern w:val="0"/>
          <w:sz w:val="24"/>
          <w:szCs w:val="24"/>
          <w:lang w:eastAsia="lv"/>
          <w14:ligatures w14:val="none"/>
        </w:rPr>
      </w:pPr>
    </w:p>
    <w:p w14:paraId="726608F7" w14:textId="77777777"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Pakalpojumu sniegšanai, darījumu veikšanai vai citām darbībām piemītošo nenoteiktību rezultātā daudzus finanšu pārskatu posteņus nevar novērtēt precīzi, bet var tikai aplēst. Aplēšu veikšana ietver lēmuma pieņemšanu, kas balstīti uz pēdējo pieejamo ticamo</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informāciju.</w:t>
      </w:r>
    </w:p>
    <w:p w14:paraId="4F72F29A" w14:textId="77777777" w:rsidR="00660A0F" w:rsidRPr="00330537" w:rsidRDefault="00660A0F" w:rsidP="00660A0F">
      <w:pPr>
        <w:widowControl w:val="0"/>
        <w:autoSpaceDE w:val="0"/>
        <w:autoSpaceDN w:val="0"/>
        <w:spacing w:after="0" w:line="240" w:lineRule="auto"/>
        <w:ind w:right="-57" w:firstLine="567"/>
        <w:rPr>
          <w:rFonts w:ascii="Times New Roman" w:eastAsia="Times New Roman" w:hAnsi="Times New Roman" w:cs="Times New Roman"/>
          <w:iCs/>
          <w:kern w:val="0"/>
          <w:sz w:val="24"/>
          <w:szCs w:val="24"/>
          <w:lang w:eastAsia="lv"/>
          <w14:ligatures w14:val="none"/>
        </w:rPr>
      </w:pPr>
      <w:r w:rsidRPr="00330537">
        <w:rPr>
          <w:rFonts w:ascii="Times New Roman" w:eastAsia="Times New Roman" w:hAnsi="Times New Roman" w:cs="Times New Roman"/>
          <w:iCs/>
          <w:kern w:val="0"/>
          <w:sz w:val="24"/>
          <w:szCs w:val="24"/>
          <w:lang w:eastAsia="lv"/>
          <w14:ligatures w14:val="none"/>
        </w:rPr>
        <w:t>Piemēram, aplēses ir nepieciešamas vai var būt pielietotas sekojošos gadījumos:</w:t>
      </w:r>
    </w:p>
    <w:p w14:paraId="07D1D5FD" w14:textId="0E8274C6" w:rsidR="00660A0F" w:rsidRPr="00330537" w:rsidRDefault="00660A0F" w:rsidP="005A3B7D">
      <w:pPr>
        <w:pStyle w:val="Sarakstarindkopa"/>
        <w:widowControl w:val="0"/>
        <w:numPr>
          <w:ilvl w:val="0"/>
          <w:numId w:val="3"/>
        </w:numPr>
        <w:tabs>
          <w:tab w:val="left" w:pos="1472"/>
        </w:tabs>
        <w:autoSpaceDE w:val="0"/>
        <w:autoSpaceDN w:val="0"/>
        <w:spacing w:after="0" w:line="240" w:lineRule="auto"/>
        <w:ind w:right="-57"/>
        <w:rPr>
          <w:rFonts w:ascii="Times New Roman" w:eastAsia="Times New Roman" w:hAnsi="Times New Roman" w:cs="Times New Roman"/>
          <w:iCs/>
          <w:kern w:val="0"/>
          <w:sz w:val="24"/>
          <w:szCs w:val="24"/>
          <w:lang w:eastAsia="lv"/>
          <w14:ligatures w14:val="none"/>
        </w:rPr>
      </w:pPr>
      <w:r w:rsidRPr="00330537">
        <w:rPr>
          <w:rFonts w:ascii="Times New Roman" w:eastAsia="Times New Roman" w:hAnsi="Times New Roman" w:cs="Times New Roman"/>
          <w:iCs/>
          <w:kern w:val="0"/>
          <w:sz w:val="24"/>
          <w:szCs w:val="24"/>
          <w:lang w:eastAsia="lv"/>
          <w14:ligatures w14:val="none"/>
        </w:rPr>
        <w:t>nemateriālo ieguldījumu lietderīgās lietošanas laika</w:t>
      </w:r>
      <w:r w:rsidRPr="00330537">
        <w:rPr>
          <w:rFonts w:ascii="Times New Roman" w:eastAsia="Times New Roman" w:hAnsi="Times New Roman" w:cs="Times New Roman"/>
          <w:iCs/>
          <w:spacing w:val="-8"/>
          <w:kern w:val="0"/>
          <w:sz w:val="24"/>
          <w:szCs w:val="24"/>
          <w:lang w:eastAsia="lv"/>
          <w14:ligatures w14:val="none"/>
        </w:rPr>
        <w:t xml:space="preserve"> </w:t>
      </w:r>
      <w:r w:rsidRPr="00330537">
        <w:rPr>
          <w:rFonts w:ascii="Times New Roman" w:eastAsia="Times New Roman" w:hAnsi="Times New Roman" w:cs="Times New Roman"/>
          <w:iCs/>
          <w:kern w:val="0"/>
          <w:sz w:val="24"/>
          <w:szCs w:val="24"/>
          <w:lang w:eastAsia="lv"/>
          <w14:ligatures w14:val="none"/>
        </w:rPr>
        <w:t>noteikšanai;</w:t>
      </w:r>
    </w:p>
    <w:p w14:paraId="180B0ECC" w14:textId="57DC3BA0" w:rsidR="00660A0F" w:rsidRPr="00330537" w:rsidRDefault="00660A0F" w:rsidP="005A3B7D">
      <w:pPr>
        <w:pStyle w:val="Sarakstarindkopa"/>
        <w:widowControl w:val="0"/>
        <w:numPr>
          <w:ilvl w:val="0"/>
          <w:numId w:val="3"/>
        </w:numPr>
        <w:tabs>
          <w:tab w:val="left" w:pos="1472"/>
        </w:tabs>
        <w:autoSpaceDE w:val="0"/>
        <w:autoSpaceDN w:val="0"/>
        <w:spacing w:after="0" w:line="240" w:lineRule="auto"/>
        <w:ind w:right="-57"/>
        <w:rPr>
          <w:rFonts w:ascii="Times New Roman" w:eastAsia="Times New Roman" w:hAnsi="Times New Roman" w:cs="Times New Roman"/>
          <w:iCs/>
          <w:kern w:val="0"/>
          <w:sz w:val="24"/>
          <w:szCs w:val="24"/>
          <w:lang w:eastAsia="lv"/>
          <w14:ligatures w14:val="none"/>
        </w:rPr>
      </w:pPr>
      <w:r w:rsidRPr="00330537">
        <w:rPr>
          <w:rFonts w:ascii="Times New Roman" w:eastAsia="Times New Roman" w:hAnsi="Times New Roman" w:cs="Times New Roman"/>
          <w:iCs/>
          <w:kern w:val="0"/>
          <w:sz w:val="24"/>
          <w:szCs w:val="24"/>
          <w:lang w:eastAsia="lv"/>
          <w14:ligatures w14:val="none"/>
        </w:rPr>
        <w:t>aktīvu vērtības samazinājuma</w:t>
      </w:r>
      <w:r w:rsidRPr="00330537">
        <w:rPr>
          <w:rFonts w:ascii="Times New Roman" w:eastAsia="Times New Roman" w:hAnsi="Times New Roman" w:cs="Times New Roman"/>
          <w:iCs/>
          <w:spacing w:val="-1"/>
          <w:kern w:val="0"/>
          <w:sz w:val="24"/>
          <w:szCs w:val="24"/>
          <w:lang w:eastAsia="lv"/>
          <w14:ligatures w14:val="none"/>
        </w:rPr>
        <w:t xml:space="preserve"> </w:t>
      </w:r>
      <w:r w:rsidRPr="00330537">
        <w:rPr>
          <w:rFonts w:ascii="Times New Roman" w:eastAsia="Times New Roman" w:hAnsi="Times New Roman" w:cs="Times New Roman"/>
          <w:iCs/>
          <w:kern w:val="0"/>
          <w:sz w:val="24"/>
          <w:szCs w:val="24"/>
          <w:lang w:eastAsia="lv"/>
          <w14:ligatures w14:val="none"/>
        </w:rPr>
        <w:t>aprēķināšanai;</w:t>
      </w:r>
    </w:p>
    <w:p w14:paraId="7B437150" w14:textId="56419A4B" w:rsidR="00660A0F" w:rsidRPr="00330537" w:rsidRDefault="00660A0F" w:rsidP="005A3B7D">
      <w:pPr>
        <w:pStyle w:val="Sarakstarindkopa"/>
        <w:widowControl w:val="0"/>
        <w:numPr>
          <w:ilvl w:val="0"/>
          <w:numId w:val="3"/>
        </w:numPr>
        <w:tabs>
          <w:tab w:val="left" w:pos="1472"/>
        </w:tabs>
        <w:autoSpaceDE w:val="0"/>
        <w:autoSpaceDN w:val="0"/>
        <w:spacing w:after="0" w:line="240" w:lineRule="auto"/>
        <w:ind w:right="-57"/>
        <w:rPr>
          <w:rFonts w:ascii="Times New Roman" w:eastAsia="Times New Roman" w:hAnsi="Times New Roman" w:cs="Times New Roman"/>
          <w:iCs/>
          <w:kern w:val="0"/>
          <w:sz w:val="24"/>
          <w:szCs w:val="24"/>
          <w:lang w:eastAsia="lv"/>
          <w14:ligatures w14:val="none"/>
        </w:rPr>
      </w:pPr>
      <w:r w:rsidRPr="00330537">
        <w:rPr>
          <w:rFonts w:ascii="Times New Roman" w:eastAsia="Times New Roman" w:hAnsi="Times New Roman" w:cs="Times New Roman"/>
          <w:iCs/>
          <w:kern w:val="0"/>
          <w:sz w:val="24"/>
          <w:szCs w:val="24"/>
          <w:lang w:eastAsia="lv"/>
          <w14:ligatures w14:val="none"/>
        </w:rPr>
        <w:t>saistību izpildei paredzēto uzkrājumu</w:t>
      </w:r>
      <w:r w:rsidRPr="00330537">
        <w:rPr>
          <w:rFonts w:ascii="Times New Roman" w:eastAsia="Times New Roman" w:hAnsi="Times New Roman" w:cs="Times New Roman"/>
          <w:iCs/>
          <w:spacing w:val="-5"/>
          <w:kern w:val="0"/>
          <w:sz w:val="24"/>
          <w:szCs w:val="24"/>
          <w:lang w:eastAsia="lv"/>
          <w14:ligatures w14:val="none"/>
        </w:rPr>
        <w:t xml:space="preserve"> </w:t>
      </w:r>
      <w:r w:rsidRPr="00330537">
        <w:rPr>
          <w:rFonts w:ascii="Times New Roman" w:eastAsia="Times New Roman" w:hAnsi="Times New Roman" w:cs="Times New Roman"/>
          <w:iCs/>
          <w:kern w:val="0"/>
          <w:sz w:val="24"/>
          <w:szCs w:val="24"/>
          <w:lang w:eastAsia="lv"/>
          <w14:ligatures w14:val="none"/>
        </w:rPr>
        <w:t>aprēķināšanai;</w:t>
      </w:r>
    </w:p>
    <w:p w14:paraId="655EF5A8" w14:textId="46D85E36" w:rsidR="00660A0F" w:rsidRPr="00330537" w:rsidRDefault="00660A0F" w:rsidP="005A3B7D">
      <w:pPr>
        <w:pStyle w:val="Sarakstarindkopa"/>
        <w:widowControl w:val="0"/>
        <w:numPr>
          <w:ilvl w:val="0"/>
          <w:numId w:val="3"/>
        </w:numPr>
        <w:tabs>
          <w:tab w:val="left" w:pos="1472"/>
        </w:tabs>
        <w:autoSpaceDE w:val="0"/>
        <w:autoSpaceDN w:val="0"/>
        <w:spacing w:after="0" w:line="240" w:lineRule="auto"/>
        <w:ind w:right="-57"/>
        <w:rPr>
          <w:rFonts w:ascii="Times New Roman" w:eastAsia="Times New Roman" w:hAnsi="Times New Roman" w:cs="Times New Roman"/>
          <w:iCs/>
          <w:kern w:val="0"/>
          <w:sz w:val="24"/>
          <w:szCs w:val="24"/>
          <w:lang w:eastAsia="lv"/>
          <w14:ligatures w14:val="none"/>
        </w:rPr>
      </w:pPr>
      <w:r w:rsidRPr="00330537">
        <w:rPr>
          <w:rFonts w:ascii="Times New Roman" w:eastAsia="Times New Roman" w:hAnsi="Times New Roman" w:cs="Times New Roman"/>
          <w:iCs/>
          <w:kern w:val="0"/>
          <w:sz w:val="24"/>
          <w:szCs w:val="24"/>
          <w:lang w:eastAsia="lv"/>
          <w14:ligatures w14:val="none"/>
        </w:rPr>
        <w:t>prasību par prettiesiski atsavinātiem aktīviem</w:t>
      </w:r>
      <w:r w:rsidRPr="00330537">
        <w:rPr>
          <w:rFonts w:ascii="Times New Roman" w:eastAsia="Times New Roman" w:hAnsi="Times New Roman" w:cs="Times New Roman"/>
          <w:iCs/>
          <w:spacing w:val="-4"/>
          <w:kern w:val="0"/>
          <w:sz w:val="24"/>
          <w:szCs w:val="24"/>
          <w:lang w:eastAsia="lv"/>
          <w14:ligatures w14:val="none"/>
        </w:rPr>
        <w:t xml:space="preserve"> </w:t>
      </w:r>
      <w:r w:rsidRPr="00330537">
        <w:rPr>
          <w:rFonts w:ascii="Times New Roman" w:eastAsia="Times New Roman" w:hAnsi="Times New Roman" w:cs="Times New Roman"/>
          <w:iCs/>
          <w:kern w:val="0"/>
          <w:sz w:val="24"/>
          <w:szCs w:val="24"/>
          <w:lang w:eastAsia="lv"/>
          <w14:ligatures w14:val="none"/>
        </w:rPr>
        <w:t>noteikšanai;</w:t>
      </w:r>
    </w:p>
    <w:p w14:paraId="070327F2" w14:textId="321F0179" w:rsidR="00660A0F" w:rsidRPr="00330537" w:rsidRDefault="00660A0F" w:rsidP="005A3B7D">
      <w:pPr>
        <w:pStyle w:val="Sarakstarindkopa"/>
        <w:widowControl w:val="0"/>
        <w:numPr>
          <w:ilvl w:val="0"/>
          <w:numId w:val="3"/>
        </w:numPr>
        <w:tabs>
          <w:tab w:val="left" w:pos="1472"/>
        </w:tabs>
        <w:autoSpaceDE w:val="0"/>
        <w:autoSpaceDN w:val="0"/>
        <w:spacing w:after="0" w:line="240" w:lineRule="auto"/>
        <w:ind w:right="-57"/>
        <w:rPr>
          <w:rFonts w:ascii="Times New Roman" w:eastAsia="Times New Roman" w:hAnsi="Times New Roman" w:cs="Times New Roman"/>
          <w:iCs/>
          <w:kern w:val="0"/>
          <w:sz w:val="24"/>
          <w:szCs w:val="24"/>
          <w:lang w:eastAsia="lv"/>
          <w14:ligatures w14:val="none"/>
        </w:rPr>
      </w:pPr>
      <w:r w:rsidRPr="00330537">
        <w:rPr>
          <w:rFonts w:ascii="Times New Roman" w:eastAsia="Times New Roman" w:hAnsi="Times New Roman" w:cs="Times New Roman"/>
          <w:iCs/>
          <w:kern w:val="0"/>
          <w:sz w:val="24"/>
          <w:szCs w:val="24"/>
          <w:lang w:eastAsia="lv"/>
          <w14:ligatures w14:val="none"/>
        </w:rPr>
        <w:t>finanšu garantiju saistību apmēra</w:t>
      </w:r>
      <w:r w:rsidRPr="00330537">
        <w:rPr>
          <w:rFonts w:ascii="Times New Roman" w:eastAsia="Times New Roman" w:hAnsi="Times New Roman" w:cs="Times New Roman"/>
          <w:iCs/>
          <w:spacing w:val="-1"/>
          <w:kern w:val="0"/>
          <w:sz w:val="24"/>
          <w:szCs w:val="24"/>
          <w:lang w:eastAsia="lv"/>
          <w14:ligatures w14:val="none"/>
        </w:rPr>
        <w:t xml:space="preserve"> </w:t>
      </w:r>
      <w:r w:rsidRPr="00330537">
        <w:rPr>
          <w:rFonts w:ascii="Times New Roman" w:eastAsia="Times New Roman" w:hAnsi="Times New Roman" w:cs="Times New Roman"/>
          <w:iCs/>
          <w:kern w:val="0"/>
          <w:sz w:val="24"/>
          <w:szCs w:val="24"/>
          <w:lang w:eastAsia="lv"/>
          <w14:ligatures w14:val="none"/>
        </w:rPr>
        <w:t>noteikšanai.</w:t>
      </w:r>
    </w:p>
    <w:p w14:paraId="1F201056" w14:textId="77777777"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Budžeta iestāde veic grāmatvedības aplēsi, ja darījumu veikšanai vai citām darbībām piemītošo nenoteiktību rezultātā aktīvu vai pasīvu posteņus nevar novērtēt</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precīzi.</w:t>
      </w:r>
    </w:p>
    <w:p w14:paraId="2C1F672B" w14:textId="77777777"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Aplēsi pārskata, ja mainās apstākļi, uz kuriem aplēse ir balstīta, vai arī, ja ir iegūta jauna informācija, kas ietekmē aplēses sagatavošanu. Aplēses pārskatīšana neattiecas uz iepriekšējiem periodiem un tā nav uzskatāma par kļūdas labojumu. Aktīvu un saistību novērtēšanas principu maiņa ir grāmatvedības uzskaites</w:t>
      </w:r>
      <w:r w:rsidRPr="00330537">
        <w:rPr>
          <w:rFonts w:ascii="Times New Roman" w:eastAsia="Times New Roman" w:hAnsi="Times New Roman" w:cs="Times New Roman"/>
          <w:spacing w:val="-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principu maiņa, un tā nav grāmatvedības aplēses maiņa. Ja pastāv grūtības nošķirt grāmatvedības uzskaites principu maiņu no grāmatvedības aplēses maiņas, tā tiek uzskatīta par grāmatvedības aplēses</w:t>
      </w:r>
      <w:r w:rsidRPr="00330537">
        <w:rPr>
          <w:rFonts w:ascii="Times New Roman" w:eastAsia="Times New Roman" w:hAnsi="Times New Roman" w:cs="Times New Roman"/>
          <w:spacing w:val="-7"/>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maiņu.</w:t>
      </w:r>
    </w:p>
    <w:p w14:paraId="4BC5B1BD" w14:textId="589F3AC3"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 xml:space="preserve">Grāmatvedībā aplēses maiņas ietekmi atzīst </w:t>
      </w:r>
      <w:r w:rsidRPr="00330537">
        <w:rPr>
          <w:rFonts w:ascii="Times New Roman" w:eastAsia="Times New Roman" w:hAnsi="Times New Roman" w:cs="Times New Roman"/>
          <w:b/>
          <w:kern w:val="0"/>
          <w:sz w:val="24"/>
          <w:szCs w:val="24"/>
          <w:lang w:eastAsia="lv"/>
          <w14:ligatures w14:val="none"/>
        </w:rPr>
        <w:t>perspektīvi,</w:t>
      </w:r>
      <w:r w:rsidRPr="00330537">
        <w:rPr>
          <w:rFonts w:ascii="Times New Roman" w:eastAsia="Times New Roman" w:hAnsi="Times New Roman" w:cs="Times New Roman"/>
          <w:kern w:val="0"/>
          <w:sz w:val="24"/>
          <w:szCs w:val="24"/>
          <w:lang w:eastAsia="lv"/>
          <w14:ligatures w14:val="none"/>
        </w:rPr>
        <w:t xml:space="preserve"> tas nozīmē, ka izmaiņas ir piemērojamas darījumiem, citiem notikumiem un apstākļiem, sākot ar aplēses izmaiņas datumu, koriģējot atbilstošo aktīvu, pasīvu, ieņēmumu vai izdevumu posteni pārskata periodā. Grāmatvedības aplēses maiņa var ietekmēt tikai pārskata perioda budžeta izpildes rezultātu, vai budžeta izpildes rezultātu gan par pārskata periodu, gan nākamajiem</w:t>
      </w:r>
      <w:r w:rsidRPr="00330537">
        <w:rPr>
          <w:rFonts w:ascii="Times New Roman" w:eastAsia="Times New Roman" w:hAnsi="Times New Roman" w:cs="Times New Roman"/>
          <w:spacing w:val="-10"/>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periodiem.</w:t>
      </w:r>
    </w:p>
    <w:p w14:paraId="7A4086AF" w14:textId="77777777" w:rsidR="00660A0F" w:rsidRPr="00330537" w:rsidRDefault="00660A0F" w:rsidP="00660A0F">
      <w:pPr>
        <w:spacing w:after="0" w:line="240" w:lineRule="auto"/>
        <w:ind w:right="-57" w:firstLine="567"/>
        <w:rPr>
          <w:rFonts w:ascii="Times New Roman" w:eastAsia="Times New Roman" w:hAnsi="Times New Roman" w:cs="Times New Roman"/>
          <w:kern w:val="0"/>
          <w:sz w:val="24"/>
          <w:szCs w:val="24"/>
          <w14:ligatures w14:val="none"/>
        </w:rPr>
      </w:pPr>
    </w:p>
    <w:p w14:paraId="187BDE6A" w14:textId="02807F91" w:rsidR="00660A0F" w:rsidRPr="00330537" w:rsidRDefault="00660A0F" w:rsidP="005A3B7D">
      <w:pPr>
        <w:pStyle w:val="Sarakstarindkopa"/>
        <w:keepN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57"/>
        <w:jc w:val="center"/>
        <w:outlineLvl w:val="1"/>
        <w:rPr>
          <w:rFonts w:ascii="Times New Roman" w:eastAsia="Times New Roman" w:hAnsi="Times New Roman" w:cs="Times New Roman"/>
          <w:b/>
          <w:kern w:val="0"/>
          <w:sz w:val="32"/>
          <w:szCs w:val="32"/>
          <w14:ligatures w14:val="none"/>
        </w:rPr>
      </w:pPr>
      <w:bookmarkStart w:id="8" w:name="_Toc21351087"/>
      <w:bookmarkStart w:id="9" w:name="_Toc29481087"/>
      <w:r w:rsidRPr="00330537">
        <w:rPr>
          <w:rFonts w:ascii="Times New Roman" w:eastAsia="Times New Roman" w:hAnsi="Times New Roman" w:cs="Times New Roman"/>
          <w:b/>
          <w:kern w:val="0"/>
          <w:sz w:val="32"/>
          <w:szCs w:val="32"/>
          <w14:ligatures w14:val="none"/>
        </w:rPr>
        <w:t>Kļūdas</w:t>
      </w:r>
      <w:bookmarkEnd w:id="8"/>
      <w:bookmarkEnd w:id="9"/>
    </w:p>
    <w:p w14:paraId="7F666CAD" w14:textId="77777777" w:rsidR="00122E4C" w:rsidRPr="00330537" w:rsidRDefault="00122E4C"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p>
    <w:p w14:paraId="63103F47" w14:textId="5B2040E5"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Kļūdas var rasties attiecībā uz finanšu pārskatu sastāvdaļu atzīšanu, novērtēšanu, informācijas sniegšanu vai</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atklāšanu.</w:t>
      </w:r>
    </w:p>
    <w:p w14:paraId="01587E88" w14:textId="2353D330"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Pārskata periodā atklātās kļūdas tiek izlabotas pirms finanšu pārskati tiek apstiprināti publiskošanai. Ja būtiskas kļūdas netiek atklātas līdz pa</w:t>
      </w:r>
      <w:r w:rsidR="00090B54" w:rsidRPr="00330537">
        <w:rPr>
          <w:rFonts w:ascii="Times New Roman" w:eastAsia="Times New Roman" w:hAnsi="Times New Roman" w:cs="Times New Roman"/>
          <w:kern w:val="0"/>
          <w:sz w:val="24"/>
          <w:szCs w:val="24"/>
          <w:lang w:eastAsia="lv"/>
          <w14:ligatures w14:val="none"/>
        </w:rPr>
        <w:t>t nākamajam pārskata periodam, t</w:t>
      </w:r>
      <w:r w:rsidRPr="00330537">
        <w:rPr>
          <w:rFonts w:ascii="Times New Roman" w:eastAsia="Times New Roman" w:hAnsi="Times New Roman" w:cs="Times New Roman"/>
          <w:kern w:val="0"/>
          <w:sz w:val="24"/>
          <w:szCs w:val="24"/>
          <w:lang w:eastAsia="lv"/>
          <w14:ligatures w14:val="none"/>
        </w:rPr>
        <w:t>ad šīs iepriekšējo pārskata periodu kļūdas tiek labotas nākamajos pārskata periodos, veicot attiecīgus labojumus grāmatvedības uzskaitē un uzrādot attiecīgu informāciju finanšu pārskatā atkarībā no tā, vai iepriekšējā pārskata perioda kļūda ir bijusi būtiska vai nē.</w:t>
      </w:r>
    </w:p>
    <w:p w14:paraId="3AFAE4EC" w14:textId="77777777"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Iepriekšējo periodu kļūdas ir informācijas neuzrādīšana vai nepareiza uzrādīšana budžeta iestādes finanšu pārskatos vienā vai vairākos iepriekšējos periodos, kas rodas, neizmantojot vai nepareizi izmantojot ticamu informāciju,</w:t>
      </w:r>
      <w:r w:rsidRPr="00330537">
        <w:rPr>
          <w:rFonts w:ascii="Times New Roman" w:eastAsia="Times New Roman" w:hAnsi="Times New Roman" w:cs="Times New Roman"/>
          <w:spacing w:val="-3"/>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kas:</w:t>
      </w:r>
    </w:p>
    <w:p w14:paraId="462D1072" w14:textId="36F27738" w:rsidR="00660A0F" w:rsidRPr="00330537" w:rsidRDefault="00660A0F" w:rsidP="00330537">
      <w:pPr>
        <w:pStyle w:val="Sarakstarindkopa"/>
        <w:widowControl w:val="0"/>
        <w:numPr>
          <w:ilvl w:val="0"/>
          <w:numId w:val="3"/>
        </w:numPr>
        <w:tabs>
          <w:tab w:val="left" w:pos="851"/>
        </w:tabs>
        <w:autoSpaceDE w:val="0"/>
        <w:autoSpaceDN w:val="0"/>
        <w:spacing w:after="0" w:line="240" w:lineRule="auto"/>
        <w:ind w:left="0"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bija pieejama, kad šo periodu finanšu pārskati tika apstiprināti</w:t>
      </w:r>
      <w:r w:rsidRPr="00330537">
        <w:rPr>
          <w:rFonts w:ascii="Times New Roman" w:eastAsia="Times New Roman" w:hAnsi="Times New Roman" w:cs="Times New Roman"/>
          <w:spacing w:val="-7"/>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publiskošanai;</w:t>
      </w:r>
    </w:p>
    <w:p w14:paraId="49DCBB22" w14:textId="7E4F4180" w:rsidR="00660A0F" w:rsidRPr="00330537" w:rsidRDefault="00660A0F" w:rsidP="00330537">
      <w:pPr>
        <w:pStyle w:val="Sarakstarindkopa"/>
        <w:widowControl w:val="0"/>
        <w:numPr>
          <w:ilvl w:val="0"/>
          <w:numId w:val="3"/>
        </w:numPr>
        <w:tabs>
          <w:tab w:val="left" w:pos="851"/>
        </w:tabs>
        <w:autoSpaceDE w:val="0"/>
        <w:autoSpaceDN w:val="0"/>
        <w:spacing w:after="0" w:line="240" w:lineRule="auto"/>
        <w:ind w:left="0"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pamatoti tiek uzskatīta par pieejamu un vērā ņemamu, sagatavojot šos finanšu</w:t>
      </w:r>
      <w:r w:rsidRPr="00330537">
        <w:rPr>
          <w:rFonts w:ascii="Times New Roman" w:eastAsia="Times New Roman" w:hAnsi="Times New Roman" w:cs="Times New Roman"/>
          <w:spacing w:val="-16"/>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pārskatus.</w:t>
      </w:r>
      <w:r w:rsidRPr="00330537">
        <w:rPr>
          <w:rFonts w:ascii="Times New Roman" w:eastAsia="Times New Roman" w:hAnsi="Times New Roman" w:cs="Times New Roman"/>
          <w:i/>
          <w:kern w:val="0"/>
          <w:sz w:val="24"/>
          <w:szCs w:val="24"/>
          <w:lang w:eastAsia="lv"/>
          <w14:ligatures w14:val="none"/>
        </w:rPr>
        <w:t xml:space="preserve"> </w:t>
      </w:r>
      <w:r w:rsidR="00122E4C" w:rsidRPr="00330537">
        <w:rPr>
          <w:rFonts w:ascii="Times New Roman" w:eastAsia="Times New Roman" w:hAnsi="Times New Roman" w:cs="Times New Roman"/>
          <w:i/>
          <w:kern w:val="0"/>
          <w:sz w:val="24"/>
          <w:szCs w:val="24"/>
          <w:lang w:eastAsia="lv"/>
          <w14:ligatures w14:val="none"/>
        </w:rPr>
        <w:t>I</w:t>
      </w:r>
      <w:r w:rsidRPr="00330537">
        <w:rPr>
          <w:rFonts w:ascii="Times New Roman" w:eastAsia="Times New Roman" w:hAnsi="Times New Roman" w:cs="Times New Roman"/>
          <w:i/>
          <w:kern w:val="0"/>
          <w:sz w:val="24"/>
          <w:szCs w:val="24"/>
          <w:lang w:eastAsia="lv"/>
          <w14:ligatures w14:val="none"/>
        </w:rPr>
        <w:t>epriekšējo periodu kļūd</w:t>
      </w:r>
      <w:r w:rsidR="00122E4C" w:rsidRPr="00330537">
        <w:rPr>
          <w:rFonts w:ascii="Times New Roman" w:eastAsia="Times New Roman" w:hAnsi="Times New Roman" w:cs="Times New Roman"/>
          <w:i/>
          <w:kern w:val="0"/>
          <w:sz w:val="24"/>
          <w:szCs w:val="24"/>
          <w:lang w:eastAsia="lv"/>
          <w14:ligatures w14:val="none"/>
        </w:rPr>
        <w:t>as</w:t>
      </w:r>
      <w:r w:rsidRPr="00330537">
        <w:rPr>
          <w:rFonts w:ascii="Times New Roman" w:eastAsia="Times New Roman" w:hAnsi="Times New Roman" w:cs="Times New Roman"/>
          <w:i/>
          <w:kern w:val="0"/>
          <w:sz w:val="24"/>
          <w:szCs w:val="24"/>
          <w:lang w:eastAsia="lv"/>
          <w14:ligatures w14:val="none"/>
        </w:rPr>
        <w:t xml:space="preserve"> ir: matemātiskas kļūdas, kļūdas grāmatvedības uzskaites principu piemērošanā vai faktu nepareiza interpretācija.</w:t>
      </w:r>
    </w:p>
    <w:p w14:paraId="3403D966" w14:textId="77777777"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Konstatētās</w:t>
      </w:r>
      <w:r w:rsidRPr="00330537">
        <w:rPr>
          <w:rFonts w:ascii="Times New Roman" w:eastAsia="Times New Roman" w:hAnsi="Times New Roman" w:cs="Times New Roman"/>
          <w:spacing w:val="-11"/>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kļūdas</w:t>
      </w:r>
      <w:r w:rsidRPr="00330537">
        <w:rPr>
          <w:rFonts w:ascii="Times New Roman" w:eastAsia="Times New Roman" w:hAnsi="Times New Roman" w:cs="Times New Roman"/>
          <w:spacing w:val="-10"/>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attiecībā</w:t>
      </w:r>
      <w:r w:rsidRPr="00330537">
        <w:rPr>
          <w:rFonts w:ascii="Times New Roman" w:eastAsia="Times New Roman" w:hAnsi="Times New Roman" w:cs="Times New Roman"/>
          <w:spacing w:val="-10"/>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uz</w:t>
      </w:r>
      <w:r w:rsidRPr="00330537">
        <w:rPr>
          <w:rFonts w:ascii="Times New Roman" w:eastAsia="Times New Roman" w:hAnsi="Times New Roman" w:cs="Times New Roman"/>
          <w:spacing w:val="-1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aktīvu</w:t>
      </w:r>
      <w:r w:rsidRPr="00330537">
        <w:rPr>
          <w:rFonts w:ascii="Times New Roman" w:eastAsia="Times New Roman" w:hAnsi="Times New Roman" w:cs="Times New Roman"/>
          <w:spacing w:val="-9"/>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un</w:t>
      </w:r>
      <w:r w:rsidRPr="00330537">
        <w:rPr>
          <w:rFonts w:ascii="Times New Roman" w:eastAsia="Times New Roman" w:hAnsi="Times New Roman" w:cs="Times New Roman"/>
          <w:spacing w:val="-11"/>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pasīvu</w:t>
      </w:r>
      <w:r w:rsidRPr="00330537">
        <w:rPr>
          <w:rFonts w:ascii="Times New Roman" w:eastAsia="Times New Roman" w:hAnsi="Times New Roman" w:cs="Times New Roman"/>
          <w:spacing w:val="-1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posteņu</w:t>
      </w:r>
      <w:r w:rsidRPr="00330537">
        <w:rPr>
          <w:rFonts w:ascii="Times New Roman" w:eastAsia="Times New Roman" w:hAnsi="Times New Roman" w:cs="Times New Roman"/>
          <w:spacing w:val="-10"/>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uzskaiti</w:t>
      </w:r>
      <w:r w:rsidRPr="00330537">
        <w:rPr>
          <w:rFonts w:ascii="Times New Roman" w:eastAsia="Times New Roman" w:hAnsi="Times New Roman" w:cs="Times New Roman"/>
          <w:spacing w:val="-11"/>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pārskata</w:t>
      </w:r>
      <w:r w:rsidRPr="00330537">
        <w:rPr>
          <w:rFonts w:ascii="Times New Roman" w:eastAsia="Times New Roman" w:hAnsi="Times New Roman" w:cs="Times New Roman"/>
          <w:spacing w:val="-10"/>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periodā</w:t>
      </w:r>
      <w:r w:rsidRPr="00330537">
        <w:rPr>
          <w:rFonts w:ascii="Times New Roman" w:eastAsia="Times New Roman" w:hAnsi="Times New Roman" w:cs="Times New Roman"/>
          <w:spacing w:val="-11"/>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vai iepriekšējos pārskata periodos labo pirmajā pārskata periodā, kurā tās atklātas, šādā</w:t>
      </w:r>
      <w:r w:rsidRPr="00330537">
        <w:rPr>
          <w:rFonts w:ascii="Times New Roman" w:eastAsia="Times New Roman" w:hAnsi="Times New Roman" w:cs="Times New Roman"/>
          <w:spacing w:val="-16"/>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kārtībā:</w:t>
      </w:r>
    </w:p>
    <w:p w14:paraId="12B7F3ED" w14:textId="304B0C0B" w:rsidR="00660A0F" w:rsidRPr="00330537" w:rsidRDefault="00660A0F" w:rsidP="006F7141">
      <w:pPr>
        <w:pStyle w:val="Sarakstarindkopa"/>
        <w:widowControl w:val="0"/>
        <w:numPr>
          <w:ilvl w:val="0"/>
          <w:numId w:val="3"/>
        </w:numPr>
        <w:tabs>
          <w:tab w:val="left" w:pos="851"/>
        </w:tabs>
        <w:autoSpaceDE w:val="0"/>
        <w:autoSpaceDN w:val="0"/>
        <w:spacing w:after="0" w:line="240" w:lineRule="auto"/>
        <w:ind w:left="851" w:right="-57" w:hanging="284"/>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lastRenderedPageBreak/>
        <w:t>būtiskas iepriekšējo periodu kļūdas labo retrospektīvi, koriģējot finanšu pārskatā salīdzināmās summas attiecīgajos iepriekšējos pārskata periodos, kuros kļūda radusies, tādā apmērā, kas attiecas uz iepriekšējiem pārskata gadiem, izņemot gadījumus, ja tas nav iespējams. Gadījumā, ja nav iespējams retrospektīvi veikt kļūdas korekciju, budžeta iestāde veic kļūdas labojumu pārskata periodā – attiecinot uz pārskata perioda ieņēmumiem vai</w:t>
      </w:r>
      <w:r w:rsidRPr="00330537">
        <w:rPr>
          <w:rFonts w:ascii="Times New Roman" w:eastAsia="Times New Roman" w:hAnsi="Times New Roman" w:cs="Times New Roman"/>
          <w:spacing w:val="-9"/>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izdevumiem;</w:t>
      </w:r>
    </w:p>
    <w:p w14:paraId="361584B8" w14:textId="399115E8" w:rsidR="00660A0F" w:rsidRPr="00330537" w:rsidRDefault="00660A0F" w:rsidP="006F7141">
      <w:pPr>
        <w:pStyle w:val="Sarakstarindkopa"/>
        <w:widowControl w:val="0"/>
        <w:numPr>
          <w:ilvl w:val="0"/>
          <w:numId w:val="3"/>
        </w:numPr>
        <w:tabs>
          <w:tab w:val="left" w:pos="851"/>
        </w:tabs>
        <w:autoSpaceDE w:val="0"/>
        <w:autoSpaceDN w:val="0"/>
        <w:spacing w:after="0" w:line="240" w:lineRule="auto"/>
        <w:ind w:left="851" w:right="-57" w:hanging="284"/>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būtisku iepriekšējo periodu kļūdu labojumus virsgrāmatā attiecina uz iepriekšējo pārskata gadu budžeta izpildes rezultātu kontā 3510 “Iepriekšējo pārskata gadu budžeta izpildes</w:t>
      </w:r>
      <w:r w:rsidRPr="00330537">
        <w:rPr>
          <w:rFonts w:ascii="Times New Roman" w:eastAsia="Times New Roman" w:hAnsi="Times New Roman" w:cs="Times New Roman"/>
          <w:spacing w:val="-16"/>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rezultāts”;</w:t>
      </w:r>
    </w:p>
    <w:p w14:paraId="72915477" w14:textId="1AEAB2B8" w:rsidR="00660A0F" w:rsidRPr="00330537" w:rsidRDefault="00660A0F" w:rsidP="006F7141">
      <w:pPr>
        <w:pStyle w:val="Sarakstarindkopa"/>
        <w:widowControl w:val="0"/>
        <w:numPr>
          <w:ilvl w:val="0"/>
          <w:numId w:val="3"/>
        </w:numPr>
        <w:tabs>
          <w:tab w:val="left" w:pos="851"/>
        </w:tabs>
        <w:autoSpaceDE w:val="0"/>
        <w:autoSpaceDN w:val="0"/>
        <w:spacing w:after="0" w:line="240" w:lineRule="auto"/>
        <w:ind w:left="851" w:right="-57" w:hanging="284"/>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pārējās iepriekšējo periodu kļūdas, kas nav būtiskas, budžeta iestāde virsgrāmatā uzskaita pārskata perioda pārējos ieņēmumos kontā 8751 “Iepriekšējo gadu kļūdas” vai pārskata perioda pārējos izdevumos kontā 8761 “Iepriekšējo gadu</w:t>
      </w:r>
      <w:r w:rsidRPr="00330537">
        <w:rPr>
          <w:rFonts w:ascii="Times New Roman" w:eastAsia="Times New Roman" w:hAnsi="Times New Roman" w:cs="Times New Roman"/>
          <w:spacing w:val="-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kļūdas”;</w:t>
      </w:r>
    </w:p>
    <w:p w14:paraId="4C626053" w14:textId="47D573FB" w:rsidR="00660A0F" w:rsidRPr="00330537" w:rsidRDefault="00660A0F" w:rsidP="006F7141">
      <w:pPr>
        <w:pStyle w:val="Sarakstarindkopa"/>
        <w:widowControl w:val="0"/>
        <w:numPr>
          <w:ilvl w:val="0"/>
          <w:numId w:val="3"/>
        </w:numPr>
        <w:tabs>
          <w:tab w:val="left" w:pos="851"/>
        </w:tabs>
        <w:autoSpaceDE w:val="0"/>
        <w:autoSpaceDN w:val="0"/>
        <w:spacing w:after="0" w:line="240" w:lineRule="auto"/>
        <w:ind w:left="851" w:right="-57" w:hanging="284"/>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pārskata perioda kļūdas labo perspektīvi – attiecina uz pārskata perioda ieņēmumiem vai izdevumiem;</w:t>
      </w:r>
    </w:p>
    <w:p w14:paraId="75163D2C" w14:textId="087DF78B" w:rsidR="00660A0F" w:rsidRPr="00330537" w:rsidRDefault="00660A0F" w:rsidP="006F7141">
      <w:pPr>
        <w:pStyle w:val="Sarakstarindkopa"/>
        <w:widowControl w:val="0"/>
        <w:numPr>
          <w:ilvl w:val="0"/>
          <w:numId w:val="3"/>
        </w:numPr>
        <w:tabs>
          <w:tab w:val="left" w:pos="851"/>
        </w:tabs>
        <w:autoSpaceDE w:val="0"/>
        <w:autoSpaceDN w:val="0"/>
        <w:spacing w:after="0" w:line="240" w:lineRule="auto"/>
        <w:ind w:left="851" w:right="-57" w:hanging="284"/>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veic korekcijas atbilstošajā bilances aktīva vai pasīva</w:t>
      </w:r>
      <w:r w:rsidRPr="00330537">
        <w:rPr>
          <w:rFonts w:ascii="Times New Roman" w:eastAsia="Times New Roman" w:hAnsi="Times New Roman" w:cs="Times New Roman"/>
          <w:spacing w:val="1"/>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kontā.</w:t>
      </w:r>
    </w:p>
    <w:p w14:paraId="7135A5D6" w14:textId="77777777"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Būtiskuma</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līmeni</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nosaka</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saskaņā</w:t>
      </w:r>
      <w:r w:rsidRPr="00330537">
        <w:rPr>
          <w:rFonts w:ascii="Times New Roman" w:eastAsia="Times New Roman" w:hAnsi="Times New Roman" w:cs="Times New Roman"/>
          <w:spacing w:val="-8"/>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ar</w:t>
      </w:r>
      <w:r w:rsidRPr="00330537">
        <w:rPr>
          <w:rFonts w:ascii="Times New Roman" w:eastAsia="Times New Roman" w:hAnsi="Times New Roman" w:cs="Times New Roman"/>
          <w:spacing w:val="-8"/>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Valsts</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kases</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tīmekļvietnē</w:t>
      </w:r>
      <w:r w:rsidRPr="00330537">
        <w:rPr>
          <w:rFonts w:ascii="Times New Roman" w:eastAsia="Times New Roman" w:hAnsi="Times New Roman" w:cs="Times New Roman"/>
          <w:spacing w:val="-7"/>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publicēto</w:t>
      </w:r>
      <w:r w:rsidRPr="00330537">
        <w:rPr>
          <w:rFonts w:ascii="Times New Roman" w:eastAsia="Times New Roman" w:hAnsi="Times New Roman" w:cs="Times New Roman"/>
          <w:spacing w:val="-7"/>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informāciju kārtējam</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gadam.</w:t>
      </w:r>
    </w:p>
    <w:p w14:paraId="3227EF77" w14:textId="77777777"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Koriģē finanšu pārskatā salīdzināmās summas attiecīgajos iepriekšējos pārskata periodos, kuros kļūda radusies, un koriģē aktīvu, saistību un pašu kapitāla (neto aktīva) sākuma atlikumus agrākajam iepriekšējam pārskata periodam, ja kļūda radusies pirms agrākā iepriekšējā uzrādītā pārskata</w:t>
      </w:r>
      <w:r w:rsidRPr="00330537">
        <w:rPr>
          <w:rFonts w:ascii="Times New Roman" w:eastAsia="Times New Roman" w:hAnsi="Times New Roman" w:cs="Times New Roman"/>
          <w:spacing w:val="-2"/>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perioda.</w:t>
      </w:r>
    </w:p>
    <w:p w14:paraId="411A7149" w14:textId="77777777" w:rsidR="00660A0F" w:rsidRPr="00330537" w:rsidRDefault="00660A0F" w:rsidP="00660A0F">
      <w:pPr>
        <w:widowControl w:val="0"/>
        <w:tabs>
          <w:tab w:val="left" w:pos="1018"/>
        </w:tabs>
        <w:autoSpaceDE w:val="0"/>
        <w:autoSpaceDN w:val="0"/>
        <w:spacing w:after="0" w:line="240" w:lineRule="auto"/>
        <w:ind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Būtiskas iepriekšējā perioda kļūdas jālabo retrospektīvi, izņemot, ja nav iespējams noteikt kļūdas ietekmi uz pārskata periodu vai kļūdas kumulatīvo (uzkrājošo) ietekmi uz attiecīgo iepriekšējo pārskata periodu. Tādos gadījumos budžeta</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iestāde:</w:t>
      </w:r>
    </w:p>
    <w:p w14:paraId="2E78DB2E" w14:textId="582BF6C0" w:rsidR="00660A0F" w:rsidRPr="00330537" w:rsidRDefault="00660A0F" w:rsidP="00330537">
      <w:pPr>
        <w:pStyle w:val="Sarakstarindkopa"/>
        <w:widowControl w:val="0"/>
        <w:numPr>
          <w:ilvl w:val="0"/>
          <w:numId w:val="3"/>
        </w:numPr>
        <w:tabs>
          <w:tab w:val="left" w:pos="851"/>
        </w:tabs>
        <w:autoSpaceDE w:val="0"/>
        <w:autoSpaceDN w:val="0"/>
        <w:spacing w:after="0" w:line="240" w:lineRule="auto"/>
        <w:ind w:left="0"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koriģē aktīvu, saistību un pašu kapitāla (neto aktīva) sākuma atlikumus agrākajam pārskata periodam,</w:t>
      </w:r>
      <w:r w:rsidRPr="00330537">
        <w:rPr>
          <w:rFonts w:ascii="Times New Roman" w:eastAsia="Times New Roman" w:hAnsi="Times New Roman" w:cs="Times New Roman"/>
          <w:spacing w:val="-6"/>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kuram</w:t>
      </w:r>
      <w:r w:rsidRPr="00330537">
        <w:rPr>
          <w:rFonts w:ascii="Times New Roman" w:eastAsia="Times New Roman" w:hAnsi="Times New Roman" w:cs="Times New Roman"/>
          <w:spacing w:val="-5"/>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iespējams</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piemērot</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retrospektīvas</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korekcijas</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(tas</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var</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būt</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arī</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pārskata</w:t>
      </w:r>
      <w:r w:rsidRPr="00330537">
        <w:rPr>
          <w:rFonts w:ascii="Times New Roman" w:eastAsia="Times New Roman" w:hAnsi="Times New Roman" w:cs="Times New Roman"/>
          <w:spacing w:val="-4"/>
          <w:kern w:val="0"/>
          <w:sz w:val="24"/>
          <w:szCs w:val="24"/>
          <w:lang w:eastAsia="lv"/>
          <w14:ligatures w14:val="none"/>
        </w:rPr>
        <w:t xml:space="preserve"> </w:t>
      </w:r>
      <w:r w:rsidRPr="00330537">
        <w:rPr>
          <w:rFonts w:ascii="Times New Roman" w:eastAsia="Times New Roman" w:hAnsi="Times New Roman" w:cs="Times New Roman"/>
          <w:kern w:val="0"/>
          <w:sz w:val="24"/>
          <w:szCs w:val="24"/>
          <w:lang w:eastAsia="lv"/>
          <w14:ligatures w14:val="none"/>
        </w:rPr>
        <w:t>periods);</w:t>
      </w:r>
    </w:p>
    <w:p w14:paraId="6D7D4F7F" w14:textId="6C1B21CE" w:rsidR="00660A0F" w:rsidRPr="00330537" w:rsidRDefault="00660A0F" w:rsidP="00330537">
      <w:pPr>
        <w:pStyle w:val="Sarakstarindkopa"/>
        <w:widowControl w:val="0"/>
        <w:numPr>
          <w:ilvl w:val="0"/>
          <w:numId w:val="3"/>
        </w:numPr>
        <w:tabs>
          <w:tab w:val="left" w:pos="851"/>
        </w:tabs>
        <w:autoSpaceDE w:val="0"/>
        <w:autoSpaceDN w:val="0"/>
        <w:spacing w:after="0" w:line="240" w:lineRule="auto"/>
        <w:ind w:left="0" w:right="-57" w:firstLine="567"/>
        <w:jc w:val="both"/>
        <w:rPr>
          <w:rFonts w:ascii="Times New Roman" w:eastAsia="Times New Roman" w:hAnsi="Times New Roman" w:cs="Times New Roman"/>
          <w:kern w:val="0"/>
          <w:sz w:val="24"/>
          <w:szCs w:val="24"/>
          <w:lang w:eastAsia="lv"/>
          <w14:ligatures w14:val="none"/>
        </w:rPr>
      </w:pPr>
      <w:r w:rsidRPr="00330537">
        <w:rPr>
          <w:rFonts w:ascii="Times New Roman" w:eastAsia="Times New Roman" w:hAnsi="Times New Roman" w:cs="Times New Roman"/>
          <w:kern w:val="0"/>
          <w:sz w:val="24"/>
          <w:szCs w:val="24"/>
          <w:lang w:eastAsia="lv"/>
          <w14:ligatures w14:val="none"/>
        </w:rPr>
        <w:t>koriģē iepriekšējā pārskata perioda salīdzināmo informāciju, lai labotu kļūdu perspektīvi, sākot ar agrāko iespējamo datumu.</w:t>
      </w:r>
    </w:p>
    <w:p w14:paraId="30C1286A" w14:textId="77777777" w:rsidR="00660A0F" w:rsidRPr="00330537" w:rsidRDefault="00660A0F" w:rsidP="00660A0F">
      <w:pPr>
        <w:widowControl w:val="0"/>
        <w:tabs>
          <w:tab w:val="left" w:pos="1018"/>
        </w:tabs>
        <w:autoSpaceDE w:val="0"/>
        <w:autoSpaceDN w:val="0"/>
        <w:spacing w:after="0" w:line="240" w:lineRule="auto"/>
        <w:ind w:right="-58" w:firstLine="567"/>
        <w:jc w:val="both"/>
        <w:rPr>
          <w:rFonts w:ascii="Times New Roman" w:eastAsia="Times New Roman" w:hAnsi="Times New Roman" w:cs="Times New Roman"/>
          <w:kern w:val="0"/>
          <w:sz w:val="24"/>
          <w:szCs w:val="24"/>
          <w:lang w:eastAsia="lv"/>
          <w14:ligatures w14:val="none"/>
        </w:rPr>
      </w:pPr>
    </w:p>
    <w:p w14:paraId="3AB319F4" w14:textId="25A39D6D" w:rsidR="00BA2290" w:rsidRPr="00330537" w:rsidRDefault="00FE2268" w:rsidP="005A3B7D">
      <w:pPr>
        <w:pStyle w:val="Sarakstarindkopa"/>
        <w:numPr>
          <w:ilvl w:val="1"/>
          <w:numId w:val="2"/>
        </w:numPr>
        <w:spacing w:after="0"/>
        <w:jc w:val="center"/>
        <w:rPr>
          <w:rFonts w:ascii="Times New Roman" w:hAnsi="Times New Roman" w:cs="Times New Roman"/>
          <w:b/>
          <w:bCs/>
          <w:sz w:val="32"/>
          <w:szCs w:val="32"/>
        </w:rPr>
      </w:pPr>
      <w:r w:rsidRPr="00330537">
        <w:rPr>
          <w:rFonts w:ascii="Times New Roman" w:hAnsi="Times New Roman" w:cs="Times New Roman"/>
          <w:b/>
          <w:bCs/>
          <w:sz w:val="32"/>
          <w:szCs w:val="32"/>
        </w:rPr>
        <w:t>Pašvaldības budžets</w:t>
      </w:r>
    </w:p>
    <w:p w14:paraId="44D1B534" w14:textId="77777777" w:rsidR="00FE2268" w:rsidRPr="00330537" w:rsidRDefault="00FE2268" w:rsidP="00FE2268">
      <w:pPr>
        <w:spacing w:after="0"/>
        <w:jc w:val="both"/>
        <w:rPr>
          <w:rFonts w:ascii="Times New Roman" w:hAnsi="Times New Roman" w:cs="Times New Roman"/>
          <w:sz w:val="24"/>
          <w:szCs w:val="24"/>
        </w:rPr>
      </w:pPr>
    </w:p>
    <w:p w14:paraId="1B40FAE9" w14:textId="394AB388" w:rsidR="00FE2268" w:rsidRPr="00330537" w:rsidRDefault="00FE2268" w:rsidP="00FE2268">
      <w:pPr>
        <w:spacing w:after="0" w:line="240" w:lineRule="auto"/>
        <w:ind w:firstLine="567"/>
        <w:jc w:val="both"/>
        <w:rPr>
          <w:rFonts w:ascii="Times New Roman" w:eastAsia="Times New Roman" w:hAnsi="Times New Roman" w:cs="Times New Roman"/>
          <w:color w:val="000000"/>
          <w:kern w:val="0"/>
          <w:sz w:val="24"/>
          <w:szCs w:val="20"/>
          <w14:ligatures w14:val="none"/>
        </w:rPr>
      </w:pPr>
      <w:r w:rsidRPr="00330537">
        <w:rPr>
          <w:rFonts w:ascii="Times New Roman" w:eastAsia="Times New Roman" w:hAnsi="Times New Roman" w:cs="Times New Roman"/>
          <w:color w:val="000000"/>
          <w:kern w:val="0"/>
          <w:sz w:val="24"/>
          <w:szCs w:val="20"/>
          <w14:ligatures w14:val="none"/>
        </w:rPr>
        <w:t xml:space="preserve">Pašvaldības budžets sastāv no pamatbudžeta un ziedojumiem un dāvinājumiem, tas ietver visus novada (novada iestāžu un institūciju) iekasētos vai saņemtos ieņēmumus un aizņēmumus, kurus </w:t>
      </w:r>
      <w:proofErr w:type="spellStart"/>
      <w:r w:rsidRPr="002A6D8A">
        <w:rPr>
          <w:rFonts w:ascii="Times New Roman" w:eastAsia="Times New Roman" w:hAnsi="Times New Roman" w:cs="Times New Roman"/>
          <w:color w:val="000000"/>
          <w:kern w:val="0"/>
          <w:sz w:val="24"/>
          <w:szCs w:val="20"/>
          <w14:ligatures w14:val="none"/>
        </w:rPr>
        <w:t>apropriē</w:t>
      </w:r>
      <w:proofErr w:type="spellEnd"/>
      <w:r w:rsidRPr="00330537">
        <w:rPr>
          <w:rFonts w:ascii="Times New Roman" w:eastAsia="Times New Roman" w:hAnsi="Times New Roman" w:cs="Times New Roman"/>
          <w:color w:val="000000"/>
          <w:kern w:val="0"/>
          <w:sz w:val="24"/>
          <w:szCs w:val="20"/>
          <w14:ligatures w14:val="none"/>
        </w:rPr>
        <w:t xml:space="preserve"> novada mērķiem. Pašvaldības budžets sastāv no ieņēmumu, izdevumu un finansēšanas daļas. Budžetus sastāda saimnieciskajam gadam, kas sākas katra gada 1.janvārī un beidzas 31.decembrī. Pašvaldības budžetu klasificē atbilstoši </w:t>
      </w:r>
      <w:r w:rsidR="00330537">
        <w:rPr>
          <w:rFonts w:ascii="Times New Roman" w:eastAsia="Times New Roman" w:hAnsi="Times New Roman" w:cs="Times New Roman"/>
          <w:color w:val="000000"/>
          <w:kern w:val="0"/>
          <w:sz w:val="24"/>
          <w:szCs w:val="20"/>
          <w14:ligatures w14:val="none"/>
        </w:rPr>
        <w:t>Ministru kabineta</w:t>
      </w:r>
      <w:r w:rsidRPr="00330537">
        <w:rPr>
          <w:rFonts w:ascii="Times New Roman" w:eastAsia="Times New Roman" w:hAnsi="Times New Roman" w:cs="Times New Roman"/>
          <w:color w:val="000000"/>
          <w:kern w:val="0"/>
          <w:sz w:val="24"/>
          <w:szCs w:val="20"/>
          <w14:ligatures w14:val="none"/>
        </w:rPr>
        <w:t xml:space="preserve"> 2005.gada 27.decembra noteikumiem Nr.1031 „Noteikumi par budžetu izdevumu klasifikāciju atbilstoši ekonomiskajām kategorijām”, </w:t>
      </w:r>
      <w:r w:rsidR="00330537">
        <w:rPr>
          <w:rFonts w:ascii="Times New Roman" w:eastAsia="Times New Roman" w:hAnsi="Times New Roman" w:cs="Times New Roman"/>
          <w:color w:val="000000"/>
          <w:kern w:val="0"/>
          <w:sz w:val="24"/>
          <w:szCs w:val="20"/>
          <w14:ligatures w14:val="none"/>
        </w:rPr>
        <w:t>Ministru kabineta</w:t>
      </w:r>
      <w:r w:rsidR="00330537" w:rsidRPr="00330537">
        <w:rPr>
          <w:rFonts w:ascii="Times New Roman" w:eastAsia="Times New Roman" w:hAnsi="Times New Roman" w:cs="Times New Roman"/>
          <w:color w:val="000000"/>
          <w:kern w:val="0"/>
          <w:sz w:val="24"/>
          <w:szCs w:val="20"/>
          <w14:ligatures w14:val="none"/>
        </w:rPr>
        <w:t xml:space="preserve"> </w:t>
      </w:r>
      <w:r w:rsidRPr="00330537">
        <w:rPr>
          <w:rFonts w:ascii="Times New Roman" w:eastAsia="Times New Roman" w:hAnsi="Times New Roman" w:cs="Times New Roman"/>
          <w:color w:val="000000"/>
          <w:kern w:val="0"/>
          <w:sz w:val="24"/>
          <w:szCs w:val="20"/>
          <w14:ligatures w14:val="none"/>
        </w:rPr>
        <w:t xml:space="preserve">2005.gada 27.decembra noteikumiem Nr.1032 „Noteikumi par budžetu ieņēmumu klasifikāciju” un </w:t>
      </w:r>
      <w:r w:rsidR="00330537">
        <w:rPr>
          <w:rFonts w:ascii="Times New Roman" w:eastAsia="Times New Roman" w:hAnsi="Times New Roman" w:cs="Times New Roman"/>
          <w:color w:val="000000"/>
          <w:kern w:val="0"/>
          <w:sz w:val="24"/>
          <w:szCs w:val="20"/>
          <w14:ligatures w14:val="none"/>
        </w:rPr>
        <w:t>Ministru kabineta</w:t>
      </w:r>
      <w:r w:rsidR="00330537" w:rsidRPr="00330537">
        <w:rPr>
          <w:rFonts w:ascii="Times New Roman" w:eastAsia="Times New Roman" w:hAnsi="Times New Roman" w:cs="Times New Roman"/>
          <w:color w:val="000000"/>
          <w:kern w:val="0"/>
          <w:sz w:val="24"/>
          <w:szCs w:val="20"/>
          <w14:ligatures w14:val="none"/>
        </w:rPr>
        <w:t xml:space="preserve"> </w:t>
      </w:r>
      <w:r w:rsidRPr="00330537">
        <w:rPr>
          <w:rFonts w:ascii="Times New Roman" w:eastAsia="Times New Roman" w:hAnsi="Times New Roman" w:cs="Times New Roman"/>
          <w:color w:val="000000"/>
          <w:kern w:val="0"/>
          <w:sz w:val="24"/>
          <w:szCs w:val="20"/>
          <w14:ligatures w14:val="none"/>
        </w:rPr>
        <w:t xml:space="preserve">2005.gada 13.decembra noteikumiem Nr. 934 „Noteikumi par budžetu izdevumu klasifikāciju atbilstoši funkcionālajām kategorijām”. </w:t>
      </w:r>
      <w:r w:rsidR="00330537">
        <w:rPr>
          <w:rFonts w:ascii="Times New Roman" w:eastAsia="Times New Roman" w:hAnsi="Times New Roman" w:cs="Times New Roman"/>
          <w:color w:val="000000"/>
          <w:kern w:val="0"/>
          <w:sz w:val="24"/>
          <w:szCs w:val="20"/>
          <w14:ligatures w14:val="none"/>
        </w:rPr>
        <w:t xml:space="preserve">  </w:t>
      </w:r>
    </w:p>
    <w:p w14:paraId="26E68B19" w14:textId="03560A18" w:rsidR="00FE2268" w:rsidRPr="00330537" w:rsidRDefault="00FE2268" w:rsidP="00FE2268">
      <w:pPr>
        <w:spacing w:after="0" w:line="240" w:lineRule="auto"/>
        <w:ind w:firstLine="567"/>
        <w:jc w:val="both"/>
        <w:rPr>
          <w:rFonts w:ascii="Times New Roman" w:eastAsia="Times New Roman" w:hAnsi="Times New Roman" w:cs="Times New Roman"/>
          <w:kern w:val="0"/>
          <w:sz w:val="24"/>
          <w:szCs w:val="24"/>
          <w14:ligatures w14:val="none"/>
        </w:rPr>
      </w:pPr>
      <w:r w:rsidRPr="00330537">
        <w:rPr>
          <w:rFonts w:ascii="Times New Roman" w:eastAsia="Times New Roman" w:hAnsi="Times New Roman" w:cs="Times New Roman"/>
          <w:kern w:val="0"/>
          <w:sz w:val="24"/>
          <w:szCs w:val="24"/>
          <w14:ligatures w14:val="none"/>
        </w:rPr>
        <w:t xml:space="preserve">Budžeta izstrādāšanas un apstiprināšanas kārtību nosaka </w:t>
      </w:r>
      <w:r w:rsidR="00301E89" w:rsidRPr="00330537">
        <w:rPr>
          <w:rFonts w:ascii="Times New Roman" w:eastAsia="Times New Roman" w:hAnsi="Times New Roman" w:cs="Times New Roman"/>
          <w:kern w:val="0"/>
          <w:sz w:val="24"/>
          <w:szCs w:val="24"/>
          <w14:ligatures w14:val="none"/>
        </w:rPr>
        <w:t xml:space="preserve">iekšējie </w:t>
      </w:r>
      <w:r w:rsidRPr="00330537">
        <w:rPr>
          <w:rFonts w:ascii="Times New Roman" w:eastAsia="Times New Roman" w:hAnsi="Times New Roman" w:cs="Times New Roman"/>
          <w:kern w:val="0"/>
          <w:sz w:val="24"/>
          <w:szCs w:val="24"/>
          <w14:ligatures w14:val="none"/>
        </w:rPr>
        <w:t xml:space="preserve">noteikumi </w:t>
      </w:r>
      <w:r w:rsidR="00301E89" w:rsidRPr="00330537">
        <w:rPr>
          <w:rFonts w:ascii="Times New Roman" w:eastAsia="Times New Roman" w:hAnsi="Times New Roman" w:cs="Times New Roman"/>
          <w:kern w:val="0"/>
          <w:sz w:val="24"/>
          <w:szCs w:val="24"/>
          <w14:ligatures w14:val="none"/>
        </w:rPr>
        <w:t>“Limbažu novada pašvaldības budžeta izstrādāšanas, apstiprināšanas, izpildes un kontroles kārtība</w:t>
      </w:r>
      <w:r w:rsidRPr="00330537">
        <w:rPr>
          <w:rFonts w:ascii="Times New Roman" w:eastAsia="Times New Roman" w:hAnsi="Times New Roman" w:cs="Times New Roman"/>
          <w:kern w:val="0"/>
          <w:sz w:val="24"/>
          <w:szCs w:val="24"/>
          <w14:ligatures w14:val="none"/>
        </w:rPr>
        <w:t>”.</w:t>
      </w:r>
    </w:p>
    <w:p w14:paraId="3136B816" w14:textId="77777777" w:rsidR="00FE2268" w:rsidRPr="00330537" w:rsidRDefault="00FE2268" w:rsidP="00FE2268">
      <w:pPr>
        <w:spacing w:after="0" w:line="240" w:lineRule="auto"/>
        <w:ind w:firstLine="567"/>
        <w:jc w:val="both"/>
        <w:rPr>
          <w:rFonts w:ascii="Times New Roman" w:hAnsi="Times New Roman" w:cs="Times New Roman"/>
          <w:sz w:val="24"/>
          <w:szCs w:val="24"/>
        </w:rPr>
      </w:pPr>
    </w:p>
    <w:p w14:paraId="6683F924" w14:textId="3D64CBBB" w:rsidR="008B1502" w:rsidRPr="00330537" w:rsidRDefault="00DB7037" w:rsidP="005A3B7D">
      <w:pPr>
        <w:pStyle w:val="Sarakstarindkopa"/>
        <w:numPr>
          <w:ilvl w:val="1"/>
          <w:numId w:val="2"/>
        </w:numPr>
        <w:spacing w:after="0" w:line="240" w:lineRule="auto"/>
        <w:jc w:val="center"/>
        <w:rPr>
          <w:rFonts w:ascii="Times New Roman" w:hAnsi="Times New Roman" w:cs="Times New Roman"/>
          <w:b/>
          <w:bCs/>
          <w:sz w:val="32"/>
          <w:szCs w:val="32"/>
        </w:rPr>
      </w:pPr>
      <w:r w:rsidRPr="00330537">
        <w:rPr>
          <w:rFonts w:ascii="Times New Roman" w:hAnsi="Times New Roman" w:cs="Times New Roman"/>
          <w:b/>
          <w:bCs/>
          <w:sz w:val="32"/>
          <w:szCs w:val="32"/>
        </w:rPr>
        <w:t>Grāmatvedības darba organizācija</w:t>
      </w:r>
    </w:p>
    <w:p w14:paraId="290DB66B" w14:textId="77777777" w:rsidR="008B1502" w:rsidRPr="00330537" w:rsidRDefault="008B1502" w:rsidP="00FE2268">
      <w:pPr>
        <w:spacing w:after="0" w:line="240" w:lineRule="auto"/>
        <w:ind w:firstLine="567"/>
        <w:jc w:val="both"/>
        <w:rPr>
          <w:rFonts w:ascii="Times New Roman" w:hAnsi="Times New Roman" w:cs="Times New Roman"/>
          <w:sz w:val="24"/>
          <w:szCs w:val="24"/>
        </w:rPr>
      </w:pPr>
    </w:p>
    <w:p w14:paraId="5A6CF4B2" w14:textId="77777777" w:rsidR="00175844" w:rsidRPr="00330537" w:rsidRDefault="00175844" w:rsidP="00175844">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Limbažu novada pašvaldībā ir izveidota Finanšu un ekonomikas nodaļa, kuras nolikums ir apstiprināts ar Limbažu novada pašvaldības 2021.gada 23.decembra lēmumu Nr.697.</w:t>
      </w:r>
    </w:p>
    <w:p w14:paraId="20F425EF" w14:textId="3970FE63" w:rsidR="00175844" w:rsidRPr="00330537" w:rsidRDefault="00175844" w:rsidP="00175844">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Finanšu un ekonomikas nodaļa nodrošina Pašvaldības iekļauto iestāžu grāmatvedības centralizēto uzskaiti</w:t>
      </w:r>
      <w:r w:rsidR="0087645E">
        <w:rPr>
          <w:rFonts w:ascii="Times New Roman" w:hAnsi="Times New Roman" w:cs="Times New Roman"/>
          <w:sz w:val="24"/>
          <w:szCs w:val="24"/>
        </w:rPr>
        <w:t xml:space="preserve"> </w:t>
      </w:r>
      <w:r w:rsidRPr="00330537">
        <w:rPr>
          <w:rFonts w:ascii="Times New Roman" w:hAnsi="Times New Roman" w:cs="Times New Roman"/>
          <w:sz w:val="24"/>
          <w:szCs w:val="24"/>
        </w:rPr>
        <w:t>(izņemot Limbažu novada pašvaldības aģentūru LAUTA</w:t>
      </w:r>
      <w:r w:rsidR="00891271" w:rsidRPr="00330537">
        <w:rPr>
          <w:rFonts w:ascii="Times New Roman" w:hAnsi="Times New Roman" w:cs="Times New Roman"/>
          <w:sz w:val="24"/>
          <w:szCs w:val="24"/>
        </w:rPr>
        <w:t>(reģ.nr.40900028205)</w:t>
      </w:r>
      <w:r w:rsidRPr="00330537">
        <w:rPr>
          <w:rFonts w:ascii="Times New Roman" w:hAnsi="Times New Roman" w:cs="Times New Roman"/>
          <w:sz w:val="24"/>
          <w:szCs w:val="24"/>
        </w:rPr>
        <w:t xml:space="preserve">, kuras grāmatvedības uzskaite tiek kārtota decentralizēti, bet tiek ievēroti uzskaites principi, kas atrunāti šajā kārtībā). Finanšu un ekonomikas nodaļas uzdevums katrā pašvaldības padotības iestādē, ievērojot tās specifiku, saskaņā ar Grāmatvedības likumu, Ministru kabineta noteikumiem u.c. </w:t>
      </w:r>
      <w:r w:rsidRPr="00330537">
        <w:rPr>
          <w:rFonts w:ascii="Times New Roman" w:hAnsi="Times New Roman" w:cs="Times New Roman"/>
          <w:sz w:val="24"/>
          <w:szCs w:val="24"/>
        </w:rPr>
        <w:lastRenderedPageBreak/>
        <w:t>normatīvajiem aktiem, ir organizēt un nodrošināt atbilstošu grāmatvedības uzskaiti un grāmatvedības datu konsolidāciju.</w:t>
      </w:r>
      <w:r w:rsidR="00BF5D5F" w:rsidRPr="00330537">
        <w:rPr>
          <w:rFonts w:ascii="Times New Roman" w:hAnsi="Times New Roman" w:cs="Times New Roman"/>
          <w:sz w:val="24"/>
          <w:szCs w:val="24"/>
        </w:rPr>
        <w:t xml:space="preserve"> </w:t>
      </w:r>
      <w:r w:rsidR="00BF5D5F" w:rsidRPr="00330537">
        <w:rPr>
          <w:rFonts w:ascii="Times New Roman" w:hAnsi="Times New Roman" w:cs="Times New Roman"/>
          <w:sz w:val="24"/>
        </w:rPr>
        <w:t xml:space="preserve">Darījumos, kas nav īpaši atrunāti šajā </w:t>
      </w:r>
      <w:r w:rsidR="00365F72" w:rsidRPr="00330537">
        <w:rPr>
          <w:rFonts w:ascii="Times New Roman" w:hAnsi="Times New Roman" w:cs="Times New Roman"/>
          <w:sz w:val="24"/>
        </w:rPr>
        <w:t>kārtībā</w:t>
      </w:r>
      <w:r w:rsidR="00BF5D5F" w:rsidRPr="00330537">
        <w:rPr>
          <w:rFonts w:ascii="Times New Roman" w:hAnsi="Times New Roman" w:cs="Times New Roman"/>
          <w:sz w:val="24"/>
        </w:rPr>
        <w:t xml:space="preserve">, vadās pēc </w:t>
      </w:r>
      <w:r w:rsidR="0087645E">
        <w:rPr>
          <w:rFonts w:ascii="Times New Roman" w:eastAsia="Times New Roman" w:hAnsi="Times New Roman" w:cs="Times New Roman"/>
          <w:color w:val="000000"/>
          <w:kern w:val="0"/>
          <w:sz w:val="24"/>
          <w:szCs w:val="20"/>
          <w14:ligatures w14:val="none"/>
        </w:rPr>
        <w:t>Ministru kabineta</w:t>
      </w:r>
      <w:r w:rsidR="0087645E" w:rsidRPr="00330537">
        <w:rPr>
          <w:rFonts w:ascii="Times New Roman" w:eastAsia="Times New Roman" w:hAnsi="Times New Roman" w:cs="Times New Roman"/>
          <w:color w:val="000000"/>
          <w:kern w:val="0"/>
          <w:sz w:val="24"/>
          <w:szCs w:val="20"/>
          <w14:ligatures w14:val="none"/>
        </w:rPr>
        <w:t xml:space="preserve"> </w:t>
      </w:r>
      <w:r w:rsidR="00BF5D5F" w:rsidRPr="00330537">
        <w:rPr>
          <w:rFonts w:ascii="Times New Roman" w:hAnsi="Times New Roman" w:cs="Times New Roman"/>
          <w:sz w:val="24"/>
        </w:rPr>
        <w:t xml:space="preserve">2018.gada 13.februāra noteikumiem Nr.87 </w:t>
      </w:r>
      <w:r w:rsidR="00051B3B" w:rsidRPr="00330537">
        <w:rPr>
          <w:rFonts w:ascii="Times New Roman" w:hAnsi="Times New Roman" w:cs="Times New Roman"/>
          <w:sz w:val="24"/>
        </w:rPr>
        <w:t>“</w:t>
      </w:r>
      <w:r w:rsidR="00BF5D5F" w:rsidRPr="00330537">
        <w:rPr>
          <w:rFonts w:ascii="Times New Roman" w:hAnsi="Times New Roman" w:cs="Times New Roman"/>
          <w:sz w:val="24"/>
        </w:rPr>
        <w:t>Grāmatvedības uzskaites kārtība budžeta iestādēs”.</w:t>
      </w:r>
    </w:p>
    <w:p w14:paraId="5160106C" w14:textId="77777777" w:rsidR="00175844" w:rsidRPr="00330537" w:rsidRDefault="00175844" w:rsidP="00175844">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Finanšu un ekonomikas nodaļa veic savas funkcijas un uzdevumus, sadarbojoties ar domes struktūrvienībām un iestādēm, valsts un pašvaldības institūcijām, kā arī citām juridiskām personām.</w:t>
      </w:r>
    </w:p>
    <w:p w14:paraId="6D62EDD3" w14:textId="77777777" w:rsidR="00175844" w:rsidRPr="00330537" w:rsidRDefault="00175844" w:rsidP="00175844">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 xml:space="preserve">Atbildība par grāmatvedības uzskaites kārtošanu un organizēšanu Limbažu novada pašvaldībā noteikta ārējos normatīvajos aktos. </w:t>
      </w:r>
    </w:p>
    <w:p w14:paraId="074ABBC1" w14:textId="77777777" w:rsidR="00175844" w:rsidRPr="00330537" w:rsidRDefault="00175844" w:rsidP="00175844">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Finanšu un ekonomikas nodaļas vadītājs nosaka grāmatvedības darbinieku pienākumu sadali, norādot to amata aprakstos, un organizē grāmatvedībai noteikto uzdevumu izpildi.</w:t>
      </w:r>
    </w:p>
    <w:p w14:paraId="7E07DEBE" w14:textId="4425A534" w:rsidR="004B23B4" w:rsidRPr="00330537" w:rsidRDefault="00641E5B" w:rsidP="00175844">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Grāmatvedības uzskaite un informācijas apstrāde tiek nodrošināta atbilstoši kontu plānam, sastādot kontu hronoloģiskās un sistemātiskās uzskaites reģistrus pa kontiem (virsgrāmata, apgrozījuma bilances, saldo saraksti), kas Limbažu novada pašvaldībā tiek realizēta ar ražotāja SIA “</w:t>
      </w:r>
      <w:proofErr w:type="spellStart"/>
      <w:r w:rsidRPr="00330537">
        <w:rPr>
          <w:rFonts w:ascii="Times New Roman" w:hAnsi="Times New Roman" w:cs="Times New Roman"/>
          <w:sz w:val="24"/>
          <w:szCs w:val="24"/>
        </w:rPr>
        <w:t>Visma</w:t>
      </w:r>
      <w:proofErr w:type="spellEnd"/>
      <w:r w:rsidRPr="00330537">
        <w:rPr>
          <w:rFonts w:ascii="Times New Roman" w:hAnsi="Times New Roman" w:cs="Times New Roman"/>
          <w:sz w:val="24"/>
          <w:szCs w:val="24"/>
        </w:rPr>
        <w:t xml:space="preserve"> Enterprise” resursu vadības sistēmu </w:t>
      </w:r>
      <w:r w:rsidR="00333171" w:rsidRPr="00330537">
        <w:rPr>
          <w:rFonts w:ascii="Times New Roman" w:hAnsi="Times New Roman" w:cs="Times New Roman"/>
          <w:sz w:val="24"/>
          <w:szCs w:val="24"/>
        </w:rPr>
        <w:t>“</w:t>
      </w:r>
      <w:r w:rsidRPr="00330537">
        <w:rPr>
          <w:rFonts w:ascii="Times New Roman" w:hAnsi="Times New Roman" w:cs="Times New Roman"/>
          <w:sz w:val="24"/>
          <w:szCs w:val="24"/>
        </w:rPr>
        <w:t>HORIZON</w:t>
      </w:r>
      <w:r w:rsidR="00333171" w:rsidRPr="00330537">
        <w:rPr>
          <w:rFonts w:ascii="Times New Roman" w:hAnsi="Times New Roman" w:cs="Times New Roman"/>
          <w:sz w:val="24"/>
          <w:szCs w:val="24"/>
        </w:rPr>
        <w:t>”</w:t>
      </w:r>
      <w:r w:rsidR="00AE1931" w:rsidRPr="00330537">
        <w:rPr>
          <w:rFonts w:ascii="Times New Roman" w:hAnsi="Times New Roman" w:cs="Times New Roman"/>
          <w:sz w:val="24"/>
          <w:szCs w:val="24"/>
        </w:rPr>
        <w:t xml:space="preserve"> (turpmāk-RVS “HORIZON”)</w:t>
      </w:r>
      <w:r w:rsidRPr="00330537">
        <w:rPr>
          <w:rFonts w:ascii="Times New Roman" w:hAnsi="Times New Roman" w:cs="Times New Roman"/>
          <w:sz w:val="24"/>
          <w:szCs w:val="24"/>
        </w:rPr>
        <w:t>.</w:t>
      </w:r>
    </w:p>
    <w:p w14:paraId="5D90B6BB" w14:textId="65FA27BC" w:rsidR="00641E5B" w:rsidRPr="00330537" w:rsidRDefault="00641E5B" w:rsidP="00175844">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 xml:space="preserve">Nekustamā īpašuma nodokļa administrēšana, analītiskā uzskaite tiek nodrošināta ar SIA “ZZ </w:t>
      </w:r>
      <w:proofErr w:type="spellStart"/>
      <w:r w:rsidRPr="00330537">
        <w:rPr>
          <w:rFonts w:ascii="Times New Roman" w:hAnsi="Times New Roman" w:cs="Times New Roman"/>
          <w:sz w:val="24"/>
          <w:szCs w:val="24"/>
        </w:rPr>
        <w:t>dats</w:t>
      </w:r>
      <w:proofErr w:type="spellEnd"/>
      <w:r w:rsidRPr="00330537">
        <w:rPr>
          <w:rFonts w:ascii="Times New Roman" w:hAnsi="Times New Roman" w:cs="Times New Roman"/>
          <w:sz w:val="24"/>
          <w:szCs w:val="24"/>
        </w:rPr>
        <w:t xml:space="preserve">” nekustamā īpašuma nodokļa administrēšanas datorprogrammu NINO, kuras izstrādātājs ir SIA “ZZ </w:t>
      </w:r>
      <w:proofErr w:type="spellStart"/>
      <w:r w:rsidRPr="00330537">
        <w:rPr>
          <w:rFonts w:ascii="Times New Roman" w:hAnsi="Times New Roman" w:cs="Times New Roman"/>
          <w:sz w:val="24"/>
          <w:szCs w:val="24"/>
        </w:rPr>
        <w:t>Dats</w:t>
      </w:r>
      <w:proofErr w:type="spellEnd"/>
      <w:r w:rsidRPr="00330537">
        <w:rPr>
          <w:rFonts w:ascii="Times New Roman" w:hAnsi="Times New Roman" w:cs="Times New Roman"/>
          <w:sz w:val="24"/>
          <w:szCs w:val="24"/>
        </w:rPr>
        <w:t>”.</w:t>
      </w:r>
    </w:p>
    <w:p w14:paraId="371A28F8" w14:textId="643356C9" w:rsidR="00BB77F5" w:rsidRPr="00330537" w:rsidRDefault="00BB77F5" w:rsidP="00175844">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Izglītības un sociālās aprūpes iestādēs ēdināšanas nodrošināšanas iegādāto pārtikas produktu analītiskai uzskaitei tiek izmantot</w:t>
      </w:r>
      <w:r w:rsidR="00BC0016" w:rsidRPr="00330537">
        <w:rPr>
          <w:rFonts w:ascii="Times New Roman" w:hAnsi="Times New Roman" w:cs="Times New Roman"/>
          <w:sz w:val="24"/>
          <w:szCs w:val="24"/>
        </w:rPr>
        <w:t xml:space="preserve">s ražotāja SIA “Kurmis Services” izstrādātā datorprogramma “KURMIS-ĒDNĪCA”. Alojas pirmsskolas izglītības iestādē “Auseklītis” pārtikas produktu analītiskai uzskaitei tiek izmantota ražotāja SIA “ZZ </w:t>
      </w:r>
      <w:proofErr w:type="spellStart"/>
      <w:r w:rsidR="00BC0016" w:rsidRPr="00330537">
        <w:rPr>
          <w:rFonts w:ascii="Times New Roman" w:hAnsi="Times New Roman" w:cs="Times New Roman"/>
          <w:sz w:val="24"/>
          <w:szCs w:val="24"/>
        </w:rPr>
        <w:t>Dats</w:t>
      </w:r>
      <w:proofErr w:type="spellEnd"/>
      <w:r w:rsidR="00BC0016" w:rsidRPr="00330537">
        <w:rPr>
          <w:rFonts w:ascii="Times New Roman" w:hAnsi="Times New Roman" w:cs="Times New Roman"/>
          <w:sz w:val="24"/>
          <w:szCs w:val="24"/>
        </w:rPr>
        <w:t xml:space="preserve">” izstrādātā </w:t>
      </w:r>
      <w:r w:rsidR="005B2D78" w:rsidRPr="00330537">
        <w:rPr>
          <w:rFonts w:ascii="Times New Roman" w:hAnsi="Times New Roman" w:cs="Times New Roman"/>
          <w:sz w:val="24"/>
          <w:szCs w:val="24"/>
        </w:rPr>
        <w:t>Resursu vadības sistēmas “G-VEDIS” ēdinā</w:t>
      </w:r>
      <w:r w:rsidR="00753127" w:rsidRPr="00330537">
        <w:rPr>
          <w:rFonts w:ascii="Times New Roman" w:hAnsi="Times New Roman" w:cs="Times New Roman"/>
          <w:sz w:val="24"/>
          <w:szCs w:val="24"/>
        </w:rPr>
        <w:t>šanas un produktu aprites modulis</w:t>
      </w:r>
      <w:r w:rsidR="005B2D78" w:rsidRPr="00330537">
        <w:rPr>
          <w:rFonts w:ascii="Times New Roman" w:hAnsi="Times New Roman" w:cs="Times New Roman"/>
          <w:sz w:val="24"/>
          <w:szCs w:val="24"/>
        </w:rPr>
        <w:t>.</w:t>
      </w:r>
    </w:p>
    <w:p w14:paraId="2AF5EF5A" w14:textId="77777777" w:rsidR="00051B3B" w:rsidRPr="00330537" w:rsidRDefault="00051B3B" w:rsidP="00175844">
      <w:pPr>
        <w:spacing w:after="0" w:line="240" w:lineRule="auto"/>
        <w:ind w:firstLine="567"/>
        <w:jc w:val="both"/>
        <w:rPr>
          <w:rFonts w:ascii="Times New Roman" w:hAnsi="Times New Roman" w:cs="Times New Roman"/>
          <w:sz w:val="24"/>
          <w:szCs w:val="24"/>
        </w:rPr>
      </w:pPr>
    </w:p>
    <w:p w14:paraId="3BD51D88" w14:textId="1A6BB469" w:rsidR="00BD0BE5" w:rsidRPr="00330537" w:rsidRDefault="00BD0BE5" w:rsidP="005A3B7D">
      <w:pPr>
        <w:pStyle w:val="Sarakstarindkopa"/>
        <w:numPr>
          <w:ilvl w:val="1"/>
          <w:numId w:val="2"/>
        </w:numPr>
        <w:spacing w:after="0" w:line="240" w:lineRule="auto"/>
        <w:jc w:val="center"/>
        <w:rPr>
          <w:rFonts w:ascii="Times New Roman" w:hAnsi="Times New Roman" w:cs="Times New Roman"/>
          <w:b/>
          <w:bCs/>
          <w:sz w:val="32"/>
          <w:szCs w:val="32"/>
        </w:rPr>
      </w:pPr>
      <w:r w:rsidRPr="00330537">
        <w:rPr>
          <w:rFonts w:ascii="Times New Roman" w:hAnsi="Times New Roman" w:cs="Times New Roman"/>
          <w:b/>
          <w:bCs/>
          <w:sz w:val="32"/>
          <w:szCs w:val="32"/>
        </w:rPr>
        <w:t>Grāmatvedības cikls</w:t>
      </w:r>
    </w:p>
    <w:p w14:paraId="3D6135AC" w14:textId="77777777" w:rsidR="00BD0BE5" w:rsidRPr="00330537" w:rsidRDefault="00BD0BE5" w:rsidP="00BD0BE5">
      <w:pPr>
        <w:spacing w:after="0" w:line="240" w:lineRule="auto"/>
        <w:jc w:val="both"/>
        <w:rPr>
          <w:rFonts w:ascii="Times New Roman" w:hAnsi="Times New Roman" w:cs="Times New Roman"/>
          <w:sz w:val="24"/>
          <w:szCs w:val="24"/>
        </w:rPr>
      </w:pPr>
    </w:p>
    <w:p w14:paraId="7B3FDA4B" w14:textId="77777777" w:rsidR="00BD0BE5" w:rsidRPr="00330537" w:rsidRDefault="00BD0BE5" w:rsidP="00BD0BE5">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Grāmatvedības cikls ietver vairākus secīgus grāmatvedības darba posmus, kuru rezultātā iegūst finanšu pārskatus par attiecīgā saimnieciskā gada periodu(mēnesi, ceturksni, gadu). Budžeta gada pilns grāmatvedības cikls attiecas uz pārskata gadu. Tajā ir šādi galvenie grāmatvedības darba posmi:</w:t>
      </w:r>
    </w:p>
    <w:p w14:paraId="6DE8E962" w14:textId="2651DD95" w:rsidR="00BD0BE5" w:rsidRPr="00330537" w:rsidRDefault="00BD0BE5" w:rsidP="0087645E">
      <w:pPr>
        <w:pStyle w:val="Sarakstarindkopa"/>
        <w:numPr>
          <w:ilvl w:val="0"/>
          <w:numId w:val="3"/>
        </w:numPr>
        <w:spacing w:after="0" w:line="240" w:lineRule="auto"/>
        <w:ind w:left="851" w:hanging="284"/>
        <w:jc w:val="both"/>
        <w:rPr>
          <w:rFonts w:ascii="Times New Roman" w:hAnsi="Times New Roman" w:cs="Times New Roman"/>
          <w:sz w:val="24"/>
          <w:szCs w:val="24"/>
        </w:rPr>
      </w:pPr>
      <w:r w:rsidRPr="00330537">
        <w:rPr>
          <w:rFonts w:ascii="Times New Roman" w:hAnsi="Times New Roman" w:cs="Times New Roman"/>
          <w:sz w:val="24"/>
          <w:szCs w:val="24"/>
        </w:rPr>
        <w:t>grāmatvedības kontu atvēršana;</w:t>
      </w:r>
    </w:p>
    <w:p w14:paraId="39789713" w14:textId="2E188C27" w:rsidR="00BD0BE5" w:rsidRPr="00330537" w:rsidRDefault="009942C0" w:rsidP="0087645E">
      <w:pPr>
        <w:pStyle w:val="Sarakstarindkopa"/>
        <w:numPr>
          <w:ilvl w:val="0"/>
          <w:numId w:val="3"/>
        </w:numPr>
        <w:spacing w:after="0" w:line="240" w:lineRule="auto"/>
        <w:ind w:left="851" w:hanging="284"/>
        <w:jc w:val="both"/>
        <w:rPr>
          <w:rFonts w:ascii="Times New Roman" w:hAnsi="Times New Roman" w:cs="Times New Roman"/>
          <w:sz w:val="24"/>
          <w:szCs w:val="24"/>
        </w:rPr>
      </w:pPr>
      <w:r w:rsidRPr="00330537">
        <w:rPr>
          <w:rFonts w:ascii="Times New Roman" w:hAnsi="Times New Roman" w:cs="Times New Roman"/>
          <w:sz w:val="24"/>
          <w:szCs w:val="24"/>
        </w:rPr>
        <w:t>saimniecisko darījumu analīze un grāmatošana;</w:t>
      </w:r>
    </w:p>
    <w:p w14:paraId="7C0832D8" w14:textId="7F474DBA" w:rsidR="009942C0" w:rsidRPr="00330537" w:rsidRDefault="009942C0" w:rsidP="0087645E">
      <w:pPr>
        <w:pStyle w:val="Sarakstarindkopa"/>
        <w:numPr>
          <w:ilvl w:val="0"/>
          <w:numId w:val="3"/>
        </w:numPr>
        <w:spacing w:after="0" w:line="240" w:lineRule="auto"/>
        <w:ind w:left="851" w:hanging="284"/>
        <w:jc w:val="both"/>
        <w:rPr>
          <w:rFonts w:ascii="Times New Roman" w:hAnsi="Times New Roman" w:cs="Times New Roman"/>
          <w:sz w:val="24"/>
          <w:szCs w:val="24"/>
        </w:rPr>
      </w:pPr>
      <w:r w:rsidRPr="00330537">
        <w:rPr>
          <w:rFonts w:ascii="Times New Roman" w:hAnsi="Times New Roman" w:cs="Times New Roman"/>
          <w:sz w:val="24"/>
          <w:szCs w:val="24"/>
        </w:rPr>
        <w:t>koriģējošo ierakstu grāmatošana;</w:t>
      </w:r>
    </w:p>
    <w:p w14:paraId="12089DA0" w14:textId="1AB87C1F" w:rsidR="009942C0" w:rsidRPr="00330537" w:rsidRDefault="009942C0" w:rsidP="0087645E">
      <w:pPr>
        <w:pStyle w:val="Sarakstarindkopa"/>
        <w:numPr>
          <w:ilvl w:val="0"/>
          <w:numId w:val="3"/>
        </w:numPr>
        <w:spacing w:after="0" w:line="240" w:lineRule="auto"/>
        <w:ind w:left="851" w:hanging="284"/>
        <w:jc w:val="both"/>
        <w:rPr>
          <w:rFonts w:ascii="Times New Roman" w:hAnsi="Times New Roman" w:cs="Times New Roman"/>
          <w:sz w:val="24"/>
          <w:szCs w:val="24"/>
        </w:rPr>
      </w:pPr>
      <w:r w:rsidRPr="00330537">
        <w:rPr>
          <w:rFonts w:ascii="Times New Roman" w:hAnsi="Times New Roman" w:cs="Times New Roman"/>
          <w:sz w:val="24"/>
          <w:szCs w:val="24"/>
        </w:rPr>
        <w:t>bilances kontu apgrozījumu aprēķināšana;</w:t>
      </w:r>
    </w:p>
    <w:p w14:paraId="38022047" w14:textId="35D0B64F" w:rsidR="009942C0" w:rsidRPr="00330537" w:rsidRDefault="009942C0" w:rsidP="0087645E">
      <w:pPr>
        <w:pStyle w:val="Sarakstarindkopa"/>
        <w:numPr>
          <w:ilvl w:val="0"/>
          <w:numId w:val="3"/>
        </w:numPr>
        <w:spacing w:after="0" w:line="240" w:lineRule="auto"/>
        <w:ind w:left="851" w:hanging="284"/>
        <w:jc w:val="both"/>
        <w:rPr>
          <w:rFonts w:ascii="Times New Roman" w:hAnsi="Times New Roman" w:cs="Times New Roman"/>
          <w:sz w:val="24"/>
          <w:szCs w:val="24"/>
        </w:rPr>
      </w:pPr>
      <w:r w:rsidRPr="00330537">
        <w:rPr>
          <w:rFonts w:ascii="Times New Roman" w:hAnsi="Times New Roman" w:cs="Times New Roman"/>
          <w:sz w:val="24"/>
          <w:szCs w:val="24"/>
        </w:rPr>
        <w:t>bilances kontu atlikumu aprēķināšana un grāmatošana;</w:t>
      </w:r>
    </w:p>
    <w:p w14:paraId="3E2B992B" w14:textId="795D77A7" w:rsidR="009942C0" w:rsidRPr="00330537" w:rsidRDefault="009942C0" w:rsidP="0087645E">
      <w:pPr>
        <w:pStyle w:val="Sarakstarindkopa"/>
        <w:numPr>
          <w:ilvl w:val="0"/>
          <w:numId w:val="3"/>
        </w:numPr>
        <w:spacing w:after="0" w:line="240" w:lineRule="auto"/>
        <w:ind w:left="851" w:hanging="284"/>
        <w:jc w:val="both"/>
        <w:rPr>
          <w:rFonts w:ascii="Times New Roman" w:hAnsi="Times New Roman" w:cs="Times New Roman"/>
          <w:sz w:val="24"/>
          <w:szCs w:val="24"/>
        </w:rPr>
      </w:pPr>
      <w:r w:rsidRPr="00330537">
        <w:rPr>
          <w:rFonts w:ascii="Times New Roman" w:hAnsi="Times New Roman" w:cs="Times New Roman"/>
          <w:sz w:val="24"/>
          <w:szCs w:val="24"/>
        </w:rPr>
        <w:t>slēguma ierakstu grāmatošana;</w:t>
      </w:r>
    </w:p>
    <w:p w14:paraId="2F5F6DEF" w14:textId="4F97ADF7" w:rsidR="009942C0" w:rsidRPr="00330537" w:rsidRDefault="009942C0" w:rsidP="0087645E">
      <w:pPr>
        <w:pStyle w:val="Sarakstarindkopa"/>
        <w:numPr>
          <w:ilvl w:val="0"/>
          <w:numId w:val="3"/>
        </w:numPr>
        <w:spacing w:after="0" w:line="240" w:lineRule="auto"/>
        <w:ind w:left="851" w:hanging="284"/>
        <w:jc w:val="both"/>
        <w:rPr>
          <w:rFonts w:ascii="Times New Roman" w:hAnsi="Times New Roman" w:cs="Times New Roman"/>
          <w:sz w:val="24"/>
          <w:szCs w:val="24"/>
        </w:rPr>
      </w:pPr>
      <w:r w:rsidRPr="00330537">
        <w:rPr>
          <w:rFonts w:ascii="Times New Roman" w:hAnsi="Times New Roman" w:cs="Times New Roman"/>
          <w:sz w:val="24"/>
          <w:szCs w:val="24"/>
        </w:rPr>
        <w:t>finanšu un budžeta izpildes pārskatu sagatavošana</w:t>
      </w:r>
      <w:r w:rsidR="00DF362B" w:rsidRPr="00330537">
        <w:rPr>
          <w:rFonts w:ascii="Times New Roman" w:hAnsi="Times New Roman" w:cs="Times New Roman"/>
          <w:sz w:val="24"/>
          <w:szCs w:val="24"/>
        </w:rPr>
        <w:t>, ieskaitot gada slēguma inventarizācijas;</w:t>
      </w:r>
    </w:p>
    <w:p w14:paraId="6D682185" w14:textId="623B3C55" w:rsidR="00DF362B" w:rsidRPr="00330537" w:rsidRDefault="00DF362B" w:rsidP="0087645E">
      <w:pPr>
        <w:pStyle w:val="Sarakstarindkopa"/>
        <w:numPr>
          <w:ilvl w:val="0"/>
          <w:numId w:val="3"/>
        </w:numPr>
        <w:spacing w:after="0" w:line="240" w:lineRule="auto"/>
        <w:ind w:left="851" w:hanging="284"/>
        <w:jc w:val="both"/>
        <w:rPr>
          <w:rFonts w:ascii="Times New Roman" w:hAnsi="Times New Roman" w:cs="Times New Roman"/>
          <w:sz w:val="24"/>
          <w:szCs w:val="24"/>
        </w:rPr>
      </w:pPr>
      <w:r w:rsidRPr="00330537">
        <w:rPr>
          <w:rFonts w:ascii="Times New Roman" w:hAnsi="Times New Roman" w:cs="Times New Roman"/>
          <w:sz w:val="24"/>
          <w:szCs w:val="24"/>
        </w:rPr>
        <w:t>pašvaldības aģentūras finanšu pārskatu sagatavošana;</w:t>
      </w:r>
    </w:p>
    <w:p w14:paraId="1E409EBC" w14:textId="3B7E21C3" w:rsidR="00A43A7F" w:rsidRPr="00330537" w:rsidRDefault="00DF362B" w:rsidP="0087645E">
      <w:pPr>
        <w:pStyle w:val="Sarakstarindkopa"/>
        <w:numPr>
          <w:ilvl w:val="0"/>
          <w:numId w:val="3"/>
        </w:numPr>
        <w:spacing w:after="0" w:line="240" w:lineRule="auto"/>
        <w:ind w:left="851" w:hanging="284"/>
        <w:jc w:val="both"/>
        <w:rPr>
          <w:rFonts w:ascii="Times New Roman" w:hAnsi="Times New Roman" w:cs="Times New Roman"/>
          <w:sz w:val="24"/>
          <w:szCs w:val="24"/>
        </w:rPr>
      </w:pPr>
      <w:r w:rsidRPr="00330537">
        <w:rPr>
          <w:rFonts w:ascii="Times New Roman" w:hAnsi="Times New Roman" w:cs="Times New Roman"/>
          <w:sz w:val="24"/>
          <w:szCs w:val="24"/>
        </w:rPr>
        <w:t>pašvaldības konsolidētā finanšu pārskata sagatavošana.</w:t>
      </w:r>
    </w:p>
    <w:p w14:paraId="2CFEA6AF" w14:textId="77777777" w:rsidR="00DF362B" w:rsidRPr="00330537" w:rsidRDefault="00DF362B" w:rsidP="00DF362B">
      <w:pPr>
        <w:spacing w:after="0" w:line="240" w:lineRule="auto"/>
        <w:jc w:val="both"/>
        <w:rPr>
          <w:rFonts w:ascii="Times New Roman" w:hAnsi="Times New Roman" w:cs="Times New Roman"/>
          <w:sz w:val="24"/>
          <w:szCs w:val="24"/>
        </w:rPr>
      </w:pPr>
    </w:p>
    <w:p w14:paraId="1853EDA4" w14:textId="1D392BE5" w:rsidR="004B23B4" w:rsidRPr="00330537" w:rsidRDefault="004B23B4" w:rsidP="005A3B7D">
      <w:pPr>
        <w:pStyle w:val="Sarakstarindkopa"/>
        <w:numPr>
          <w:ilvl w:val="1"/>
          <w:numId w:val="2"/>
        </w:numPr>
        <w:spacing w:after="0" w:line="240" w:lineRule="auto"/>
        <w:jc w:val="center"/>
        <w:rPr>
          <w:rFonts w:ascii="Times New Roman" w:hAnsi="Times New Roman" w:cs="Times New Roman"/>
          <w:b/>
          <w:bCs/>
          <w:sz w:val="32"/>
          <w:szCs w:val="32"/>
        </w:rPr>
      </w:pPr>
      <w:r w:rsidRPr="00330537">
        <w:rPr>
          <w:rFonts w:ascii="Times New Roman" w:hAnsi="Times New Roman" w:cs="Times New Roman"/>
          <w:b/>
          <w:bCs/>
          <w:sz w:val="32"/>
          <w:szCs w:val="32"/>
        </w:rPr>
        <w:t>Saimniecisko darījumu atspoguļošana grāmatvedībā</w:t>
      </w:r>
    </w:p>
    <w:p w14:paraId="362352DD" w14:textId="77777777" w:rsidR="004B23B4" w:rsidRPr="00330537" w:rsidRDefault="004B23B4" w:rsidP="004B23B4">
      <w:pPr>
        <w:spacing w:after="0" w:line="240" w:lineRule="auto"/>
        <w:jc w:val="both"/>
        <w:rPr>
          <w:rFonts w:ascii="Times New Roman" w:hAnsi="Times New Roman" w:cs="Times New Roman"/>
          <w:sz w:val="24"/>
          <w:szCs w:val="24"/>
        </w:rPr>
      </w:pPr>
    </w:p>
    <w:p w14:paraId="59935511" w14:textId="7087EA51" w:rsidR="00327E20" w:rsidRPr="00330537" w:rsidRDefault="00ED0B73" w:rsidP="0087645E">
      <w:pPr>
        <w:pStyle w:val="Default"/>
        <w:ind w:firstLine="567"/>
        <w:jc w:val="both"/>
      </w:pPr>
      <w:r w:rsidRPr="00330537">
        <w:t xml:space="preserve">Grāmatvedībā uzskatāmi atspoguļojami visi pašvaldības budžeta iestādes saimnieciskie darījumi, kā arī katrs fakts vai notikums, kas rada pārmaiņas pašvaldības iestādes mantas stāvoklī (turpmāk — saimnieciskie darījumi). Grāmatvedību kārto tā, lai grāmatvedības jautājumos kvalificēta trešā persona varētu gūt patiesu un skaidru priekšstatu par iestādes finansiālo stāvokli bilances datumā, tā darbības rezultātiem, naudas plūsmu noteiktā laikposmā, kā arī konstatēt katra saimnieciskā darījuma sākumu un izsekot tā norisei. </w:t>
      </w:r>
    </w:p>
    <w:p w14:paraId="6C7AF005" w14:textId="29351718" w:rsidR="00327E20" w:rsidRPr="00330537" w:rsidRDefault="00ED0B73" w:rsidP="0087645E">
      <w:pPr>
        <w:pStyle w:val="Default"/>
        <w:ind w:firstLine="567"/>
        <w:jc w:val="both"/>
      </w:pPr>
      <w:r w:rsidRPr="00330537">
        <w:t xml:space="preserve">Grāmatvedības sniegtajai informācijai jābūt patiesai, salīdzināmai, savlaicīgai, nozīmīgai, saprotamai un pilnīgai. Grāmatvedībai ir jānodrošina ieņēmumu un izdevumu norobežošana pa pārskata periodiem. </w:t>
      </w:r>
    </w:p>
    <w:p w14:paraId="10C4D305" w14:textId="74C3BC52" w:rsidR="00327E20" w:rsidRPr="00330537" w:rsidRDefault="00ED0B73" w:rsidP="0087645E">
      <w:pPr>
        <w:pStyle w:val="Default"/>
        <w:ind w:firstLine="567"/>
        <w:jc w:val="both"/>
      </w:pPr>
      <w:r w:rsidRPr="00330537">
        <w:t xml:space="preserve">Visus saimnieciskos darījumus apliecina ar attaisnojuma dokumentiem, novērtē naudas izteiksmē un, ievērojot hronoloģiju, sistemātiskā kārtībā iegrāmato grāmatvedības reģistros. Nav </w:t>
      </w:r>
      <w:r w:rsidRPr="00330537">
        <w:lastRenderedPageBreak/>
        <w:t xml:space="preserve">pieļaujami ieraksti, kuru saturs vai mērītāji atšķiras no attaisnojuma dokumenta. Normatīvajos aktos noteiktajos gadījumos kustamu vai nekustamu mantu var reģistrēt un uzskaitīt natūrā. </w:t>
      </w:r>
    </w:p>
    <w:p w14:paraId="549CA7AF" w14:textId="77777777" w:rsidR="0087645E" w:rsidRDefault="00ED0B73" w:rsidP="0087645E">
      <w:pPr>
        <w:pStyle w:val="Default"/>
        <w:ind w:firstLine="567"/>
        <w:jc w:val="both"/>
      </w:pPr>
      <w:r w:rsidRPr="00330537">
        <w:t xml:space="preserve">Grāmatvedības reģistrus kārto latviešu valodā. Grāmatvedības uzskaitē un finanšu pārskatos par vērtības mēru lieto - </w:t>
      </w:r>
      <w:proofErr w:type="spellStart"/>
      <w:r w:rsidRPr="00330537">
        <w:rPr>
          <w:i/>
          <w:iCs/>
        </w:rPr>
        <w:t>euro</w:t>
      </w:r>
      <w:proofErr w:type="spellEnd"/>
      <w:r w:rsidRPr="00330537">
        <w:rPr>
          <w:i/>
          <w:iCs/>
        </w:rPr>
        <w:t xml:space="preserve"> </w:t>
      </w:r>
      <w:r w:rsidRPr="00330537">
        <w:t xml:space="preserve">(EUR). </w:t>
      </w:r>
    </w:p>
    <w:p w14:paraId="58E6F82E" w14:textId="76E03DDB" w:rsidR="00327E20" w:rsidRPr="00330537" w:rsidRDefault="00ED0B73" w:rsidP="0087645E">
      <w:pPr>
        <w:pStyle w:val="Default"/>
        <w:ind w:firstLine="567"/>
        <w:jc w:val="both"/>
      </w:pPr>
      <w:r w:rsidRPr="00330537">
        <w:t xml:space="preserve">Grāmatvedībā izmantojamais ārvalstu valūtas kurss ir Eiropas Centrālās bankas publicētais </w:t>
      </w:r>
      <w:proofErr w:type="spellStart"/>
      <w:r w:rsidRPr="00330537">
        <w:rPr>
          <w:i/>
          <w:iCs/>
        </w:rPr>
        <w:t>euro</w:t>
      </w:r>
      <w:proofErr w:type="spellEnd"/>
      <w:r w:rsidRPr="00330537">
        <w:rPr>
          <w:i/>
          <w:iCs/>
        </w:rPr>
        <w:t xml:space="preserve"> </w:t>
      </w:r>
      <w:r w:rsidRPr="00330537">
        <w:t xml:space="preserve">atsauces kurss, bet, ja konkrētai ārvalstu valūtai nav Eiropas Centrālās bankas publicētā </w:t>
      </w:r>
      <w:proofErr w:type="spellStart"/>
      <w:r w:rsidRPr="00330537">
        <w:rPr>
          <w:i/>
          <w:iCs/>
        </w:rPr>
        <w:t>euro</w:t>
      </w:r>
      <w:proofErr w:type="spellEnd"/>
      <w:r w:rsidRPr="00330537">
        <w:rPr>
          <w:i/>
          <w:iCs/>
        </w:rPr>
        <w:t xml:space="preserve"> </w:t>
      </w:r>
      <w:r w:rsidRPr="00330537">
        <w:t xml:space="preserve">atsauces kursa, izmanto pasaules finanšu tirgus atzīta finanšu informācijas sniedzēja periodiskajā izdevumā vai tā tīmekļa vietnē publicēto valūtas tirgus kursu attiecībā pret </w:t>
      </w:r>
      <w:proofErr w:type="spellStart"/>
      <w:r w:rsidRPr="00330537">
        <w:rPr>
          <w:i/>
          <w:iCs/>
        </w:rPr>
        <w:t>euro</w:t>
      </w:r>
      <w:proofErr w:type="spellEnd"/>
      <w:r w:rsidRPr="00330537">
        <w:rPr>
          <w:i/>
          <w:iCs/>
        </w:rPr>
        <w:t xml:space="preserve">. </w:t>
      </w:r>
    </w:p>
    <w:p w14:paraId="2FCBDC52" w14:textId="2AD76014" w:rsidR="00327E20" w:rsidRPr="00330537" w:rsidRDefault="00ED0B73" w:rsidP="0087645E">
      <w:pPr>
        <w:pStyle w:val="Default"/>
        <w:ind w:firstLine="567"/>
        <w:jc w:val="both"/>
      </w:pPr>
      <w:r w:rsidRPr="00330537">
        <w:t xml:space="preserve">Ja attaisnojuma dokumentā vērtības mērs ir ārvalstu valūta, tajā norādītās summas naudas izteiksmē ierakstiem grāmatvedības reģistros pārrēķina </w:t>
      </w:r>
      <w:proofErr w:type="spellStart"/>
      <w:r w:rsidRPr="00330537">
        <w:rPr>
          <w:i/>
          <w:iCs/>
        </w:rPr>
        <w:t>euro</w:t>
      </w:r>
      <w:proofErr w:type="spellEnd"/>
      <w:r w:rsidRPr="00330537">
        <w:rPr>
          <w:i/>
          <w:iCs/>
        </w:rPr>
        <w:t xml:space="preserve"> </w:t>
      </w:r>
      <w:r w:rsidRPr="00330537">
        <w:t xml:space="preserve">saskaņā ar grāmatvedībā izmantojamo ārvalstu valūtas kursu, kas ir spēkā saimnieciskā darījuma dienas sākumā. Par saimnieciskā darījuma dienu uzskata attiecīgi naudas saņemšanas vai maksāšanas dienu, preču vai pakalpojumu pirkšanas vai pārdošanas dienu, kā arī jebkuru citu dienu, kurā faktiski notikušas pārmaiņas pašvaldības mantas stāvoklī. </w:t>
      </w:r>
    </w:p>
    <w:p w14:paraId="3AD006F0" w14:textId="238DA70D" w:rsidR="00327E20" w:rsidRPr="00330537" w:rsidRDefault="00ED0B73" w:rsidP="0087645E">
      <w:pPr>
        <w:pStyle w:val="Default"/>
        <w:ind w:firstLine="567"/>
        <w:jc w:val="both"/>
      </w:pPr>
      <w:r w:rsidRPr="00330537">
        <w:t>Saimniecisko darījumu attaisnojuma dokumenti var būt ārējas vai iekšējas izcelsmes, un atkarībā no dokumenta nozīmes tas var būt sagatavots rakstiski vai elektroniski. Grāmatvedībā pārbauda saņemtos ārējās vai iekšējās izcelsmes dokumentus pēc to formas, satura, saimnieciskā darījuma atbilstības un aritmētiski.</w:t>
      </w:r>
    </w:p>
    <w:p w14:paraId="59A6F429" w14:textId="7AF87042" w:rsidR="00327E20" w:rsidRPr="00330537" w:rsidRDefault="00F64532" w:rsidP="0087645E">
      <w:pPr>
        <w:pStyle w:val="Default"/>
        <w:ind w:firstLine="567"/>
        <w:jc w:val="both"/>
      </w:pPr>
      <w:r w:rsidRPr="00330537">
        <w:t>Par ārēju attaisnojuma dokumentu uzskatāms uzņēmumā saņemtais attaisnojuma dokuments, kura autors ir cits saimnieciskā darījuma dalībnieks, kā arī tāds dokuments, kuru sagatavojusi pašvaldība, ja attaisnojuma dokuments paredzēts izsniegšanai (nosūtīšanai) citam saimnieciskā darījuma dalībniekam. Visi pārējie attaisnojuma dokumenti uzskatāmi par uzņēmuma iekšējiem attaisnojuma dokumentiem.</w:t>
      </w:r>
    </w:p>
    <w:p w14:paraId="74F1B3F7" w14:textId="5E952AB2" w:rsidR="00327E20" w:rsidRPr="00330537" w:rsidRDefault="00027B63" w:rsidP="0087645E">
      <w:pPr>
        <w:pStyle w:val="Default"/>
        <w:ind w:firstLine="567"/>
        <w:jc w:val="both"/>
      </w:pPr>
      <w:r w:rsidRPr="00330537">
        <w:t>Ja kādam saimnieciskajam darījumam ir ārējs attaisnojuma dokuments, tam dodama priekšroka salīdzinājumā ar jebkuru iekšēju attaisnojuma dokumentu.</w:t>
      </w:r>
    </w:p>
    <w:p w14:paraId="231F1B16" w14:textId="13FABAF0" w:rsidR="000A166F" w:rsidRPr="00330537" w:rsidRDefault="00ED0B73" w:rsidP="0087645E">
      <w:pPr>
        <w:pStyle w:val="Default"/>
        <w:ind w:firstLine="567"/>
        <w:jc w:val="both"/>
      </w:pPr>
      <w:r w:rsidRPr="00330537">
        <w:t>Attaisnojuma dokumentu sagatavo tā, lai visā tā glabāšanas laikā nez</w:t>
      </w:r>
      <w:r w:rsidR="00027B63" w:rsidRPr="00330537">
        <w:t>ustu tajā ietvertā informācija</w:t>
      </w:r>
      <w:r w:rsidR="002D51A9" w:rsidRPr="00330537">
        <w:t>, kā arī būtu iespējams radīt šā dokumenta atvasinājumu.</w:t>
      </w:r>
      <w:r w:rsidRPr="00330537">
        <w:t xml:space="preserve"> </w:t>
      </w:r>
    </w:p>
    <w:p w14:paraId="20D9D514" w14:textId="1B93E667" w:rsidR="00ED0B73" w:rsidRPr="00330537" w:rsidRDefault="00ED0B73" w:rsidP="00ED0B73">
      <w:pPr>
        <w:pStyle w:val="Default"/>
        <w:ind w:firstLine="567"/>
        <w:jc w:val="both"/>
      </w:pPr>
      <w:r w:rsidRPr="00330537">
        <w:t xml:space="preserve">Attaisnojuma dokumentam ir jāietver vismaz šādi rekvizīti: </w:t>
      </w:r>
    </w:p>
    <w:p w14:paraId="129BFB11" w14:textId="77777777" w:rsidR="0087645E" w:rsidRDefault="00ED0B73" w:rsidP="006F69DC">
      <w:pPr>
        <w:pStyle w:val="Default"/>
        <w:numPr>
          <w:ilvl w:val="0"/>
          <w:numId w:val="37"/>
        </w:numPr>
        <w:ind w:left="851" w:hanging="284"/>
        <w:jc w:val="both"/>
      </w:pPr>
      <w:r w:rsidRPr="00330537">
        <w:t>dokumenta veida</w:t>
      </w:r>
      <w:r w:rsidR="0044746E" w:rsidRPr="00330537">
        <w:t xml:space="preserve"> nosaukums, numurs un datums;</w:t>
      </w:r>
      <w:r w:rsidRPr="00330537">
        <w:t xml:space="preserve"> </w:t>
      </w:r>
    </w:p>
    <w:p w14:paraId="069E4C89" w14:textId="77777777" w:rsidR="0087645E" w:rsidRDefault="00ED0B73" w:rsidP="006F69DC">
      <w:pPr>
        <w:pStyle w:val="Default"/>
        <w:numPr>
          <w:ilvl w:val="0"/>
          <w:numId w:val="37"/>
        </w:numPr>
        <w:ind w:left="851" w:hanging="284"/>
        <w:jc w:val="both"/>
      </w:pPr>
      <w:r w:rsidRPr="0087645E">
        <w:rPr>
          <w:color w:val="auto"/>
        </w:rPr>
        <w:t xml:space="preserve">saimnieciskā darījuma dalībnieki (darījumā iesaistītās personas – nosaukums, reģistrācijas numurs vai nodokļu maksātāja reģistrācijas kods, </w:t>
      </w:r>
      <w:r w:rsidR="0044746E" w:rsidRPr="0087645E">
        <w:rPr>
          <w:color w:val="auto"/>
        </w:rPr>
        <w:t xml:space="preserve">ja fiziska persona veic saimniecisko darbību - </w:t>
      </w:r>
      <w:r w:rsidRPr="0087645E">
        <w:rPr>
          <w:color w:val="auto"/>
        </w:rPr>
        <w:t xml:space="preserve">vārds, uzvārds un nodokļu maksātāja reģistrācijas kods. Fiziskām personām, kuras nav saimnieciskās darbības veicēji, </w:t>
      </w:r>
      <w:r w:rsidR="0044746E" w:rsidRPr="0087645E">
        <w:rPr>
          <w:color w:val="auto"/>
        </w:rPr>
        <w:t xml:space="preserve">norāda vārdu, uzvārdu. Šajā gadījumā </w:t>
      </w:r>
      <w:r w:rsidRPr="0087645E">
        <w:rPr>
          <w:color w:val="auto"/>
        </w:rPr>
        <w:t xml:space="preserve">personas kodu norāda pēc šīs personas pieprasījuma vai, ja tas izriet no citiem normatīvajiem aktiem); </w:t>
      </w:r>
    </w:p>
    <w:p w14:paraId="2F349E99" w14:textId="77777777" w:rsidR="0087645E" w:rsidRDefault="00ED0B73" w:rsidP="006F69DC">
      <w:pPr>
        <w:pStyle w:val="Default"/>
        <w:numPr>
          <w:ilvl w:val="0"/>
          <w:numId w:val="37"/>
        </w:numPr>
        <w:ind w:left="851" w:hanging="284"/>
        <w:jc w:val="both"/>
      </w:pPr>
      <w:r w:rsidRPr="0087645E">
        <w:rPr>
          <w:color w:val="auto"/>
        </w:rPr>
        <w:t>sa</w:t>
      </w:r>
      <w:r w:rsidR="00DB7F7A" w:rsidRPr="0087645E">
        <w:rPr>
          <w:color w:val="auto"/>
        </w:rPr>
        <w:t>imnieciskā darījuma apraksts, novērtējums naudas izteiksmē, pamatojums</w:t>
      </w:r>
      <w:r w:rsidRPr="0087645E">
        <w:rPr>
          <w:color w:val="auto"/>
        </w:rPr>
        <w:t xml:space="preserve">; </w:t>
      </w:r>
    </w:p>
    <w:p w14:paraId="511EDB94" w14:textId="77777777" w:rsidR="0087645E" w:rsidRDefault="00ED0B73" w:rsidP="006F69DC">
      <w:pPr>
        <w:pStyle w:val="Default"/>
        <w:numPr>
          <w:ilvl w:val="0"/>
          <w:numId w:val="37"/>
        </w:numPr>
        <w:ind w:left="851" w:hanging="284"/>
        <w:jc w:val="both"/>
      </w:pPr>
      <w:r w:rsidRPr="0087645E">
        <w:rPr>
          <w:color w:val="auto"/>
        </w:rPr>
        <w:t xml:space="preserve">saimnieciskā darījuma mērītāji (daudzumi, summas); </w:t>
      </w:r>
    </w:p>
    <w:p w14:paraId="6C41B8DD" w14:textId="77777777" w:rsidR="0087645E" w:rsidRDefault="00ED0B73" w:rsidP="006F69DC">
      <w:pPr>
        <w:pStyle w:val="Default"/>
        <w:numPr>
          <w:ilvl w:val="0"/>
          <w:numId w:val="37"/>
        </w:numPr>
        <w:ind w:left="851" w:hanging="284"/>
        <w:jc w:val="both"/>
      </w:pPr>
      <w:r w:rsidRPr="0087645E">
        <w:rPr>
          <w:color w:val="auto"/>
        </w:rPr>
        <w:t xml:space="preserve">par saimnieciskā darījuma veikšanu un attaisnojuma dokumentā sniegtās </w:t>
      </w:r>
      <w:r w:rsidR="00C26CAB" w:rsidRPr="0087645E">
        <w:rPr>
          <w:color w:val="auto"/>
        </w:rPr>
        <w:t>informācijas pareizību atbildīgās personas paraksts</w:t>
      </w:r>
      <w:r w:rsidRPr="0087645E">
        <w:rPr>
          <w:color w:val="auto"/>
        </w:rPr>
        <w:t xml:space="preserve">; </w:t>
      </w:r>
    </w:p>
    <w:p w14:paraId="5A5CE01F" w14:textId="38BAAB13" w:rsidR="00327E20" w:rsidRPr="0087645E" w:rsidRDefault="00ED0B73" w:rsidP="006F69DC">
      <w:pPr>
        <w:pStyle w:val="Default"/>
        <w:numPr>
          <w:ilvl w:val="0"/>
          <w:numId w:val="37"/>
        </w:numPr>
        <w:ind w:left="851" w:hanging="284"/>
        <w:jc w:val="both"/>
      </w:pPr>
      <w:r w:rsidRPr="0087645E">
        <w:rPr>
          <w:color w:val="auto"/>
        </w:rPr>
        <w:t xml:space="preserve">citi normatīvajos aktos noteiktie obligātie dokumenta rekvizīti. </w:t>
      </w:r>
    </w:p>
    <w:p w14:paraId="3064D88A" w14:textId="02524FC4" w:rsidR="00327E20" w:rsidRPr="00330537" w:rsidRDefault="000A166F" w:rsidP="00327E20">
      <w:pPr>
        <w:pStyle w:val="Default"/>
        <w:ind w:firstLine="567"/>
        <w:jc w:val="both"/>
      </w:pPr>
      <w:r w:rsidRPr="00330537">
        <w:t xml:space="preserve">Par ārēju attaisnojuma dokumentu var uzskatīt arī tādu dokumentu, kas nesatur rekvizītu "paraksts", bet satur citus </w:t>
      </w:r>
      <w:r w:rsidR="005C654A" w:rsidRPr="00330537">
        <w:t xml:space="preserve">noteiktos </w:t>
      </w:r>
      <w:r w:rsidRPr="00330537">
        <w:t>attaisnojum</w:t>
      </w:r>
      <w:r w:rsidR="005C654A" w:rsidRPr="00330537">
        <w:t>a dokumenta rekvizītus</w:t>
      </w:r>
      <w:r w:rsidRPr="00330537">
        <w:t>, ja:</w:t>
      </w:r>
    </w:p>
    <w:p w14:paraId="3BBD3C51" w14:textId="77777777" w:rsidR="0087645E" w:rsidRDefault="000A166F" w:rsidP="006F69DC">
      <w:pPr>
        <w:pStyle w:val="Default"/>
        <w:numPr>
          <w:ilvl w:val="0"/>
          <w:numId w:val="37"/>
        </w:numPr>
        <w:tabs>
          <w:tab w:val="left" w:pos="426"/>
        </w:tabs>
        <w:ind w:left="851" w:hanging="284"/>
        <w:jc w:val="both"/>
      </w:pPr>
      <w:r w:rsidRPr="00330537">
        <w:t xml:space="preserve">dokumentu uzņēmums izsniedz citam saimnieciskā darījuma dalībniekam (citam uzņēmumam vai fiziskajai personai, kas neveic saimniecisko darbību) — preces vai pakalpojuma saņēmējam — samaksāšanai (rēķinu) un šajā dokumentā minētā saimnieciskā darījuma esību pamato cits ārējs dokuments, kam ir juridisks spēks </w:t>
      </w:r>
      <w:hyperlink r:id="rId9" w:tgtFrame="_blank" w:history="1">
        <w:r w:rsidRPr="00330537">
          <w:rPr>
            <w:rStyle w:val="Hipersaite"/>
          </w:rPr>
          <w:t>Dokumentu juridiskā spēka likuma</w:t>
        </w:r>
      </w:hyperlink>
      <w:r w:rsidRPr="00330537">
        <w:t xml:space="preserve"> izpratnē;</w:t>
      </w:r>
    </w:p>
    <w:p w14:paraId="4FA7EE35" w14:textId="13DFF8AB" w:rsidR="00327E20" w:rsidRPr="00330537" w:rsidRDefault="000A166F" w:rsidP="006F69DC">
      <w:pPr>
        <w:pStyle w:val="Default"/>
        <w:numPr>
          <w:ilvl w:val="0"/>
          <w:numId w:val="37"/>
        </w:numPr>
        <w:tabs>
          <w:tab w:val="left" w:pos="426"/>
        </w:tabs>
        <w:ind w:left="851" w:hanging="284"/>
        <w:jc w:val="both"/>
      </w:pPr>
      <w:r w:rsidRPr="00330537">
        <w:t>dokumentu uzņēmums izsniedz fiziskajai personai, kas neveic saimniecisko darbību, — preces vai pakalpojuma saņēmējam — samaksāšanai (rēķinu) un šajā dokumentā minētā saimnieciskā darījuma esību pamato uzņēmuma vienošanās ar minēto fizisko personu.</w:t>
      </w:r>
    </w:p>
    <w:p w14:paraId="786A5000" w14:textId="6A0875F3" w:rsidR="00327E20" w:rsidRPr="00330537" w:rsidRDefault="00ED0B73" w:rsidP="0087645E">
      <w:pPr>
        <w:pStyle w:val="Default"/>
        <w:ind w:firstLine="567"/>
        <w:jc w:val="both"/>
        <w:rPr>
          <w:color w:val="auto"/>
        </w:rPr>
      </w:pPr>
      <w:r w:rsidRPr="00330537">
        <w:rPr>
          <w:color w:val="auto"/>
        </w:rPr>
        <w:t xml:space="preserve">Ja attaisnojuma dokuments sagatavots papīra formātā, šai dokumentā rekvizīts “paraksts” noformējams, ievērojot Dokumenta juridiskā spēka likuma prasības. Elektroniskajā attaisnojuma dokumentā rekvizīts “paraksts” noformējams, ievērojot Elektronisko dokumentu likuma prasības. </w:t>
      </w:r>
      <w:r w:rsidRPr="00330537">
        <w:rPr>
          <w:color w:val="auto"/>
        </w:rPr>
        <w:lastRenderedPageBreak/>
        <w:t>Citus attaisnojuma dokumenta rekvizītus noformē saskaņa ar prasībām, kas ietvertas normatīvajos aktos, kuri nosaka dokumentu izstr</w:t>
      </w:r>
      <w:r w:rsidR="001A0C6C" w:rsidRPr="00330537">
        <w:rPr>
          <w:color w:val="auto"/>
        </w:rPr>
        <w:t>ādāšanas un noformēšanas kārtību</w:t>
      </w:r>
      <w:r w:rsidRPr="00330537">
        <w:rPr>
          <w:color w:val="auto"/>
        </w:rPr>
        <w:t xml:space="preserve">. </w:t>
      </w:r>
    </w:p>
    <w:p w14:paraId="218C0DA8" w14:textId="61A1D72C" w:rsidR="00327E20" w:rsidRPr="00330537" w:rsidRDefault="00ED0B73" w:rsidP="0087645E">
      <w:pPr>
        <w:pStyle w:val="Default"/>
        <w:ind w:firstLine="567"/>
        <w:jc w:val="both"/>
        <w:rPr>
          <w:color w:val="auto"/>
        </w:rPr>
      </w:pPr>
      <w:r w:rsidRPr="00330537">
        <w:rPr>
          <w:color w:val="auto"/>
        </w:rPr>
        <w:t xml:space="preserve">Dokumentus, kas atbilst attaisnojuma dokumentiem noteiktajām prasībām, izmanto ierakstiem grāmatvedības reģistros, lai sistematizētu šajos dokumentos ietverto informāciju par iestādes saimnieciskajiem darījumiem. </w:t>
      </w:r>
    </w:p>
    <w:p w14:paraId="14F4B10A" w14:textId="2B8B7B16" w:rsidR="00327E20" w:rsidRPr="00330537" w:rsidRDefault="00ED0B73" w:rsidP="0087645E">
      <w:pPr>
        <w:pStyle w:val="Default"/>
        <w:ind w:firstLine="567"/>
        <w:jc w:val="both"/>
        <w:rPr>
          <w:color w:val="auto"/>
        </w:rPr>
      </w:pPr>
      <w:r w:rsidRPr="00330537">
        <w:rPr>
          <w:color w:val="auto"/>
        </w:rPr>
        <w:t>Attaisnojuma dokumentam, kas sagatavots saistībā ar skaidrās vai bezskaidrās naudas avansa izlietojumu vai darbinieka izdevumu atlīdzināšanu, pievieno attiecīgos naudas izde</w:t>
      </w:r>
      <w:r w:rsidR="007A230B" w:rsidRPr="00330537">
        <w:rPr>
          <w:color w:val="auto"/>
        </w:rPr>
        <w:t>vumus apliecinošos dokumentus -</w:t>
      </w:r>
      <w:r w:rsidRPr="00330537">
        <w:rPr>
          <w:color w:val="auto"/>
        </w:rPr>
        <w:t xml:space="preserve"> </w:t>
      </w:r>
      <w:r w:rsidR="007A230B" w:rsidRPr="00330537">
        <w:rPr>
          <w:color w:val="auto"/>
        </w:rPr>
        <w:t>k</w:t>
      </w:r>
      <w:r w:rsidRPr="00330537">
        <w:rPr>
          <w:color w:val="auto"/>
        </w:rPr>
        <w:t xml:space="preserve">ases čeku vai citu dokumentu, kas sagatavots atbilstoši normatīvajiem aktiem par nodokļu un citu maksājumu reģistrēšanas elektroniskajām ierīcēm un iekārtām, sagatavošanā ievēro </w:t>
      </w:r>
      <w:r w:rsidR="0087645E">
        <w:rPr>
          <w:color w:val="auto"/>
        </w:rPr>
        <w:t>Ministru kabineta</w:t>
      </w:r>
      <w:r w:rsidRPr="00330537">
        <w:rPr>
          <w:color w:val="auto"/>
        </w:rPr>
        <w:t xml:space="preserve"> </w:t>
      </w:r>
      <w:r w:rsidR="0087645E" w:rsidRPr="0087645E">
        <w:rPr>
          <w:color w:val="auto"/>
        </w:rPr>
        <w:t>2014.gada 11.februār</w:t>
      </w:r>
      <w:r w:rsidR="0087645E">
        <w:rPr>
          <w:color w:val="auto"/>
        </w:rPr>
        <w:t>a</w:t>
      </w:r>
      <w:r w:rsidR="0087645E" w:rsidRPr="0087645E">
        <w:rPr>
          <w:color w:val="auto"/>
        </w:rPr>
        <w:t xml:space="preserve"> </w:t>
      </w:r>
      <w:r w:rsidRPr="00330537">
        <w:rPr>
          <w:color w:val="auto"/>
        </w:rPr>
        <w:t xml:space="preserve">noteikumus </w:t>
      </w:r>
      <w:r w:rsidR="00BE3897" w:rsidRPr="00330537">
        <w:rPr>
          <w:color w:val="auto"/>
        </w:rPr>
        <w:t xml:space="preserve">nr.96 </w:t>
      </w:r>
      <w:r w:rsidRPr="00330537">
        <w:rPr>
          <w:color w:val="auto"/>
        </w:rPr>
        <w:t xml:space="preserve">“Nodokļu un citu maksājumu reģistrēšanas elektronisko ierīču un iekārtu lietošanas kārtība”. </w:t>
      </w:r>
    </w:p>
    <w:p w14:paraId="3A13693A" w14:textId="20FDD835" w:rsidR="00ED0B73" w:rsidRPr="00330537" w:rsidRDefault="00ED0B73" w:rsidP="00ED0B73">
      <w:pPr>
        <w:pStyle w:val="Default"/>
        <w:ind w:firstLine="567"/>
        <w:jc w:val="both"/>
        <w:rPr>
          <w:color w:val="auto"/>
        </w:rPr>
      </w:pPr>
      <w:r w:rsidRPr="00330537">
        <w:rPr>
          <w:color w:val="auto"/>
        </w:rPr>
        <w:t xml:space="preserve">Saņemto kases čeku var izmantot par naudas izdevumus apliecinošu dokumentu šādos gadījumos: </w:t>
      </w:r>
    </w:p>
    <w:p w14:paraId="215F5EB7" w14:textId="77777777" w:rsidR="0087645E" w:rsidRDefault="00ED0B73" w:rsidP="006F69DC">
      <w:pPr>
        <w:pStyle w:val="Default"/>
        <w:numPr>
          <w:ilvl w:val="0"/>
          <w:numId w:val="37"/>
        </w:numPr>
        <w:ind w:left="851" w:hanging="284"/>
        <w:jc w:val="both"/>
        <w:rPr>
          <w:color w:val="auto"/>
        </w:rPr>
      </w:pPr>
      <w:r w:rsidRPr="00330537">
        <w:rPr>
          <w:color w:val="auto"/>
        </w:rPr>
        <w:t xml:space="preserve">ja kases čeks satur visus attaisnojuma dokumentam nepieciešamos rekvizītus un informāciju, izņemot rekvizītu – </w:t>
      </w:r>
      <w:r w:rsidR="00E93234" w:rsidRPr="00330537">
        <w:rPr>
          <w:color w:val="auto"/>
        </w:rPr>
        <w:t>izsniedzēja</w:t>
      </w:r>
      <w:r w:rsidRPr="00330537">
        <w:rPr>
          <w:color w:val="auto"/>
        </w:rPr>
        <w:t xml:space="preserve"> paraksts; </w:t>
      </w:r>
    </w:p>
    <w:p w14:paraId="67196825" w14:textId="3F93BA50" w:rsidR="00ED0B73" w:rsidRPr="0087645E" w:rsidRDefault="00ED0B73" w:rsidP="006F69DC">
      <w:pPr>
        <w:pStyle w:val="Default"/>
        <w:numPr>
          <w:ilvl w:val="0"/>
          <w:numId w:val="37"/>
        </w:numPr>
        <w:ind w:left="851" w:hanging="284"/>
        <w:jc w:val="both"/>
        <w:rPr>
          <w:color w:val="auto"/>
        </w:rPr>
      </w:pPr>
      <w:r w:rsidRPr="0087645E">
        <w:rPr>
          <w:color w:val="auto"/>
        </w:rPr>
        <w:t xml:space="preserve">ja kases čekā nav visi attaisnojuma dokumentam nepieciešamie rekvizīti un informācija, bet ir: </w:t>
      </w:r>
    </w:p>
    <w:p w14:paraId="378E73FF" w14:textId="77777777" w:rsidR="0087645E" w:rsidRDefault="00ED0B73" w:rsidP="006F69DC">
      <w:pPr>
        <w:pStyle w:val="Default"/>
        <w:numPr>
          <w:ilvl w:val="0"/>
          <w:numId w:val="37"/>
        </w:numPr>
        <w:ind w:left="1276" w:hanging="425"/>
        <w:jc w:val="both"/>
        <w:rPr>
          <w:color w:val="auto"/>
        </w:rPr>
      </w:pPr>
      <w:r w:rsidRPr="00330537">
        <w:rPr>
          <w:color w:val="auto"/>
        </w:rPr>
        <w:t>kases čeka izsniedzēja noformēts attaisnojuma dokuments (kvīts), kurā papildus noteiktajiem rekvizītiem un informācijai norādīts a</w:t>
      </w:r>
      <w:r w:rsidR="00E93234" w:rsidRPr="00330537">
        <w:rPr>
          <w:color w:val="auto"/>
        </w:rPr>
        <w:t>rī kases čeka datums un numurs;</w:t>
      </w:r>
      <w:r w:rsidRPr="00330537">
        <w:rPr>
          <w:color w:val="auto"/>
        </w:rPr>
        <w:t xml:space="preserve"> </w:t>
      </w:r>
    </w:p>
    <w:p w14:paraId="0A38794B" w14:textId="1285F180" w:rsidR="00327E20" w:rsidRPr="0087645E" w:rsidRDefault="00ED0B73" w:rsidP="006F69DC">
      <w:pPr>
        <w:pStyle w:val="Default"/>
        <w:numPr>
          <w:ilvl w:val="0"/>
          <w:numId w:val="37"/>
        </w:numPr>
        <w:ind w:left="1276" w:hanging="425"/>
        <w:jc w:val="both"/>
        <w:rPr>
          <w:color w:val="auto"/>
        </w:rPr>
      </w:pPr>
      <w:r w:rsidRPr="0087645E">
        <w:rPr>
          <w:color w:val="auto"/>
        </w:rPr>
        <w:t xml:space="preserve">papildu ieraksti ar kases čekā neietvertajiem attaisnojuma dokumentam nepieciešamajiem rekvizītiem un informāciju, kas apstiprināti ar </w:t>
      </w:r>
      <w:r w:rsidR="00D9349B" w:rsidRPr="0087645E">
        <w:rPr>
          <w:color w:val="auto"/>
        </w:rPr>
        <w:t>kases čeka izsniedzēja parakstu un</w:t>
      </w:r>
      <w:r w:rsidRPr="0087645E">
        <w:rPr>
          <w:color w:val="auto"/>
        </w:rPr>
        <w:t xml:space="preserve"> paraksta atšifrējumu, ja kases čekā tas nav norādīts, un spiedogu, kurā norādīts kases čeka izsniedzēja uzņēmuma nosaukums, nodokļu maksātāja reģistrācijas numurs un juridiskā adrese. </w:t>
      </w:r>
    </w:p>
    <w:p w14:paraId="0731BDC1" w14:textId="179B6DC0" w:rsidR="00ED0B73" w:rsidRPr="00330537" w:rsidRDefault="00ED0B73" w:rsidP="00ED0B73">
      <w:pPr>
        <w:pStyle w:val="Default"/>
        <w:ind w:firstLine="567"/>
        <w:jc w:val="both"/>
        <w:rPr>
          <w:color w:val="auto"/>
        </w:rPr>
      </w:pPr>
      <w:r w:rsidRPr="00330537">
        <w:rPr>
          <w:color w:val="auto"/>
        </w:rPr>
        <w:t xml:space="preserve">Par naudas izdevumus apliecinošu dokumentu var izmantot arī: </w:t>
      </w:r>
    </w:p>
    <w:p w14:paraId="6D537899" w14:textId="77777777" w:rsidR="0087645E" w:rsidRDefault="00ED0B73" w:rsidP="006F69DC">
      <w:pPr>
        <w:pStyle w:val="Default"/>
        <w:numPr>
          <w:ilvl w:val="0"/>
          <w:numId w:val="37"/>
        </w:numPr>
        <w:ind w:left="851" w:hanging="284"/>
        <w:jc w:val="both"/>
        <w:rPr>
          <w:color w:val="auto"/>
        </w:rPr>
      </w:pPr>
      <w:r w:rsidRPr="00330537">
        <w:rPr>
          <w:color w:val="auto"/>
        </w:rPr>
        <w:t xml:space="preserve">tādu kases čeku, kas uzskatāms par pievienotās vērtības nodokļa rēķinu atbilstoši pievienotās vērtības nodokli regulējošajiem normatīvajiem aktiem; </w:t>
      </w:r>
    </w:p>
    <w:p w14:paraId="0DB72F2A" w14:textId="77777777" w:rsidR="0087645E" w:rsidRDefault="00ED0B73" w:rsidP="006F69DC">
      <w:pPr>
        <w:pStyle w:val="Default"/>
        <w:numPr>
          <w:ilvl w:val="0"/>
          <w:numId w:val="37"/>
        </w:numPr>
        <w:ind w:left="851" w:hanging="284"/>
        <w:jc w:val="both"/>
        <w:rPr>
          <w:color w:val="auto"/>
        </w:rPr>
      </w:pPr>
      <w:r w:rsidRPr="0087645E">
        <w:rPr>
          <w:color w:val="auto"/>
        </w:rPr>
        <w:t xml:space="preserve">tādu kases čeku, kas izsniegts (saņemts) no kases sistēmas, specializētas ierīces vai iekārtas bez kasiera operatora līdzdalības un kurā nav ietverts preču vai pakalpojumu saņēmēja nosaukums (fiziskajai personai – vārds, uzvārds), juridiskā adrese (fiziskajai personai – deklarētās dzīvesvietas adrese) un reģistrācijas numurs, ja kases čeks izsniegts par darījumu, kura vērtība bez pievienotās vērtības nodokļa ir mazāka par 30 </w:t>
      </w:r>
      <w:proofErr w:type="spellStart"/>
      <w:r w:rsidRPr="0087645E">
        <w:rPr>
          <w:i/>
          <w:iCs/>
          <w:color w:val="auto"/>
        </w:rPr>
        <w:t>euro</w:t>
      </w:r>
      <w:proofErr w:type="spellEnd"/>
      <w:r w:rsidRPr="0087645E">
        <w:rPr>
          <w:color w:val="auto"/>
        </w:rPr>
        <w:t xml:space="preserve">; </w:t>
      </w:r>
    </w:p>
    <w:p w14:paraId="7A929D31" w14:textId="77777777" w:rsidR="0087645E" w:rsidRDefault="00ED0B73" w:rsidP="006F69DC">
      <w:pPr>
        <w:pStyle w:val="Default"/>
        <w:numPr>
          <w:ilvl w:val="0"/>
          <w:numId w:val="37"/>
        </w:numPr>
        <w:ind w:left="851" w:hanging="284"/>
        <w:jc w:val="both"/>
        <w:rPr>
          <w:color w:val="auto"/>
        </w:rPr>
      </w:pPr>
      <w:r w:rsidRPr="0087645E">
        <w:rPr>
          <w:color w:val="auto"/>
        </w:rPr>
        <w:t>komandējuma vai darba brauciena laikā</w:t>
      </w:r>
      <w:r w:rsidR="001F1AF7" w:rsidRPr="0087645E">
        <w:rPr>
          <w:color w:val="auto"/>
        </w:rPr>
        <w:t xml:space="preserve"> (komandējuma vai darba braucienu izdevumi saskaņā ar </w:t>
      </w:r>
      <w:r w:rsidR="0087645E" w:rsidRPr="0087645E">
        <w:rPr>
          <w:color w:val="auto"/>
        </w:rPr>
        <w:t>M</w:t>
      </w:r>
      <w:r w:rsidR="0087645E">
        <w:rPr>
          <w:color w:val="auto"/>
        </w:rPr>
        <w:t>inistru kabineta</w:t>
      </w:r>
      <w:r w:rsidR="0087645E" w:rsidRPr="0087645E">
        <w:rPr>
          <w:color w:val="auto"/>
        </w:rPr>
        <w:t xml:space="preserve"> </w:t>
      </w:r>
      <w:r w:rsidR="0087645E">
        <w:rPr>
          <w:color w:val="auto"/>
        </w:rPr>
        <w:t xml:space="preserve">2010. gada 12.oktobra </w:t>
      </w:r>
      <w:r w:rsidR="001F1AF7" w:rsidRPr="0087645E">
        <w:rPr>
          <w:color w:val="auto"/>
        </w:rPr>
        <w:t>noteikumu  nr.969 “Kārtība, kāda atlīdzināmi ar komandējumiem saistītie izdevumi”</w:t>
      </w:r>
      <w:r w:rsidRPr="0087645E">
        <w:rPr>
          <w:color w:val="auto"/>
        </w:rPr>
        <w:t xml:space="preserve"> </w:t>
      </w:r>
      <w:r w:rsidR="001F1AF7" w:rsidRPr="0087645E">
        <w:rPr>
          <w:color w:val="auto"/>
        </w:rPr>
        <w:t xml:space="preserve">II daļas 8.punktu) </w:t>
      </w:r>
      <w:r w:rsidRPr="0087645E">
        <w:rPr>
          <w:color w:val="auto"/>
        </w:rPr>
        <w:t xml:space="preserve">ārvalstī izsniegtu naudas izdevumus apliecinošu dokumentu, kurā nav visi attaisnojuma dokumentam nepieciešamie rekvizīti un informācija; </w:t>
      </w:r>
    </w:p>
    <w:p w14:paraId="0F42F262" w14:textId="5C380A07" w:rsidR="0012389D" w:rsidRPr="0087645E" w:rsidRDefault="00ED0B73" w:rsidP="006F69DC">
      <w:pPr>
        <w:pStyle w:val="Default"/>
        <w:numPr>
          <w:ilvl w:val="0"/>
          <w:numId w:val="37"/>
        </w:numPr>
        <w:ind w:left="851" w:hanging="284"/>
        <w:jc w:val="both"/>
        <w:rPr>
          <w:color w:val="auto"/>
        </w:rPr>
      </w:pPr>
      <w:r w:rsidRPr="0087645E">
        <w:rPr>
          <w:color w:val="auto"/>
        </w:rPr>
        <w:t xml:space="preserve">tādu biļeti, kas sagatavota saskaņā ar normatīvajiem aktiem par pasažieru pārvadāšanu. </w:t>
      </w:r>
    </w:p>
    <w:p w14:paraId="7E39F57F" w14:textId="65A55AA2" w:rsidR="00ED0B73" w:rsidRPr="00330537" w:rsidRDefault="00ED0B73" w:rsidP="00ED0B73">
      <w:pPr>
        <w:pStyle w:val="Default"/>
        <w:ind w:firstLine="567"/>
        <w:jc w:val="both"/>
        <w:rPr>
          <w:color w:val="auto"/>
        </w:rPr>
      </w:pPr>
      <w:r w:rsidRPr="00330537">
        <w:rPr>
          <w:color w:val="auto"/>
        </w:rPr>
        <w:t xml:space="preserve">Ja attaisnojuma dokuments ir ārvalstu valūtā, tajā norādītās summas, pārrēķina </w:t>
      </w:r>
      <w:proofErr w:type="spellStart"/>
      <w:r w:rsidRPr="00330537">
        <w:rPr>
          <w:i/>
          <w:iCs/>
          <w:color w:val="auto"/>
        </w:rPr>
        <w:t>euro</w:t>
      </w:r>
      <w:proofErr w:type="spellEnd"/>
      <w:r w:rsidRPr="00330537">
        <w:rPr>
          <w:i/>
          <w:iCs/>
          <w:color w:val="auto"/>
        </w:rPr>
        <w:t xml:space="preserve"> </w:t>
      </w:r>
      <w:r w:rsidRPr="00330537">
        <w:rPr>
          <w:color w:val="auto"/>
        </w:rPr>
        <w:t xml:space="preserve">saskaņā ar grāmatvedībā izmantojamo ārvalstu valūtas kursu noteiktā darījuma dienā, saskaņā ar normatīvajos aktos noteikto kārtību. Par ārvalstu valūtās veiktā darījuma dienu tiek uzskatīts: </w:t>
      </w:r>
    </w:p>
    <w:p w14:paraId="03C02EA1" w14:textId="77777777" w:rsidR="0087645E" w:rsidRDefault="00ED0B73" w:rsidP="006F69DC">
      <w:pPr>
        <w:pStyle w:val="Default"/>
        <w:numPr>
          <w:ilvl w:val="0"/>
          <w:numId w:val="37"/>
        </w:numPr>
        <w:ind w:left="851" w:hanging="284"/>
        <w:jc w:val="both"/>
        <w:rPr>
          <w:color w:val="auto"/>
        </w:rPr>
      </w:pPr>
      <w:r w:rsidRPr="00330537">
        <w:rPr>
          <w:color w:val="auto"/>
        </w:rPr>
        <w:t xml:space="preserve">grāmatojot prasības personālam – avansa atskaites iesniegšanas datums, uz kuru tiek pieņemti visi norēķinu personu izdarītie izdevumi (komandējuma nauda, citi izdevumi); </w:t>
      </w:r>
    </w:p>
    <w:p w14:paraId="02DF54D4" w14:textId="77777777" w:rsidR="0087645E" w:rsidRDefault="00ED0B73" w:rsidP="006F69DC">
      <w:pPr>
        <w:pStyle w:val="Default"/>
        <w:numPr>
          <w:ilvl w:val="0"/>
          <w:numId w:val="37"/>
        </w:numPr>
        <w:ind w:left="851" w:hanging="284"/>
        <w:jc w:val="both"/>
        <w:rPr>
          <w:color w:val="auto"/>
        </w:rPr>
      </w:pPr>
      <w:r w:rsidRPr="0087645E">
        <w:rPr>
          <w:color w:val="auto"/>
        </w:rPr>
        <w:t xml:space="preserve">kases operācijām – kases ieņēmumu un izdevumu orderu reģistrācijas datums; </w:t>
      </w:r>
    </w:p>
    <w:p w14:paraId="0AE1C82C" w14:textId="77777777" w:rsidR="0087645E" w:rsidRDefault="00ED0B73" w:rsidP="006F69DC">
      <w:pPr>
        <w:pStyle w:val="Default"/>
        <w:numPr>
          <w:ilvl w:val="0"/>
          <w:numId w:val="37"/>
        </w:numPr>
        <w:ind w:left="851" w:hanging="284"/>
        <w:jc w:val="both"/>
        <w:rPr>
          <w:color w:val="auto"/>
        </w:rPr>
      </w:pPr>
      <w:r w:rsidRPr="0087645E">
        <w:rPr>
          <w:color w:val="auto"/>
        </w:rPr>
        <w:t xml:space="preserve">banku operācijām – Valsts kases, kredītiestādes izraksta par izdarīto operāciju; </w:t>
      </w:r>
    </w:p>
    <w:p w14:paraId="22D2EFFE" w14:textId="6E055E7C" w:rsidR="00491305" w:rsidRPr="0087645E" w:rsidRDefault="00ED0B73" w:rsidP="006F69DC">
      <w:pPr>
        <w:pStyle w:val="Default"/>
        <w:numPr>
          <w:ilvl w:val="0"/>
          <w:numId w:val="37"/>
        </w:numPr>
        <w:ind w:left="851" w:hanging="284"/>
        <w:jc w:val="both"/>
        <w:rPr>
          <w:color w:val="auto"/>
        </w:rPr>
      </w:pPr>
      <w:r w:rsidRPr="0087645E">
        <w:rPr>
          <w:color w:val="auto"/>
        </w:rPr>
        <w:t xml:space="preserve">mantiskiem darījumiem - preces, pakalpojuma vai mantas saņemšanas datums. </w:t>
      </w:r>
    </w:p>
    <w:p w14:paraId="45F88586" w14:textId="658E0CD3" w:rsidR="00157199" w:rsidRPr="00330537" w:rsidRDefault="00ED0B73" w:rsidP="0087645E">
      <w:pPr>
        <w:pStyle w:val="Default"/>
        <w:ind w:firstLine="567"/>
        <w:jc w:val="both"/>
        <w:rPr>
          <w:color w:val="auto"/>
        </w:rPr>
      </w:pPr>
      <w:r w:rsidRPr="00330537">
        <w:rPr>
          <w:color w:val="auto"/>
        </w:rPr>
        <w:t xml:space="preserve">Visu saimniecisko darījumu iegrāmatošana grāmatvedības reģistros, pamatojoties uz attaisnojuma dokumentiem vai šo dokumentu kopsavilkuma datiem, veicama darījuma dienā vai iespējami īsā laika posmā, bet ne vēlāk kā </w:t>
      </w:r>
      <w:r w:rsidRPr="00330537">
        <w:rPr>
          <w:b/>
          <w:bCs/>
          <w:color w:val="auto"/>
        </w:rPr>
        <w:t xml:space="preserve">20 dienu </w:t>
      </w:r>
      <w:r w:rsidRPr="00330537">
        <w:rPr>
          <w:color w:val="auto"/>
        </w:rPr>
        <w:t>laikā pēc tā mēneša beigām, kurā attaisnojuma dokuments ir saņemts vai izsniegts, un obligāti – ne vēlāk kā līdz tā finanšu pārskata parakstīšanas datumam, kuru sa</w:t>
      </w:r>
      <w:r w:rsidR="0055567C" w:rsidRPr="00330537">
        <w:rPr>
          <w:color w:val="auto"/>
        </w:rPr>
        <w:t>gatavo par šo pārskata periodu.</w:t>
      </w:r>
      <w:r w:rsidR="00EA7817" w:rsidRPr="00330537">
        <w:rPr>
          <w:color w:val="auto"/>
        </w:rPr>
        <w:t xml:space="preserve"> Pēc pārskata gada beigām – laika posmā līdz gada pārskata parakstīšanas datumam – grāmatvedības reģistros var iegrāmatot attaisnojuma dokumentus, </w:t>
      </w:r>
      <w:r w:rsidR="00EA7817" w:rsidRPr="00330537">
        <w:rPr>
          <w:color w:val="auto"/>
        </w:rPr>
        <w:lastRenderedPageBreak/>
        <w:t xml:space="preserve">kas attiecas uz šo pašu pārskata gadu, bet saņemti, izsniegti vai sagatavoti pēc pārskata gada beigu dienas. </w:t>
      </w:r>
    </w:p>
    <w:p w14:paraId="1DBEF01F" w14:textId="158EF490" w:rsidR="00F73FE6" w:rsidRPr="00330537" w:rsidRDefault="00157199" w:rsidP="0087645E">
      <w:pPr>
        <w:pStyle w:val="Default"/>
        <w:ind w:firstLine="567"/>
        <w:jc w:val="both"/>
        <w:rPr>
          <w:color w:val="auto"/>
        </w:rPr>
      </w:pPr>
      <w:r w:rsidRPr="00330537">
        <w:t>Grāmatvedības uzskaite tiek veikta atbilstoši uzkrāšanas principam. Saskaņā ar uzkrāšanas principu Pašvaldība uzskaita aktīvus, saistības, pašu kapitālu, ieņēmumus un izdevumus.</w:t>
      </w:r>
    </w:p>
    <w:p w14:paraId="3391EF9D" w14:textId="13957303" w:rsidR="00327E20" w:rsidRPr="00330537" w:rsidRDefault="00ED0B73" w:rsidP="0087645E">
      <w:pPr>
        <w:pStyle w:val="Default"/>
        <w:ind w:firstLine="567"/>
        <w:jc w:val="both"/>
        <w:rPr>
          <w:color w:val="auto"/>
        </w:rPr>
      </w:pPr>
      <w:r w:rsidRPr="00330537">
        <w:rPr>
          <w:color w:val="auto"/>
        </w:rPr>
        <w:t>Ieraksti grāmatvedības reģistros tiek izdarīti pēc divkāršās ierakstu sistēm</w:t>
      </w:r>
      <w:r w:rsidR="00854E21" w:rsidRPr="00330537">
        <w:rPr>
          <w:color w:val="auto"/>
        </w:rPr>
        <w:t>as</w:t>
      </w:r>
      <w:r w:rsidRPr="00330537">
        <w:rPr>
          <w:color w:val="auto"/>
        </w:rPr>
        <w:t xml:space="preserve">. Vienu un to pašu summu par vienu un to pašu saimniecisko darījumu ieraksta grāmatvedības kontu debetā un kredītā, ievērojot budžeta iestādē lietoto grāmatvedības kontu plānu un saimnieciskā darījuma būtībai atbilstošu grāmatvedības kontu savstarpējo saistību (kontu korespondenci). </w:t>
      </w:r>
    </w:p>
    <w:p w14:paraId="00A22AD0" w14:textId="2D3F119C" w:rsidR="00327E20" w:rsidRPr="0087645E" w:rsidRDefault="00ED0B73" w:rsidP="0087645E">
      <w:pPr>
        <w:pStyle w:val="Default"/>
        <w:ind w:firstLine="567"/>
        <w:jc w:val="both"/>
        <w:rPr>
          <w:color w:val="auto"/>
        </w:rPr>
      </w:pPr>
      <w:r w:rsidRPr="00330537">
        <w:rPr>
          <w:color w:val="auto"/>
        </w:rPr>
        <w:t xml:space="preserve">Grāmatvedības kontos tiek atspoguļotas pašvaldības līdzekļu un saistību izmaiņas noteiktā laika posmā. Kontu detalizācijas pakāpe tiek noteikta </w:t>
      </w:r>
      <w:r w:rsidR="00157199" w:rsidRPr="00330537">
        <w:rPr>
          <w:color w:val="auto"/>
        </w:rPr>
        <w:t>domes</w:t>
      </w:r>
      <w:r w:rsidRPr="00330537">
        <w:rPr>
          <w:color w:val="auto"/>
        </w:rPr>
        <w:t xml:space="preserve"> apstiprinātajā kontu plānā. Katrā kontā apvienoti pēc sava ekonomiskā satura vienveidīgi līdzekļi, to veidošanās avoti vai saimnieciskie procesi. </w:t>
      </w:r>
    </w:p>
    <w:p w14:paraId="685119B1" w14:textId="5A1B04D6" w:rsidR="00327E20" w:rsidRPr="0087645E" w:rsidRDefault="00C1130A" w:rsidP="0087645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567"/>
        <w:jc w:val="both"/>
        <w:rPr>
          <w:rFonts w:ascii="Times New Roman" w:eastAsia="Times New Roman" w:hAnsi="Times New Roman" w:cs="Times New Roman"/>
          <w:kern w:val="0"/>
          <w:sz w:val="24"/>
          <w:szCs w:val="24"/>
          <w14:ligatures w14:val="none"/>
        </w:rPr>
      </w:pPr>
      <w:r w:rsidRPr="00330537">
        <w:rPr>
          <w:rFonts w:ascii="Times New Roman" w:eastAsia="Times New Roman" w:hAnsi="Times New Roman" w:cs="Times New Roman"/>
          <w:kern w:val="0"/>
          <w:sz w:val="24"/>
          <w:szCs w:val="24"/>
          <w14:ligatures w14:val="none"/>
        </w:rPr>
        <w:t xml:space="preserve">Grāmatvedības kontu plāns veidots 4-7 zīmju sistēmā. Pirmās 4 zīmes tiek noteiktas atbilstoši </w:t>
      </w:r>
      <w:r w:rsidR="0087645E" w:rsidRPr="00330537">
        <w:rPr>
          <w:rFonts w:ascii="Times New Roman" w:hAnsi="Times New Roman" w:cs="Times New Roman"/>
          <w:sz w:val="24"/>
          <w:szCs w:val="24"/>
        </w:rPr>
        <w:t xml:space="preserve">Ministru kabineta </w:t>
      </w:r>
      <w:r w:rsidR="0087645E">
        <w:rPr>
          <w:rFonts w:ascii="Times New Roman" w:hAnsi="Times New Roman" w:cs="Times New Roman"/>
          <w:sz w:val="24"/>
          <w:szCs w:val="24"/>
        </w:rPr>
        <w:t xml:space="preserve">2018.gada 13.februāra </w:t>
      </w:r>
      <w:r w:rsidR="0087645E" w:rsidRPr="00330537">
        <w:rPr>
          <w:rFonts w:ascii="Times New Roman" w:hAnsi="Times New Roman" w:cs="Times New Roman"/>
          <w:sz w:val="24"/>
          <w:szCs w:val="24"/>
        </w:rPr>
        <w:t>noteikum</w:t>
      </w:r>
      <w:r w:rsidR="0087645E">
        <w:rPr>
          <w:rFonts w:ascii="Times New Roman" w:hAnsi="Times New Roman" w:cs="Times New Roman"/>
          <w:sz w:val="24"/>
          <w:szCs w:val="24"/>
        </w:rPr>
        <w:t>u</w:t>
      </w:r>
      <w:r w:rsidR="0087645E" w:rsidRPr="00330537">
        <w:rPr>
          <w:rFonts w:ascii="Times New Roman" w:hAnsi="Times New Roman" w:cs="Times New Roman"/>
          <w:sz w:val="24"/>
          <w:szCs w:val="24"/>
        </w:rPr>
        <w:t xml:space="preserve"> nr.87 “Grāmatvedības uzskaites kārtība budžeta iestādēs”</w:t>
      </w:r>
      <w:r w:rsidRPr="00330537">
        <w:rPr>
          <w:rFonts w:ascii="Times New Roman" w:eastAsia="Times New Roman" w:hAnsi="Times New Roman" w:cs="Times New Roman"/>
          <w:kern w:val="0"/>
          <w:sz w:val="24"/>
          <w:szCs w:val="24"/>
          <w14:ligatures w14:val="none"/>
        </w:rPr>
        <w:t xml:space="preserve"> norādītajai kontu plāna shēmai. (Šis nosacījums attiecināms uz visām konsolidācijā iesaistītajām iestādēm). Pārējās zīmes tiek papildinātas atkarībā no novada uzskaites detalizācijas pakāpes. Kontu plāns tiek apstiprināts ilgstošai lietošanai, taču gada laikā tas var tikt papildināts saistībā ar grozījumiem normatīvajos aktos vai saistībā ar nepieciešamību nodalīt atsevišķus darījumus.</w:t>
      </w:r>
    </w:p>
    <w:p w14:paraId="0A539AFC" w14:textId="38610F5A" w:rsidR="00327E20" w:rsidRPr="00330537" w:rsidRDefault="00ED0B73" w:rsidP="0087645E">
      <w:pPr>
        <w:pStyle w:val="Default"/>
        <w:ind w:firstLine="567"/>
        <w:jc w:val="both"/>
        <w:rPr>
          <w:color w:val="auto"/>
        </w:rPr>
      </w:pPr>
      <w:r w:rsidRPr="00330537">
        <w:rPr>
          <w:color w:val="auto"/>
        </w:rPr>
        <w:t xml:space="preserve">Norādījumu par to, kura grāmatvedības konta kredītā un kura konta debetā ierakstāma saimnieciskā darījuma summa (iegrāmatojums), izdara rakstiski uz papīra formā sagatavota attaisnojuma dokumenta vai iekšēja attaisnojuma dokumenta, kas sagatavots, pamatojoties uz viendabīgu attaisnojuma dokumentu kopsavilkuma datiem, vai nodrošina šā iegrāmatojuma atšifrējumu, ja iegrāmatojumu veic elektroniski, un atbilstoši šim iegrāmatojumam izdara ierakstus attiecīgajos kontos. </w:t>
      </w:r>
    </w:p>
    <w:p w14:paraId="446D61E8" w14:textId="7ABB530F" w:rsidR="00327E20" w:rsidRPr="00330537" w:rsidRDefault="00ED0B73" w:rsidP="0087645E">
      <w:pPr>
        <w:pStyle w:val="Default"/>
        <w:ind w:firstLine="567"/>
        <w:jc w:val="both"/>
        <w:rPr>
          <w:color w:val="auto"/>
        </w:rPr>
      </w:pPr>
      <w:r w:rsidRPr="00330537">
        <w:rPr>
          <w:color w:val="auto"/>
        </w:rPr>
        <w:t xml:space="preserve">Galvenajā grāmatā norāda grāmatvedības kontu kodus un to nosaukumus grāmatvedības kontu plānā paredzētajā secībā. Veicot iegrāmatojumus attaisnojuma dokumentos un izdarot ierakstus grāmatvedības reģistros, norāda grāmatvedības kontu kodus. </w:t>
      </w:r>
    </w:p>
    <w:p w14:paraId="374DEB68" w14:textId="7E96D020" w:rsidR="00ED0B73" w:rsidRPr="00330537" w:rsidRDefault="00ED0B73" w:rsidP="00ED0B73">
      <w:pPr>
        <w:pStyle w:val="Default"/>
        <w:ind w:firstLine="567"/>
        <w:jc w:val="both"/>
        <w:rPr>
          <w:color w:val="auto"/>
        </w:rPr>
      </w:pPr>
      <w:r w:rsidRPr="00330537">
        <w:rPr>
          <w:color w:val="auto"/>
        </w:rPr>
        <w:t xml:space="preserve">Grāmatvedības reģistros izmanto divu veidu ierakstus: </w:t>
      </w:r>
    </w:p>
    <w:p w14:paraId="46673F7E" w14:textId="77777777" w:rsidR="0087645E" w:rsidRDefault="00ED0B73" w:rsidP="006F69DC">
      <w:pPr>
        <w:pStyle w:val="Default"/>
        <w:numPr>
          <w:ilvl w:val="0"/>
          <w:numId w:val="37"/>
        </w:numPr>
        <w:ind w:left="851" w:hanging="284"/>
        <w:jc w:val="both"/>
        <w:rPr>
          <w:color w:val="auto"/>
        </w:rPr>
      </w:pPr>
      <w:r w:rsidRPr="00330537">
        <w:rPr>
          <w:color w:val="auto"/>
        </w:rPr>
        <w:t xml:space="preserve">hronoloģisko ierakstu – par katru saimniecisko darījumu reģistrāciju hronoloģiskā secībā jeb mēneša dienu secībā; </w:t>
      </w:r>
    </w:p>
    <w:p w14:paraId="3351C923" w14:textId="5FD3A89B" w:rsidR="00327E20" w:rsidRPr="0087645E" w:rsidRDefault="00ED0B73" w:rsidP="006F69DC">
      <w:pPr>
        <w:pStyle w:val="Default"/>
        <w:numPr>
          <w:ilvl w:val="0"/>
          <w:numId w:val="37"/>
        </w:numPr>
        <w:ind w:left="851" w:hanging="284"/>
        <w:jc w:val="both"/>
        <w:rPr>
          <w:color w:val="auto"/>
        </w:rPr>
      </w:pPr>
      <w:r w:rsidRPr="0087645E">
        <w:rPr>
          <w:color w:val="auto"/>
        </w:rPr>
        <w:t xml:space="preserve">sistemātisko ierakstu – par katru saimniecisko darījumu reģistrāciju pēc ekonomiskā satura pa grāmatvedības kontiem. </w:t>
      </w:r>
    </w:p>
    <w:p w14:paraId="66429CBE" w14:textId="55F8237D" w:rsidR="00ED0B73" w:rsidRPr="00330537" w:rsidRDefault="00ED0B73" w:rsidP="00ED0B73">
      <w:pPr>
        <w:pStyle w:val="Default"/>
        <w:ind w:firstLine="567"/>
        <w:jc w:val="both"/>
        <w:rPr>
          <w:color w:val="auto"/>
        </w:rPr>
      </w:pPr>
      <w:r w:rsidRPr="00330537">
        <w:rPr>
          <w:color w:val="auto"/>
        </w:rPr>
        <w:t xml:space="preserve">Hronoloģiskajos reģistros visus saimnieciskos darījumus reģistrē hronoloģiskā secībā un par katru saimniecisko darījumu norāda šādu informāciju: </w:t>
      </w:r>
    </w:p>
    <w:p w14:paraId="70437BD6" w14:textId="77777777" w:rsidR="0087645E" w:rsidRDefault="00ED0B73" w:rsidP="006F69DC">
      <w:pPr>
        <w:pStyle w:val="Default"/>
        <w:numPr>
          <w:ilvl w:val="0"/>
          <w:numId w:val="37"/>
        </w:numPr>
        <w:ind w:left="851" w:hanging="284"/>
        <w:jc w:val="both"/>
        <w:rPr>
          <w:color w:val="auto"/>
        </w:rPr>
      </w:pPr>
      <w:r w:rsidRPr="00330537">
        <w:rPr>
          <w:color w:val="auto"/>
        </w:rPr>
        <w:t xml:space="preserve">ieraksta datums; </w:t>
      </w:r>
    </w:p>
    <w:p w14:paraId="452631B8" w14:textId="77777777" w:rsidR="0087645E" w:rsidRDefault="00ED0B73" w:rsidP="006F69DC">
      <w:pPr>
        <w:pStyle w:val="Default"/>
        <w:numPr>
          <w:ilvl w:val="0"/>
          <w:numId w:val="37"/>
        </w:numPr>
        <w:ind w:left="851" w:hanging="284"/>
        <w:jc w:val="both"/>
        <w:rPr>
          <w:color w:val="auto"/>
        </w:rPr>
      </w:pPr>
      <w:r w:rsidRPr="0087645E">
        <w:rPr>
          <w:color w:val="auto"/>
        </w:rPr>
        <w:t xml:space="preserve">ieraksta kārtas numurs; </w:t>
      </w:r>
    </w:p>
    <w:p w14:paraId="6A262929" w14:textId="77777777" w:rsidR="0087645E" w:rsidRDefault="00ED0B73" w:rsidP="006F69DC">
      <w:pPr>
        <w:pStyle w:val="Default"/>
        <w:numPr>
          <w:ilvl w:val="0"/>
          <w:numId w:val="37"/>
        </w:numPr>
        <w:ind w:left="851" w:hanging="284"/>
        <w:jc w:val="both"/>
        <w:rPr>
          <w:color w:val="auto"/>
        </w:rPr>
      </w:pPr>
      <w:r w:rsidRPr="0087645E">
        <w:rPr>
          <w:color w:val="auto"/>
        </w:rPr>
        <w:t xml:space="preserve">atsauce uz attaisnojuma dokumentu: dokumenta autors (juridiskās personas nosaukums vai fiziskās personas vārds, uzvārds), dokumenta nosaukums vai saimnieciskā darījuma apraksts, dokumenta sagatavošanas datums un reģistrācijas numurs. Ja grāmatvedību kārto, izmantojot grāmatvedības datorprogrammas (grāmatvedības informācijas datorsistēmu programmatūru), šajā apakšpunktā minētās informācijas vietā drīkst norādīt unikālu attiecīgā attaisnojuma dokumenta numuru (ar kādu attaisnojuma dokuments reģistrēts grāmatvedības datorprogrammā), kas ļauj šo attaisnojuma dokumentu viennozīmīgi identificēt; </w:t>
      </w:r>
    </w:p>
    <w:p w14:paraId="6A80CD56" w14:textId="77777777" w:rsidR="0087645E" w:rsidRDefault="00ED0B73" w:rsidP="006F69DC">
      <w:pPr>
        <w:pStyle w:val="Default"/>
        <w:numPr>
          <w:ilvl w:val="0"/>
          <w:numId w:val="37"/>
        </w:numPr>
        <w:ind w:left="851" w:hanging="284"/>
        <w:jc w:val="both"/>
        <w:rPr>
          <w:color w:val="auto"/>
        </w:rPr>
      </w:pPr>
      <w:r w:rsidRPr="0087645E">
        <w:rPr>
          <w:color w:val="auto"/>
        </w:rPr>
        <w:t xml:space="preserve">saimnieciskā darījuma novērtējums naudā; </w:t>
      </w:r>
    </w:p>
    <w:p w14:paraId="639E24F8" w14:textId="306CC3D4" w:rsidR="00327E20" w:rsidRPr="0087645E" w:rsidRDefault="00ED0B73" w:rsidP="006F69DC">
      <w:pPr>
        <w:pStyle w:val="Default"/>
        <w:numPr>
          <w:ilvl w:val="0"/>
          <w:numId w:val="37"/>
        </w:numPr>
        <w:ind w:left="851" w:hanging="284"/>
        <w:jc w:val="both"/>
        <w:rPr>
          <w:color w:val="auto"/>
        </w:rPr>
      </w:pPr>
      <w:r w:rsidRPr="0087645E">
        <w:rPr>
          <w:color w:val="auto"/>
        </w:rPr>
        <w:t>saimnieciskā darījuma grāmatvedības uzskaites konta nosaukums vai kods un norādījums, vai ieraksts izdarāms šā konta debetā vai kredītā</w:t>
      </w:r>
      <w:r w:rsidR="00565A42" w:rsidRPr="0087645E">
        <w:rPr>
          <w:color w:val="auto"/>
        </w:rPr>
        <w:t>.</w:t>
      </w:r>
    </w:p>
    <w:p w14:paraId="44FD3574" w14:textId="06EFC151" w:rsidR="00327E20" w:rsidRPr="00330537" w:rsidRDefault="00ED0B73" w:rsidP="0087645E">
      <w:pPr>
        <w:pStyle w:val="Default"/>
        <w:ind w:firstLine="567"/>
        <w:jc w:val="both"/>
        <w:rPr>
          <w:color w:val="auto"/>
        </w:rPr>
      </w:pPr>
      <w:r w:rsidRPr="00330537">
        <w:rPr>
          <w:color w:val="auto"/>
        </w:rPr>
        <w:t xml:space="preserve">Sistemātiskajos reģistros saimnieciskos darījumus apkopo pēc ekonomiskā satura vienveidīgās grupās. Sistemātiskie reģistri ir galvenā grāmata un analītiskās uzskaites reģistri. Galvenajā grāmatā saimnieciskos darījumus reģistrē naudas izteiksmē pa grāmatvedības kontiem. Analītiskās uzskaites reģistros saimnieciskos darījumus reģistrē pa analītiskās uzskaites kontiem naudas izteiksmē, bet attiecībā uz pamatlīdzekļu un krājumu uzskaites vienībām - arī naturālā izteiksmē. </w:t>
      </w:r>
    </w:p>
    <w:p w14:paraId="40F88A8B" w14:textId="1319D499" w:rsidR="00327E20" w:rsidRPr="00330537" w:rsidRDefault="00ED0B73" w:rsidP="0087645E">
      <w:pPr>
        <w:pStyle w:val="Default"/>
        <w:ind w:firstLine="567"/>
        <w:jc w:val="both"/>
        <w:rPr>
          <w:color w:val="auto"/>
        </w:rPr>
      </w:pPr>
      <w:r w:rsidRPr="00330537">
        <w:rPr>
          <w:color w:val="auto"/>
        </w:rPr>
        <w:lastRenderedPageBreak/>
        <w:t xml:space="preserve">Lai novērstu iespēju izdarīt atkārtotu ierakstu, pēc attaisnojuma dokumenta ierakstīšanas </w:t>
      </w:r>
      <w:r w:rsidR="00013206" w:rsidRPr="00330537">
        <w:rPr>
          <w:color w:val="auto"/>
        </w:rPr>
        <w:t>RVS</w:t>
      </w:r>
      <w:r w:rsidRPr="00330537">
        <w:rPr>
          <w:color w:val="auto"/>
        </w:rPr>
        <w:t xml:space="preserve"> “HORIZON” attiecīgajā grāmatvedības reģistrā - </w:t>
      </w:r>
      <w:r w:rsidR="00013206" w:rsidRPr="00330537">
        <w:rPr>
          <w:color w:val="auto"/>
        </w:rPr>
        <w:t>m</w:t>
      </w:r>
      <w:r w:rsidR="00E933BB" w:rsidRPr="00330537">
        <w:rPr>
          <w:color w:val="auto"/>
        </w:rPr>
        <w:t xml:space="preserve">oduļos ”Realizācija”, “Banka”, </w:t>
      </w:r>
      <w:r w:rsidRPr="00330537">
        <w:rPr>
          <w:color w:val="auto"/>
        </w:rPr>
        <w:t>”Kase”</w:t>
      </w:r>
      <w:r w:rsidR="00E933BB" w:rsidRPr="00330537">
        <w:rPr>
          <w:color w:val="auto"/>
        </w:rPr>
        <w:t xml:space="preserve">, </w:t>
      </w:r>
      <w:r w:rsidR="00AC457E" w:rsidRPr="00330537">
        <w:rPr>
          <w:color w:val="auto"/>
        </w:rPr>
        <w:t>“Nekustamo īpašumu pārvaldība”</w:t>
      </w:r>
      <w:r w:rsidRPr="00330537">
        <w:rPr>
          <w:color w:val="auto"/>
        </w:rPr>
        <w:t xml:space="preserve"> grāmatvedības programmas sistēma piešķir dokum</w:t>
      </w:r>
      <w:r w:rsidR="00AC457E" w:rsidRPr="00330537">
        <w:rPr>
          <w:color w:val="auto"/>
        </w:rPr>
        <w:t>entam savu unikālu numuru, bet m</w:t>
      </w:r>
      <w:r w:rsidRPr="00330537">
        <w:rPr>
          <w:color w:val="auto"/>
        </w:rPr>
        <w:t>odulī ”Apgāde”</w:t>
      </w:r>
      <w:r w:rsidR="00AC457E" w:rsidRPr="00330537">
        <w:rPr>
          <w:color w:val="auto"/>
        </w:rPr>
        <w:t xml:space="preserve"> un ‘’Noliktava’’</w:t>
      </w:r>
      <w:r w:rsidRPr="00330537">
        <w:rPr>
          <w:color w:val="auto"/>
        </w:rPr>
        <w:t xml:space="preserve"> dokuments tiek vadīts, pamatojoties uz piegādātāja dokumentā norādīto numuru, grāmatvedības programmas sistēma liedz atkārtoti ievadīt vienam piegādātājam vienādu attaisnojošā dokumenta numuru, </w:t>
      </w:r>
      <w:r w:rsidR="00AC457E" w:rsidRPr="00330537">
        <w:rPr>
          <w:color w:val="auto"/>
        </w:rPr>
        <w:t>attiecīgi</w:t>
      </w:r>
      <w:r w:rsidRPr="00330537">
        <w:rPr>
          <w:color w:val="auto"/>
        </w:rPr>
        <w:t xml:space="preserve"> moduļos ”Pamatlīdzekļi” un ”Noliktava” – pēc saņemtā dokumenta izveido kartiņas ar saviem unikāliem numuriem. </w:t>
      </w:r>
    </w:p>
    <w:p w14:paraId="19E7C373" w14:textId="60FDA19C" w:rsidR="00327E20" w:rsidRPr="00330537" w:rsidRDefault="00ED0B73" w:rsidP="0087645E">
      <w:pPr>
        <w:pStyle w:val="Default"/>
        <w:ind w:firstLine="567"/>
        <w:jc w:val="both"/>
        <w:rPr>
          <w:color w:val="auto"/>
        </w:rPr>
      </w:pPr>
      <w:r w:rsidRPr="00330537">
        <w:rPr>
          <w:color w:val="auto"/>
        </w:rPr>
        <w:t xml:space="preserve">Atsevišķu iestādes īpašuma objektu vai to avotu atlikumu, kā arī minēto atlikumu izmaiņu detalizētai uzskaitei pielieto analītiskos ierakstus. Analītisko ierakstu mērķis ir nodrošināt pārskatu par konkrēto īpašuma objektu, krājumu vai parādu sastāvdaļu atlikumiem un apgrozījumu. </w:t>
      </w:r>
    </w:p>
    <w:p w14:paraId="6B41DB28" w14:textId="606131AE" w:rsidR="00327E20" w:rsidRPr="00330537" w:rsidRDefault="00ED0B73" w:rsidP="0087645E">
      <w:pPr>
        <w:pStyle w:val="Default"/>
        <w:ind w:firstLine="567"/>
        <w:jc w:val="both"/>
        <w:rPr>
          <w:color w:val="auto"/>
        </w:rPr>
      </w:pPr>
      <w:r w:rsidRPr="00330537">
        <w:rPr>
          <w:color w:val="auto"/>
        </w:rPr>
        <w:t xml:space="preserve">Katru mēnesi, ja normatīvie akti nenosaka citādi, pēc stāvokļa uz katra konkrētā mēneša beigām hronoloģiskajos aprēķina saimniecisko darījumu kopsummas, bet galvenajā grāmatā, naudas plūsmas uzskaites žurnālos un analītiskās uzskaites reģistros – attiecīgo grāmatvedības kontu debeta un kredīta apgrozījumus un arī šo kontu atlikumus, kā arī savstarpēji saskaņo minētās summas. </w:t>
      </w:r>
    </w:p>
    <w:p w14:paraId="32507461" w14:textId="0BBBC3A5" w:rsidR="00ED0B73" w:rsidRPr="00330537" w:rsidRDefault="00ED0B73" w:rsidP="00ED0B73">
      <w:pPr>
        <w:pStyle w:val="Default"/>
        <w:ind w:firstLine="567"/>
        <w:jc w:val="both"/>
        <w:rPr>
          <w:color w:val="auto"/>
        </w:rPr>
      </w:pPr>
      <w:r w:rsidRPr="00330537">
        <w:rPr>
          <w:color w:val="auto"/>
        </w:rPr>
        <w:t xml:space="preserve">Ja tiek laboti attaisnojuma dokumenti vai ieraksti grāmatvedības reģistros, ievēro šādas prasības: </w:t>
      </w:r>
    </w:p>
    <w:p w14:paraId="17C5FFEC" w14:textId="77777777" w:rsidR="0087645E" w:rsidRDefault="00ED0B73" w:rsidP="006F69DC">
      <w:pPr>
        <w:pStyle w:val="Default"/>
        <w:numPr>
          <w:ilvl w:val="0"/>
          <w:numId w:val="37"/>
        </w:numPr>
        <w:ind w:left="851" w:hanging="284"/>
        <w:jc w:val="both"/>
        <w:rPr>
          <w:color w:val="auto"/>
        </w:rPr>
      </w:pPr>
      <w:r w:rsidRPr="00330537">
        <w:rPr>
          <w:color w:val="auto"/>
        </w:rPr>
        <w:t xml:space="preserve">koriģējošu ierakstu izdarīšanai par attaisnojuma dokumentiem kalpo grāmatvedībā sagatavotas grāmatvedības izziņas; </w:t>
      </w:r>
    </w:p>
    <w:p w14:paraId="7C68F6E0" w14:textId="77777777" w:rsidR="0087645E" w:rsidRDefault="00ED0B73" w:rsidP="006F69DC">
      <w:pPr>
        <w:pStyle w:val="Default"/>
        <w:numPr>
          <w:ilvl w:val="0"/>
          <w:numId w:val="37"/>
        </w:numPr>
        <w:ind w:left="851" w:hanging="284"/>
        <w:jc w:val="both"/>
        <w:rPr>
          <w:color w:val="auto"/>
        </w:rPr>
      </w:pPr>
      <w:r w:rsidRPr="0087645E">
        <w:rPr>
          <w:color w:val="auto"/>
        </w:rPr>
        <w:t xml:space="preserve">labojumi un grozījumi grāmatvedības reģistros tiek pamatoti ar pievienotiem attaisnojuma dokumentiem vai norādi, kur tie atrodami; </w:t>
      </w:r>
    </w:p>
    <w:p w14:paraId="58817934" w14:textId="0279FA9F" w:rsidR="00327E20" w:rsidRPr="0087645E" w:rsidRDefault="00ED0B73" w:rsidP="006F69DC">
      <w:pPr>
        <w:pStyle w:val="Default"/>
        <w:numPr>
          <w:ilvl w:val="0"/>
          <w:numId w:val="37"/>
        </w:numPr>
        <w:ind w:left="851" w:hanging="284"/>
        <w:jc w:val="both"/>
        <w:rPr>
          <w:color w:val="auto"/>
        </w:rPr>
      </w:pPr>
      <w:r w:rsidRPr="0087645E">
        <w:rPr>
          <w:color w:val="auto"/>
        </w:rPr>
        <w:t xml:space="preserve">labojumu izdara ar jauni ierakstu, kas labo vai atsauc iepriekšējo ierakstu, un šādiem koriģējošiem ierakstiem jāsatur labojuma datums un atsauce uz attaisnojuma dokumentu. </w:t>
      </w:r>
    </w:p>
    <w:p w14:paraId="7A139A7A" w14:textId="1CB4DC0D" w:rsidR="00327E20" w:rsidRPr="00330537" w:rsidRDefault="00ED0B73" w:rsidP="0087645E">
      <w:pPr>
        <w:pStyle w:val="Default"/>
        <w:ind w:firstLine="567"/>
        <w:jc w:val="both"/>
        <w:rPr>
          <w:color w:val="auto"/>
        </w:rPr>
      </w:pPr>
      <w:r w:rsidRPr="00330537">
        <w:rPr>
          <w:color w:val="auto"/>
        </w:rPr>
        <w:t xml:space="preserve">Grāmatvedības reģistrus var labot, lietojot negatīvus skaitļus (storno). Veicot kļūdaino ierakstu labojumus, attaisnojuma dokumentus un grāmatvedības reģistrus nedrīkst dzēst. To saturu mainīt (labot, papildināt) drīkst tikai </w:t>
      </w:r>
      <w:r w:rsidR="00B41942" w:rsidRPr="00330537">
        <w:rPr>
          <w:color w:val="auto"/>
        </w:rPr>
        <w:t>iepriekš noteiktajā kārtībā.</w:t>
      </w:r>
    </w:p>
    <w:p w14:paraId="5D1A2B50" w14:textId="616AA707" w:rsidR="00327E20" w:rsidRPr="00330537" w:rsidRDefault="00ED0B73" w:rsidP="0087645E">
      <w:pPr>
        <w:pStyle w:val="Default"/>
        <w:ind w:firstLine="567"/>
        <w:jc w:val="both"/>
        <w:rPr>
          <w:color w:val="auto"/>
        </w:rPr>
      </w:pPr>
      <w:r w:rsidRPr="00330537">
        <w:rPr>
          <w:color w:val="auto"/>
        </w:rPr>
        <w:t xml:space="preserve">Ja tiek laboti rakstiski papīra formā sagatavotie attaisnojuma dokumenti un grāmatvedības reģistri, katru labojumu atrunā, norādot, kas, kad un kāpēc labojis, kā arī ar parakstu apstiprina tā persona, kura izdarījusi labojumu. Dokumentā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 </w:t>
      </w:r>
    </w:p>
    <w:p w14:paraId="7E175F9E" w14:textId="53F4FB85" w:rsidR="00AD737A" w:rsidRPr="00330537" w:rsidRDefault="00ED0B73" w:rsidP="0087645E">
      <w:pPr>
        <w:pStyle w:val="Default"/>
        <w:ind w:firstLine="567"/>
        <w:jc w:val="both"/>
        <w:rPr>
          <w:color w:val="auto"/>
        </w:rPr>
      </w:pPr>
      <w:r w:rsidRPr="00330537">
        <w:rPr>
          <w:color w:val="auto"/>
        </w:rPr>
        <w:t>Par attaisnojuma dokumentu labojumam var izmantot grāmatvedības izziņu</w:t>
      </w:r>
      <w:r w:rsidRPr="00330537">
        <w:rPr>
          <w:b/>
          <w:bCs/>
          <w:color w:val="auto"/>
        </w:rPr>
        <w:t xml:space="preserve">, </w:t>
      </w:r>
      <w:r w:rsidRPr="00330537">
        <w:rPr>
          <w:color w:val="auto"/>
        </w:rPr>
        <w:t xml:space="preserve">kurā ir informācija par to, kurš grāmatvedības reģistrs vai attaisnojuma dokuments ir labojams. Grāmatvedības izziņā norāda labojuma izdarīšanas datumu, iemeslu, personu, kas atļāvusi veikt labojumu, un labojamā (sākotnējā) ieraksta kārtas numuru hronoloģiskajā reģistrā. Uz labojamā (sākotnējā) attaisnojuma dokumenta izdara atzīmi par grāmatvedības izziņas sagatavošanu un norāda tās datumu. </w:t>
      </w:r>
    </w:p>
    <w:p w14:paraId="015BA1E1" w14:textId="63B20FEA" w:rsidR="00A573A4" w:rsidRPr="00330537" w:rsidRDefault="00AD737A" w:rsidP="004E2BE9">
      <w:pPr>
        <w:pStyle w:val="Saturs2"/>
      </w:pPr>
      <w:r w:rsidRPr="00330537">
        <w:t xml:space="preserve">Ja attaisnojuma dokuments saņemts papīra formā, tad par saimnieciskā darījuma veikšanu atbildīgā persona pārbauda attaisnojuma dokumenta rekvizītus un pārvērstus elektroniskā formā iesniedz domes Finanšu un ekonomikas nodaļā, izmantojot ražotāja VISMA izstrādāto pašapkalpošanās vietni HOP. Rēķinus atbilstoši finanšu dokumentu apgrozības aprakstam </w:t>
      </w:r>
      <w:r w:rsidR="00A573A4" w:rsidRPr="00330537">
        <w:t xml:space="preserve">elektroniski </w:t>
      </w:r>
      <w:r w:rsidRPr="00330537">
        <w:t>saskaņo pašapkalpošanās vietnē HOP atbildīgā persona un atbildīgais grāmatvedis. Dokumentus papīra formā glabā iestādēs un struktūrvienībās sašūtus mapēs atbilstoši Lietu nomenklatūrai.</w:t>
      </w:r>
    </w:p>
    <w:p w14:paraId="60E4C917" w14:textId="070F4A0A" w:rsidR="009C7740" w:rsidRPr="00330537" w:rsidRDefault="00A573A4" w:rsidP="0087645E">
      <w:pPr>
        <w:spacing w:after="0" w:line="240" w:lineRule="auto"/>
        <w:ind w:firstLine="720"/>
        <w:jc w:val="both"/>
        <w:rPr>
          <w:rFonts w:ascii="Times New Roman" w:hAnsi="Times New Roman" w:cs="Times New Roman"/>
          <w:color w:val="FF0000"/>
          <w:sz w:val="24"/>
          <w:szCs w:val="24"/>
        </w:rPr>
      </w:pPr>
      <w:r w:rsidRPr="00330537">
        <w:rPr>
          <w:rFonts w:ascii="Times New Roman" w:hAnsi="Times New Roman" w:cs="Times New Roman"/>
          <w:sz w:val="24"/>
          <w:szCs w:val="24"/>
        </w:rPr>
        <w:t xml:space="preserve">Ja attaisnojuma dokuments saņemts elektroniski, tas tiek pārsūtīts elektroniski uz e-pastu </w:t>
      </w:r>
      <w:hyperlink r:id="rId10" w:history="1">
        <w:r w:rsidRPr="00330537">
          <w:rPr>
            <w:rStyle w:val="Hipersaite"/>
            <w:rFonts w:ascii="Times New Roman" w:hAnsi="Times New Roman" w:cs="Times New Roman"/>
            <w:i/>
            <w:sz w:val="24"/>
            <w:szCs w:val="24"/>
          </w:rPr>
          <w:t>finansu.nodala@limbazunovads.lv</w:t>
        </w:r>
      </w:hyperlink>
      <w:r w:rsidRPr="00330537">
        <w:rPr>
          <w:rFonts w:ascii="Times New Roman" w:hAnsi="Times New Roman" w:cs="Times New Roman"/>
          <w:i/>
          <w:sz w:val="24"/>
          <w:szCs w:val="24"/>
          <w:u w:val="single"/>
        </w:rPr>
        <w:t>.</w:t>
      </w:r>
      <w:r w:rsidRPr="00330537">
        <w:rPr>
          <w:rFonts w:ascii="Times New Roman" w:hAnsi="Times New Roman" w:cs="Times New Roman"/>
          <w:sz w:val="24"/>
          <w:szCs w:val="24"/>
        </w:rPr>
        <w:t xml:space="preserve"> Finanšu un ekonomikas nodaļas darbinieks pārbauda attaisnojuma dokumenta rekvizītus atbilstoši normatīvajiem aktiem un iereģistrē to pašapkalpošanās vietnē HOP. Attaisnojuma dokuments, kas saņemts elektroniski un iereģistrēts pašapkalpošanās vietnē HOP tiek nosūtīts apstiprināšanai vadītājam jeb atbildīgajai personai. Vadītājs elektroniski saskaņo elektroniskos rēķinus. Elektroniskajiem attaisnojuma dokumentiem tiek nodrošināta glabāšana elektroniskajā vidē. </w:t>
      </w:r>
      <w:r w:rsidRPr="00330537">
        <w:rPr>
          <w:rFonts w:ascii="Times New Roman" w:hAnsi="Times New Roman" w:cs="Times New Roman"/>
          <w:color w:val="FF0000"/>
          <w:sz w:val="24"/>
          <w:szCs w:val="24"/>
        </w:rPr>
        <w:t xml:space="preserve">  </w:t>
      </w:r>
    </w:p>
    <w:p w14:paraId="3B1B960E" w14:textId="46B7E343" w:rsidR="009C7740" w:rsidRPr="00330537" w:rsidRDefault="009C7740" w:rsidP="0087645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Finanšu un ekonomikas nodaļas prasības attiecībā uz nepieciešamo datu un ziņu noformēšanas kārtību ir noteiktas izpilddirektora rīkojumā un ir obligātas visiem iestādes darbiniekiem un apkalpojošo struktūrvienību vadītājiem un darbiniekiem. Nepareizi vai nepilnīgi noformēti attaisnojuma dokumenti, kas iesniegti Finanšu un ekonomikas nodaļā netiks apmaksāti vai atzīti par attaisnojuma dokumentu pie avansa norēķina.</w:t>
      </w:r>
    </w:p>
    <w:p w14:paraId="22C57648" w14:textId="1796551D" w:rsidR="00327E20" w:rsidRPr="00330537" w:rsidRDefault="009F7F7A" w:rsidP="0087645E">
      <w:pPr>
        <w:pStyle w:val="Default"/>
        <w:ind w:firstLine="567"/>
        <w:jc w:val="both"/>
        <w:rPr>
          <w:rFonts w:eastAsia="Times New Roman"/>
          <w14:ligatures w14:val="none"/>
        </w:rPr>
      </w:pPr>
      <w:r w:rsidRPr="00330537">
        <w:rPr>
          <w:rFonts w:eastAsia="Times New Roman"/>
          <w14:ligatures w14:val="none"/>
        </w:rPr>
        <w:t>Grāmatvedības reģistros RVS “HORIZON” katram izdarītajam ierakstam tiek piešķirts unikāls kārtas numurs, kas ļauj identificēt veiktos grāmatojumus.</w:t>
      </w:r>
    </w:p>
    <w:p w14:paraId="0C57770F" w14:textId="653D98D8" w:rsidR="00327E20" w:rsidRPr="00330537" w:rsidRDefault="009F7F7A" w:rsidP="0087645E">
      <w:pPr>
        <w:pStyle w:val="Default"/>
        <w:ind w:firstLine="567"/>
        <w:jc w:val="both"/>
        <w:rPr>
          <w:color w:val="auto"/>
        </w:rPr>
      </w:pPr>
      <w:r w:rsidRPr="00330537">
        <w:rPr>
          <w:rFonts w:eastAsia="Times New Roman"/>
          <w14:ligatures w14:val="none"/>
        </w:rPr>
        <w:t>Ja, realizējot dažādus projektus, ir nepieciešamība kārtot nodalītu grāmatvedības uzskaiti, lai varētu identificēt visus ar attiecīgo projektu saistītos darījumus, grāmatojumiem tiek piešķirts atbilstošs kods (budžeta dimensija) uzskaites sistēmā.</w:t>
      </w:r>
    </w:p>
    <w:p w14:paraId="127F3831" w14:textId="14A01C5E" w:rsidR="00327E20" w:rsidRPr="0087645E" w:rsidRDefault="00ED0B73" w:rsidP="0087645E">
      <w:pPr>
        <w:pStyle w:val="Default"/>
        <w:ind w:firstLine="567"/>
        <w:jc w:val="both"/>
        <w:rPr>
          <w:color w:val="auto"/>
        </w:rPr>
      </w:pPr>
      <w:r w:rsidRPr="00330537">
        <w:rPr>
          <w:color w:val="auto"/>
        </w:rPr>
        <w:t xml:space="preserve">Katru pārskata gadu līdz gada pārskata parakstīšanas datumam grāmatvedības kontus un grāmatvedības reģistrus slēdz, iegrāmatojot grāmatvedības kontu slēguma ierakstus un pārnesot šo kontu atlikumus uz jaunajiem nākamā pārskata gada grāmatvedības reģistriem. </w:t>
      </w:r>
    </w:p>
    <w:p w14:paraId="388AD38A" w14:textId="5D6CFB2B" w:rsidR="00ED0B73" w:rsidRPr="00330537" w:rsidRDefault="00ED0B73" w:rsidP="00ED0B73">
      <w:pPr>
        <w:spacing w:after="0" w:line="240" w:lineRule="auto"/>
        <w:ind w:firstLine="567"/>
        <w:jc w:val="both"/>
        <w:rPr>
          <w:rFonts w:ascii="Times New Roman" w:hAnsi="Times New Roman" w:cs="Times New Roman"/>
          <w:sz w:val="24"/>
          <w:szCs w:val="24"/>
        </w:rPr>
      </w:pPr>
      <w:r w:rsidRPr="00330537">
        <w:rPr>
          <w:rFonts w:ascii="Times New Roman" w:hAnsi="Times New Roman" w:cs="Times New Roman"/>
          <w:sz w:val="24"/>
          <w:szCs w:val="24"/>
        </w:rPr>
        <w:t>Attaisnojuma dokumenti, grāmatvedības reģistri, inventarizācijas saraksti, gada pārskati un grāmatvedības organizācijas dokumenti līdz to novietošanai pašvaldības iestāžu arhīvā glabājas atbildīgo personu pārziņā</w:t>
      </w:r>
      <w:r w:rsidR="00DC371F" w:rsidRPr="00330537">
        <w:rPr>
          <w:rFonts w:ascii="Times New Roman" w:hAnsi="Times New Roman" w:cs="Times New Roman"/>
          <w:sz w:val="24"/>
          <w:szCs w:val="24"/>
        </w:rPr>
        <w:t>.</w:t>
      </w:r>
    </w:p>
    <w:p w14:paraId="3A5ACAAB" w14:textId="7D31EAAA" w:rsidR="00286965" w:rsidRPr="00330537" w:rsidRDefault="00286965" w:rsidP="0087645E">
      <w:pPr>
        <w:spacing w:after="0" w:line="240" w:lineRule="auto"/>
        <w:ind w:firstLine="567"/>
        <w:rPr>
          <w:rFonts w:ascii="Times New Roman" w:eastAsia="Times New Roman" w:hAnsi="Times New Roman" w:cs="Times New Roman"/>
          <w:kern w:val="0"/>
          <w:sz w:val="24"/>
          <w:szCs w:val="24"/>
          <w:lang w:eastAsia="lv-LV"/>
          <w14:ligatures w14:val="none"/>
        </w:rPr>
      </w:pPr>
      <w:r w:rsidRPr="00330537">
        <w:rPr>
          <w:rFonts w:ascii="Times New Roman" w:eastAsia="Times New Roman" w:hAnsi="Times New Roman" w:cs="Times New Roman"/>
          <w:kern w:val="0"/>
          <w:sz w:val="24"/>
          <w:szCs w:val="24"/>
          <w:lang w:eastAsia="lv-LV"/>
          <w14:ligatures w14:val="none"/>
        </w:rPr>
        <w:t>Grāmatvedības dokumentu minimālais glabāšanas laiks ir:</w:t>
      </w:r>
    </w:p>
    <w:p w14:paraId="2E74CABA" w14:textId="77777777" w:rsidR="0087645E" w:rsidRDefault="00286965" w:rsidP="006F69DC">
      <w:pPr>
        <w:pStyle w:val="Sarakstarindkopa"/>
        <w:numPr>
          <w:ilvl w:val="0"/>
          <w:numId w:val="37"/>
        </w:numPr>
        <w:spacing w:after="0" w:line="240" w:lineRule="auto"/>
        <w:ind w:left="851" w:hanging="284"/>
        <w:jc w:val="both"/>
        <w:rPr>
          <w:rFonts w:ascii="Times New Roman" w:eastAsia="Times New Roman" w:hAnsi="Times New Roman" w:cs="Times New Roman"/>
          <w:kern w:val="0"/>
          <w:sz w:val="24"/>
          <w:szCs w:val="24"/>
          <w:lang w:eastAsia="lv-LV"/>
          <w14:ligatures w14:val="none"/>
        </w:rPr>
      </w:pPr>
      <w:r w:rsidRPr="0087645E">
        <w:rPr>
          <w:rFonts w:ascii="Times New Roman" w:eastAsia="Times New Roman" w:hAnsi="Times New Roman" w:cs="Times New Roman"/>
          <w:kern w:val="0"/>
          <w:sz w:val="24"/>
          <w:szCs w:val="24"/>
          <w:lang w:eastAsia="lv-LV"/>
          <w14:ligatures w14:val="none"/>
        </w:rPr>
        <w:t>gada pārskatiem — līdz uzņēmuma reorganizācijai vai darbības izbeigšanai, ciktāl citos normatīvajos aktos nav noteikts citādi;</w:t>
      </w:r>
    </w:p>
    <w:p w14:paraId="39E1D11F" w14:textId="77777777" w:rsidR="0087645E" w:rsidRDefault="00286965" w:rsidP="006F69DC">
      <w:pPr>
        <w:pStyle w:val="Sarakstarindkopa"/>
        <w:numPr>
          <w:ilvl w:val="0"/>
          <w:numId w:val="37"/>
        </w:numPr>
        <w:spacing w:after="0" w:line="240" w:lineRule="auto"/>
        <w:ind w:left="851" w:hanging="284"/>
        <w:jc w:val="both"/>
        <w:rPr>
          <w:rFonts w:ascii="Times New Roman" w:eastAsia="Times New Roman" w:hAnsi="Times New Roman" w:cs="Times New Roman"/>
          <w:kern w:val="0"/>
          <w:sz w:val="24"/>
          <w:szCs w:val="24"/>
          <w:lang w:eastAsia="lv-LV"/>
          <w14:ligatures w14:val="none"/>
        </w:rPr>
      </w:pPr>
      <w:r w:rsidRPr="0087645E">
        <w:rPr>
          <w:rFonts w:ascii="Times New Roman" w:eastAsia="Times New Roman" w:hAnsi="Times New Roman" w:cs="Times New Roman"/>
          <w:kern w:val="0"/>
          <w:sz w:val="24"/>
          <w:szCs w:val="24"/>
          <w:lang w:eastAsia="lv-LV"/>
          <w14:ligatures w14:val="none"/>
        </w:rPr>
        <w:t>inventarizācijas sarakstiem, grāmatvedības reģistriem un grāmatvedības organizācijas dokumentiem — 10 gadi;</w:t>
      </w:r>
    </w:p>
    <w:p w14:paraId="0BFCB503" w14:textId="77777777" w:rsidR="0087645E" w:rsidRDefault="00286965" w:rsidP="006F69DC">
      <w:pPr>
        <w:pStyle w:val="Sarakstarindkopa"/>
        <w:numPr>
          <w:ilvl w:val="0"/>
          <w:numId w:val="37"/>
        </w:numPr>
        <w:spacing w:after="0" w:line="240" w:lineRule="auto"/>
        <w:ind w:left="851" w:hanging="284"/>
        <w:jc w:val="both"/>
        <w:rPr>
          <w:rFonts w:ascii="Times New Roman" w:eastAsia="Times New Roman" w:hAnsi="Times New Roman" w:cs="Times New Roman"/>
          <w:kern w:val="0"/>
          <w:sz w:val="24"/>
          <w:szCs w:val="24"/>
          <w:lang w:eastAsia="lv-LV"/>
          <w14:ligatures w14:val="none"/>
        </w:rPr>
      </w:pPr>
      <w:r w:rsidRPr="0087645E">
        <w:rPr>
          <w:rFonts w:ascii="Times New Roman" w:eastAsia="Times New Roman" w:hAnsi="Times New Roman" w:cs="Times New Roman"/>
          <w:kern w:val="0"/>
          <w:sz w:val="24"/>
          <w:szCs w:val="24"/>
          <w:lang w:eastAsia="lv-LV"/>
          <w14:ligatures w14:val="none"/>
        </w:rPr>
        <w:t>attaisnojuma dokumentiem par darbiniekiem aprēķināto darba samaksu, samaksu par piešķirtā atvaļinājuma laiku un neizmantotā ikgadējā apmaksātā atvaļinājuma atlīdzināšanu, atlīdzību par darba piespiedu kavējuma laiku u. tml. ar sadalījumu pa gadiem un mēnešiem, kuru datums ir agrāks par 1999. gada 1. janvāri, — 75 gadi;</w:t>
      </w:r>
    </w:p>
    <w:p w14:paraId="0642A249" w14:textId="6FCDF1BE" w:rsidR="00286965" w:rsidRPr="0087645E" w:rsidRDefault="00286965" w:rsidP="006F69DC">
      <w:pPr>
        <w:pStyle w:val="Sarakstarindkopa"/>
        <w:numPr>
          <w:ilvl w:val="0"/>
          <w:numId w:val="37"/>
        </w:numPr>
        <w:spacing w:after="0" w:line="240" w:lineRule="auto"/>
        <w:ind w:left="851" w:hanging="284"/>
        <w:jc w:val="both"/>
        <w:rPr>
          <w:rFonts w:ascii="Times New Roman" w:eastAsia="Times New Roman" w:hAnsi="Times New Roman" w:cs="Times New Roman"/>
          <w:kern w:val="0"/>
          <w:sz w:val="24"/>
          <w:szCs w:val="24"/>
          <w:lang w:eastAsia="lv-LV"/>
          <w14:ligatures w14:val="none"/>
        </w:rPr>
      </w:pPr>
      <w:r w:rsidRPr="0087645E">
        <w:rPr>
          <w:rFonts w:ascii="Times New Roman" w:eastAsia="Times New Roman" w:hAnsi="Times New Roman" w:cs="Times New Roman"/>
          <w:kern w:val="0"/>
          <w:sz w:val="24"/>
          <w:szCs w:val="24"/>
          <w:lang w:eastAsia="lv-LV"/>
          <w14:ligatures w14:val="none"/>
        </w:rPr>
        <w:t>attaisnojuma dokumentiem, kuru datums ir 1999. gada 1. janvāris vai vēlāks, ja tie ietver informāciju par darbiniekiem aprēķināto:</w:t>
      </w:r>
    </w:p>
    <w:p w14:paraId="455871DB" w14:textId="1126FEF5" w:rsidR="00286965" w:rsidRPr="00330537" w:rsidRDefault="00623305" w:rsidP="0067258B">
      <w:pPr>
        <w:spacing w:after="0" w:line="240" w:lineRule="auto"/>
        <w:ind w:left="1276" w:hanging="283"/>
        <w:jc w:val="both"/>
        <w:rPr>
          <w:rFonts w:ascii="Times New Roman" w:eastAsia="Times New Roman" w:hAnsi="Times New Roman" w:cs="Times New Roman"/>
          <w:kern w:val="0"/>
          <w:sz w:val="24"/>
          <w:szCs w:val="24"/>
          <w:lang w:eastAsia="lv-LV"/>
          <w14:ligatures w14:val="none"/>
        </w:rPr>
      </w:pPr>
      <w:r w:rsidRPr="00330537">
        <w:rPr>
          <w:rFonts w:ascii="Times New Roman" w:eastAsia="Times New Roman" w:hAnsi="Times New Roman" w:cs="Times New Roman"/>
          <w:kern w:val="0"/>
          <w:sz w:val="24"/>
          <w:szCs w:val="24"/>
          <w:lang w:eastAsia="lv-LV"/>
          <w14:ligatures w14:val="none"/>
        </w:rPr>
        <w:t>-</w:t>
      </w:r>
      <w:r w:rsidR="00286965" w:rsidRPr="00330537">
        <w:rPr>
          <w:rFonts w:ascii="Times New Roman" w:eastAsia="Times New Roman" w:hAnsi="Times New Roman" w:cs="Times New Roman"/>
          <w:kern w:val="0"/>
          <w:sz w:val="24"/>
          <w:szCs w:val="24"/>
          <w:lang w:eastAsia="lv-LV"/>
          <w14:ligatures w14:val="none"/>
        </w:rPr>
        <w:t xml:space="preserve"> </w:t>
      </w:r>
      <w:r w:rsidRPr="00330537">
        <w:rPr>
          <w:rFonts w:ascii="Times New Roman" w:eastAsia="Times New Roman" w:hAnsi="Times New Roman" w:cs="Times New Roman"/>
          <w:kern w:val="0"/>
          <w:sz w:val="24"/>
          <w:szCs w:val="24"/>
          <w:lang w:eastAsia="lv-LV"/>
          <w14:ligatures w14:val="none"/>
        </w:rPr>
        <w:t xml:space="preserve"> </w:t>
      </w:r>
      <w:r w:rsidR="00286965" w:rsidRPr="00330537">
        <w:rPr>
          <w:rFonts w:ascii="Times New Roman" w:eastAsia="Times New Roman" w:hAnsi="Times New Roman" w:cs="Times New Roman"/>
          <w:kern w:val="0"/>
          <w:sz w:val="24"/>
          <w:szCs w:val="24"/>
          <w:lang w:eastAsia="lv-LV"/>
          <w14:ligatures w14:val="none"/>
        </w:rPr>
        <w:t>darba samaksu, atlīdzību par darba piespiedu kavējuma laiku u. tml. ar sadalījumu pa gadiem un mēnešiem, — 10 gadi,</w:t>
      </w:r>
    </w:p>
    <w:p w14:paraId="6D14C642" w14:textId="57DB3FAF" w:rsidR="00286965" w:rsidRPr="00330537" w:rsidRDefault="00623305" w:rsidP="0067258B">
      <w:pPr>
        <w:spacing w:after="0" w:line="240" w:lineRule="auto"/>
        <w:ind w:left="1276" w:hanging="283"/>
        <w:jc w:val="both"/>
        <w:rPr>
          <w:rFonts w:ascii="Times New Roman" w:eastAsia="Times New Roman" w:hAnsi="Times New Roman" w:cs="Times New Roman"/>
          <w:kern w:val="0"/>
          <w:sz w:val="24"/>
          <w:szCs w:val="24"/>
          <w:lang w:eastAsia="lv-LV"/>
          <w14:ligatures w14:val="none"/>
        </w:rPr>
      </w:pPr>
      <w:r w:rsidRPr="00330537">
        <w:rPr>
          <w:rFonts w:ascii="Times New Roman" w:eastAsia="Times New Roman" w:hAnsi="Times New Roman" w:cs="Times New Roman"/>
          <w:kern w:val="0"/>
          <w:sz w:val="24"/>
          <w:szCs w:val="24"/>
          <w:lang w:eastAsia="lv-LV"/>
          <w14:ligatures w14:val="none"/>
        </w:rPr>
        <w:t xml:space="preserve">- </w:t>
      </w:r>
      <w:r w:rsidR="00286965" w:rsidRPr="00330537">
        <w:rPr>
          <w:rFonts w:ascii="Times New Roman" w:eastAsia="Times New Roman" w:hAnsi="Times New Roman" w:cs="Times New Roman"/>
          <w:kern w:val="0"/>
          <w:sz w:val="24"/>
          <w:szCs w:val="24"/>
          <w:lang w:eastAsia="lv-LV"/>
          <w14:ligatures w14:val="none"/>
        </w:rPr>
        <w:t>samaksu par piešķirtā atvaļinājuma laiku un neizmantotā ikgadējā apmaksātā atvaļinājuma atlīdzināšanu ar sadalījumu pa gadiem un mēnešiem, — 10 gadi no dienas, kad izbeigtas darba tiesiskās attiecības ar konkrēto uzņēmumu kā darba devēju;</w:t>
      </w:r>
    </w:p>
    <w:p w14:paraId="359B7D0E" w14:textId="186F9827" w:rsidR="00327E20" w:rsidRPr="0067258B" w:rsidRDefault="00286965" w:rsidP="006F69DC">
      <w:pPr>
        <w:pStyle w:val="Sarakstarindkopa"/>
        <w:numPr>
          <w:ilvl w:val="0"/>
          <w:numId w:val="37"/>
        </w:numPr>
        <w:tabs>
          <w:tab w:val="left" w:pos="1985"/>
        </w:tabs>
        <w:spacing w:after="0" w:line="240" w:lineRule="auto"/>
        <w:ind w:left="851" w:hanging="284"/>
        <w:jc w:val="both"/>
        <w:rPr>
          <w:sz w:val="24"/>
        </w:rPr>
      </w:pPr>
      <w:r w:rsidRPr="0067258B">
        <w:rPr>
          <w:rFonts w:ascii="Times New Roman" w:eastAsia="Times New Roman" w:hAnsi="Times New Roman" w:cs="Times New Roman"/>
          <w:kern w:val="0"/>
          <w:sz w:val="24"/>
          <w:szCs w:val="24"/>
          <w:lang w:eastAsia="lv-LV"/>
          <w14:ligatures w14:val="none"/>
        </w:rPr>
        <w:t>pārējiem attaisnojuma dokumentiem — līdz dienai, kad tie nepieciešami, lai izpildītu prasības par saimnieciskā darījuma norises izsekojamību, bet ne īsāks par pieciem gadiem.</w:t>
      </w:r>
    </w:p>
    <w:p w14:paraId="692B3152" w14:textId="7C037D03" w:rsidR="003F57EE" w:rsidRPr="00330537" w:rsidRDefault="003F57EE" w:rsidP="0067258B">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567"/>
        <w:jc w:val="both"/>
        <w:rPr>
          <w:sz w:val="24"/>
          <w:lang w:val="lv-LV"/>
        </w:rPr>
      </w:pPr>
      <w:r w:rsidRPr="00330537">
        <w:rPr>
          <w:sz w:val="24"/>
          <w:lang w:val="lv-LV"/>
        </w:rPr>
        <w:t xml:space="preserve">Šajā kārtībā atspoguļoti raksturīgākie grāmatojumi. Ikdienā, veicot grāmatvedības dokumentu apstrādi, tiek izmantoti arī citi grāmatojumi, kas nav pretrunā ar </w:t>
      </w:r>
      <w:r w:rsidR="0067258B">
        <w:rPr>
          <w:sz w:val="24"/>
          <w:lang w:val="lv-LV"/>
        </w:rPr>
        <w:t>Ministru kabineta</w:t>
      </w:r>
      <w:r w:rsidRPr="00330537">
        <w:rPr>
          <w:sz w:val="24"/>
          <w:lang w:val="lv-LV"/>
        </w:rPr>
        <w:t xml:space="preserve"> 2018.gada 13.februāra noteikumiem Nr.87 „Grāmatvedības uzskaites kārtība budžeta iestādēs”. </w:t>
      </w:r>
    </w:p>
    <w:p w14:paraId="65CAE98C" w14:textId="77777777" w:rsidR="00D505A3" w:rsidRPr="00330537" w:rsidRDefault="00D505A3" w:rsidP="003F57EE">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567"/>
        <w:jc w:val="both"/>
        <w:rPr>
          <w:sz w:val="24"/>
          <w:lang w:val="lv-LV"/>
        </w:rPr>
      </w:pPr>
    </w:p>
    <w:p w14:paraId="346E9F50" w14:textId="5597B9E2" w:rsidR="00D505A3" w:rsidRPr="00330537" w:rsidRDefault="00D505A3" w:rsidP="003F57EE">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567"/>
        <w:jc w:val="both"/>
        <w:rPr>
          <w:lang w:val="lv-LV"/>
        </w:rPr>
      </w:pPr>
    </w:p>
    <w:p w14:paraId="38C30212" w14:textId="77777777" w:rsidR="00D505A3" w:rsidRPr="00330537" w:rsidRDefault="00D505A3">
      <w:pPr>
        <w:rPr>
          <w:rFonts w:ascii="Times New Roman" w:eastAsia="Times New Roman" w:hAnsi="Times New Roman" w:cs="Times New Roman"/>
          <w:kern w:val="0"/>
          <w:sz w:val="28"/>
          <w:szCs w:val="20"/>
          <w14:ligatures w14:val="none"/>
        </w:rPr>
      </w:pPr>
      <w:r w:rsidRPr="00330537">
        <w:br w:type="page"/>
      </w:r>
    </w:p>
    <w:p w14:paraId="3E14CD33" w14:textId="1FA74E79" w:rsidR="00D505A3" w:rsidRPr="00330537" w:rsidRDefault="00D505A3" w:rsidP="005A3B7D">
      <w:pPr>
        <w:pStyle w:val="Virsraksts1"/>
        <w:numPr>
          <w:ilvl w:val="0"/>
          <w:numId w:val="2"/>
        </w:numPr>
        <w:spacing w:line="240" w:lineRule="auto"/>
        <w:rPr>
          <w:sz w:val="40"/>
          <w:szCs w:val="40"/>
        </w:rPr>
      </w:pPr>
      <w:bookmarkStart w:id="10" w:name="_Toc21351092"/>
      <w:bookmarkStart w:id="11" w:name="_Toc29481092"/>
      <w:bookmarkStart w:id="12" w:name="_Hlk12874077"/>
      <w:r w:rsidRPr="00330537">
        <w:rPr>
          <w:sz w:val="40"/>
          <w:szCs w:val="40"/>
        </w:rPr>
        <w:lastRenderedPageBreak/>
        <w:t>Ilgtermiņa ieguldījumi</w:t>
      </w:r>
      <w:bookmarkEnd w:id="10"/>
      <w:bookmarkEnd w:id="11"/>
    </w:p>
    <w:p w14:paraId="79651915" w14:textId="77777777" w:rsidR="002250EC" w:rsidRPr="00330537" w:rsidRDefault="002250EC" w:rsidP="002250EC"/>
    <w:p w14:paraId="3F10E90E" w14:textId="77777777" w:rsidR="00D505A3" w:rsidRPr="00330537" w:rsidRDefault="00D505A3" w:rsidP="005A3B7D">
      <w:pPr>
        <w:pStyle w:val="Virsraksts2"/>
        <w:numPr>
          <w:ilvl w:val="1"/>
          <w:numId w:val="2"/>
        </w:numPr>
        <w:spacing w:line="240" w:lineRule="auto"/>
        <w:ind w:left="578" w:hanging="578"/>
        <w:rPr>
          <w:noProof w:val="0"/>
          <w:sz w:val="32"/>
          <w:szCs w:val="32"/>
        </w:rPr>
      </w:pPr>
      <w:bookmarkStart w:id="13" w:name="_Toc21351093"/>
      <w:bookmarkStart w:id="14" w:name="_Toc29481093"/>
      <w:r w:rsidRPr="00330537">
        <w:rPr>
          <w:noProof w:val="0"/>
          <w:sz w:val="32"/>
          <w:szCs w:val="32"/>
        </w:rPr>
        <w:t>Nemateriālie ieguldījumi</w:t>
      </w:r>
      <w:bookmarkEnd w:id="13"/>
      <w:bookmarkEnd w:id="14"/>
    </w:p>
    <w:p w14:paraId="1DC6D3FC" w14:textId="77777777" w:rsidR="00D505A3" w:rsidRPr="00330537" w:rsidRDefault="00D505A3" w:rsidP="00D505A3"/>
    <w:p w14:paraId="06C99B86"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rPr>
          <w:sz w:val="24"/>
          <w:szCs w:val="24"/>
          <w:lang w:val="lv-LV"/>
        </w:rPr>
      </w:pPr>
      <w:r w:rsidRPr="00330537">
        <w:rPr>
          <w:b/>
          <w:bCs/>
          <w:i/>
          <w:iCs/>
          <w:sz w:val="24"/>
          <w:szCs w:val="24"/>
          <w:lang w:val="lv-LV" w:eastAsia="lv"/>
        </w:rPr>
        <w:t xml:space="preserve">Nemateriālie ieguldījumi </w:t>
      </w:r>
      <w:r w:rsidRPr="00330537">
        <w:rPr>
          <w:sz w:val="24"/>
          <w:szCs w:val="24"/>
          <w:lang w:val="lv-LV" w:eastAsia="lv"/>
        </w:rPr>
        <w:t xml:space="preserve">- identificējami, bezķermeniski, </w:t>
      </w:r>
      <w:proofErr w:type="spellStart"/>
      <w:r w:rsidRPr="00330537">
        <w:rPr>
          <w:sz w:val="24"/>
          <w:szCs w:val="24"/>
          <w:lang w:val="lv-LV" w:eastAsia="lv"/>
        </w:rPr>
        <w:t>nefinanšu</w:t>
      </w:r>
      <w:proofErr w:type="spellEnd"/>
      <w:r w:rsidRPr="00330537">
        <w:rPr>
          <w:sz w:val="24"/>
          <w:szCs w:val="24"/>
          <w:lang w:val="lv-LV" w:eastAsia="lv"/>
        </w:rPr>
        <w:t xml:space="preserve"> aktīvi, kam nav fiziskas formas, bet kas paredzēti izmantošanai preču vai pakalpojumu piegādē, iznomāšanai citiem vai administratīviem mērķiem ar paredzēto lietošanas laiku ilgāku par 12 mēnešiem.</w:t>
      </w:r>
      <w:r w:rsidRPr="00330537">
        <w:rPr>
          <w:sz w:val="24"/>
          <w:szCs w:val="24"/>
          <w:lang w:val="lv-LV"/>
        </w:rPr>
        <w:tab/>
      </w:r>
    </w:p>
    <w:p w14:paraId="7F602A8F"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rPr>
          <w:sz w:val="24"/>
          <w:szCs w:val="24"/>
          <w:lang w:val="lv-LV"/>
        </w:rPr>
      </w:pPr>
      <w:r w:rsidRPr="00330537">
        <w:rPr>
          <w:sz w:val="24"/>
          <w:szCs w:val="24"/>
          <w:lang w:val="lv-LV"/>
        </w:rPr>
        <w:t>Nemateriālie ieguldījumi ir tādi ilgtermiņa ieguldījumi, kas neparādās mantiskā veidā, bet gan kā īpašumtiesības.</w:t>
      </w:r>
    </w:p>
    <w:p w14:paraId="274DA9B6"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sz w:val="24"/>
          <w:szCs w:val="24"/>
          <w:lang w:val="lv-LV"/>
        </w:rPr>
      </w:pPr>
    </w:p>
    <w:p w14:paraId="69746509" w14:textId="77777777" w:rsidR="00D505A3" w:rsidRPr="00330537" w:rsidRDefault="00D505A3" w:rsidP="005A3B7D">
      <w:pPr>
        <w:pStyle w:val="Virsraksts3"/>
        <w:framePr w:wrap="around"/>
        <w:numPr>
          <w:ilvl w:val="2"/>
          <w:numId w:val="2"/>
        </w:numPr>
        <w:rPr>
          <w:szCs w:val="24"/>
          <w:lang w:val="lv-LV"/>
        </w:rPr>
      </w:pPr>
      <w:bookmarkStart w:id="15" w:name="_Toc21351094"/>
      <w:bookmarkStart w:id="16" w:name="_Toc29481094"/>
      <w:r w:rsidRPr="00330537">
        <w:rPr>
          <w:szCs w:val="24"/>
          <w:lang w:val="lv-LV"/>
        </w:rPr>
        <w:t>Nemateriālo ieguldījumu iegāde, saņemšana, atzīšana uzskaitē un izveidošana</w:t>
      </w:r>
      <w:bookmarkEnd w:id="15"/>
      <w:bookmarkEnd w:id="16"/>
    </w:p>
    <w:p w14:paraId="3154F3C5"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sz w:val="24"/>
          <w:szCs w:val="24"/>
          <w:lang w:val="lv-LV"/>
        </w:rPr>
      </w:pPr>
      <w:r w:rsidRPr="00330537">
        <w:rPr>
          <w:sz w:val="24"/>
          <w:szCs w:val="24"/>
          <w:lang w:val="lv-LV"/>
        </w:rPr>
        <w:t xml:space="preserve"> </w:t>
      </w:r>
    </w:p>
    <w:p w14:paraId="23189CD1"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rPr>
          <w:sz w:val="24"/>
          <w:szCs w:val="24"/>
          <w:lang w:val="lv-LV"/>
        </w:rPr>
      </w:pPr>
      <w:r w:rsidRPr="00330537">
        <w:rPr>
          <w:sz w:val="24"/>
          <w:szCs w:val="24"/>
          <w:lang w:val="lv-LV"/>
        </w:rPr>
        <w:t>Nemateriālos ieguldījumus atzīst tikai tad, ja:</w:t>
      </w:r>
    </w:p>
    <w:p w14:paraId="0244C603" w14:textId="77777777" w:rsidR="00D505A3" w:rsidRPr="00330537" w:rsidRDefault="00D505A3" w:rsidP="005E04B4">
      <w:pPr>
        <w:pStyle w:val="Pamattekstaatkpe3"/>
        <w:numPr>
          <w:ilvl w:val="0"/>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s>
        <w:ind w:left="1134" w:hanging="425"/>
        <w:jc w:val="both"/>
        <w:rPr>
          <w:sz w:val="24"/>
          <w:szCs w:val="24"/>
          <w:lang w:val="lv-LV"/>
        </w:rPr>
      </w:pPr>
      <w:r w:rsidRPr="00330537">
        <w:rPr>
          <w:sz w:val="24"/>
          <w:szCs w:val="24"/>
          <w:lang w:val="lv-LV"/>
        </w:rPr>
        <w:t>tas atbilst ilgtermiņa ieguldījumu un nemateriālā ieguldījuma definīcijai;</w:t>
      </w:r>
    </w:p>
    <w:p w14:paraId="236D0A87" w14:textId="62BC0F1E" w:rsidR="00D505A3" w:rsidRPr="00330537" w:rsidRDefault="00D505A3" w:rsidP="005E04B4">
      <w:pPr>
        <w:pStyle w:val="Pamattekstaatkpe3"/>
        <w:numPr>
          <w:ilvl w:val="0"/>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s>
        <w:ind w:left="1134" w:hanging="425"/>
        <w:jc w:val="both"/>
        <w:rPr>
          <w:sz w:val="24"/>
          <w:szCs w:val="24"/>
          <w:lang w:val="lv-LV"/>
        </w:rPr>
      </w:pPr>
      <w:r w:rsidRPr="00330537">
        <w:rPr>
          <w:sz w:val="24"/>
          <w:szCs w:val="24"/>
          <w:lang w:val="lv-LV"/>
        </w:rPr>
        <w:t xml:space="preserve">ir droši ticams, ka tiks saņemti ar </w:t>
      </w:r>
      <w:r w:rsidR="0041764A" w:rsidRPr="00330537">
        <w:rPr>
          <w:sz w:val="24"/>
          <w:szCs w:val="24"/>
          <w:lang w:val="lv-LV"/>
        </w:rPr>
        <w:t>nemateriālo ieguldījumu saistītie</w:t>
      </w:r>
      <w:r w:rsidRPr="00330537">
        <w:rPr>
          <w:sz w:val="24"/>
          <w:szCs w:val="24"/>
          <w:lang w:val="lv-LV"/>
        </w:rPr>
        <w:t xml:space="preserve"> nākotnes saimniecisk</w:t>
      </w:r>
      <w:r w:rsidR="0041764A" w:rsidRPr="00330537">
        <w:rPr>
          <w:sz w:val="24"/>
          <w:szCs w:val="24"/>
          <w:lang w:val="lv-LV"/>
        </w:rPr>
        <w:t>ie labumi</w:t>
      </w:r>
      <w:r w:rsidRPr="00330537">
        <w:rPr>
          <w:sz w:val="24"/>
          <w:szCs w:val="24"/>
          <w:lang w:val="lv-LV"/>
        </w:rPr>
        <w:t>;</w:t>
      </w:r>
    </w:p>
    <w:p w14:paraId="2939A1AE" w14:textId="77777777" w:rsidR="00D505A3" w:rsidRPr="00330537" w:rsidRDefault="00D505A3" w:rsidP="005E04B4">
      <w:pPr>
        <w:pStyle w:val="Pamattekstaatkpe3"/>
        <w:numPr>
          <w:ilvl w:val="0"/>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s>
        <w:ind w:left="1134" w:hanging="425"/>
        <w:jc w:val="both"/>
        <w:rPr>
          <w:sz w:val="24"/>
          <w:szCs w:val="24"/>
          <w:lang w:val="lv-LV"/>
        </w:rPr>
      </w:pPr>
      <w:r w:rsidRPr="00330537">
        <w:rPr>
          <w:sz w:val="24"/>
          <w:szCs w:val="24"/>
          <w:lang w:val="lv-LV"/>
        </w:rPr>
        <w:t>nemateriālo ieguldījumu patieso vērtību var ticami novērtēt;</w:t>
      </w:r>
    </w:p>
    <w:p w14:paraId="22FC6961" w14:textId="77777777" w:rsidR="00D505A3" w:rsidRPr="00330537" w:rsidRDefault="00D505A3" w:rsidP="005E04B4">
      <w:pPr>
        <w:pStyle w:val="Pamattekstaatkpe3"/>
        <w:numPr>
          <w:ilvl w:val="0"/>
          <w:numId w:val="6"/>
        </w:numPr>
        <w:tabs>
          <w:tab w:val="left" w:pos="1134"/>
          <w:tab w:val="left" w:pos="1440"/>
          <w:tab w:val="left" w:pos="2160"/>
          <w:tab w:val="left" w:pos="2880"/>
          <w:tab w:val="left" w:pos="3600"/>
          <w:tab w:val="left" w:pos="4320"/>
          <w:tab w:val="left" w:pos="5040"/>
          <w:tab w:val="left" w:pos="5760"/>
          <w:tab w:val="left" w:pos="6480"/>
          <w:tab w:val="left" w:pos="7200"/>
          <w:tab w:val="left" w:pos="7920"/>
        </w:tabs>
        <w:ind w:left="1134" w:hanging="425"/>
        <w:jc w:val="both"/>
        <w:rPr>
          <w:sz w:val="24"/>
          <w:szCs w:val="24"/>
          <w:lang w:val="lv-LV"/>
        </w:rPr>
      </w:pPr>
      <w:r w:rsidRPr="00330537">
        <w:rPr>
          <w:sz w:val="24"/>
          <w:szCs w:val="24"/>
          <w:lang w:val="lv-LV"/>
        </w:rPr>
        <w:t>pašvaldībai ir kontrole pār aktīvu.</w:t>
      </w:r>
    </w:p>
    <w:p w14:paraId="4863678F" w14:textId="1399A84E" w:rsidR="00D505A3" w:rsidRPr="00330537" w:rsidRDefault="00D505A3" w:rsidP="005E04B4">
      <w:pPr>
        <w:pStyle w:val="Pamattekstaatkpe3"/>
        <w:tabs>
          <w:tab w:val="left" w:pos="1134"/>
          <w:tab w:val="left" w:pos="1440"/>
          <w:tab w:val="left" w:pos="2160"/>
          <w:tab w:val="left" w:pos="2880"/>
          <w:tab w:val="left" w:pos="3600"/>
          <w:tab w:val="left" w:pos="4320"/>
          <w:tab w:val="left" w:pos="5040"/>
          <w:tab w:val="left" w:pos="5760"/>
          <w:tab w:val="left" w:pos="6480"/>
          <w:tab w:val="left" w:pos="7200"/>
          <w:tab w:val="left" w:pos="7920"/>
        </w:tabs>
        <w:ind w:left="1134" w:hanging="425"/>
        <w:jc w:val="both"/>
        <w:rPr>
          <w:sz w:val="24"/>
          <w:szCs w:val="24"/>
          <w:lang w:val="lv-LV"/>
        </w:rPr>
      </w:pPr>
      <w:r w:rsidRPr="00330537">
        <w:rPr>
          <w:sz w:val="24"/>
          <w:szCs w:val="24"/>
          <w:lang w:val="lv-LV"/>
        </w:rPr>
        <w:t>Ja radušās izmaksas, kas saistītas ar nemateriālā ieguldījuma iegādi vai radīšanu, neatbilst nema</w:t>
      </w:r>
      <w:r w:rsidR="0041764A" w:rsidRPr="00330537">
        <w:rPr>
          <w:sz w:val="24"/>
          <w:szCs w:val="24"/>
          <w:lang w:val="lv-LV"/>
        </w:rPr>
        <w:t>teriālā ieguldījuma definīcijai</w:t>
      </w:r>
      <w:r w:rsidRPr="00330537">
        <w:rPr>
          <w:sz w:val="24"/>
          <w:szCs w:val="24"/>
          <w:lang w:val="lv-LV"/>
        </w:rPr>
        <w:t xml:space="preserve">, tās atzīst par izdevumiem pārskata gadā, kad izmaksas rodas.  </w:t>
      </w:r>
    </w:p>
    <w:p w14:paraId="2888B111" w14:textId="77777777" w:rsidR="00D505A3" w:rsidRPr="00330537" w:rsidRDefault="00D505A3" w:rsidP="005E04B4">
      <w:pPr>
        <w:tabs>
          <w:tab w:val="left" w:pos="1134"/>
        </w:tabs>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Nemateriālais ieguldījums ir identificējams, ja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tas:</w:t>
      </w:r>
    </w:p>
    <w:p w14:paraId="1EFDA408" w14:textId="77777777" w:rsidR="00D505A3" w:rsidRPr="00330537" w:rsidRDefault="00D505A3" w:rsidP="005E04B4">
      <w:pPr>
        <w:numPr>
          <w:ilvl w:val="0"/>
          <w:numId w:val="6"/>
        </w:numPr>
        <w:tabs>
          <w:tab w:val="left" w:pos="1134"/>
        </w:tabs>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ir nošķirams vai atdalāms no iestādes aktīviem, un to var pārdot, nodot, licencēt, iznomāt vai apmainīt vai nu individuāli, vai arī kopā ar attiecīgu līgumu, identificējamu aktīvu vai saistībām, neskatoties uz to, vai budžeta iestāde plāno tā rīkoties; vai</w:t>
      </w:r>
    </w:p>
    <w:p w14:paraId="038A8BFF" w14:textId="77777777" w:rsidR="00D505A3" w:rsidRPr="00330537" w:rsidRDefault="00D505A3" w:rsidP="005E04B4">
      <w:pPr>
        <w:numPr>
          <w:ilvl w:val="0"/>
          <w:numId w:val="6"/>
        </w:numPr>
        <w:tabs>
          <w:tab w:val="left" w:pos="1134"/>
        </w:tabs>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radies no saistošas vienošanās (tai skaitā no līguma vai citām juridiskām tiesībām), neskatoties uz to, vai šīs tiesības ir nododamas vai nošķiramas no budžeta iestādes vai no citām tiesībām un pienākumiem.</w:t>
      </w:r>
    </w:p>
    <w:p w14:paraId="752954E1" w14:textId="77777777" w:rsidR="00D505A3" w:rsidRPr="00330537" w:rsidRDefault="00D505A3" w:rsidP="00D505A3">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lang w:eastAsia="lv"/>
        </w:rPr>
        <w:t xml:space="preserve">Daži nemateriālie aktīvi var būt saistīti ar fizisku formu, kas ir sekundāra, piemēram, kompaktdisks (datoru programmatūras gadījumā), juridiska dokumentācija (licences vai patenta gadījumā) vai filma. </w:t>
      </w:r>
    </w:p>
    <w:p w14:paraId="4DAA3220"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rPr>
          <w:sz w:val="24"/>
          <w:szCs w:val="24"/>
          <w:lang w:val="lv-LV"/>
        </w:rPr>
      </w:pPr>
      <w:r w:rsidRPr="00330537">
        <w:rPr>
          <w:sz w:val="24"/>
          <w:szCs w:val="24"/>
          <w:lang w:val="lv-LV"/>
        </w:rPr>
        <w:t xml:space="preserve">Nemateriālo ieguldījumu sastāvā uzskaita tikai par samaksu iegūtās tiesības. </w:t>
      </w:r>
      <w:r w:rsidRPr="00330537">
        <w:rPr>
          <w:color w:val="000000"/>
          <w:sz w:val="24"/>
          <w:szCs w:val="24"/>
          <w:lang w:val="lv-LV"/>
        </w:rPr>
        <w:t>Nemateriālos ieguldījumus uzskaita ilgtermiņa ieguldījumu sastāvā atbilstošos kontos</w:t>
      </w:r>
      <w:r w:rsidRPr="00330537">
        <w:rPr>
          <w:color w:val="FF0000"/>
          <w:sz w:val="24"/>
          <w:szCs w:val="24"/>
          <w:lang w:val="lv-LV"/>
        </w:rPr>
        <w:t xml:space="preserve"> </w:t>
      </w:r>
      <w:r w:rsidRPr="00330537">
        <w:rPr>
          <w:color w:val="000000"/>
          <w:sz w:val="24"/>
          <w:szCs w:val="24"/>
          <w:lang w:val="lv-LV"/>
        </w:rPr>
        <w:t>neatkarīgi no vērtības.</w:t>
      </w:r>
      <w:r w:rsidRPr="00330537">
        <w:rPr>
          <w:sz w:val="24"/>
          <w:szCs w:val="24"/>
          <w:lang w:val="lv-LV"/>
        </w:rPr>
        <w:t xml:space="preserve"> Kontā </w:t>
      </w:r>
      <w:r w:rsidRPr="00330537">
        <w:rPr>
          <w:b/>
          <w:color w:val="385623" w:themeColor="accent6" w:themeShade="80"/>
          <w:sz w:val="24"/>
          <w:szCs w:val="24"/>
          <w:lang w:val="lv-LV"/>
        </w:rPr>
        <w:t>1110</w:t>
      </w:r>
      <w:r w:rsidRPr="00330537">
        <w:rPr>
          <w:color w:val="385623" w:themeColor="accent6" w:themeShade="80"/>
          <w:sz w:val="24"/>
          <w:szCs w:val="24"/>
          <w:lang w:val="lv-LV"/>
        </w:rPr>
        <w:t xml:space="preserve"> </w:t>
      </w:r>
      <w:r w:rsidRPr="00330537">
        <w:rPr>
          <w:sz w:val="24"/>
          <w:szCs w:val="24"/>
          <w:lang w:val="lv-LV"/>
        </w:rPr>
        <w:t xml:space="preserve">uzskaita attīstības pasākumus (piemēram, administratīvās teritorijas attīstības plānu) un programmas, ja zināms, ka projektu pabeigs un īstenos. Ja attīstības pasākumu rezultātā tiek atzīts, ka projektu realizēt nav lietderīgi, izmaksas iekļauj izdevumos. Kad projektu uzsāk realizēt, projektēšanas un plānošanas izmaksas iekļauj attiecīgā ilgtermiņa ieguldījuma izveidošanas vērtībā. Kontā </w:t>
      </w:r>
      <w:r w:rsidRPr="00330537">
        <w:rPr>
          <w:b/>
          <w:color w:val="006600"/>
          <w:sz w:val="24"/>
          <w:szCs w:val="24"/>
          <w:lang w:val="lv-LV"/>
        </w:rPr>
        <w:t>1121</w:t>
      </w:r>
      <w:r w:rsidRPr="00330537">
        <w:rPr>
          <w:sz w:val="24"/>
          <w:szCs w:val="24"/>
          <w:lang w:val="lv-LV"/>
        </w:rPr>
        <w:t xml:space="preserve"> tiek uzskaitītas datorprogrammas, kuru lietošanas tiesības nosaka ar licenci, kontā </w:t>
      </w:r>
      <w:r w:rsidRPr="00330537">
        <w:rPr>
          <w:b/>
          <w:color w:val="006600"/>
          <w:sz w:val="24"/>
          <w:szCs w:val="24"/>
          <w:lang w:val="lv-LV"/>
        </w:rPr>
        <w:t>1125</w:t>
      </w:r>
      <w:r w:rsidRPr="00330537">
        <w:rPr>
          <w:sz w:val="24"/>
          <w:szCs w:val="24"/>
          <w:lang w:val="lv-LV"/>
        </w:rPr>
        <w:t xml:space="preserve"> uzskaita atsevišķi no datorprogrammām iegādātās licences. Kontā </w:t>
      </w:r>
      <w:r w:rsidRPr="00330537">
        <w:rPr>
          <w:b/>
          <w:bCs/>
          <w:color w:val="008000"/>
          <w:sz w:val="24"/>
          <w:szCs w:val="24"/>
          <w:lang w:val="lv-LV"/>
        </w:rPr>
        <w:t>1129</w:t>
      </w:r>
      <w:r w:rsidRPr="00330537">
        <w:rPr>
          <w:sz w:val="24"/>
          <w:szCs w:val="24"/>
          <w:lang w:val="lv-LV"/>
        </w:rPr>
        <w:t xml:space="preserve"> Pārējās nemateriālo ieguldījumu tiesības uzskaita topogrāfiskās kartes, ĢIS lietošanas tiesības. </w:t>
      </w:r>
      <w:r w:rsidRPr="00330537">
        <w:rPr>
          <w:b/>
          <w:color w:val="006600"/>
          <w:sz w:val="24"/>
          <w:szCs w:val="24"/>
          <w:lang w:val="lv-LV"/>
        </w:rPr>
        <w:t>1130</w:t>
      </w:r>
      <w:r w:rsidRPr="00330537">
        <w:rPr>
          <w:sz w:val="24"/>
          <w:szCs w:val="24"/>
          <w:lang w:val="lv-LV"/>
        </w:rPr>
        <w:t xml:space="preserve"> uzskaita pārējos nemateriālos ieguldījumus.</w:t>
      </w:r>
    </w:p>
    <w:p w14:paraId="1551CF2B" w14:textId="77777777" w:rsidR="00D505A3" w:rsidRPr="00330537" w:rsidRDefault="00D505A3" w:rsidP="00D505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firstLine="720"/>
        <w:jc w:val="both"/>
        <w:rPr>
          <w:rFonts w:ascii="Times New Roman" w:hAnsi="Times New Roman" w:cs="Times New Roman"/>
          <w:sz w:val="24"/>
          <w:szCs w:val="24"/>
        </w:rPr>
      </w:pPr>
      <w:r w:rsidRPr="00330537">
        <w:rPr>
          <w:rFonts w:ascii="Times New Roman" w:hAnsi="Times New Roman" w:cs="Times New Roman"/>
          <w:color w:val="000000"/>
          <w:sz w:val="24"/>
          <w:szCs w:val="24"/>
          <w:lang w:eastAsia="ru-RU"/>
        </w:rPr>
        <w:t>Nemateriālos ieguldījumus ilgtermiņa ieguldījumu sastāvā iekļauj neatkarīgi no viena aktīva atzīšanas vērtības</w:t>
      </w:r>
      <w:r w:rsidRPr="00330537">
        <w:rPr>
          <w:rFonts w:ascii="Times New Roman" w:hAnsi="Times New Roman" w:cs="Times New Roman"/>
          <w:color w:val="7030A0"/>
          <w:sz w:val="24"/>
          <w:szCs w:val="24"/>
          <w:lang w:eastAsia="ru-RU"/>
        </w:rPr>
        <w:t>.</w:t>
      </w:r>
      <w:r w:rsidRPr="00330537">
        <w:rPr>
          <w:rFonts w:ascii="Times New Roman" w:hAnsi="Times New Roman" w:cs="Times New Roman"/>
          <w:sz w:val="24"/>
          <w:szCs w:val="24"/>
        </w:rPr>
        <w:tab/>
      </w:r>
    </w:p>
    <w:p w14:paraId="7E855A6B" w14:textId="17CC30B2"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rPr>
          <w:sz w:val="24"/>
          <w:szCs w:val="24"/>
          <w:lang w:val="lv-LV"/>
        </w:rPr>
      </w:pPr>
      <w:r w:rsidRPr="00330537">
        <w:rPr>
          <w:sz w:val="24"/>
          <w:szCs w:val="24"/>
          <w:lang w:val="lv-LV"/>
        </w:rPr>
        <w:t>Saņemot dokumentu, kas apliecina nem</w:t>
      </w:r>
      <w:r w:rsidR="00920A5F" w:rsidRPr="00330537">
        <w:rPr>
          <w:sz w:val="24"/>
          <w:szCs w:val="24"/>
          <w:lang w:val="lv-LV"/>
        </w:rPr>
        <w:t xml:space="preserve">ateriālo ieguldījumu saņemšanu, </w:t>
      </w:r>
      <w:r w:rsidRPr="00330537">
        <w:rPr>
          <w:sz w:val="24"/>
          <w:szCs w:val="24"/>
          <w:lang w:val="lv-LV"/>
        </w:rPr>
        <w:t>grāmato:</w:t>
      </w:r>
    </w:p>
    <w:p w14:paraId="5CEAA4BE"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sz w:val="24"/>
          <w:szCs w:val="24"/>
          <w:lang w:val="lv-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D8E0ED7" w14:textId="77777777" w:rsidTr="004E6257">
        <w:tc>
          <w:tcPr>
            <w:tcW w:w="666" w:type="dxa"/>
          </w:tcPr>
          <w:p w14:paraId="30BF0031"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lastRenderedPageBreak/>
              <w:t>D</w:t>
            </w:r>
          </w:p>
        </w:tc>
        <w:tc>
          <w:tcPr>
            <w:tcW w:w="900" w:type="dxa"/>
          </w:tcPr>
          <w:p w14:paraId="1719088F" w14:textId="77777777" w:rsidR="00920A5F" w:rsidRPr="00330537" w:rsidRDefault="00D505A3" w:rsidP="007811D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1110</w:t>
            </w:r>
            <w:r w:rsidRPr="00330537">
              <w:rPr>
                <w:rFonts w:ascii="Times New Roman" w:hAnsi="Times New Roman" w:cs="Times New Roman"/>
                <w:b/>
                <w:color w:val="006600"/>
                <w:sz w:val="24"/>
                <w:szCs w:val="24"/>
              </w:rPr>
              <w:br/>
              <w:t>112*</w:t>
            </w:r>
            <w:r w:rsidRPr="00330537">
              <w:rPr>
                <w:rFonts w:ascii="Times New Roman" w:hAnsi="Times New Roman" w:cs="Times New Roman"/>
                <w:b/>
                <w:color w:val="006600"/>
                <w:sz w:val="24"/>
                <w:szCs w:val="24"/>
              </w:rPr>
              <w:br/>
            </w:r>
          </w:p>
          <w:p w14:paraId="1058FBA2" w14:textId="3F6CF783" w:rsidR="00D505A3" w:rsidRPr="00330537" w:rsidRDefault="00D505A3" w:rsidP="007811D7">
            <w:pPr>
              <w:spacing w:after="0" w:line="240" w:lineRule="auto"/>
              <w:jc w:val="both"/>
              <w:rPr>
                <w:rFonts w:ascii="Times New Roman" w:hAnsi="Times New Roman" w:cs="Times New Roman"/>
                <w:b/>
                <w:color w:val="385623" w:themeColor="accent6" w:themeShade="80"/>
                <w:sz w:val="24"/>
                <w:szCs w:val="24"/>
              </w:rPr>
            </w:pPr>
            <w:r w:rsidRPr="00330537">
              <w:rPr>
                <w:rFonts w:ascii="Times New Roman" w:hAnsi="Times New Roman" w:cs="Times New Roman"/>
                <w:b/>
                <w:color w:val="385623" w:themeColor="accent6" w:themeShade="80"/>
                <w:sz w:val="24"/>
                <w:szCs w:val="24"/>
              </w:rPr>
              <w:t>113</w:t>
            </w:r>
            <w:r w:rsidR="00920A5F" w:rsidRPr="00330537">
              <w:rPr>
                <w:rFonts w:ascii="Times New Roman" w:hAnsi="Times New Roman" w:cs="Times New Roman"/>
                <w:b/>
                <w:color w:val="385623" w:themeColor="accent6" w:themeShade="80"/>
                <w:sz w:val="24"/>
                <w:szCs w:val="24"/>
              </w:rPr>
              <w:t>*</w:t>
            </w:r>
          </w:p>
          <w:p w14:paraId="2A77123F" w14:textId="4D6E8A27" w:rsidR="00920A5F" w:rsidRPr="00330537" w:rsidRDefault="00920A5F" w:rsidP="007811D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114*</w:t>
            </w:r>
          </w:p>
        </w:tc>
        <w:tc>
          <w:tcPr>
            <w:tcW w:w="6300" w:type="dxa"/>
          </w:tcPr>
          <w:p w14:paraId="3503C870" w14:textId="750879CC"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Attīstības pasākumi un programmas</w:t>
            </w:r>
            <w:r w:rsidRPr="00330537">
              <w:rPr>
                <w:rFonts w:ascii="Times New Roman" w:hAnsi="Times New Roman" w:cs="Times New Roman"/>
                <w:sz w:val="24"/>
                <w:szCs w:val="24"/>
              </w:rPr>
              <w:br/>
            </w:r>
            <w:r w:rsidR="00920A5F" w:rsidRPr="00330537">
              <w:rPr>
                <w:rFonts w:ascii="Times New Roman" w:hAnsi="Times New Roman" w:cs="Times New Roman"/>
                <w:sz w:val="24"/>
                <w:szCs w:val="24"/>
              </w:rPr>
              <w:t>Licences, koncesijas un patenti, preču zīmes un tamlīdzīgas tiesības</w:t>
            </w:r>
          </w:p>
          <w:p w14:paraId="0F74D696" w14:textId="77777777"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Pārējie nemateriālie ieguldījumi</w:t>
            </w:r>
          </w:p>
          <w:p w14:paraId="6D2D4A73" w14:textId="149150F1" w:rsidR="00920A5F" w:rsidRPr="00330537" w:rsidRDefault="00920A5F"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ieguldījumu izveidošana</w:t>
            </w:r>
          </w:p>
        </w:tc>
      </w:tr>
      <w:tr w:rsidR="00D505A3" w:rsidRPr="00330537" w14:paraId="4AF38F2C" w14:textId="77777777" w:rsidTr="004E6257">
        <w:tc>
          <w:tcPr>
            <w:tcW w:w="666" w:type="dxa"/>
          </w:tcPr>
          <w:p w14:paraId="4DDC520E"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1844B7FC"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531*</w:t>
            </w:r>
          </w:p>
        </w:tc>
        <w:tc>
          <w:tcPr>
            <w:tcW w:w="6300" w:type="dxa"/>
          </w:tcPr>
          <w:p w14:paraId="1F52EA4F" w14:textId="77777777"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pret piegādātājiem un darbuzņēmējiem</w:t>
            </w:r>
          </w:p>
        </w:tc>
      </w:tr>
    </w:tbl>
    <w:p w14:paraId="7CC866D8"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jc w:val="both"/>
        <w:rPr>
          <w:sz w:val="24"/>
          <w:szCs w:val="24"/>
          <w:lang w:val="lv-LV"/>
        </w:rPr>
      </w:pPr>
      <w:r w:rsidRPr="00330537">
        <w:rPr>
          <w:sz w:val="24"/>
          <w:szCs w:val="24"/>
          <w:lang w:val="lv-LV"/>
        </w:rPr>
        <w:tab/>
      </w:r>
    </w:p>
    <w:p w14:paraId="2F1E60D5"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rPr>
          <w:sz w:val="24"/>
          <w:szCs w:val="24"/>
          <w:lang w:val="lv-LV"/>
        </w:rPr>
      </w:pPr>
      <w:r w:rsidRPr="00330537">
        <w:rPr>
          <w:sz w:val="24"/>
          <w:szCs w:val="24"/>
          <w:lang w:val="lv-LV"/>
        </w:rPr>
        <w:t xml:space="preserve">Kontos </w:t>
      </w:r>
      <w:r w:rsidRPr="00330537">
        <w:rPr>
          <w:b/>
          <w:color w:val="006600"/>
          <w:sz w:val="24"/>
          <w:szCs w:val="24"/>
          <w:lang w:val="lv-LV"/>
        </w:rPr>
        <w:t>118*</w:t>
      </w:r>
      <w:r w:rsidRPr="00330537">
        <w:rPr>
          <w:sz w:val="24"/>
          <w:szCs w:val="24"/>
          <w:lang w:val="lv-LV"/>
        </w:rPr>
        <w:t xml:space="preserve"> uzskaita avansa maksājumus par nemateriālajiem ieguldījumiem, ja avanss paredzēts līguma nosacījumos. Avansa rēķinu negrāmato, bet reģistrē finanšu uzskaites sistēmā. Avansa maksājuma dokumenta apmaksas dienā grāmato: </w:t>
      </w:r>
    </w:p>
    <w:p w14:paraId="3B75A8AA" w14:textId="77777777" w:rsidR="00D505A3" w:rsidRPr="00330537" w:rsidRDefault="00D505A3" w:rsidP="00D505A3">
      <w:p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34C06C64" w14:textId="77777777" w:rsidTr="004E6257">
        <w:tc>
          <w:tcPr>
            <w:tcW w:w="666" w:type="dxa"/>
          </w:tcPr>
          <w:p w14:paraId="2BD46111" w14:textId="77777777" w:rsidR="00D505A3" w:rsidRPr="00330537" w:rsidRDefault="00D505A3" w:rsidP="007811D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0D9CA4D1" w14:textId="77777777" w:rsidR="00D505A3" w:rsidRPr="00330537" w:rsidRDefault="00D505A3" w:rsidP="007811D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118*</w:t>
            </w:r>
          </w:p>
        </w:tc>
        <w:tc>
          <w:tcPr>
            <w:tcW w:w="6300" w:type="dxa"/>
          </w:tcPr>
          <w:p w14:paraId="4D6B9F05" w14:textId="77777777" w:rsidR="00D505A3" w:rsidRPr="00330537" w:rsidRDefault="00D505A3" w:rsidP="007811D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Avansa maksājumi par nemateriālajiem ieguldījumiem</w:t>
            </w:r>
          </w:p>
        </w:tc>
      </w:tr>
      <w:tr w:rsidR="00D505A3" w:rsidRPr="00330537" w14:paraId="2F983758" w14:textId="77777777" w:rsidTr="004E6257">
        <w:tc>
          <w:tcPr>
            <w:tcW w:w="666" w:type="dxa"/>
          </w:tcPr>
          <w:p w14:paraId="550B0F8B" w14:textId="77777777" w:rsidR="00D505A3" w:rsidRPr="00330537" w:rsidRDefault="00D505A3" w:rsidP="007811D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246031D2" w14:textId="77777777" w:rsidR="00D505A3" w:rsidRPr="00330537" w:rsidRDefault="00D505A3" w:rsidP="007811D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26**</w:t>
            </w:r>
          </w:p>
        </w:tc>
        <w:tc>
          <w:tcPr>
            <w:tcW w:w="6300" w:type="dxa"/>
          </w:tcPr>
          <w:p w14:paraId="19641577" w14:textId="77777777" w:rsidR="00D505A3" w:rsidRPr="00330537" w:rsidRDefault="00D505A3" w:rsidP="007811D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Naudas līdzekļi </w:t>
            </w:r>
          </w:p>
        </w:tc>
      </w:tr>
    </w:tbl>
    <w:p w14:paraId="7D8FFEE3" w14:textId="77777777" w:rsidR="00D505A3" w:rsidRPr="00330537" w:rsidRDefault="00D505A3" w:rsidP="00D505A3">
      <w:pPr>
        <w:tabs>
          <w:tab w:val="left" w:pos="2160"/>
          <w:tab w:val="left" w:pos="2880"/>
          <w:tab w:val="left" w:pos="3600"/>
          <w:tab w:val="left" w:pos="4320"/>
          <w:tab w:val="left" w:pos="5040"/>
          <w:tab w:val="left" w:pos="5760"/>
          <w:tab w:val="left" w:pos="6480"/>
          <w:tab w:val="left" w:pos="7200"/>
          <w:tab w:val="left" w:pos="7920"/>
        </w:tabs>
        <w:spacing w:line="240" w:lineRule="auto"/>
        <w:ind w:left="-180"/>
        <w:jc w:val="both"/>
        <w:rPr>
          <w:rFonts w:ascii="Times New Roman" w:hAnsi="Times New Roman" w:cs="Times New Roman"/>
          <w:sz w:val="24"/>
          <w:szCs w:val="24"/>
        </w:rPr>
      </w:pPr>
    </w:p>
    <w:p w14:paraId="18323517"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720"/>
        <w:jc w:val="both"/>
        <w:rPr>
          <w:sz w:val="24"/>
          <w:szCs w:val="24"/>
          <w:lang w:val="lv-LV"/>
        </w:rPr>
      </w:pPr>
      <w:r w:rsidRPr="00330537">
        <w:rPr>
          <w:sz w:val="24"/>
          <w:szCs w:val="24"/>
          <w:lang w:val="lv-LV"/>
        </w:rPr>
        <w:t xml:space="preserve">Saņemot dokumentu, kas apliecina nemateriālo ieguldījumu saņemšanu, par kuru iepriekš veikts avansa maksājums, grāmato: </w:t>
      </w:r>
    </w:p>
    <w:p w14:paraId="592B791D" w14:textId="77777777" w:rsidR="00D505A3" w:rsidRPr="00330537" w:rsidRDefault="00D505A3" w:rsidP="00D505A3">
      <w:p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3392C342" w14:textId="77777777" w:rsidTr="004E6257">
        <w:tc>
          <w:tcPr>
            <w:tcW w:w="666" w:type="dxa"/>
          </w:tcPr>
          <w:p w14:paraId="73D22B7E"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73D1D0BC" w14:textId="77777777" w:rsidR="00005A82" w:rsidRPr="00330537" w:rsidRDefault="00D505A3" w:rsidP="007811D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1110</w:t>
            </w:r>
            <w:r w:rsidRPr="00330537">
              <w:rPr>
                <w:rFonts w:ascii="Times New Roman" w:hAnsi="Times New Roman" w:cs="Times New Roman"/>
                <w:b/>
                <w:color w:val="006600"/>
                <w:sz w:val="24"/>
                <w:szCs w:val="24"/>
              </w:rPr>
              <w:br/>
              <w:t>112*</w:t>
            </w:r>
          </w:p>
          <w:p w14:paraId="470B94A8" w14:textId="77777777" w:rsidR="00D505A3" w:rsidRPr="00330537" w:rsidRDefault="00966DD6" w:rsidP="007811D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br/>
              <w:t>113*</w:t>
            </w:r>
          </w:p>
          <w:p w14:paraId="60DB786F" w14:textId="2252CD1F" w:rsidR="00966DD6" w:rsidRPr="00330537" w:rsidRDefault="00966DD6" w:rsidP="007811D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114*</w:t>
            </w:r>
          </w:p>
        </w:tc>
        <w:tc>
          <w:tcPr>
            <w:tcW w:w="6300" w:type="dxa"/>
          </w:tcPr>
          <w:p w14:paraId="5EA8174F" w14:textId="0351CA7D"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Attīstības pasākumi un programmas</w:t>
            </w:r>
            <w:r w:rsidRPr="00330537">
              <w:rPr>
                <w:rFonts w:ascii="Times New Roman" w:hAnsi="Times New Roman" w:cs="Times New Roman"/>
                <w:sz w:val="24"/>
                <w:szCs w:val="24"/>
              </w:rPr>
              <w:br/>
            </w:r>
            <w:r w:rsidR="00005A82" w:rsidRPr="00330537">
              <w:rPr>
                <w:rFonts w:ascii="Times New Roman" w:hAnsi="Times New Roman" w:cs="Times New Roman"/>
                <w:sz w:val="24"/>
                <w:szCs w:val="24"/>
              </w:rPr>
              <w:t>Licences, koncesijas un patenti, preču zīmes un tamlīdzīgas tiesības</w:t>
            </w:r>
            <w:r w:rsidRPr="00330537">
              <w:rPr>
                <w:rFonts w:ascii="Times New Roman" w:hAnsi="Times New Roman" w:cs="Times New Roman"/>
                <w:sz w:val="24"/>
                <w:szCs w:val="24"/>
              </w:rPr>
              <w:t xml:space="preserve"> </w:t>
            </w:r>
          </w:p>
          <w:p w14:paraId="0E8608C8" w14:textId="77777777"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Pārējie nemateriālie ieguldījumi</w:t>
            </w:r>
          </w:p>
          <w:p w14:paraId="71931B7F" w14:textId="3D07D00A" w:rsidR="00966DD6" w:rsidRPr="00330537" w:rsidRDefault="00966DD6"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ieguldījumu izveidošana</w:t>
            </w:r>
          </w:p>
        </w:tc>
      </w:tr>
      <w:tr w:rsidR="00D505A3" w:rsidRPr="00330537" w14:paraId="222600FE" w14:textId="77777777" w:rsidTr="004E6257">
        <w:tc>
          <w:tcPr>
            <w:tcW w:w="666" w:type="dxa"/>
          </w:tcPr>
          <w:p w14:paraId="20599904"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284FE05B"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531*</w:t>
            </w:r>
          </w:p>
        </w:tc>
        <w:tc>
          <w:tcPr>
            <w:tcW w:w="6300" w:type="dxa"/>
          </w:tcPr>
          <w:p w14:paraId="1B5EDBDA" w14:textId="77777777"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pret piegādātājiem un darbuzņēmējiem</w:t>
            </w:r>
          </w:p>
          <w:p w14:paraId="2124F70A" w14:textId="77777777"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un</w:t>
            </w:r>
          </w:p>
        </w:tc>
      </w:tr>
      <w:tr w:rsidR="00D505A3" w:rsidRPr="00330537" w14:paraId="3BECF88B" w14:textId="77777777" w:rsidTr="004E6257">
        <w:tc>
          <w:tcPr>
            <w:tcW w:w="666" w:type="dxa"/>
          </w:tcPr>
          <w:p w14:paraId="2700D941"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669B694E"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531*</w:t>
            </w:r>
          </w:p>
        </w:tc>
        <w:tc>
          <w:tcPr>
            <w:tcW w:w="6300" w:type="dxa"/>
          </w:tcPr>
          <w:p w14:paraId="7323B53E" w14:textId="77777777"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pret piegādātājiem un darbuzņēmējiem</w:t>
            </w:r>
          </w:p>
        </w:tc>
      </w:tr>
      <w:tr w:rsidR="00D505A3" w:rsidRPr="00330537" w14:paraId="1347A95E" w14:textId="77777777" w:rsidTr="004E6257">
        <w:tc>
          <w:tcPr>
            <w:tcW w:w="666" w:type="dxa"/>
          </w:tcPr>
          <w:p w14:paraId="0D07D16E"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7FFA0FC5"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118*</w:t>
            </w:r>
          </w:p>
        </w:tc>
        <w:tc>
          <w:tcPr>
            <w:tcW w:w="6300" w:type="dxa"/>
          </w:tcPr>
          <w:p w14:paraId="373BFC37" w14:textId="77777777"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Avansa maksājumi par nemateriālajiem ieguldījumiem</w:t>
            </w:r>
          </w:p>
        </w:tc>
      </w:tr>
    </w:tbl>
    <w:p w14:paraId="3F393764" w14:textId="77777777" w:rsidR="00D505A3" w:rsidRPr="00330537" w:rsidRDefault="00D505A3" w:rsidP="00D505A3">
      <w:pPr>
        <w:tabs>
          <w:tab w:val="left" w:pos="2160"/>
          <w:tab w:val="left" w:pos="2880"/>
          <w:tab w:val="left" w:pos="3600"/>
          <w:tab w:val="left" w:pos="4320"/>
          <w:tab w:val="left" w:pos="5040"/>
          <w:tab w:val="left" w:pos="5760"/>
          <w:tab w:val="left" w:pos="6480"/>
          <w:tab w:val="left" w:pos="7200"/>
          <w:tab w:val="left" w:pos="7920"/>
        </w:tabs>
        <w:spacing w:line="240" w:lineRule="auto"/>
        <w:ind w:left="-180"/>
        <w:jc w:val="both"/>
        <w:rPr>
          <w:rFonts w:ascii="Times New Roman" w:hAnsi="Times New Roman" w:cs="Times New Roman"/>
          <w:sz w:val="24"/>
          <w:szCs w:val="24"/>
        </w:rPr>
      </w:pPr>
    </w:p>
    <w:p w14:paraId="110ED2AB" w14:textId="77777777" w:rsidR="00D505A3" w:rsidRPr="00330537" w:rsidRDefault="00D505A3" w:rsidP="00D505A3">
      <w:pPr>
        <w:pStyle w:val="Pamattekstaatkpe3"/>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lang w:val="lv-LV"/>
        </w:rPr>
      </w:pPr>
      <w:r w:rsidRPr="00330537">
        <w:rPr>
          <w:sz w:val="24"/>
          <w:szCs w:val="24"/>
          <w:lang w:val="lv-LV"/>
        </w:rPr>
        <w:t>Nemateriālo ieguldījumu saņemot no citas budžeta iestādes bez atlīdzības:</w:t>
      </w:r>
    </w:p>
    <w:p w14:paraId="00B4ADB6" w14:textId="77777777" w:rsidR="00D505A3" w:rsidRPr="00330537" w:rsidRDefault="00D505A3" w:rsidP="006F7141">
      <w:pPr>
        <w:numPr>
          <w:ilvl w:val="0"/>
          <w:numId w:val="5"/>
        </w:numPr>
        <w:spacing w:after="0" w:line="240" w:lineRule="auto"/>
        <w:ind w:firstLine="556"/>
        <w:jc w:val="both"/>
        <w:rPr>
          <w:rFonts w:ascii="Times New Roman" w:hAnsi="Times New Roman" w:cs="Times New Roman"/>
          <w:sz w:val="24"/>
          <w:szCs w:val="24"/>
        </w:rPr>
      </w:pPr>
      <w:r w:rsidRPr="00330537">
        <w:rPr>
          <w:rFonts w:ascii="Times New Roman" w:hAnsi="Times New Roman" w:cs="Times New Roman"/>
          <w:sz w:val="24"/>
          <w:szCs w:val="24"/>
        </w:rPr>
        <w:t>atzīst tā sākotnējo vērtību, vērtības samazinājumu, nolietojumu (amortizāciju) un ieņēmumus ilgtermiņa ieguldījuma atlikušajā vērtībā atbilstoši darījuma būtībai (ilgtermiņa ieguldījuma saņemšana no citas budžeta iestādes, padotībā esošas iestādes, valsts vai pašvaldības iestādes);</w:t>
      </w:r>
    </w:p>
    <w:p w14:paraId="2E78CC73" w14:textId="77777777" w:rsidR="00D505A3" w:rsidRPr="00330537" w:rsidRDefault="00D505A3" w:rsidP="006F7141">
      <w:pPr>
        <w:numPr>
          <w:ilvl w:val="0"/>
          <w:numId w:val="5"/>
        </w:numPr>
        <w:spacing w:after="0" w:line="240" w:lineRule="auto"/>
        <w:ind w:firstLine="556"/>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turpina aprēķināt nolietojumu (amortizāciju) ilgtermiņa ieguldījuma atlikušajā lietderīgās lietošanas laikā atbilstoši saņemtajai informācijai no iepriekšējās budžeta iestādes par ilgtermiņa ieguldījumu.</w:t>
      </w:r>
    </w:p>
    <w:p w14:paraId="6B482D7F" w14:textId="77777777" w:rsidR="00D505A3" w:rsidRPr="00330537" w:rsidRDefault="00D505A3" w:rsidP="00D505A3">
      <w:pPr>
        <w:tabs>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55"/>
        <w:gridCol w:w="911"/>
        <w:gridCol w:w="6300"/>
      </w:tblGrid>
      <w:tr w:rsidR="00D505A3" w:rsidRPr="00330537" w14:paraId="3B7127DF" w14:textId="77777777" w:rsidTr="004E6257">
        <w:tc>
          <w:tcPr>
            <w:tcW w:w="655" w:type="dxa"/>
          </w:tcPr>
          <w:p w14:paraId="4B063EAF"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11" w:type="dxa"/>
          </w:tcPr>
          <w:p w14:paraId="29D0698B" w14:textId="77777777" w:rsidR="00966DD6"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1110</w:t>
            </w:r>
            <w:r w:rsidRPr="00330537">
              <w:rPr>
                <w:rFonts w:ascii="Times New Roman" w:hAnsi="Times New Roman" w:cs="Times New Roman"/>
                <w:b/>
                <w:color w:val="006600"/>
                <w:sz w:val="24"/>
                <w:szCs w:val="24"/>
              </w:rPr>
              <w:br/>
              <w:t>112*</w:t>
            </w:r>
          </w:p>
          <w:p w14:paraId="499FA434" w14:textId="29ABE678" w:rsidR="00D505A3" w:rsidRPr="00330537" w:rsidRDefault="00966DD6"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br/>
              <w:t>113*</w:t>
            </w:r>
            <w:r w:rsidRPr="00330537">
              <w:rPr>
                <w:rFonts w:ascii="Times New Roman" w:hAnsi="Times New Roman" w:cs="Times New Roman"/>
                <w:b/>
                <w:color w:val="006600"/>
                <w:sz w:val="24"/>
                <w:szCs w:val="24"/>
              </w:rPr>
              <w:br/>
              <w:t>114*</w:t>
            </w:r>
          </w:p>
        </w:tc>
        <w:tc>
          <w:tcPr>
            <w:tcW w:w="6300" w:type="dxa"/>
          </w:tcPr>
          <w:p w14:paraId="0C6B368F" w14:textId="17D036BB"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Attīstības pasākumi un programmas</w:t>
            </w:r>
            <w:r w:rsidRPr="00330537">
              <w:rPr>
                <w:rFonts w:ascii="Times New Roman" w:hAnsi="Times New Roman" w:cs="Times New Roman"/>
                <w:sz w:val="24"/>
                <w:szCs w:val="24"/>
              </w:rPr>
              <w:br/>
            </w:r>
            <w:r w:rsidR="00966DD6" w:rsidRPr="00330537">
              <w:rPr>
                <w:rFonts w:ascii="Times New Roman" w:hAnsi="Times New Roman" w:cs="Times New Roman"/>
                <w:sz w:val="24"/>
                <w:szCs w:val="24"/>
              </w:rPr>
              <w:t>Licences, koncesijas un patenti, preču zīmes un tamlīdzīgas tiesības</w:t>
            </w:r>
          </w:p>
          <w:p w14:paraId="0818D35C" w14:textId="77777777" w:rsidR="00D505A3" w:rsidRPr="00330537" w:rsidRDefault="00D505A3"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Pārējie nemateriālie ieguldījumi </w:t>
            </w:r>
            <w:r w:rsidRPr="00330537">
              <w:rPr>
                <w:rFonts w:ascii="Times New Roman" w:hAnsi="Times New Roman" w:cs="Times New Roman"/>
                <w:sz w:val="24"/>
                <w:szCs w:val="24"/>
              </w:rPr>
              <w:br/>
              <w:t xml:space="preserve">Nemateriālo ieguldījumu izveidošana </w:t>
            </w:r>
          </w:p>
        </w:tc>
      </w:tr>
      <w:tr w:rsidR="00D505A3" w:rsidRPr="00330537" w14:paraId="7EFBF038" w14:textId="77777777" w:rsidTr="004E6257">
        <w:trPr>
          <w:cantSplit/>
          <w:trHeight w:val="1164"/>
        </w:trPr>
        <w:tc>
          <w:tcPr>
            <w:tcW w:w="655" w:type="dxa"/>
          </w:tcPr>
          <w:p w14:paraId="7F13595E"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70CD39FC"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11" w:type="dxa"/>
          </w:tcPr>
          <w:p w14:paraId="2183C6E9" w14:textId="18854053"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8410*</w:t>
            </w:r>
          </w:p>
          <w:p w14:paraId="5772920A" w14:textId="77777777" w:rsidR="00D505A3" w:rsidRPr="00330537" w:rsidRDefault="00D505A3" w:rsidP="007811D7">
            <w:pPr>
              <w:tabs>
                <w:tab w:val="left" w:pos="1620"/>
              </w:tabs>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119*</w:t>
            </w:r>
          </w:p>
        </w:tc>
        <w:tc>
          <w:tcPr>
            <w:tcW w:w="6300" w:type="dxa"/>
          </w:tcPr>
          <w:p w14:paraId="615968B7" w14:textId="4586F1D2" w:rsidR="00D505A3" w:rsidRPr="00330537" w:rsidRDefault="007811D7" w:rsidP="007811D7">
            <w:pPr>
              <w:tabs>
                <w:tab w:val="left" w:pos="1620"/>
              </w:tabs>
              <w:spacing w:after="0" w:line="240" w:lineRule="auto"/>
              <w:rPr>
                <w:rFonts w:ascii="Times New Roman" w:hAnsi="Times New Roman" w:cs="Times New Roman"/>
                <w:color w:val="000000"/>
                <w:sz w:val="24"/>
                <w:szCs w:val="24"/>
              </w:rPr>
            </w:pPr>
            <w:r w:rsidRPr="00330537">
              <w:rPr>
                <w:rFonts w:ascii="Times New Roman" w:hAnsi="Times New Roman" w:cs="Times New Roman"/>
                <w:sz w:val="24"/>
                <w:szCs w:val="24"/>
              </w:rPr>
              <w:t>Ieņēmumi no saņemtām un nodotām vērtībām bez atlīdzības</w:t>
            </w:r>
          </w:p>
          <w:p w14:paraId="3E132194" w14:textId="61C68770" w:rsidR="00D505A3" w:rsidRPr="00330537" w:rsidRDefault="007811D7" w:rsidP="007811D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ieguldījumu amortizācija un vērtības samazinājums</w:t>
            </w:r>
          </w:p>
        </w:tc>
      </w:tr>
    </w:tbl>
    <w:p w14:paraId="64EF1776" w14:textId="1BB6A648" w:rsidR="00D505A3" w:rsidRPr="00330537" w:rsidRDefault="00D505A3" w:rsidP="004E2BE9">
      <w:pPr>
        <w:pStyle w:val="Saturs2"/>
      </w:pPr>
      <w:r w:rsidRPr="00330537">
        <w:t xml:space="preserve">Ja nemateriālais ieguldījums līdz šim nav </w:t>
      </w:r>
      <w:r w:rsidR="00042F48" w:rsidRPr="00330537">
        <w:t xml:space="preserve">bijis </w:t>
      </w:r>
      <w:r w:rsidRPr="00330537">
        <w:t>iekļauts uzskaitē, iestādes vadītāja apstiprināta komisija nosaka nemateriālā ieguldījuma vērtību un paredzamo lietošanas laiku. Sākotnēji uzskaitē atzīstot nemateriālo ieguldījumu, tā noteiktajā vērtībā palielina attiecīgo nemateriālo ieguldījumu kontu un atbilstošo ieņēmumu kontu, grāmatojot:</w:t>
      </w:r>
    </w:p>
    <w:tbl>
      <w:tblPr>
        <w:tblW w:w="0" w:type="auto"/>
        <w:tblInd w:w="1242" w:type="dxa"/>
        <w:tblLayout w:type="fixed"/>
        <w:tblLook w:val="0000" w:firstRow="0" w:lastRow="0" w:firstColumn="0" w:lastColumn="0" w:noHBand="0" w:noVBand="0"/>
      </w:tblPr>
      <w:tblGrid>
        <w:gridCol w:w="655"/>
        <w:gridCol w:w="992"/>
        <w:gridCol w:w="6219"/>
      </w:tblGrid>
      <w:tr w:rsidR="00D505A3" w:rsidRPr="00330537" w14:paraId="7AAD2DD9" w14:textId="77777777" w:rsidTr="004E6257">
        <w:tc>
          <w:tcPr>
            <w:tcW w:w="655" w:type="dxa"/>
          </w:tcPr>
          <w:p w14:paraId="4363F337" w14:textId="77777777" w:rsidR="00D505A3" w:rsidRPr="00330537" w:rsidRDefault="00D505A3" w:rsidP="00036BE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lastRenderedPageBreak/>
              <w:t>D</w:t>
            </w:r>
          </w:p>
        </w:tc>
        <w:tc>
          <w:tcPr>
            <w:tcW w:w="992" w:type="dxa"/>
          </w:tcPr>
          <w:p w14:paraId="55C7D3A2" w14:textId="77777777" w:rsidR="00036BED" w:rsidRPr="00330537" w:rsidRDefault="00D505A3" w:rsidP="00036BE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1110</w:t>
            </w:r>
            <w:r w:rsidRPr="00330537">
              <w:rPr>
                <w:rFonts w:ascii="Times New Roman" w:hAnsi="Times New Roman" w:cs="Times New Roman"/>
                <w:b/>
                <w:color w:val="006600"/>
                <w:sz w:val="24"/>
                <w:szCs w:val="24"/>
              </w:rPr>
              <w:br/>
              <w:t>112*</w:t>
            </w:r>
          </w:p>
          <w:p w14:paraId="6C766DA7" w14:textId="5935B9C6" w:rsidR="00D505A3" w:rsidRPr="00330537" w:rsidRDefault="00036BED" w:rsidP="00036BE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br/>
              <w:t>113*</w:t>
            </w:r>
            <w:r w:rsidRPr="00330537">
              <w:rPr>
                <w:rFonts w:ascii="Times New Roman" w:hAnsi="Times New Roman" w:cs="Times New Roman"/>
                <w:b/>
                <w:color w:val="006600"/>
                <w:sz w:val="24"/>
                <w:szCs w:val="24"/>
              </w:rPr>
              <w:br/>
              <w:t>114*</w:t>
            </w:r>
          </w:p>
        </w:tc>
        <w:tc>
          <w:tcPr>
            <w:tcW w:w="6219" w:type="dxa"/>
          </w:tcPr>
          <w:p w14:paraId="1659965B" w14:textId="2D9F5D37" w:rsidR="00D505A3" w:rsidRPr="00330537" w:rsidRDefault="00D505A3" w:rsidP="00036BED">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Attīstības pasākumi un programmas</w:t>
            </w:r>
            <w:r w:rsidRPr="00330537">
              <w:rPr>
                <w:rFonts w:ascii="Times New Roman" w:hAnsi="Times New Roman" w:cs="Times New Roman"/>
                <w:sz w:val="24"/>
                <w:szCs w:val="24"/>
              </w:rPr>
              <w:br/>
            </w:r>
            <w:r w:rsidR="00036BED" w:rsidRPr="00330537">
              <w:rPr>
                <w:rFonts w:ascii="Times New Roman" w:hAnsi="Times New Roman" w:cs="Times New Roman"/>
                <w:sz w:val="24"/>
                <w:szCs w:val="24"/>
              </w:rPr>
              <w:t>Licences, koncesijas un patenti, preču zīmes un tamlīdzīgas tiesības</w:t>
            </w:r>
          </w:p>
          <w:p w14:paraId="05E9F01D" w14:textId="77777777" w:rsidR="00D505A3" w:rsidRPr="00330537" w:rsidRDefault="00D505A3" w:rsidP="00036BED">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Pārējie nemateriālie ieguldījumi </w:t>
            </w:r>
            <w:r w:rsidRPr="00330537">
              <w:rPr>
                <w:rFonts w:ascii="Times New Roman" w:hAnsi="Times New Roman" w:cs="Times New Roman"/>
                <w:sz w:val="24"/>
                <w:szCs w:val="24"/>
              </w:rPr>
              <w:br/>
              <w:t xml:space="preserve">Nemateriālo ieguldījumu izveidošana </w:t>
            </w:r>
          </w:p>
        </w:tc>
      </w:tr>
      <w:tr w:rsidR="00D505A3" w:rsidRPr="00330537" w14:paraId="44A5A2AB" w14:textId="77777777" w:rsidTr="004E6257">
        <w:tc>
          <w:tcPr>
            <w:tcW w:w="655" w:type="dxa"/>
          </w:tcPr>
          <w:p w14:paraId="60C4C934" w14:textId="77777777" w:rsidR="00D505A3" w:rsidRPr="00330537" w:rsidRDefault="00D505A3" w:rsidP="00036BE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92" w:type="dxa"/>
          </w:tcPr>
          <w:p w14:paraId="7867B4F7" w14:textId="77777777" w:rsidR="00D505A3" w:rsidRPr="00330537" w:rsidRDefault="00D505A3" w:rsidP="00036BE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8580</w:t>
            </w:r>
          </w:p>
        </w:tc>
        <w:tc>
          <w:tcPr>
            <w:tcW w:w="6219" w:type="dxa"/>
          </w:tcPr>
          <w:p w14:paraId="3D966935" w14:textId="77777777" w:rsidR="00D505A3" w:rsidRPr="00330537" w:rsidRDefault="00D505A3" w:rsidP="00036BED">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Ieņēmumi no ilgtermiņa aktīvu sākotnējās atzīšanas </w:t>
            </w:r>
          </w:p>
          <w:p w14:paraId="4E4EEB4C" w14:textId="77777777" w:rsidR="00D505A3" w:rsidRPr="00330537" w:rsidRDefault="00D505A3" w:rsidP="00036BED">
            <w:pPr>
              <w:spacing w:after="0" w:line="240" w:lineRule="auto"/>
              <w:rPr>
                <w:rFonts w:ascii="Times New Roman" w:hAnsi="Times New Roman" w:cs="Times New Roman"/>
                <w:sz w:val="24"/>
                <w:szCs w:val="24"/>
              </w:rPr>
            </w:pPr>
          </w:p>
        </w:tc>
      </w:tr>
    </w:tbl>
    <w:p w14:paraId="215E4EB8" w14:textId="77777777" w:rsidR="00D505A3" w:rsidRPr="00330537" w:rsidRDefault="00D505A3" w:rsidP="004E2BE9">
      <w:pPr>
        <w:pStyle w:val="Saturs2"/>
      </w:pPr>
      <w:r w:rsidRPr="00330537">
        <w:t>Nemateriālo ieguldījumu saņemot bez atlīdzības (dāvinājumā), saņemšanas dienā nosaka tā patieso vērtību. Ja dāvinājumu saņem pēc dokumenta, kurā norādīta vērtība, nemateriālo ieguldījumu uzskaita norādītajā vērtībā. Ja vērtība nav norādīta, pašvaldības izveidota komisija, nepieciešamības gadījumā pieaicinot attiecīgās jomas speciālistu, nosaka saņemtā nemateriālā ieguldījuma vērtību un paredzamo lietošanas laiku. Vienlaikus vērtē līguma nosacījumus. Ja pašvaldība saņēmusi nemateriālo ieguldījumu kā dāvinājumu bez nosacījuma par tā izlietošanu konkrētam mērķim, atzīst attiecīgo  nemateriālo ieguldījumu un ieņēmumus no saņemtā dāvinājuma atbilstoši saņemšanas dokumentā vai novērtēšanas aktā noteiktajai vērtībai un veic sekojošu grāmatojumu:</w:t>
      </w:r>
    </w:p>
    <w:tbl>
      <w:tblPr>
        <w:tblW w:w="7941" w:type="dxa"/>
        <w:tblInd w:w="1242" w:type="dxa"/>
        <w:tblLayout w:type="fixed"/>
        <w:tblLook w:val="0000" w:firstRow="0" w:lastRow="0" w:firstColumn="0" w:lastColumn="0" w:noHBand="0" w:noVBand="0"/>
      </w:tblPr>
      <w:tblGrid>
        <w:gridCol w:w="672"/>
        <w:gridCol w:w="909"/>
        <w:gridCol w:w="6360"/>
      </w:tblGrid>
      <w:tr w:rsidR="00D505A3" w:rsidRPr="00330537" w14:paraId="429BCC0A" w14:textId="77777777" w:rsidTr="004E6257">
        <w:trPr>
          <w:trHeight w:val="1299"/>
        </w:trPr>
        <w:tc>
          <w:tcPr>
            <w:tcW w:w="672" w:type="dxa"/>
          </w:tcPr>
          <w:p w14:paraId="39FE9F18" w14:textId="77777777" w:rsidR="00D505A3" w:rsidRPr="00330537" w:rsidRDefault="00D505A3" w:rsidP="000E73A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4BCD4388" w14:textId="77777777" w:rsidR="000E73A7" w:rsidRPr="00330537" w:rsidRDefault="000E73A7" w:rsidP="000E73A7">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1110</w:t>
            </w:r>
            <w:r w:rsidRPr="00330537">
              <w:rPr>
                <w:rFonts w:ascii="Times New Roman" w:hAnsi="Times New Roman" w:cs="Times New Roman"/>
                <w:b/>
                <w:color w:val="006600"/>
                <w:sz w:val="24"/>
                <w:szCs w:val="24"/>
              </w:rPr>
              <w:br/>
              <w:t>112*</w:t>
            </w:r>
          </w:p>
          <w:p w14:paraId="782A22AC" w14:textId="1CA4A85A" w:rsidR="00D505A3" w:rsidRPr="00330537" w:rsidRDefault="000E73A7" w:rsidP="000E73A7">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br/>
              <w:t>113*</w:t>
            </w:r>
            <w:r w:rsidRPr="00330537">
              <w:rPr>
                <w:rFonts w:ascii="Times New Roman" w:hAnsi="Times New Roman" w:cs="Times New Roman"/>
                <w:b/>
                <w:color w:val="006600"/>
                <w:sz w:val="24"/>
                <w:szCs w:val="24"/>
              </w:rPr>
              <w:br/>
              <w:t>114*</w:t>
            </w:r>
          </w:p>
        </w:tc>
        <w:tc>
          <w:tcPr>
            <w:tcW w:w="6360" w:type="dxa"/>
          </w:tcPr>
          <w:p w14:paraId="03812137" w14:textId="09242C89" w:rsidR="00D505A3" w:rsidRPr="00330537" w:rsidRDefault="00D505A3" w:rsidP="000E73A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Attīstības pasākumi un programmas</w:t>
            </w:r>
            <w:r w:rsidRPr="00330537">
              <w:rPr>
                <w:rFonts w:ascii="Times New Roman" w:hAnsi="Times New Roman" w:cs="Times New Roman"/>
                <w:sz w:val="24"/>
                <w:szCs w:val="24"/>
              </w:rPr>
              <w:br/>
            </w:r>
            <w:r w:rsidR="000E73A7" w:rsidRPr="00330537">
              <w:rPr>
                <w:rFonts w:ascii="Times New Roman" w:hAnsi="Times New Roman" w:cs="Times New Roman"/>
                <w:sz w:val="24"/>
                <w:szCs w:val="24"/>
              </w:rPr>
              <w:t>Licences, koncesijas un patenti, preču zīmes un tamlīdzīgas tiesības</w:t>
            </w:r>
          </w:p>
          <w:p w14:paraId="0BE3F0DB" w14:textId="77777777" w:rsidR="00D505A3" w:rsidRPr="00330537" w:rsidRDefault="00D505A3" w:rsidP="000E73A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Pārējie nemateriālie ieguldījumi </w:t>
            </w:r>
            <w:r w:rsidRPr="00330537">
              <w:rPr>
                <w:rFonts w:ascii="Times New Roman" w:hAnsi="Times New Roman" w:cs="Times New Roman"/>
                <w:sz w:val="24"/>
                <w:szCs w:val="24"/>
              </w:rPr>
              <w:br/>
              <w:t xml:space="preserve">Nemateriālo ieguldījumu izveidošana </w:t>
            </w:r>
          </w:p>
        </w:tc>
      </w:tr>
      <w:tr w:rsidR="00D505A3" w:rsidRPr="00330537" w14:paraId="17CC0054" w14:textId="77777777" w:rsidTr="004E6257">
        <w:trPr>
          <w:trHeight w:val="468"/>
        </w:trPr>
        <w:tc>
          <w:tcPr>
            <w:tcW w:w="672" w:type="dxa"/>
          </w:tcPr>
          <w:p w14:paraId="6DEF643C" w14:textId="77777777" w:rsidR="00D505A3" w:rsidRPr="00330537" w:rsidRDefault="00D505A3" w:rsidP="000E73A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Pr>
          <w:p w14:paraId="13E55260" w14:textId="325CEDF7" w:rsidR="00D505A3" w:rsidRPr="00330537" w:rsidRDefault="000E73A7" w:rsidP="000E73A7">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616</w:t>
            </w:r>
            <w:r w:rsidR="00D505A3" w:rsidRPr="00330537">
              <w:rPr>
                <w:rFonts w:ascii="Times New Roman" w:hAnsi="Times New Roman" w:cs="Times New Roman"/>
                <w:b/>
                <w:color w:val="006600"/>
                <w:sz w:val="24"/>
                <w:szCs w:val="24"/>
              </w:rPr>
              <w:t>*</w:t>
            </w:r>
          </w:p>
        </w:tc>
        <w:tc>
          <w:tcPr>
            <w:tcW w:w="6360" w:type="dxa"/>
          </w:tcPr>
          <w:p w14:paraId="5F95FB06" w14:textId="77777777" w:rsidR="00D505A3" w:rsidRPr="00330537" w:rsidRDefault="00D505A3" w:rsidP="000E73A7">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ziedojumiem un dāvinājumiem</w:t>
            </w:r>
          </w:p>
        </w:tc>
      </w:tr>
    </w:tbl>
    <w:p w14:paraId="0835669E" w14:textId="77777777" w:rsidR="00D505A3" w:rsidRPr="00330537" w:rsidRDefault="00D505A3" w:rsidP="004E2BE9">
      <w:pPr>
        <w:pStyle w:val="Saturs2"/>
      </w:pPr>
      <w:r w:rsidRPr="00330537">
        <w:t xml:space="preserve">   Gadījumā, ja pašvaldība ir saņēmusi dāvinājumā nemateriālo ieguldījumu ar tiesību aktā (ziedojumu līgumā) ietvertu atmaksas nosacījumu gadījumā, ja nepilda izlietojuma nosacījumus par ziedojumā saņemto aktīvu, atzīst attiecīgo nemateriālo ieguldījumu un saistības atbilstoši darījumu pamatojošajos dokumentos uzrādītajai vērtībai un veic sekojošu grāmatojumu:</w:t>
      </w:r>
    </w:p>
    <w:p w14:paraId="03AE758C" w14:textId="77777777" w:rsidR="00D505A3" w:rsidRPr="00330537" w:rsidRDefault="00D505A3" w:rsidP="00D505A3">
      <w:pPr>
        <w:spacing w:line="240" w:lineRule="auto"/>
        <w:rPr>
          <w:rFonts w:ascii="Times New Roman" w:hAnsi="Times New Roman" w:cs="Times New Roman"/>
          <w:sz w:val="24"/>
          <w:szCs w:val="24"/>
        </w:rPr>
      </w:pPr>
    </w:p>
    <w:tbl>
      <w:tblPr>
        <w:tblW w:w="7941" w:type="dxa"/>
        <w:tblInd w:w="1242" w:type="dxa"/>
        <w:tblLayout w:type="fixed"/>
        <w:tblLook w:val="0000" w:firstRow="0" w:lastRow="0" w:firstColumn="0" w:lastColumn="0" w:noHBand="0" w:noVBand="0"/>
      </w:tblPr>
      <w:tblGrid>
        <w:gridCol w:w="672"/>
        <w:gridCol w:w="909"/>
        <w:gridCol w:w="6360"/>
      </w:tblGrid>
      <w:tr w:rsidR="00D505A3" w:rsidRPr="00330537" w14:paraId="47153CEC" w14:textId="77777777" w:rsidTr="004E6257">
        <w:trPr>
          <w:trHeight w:val="1196"/>
        </w:trPr>
        <w:tc>
          <w:tcPr>
            <w:tcW w:w="672" w:type="dxa"/>
          </w:tcPr>
          <w:p w14:paraId="56E02D89" w14:textId="77777777" w:rsidR="00D505A3" w:rsidRPr="00330537" w:rsidRDefault="00D505A3" w:rsidP="008C5D8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195F58E9" w14:textId="77777777" w:rsidR="008C5D87" w:rsidRPr="00330537" w:rsidRDefault="008C5D87" w:rsidP="008C5D87">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1110</w:t>
            </w:r>
            <w:r w:rsidRPr="00330537">
              <w:rPr>
                <w:rFonts w:ascii="Times New Roman" w:hAnsi="Times New Roman" w:cs="Times New Roman"/>
                <w:b/>
                <w:color w:val="006600"/>
                <w:sz w:val="24"/>
                <w:szCs w:val="24"/>
              </w:rPr>
              <w:br/>
              <w:t>112*</w:t>
            </w:r>
            <w:r w:rsidRPr="00330537">
              <w:rPr>
                <w:rFonts w:ascii="Times New Roman" w:hAnsi="Times New Roman" w:cs="Times New Roman"/>
                <w:b/>
                <w:color w:val="006600"/>
                <w:sz w:val="24"/>
                <w:szCs w:val="24"/>
              </w:rPr>
              <w:br/>
            </w:r>
          </w:p>
          <w:p w14:paraId="713FCB04" w14:textId="03FA84F2" w:rsidR="00D505A3" w:rsidRPr="00330537" w:rsidRDefault="008C5D87" w:rsidP="008C5D87">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113*</w:t>
            </w:r>
            <w:r w:rsidR="00D505A3" w:rsidRPr="00330537">
              <w:rPr>
                <w:rFonts w:ascii="Times New Roman" w:hAnsi="Times New Roman" w:cs="Times New Roman"/>
                <w:b/>
                <w:color w:val="006600"/>
                <w:sz w:val="24"/>
                <w:szCs w:val="24"/>
              </w:rPr>
              <w:br/>
              <w:t>114</w:t>
            </w:r>
            <w:r w:rsidRPr="00330537">
              <w:rPr>
                <w:rFonts w:ascii="Times New Roman" w:hAnsi="Times New Roman" w:cs="Times New Roman"/>
                <w:b/>
                <w:color w:val="006600"/>
                <w:sz w:val="24"/>
                <w:szCs w:val="24"/>
              </w:rPr>
              <w:t>*</w:t>
            </w:r>
          </w:p>
        </w:tc>
        <w:tc>
          <w:tcPr>
            <w:tcW w:w="6360" w:type="dxa"/>
          </w:tcPr>
          <w:p w14:paraId="375C4806" w14:textId="77777777" w:rsidR="00D505A3" w:rsidRPr="00330537" w:rsidRDefault="00D505A3" w:rsidP="008C5D8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Attīstības pasākumi un programmas</w:t>
            </w:r>
            <w:r w:rsidRPr="00330537">
              <w:rPr>
                <w:rFonts w:ascii="Times New Roman" w:hAnsi="Times New Roman" w:cs="Times New Roman"/>
                <w:sz w:val="24"/>
                <w:szCs w:val="24"/>
              </w:rPr>
              <w:br/>
              <w:t xml:space="preserve">Licences, preču zīmes un tamlīdzīgas tiesības </w:t>
            </w:r>
          </w:p>
          <w:p w14:paraId="2EBEE2F2" w14:textId="77777777" w:rsidR="008C5D87" w:rsidRPr="00330537" w:rsidRDefault="008C5D87" w:rsidP="008C5D87">
            <w:pPr>
              <w:spacing w:after="0" w:line="240" w:lineRule="auto"/>
              <w:rPr>
                <w:rFonts w:ascii="Times New Roman" w:hAnsi="Times New Roman" w:cs="Times New Roman"/>
                <w:sz w:val="24"/>
                <w:szCs w:val="24"/>
              </w:rPr>
            </w:pPr>
          </w:p>
          <w:p w14:paraId="6A43D37C" w14:textId="77777777" w:rsidR="00D505A3" w:rsidRPr="00330537" w:rsidRDefault="00D505A3" w:rsidP="008C5D8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Pārējie nemateriālie ieguldījumi </w:t>
            </w:r>
            <w:r w:rsidRPr="00330537">
              <w:rPr>
                <w:rFonts w:ascii="Times New Roman" w:hAnsi="Times New Roman" w:cs="Times New Roman"/>
                <w:sz w:val="24"/>
                <w:szCs w:val="24"/>
              </w:rPr>
              <w:br/>
              <w:t xml:space="preserve">Nemateriālo ieguldījumu izveidošana </w:t>
            </w:r>
          </w:p>
        </w:tc>
      </w:tr>
      <w:tr w:rsidR="00D505A3" w:rsidRPr="00330537" w14:paraId="3FD2F2F7" w14:textId="77777777" w:rsidTr="004E6257">
        <w:trPr>
          <w:trHeight w:val="947"/>
        </w:trPr>
        <w:tc>
          <w:tcPr>
            <w:tcW w:w="672" w:type="dxa"/>
          </w:tcPr>
          <w:p w14:paraId="14CF13C3" w14:textId="77777777" w:rsidR="00D505A3" w:rsidRPr="00330537" w:rsidRDefault="00D505A3" w:rsidP="008C5D8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6735D423" w14:textId="76D7A7DD" w:rsidR="00D505A3" w:rsidRPr="00330537" w:rsidRDefault="00D505A3" w:rsidP="008C5D87">
            <w:pPr>
              <w:spacing w:after="0" w:line="240" w:lineRule="auto"/>
              <w:jc w:val="both"/>
              <w:rPr>
                <w:rFonts w:ascii="Times New Roman" w:hAnsi="Times New Roman" w:cs="Times New Roman"/>
                <w:b/>
                <w:color w:val="006600"/>
                <w:sz w:val="24"/>
                <w:szCs w:val="24"/>
              </w:rPr>
            </w:pPr>
          </w:p>
        </w:tc>
        <w:tc>
          <w:tcPr>
            <w:tcW w:w="909" w:type="dxa"/>
          </w:tcPr>
          <w:p w14:paraId="17183AAE" w14:textId="7053A4C7" w:rsidR="00D505A3" w:rsidRPr="00330537" w:rsidRDefault="008C5D87" w:rsidP="008C5D87">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5154</w:t>
            </w:r>
          </w:p>
          <w:p w14:paraId="53E558A2" w14:textId="77777777" w:rsidR="008C5D87" w:rsidRPr="00330537" w:rsidRDefault="008C5D87" w:rsidP="008C5D87">
            <w:pPr>
              <w:spacing w:after="0" w:line="240" w:lineRule="auto"/>
              <w:rPr>
                <w:rFonts w:ascii="Times New Roman" w:hAnsi="Times New Roman" w:cs="Times New Roman"/>
                <w:b/>
                <w:color w:val="008000"/>
                <w:sz w:val="24"/>
                <w:szCs w:val="24"/>
              </w:rPr>
            </w:pPr>
          </w:p>
          <w:p w14:paraId="178FD146" w14:textId="77777777" w:rsidR="00D505A3" w:rsidRPr="00330537" w:rsidRDefault="00D505A3" w:rsidP="008C5D87">
            <w:pPr>
              <w:spacing w:after="0" w:line="240" w:lineRule="auto"/>
              <w:rPr>
                <w:rFonts w:ascii="Times New Roman" w:hAnsi="Times New Roman" w:cs="Times New Roman"/>
                <w:b/>
                <w:color w:val="00B050"/>
                <w:sz w:val="24"/>
                <w:szCs w:val="24"/>
              </w:rPr>
            </w:pPr>
            <w:r w:rsidRPr="00330537">
              <w:rPr>
                <w:rFonts w:ascii="Times New Roman" w:hAnsi="Times New Roman" w:cs="Times New Roman"/>
                <w:b/>
                <w:color w:val="008000"/>
                <w:sz w:val="24"/>
                <w:szCs w:val="24"/>
              </w:rPr>
              <w:t>5914</w:t>
            </w:r>
          </w:p>
        </w:tc>
        <w:tc>
          <w:tcPr>
            <w:tcW w:w="6360" w:type="dxa"/>
          </w:tcPr>
          <w:p w14:paraId="358E695E" w14:textId="77777777" w:rsidR="008C5D87" w:rsidRPr="00330537" w:rsidRDefault="008C5D87" w:rsidP="008C5D8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Ilgtermiņa nākamo periodu ieņēmumi par saņemtajiem ziedojumiem un dāvinājumiem</w:t>
            </w:r>
          </w:p>
          <w:p w14:paraId="7ED4ABE2" w14:textId="775E4706" w:rsidR="00D505A3" w:rsidRPr="00330537" w:rsidRDefault="00D505A3" w:rsidP="008C5D8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Nākamo periodu ieņēmumi no saņemtajiem ziedojumiem un dāvinājumiem</w:t>
            </w:r>
          </w:p>
        </w:tc>
      </w:tr>
    </w:tbl>
    <w:p w14:paraId="1D3C94A8" w14:textId="0FA91CEC" w:rsidR="00CF1E96" w:rsidRPr="00330537" w:rsidRDefault="00CF1E96" w:rsidP="00D505A3">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tiesību aktā norādītais izlietojuma nosacījums attiecībā uz ziedojumā saņemto aktīvu tiek izpildīts, tiek veikti sekojoši grāmatojumi:</w:t>
      </w:r>
    </w:p>
    <w:tbl>
      <w:tblPr>
        <w:tblW w:w="7941" w:type="dxa"/>
        <w:tblInd w:w="1242" w:type="dxa"/>
        <w:tblLayout w:type="fixed"/>
        <w:tblLook w:val="0000" w:firstRow="0" w:lastRow="0" w:firstColumn="0" w:lastColumn="0" w:noHBand="0" w:noVBand="0"/>
      </w:tblPr>
      <w:tblGrid>
        <w:gridCol w:w="672"/>
        <w:gridCol w:w="909"/>
        <w:gridCol w:w="6360"/>
      </w:tblGrid>
      <w:tr w:rsidR="00CF1E96" w:rsidRPr="00330537" w14:paraId="24B19EED" w14:textId="77777777" w:rsidTr="00CF1E96">
        <w:trPr>
          <w:trHeight w:val="699"/>
        </w:trPr>
        <w:tc>
          <w:tcPr>
            <w:tcW w:w="672" w:type="dxa"/>
          </w:tcPr>
          <w:p w14:paraId="4BA9E56D" w14:textId="77777777" w:rsidR="00CF1E96" w:rsidRPr="00330537" w:rsidRDefault="00CF1E96" w:rsidP="00CF1E96">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7C32CE54" w14:textId="6625B149" w:rsidR="00CF1E96" w:rsidRPr="00330537" w:rsidRDefault="00CF1E96" w:rsidP="00CF1E96">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5914</w:t>
            </w:r>
          </w:p>
        </w:tc>
        <w:tc>
          <w:tcPr>
            <w:tcW w:w="6360" w:type="dxa"/>
          </w:tcPr>
          <w:p w14:paraId="06271732" w14:textId="1C855367" w:rsidR="00CF1E96" w:rsidRPr="00330537" w:rsidRDefault="00CF1E96" w:rsidP="00CF1E96">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Nākamo periodu ieņēmumi no saņemtajiem ziedojumiem un dāvinājumiem</w:t>
            </w:r>
          </w:p>
        </w:tc>
      </w:tr>
      <w:tr w:rsidR="00CF1E96" w:rsidRPr="00330537" w14:paraId="49F07E1B" w14:textId="77777777" w:rsidTr="00CF1E96">
        <w:trPr>
          <w:trHeight w:val="436"/>
        </w:trPr>
        <w:tc>
          <w:tcPr>
            <w:tcW w:w="672" w:type="dxa"/>
          </w:tcPr>
          <w:p w14:paraId="4D2AA1B2" w14:textId="77777777" w:rsidR="00CF1E96" w:rsidRPr="00330537" w:rsidRDefault="00CF1E96" w:rsidP="00CF1E96">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7789FAF5" w14:textId="77777777" w:rsidR="00CF1E96" w:rsidRPr="00330537" w:rsidRDefault="00CF1E96" w:rsidP="00CF1E96">
            <w:pPr>
              <w:spacing w:after="0" w:line="240" w:lineRule="auto"/>
              <w:jc w:val="both"/>
              <w:rPr>
                <w:rFonts w:ascii="Times New Roman" w:hAnsi="Times New Roman" w:cs="Times New Roman"/>
                <w:b/>
                <w:color w:val="006600"/>
                <w:sz w:val="24"/>
                <w:szCs w:val="24"/>
              </w:rPr>
            </w:pPr>
          </w:p>
        </w:tc>
        <w:tc>
          <w:tcPr>
            <w:tcW w:w="909" w:type="dxa"/>
          </w:tcPr>
          <w:p w14:paraId="75F35E00" w14:textId="508EA345" w:rsidR="00CF1E96" w:rsidRPr="00330537" w:rsidRDefault="00CF1E96" w:rsidP="00CF1E96">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616*</w:t>
            </w:r>
          </w:p>
        </w:tc>
        <w:tc>
          <w:tcPr>
            <w:tcW w:w="6360" w:type="dxa"/>
          </w:tcPr>
          <w:p w14:paraId="47D8242C" w14:textId="2E2273B3" w:rsidR="00CF1E96" w:rsidRPr="00330537" w:rsidRDefault="00CF1E96" w:rsidP="00CF1E96">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Ieņēmumi no ziedojumiem un dāvinājumiem </w:t>
            </w:r>
          </w:p>
        </w:tc>
      </w:tr>
    </w:tbl>
    <w:p w14:paraId="1ABFBCEF" w14:textId="77777777" w:rsidR="00D505A3" w:rsidRPr="00330537" w:rsidRDefault="00D505A3" w:rsidP="00D505A3">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Pašvaldībai pašai iesaistoties nemateriālā ieguldījuma izveidošanā, izmaksas, kas tieši attiecas uz nemateriālā ieguldījuma izveidošanu un sagatavošanu plānotajai izmantošanai, uzskaita nemateriālā ieguldījuma izveidošanas vērtībā. Uz konkrētā nemateriālā ieguldījuma izveidošanu tieši attiecināmās izmaksas kapitalizē nemateriālā ieguldījuma izveidošanas vērtībā.</w:t>
      </w:r>
    </w:p>
    <w:p w14:paraId="48BFD013" w14:textId="77777777" w:rsidR="00D505A3" w:rsidRPr="00330537" w:rsidRDefault="00D505A3" w:rsidP="004E2BE9">
      <w:pPr>
        <w:pStyle w:val="Saturs2"/>
      </w:pPr>
      <w:r w:rsidRPr="00330537">
        <w:t xml:space="preserve">Saņemto darbu vai pakalpojumu izmaksas, kas tieši attiecas uz nemateriālā ieguldījuma izveidošanu un kuras iespējams atdalīt no iestādes kopējām izmaksām (konkrētu darbinieku algas, </w:t>
      </w:r>
      <w:r w:rsidRPr="00330537">
        <w:lastRenderedPageBreak/>
        <w:t>materiāli, pakalpojumi u.tml.), kapitalizē nemateriālā ieguldījuma izveidošanas vērtībā to rašanās dienā saskaņā ar attaisnojuma dokumentiem, grāmatojot:</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31E4DCA8" w14:textId="77777777" w:rsidTr="00F51A60">
        <w:tc>
          <w:tcPr>
            <w:tcW w:w="666" w:type="dxa"/>
          </w:tcPr>
          <w:p w14:paraId="019E4C09" w14:textId="77777777"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76C7759A" w14:textId="77777777" w:rsidR="00A467B5" w:rsidRPr="00330537" w:rsidRDefault="00A467B5" w:rsidP="00A467B5">
            <w:pPr>
              <w:spacing w:after="0" w:line="240" w:lineRule="auto"/>
              <w:jc w:val="both"/>
              <w:rPr>
                <w:rFonts w:ascii="Times New Roman" w:hAnsi="Times New Roman" w:cs="Times New Roman"/>
                <w:b/>
                <w:color w:val="006600"/>
                <w:sz w:val="24"/>
                <w:szCs w:val="24"/>
              </w:rPr>
            </w:pPr>
          </w:p>
          <w:p w14:paraId="30D7B4A9" w14:textId="77777777"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5E3A847F" w14:textId="77777777" w:rsidR="00D505A3" w:rsidRPr="00330537" w:rsidRDefault="00D505A3" w:rsidP="00A467B5">
            <w:pPr>
              <w:spacing w:after="0" w:line="240" w:lineRule="auto"/>
              <w:jc w:val="both"/>
              <w:rPr>
                <w:rFonts w:ascii="Times New Roman" w:hAnsi="Times New Roman" w:cs="Times New Roman"/>
                <w:b/>
                <w:color w:val="006600"/>
                <w:sz w:val="24"/>
                <w:szCs w:val="24"/>
              </w:rPr>
            </w:pPr>
          </w:p>
          <w:p w14:paraId="05F9DDF6" w14:textId="77777777" w:rsidR="00D505A3" w:rsidRPr="00330537" w:rsidRDefault="00D505A3" w:rsidP="00A467B5">
            <w:pPr>
              <w:spacing w:after="0" w:line="240" w:lineRule="auto"/>
              <w:jc w:val="both"/>
              <w:rPr>
                <w:rFonts w:ascii="Times New Roman" w:hAnsi="Times New Roman" w:cs="Times New Roman"/>
                <w:b/>
                <w:color w:val="006600"/>
                <w:sz w:val="24"/>
                <w:szCs w:val="24"/>
              </w:rPr>
            </w:pPr>
          </w:p>
        </w:tc>
        <w:tc>
          <w:tcPr>
            <w:tcW w:w="900" w:type="dxa"/>
          </w:tcPr>
          <w:p w14:paraId="46761078" w14:textId="77777777" w:rsidR="00A467B5"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114*</w:t>
            </w:r>
            <w:r w:rsidRPr="00330537">
              <w:rPr>
                <w:rFonts w:ascii="Times New Roman" w:hAnsi="Times New Roman" w:cs="Times New Roman"/>
                <w:b/>
                <w:color w:val="006600"/>
                <w:sz w:val="24"/>
                <w:szCs w:val="24"/>
              </w:rPr>
              <w:br/>
            </w:r>
          </w:p>
          <w:p w14:paraId="5DC4CBAE" w14:textId="33DDBB76"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531*</w:t>
            </w:r>
            <w:r w:rsidRPr="00330537">
              <w:rPr>
                <w:rFonts w:ascii="Times New Roman" w:hAnsi="Times New Roman" w:cs="Times New Roman"/>
                <w:b/>
                <w:color w:val="006600"/>
                <w:sz w:val="24"/>
                <w:szCs w:val="24"/>
              </w:rPr>
              <w:br/>
              <w:t>7011</w:t>
            </w:r>
          </w:p>
          <w:p w14:paraId="61C6BD95" w14:textId="2D021915"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7012</w:t>
            </w:r>
            <w:r w:rsidR="003731A4" w:rsidRPr="00330537">
              <w:rPr>
                <w:rFonts w:ascii="Times New Roman" w:hAnsi="Times New Roman" w:cs="Times New Roman"/>
                <w:b/>
                <w:color w:val="006600"/>
                <w:sz w:val="24"/>
                <w:szCs w:val="24"/>
              </w:rPr>
              <w:t>*</w:t>
            </w:r>
          </w:p>
        </w:tc>
        <w:tc>
          <w:tcPr>
            <w:tcW w:w="6300" w:type="dxa"/>
          </w:tcPr>
          <w:p w14:paraId="3EAFE799" w14:textId="77777777" w:rsidR="00A467B5" w:rsidRPr="00330537" w:rsidRDefault="00D505A3" w:rsidP="00A467B5">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ieguldījumu izveidošana</w:t>
            </w:r>
            <w:r w:rsidRPr="00330537">
              <w:rPr>
                <w:rFonts w:ascii="Times New Roman" w:hAnsi="Times New Roman" w:cs="Times New Roman"/>
                <w:sz w:val="24"/>
                <w:szCs w:val="24"/>
              </w:rPr>
              <w:br/>
            </w:r>
          </w:p>
          <w:p w14:paraId="2063E222" w14:textId="7D54A8D4" w:rsidR="00D505A3" w:rsidRPr="00330537" w:rsidRDefault="00D505A3" w:rsidP="00A467B5">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Saistības pret piegādātājiem un darbuzņēmējiem </w:t>
            </w:r>
          </w:p>
          <w:p w14:paraId="32E7067F" w14:textId="6D1ABD7F" w:rsidR="00D505A3" w:rsidRPr="00330537" w:rsidRDefault="00A467B5" w:rsidP="00A467B5">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Atalgojums</w:t>
            </w:r>
          </w:p>
          <w:p w14:paraId="63F10F4D" w14:textId="0A502653" w:rsidR="00D505A3" w:rsidRPr="00330537" w:rsidRDefault="00A467B5" w:rsidP="00A467B5">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Darba devēja valsts sociālās apdrošināšanas obligātās iemaksas, sociāla rakstura pabalsti un kompensācijas </w:t>
            </w:r>
          </w:p>
        </w:tc>
      </w:tr>
      <w:tr w:rsidR="00D505A3" w:rsidRPr="00330537" w14:paraId="00D7BF32" w14:textId="77777777" w:rsidTr="00F51A60">
        <w:trPr>
          <w:trHeight w:val="80"/>
        </w:trPr>
        <w:tc>
          <w:tcPr>
            <w:tcW w:w="666" w:type="dxa"/>
          </w:tcPr>
          <w:p w14:paraId="33F1F126" w14:textId="77777777"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63BD09A8" w14:textId="77777777" w:rsidR="00D505A3" w:rsidRPr="00330537" w:rsidRDefault="00D505A3" w:rsidP="00A467B5">
            <w:pPr>
              <w:spacing w:after="0" w:line="240" w:lineRule="auto"/>
              <w:jc w:val="both"/>
              <w:rPr>
                <w:rFonts w:ascii="Times New Roman" w:hAnsi="Times New Roman" w:cs="Times New Roman"/>
                <w:b/>
                <w:color w:val="006600"/>
                <w:sz w:val="24"/>
                <w:szCs w:val="24"/>
              </w:rPr>
            </w:pPr>
          </w:p>
          <w:p w14:paraId="7C127A55" w14:textId="77777777" w:rsidR="00A467B5" w:rsidRPr="00330537" w:rsidRDefault="00A467B5" w:rsidP="00A467B5">
            <w:pPr>
              <w:spacing w:after="0" w:line="240" w:lineRule="auto"/>
              <w:jc w:val="both"/>
              <w:rPr>
                <w:rFonts w:ascii="Times New Roman" w:hAnsi="Times New Roman" w:cs="Times New Roman"/>
                <w:b/>
                <w:color w:val="006600"/>
                <w:sz w:val="24"/>
                <w:szCs w:val="24"/>
              </w:rPr>
            </w:pPr>
          </w:p>
          <w:p w14:paraId="66285D7A" w14:textId="77777777"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3596FD4B" w14:textId="77777777"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7011</w:t>
            </w:r>
          </w:p>
          <w:p w14:paraId="7C7FF644" w14:textId="44890316"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7012</w:t>
            </w:r>
            <w:r w:rsidR="003731A4" w:rsidRPr="00330537">
              <w:rPr>
                <w:rFonts w:ascii="Times New Roman" w:hAnsi="Times New Roman" w:cs="Times New Roman"/>
                <w:b/>
                <w:color w:val="006600"/>
                <w:sz w:val="24"/>
                <w:szCs w:val="24"/>
              </w:rPr>
              <w:t>*</w:t>
            </w:r>
          </w:p>
          <w:p w14:paraId="3FD8D28E" w14:textId="77777777" w:rsidR="00A467B5" w:rsidRPr="00330537" w:rsidRDefault="00A467B5" w:rsidP="00A467B5">
            <w:pPr>
              <w:spacing w:after="0" w:line="240" w:lineRule="auto"/>
              <w:jc w:val="both"/>
              <w:rPr>
                <w:rFonts w:ascii="Times New Roman" w:hAnsi="Times New Roman" w:cs="Times New Roman"/>
                <w:b/>
                <w:color w:val="006600"/>
                <w:sz w:val="24"/>
                <w:szCs w:val="24"/>
              </w:rPr>
            </w:pPr>
          </w:p>
          <w:p w14:paraId="54178E9B" w14:textId="77777777"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5611</w:t>
            </w:r>
          </w:p>
          <w:p w14:paraId="26C6AC8C" w14:textId="1288AE03" w:rsidR="00D505A3" w:rsidRPr="00330537" w:rsidRDefault="00D505A3" w:rsidP="00A467B5">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5722</w:t>
            </w:r>
            <w:r w:rsidR="003731A4" w:rsidRPr="00330537">
              <w:rPr>
                <w:rFonts w:ascii="Times New Roman" w:hAnsi="Times New Roman" w:cs="Times New Roman"/>
                <w:b/>
                <w:color w:val="006600"/>
                <w:sz w:val="24"/>
                <w:szCs w:val="24"/>
              </w:rPr>
              <w:t>*</w:t>
            </w:r>
          </w:p>
        </w:tc>
        <w:tc>
          <w:tcPr>
            <w:tcW w:w="6300" w:type="dxa"/>
          </w:tcPr>
          <w:p w14:paraId="2ED64157" w14:textId="59A9AEC6" w:rsidR="00D505A3" w:rsidRPr="00330537" w:rsidRDefault="00A467B5" w:rsidP="00A467B5">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Atalgojums</w:t>
            </w:r>
          </w:p>
          <w:p w14:paraId="1B96F4BE" w14:textId="77777777" w:rsidR="00A467B5" w:rsidRPr="00330537" w:rsidRDefault="00A467B5" w:rsidP="00A467B5">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Darba devēja valsts sociālās apdrošināšanas obligātās iemaksas, sociāla rakstura pabalsti un kompensācijas </w:t>
            </w:r>
          </w:p>
          <w:p w14:paraId="344B2D17" w14:textId="77777777" w:rsidR="003731A4" w:rsidRPr="00330537" w:rsidRDefault="003731A4" w:rsidP="00A467B5">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Norēķini par darba samaksu kārtējā mēnesī</w:t>
            </w:r>
          </w:p>
          <w:p w14:paraId="72D56D87" w14:textId="430DA2CC" w:rsidR="00D505A3" w:rsidRPr="00330537" w:rsidRDefault="00D505A3" w:rsidP="00A467B5">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Valsts sociālās apdrošināšanas obligātās iemaksas</w:t>
            </w:r>
          </w:p>
        </w:tc>
      </w:tr>
    </w:tbl>
    <w:p w14:paraId="6FCE8B0C" w14:textId="77777777" w:rsidR="00D505A3" w:rsidRPr="00330537" w:rsidRDefault="00D505A3" w:rsidP="00D505A3">
      <w:pPr>
        <w:spacing w:line="240" w:lineRule="auto"/>
        <w:rPr>
          <w:rFonts w:ascii="Times New Roman" w:hAnsi="Times New Roman" w:cs="Times New Roman"/>
          <w:sz w:val="24"/>
          <w:szCs w:val="24"/>
        </w:rPr>
      </w:pPr>
    </w:p>
    <w:p w14:paraId="61B939CE" w14:textId="77777777" w:rsidR="00D505A3" w:rsidRPr="00330537" w:rsidRDefault="00D505A3" w:rsidP="004E2BE9">
      <w:pPr>
        <w:pStyle w:val="Saturs2"/>
      </w:pPr>
      <w:r w:rsidRPr="00330537">
        <w:t>Pēc nodošanas - pieņemšanas akta (vai akta par nodošanu ekspluatācijā) parakstīšanas izveidotā nemateriālā ieguldījuma vērtībā samazina nemateriālo ieguldījumu izveidošanas kontu un palielina attiecīgo nemateriālo ieguldījumu uzskaites vērtību. Sākot ar nākamo mēnesi, nolietojumu aprēķina pēc jaunās nemateriālo ieguldījumu vērtības.</w:t>
      </w:r>
    </w:p>
    <w:p w14:paraId="19EB6F2D" w14:textId="77777777" w:rsidR="00D505A3" w:rsidRPr="00330537" w:rsidRDefault="00D505A3" w:rsidP="004E2BE9">
      <w:pPr>
        <w:pStyle w:val="Saturs2"/>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371ED2A" w14:textId="77777777" w:rsidTr="004E6257">
        <w:tc>
          <w:tcPr>
            <w:tcW w:w="666" w:type="dxa"/>
          </w:tcPr>
          <w:p w14:paraId="7814D4EE" w14:textId="77777777" w:rsidR="00D505A3" w:rsidRPr="00330537" w:rsidRDefault="00D505A3" w:rsidP="0051454E">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5239A885" w14:textId="77777777" w:rsidR="00D505A3" w:rsidRPr="00330537" w:rsidRDefault="00D505A3" w:rsidP="0051454E">
            <w:pPr>
              <w:spacing w:after="0" w:line="240" w:lineRule="auto"/>
              <w:jc w:val="both"/>
              <w:rPr>
                <w:rFonts w:ascii="Times New Roman" w:hAnsi="Times New Roman" w:cs="Times New Roman"/>
                <w:b/>
                <w:color w:val="006600"/>
                <w:sz w:val="24"/>
                <w:szCs w:val="24"/>
              </w:rPr>
            </w:pPr>
          </w:p>
          <w:p w14:paraId="0902CC1D" w14:textId="77777777" w:rsidR="00D505A3" w:rsidRPr="00330537" w:rsidRDefault="00D505A3" w:rsidP="0051454E">
            <w:pPr>
              <w:spacing w:after="0" w:line="240" w:lineRule="auto"/>
              <w:jc w:val="both"/>
              <w:rPr>
                <w:rFonts w:ascii="Times New Roman" w:hAnsi="Times New Roman" w:cs="Times New Roman"/>
                <w:b/>
                <w:color w:val="006600"/>
                <w:sz w:val="24"/>
                <w:szCs w:val="24"/>
              </w:rPr>
            </w:pPr>
          </w:p>
          <w:p w14:paraId="4B5D2730" w14:textId="77777777" w:rsidR="00D505A3" w:rsidRPr="00330537" w:rsidRDefault="00D505A3" w:rsidP="0051454E">
            <w:pPr>
              <w:spacing w:after="0" w:line="240" w:lineRule="auto"/>
              <w:jc w:val="both"/>
              <w:rPr>
                <w:rFonts w:ascii="Times New Roman" w:hAnsi="Times New Roman" w:cs="Times New Roman"/>
                <w:b/>
                <w:color w:val="006600"/>
                <w:sz w:val="24"/>
                <w:szCs w:val="24"/>
              </w:rPr>
            </w:pPr>
          </w:p>
        </w:tc>
        <w:tc>
          <w:tcPr>
            <w:tcW w:w="900" w:type="dxa"/>
          </w:tcPr>
          <w:p w14:paraId="4FB52E2F" w14:textId="657F418E" w:rsidR="00D505A3" w:rsidRPr="00330537" w:rsidRDefault="0051454E" w:rsidP="0051454E">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1110</w:t>
            </w:r>
            <w:r w:rsidRPr="00330537">
              <w:rPr>
                <w:rFonts w:ascii="Times New Roman" w:hAnsi="Times New Roman" w:cs="Times New Roman"/>
                <w:b/>
                <w:color w:val="006600"/>
                <w:sz w:val="24"/>
                <w:szCs w:val="24"/>
              </w:rPr>
              <w:br/>
              <w:t>112*</w:t>
            </w:r>
            <w:r w:rsidRPr="00330537">
              <w:rPr>
                <w:rFonts w:ascii="Times New Roman" w:hAnsi="Times New Roman" w:cs="Times New Roman"/>
                <w:b/>
                <w:color w:val="006600"/>
                <w:sz w:val="24"/>
                <w:szCs w:val="24"/>
              </w:rPr>
              <w:br/>
              <w:t>113*</w:t>
            </w:r>
          </w:p>
        </w:tc>
        <w:tc>
          <w:tcPr>
            <w:tcW w:w="6300" w:type="dxa"/>
          </w:tcPr>
          <w:p w14:paraId="74B9A16E" w14:textId="68B02BF3" w:rsidR="00D505A3" w:rsidRPr="00330537" w:rsidRDefault="00D505A3" w:rsidP="0051454E">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Attīstības pasākumi un programmas</w:t>
            </w:r>
            <w:r w:rsidRPr="00330537">
              <w:rPr>
                <w:rFonts w:ascii="Times New Roman" w:hAnsi="Times New Roman" w:cs="Times New Roman"/>
                <w:sz w:val="24"/>
                <w:szCs w:val="24"/>
              </w:rPr>
              <w:br/>
            </w:r>
            <w:r w:rsidR="0051454E" w:rsidRPr="00330537">
              <w:rPr>
                <w:rFonts w:ascii="Times New Roman" w:hAnsi="Times New Roman" w:cs="Times New Roman"/>
                <w:sz w:val="24"/>
                <w:szCs w:val="24"/>
              </w:rPr>
              <w:t>Licences, koncesijas un patenti, preču zīmes un tamlīdzīgas tiesības</w:t>
            </w:r>
          </w:p>
          <w:p w14:paraId="1072E96E" w14:textId="77777777" w:rsidR="00D505A3" w:rsidRPr="00330537" w:rsidRDefault="00D505A3" w:rsidP="0051454E">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Pārējie nemateriālie ieguldījumi </w:t>
            </w:r>
          </w:p>
        </w:tc>
      </w:tr>
      <w:tr w:rsidR="00D505A3" w:rsidRPr="00330537" w14:paraId="6DB21FD1" w14:textId="77777777" w:rsidTr="004E6257">
        <w:trPr>
          <w:trHeight w:val="80"/>
        </w:trPr>
        <w:tc>
          <w:tcPr>
            <w:tcW w:w="666" w:type="dxa"/>
          </w:tcPr>
          <w:p w14:paraId="64A433AE" w14:textId="77777777" w:rsidR="00D505A3" w:rsidRPr="00330537" w:rsidRDefault="00D505A3" w:rsidP="0051454E">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0A5F88BC" w14:textId="77777777" w:rsidR="00D505A3" w:rsidRPr="00330537" w:rsidRDefault="00D505A3" w:rsidP="0051454E">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1140</w:t>
            </w:r>
          </w:p>
        </w:tc>
        <w:tc>
          <w:tcPr>
            <w:tcW w:w="6300" w:type="dxa"/>
          </w:tcPr>
          <w:p w14:paraId="0E0D44B4" w14:textId="77777777" w:rsidR="00D505A3" w:rsidRPr="00330537" w:rsidRDefault="00D505A3" w:rsidP="0051454E">
            <w:pPr>
              <w:tabs>
                <w:tab w:val="left" w:pos="6264"/>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Nemateriālo ieguldījumu izveidošana </w:t>
            </w:r>
          </w:p>
          <w:p w14:paraId="2E116DE8" w14:textId="77777777" w:rsidR="00D505A3" w:rsidRPr="00330537" w:rsidRDefault="00D505A3" w:rsidP="0051454E">
            <w:pPr>
              <w:tabs>
                <w:tab w:val="left" w:pos="6264"/>
              </w:tabs>
              <w:spacing w:after="0" w:line="240" w:lineRule="auto"/>
              <w:rPr>
                <w:rFonts w:ascii="Times New Roman" w:hAnsi="Times New Roman" w:cs="Times New Roman"/>
                <w:sz w:val="24"/>
                <w:szCs w:val="24"/>
              </w:rPr>
            </w:pPr>
          </w:p>
        </w:tc>
      </w:tr>
    </w:tbl>
    <w:p w14:paraId="657B7A27" w14:textId="77777777" w:rsidR="00D505A3" w:rsidRPr="00330537" w:rsidRDefault="00D505A3" w:rsidP="004E2BE9">
      <w:pPr>
        <w:pStyle w:val="Saturs2"/>
      </w:pPr>
      <w:r w:rsidRPr="00330537">
        <w:t>Izmaksas, kas uzlabo attiecīgā nemateriālā ieguldījuma stāvokli (nemateriālā ieguldījuma uzlabošana vai atjaunošana) tā lietderīgās lietošanas laikā vai būtiski maina esošā nemateriālā ieguldījuma īpašības, salīdzinot ar tā iepriekšējiem rādītājiem, iekļauj nemateriālā ieguldījuma</w:t>
      </w:r>
      <w:r w:rsidRPr="00330537">
        <w:rPr>
          <w:color w:val="7030A0"/>
        </w:rPr>
        <w:t xml:space="preserve"> </w:t>
      </w:r>
      <w:r w:rsidRPr="00330537">
        <w:t>vērtībā (kapitalizē). Iekļaujot kapitalizētās izmaksas nemateriālā ieguldījuma vērtībā, palielina nemateriālā ieguldījuma sākotnējo vērtību. Sākot ar nākamo mēnesi, nolietojumu (amortizāciju) aprēķina no jaunās nemateriālā ieguldījuma vērtības.</w:t>
      </w:r>
    </w:p>
    <w:p w14:paraId="4D0A134B" w14:textId="77777777" w:rsidR="00D505A3" w:rsidRPr="00330537" w:rsidRDefault="00D505A3" w:rsidP="00D505A3">
      <w:pPr>
        <w:spacing w:line="240" w:lineRule="auto"/>
        <w:rPr>
          <w:rFonts w:ascii="Times New Roman" w:hAnsi="Times New Roman" w:cs="Times New Roman"/>
          <w:sz w:val="24"/>
          <w:szCs w:val="24"/>
        </w:rPr>
      </w:pPr>
    </w:p>
    <w:p w14:paraId="1692F805" w14:textId="77777777" w:rsidR="00D505A3" w:rsidRPr="00330537" w:rsidRDefault="00D505A3" w:rsidP="005A3B7D">
      <w:pPr>
        <w:pStyle w:val="Virsraksts3"/>
        <w:framePr w:wrap="around"/>
        <w:numPr>
          <w:ilvl w:val="2"/>
          <w:numId w:val="2"/>
        </w:numPr>
        <w:rPr>
          <w:szCs w:val="24"/>
          <w:lang w:val="lv-LV"/>
        </w:rPr>
      </w:pPr>
      <w:bookmarkStart w:id="17" w:name="_Toc21351095"/>
      <w:bookmarkStart w:id="18" w:name="_Toc29481095"/>
      <w:r w:rsidRPr="00330537">
        <w:rPr>
          <w:szCs w:val="24"/>
          <w:lang w:val="lv-LV"/>
        </w:rPr>
        <w:t>Nemateriālo ieguldījumu amortizācija</w:t>
      </w:r>
      <w:bookmarkEnd w:id="17"/>
      <w:bookmarkEnd w:id="18"/>
    </w:p>
    <w:p w14:paraId="1F418E24" w14:textId="77777777" w:rsidR="00D505A3" w:rsidRPr="00330537" w:rsidRDefault="00D505A3" w:rsidP="00D505A3">
      <w:pPr>
        <w:spacing w:line="240" w:lineRule="auto"/>
        <w:rPr>
          <w:rFonts w:ascii="Times New Roman" w:hAnsi="Times New Roman" w:cs="Times New Roman"/>
          <w:sz w:val="24"/>
          <w:szCs w:val="24"/>
          <w:lang w:eastAsia="lv"/>
        </w:rPr>
      </w:pPr>
    </w:p>
    <w:p w14:paraId="30F6C901" w14:textId="77777777" w:rsidR="00D505A3" w:rsidRPr="00330537" w:rsidRDefault="00D505A3" w:rsidP="00D505A3">
      <w:pPr>
        <w:spacing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   </w:t>
      </w:r>
    </w:p>
    <w:p w14:paraId="068A019C" w14:textId="77777777" w:rsidR="00D505A3" w:rsidRPr="00330537" w:rsidRDefault="00D505A3" w:rsidP="006F7141">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Nemateriālo ieguldījumu amortizāciju aprēķina atbilstoši to paredzamajam lietderīgās lietošanas laikam, ko nosaka ar rīkojumu nozīmēta komisija.</w:t>
      </w:r>
    </w:p>
    <w:p w14:paraId="776C73C4" w14:textId="77777777" w:rsidR="00D505A3" w:rsidRPr="00330537" w:rsidRDefault="00D505A3" w:rsidP="006F7141">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Nosakot nemateriālo ieguldījumu lietderīgās lietošanas laiku, ņem vērā sekojošus faktorus:</w:t>
      </w:r>
    </w:p>
    <w:p w14:paraId="16A22BF4"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nemateriālā ieguldījuma paredzētais lietošanas laiks;</w:t>
      </w:r>
    </w:p>
    <w:p w14:paraId="667CEBF5"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informācija par līdzīgā veidā lietotu līdzīgu nemateriālo ieguldījumu lietderīgās lietošanas laika aplēsēm;</w:t>
      </w:r>
    </w:p>
    <w:p w14:paraId="6174F84F"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attiecīgo nemateriālo ieguldījumu tehniskā, tehnoloģiskā, komerciālā vai cita veida novecošanās;</w:t>
      </w:r>
    </w:p>
    <w:p w14:paraId="5F66D486"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uzturēšanas izdevumu apjoms, kas nepieciešams, lai no nemateriālā ieguldījuma iegūtu paredzamos nākotnes saimnieciskos labumus, iestādes spēja un nodoms sasniegt šādu apjomu;</w:t>
      </w:r>
    </w:p>
    <w:p w14:paraId="06F4131E"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 xml:space="preserve">izmaiņas pieprasījumā pēc pakalpojuma, kas izriet no attiecīgā nemateriālā ieguldījuma; </w:t>
      </w:r>
    </w:p>
    <w:p w14:paraId="1620B045" w14:textId="77777777" w:rsidR="006F7141"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 xml:space="preserve">laika periods, kādā pašvaldībai būs kontrole pār nemateriālo ieguldījumu, un juridiski vai līdzīgi ierobežojumi aktīva lietošanai, piemēram, ar to saistītās nomas termiņa beigas;  </w:t>
      </w:r>
    </w:p>
    <w:p w14:paraId="514B16BD" w14:textId="3C514DC1" w:rsidR="00D505A3" w:rsidRPr="006F7141"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6F7141">
        <w:rPr>
          <w:rFonts w:ascii="Times New Roman" w:hAnsi="Times New Roman" w:cs="Times New Roman"/>
          <w:sz w:val="24"/>
          <w:szCs w:val="24"/>
        </w:rPr>
        <w:lastRenderedPageBreak/>
        <w:t>tas, vai nemateriālā ieguldījuma lietderīgās lietošanas laiks ir atkarīgs no citu pašvaldības aktīvu lietderīgās lietošanas laika.</w:t>
      </w:r>
    </w:p>
    <w:p w14:paraId="48B42867" w14:textId="77777777" w:rsidR="00D505A3" w:rsidRPr="00330537" w:rsidRDefault="00D505A3" w:rsidP="00D505A3">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Nosakot nemateriālo ieguldījumu lietderīgās lietošanas laiku, izvērtē, vai tas ir noteikts vai nenoteikts:</w:t>
      </w:r>
    </w:p>
    <w:p w14:paraId="427EC5CB"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nemateriālajam ieguldījumam ir nenoteikts lietderīgas lietošanas laiks, ja, pamatojoties uz visu iepriekšminēto faktoru analīzi, nav nosakāms ierobežojums periodam, kurā paredzēts, ka nemateriālais ieguldījums radīs pašvaldībai ienākošās neto naudas plūsmas un nākotnes saimnieciskos labumus. Nemateriālajiem ieguldījumiem ar nenoteiktu lietderīgās lietošanas laiku amortizāciju neaprēķina.</w:t>
      </w:r>
    </w:p>
    <w:p w14:paraId="1476D670"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 xml:space="preserve">nemateriālajiem ieguldījumiem ar noteiktu lietderīgās lietošanas laiku aprēķina amortizāciju. Nemateriālo ieguldījumu paredzamo lietderīgās lietošanas laiku nosaka atbilstoši tiesībās, līgumos vai citos tiesību saņemšanas apliecinošos dokumentos noteiktajiem laika periodiem. Ja nemateriālā ieguldījuma paredzamais lietderīgās lietošanas laiks līgumos vai citos tiesību saņemšanas apliecinošos dokumentos nav norādīts, ar rīkojumu apstiprinātā komisija to izvērtē, nosaka un norāda aktā par nemateriālā ieguldījuma nodošanu lietošanā .  </w:t>
      </w:r>
    </w:p>
    <w:p w14:paraId="2E0D4A6D" w14:textId="77777777" w:rsidR="00D505A3" w:rsidRPr="00330537" w:rsidRDefault="00D505A3" w:rsidP="00D505A3">
      <w:pPr>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Nemateriālā ieguldījuma amortizācijas aprēķināšanu uzsāk ar nākamā mēneša pirmo datumu pēc nemateriālā ieguldījuma nodošanas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lietošanā.</w:t>
      </w:r>
    </w:p>
    <w:p w14:paraId="4EECF2DE" w14:textId="77777777" w:rsidR="00D505A3" w:rsidRPr="00330537" w:rsidRDefault="00D505A3" w:rsidP="00D505A3">
      <w:pPr>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pacing w:val="-14"/>
          <w:sz w:val="24"/>
          <w:szCs w:val="24"/>
          <w:lang w:eastAsia="lv"/>
        </w:rPr>
        <w:t xml:space="preserve">Beidz </w:t>
      </w:r>
      <w:r w:rsidRPr="00330537">
        <w:rPr>
          <w:rFonts w:ascii="Times New Roman" w:hAnsi="Times New Roman" w:cs="Times New Roman"/>
          <w:sz w:val="24"/>
          <w:szCs w:val="24"/>
          <w:lang w:eastAsia="lv"/>
        </w:rPr>
        <w:t>aprēķināt</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amortizāciju</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mēnesī,</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kad</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izslēdz</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nemateriālo ieguldījumu no ilgtermiņa ieguldījumu sastāva (amortizācija tiek aprēķināta par mēnesi, kad nemateriālais ieguldījums tiek</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izslēgts).</w:t>
      </w:r>
    </w:p>
    <w:p w14:paraId="732DFC1F" w14:textId="77777777" w:rsidR="00D505A3" w:rsidRPr="00330537" w:rsidRDefault="00D505A3" w:rsidP="00D505A3">
      <w:pPr>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Nemateriālā</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amortizācijas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aprēķinu turpina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arī</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tajā</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laikā,</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kad</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nemateriālo ieguldījumu nelieto, izņemot gadījumus, ja nemateriālā ieguldījuma vērtība ir pilnīgi amortizēta vai nemateriālais ieguldījums ir klasificēts kā atsavināšanai paredzēts ilgtermiņa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ieguldījums.</w:t>
      </w:r>
    </w:p>
    <w:p w14:paraId="462E2A6C" w14:textId="77777777" w:rsidR="00D505A3" w:rsidRPr="00330537" w:rsidRDefault="00D505A3" w:rsidP="004C2A62">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Nemateriālo</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ieguldījumu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amortizāciju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aprēķina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pēc</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lineārās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metodes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to</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lietderīgās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lietošanas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laikā</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un atzīst</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kā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nemateriālo</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ieguldījumu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uzkrāto</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amortizāciju</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perioda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izdevumus, veicot sekojošu</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grāmatojumu:</w:t>
      </w:r>
    </w:p>
    <w:p w14:paraId="741E4022" w14:textId="77777777" w:rsidR="00D505A3" w:rsidRPr="00330537" w:rsidRDefault="00D505A3" w:rsidP="004C2A62">
      <w:pPr>
        <w:spacing w:after="0" w:line="240" w:lineRule="auto"/>
        <w:rPr>
          <w:rFonts w:ascii="Times New Roman" w:hAnsi="Times New Roman" w:cs="Times New Roman"/>
          <w:sz w:val="24"/>
          <w:szCs w:val="24"/>
          <w:lang w:eastAsia="lv"/>
        </w:rPr>
      </w:pPr>
    </w:p>
    <w:tbl>
      <w:tblPr>
        <w:tblW w:w="7941" w:type="dxa"/>
        <w:tblInd w:w="1242" w:type="dxa"/>
        <w:tblLayout w:type="fixed"/>
        <w:tblLook w:val="0000" w:firstRow="0" w:lastRow="0" w:firstColumn="0" w:lastColumn="0" w:noHBand="0" w:noVBand="0"/>
      </w:tblPr>
      <w:tblGrid>
        <w:gridCol w:w="672"/>
        <w:gridCol w:w="909"/>
        <w:gridCol w:w="6360"/>
      </w:tblGrid>
      <w:tr w:rsidR="00D505A3" w:rsidRPr="00330537" w14:paraId="09696A57" w14:textId="77777777" w:rsidTr="006F4CC9">
        <w:trPr>
          <w:trHeight w:val="265"/>
        </w:trPr>
        <w:tc>
          <w:tcPr>
            <w:tcW w:w="672" w:type="dxa"/>
          </w:tcPr>
          <w:p w14:paraId="478F3C75" w14:textId="77777777" w:rsidR="00D505A3" w:rsidRPr="00330537" w:rsidRDefault="00D505A3" w:rsidP="004C2A62">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5D0F21C1" w14:textId="77777777" w:rsidR="00D505A3" w:rsidRPr="00330537" w:rsidRDefault="00D505A3" w:rsidP="004C2A62">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7051</w:t>
            </w:r>
          </w:p>
        </w:tc>
        <w:tc>
          <w:tcPr>
            <w:tcW w:w="6360" w:type="dxa"/>
          </w:tcPr>
          <w:p w14:paraId="288ECD5E" w14:textId="77777777" w:rsidR="00D505A3" w:rsidRPr="00330537" w:rsidRDefault="00D505A3" w:rsidP="004C2A62">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Nemateriālie ieguldījumi</w:t>
            </w:r>
          </w:p>
        </w:tc>
      </w:tr>
      <w:tr w:rsidR="00D505A3" w:rsidRPr="00330537" w14:paraId="060FF4E5" w14:textId="77777777" w:rsidTr="006F4CC9">
        <w:trPr>
          <w:trHeight w:val="468"/>
        </w:trPr>
        <w:tc>
          <w:tcPr>
            <w:tcW w:w="672" w:type="dxa"/>
          </w:tcPr>
          <w:p w14:paraId="2C214141" w14:textId="77777777" w:rsidR="00D505A3" w:rsidRPr="00330537" w:rsidRDefault="00D505A3" w:rsidP="004C2A62">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Pr>
          <w:p w14:paraId="12D1368E" w14:textId="77777777" w:rsidR="00D505A3" w:rsidRPr="00330537" w:rsidRDefault="00D505A3" w:rsidP="004C2A62">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119*</w:t>
            </w:r>
          </w:p>
        </w:tc>
        <w:tc>
          <w:tcPr>
            <w:tcW w:w="6360" w:type="dxa"/>
          </w:tcPr>
          <w:p w14:paraId="7F269430" w14:textId="77777777" w:rsidR="00D505A3" w:rsidRPr="00330537" w:rsidRDefault="00D505A3" w:rsidP="004C2A62">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ieguldījumu amortizācija un vērtības samazinājums</w:t>
            </w:r>
          </w:p>
        </w:tc>
      </w:tr>
    </w:tbl>
    <w:p w14:paraId="2D32A79F" w14:textId="77777777" w:rsidR="00D505A3" w:rsidRPr="00330537" w:rsidRDefault="00D505A3" w:rsidP="004C2A62">
      <w:pPr>
        <w:spacing w:after="0" w:line="240" w:lineRule="auto"/>
        <w:jc w:val="both"/>
        <w:rPr>
          <w:rFonts w:ascii="Times New Roman" w:hAnsi="Times New Roman" w:cs="Times New Roman"/>
          <w:sz w:val="24"/>
          <w:szCs w:val="24"/>
          <w:lang w:eastAsia="lv"/>
        </w:rPr>
      </w:pPr>
    </w:p>
    <w:p w14:paraId="0B553B9B" w14:textId="77777777" w:rsidR="00D505A3" w:rsidRPr="00330537" w:rsidRDefault="00D505A3" w:rsidP="004C2A62">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Nemateriālajiem ieguldījumiem ar noteiktu lietderīgās lietošanas laiku atlikušo lietderīgās lietošanas laiku pārskata ne retāk kā vienu reizi pārskata gadā. Ja nemateriālā ieguldījuma atlikušais lietderīgās lietošanas laiks atšķiras no iepriekšējām aplēsēm, koriģē lietderīgās lietošanas laiku un ņem vērā, aprēķinot amortizāciju sākot no nākamā mēneša pēc pārskata perioda, kurā mainīta</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aplēse.</w:t>
      </w:r>
    </w:p>
    <w:p w14:paraId="5FDC6FAA" w14:textId="77777777" w:rsidR="00D505A3" w:rsidRPr="00330537" w:rsidRDefault="00D505A3" w:rsidP="00D505A3">
      <w:pPr>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Nemateriālajiem ieguldījumiem ar nenoteiktu lietderīgās lietošanas laiku ne retāk kā reizi pārskata gadā izvērtē pamatojumu nemateriālā ieguldījuma lietderīgās lietošanas laika nenoteiktībai un, ja konstatē apstākļu maiņu, saskaņā ar kuriem attiecīgajam nemateriālajam ieguldījumam var aplēst noteiktu lietderīgās lietošanas laiku, to ņem vērā, aprēķinot amortizāciju, sākot no nākamā mēneša pēc pārskata perioda, kurā mainīta</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aplēse.</w:t>
      </w:r>
    </w:p>
    <w:p w14:paraId="26B4BC1A" w14:textId="77777777" w:rsidR="00D505A3" w:rsidRPr="00330537" w:rsidRDefault="00D505A3" w:rsidP="00D505A3">
      <w:pPr>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Izvērtē un, ja nepieciešams, pārskata nemateriālā ieguldījuma lietderīgās lietošanas laiku, ja nemateriālajam ieguldījumam konstatē vērtības samazinājuma vai tā reversēšanas pazīmi.</w:t>
      </w:r>
    </w:p>
    <w:p w14:paraId="7EA10822" w14:textId="77777777" w:rsidR="00D505A3" w:rsidRPr="00330537" w:rsidRDefault="00D505A3" w:rsidP="00D505A3">
      <w:pPr>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Nemateriālā ieguldījuma lietderīgās lietošanas laiku var ietekmēt gan ekonomiskie, sociālie un politiskie, gan juridiskie faktori. Ekonomiskie, politiskie vai sociālie faktori nosaka periodu, kurā pašvaldība saņems nākotnes saimnieciskos labumus. Juridiskie faktori var noteikt periodu, kurā pašvaldība kontrolē piekļūšanu šiem labumiem. Lietderīgās lietošanas laiks ir īsākais no periodiem, ko nosaka, izvērtējot šos</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faktorus.</w:t>
      </w:r>
    </w:p>
    <w:p w14:paraId="02C206A1" w14:textId="77777777" w:rsidR="00D505A3" w:rsidRPr="00330537" w:rsidRDefault="00D505A3" w:rsidP="00D505A3">
      <w:pPr>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lastRenderedPageBreak/>
        <w:t>Tāda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nemateriāla</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lietderīgās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lietošanas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laiks,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rodas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saistošas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vienošanās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(tai</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skaitā no līgumiskām vai citām juridiskām tiesībām), nepārsniedz saistošas vienošanās termiņu, bet var būt īsāks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atkarībā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perioda,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kurā</w:t>
      </w:r>
      <w:r w:rsidRPr="00330537">
        <w:rPr>
          <w:rFonts w:ascii="Times New Roman" w:hAnsi="Times New Roman" w:cs="Times New Roman"/>
          <w:spacing w:val="-7"/>
          <w:sz w:val="24"/>
          <w:szCs w:val="24"/>
          <w:lang w:eastAsia="lv"/>
        </w:rPr>
        <w:t xml:space="preserve"> pašvaldība</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plāno</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izmantot</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konkrēto</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aktīvu.</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Ja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saistoša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vienošanās ir</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ar</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noteiktu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termiņu,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kuru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var</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atjaunot,</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atjaunošanas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periodu(-s)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lietderīgās lietošanas laikā ietver tikai tad, ja ir pierādījumi, kas pamato atjaunošanu bez nozīmīgām</w:t>
      </w:r>
      <w:r w:rsidRPr="00330537">
        <w:rPr>
          <w:rFonts w:ascii="Times New Roman" w:hAnsi="Times New Roman" w:cs="Times New Roman"/>
          <w:spacing w:val="-33"/>
          <w:sz w:val="24"/>
          <w:szCs w:val="24"/>
          <w:lang w:eastAsia="lv"/>
        </w:rPr>
        <w:t xml:space="preserve"> </w:t>
      </w:r>
      <w:r w:rsidRPr="00330537">
        <w:rPr>
          <w:rFonts w:ascii="Times New Roman" w:hAnsi="Times New Roman" w:cs="Times New Roman"/>
          <w:sz w:val="24"/>
          <w:szCs w:val="24"/>
          <w:lang w:eastAsia="lv"/>
        </w:rPr>
        <w:t>izmaksām.</w:t>
      </w:r>
    </w:p>
    <w:p w14:paraId="6884EEC8" w14:textId="77777777" w:rsidR="00D505A3" w:rsidRPr="00330537" w:rsidRDefault="00D505A3" w:rsidP="00D505A3">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Spēju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atjaunot</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saistošas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vienošanās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(tai</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skaitā</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līgumos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noteiktās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citas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tiesības)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bez būtiskām izmaksām var apliecināt, piemēram, sekojoši</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faktori:</w:t>
      </w:r>
    </w:p>
    <w:p w14:paraId="4EC95383" w14:textId="77777777" w:rsidR="00D505A3" w:rsidRPr="00330537" w:rsidRDefault="00D505A3" w:rsidP="006F69DC">
      <w:pPr>
        <w:widowControl w:val="0"/>
        <w:numPr>
          <w:ilvl w:val="2"/>
          <w:numId w:val="25"/>
        </w:numPr>
        <w:tabs>
          <w:tab w:val="left" w:pos="1392"/>
        </w:tabs>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 pieredzes var pamatoti secināt, ka tiks atjaunotas saistošās vienošanās (tai skaitā līgumā noteiktās vai citas tiesības). Ja atjaunošanai ir nepieciešama trešās puses piekrišana, pašvaldībai ir pietiekama pārliecība, ka trešā puse šo piekrišanu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sniegs;</w:t>
      </w:r>
    </w:p>
    <w:p w14:paraId="1C95A5CE" w14:textId="77777777" w:rsidR="00D505A3" w:rsidRPr="00330537" w:rsidRDefault="00D505A3" w:rsidP="006F69DC">
      <w:pPr>
        <w:widowControl w:val="0"/>
        <w:numPr>
          <w:ilvl w:val="2"/>
          <w:numId w:val="25"/>
        </w:numPr>
        <w:tabs>
          <w:tab w:val="left" w:pos="1392"/>
        </w:tabs>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ir</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pierādījumi,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tiks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izpildīti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nepieciešamie</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nosacījumi,</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lai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saistošās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vienošanās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tiktu</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atjaunota;</w:t>
      </w:r>
    </w:p>
    <w:p w14:paraId="340681D0" w14:textId="77777777" w:rsidR="00D505A3" w:rsidRPr="00330537" w:rsidRDefault="00D505A3" w:rsidP="006F69DC">
      <w:pPr>
        <w:widowControl w:val="0"/>
        <w:numPr>
          <w:ilvl w:val="2"/>
          <w:numId w:val="25"/>
        </w:numPr>
        <w:tabs>
          <w:tab w:val="left" w:pos="1392"/>
        </w:tabs>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atjaunošanas izmaksas nav nozīmīgas, ja salīdzina ar paredzamo nākotnes saimniecisko labumu ieplūdi pēc</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atjaunošanas.</w:t>
      </w:r>
    </w:p>
    <w:p w14:paraId="691370DF" w14:textId="0FE2D313" w:rsidR="00D505A3" w:rsidRPr="00330537" w:rsidRDefault="00D505A3" w:rsidP="002250EC">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atjaunošanas izmaksas ir būtiskas, salīdzinot tās ar paredzamo nākotnes saimniecisko labumu ieplūdi pašvaldībā pēc atjaunošanas, tās atzīst kā jaunu, atsevišķu nemateriālo</w:t>
      </w:r>
      <w:r w:rsidRPr="00330537">
        <w:rPr>
          <w:rFonts w:ascii="Times New Roman" w:hAnsi="Times New Roman" w:cs="Times New Roman"/>
          <w:spacing w:val="-24"/>
          <w:sz w:val="24"/>
          <w:szCs w:val="24"/>
          <w:lang w:eastAsia="lv"/>
        </w:rPr>
        <w:t xml:space="preserve"> </w:t>
      </w:r>
      <w:r w:rsidRPr="00330537">
        <w:rPr>
          <w:rFonts w:ascii="Times New Roman" w:hAnsi="Times New Roman" w:cs="Times New Roman"/>
          <w:sz w:val="24"/>
          <w:szCs w:val="24"/>
          <w:lang w:eastAsia="lv"/>
        </w:rPr>
        <w:t>ieguldījumu.</w:t>
      </w:r>
    </w:p>
    <w:p w14:paraId="0BC826A5" w14:textId="77777777" w:rsidR="002250EC" w:rsidRPr="00330537" w:rsidRDefault="002250EC" w:rsidP="002250EC">
      <w:pPr>
        <w:widowControl w:val="0"/>
        <w:tabs>
          <w:tab w:val="left" w:pos="938"/>
        </w:tabs>
        <w:autoSpaceDE w:val="0"/>
        <w:autoSpaceDN w:val="0"/>
        <w:spacing w:line="240" w:lineRule="auto"/>
        <w:ind w:firstLine="720"/>
        <w:jc w:val="both"/>
        <w:rPr>
          <w:rFonts w:ascii="Times New Roman" w:hAnsi="Times New Roman" w:cs="Times New Roman"/>
          <w:sz w:val="24"/>
          <w:szCs w:val="24"/>
        </w:rPr>
      </w:pPr>
    </w:p>
    <w:p w14:paraId="29DE082F" w14:textId="77777777" w:rsidR="00D505A3" w:rsidRPr="00330537" w:rsidRDefault="00D505A3" w:rsidP="005A3B7D">
      <w:pPr>
        <w:pStyle w:val="Virsraksts3"/>
        <w:framePr w:wrap="around"/>
        <w:numPr>
          <w:ilvl w:val="2"/>
          <w:numId w:val="2"/>
        </w:numPr>
        <w:rPr>
          <w:szCs w:val="24"/>
          <w:lang w:val="lv-LV"/>
        </w:rPr>
      </w:pPr>
      <w:bookmarkStart w:id="19" w:name="_Toc21351096"/>
      <w:bookmarkStart w:id="20" w:name="_Toc29481096"/>
      <w:r w:rsidRPr="00330537">
        <w:rPr>
          <w:szCs w:val="24"/>
          <w:lang w:val="lv-LV"/>
        </w:rPr>
        <w:t>Nemateriālo ieguldījumu vērtības samazināšanās</w:t>
      </w:r>
      <w:bookmarkEnd w:id="19"/>
      <w:bookmarkEnd w:id="20"/>
    </w:p>
    <w:p w14:paraId="1A116689" w14:textId="77777777" w:rsidR="00B45F4C" w:rsidRPr="00330537" w:rsidRDefault="00B45F4C" w:rsidP="00B45F4C">
      <w:pPr>
        <w:widowControl w:val="0"/>
        <w:tabs>
          <w:tab w:val="left" w:pos="937"/>
          <w:tab w:val="left" w:pos="938"/>
        </w:tabs>
        <w:autoSpaceDE w:val="0"/>
        <w:autoSpaceDN w:val="0"/>
        <w:spacing w:after="0" w:line="240" w:lineRule="auto"/>
        <w:jc w:val="both"/>
        <w:rPr>
          <w:rFonts w:ascii="Times New Roman" w:hAnsi="Times New Roman" w:cs="Times New Roman"/>
          <w:sz w:val="24"/>
          <w:szCs w:val="24"/>
          <w:lang w:eastAsia="lv"/>
        </w:rPr>
      </w:pPr>
    </w:p>
    <w:p w14:paraId="28974533" w14:textId="77777777" w:rsidR="00B45F4C" w:rsidRPr="00330537" w:rsidRDefault="00B45F4C" w:rsidP="00B45F4C">
      <w:pPr>
        <w:widowControl w:val="0"/>
        <w:tabs>
          <w:tab w:val="left" w:pos="937"/>
          <w:tab w:val="left" w:pos="938"/>
        </w:tabs>
        <w:autoSpaceDE w:val="0"/>
        <w:autoSpaceDN w:val="0"/>
        <w:spacing w:after="0" w:line="240" w:lineRule="auto"/>
        <w:jc w:val="both"/>
        <w:rPr>
          <w:rFonts w:ascii="Times New Roman" w:hAnsi="Times New Roman" w:cs="Times New Roman"/>
          <w:sz w:val="24"/>
          <w:szCs w:val="24"/>
          <w:lang w:eastAsia="lv"/>
        </w:rPr>
      </w:pPr>
    </w:p>
    <w:p w14:paraId="267B75D5" w14:textId="44EF1BF7" w:rsidR="00D505A3" w:rsidRPr="00330537" w:rsidRDefault="00D505A3" w:rsidP="00B45F4C">
      <w:pPr>
        <w:widowControl w:val="0"/>
        <w:tabs>
          <w:tab w:val="left" w:pos="937"/>
          <w:tab w:val="left" w:pos="938"/>
        </w:tabs>
        <w:autoSpaceDE w:val="0"/>
        <w:autoSpaceDN w:val="0"/>
        <w:spacing w:after="0" w:line="240" w:lineRule="auto"/>
        <w:ind w:firstLine="709"/>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Katra pārskata perioda beigās novērtē, vai nepastāv pazīmes, kas norāda uz būtisku nemateriālo ieguldījumu vērtības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samazinājumu. Izvērtē,</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pastāv</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vismaz</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šādas</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pazīmes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attiecībā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uz</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vērtības samazināšanos:</w:t>
      </w:r>
    </w:p>
    <w:p w14:paraId="6964282B" w14:textId="77777777" w:rsidR="00D505A3" w:rsidRPr="00330537" w:rsidRDefault="00D505A3" w:rsidP="006F69DC">
      <w:pPr>
        <w:widowControl w:val="0"/>
        <w:numPr>
          <w:ilvl w:val="2"/>
          <w:numId w:val="25"/>
        </w:numPr>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vismaz par 90% samazinājies vai nepastāv pieprasījums pēc pakalpojuma, kuru sniedz pašvaldība, lietojot attiecīgo nemateriālo ieguldījumu. </w:t>
      </w:r>
    </w:p>
    <w:p w14:paraId="4265F7E0" w14:textId="77777777" w:rsidR="00D505A3" w:rsidRPr="00330537" w:rsidRDefault="00D505A3" w:rsidP="006F69DC">
      <w:pPr>
        <w:widowControl w:val="0"/>
        <w:numPr>
          <w:ilvl w:val="2"/>
          <w:numId w:val="25"/>
        </w:numPr>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pieņemts valdības vai pašvaldības lēmums, kas rada negatīvas izmaiņas iestādes darbībā. </w:t>
      </w:r>
    </w:p>
    <w:p w14:paraId="5CE328AF" w14:textId="77777777" w:rsidR="00D505A3" w:rsidRPr="00330537" w:rsidRDefault="00D505A3" w:rsidP="006F69DC">
      <w:pPr>
        <w:widowControl w:val="0"/>
        <w:numPr>
          <w:ilvl w:val="2"/>
          <w:numId w:val="25"/>
        </w:numPr>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nemateriālais ieguldījums ir morāli novecojis vai bojāts. </w:t>
      </w:r>
    </w:p>
    <w:p w14:paraId="119CB963" w14:textId="77777777" w:rsidR="00D505A3" w:rsidRPr="00330537" w:rsidRDefault="00D505A3" w:rsidP="006F69DC">
      <w:pPr>
        <w:widowControl w:val="0"/>
        <w:numPr>
          <w:ilvl w:val="2"/>
          <w:numId w:val="25"/>
        </w:numPr>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iestādes darbībā notikušas vai tuvākajā laikā gaidāmas ilgtermiņa izmaiņas, kas negatīvi ietekmē</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paredzēto</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lietojumu.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Šajās</w:t>
      </w:r>
      <w:r w:rsidRPr="00330537">
        <w:rPr>
          <w:rFonts w:ascii="Times New Roman" w:hAnsi="Times New Roman" w:cs="Times New Roman"/>
          <w:spacing w:val="-19"/>
          <w:sz w:val="24"/>
          <w:szCs w:val="24"/>
          <w:lang w:eastAsia="lv"/>
        </w:rPr>
        <w:t xml:space="preserve"> </w:t>
      </w:r>
      <w:r w:rsidRPr="00330537">
        <w:rPr>
          <w:rFonts w:ascii="Times New Roman" w:hAnsi="Times New Roman" w:cs="Times New Roman"/>
          <w:sz w:val="24"/>
          <w:szCs w:val="24"/>
          <w:lang w:eastAsia="lv"/>
        </w:rPr>
        <w:t>izmaiņās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ietverta</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aktīva</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dīkstāve,</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plāni pārtraukt vai pārstrukturēt budžeta iestādes attiecīgu struktūrvienību vai funkciju darbību, vai pārtraukt aktīva lietošanu pirms iepriekš paredzētā lietošanas termiņa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beigām;</w:t>
      </w:r>
    </w:p>
    <w:p w14:paraId="4480CF73" w14:textId="77777777" w:rsidR="00D505A3" w:rsidRPr="00330537" w:rsidRDefault="00D505A3" w:rsidP="006F69DC">
      <w:pPr>
        <w:widowControl w:val="0"/>
        <w:numPr>
          <w:ilvl w:val="2"/>
          <w:numId w:val="25"/>
        </w:numPr>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pieņemts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lēmums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apturēt</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izveidošanu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pirms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pabeigšanas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nodošanas lietošanā</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(ekspluatācijā).</w:t>
      </w:r>
      <w:r w:rsidRPr="00330537">
        <w:rPr>
          <w:rFonts w:ascii="Times New Roman" w:hAnsi="Times New Roman" w:cs="Times New Roman"/>
          <w:spacing w:val="-12"/>
          <w:sz w:val="24"/>
          <w:szCs w:val="24"/>
          <w:lang w:eastAsia="lv"/>
        </w:rPr>
        <w:t xml:space="preserve"> </w:t>
      </w:r>
    </w:p>
    <w:p w14:paraId="1CA3495E" w14:textId="77777777" w:rsidR="00D505A3" w:rsidRPr="00330537" w:rsidRDefault="00D505A3" w:rsidP="006F69DC">
      <w:pPr>
        <w:widowControl w:val="0"/>
        <w:numPr>
          <w:ilvl w:val="2"/>
          <w:numId w:val="25"/>
        </w:numPr>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citas pazīmes, kas varētu liecināt par nemateriālā ieguldījuma vērtības samazināšanos. </w:t>
      </w:r>
    </w:p>
    <w:p w14:paraId="3F4265C7" w14:textId="77777777" w:rsidR="00D505A3" w:rsidRPr="00330537" w:rsidRDefault="00D505A3" w:rsidP="00D505A3">
      <w:pPr>
        <w:spacing w:line="240" w:lineRule="auto"/>
        <w:ind w:firstLine="720"/>
        <w:jc w:val="both"/>
        <w:rPr>
          <w:rFonts w:ascii="Times New Roman" w:hAnsi="Times New Roman" w:cs="Times New Roman"/>
          <w:strike/>
          <w:sz w:val="24"/>
          <w:szCs w:val="24"/>
        </w:rPr>
      </w:pPr>
      <w:r w:rsidRPr="00330537">
        <w:rPr>
          <w:rFonts w:ascii="Times New Roman" w:hAnsi="Times New Roman" w:cs="Times New Roman"/>
          <w:sz w:val="24"/>
          <w:szCs w:val="24"/>
        </w:rPr>
        <w:t xml:space="preserve">Būtiskuma līmenis nemateriālo ieguldījumu vērtības samazinājuma noteikšanai tiek noteikts </w:t>
      </w:r>
      <w:r w:rsidRPr="00330537">
        <w:rPr>
          <w:rFonts w:ascii="Times New Roman" w:hAnsi="Times New Roman" w:cs="Times New Roman"/>
          <w:b/>
          <w:bCs/>
          <w:color w:val="000000"/>
          <w:sz w:val="24"/>
          <w:szCs w:val="24"/>
        </w:rPr>
        <w:t>20% apmērā</w:t>
      </w:r>
      <w:r w:rsidRPr="00330537">
        <w:rPr>
          <w:rFonts w:ascii="Times New Roman" w:hAnsi="Times New Roman" w:cs="Times New Roman"/>
          <w:sz w:val="24"/>
          <w:szCs w:val="24"/>
        </w:rPr>
        <w:t xml:space="preserve"> no katras vienības atlikušās vērtības. Ja vērtības samazinājums nepārsniedz 20% nemateriālajiem ieguldījumiem, grāmatvedības uzskaitē izmaiņas netiek izdarītas un vērtības samazinājums netiek uzskaitīts</w:t>
      </w:r>
      <w:r w:rsidRPr="00330537">
        <w:rPr>
          <w:rFonts w:ascii="Times New Roman" w:hAnsi="Times New Roman" w:cs="Times New Roman"/>
          <w:strike/>
          <w:sz w:val="24"/>
          <w:szCs w:val="24"/>
        </w:rPr>
        <w:t>.</w:t>
      </w:r>
    </w:p>
    <w:p w14:paraId="714759D5" w14:textId="77777777" w:rsidR="00D505A3" w:rsidRPr="00330537" w:rsidRDefault="00D505A3" w:rsidP="00D505A3">
      <w:pPr>
        <w:widowControl w:val="0"/>
        <w:tabs>
          <w:tab w:val="left" w:pos="938"/>
        </w:tabs>
        <w:autoSpaceDE w:val="0"/>
        <w:autoSpaceDN w:val="0"/>
        <w:spacing w:before="99"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Pārskata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periodā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notikušās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izmaiņas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aktīva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lietošanā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arī</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var</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liecināt</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aktīva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vērtības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 xml:space="preserve">samazināšanos. Piemēram, pārskata periodā budžeta iestāde, kas agrāk izmantoja datorprogrammu, tiek likvidēta un datorprogramma netiek izmantota pašvaldības citu iestāžu funkciju izpildei. Izvērtējot, vai ir notikusi vērtības samazināšanās, budžeta iestādei jāizvērtē nepieciešamība vai pieprasījums pēc nemateriālā ieguldījuma budžeta iestādes funkciju izpildei ilgtermiņā. Tas uzsver faktu, ka izmaiņas tiek aplūkotas, ņemot vērā prognozēto aktīva lietošanu ilgtermiņā. Aktīva ilgtermiņa lietošanas prognozes var mainīties, tāpēc iestāde veic aktīva vērtības samazinājuma pazīmju </w:t>
      </w:r>
      <w:proofErr w:type="spellStart"/>
      <w:r w:rsidRPr="00330537">
        <w:rPr>
          <w:rFonts w:ascii="Times New Roman" w:hAnsi="Times New Roman" w:cs="Times New Roman"/>
          <w:sz w:val="24"/>
          <w:szCs w:val="24"/>
          <w:lang w:eastAsia="lv"/>
        </w:rPr>
        <w:t>izvērtējumu</w:t>
      </w:r>
      <w:proofErr w:type="spellEnd"/>
      <w:r w:rsidRPr="00330537">
        <w:rPr>
          <w:rFonts w:ascii="Times New Roman" w:hAnsi="Times New Roman" w:cs="Times New Roman"/>
          <w:sz w:val="24"/>
          <w:szCs w:val="24"/>
          <w:lang w:eastAsia="lv"/>
        </w:rPr>
        <w:t xml:space="preserve"> katrā pārskata</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datumā.</w:t>
      </w:r>
    </w:p>
    <w:p w14:paraId="594E38B6" w14:textId="77777777" w:rsidR="00D505A3" w:rsidRPr="00330537" w:rsidRDefault="00D505A3" w:rsidP="00D505A3">
      <w:pPr>
        <w:widowControl w:val="0"/>
        <w:tabs>
          <w:tab w:val="left" w:pos="938"/>
        </w:tabs>
        <w:autoSpaceDE w:val="0"/>
        <w:autoSpaceDN w:val="0"/>
        <w:spacing w:before="101"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pastāv</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kāda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iepriekš</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minētajām</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pazīmēm,</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budžeta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iestāde</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veic</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attiecīgā</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lastRenderedPageBreak/>
        <w:t>ieguldījuma atgūstamās vērtības aplēsi. Ja nav konstatējamas pazīmes, kas varētu liecināt par aktīva vērtības samazināšanos, nav nepieciešams novērtēt aktīva atgūstamo vērtību un veikt tālākos pasākumus nemateriālā ieguldījuma vērtības samazinājuma</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izvērtēšanai.</w:t>
      </w:r>
    </w:p>
    <w:p w14:paraId="28E29388" w14:textId="77777777" w:rsidR="00D505A3" w:rsidRPr="00330537" w:rsidRDefault="00D505A3" w:rsidP="00D505A3">
      <w:pPr>
        <w:widowControl w:val="0"/>
        <w:tabs>
          <w:tab w:val="left" w:pos="938"/>
        </w:tabs>
        <w:autoSpaceDE w:val="0"/>
        <w:autoSpaceDN w:val="0"/>
        <w:spacing w:before="101"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Budžeta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iestāde</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perioda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beigās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veic</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vērtības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samazināšanās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pārbaudi</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visiem</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nemateriālajiem ieguldījumiem ar nenoteiktu lietderīgās lietošanas laiku un nemateriālajiem ieguldījumiem, kas nav nodoti lietošanā neatkarīgi no tā, vai pastāv jebkādas vērtības samazināšanās pazīmes, salīdzinot to uzskaites vērtību un atgūstamo</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vērtību.</w:t>
      </w:r>
    </w:p>
    <w:p w14:paraId="17429416" w14:textId="77777777" w:rsidR="00D505A3" w:rsidRPr="00330537" w:rsidRDefault="00D505A3" w:rsidP="00D505A3">
      <w:pPr>
        <w:widowControl w:val="0"/>
        <w:tabs>
          <w:tab w:val="left" w:pos="938"/>
        </w:tabs>
        <w:autoSpaceDE w:val="0"/>
        <w:autoSpaceDN w:val="0"/>
        <w:spacing w:before="99"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Nemateriālā ieguldījuma ar nenoteiktu lietderīgās lietošanas laiku un nemateriālā ieguldījuma, kurš nav nodots lietošanā, vērtības samazinājuma pārbaudei var lietot atgūstamo vērtību, kas noteikta iepriekšējā pārskata perioda beigās veiktās pārbaudes ietvaros, ja ir spēkā abi</w:t>
      </w:r>
      <w:r w:rsidRPr="00330537">
        <w:rPr>
          <w:rFonts w:ascii="Times New Roman" w:hAnsi="Times New Roman" w:cs="Times New Roman"/>
          <w:b/>
          <w:sz w:val="24"/>
          <w:szCs w:val="24"/>
          <w:lang w:eastAsia="lv"/>
        </w:rPr>
        <w:t xml:space="preserve"> </w:t>
      </w:r>
      <w:r w:rsidRPr="00330537">
        <w:rPr>
          <w:rFonts w:ascii="Times New Roman" w:hAnsi="Times New Roman" w:cs="Times New Roman"/>
          <w:sz w:val="24"/>
          <w:szCs w:val="24"/>
          <w:lang w:eastAsia="lv"/>
        </w:rPr>
        <w:t>sekojošie</w:t>
      </w:r>
      <w:r w:rsidRPr="00330537">
        <w:rPr>
          <w:rFonts w:ascii="Times New Roman" w:hAnsi="Times New Roman" w:cs="Times New Roman"/>
          <w:spacing w:val="-28"/>
          <w:sz w:val="24"/>
          <w:szCs w:val="24"/>
          <w:lang w:eastAsia="lv"/>
        </w:rPr>
        <w:t xml:space="preserve"> </w:t>
      </w:r>
      <w:r w:rsidRPr="00330537">
        <w:rPr>
          <w:rFonts w:ascii="Times New Roman" w:hAnsi="Times New Roman" w:cs="Times New Roman"/>
          <w:sz w:val="24"/>
          <w:szCs w:val="24"/>
          <w:lang w:eastAsia="lv"/>
        </w:rPr>
        <w:t>nosacījumi:</w:t>
      </w:r>
    </w:p>
    <w:p w14:paraId="7037D500" w14:textId="77777777" w:rsidR="00D505A3" w:rsidRPr="00330537" w:rsidRDefault="00D505A3" w:rsidP="006F69DC">
      <w:pPr>
        <w:widowControl w:val="0"/>
        <w:numPr>
          <w:ilvl w:val="2"/>
          <w:numId w:val="24"/>
        </w:numPr>
        <w:tabs>
          <w:tab w:val="left" w:pos="1392"/>
        </w:tabs>
        <w:autoSpaceDE w:val="0"/>
        <w:autoSpaceDN w:val="0"/>
        <w:spacing w:before="101"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iepriekšējā atgūstamā vērtība vismaz par 10% pārsniedza nemateriālā ieguldījuma uzskaites vērtību;</w:t>
      </w:r>
    </w:p>
    <w:p w14:paraId="28F34601" w14:textId="77777777" w:rsidR="00D505A3" w:rsidRPr="00330537" w:rsidRDefault="00D505A3" w:rsidP="006F69DC">
      <w:pPr>
        <w:widowControl w:val="0"/>
        <w:numPr>
          <w:ilvl w:val="2"/>
          <w:numId w:val="24"/>
        </w:numPr>
        <w:tabs>
          <w:tab w:val="left" w:pos="1392"/>
        </w:tabs>
        <w:autoSpaceDE w:val="0"/>
        <w:autoSpaceDN w:val="0"/>
        <w:spacing w:before="7"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pārskata perioda laikā nav notikušas tādas izmaiņas apstākļos, lai pārskata perioda beigās noteiktā atgūstamā vērtība būtu mazāka par aktīva uzskaites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vērtību.</w:t>
      </w:r>
    </w:p>
    <w:p w14:paraId="17D16883" w14:textId="77777777" w:rsidR="00D505A3" w:rsidRPr="00330537" w:rsidRDefault="00D505A3" w:rsidP="00D505A3">
      <w:pPr>
        <w:widowControl w:val="0"/>
        <w:tabs>
          <w:tab w:val="left" w:pos="938"/>
        </w:tabs>
        <w:autoSpaceDE w:val="0"/>
        <w:autoSpaceDN w:val="0"/>
        <w:spacing w:before="105"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pastāv vismaz viena no</w:t>
      </w:r>
      <w:r w:rsidRPr="00330537">
        <w:rPr>
          <w:rFonts w:ascii="Times New Roman" w:hAnsi="Times New Roman" w:cs="Times New Roman"/>
          <w:color w:val="0462C1"/>
          <w:sz w:val="24"/>
          <w:szCs w:val="24"/>
          <w:lang w:eastAsia="lv"/>
        </w:rPr>
        <w:t xml:space="preserve"> </w:t>
      </w:r>
      <w:r w:rsidRPr="00330537">
        <w:rPr>
          <w:rFonts w:ascii="Times New Roman" w:hAnsi="Times New Roman" w:cs="Times New Roman"/>
          <w:color w:val="000000"/>
          <w:sz w:val="24"/>
          <w:szCs w:val="24"/>
          <w:lang w:eastAsia="lv"/>
        </w:rPr>
        <w:t xml:space="preserve">iepriekš </w:t>
      </w:r>
      <w:r w:rsidRPr="00330537">
        <w:rPr>
          <w:rFonts w:ascii="Times New Roman" w:hAnsi="Times New Roman" w:cs="Times New Roman"/>
          <w:sz w:val="24"/>
          <w:szCs w:val="24"/>
          <w:lang w:eastAsia="lv"/>
        </w:rPr>
        <w:t>minētajām vērtības samazinājuma pazīmēm, vispirms izvērtē, vai iespējams noteikt nemateriālā ieguldījuma patieso vērtību, atskaitot atsavināšanas izmaksas.</w:t>
      </w:r>
    </w:p>
    <w:p w14:paraId="57A31C64" w14:textId="77777777" w:rsidR="00D505A3" w:rsidRPr="00330537" w:rsidRDefault="00D505A3" w:rsidP="00DD3450">
      <w:pPr>
        <w:widowControl w:val="0"/>
        <w:tabs>
          <w:tab w:val="left" w:pos="937"/>
          <w:tab w:val="left" w:pos="938"/>
        </w:tabs>
        <w:autoSpaceDE w:val="0"/>
        <w:autoSpaceDN w:val="0"/>
        <w:spacing w:before="100" w:line="240" w:lineRule="auto"/>
        <w:ind w:firstLine="709"/>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Nemateriālā ieguldījuma patieso vērtību iespējams noteikt šādos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gadījumos:</w:t>
      </w:r>
    </w:p>
    <w:p w14:paraId="27850803" w14:textId="77777777" w:rsidR="00D505A3" w:rsidRPr="00330537" w:rsidRDefault="00D505A3" w:rsidP="006F69DC">
      <w:pPr>
        <w:widowControl w:val="0"/>
        <w:numPr>
          <w:ilvl w:val="2"/>
          <w:numId w:val="24"/>
        </w:numPr>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ar nesaistītu personu ir noslēgts saistošs līgums par attiecīgā nemateriālā ieguldījuma pārdošanu, kurā</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norādīta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pārdošanas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cena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zināmas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visas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saistītās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atsavināšanas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(pārdošanas)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izmaksas;</w:t>
      </w:r>
    </w:p>
    <w:p w14:paraId="35913335" w14:textId="77777777" w:rsidR="00D505A3" w:rsidRPr="00330537" w:rsidRDefault="00D505A3" w:rsidP="006F69DC">
      <w:pPr>
        <w:widowControl w:val="0"/>
        <w:numPr>
          <w:ilvl w:val="2"/>
          <w:numId w:val="24"/>
        </w:numPr>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nav</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pieejami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saistoši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pārdošanas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līgumi,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bet</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nemateriālais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ieguldījums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tirgots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aktīvā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tirgū,</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tad patiesā vērtība ir nemateriālā ieguldījuma tirgus vērtība (pašreizējā piedāvājuma cena). Ja pašreizējās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piedāvājuma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cenas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nav</w:t>
      </w:r>
      <w:r w:rsidRPr="00330537">
        <w:rPr>
          <w:rFonts w:ascii="Times New Roman" w:hAnsi="Times New Roman" w:cs="Times New Roman"/>
          <w:spacing w:val="-19"/>
          <w:sz w:val="24"/>
          <w:szCs w:val="24"/>
          <w:lang w:eastAsia="lv"/>
        </w:rPr>
        <w:t xml:space="preserve"> </w:t>
      </w:r>
      <w:r w:rsidRPr="00330537">
        <w:rPr>
          <w:rFonts w:ascii="Times New Roman" w:hAnsi="Times New Roman" w:cs="Times New Roman"/>
          <w:sz w:val="24"/>
          <w:szCs w:val="24"/>
          <w:lang w:eastAsia="lv"/>
        </w:rPr>
        <w:t>pieejamas,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patiesās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vērtības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noteikšanā piemēro pēdējā darījuma cenu, pieņemot, ka tirgū nav notikušas būtiskas izmaiņas starp darījuma datumu un aprēķinu veikšanas datumu. Ja aktīva patiesās vērtības noteikšanai izmanto atšķirīga aktīvu veida vai stāvokļa tirgus cenas, tad veic korekcijas, lai šīs atšķirības</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novērstu;</w:t>
      </w:r>
    </w:p>
    <w:p w14:paraId="1E66431C" w14:textId="77777777" w:rsidR="00D505A3" w:rsidRPr="00330537" w:rsidRDefault="00D505A3" w:rsidP="006F69DC">
      <w:pPr>
        <w:widowControl w:val="0"/>
        <w:numPr>
          <w:ilvl w:val="2"/>
          <w:numId w:val="24"/>
        </w:numPr>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nav pieejami saistoši pārdošanas līgumi un nepastāv aktīvs tirgus, patieso vērtību nosaka atbilstoši pieejamajai informācijai par vērtību, kādu varētu iegūt no nemateriālā ieguldījuma pārdošanas nesaistītai personai aprēķinu datumā. Šīs vērtības noteikšanai var izvērtēt nesenu līdzīgu darījumu tajā pašā nozarē vai saimnieciskās darbības jomā. Šajā gadījumā koriģē līdzīga darījuma tirgus cenu, lai novērstu ekonomisko apstākļu atšķirības.</w:t>
      </w:r>
    </w:p>
    <w:p w14:paraId="54294E41" w14:textId="77777777" w:rsidR="00D505A3" w:rsidRPr="00330537" w:rsidRDefault="00D505A3" w:rsidP="00D505A3">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nemateriālā ieguldījuma patiesā vērtība, atskaitot atsavināšanas izmaksas, pārsniedz tā uzskaites (atlikušo) vērtību, aktīva lietošanas vērtību neaprēķina un vērtības samazinājumu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neveic.</w:t>
      </w:r>
    </w:p>
    <w:p w14:paraId="4FABFF96" w14:textId="77777777" w:rsidR="00D505A3" w:rsidRPr="00330537" w:rsidRDefault="00D505A3" w:rsidP="00D505A3">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patiesā</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vērtība,</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atskaitot</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atsavināšanas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izmaksas,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mazāka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uzskaites (atlikušo) vērtību vai, ja patieso vērtību nav iespējams noteikt (piemēram, nemateriālā ieguldījuma unikalitātes dēļ), nosaka nemateriālā ieguldījuma lietošanas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vērtību.</w:t>
      </w:r>
    </w:p>
    <w:p w14:paraId="1478ED85" w14:textId="77777777" w:rsidR="00D505A3" w:rsidRPr="00330537" w:rsidRDefault="00D505A3" w:rsidP="00D505A3">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Lietošanas vērtības noteikšanai izmanto šādas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metodes:</w:t>
      </w:r>
    </w:p>
    <w:p w14:paraId="7E3CBA7D" w14:textId="77777777" w:rsidR="00D505A3" w:rsidRPr="00330537" w:rsidRDefault="00D505A3" w:rsidP="006F69DC">
      <w:pPr>
        <w:widowControl w:val="0"/>
        <w:numPr>
          <w:ilvl w:val="2"/>
          <w:numId w:val="24"/>
        </w:numPr>
        <w:tabs>
          <w:tab w:val="left" w:pos="1392"/>
        </w:tabs>
        <w:autoSpaceDE w:val="0"/>
        <w:autoSpaceDN w:val="0"/>
        <w:spacing w:before="152" w:after="0" w:line="240" w:lineRule="auto"/>
        <w:ind w:left="993" w:hanging="284"/>
        <w:jc w:val="both"/>
        <w:rPr>
          <w:rFonts w:ascii="Times New Roman" w:hAnsi="Times New Roman" w:cs="Times New Roman"/>
          <w:i/>
          <w:sz w:val="24"/>
          <w:szCs w:val="24"/>
          <w:lang w:eastAsia="lv"/>
        </w:rPr>
      </w:pPr>
      <w:r w:rsidRPr="00330537">
        <w:rPr>
          <w:rFonts w:ascii="Times New Roman" w:hAnsi="Times New Roman" w:cs="Times New Roman"/>
          <w:b/>
          <w:sz w:val="24"/>
          <w:szCs w:val="24"/>
          <w:lang w:eastAsia="lv"/>
        </w:rPr>
        <w:t xml:space="preserve">amortizēto aizstāšanas izmaksu metodi </w:t>
      </w:r>
      <w:r w:rsidRPr="00330537">
        <w:rPr>
          <w:rFonts w:ascii="Times New Roman" w:hAnsi="Times New Roman" w:cs="Times New Roman"/>
          <w:sz w:val="24"/>
          <w:szCs w:val="24"/>
          <w:lang w:eastAsia="lv"/>
        </w:rPr>
        <w:t>- pielietojot šo metodi, nemateriālā ieguldījuma lietošanas vērtību nosaka, amortizējot nemateriālā ieguldījuma aizstāšanas izmaksas atbilstoši esošā nemateriālā ieguldījuma amortizācijai. Nemateriālā ieguldījuma aizstāšanas izmaksas nosaka, salīdzinot nemateriālā ieguldījuma reprodukcijas (tāda paša nemateriālā ieguldījuma izveidošana vai iegāde) un aizstāšanas (līdzvērtīga nemateriālā ieguldījuma izveidošana vai iegāde)</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izmaksas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izvēloties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mazākās.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Praksē</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šo</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metodi</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izmanto</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gadījumos,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ja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 xml:space="preserve">nemateriālajam ieguldījumam nav konstatējami būtiski fiziski bojājumi. </w:t>
      </w:r>
    </w:p>
    <w:p w14:paraId="7ACB4FEF" w14:textId="77777777" w:rsidR="00D505A3" w:rsidRPr="00330537" w:rsidRDefault="00D505A3" w:rsidP="006F69DC">
      <w:pPr>
        <w:widowControl w:val="0"/>
        <w:numPr>
          <w:ilvl w:val="2"/>
          <w:numId w:val="24"/>
        </w:numPr>
        <w:tabs>
          <w:tab w:val="left" w:pos="1392"/>
        </w:tabs>
        <w:autoSpaceDE w:val="0"/>
        <w:autoSpaceDN w:val="0"/>
        <w:spacing w:after="0" w:line="240" w:lineRule="auto"/>
        <w:ind w:left="993" w:hanging="284"/>
        <w:jc w:val="both"/>
        <w:rPr>
          <w:rFonts w:ascii="Times New Roman" w:hAnsi="Times New Roman" w:cs="Times New Roman"/>
          <w:i/>
          <w:sz w:val="24"/>
          <w:szCs w:val="24"/>
          <w:lang w:eastAsia="lv"/>
        </w:rPr>
      </w:pPr>
      <w:r w:rsidRPr="00330537">
        <w:rPr>
          <w:rFonts w:ascii="Times New Roman" w:hAnsi="Times New Roman" w:cs="Times New Roman"/>
          <w:b/>
          <w:sz w:val="24"/>
          <w:szCs w:val="24"/>
          <w:lang w:eastAsia="lv"/>
        </w:rPr>
        <w:lastRenderedPageBreak/>
        <w:t xml:space="preserve">atjaunošanas izmaksu metodi </w:t>
      </w:r>
      <w:r w:rsidRPr="00330537">
        <w:rPr>
          <w:rFonts w:ascii="Times New Roman" w:hAnsi="Times New Roman" w:cs="Times New Roman"/>
          <w:sz w:val="24"/>
          <w:szCs w:val="24"/>
          <w:lang w:eastAsia="lv"/>
        </w:rPr>
        <w:t>- izmanto, ja nav iespējams pilnībā pielietot amortizēto aizstāšanas izmaksu metodi. Šajā gadījumā nemateriālā ieguldījuma lietošanas vērtību nosaka, no amortizētajām aktīva aizstāšanas izmaksām pirms vērtības samazināšanās atskaitot aprēķinātās aktīva atjaunošanas izmaksas, kas nepieciešamas, lai atjaunotu aktīva darbību tādā līmenī, kāds tas bija pirms vērtības samazināšanās</w:t>
      </w:r>
      <w:r w:rsidRPr="00330537">
        <w:rPr>
          <w:rFonts w:ascii="Times New Roman" w:hAnsi="Times New Roman" w:cs="Times New Roman"/>
          <w:i/>
          <w:sz w:val="24"/>
          <w:szCs w:val="24"/>
          <w:lang w:eastAsia="lv"/>
        </w:rPr>
        <w:t xml:space="preserve">. </w:t>
      </w:r>
      <w:r w:rsidRPr="00330537">
        <w:rPr>
          <w:rFonts w:ascii="Times New Roman" w:hAnsi="Times New Roman" w:cs="Times New Roman"/>
          <w:sz w:val="24"/>
          <w:szCs w:val="24"/>
          <w:lang w:eastAsia="lv"/>
        </w:rPr>
        <w:t xml:space="preserve">Praksē šo metodi izmanto, piemēram, gadījumos, kad nemateriālais ieguldījums ir bojāts, kā arī gadījumos, kad nemateriālā ieguldījuma izveidošana apturēta pirms tā pabeigšanas. </w:t>
      </w:r>
    </w:p>
    <w:p w14:paraId="64C66DD9" w14:textId="77777777" w:rsidR="00D505A3" w:rsidRPr="00330537" w:rsidRDefault="00D505A3" w:rsidP="006F69DC">
      <w:pPr>
        <w:widowControl w:val="0"/>
        <w:numPr>
          <w:ilvl w:val="2"/>
          <w:numId w:val="24"/>
        </w:numPr>
        <w:tabs>
          <w:tab w:val="left" w:pos="1392"/>
        </w:tabs>
        <w:autoSpaceDE w:val="0"/>
        <w:autoSpaceDN w:val="0"/>
        <w:spacing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b/>
          <w:sz w:val="24"/>
          <w:szCs w:val="24"/>
          <w:lang w:eastAsia="lv"/>
        </w:rPr>
        <w:t xml:space="preserve">pakalpojuma vienību metodi </w:t>
      </w:r>
      <w:r w:rsidRPr="00330537">
        <w:rPr>
          <w:rFonts w:ascii="Times New Roman" w:hAnsi="Times New Roman" w:cs="Times New Roman"/>
          <w:sz w:val="24"/>
          <w:szCs w:val="24"/>
          <w:lang w:eastAsia="lv"/>
        </w:rPr>
        <w:t>- lietošanas vērtību nosaka, samazinot amortizētās aktīva aizstāšanas izmaksas pirms vērtības samazināšanās atbilstoši samazinātajam pakalpojuma vienību skaitam. Praksē šo metodi izmanto, ja nav iespējams pielietot pilnībā amortizēto aizstāšanas izmaksu metodi un ir būtiski (vismaz par 90%) samazinājies sākotnēji plānoto pakalpojumu apmērs, ko var nodrošināt, izmantojot konkrēto nemateriālo ieguldījumu.</w:t>
      </w:r>
    </w:p>
    <w:p w14:paraId="2B70F892" w14:textId="77777777" w:rsidR="00D505A3" w:rsidRPr="00330537" w:rsidRDefault="00D505A3" w:rsidP="00D505A3">
      <w:pPr>
        <w:widowControl w:val="0"/>
        <w:tabs>
          <w:tab w:val="left" w:pos="938"/>
        </w:tabs>
        <w:autoSpaceDE w:val="0"/>
        <w:autoSpaceDN w:val="0"/>
        <w:spacing w:before="67"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Aprēķināto attiecīgo nemateriālā ieguldījuma lietošanas vērtību salīdzina ar tā patieso vērtību, atskaitot atsavināšanas izmaksas. Par nemateriālā ieguldījuma atgūstamo vērtību nosaka to vērtību, kas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lielākā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abām</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iepriekš</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minētajām</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vērtībām</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(patiesās</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vērtības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lietošanas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vērtības).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Ja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patieso vērtību nav bijis iespējams noteikt, par tā atgūstamo vērtību, nosaka lietošanas</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vērtību.</w:t>
      </w:r>
    </w:p>
    <w:p w14:paraId="27FCD19B" w14:textId="77777777" w:rsidR="00D505A3" w:rsidRPr="00330537" w:rsidRDefault="00D505A3" w:rsidP="00D505A3">
      <w:pPr>
        <w:widowControl w:val="0"/>
        <w:tabs>
          <w:tab w:val="left" w:pos="938"/>
        </w:tabs>
        <w:autoSpaceDE w:val="0"/>
        <w:autoSpaceDN w:val="0"/>
        <w:spacing w:before="99"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Salīdzina nemateriālā ieguldījuma atgūstamo vērtību ar nemateriālā ieguldījuma uzskaites vērtību, lai noteiktu, vai pastāv nemateriālā ieguldījuma vērtības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samazinājums.</w:t>
      </w:r>
    </w:p>
    <w:p w14:paraId="2901F59C" w14:textId="77777777" w:rsidR="00D505A3" w:rsidRPr="00330537" w:rsidRDefault="00D505A3" w:rsidP="00D505A3">
      <w:pPr>
        <w:widowControl w:val="0"/>
        <w:tabs>
          <w:tab w:val="left" w:pos="938"/>
        </w:tabs>
        <w:autoSpaceDE w:val="0"/>
        <w:autoSpaceDN w:val="0"/>
        <w:spacing w:before="101"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nemateriālā ieguldījuma atgūstamā vērtība ir mazāka par tā uzskaites vērtību, tad atzīst nemateriālā ieguldījuma vērtības samazinājumu līdz tā atgūstamajai vērtībai un pārējos izdevumus, veicot sekojošu</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grāmatojumus:</w:t>
      </w:r>
    </w:p>
    <w:p w14:paraId="4B383464" w14:textId="77777777" w:rsidR="00D505A3" w:rsidRPr="00330537" w:rsidRDefault="00D505A3" w:rsidP="00612FEB">
      <w:pPr>
        <w:widowControl w:val="0"/>
        <w:tabs>
          <w:tab w:val="left" w:pos="938"/>
        </w:tabs>
        <w:autoSpaceDE w:val="0"/>
        <w:autoSpaceDN w:val="0"/>
        <w:spacing w:after="0" w:line="240" w:lineRule="auto"/>
        <w:ind w:right="342"/>
        <w:jc w:val="both"/>
        <w:rPr>
          <w:rFonts w:ascii="Times New Roman" w:hAnsi="Times New Roman" w:cs="Times New Roman"/>
          <w:sz w:val="24"/>
          <w:szCs w:val="24"/>
          <w:lang w:eastAsia="lv"/>
        </w:rPr>
      </w:pPr>
      <w:bookmarkStart w:id="21" w:name="_Hlk12874351"/>
    </w:p>
    <w:tbl>
      <w:tblPr>
        <w:tblW w:w="7941" w:type="dxa"/>
        <w:tblInd w:w="1526" w:type="dxa"/>
        <w:tblLayout w:type="fixed"/>
        <w:tblLook w:val="0000" w:firstRow="0" w:lastRow="0" w:firstColumn="0" w:lastColumn="0" w:noHBand="0" w:noVBand="0"/>
      </w:tblPr>
      <w:tblGrid>
        <w:gridCol w:w="672"/>
        <w:gridCol w:w="909"/>
        <w:gridCol w:w="6360"/>
      </w:tblGrid>
      <w:tr w:rsidR="00D505A3" w:rsidRPr="00330537" w14:paraId="2D5EADAB" w14:textId="77777777" w:rsidTr="004E6257">
        <w:trPr>
          <w:trHeight w:val="213"/>
        </w:trPr>
        <w:tc>
          <w:tcPr>
            <w:tcW w:w="672" w:type="dxa"/>
          </w:tcPr>
          <w:p w14:paraId="463ECE8C" w14:textId="77777777" w:rsidR="00D505A3" w:rsidRPr="00330537" w:rsidRDefault="00D505A3" w:rsidP="00612FEB">
            <w:pPr>
              <w:spacing w:after="0" w:line="240" w:lineRule="auto"/>
              <w:jc w:val="both"/>
              <w:rPr>
                <w:rFonts w:ascii="Times New Roman" w:hAnsi="Times New Roman" w:cs="Times New Roman"/>
                <w:b/>
                <w:color w:val="006600"/>
                <w:sz w:val="24"/>
                <w:szCs w:val="24"/>
              </w:rPr>
            </w:pPr>
            <w:bookmarkStart w:id="22" w:name="_Hlk12874769"/>
            <w:r w:rsidRPr="00330537">
              <w:rPr>
                <w:rFonts w:ascii="Times New Roman" w:hAnsi="Times New Roman" w:cs="Times New Roman"/>
                <w:b/>
                <w:color w:val="006600"/>
                <w:sz w:val="24"/>
                <w:szCs w:val="24"/>
              </w:rPr>
              <w:t>D</w:t>
            </w:r>
          </w:p>
        </w:tc>
        <w:tc>
          <w:tcPr>
            <w:tcW w:w="909" w:type="dxa"/>
          </w:tcPr>
          <w:p w14:paraId="7286B21D" w14:textId="77777777" w:rsidR="00D505A3" w:rsidRPr="00330537" w:rsidRDefault="00D505A3" w:rsidP="00612FEB">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8652</w:t>
            </w:r>
          </w:p>
        </w:tc>
        <w:tc>
          <w:tcPr>
            <w:tcW w:w="6360" w:type="dxa"/>
          </w:tcPr>
          <w:p w14:paraId="346BF9E6" w14:textId="77777777" w:rsidR="00D505A3" w:rsidRPr="00330537" w:rsidRDefault="00D505A3" w:rsidP="00612FE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Izdevumi no vērtības samazinājuma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w:t>
            </w:r>
          </w:p>
        </w:tc>
      </w:tr>
      <w:tr w:rsidR="00D505A3" w:rsidRPr="00330537" w14:paraId="219F8D63" w14:textId="77777777" w:rsidTr="004E6257">
        <w:trPr>
          <w:trHeight w:val="268"/>
        </w:trPr>
        <w:tc>
          <w:tcPr>
            <w:tcW w:w="672" w:type="dxa"/>
          </w:tcPr>
          <w:p w14:paraId="24394D0B" w14:textId="77777777" w:rsidR="00D505A3" w:rsidRPr="00330537" w:rsidRDefault="00D505A3" w:rsidP="00612FEB">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Pr>
          <w:p w14:paraId="454D6341" w14:textId="2F713006" w:rsidR="00D505A3" w:rsidRPr="00330537" w:rsidRDefault="00D505A3" w:rsidP="00612FEB">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1199</w:t>
            </w:r>
            <w:r w:rsidR="00612FEB" w:rsidRPr="00330537">
              <w:rPr>
                <w:rFonts w:ascii="Times New Roman" w:hAnsi="Times New Roman" w:cs="Times New Roman"/>
                <w:b/>
                <w:color w:val="006600"/>
                <w:sz w:val="24"/>
                <w:szCs w:val="24"/>
              </w:rPr>
              <w:t>*</w:t>
            </w:r>
          </w:p>
        </w:tc>
        <w:tc>
          <w:tcPr>
            <w:tcW w:w="6360" w:type="dxa"/>
          </w:tcPr>
          <w:p w14:paraId="44E5A0A9" w14:textId="77777777" w:rsidR="00D505A3" w:rsidRPr="00330537" w:rsidRDefault="00D505A3" w:rsidP="00612FEB">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ieguldījumu vērtības samazinājums</w:t>
            </w:r>
          </w:p>
          <w:p w14:paraId="38514A63" w14:textId="77777777" w:rsidR="00D505A3" w:rsidRPr="00330537" w:rsidRDefault="00D505A3" w:rsidP="00612FEB">
            <w:pPr>
              <w:tabs>
                <w:tab w:val="left" w:pos="1620"/>
              </w:tabs>
              <w:spacing w:after="0" w:line="240" w:lineRule="auto"/>
              <w:rPr>
                <w:rFonts w:ascii="Times New Roman" w:hAnsi="Times New Roman" w:cs="Times New Roman"/>
                <w:sz w:val="24"/>
                <w:szCs w:val="24"/>
              </w:rPr>
            </w:pPr>
          </w:p>
        </w:tc>
      </w:tr>
    </w:tbl>
    <w:bookmarkEnd w:id="21"/>
    <w:bookmarkEnd w:id="22"/>
    <w:p w14:paraId="00FFC524" w14:textId="77777777" w:rsidR="00D505A3" w:rsidRPr="00330537" w:rsidRDefault="00D505A3" w:rsidP="00D505A3">
      <w:pPr>
        <w:widowControl w:val="0"/>
        <w:tabs>
          <w:tab w:val="left" w:pos="938"/>
        </w:tabs>
        <w:autoSpaceDE w:val="0"/>
        <w:autoSpaceDN w:val="0"/>
        <w:spacing w:before="14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vērtības samazinājums ir lielāks par nemateriālā ieguldījuma uzskaites vērtību, uzskaites vērtību samazina līdz</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nullei.</w:t>
      </w:r>
    </w:p>
    <w:p w14:paraId="6F3AB610" w14:textId="77777777" w:rsidR="00D505A3" w:rsidRPr="00330537" w:rsidRDefault="00D505A3" w:rsidP="00D505A3">
      <w:pPr>
        <w:widowControl w:val="0"/>
        <w:tabs>
          <w:tab w:val="left" w:pos="938"/>
        </w:tabs>
        <w:autoSpaceDE w:val="0"/>
        <w:autoSpaceDN w:val="0"/>
        <w:spacing w:before="99"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Pēc nemateriālā ieguldījuma vērtības samazinājuma atzīšanas tam turpina aprēķināt amortizāciju, tā uzskaites (atlikušo) vērtību sistemātiski attiecinot uz atlikušo lietderīgās lietošanas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laiku.</w:t>
      </w:r>
    </w:p>
    <w:p w14:paraId="3A6788AA" w14:textId="77777777" w:rsidR="00D505A3" w:rsidRPr="00330537" w:rsidRDefault="00D505A3" w:rsidP="00D505A3">
      <w:pPr>
        <w:widowControl w:val="0"/>
        <w:tabs>
          <w:tab w:val="left" w:pos="938"/>
        </w:tabs>
        <w:autoSpaceDE w:val="0"/>
        <w:autoSpaceDN w:val="0"/>
        <w:spacing w:before="101"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Katra pārskata perioda beigās novērtē, vai nepastāv pazīmes, kas norāda, ka iepriekšējos pārskata periodos atzītais nemateriālā ieguldījuma vērtības samazinājums vairs nepastāv vai ir</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mazinājies.</w:t>
      </w:r>
    </w:p>
    <w:p w14:paraId="30F2A2B9" w14:textId="77777777" w:rsidR="00D505A3" w:rsidRPr="00330537" w:rsidRDefault="00D505A3" w:rsidP="00D505A3">
      <w:pPr>
        <w:widowControl w:val="0"/>
        <w:tabs>
          <w:tab w:val="left" w:pos="938"/>
        </w:tabs>
        <w:autoSpaceDE w:val="0"/>
        <w:autoSpaceDN w:val="0"/>
        <w:spacing w:before="99"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Novērtējot, vai vērtības samazinājums vairs nepastāv vai ir samazinājies, attiecībā uz nemateriālo ieguldījumu izvērtē vismaz šādas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pazīmes:</w:t>
      </w:r>
    </w:p>
    <w:p w14:paraId="67595930" w14:textId="77777777" w:rsidR="00D505A3" w:rsidRPr="00330537" w:rsidRDefault="00D505A3" w:rsidP="006F69DC">
      <w:pPr>
        <w:widowControl w:val="0"/>
        <w:numPr>
          <w:ilvl w:val="2"/>
          <w:numId w:val="24"/>
        </w:numPr>
        <w:tabs>
          <w:tab w:val="left" w:pos="1392"/>
        </w:tabs>
        <w:autoSpaceDE w:val="0"/>
        <w:autoSpaceDN w:val="0"/>
        <w:spacing w:before="101" w:after="0" w:line="240" w:lineRule="auto"/>
        <w:ind w:left="993" w:hanging="284"/>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vismaz</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90%</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palielinājies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atjaunojies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pieprasījums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pēc</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pakalpojuma,</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kuru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 xml:space="preserve">sniedz, lietojot attiecīgo pamatlīdzekli. </w:t>
      </w:r>
    </w:p>
    <w:p w14:paraId="69BF794D" w14:textId="77777777" w:rsidR="00D505A3" w:rsidRPr="00330537" w:rsidRDefault="00D505A3" w:rsidP="006F69DC">
      <w:pPr>
        <w:widowControl w:val="0"/>
        <w:numPr>
          <w:ilvl w:val="2"/>
          <w:numId w:val="24"/>
        </w:numPr>
        <w:tabs>
          <w:tab w:val="left" w:pos="1392"/>
        </w:tabs>
        <w:autoSpaceDE w:val="0"/>
        <w:autoSpaceDN w:val="0"/>
        <w:spacing w:before="9"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pieņemts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valdības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pašvaldības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lēmums,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rada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pozitīvas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izmaiņas</w:t>
      </w:r>
      <w:r w:rsidRPr="00330537">
        <w:rPr>
          <w:rFonts w:ascii="Times New Roman" w:hAnsi="Times New Roman" w:cs="Times New Roman"/>
          <w:spacing w:val="-9"/>
          <w:sz w:val="24"/>
          <w:szCs w:val="24"/>
          <w:lang w:eastAsia="lv"/>
        </w:rPr>
        <w:t xml:space="preserve"> iestādes </w:t>
      </w:r>
      <w:r w:rsidRPr="00330537">
        <w:rPr>
          <w:rFonts w:ascii="Times New Roman" w:hAnsi="Times New Roman" w:cs="Times New Roman"/>
          <w:sz w:val="24"/>
          <w:szCs w:val="24"/>
          <w:lang w:eastAsia="lv"/>
        </w:rPr>
        <w:t>darbībā;</w:t>
      </w:r>
    </w:p>
    <w:p w14:paraId="719D6A44" w14:textId="77777777" w:rsidR="00D505A3" w:rsidRPr="00330537" w:rsidRDefault="00D505A3" w:rsidP="006F69DC">
      <w:pPr>
        <w:widowControl w:val="0"/>
        <w:numPr>
          <w:ilvl w:val="2"/>
          <w:numId w:val="24"/>
        </w:numPr>
        <w:tabs>
          <w:tab w:val="left" w:pos="1392"/>
        </w:tabs>
        <w:autoSpaceDE w:val="0"/>
        <w:autoSpaceDN w:val="0"/>
        <w:spacing w:before="50"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pārskata</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perioda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laikā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veikti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uzlabojumi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atjaunošana,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lai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uzlabotu</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tā darbību;</w:t>
      </w:r>
    </w:p>
    <w:p w14:paraId="3F02B71A" w14:textId="77777777" w:rsidR="00D505A3" w:rsidRPr="00330537" w:rsidRDefault="00D505A3" w:rsidP="006F69DC">
      <w:pPr>
        <w:widowControl w:val="0"/>
        <w:numPr>
          <w:ilvl w:val="2"/>
          <w:numId w:val="24"/>
        </w:numPr>
        <w:tabs>
          <w:tab w:val="left" w:pos="1392"/>
        </w:tabs>
        <w:autoSpaceDE w:val="0"/>
        <w:autoSpaceDN w:val="0"/>
        <w:spacing w:before="8"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pašvaldībā vai tās iestādēs darbībā notikušas vai tuvākajā laikā gaidāmas ilgtermiņa izmaiņas, kas</w:t>
      </w:r>
      <w:r w:rsidRPr="00330537">
        <w:rPr>
          <w:rFonts w:ascii="Times New Roman" w:hAnsi="Times New Roman" w:cs="Times New Roman"/>
          <w:spacing w:val="-39"/>
          <w:sz w:val="24"/>
          <w:szCs w:val="24"/>
          <w:lang w:eastAsia="lv"/>
        </w:rPr>
        <w:t xml:space="preserve"> </w:t>
      </w:r>
      <w:r w:rsidRPr="00330537">
        <w:rPr>
          <w:rFonts w:ascii="Times New Roman" w:hAnsi="Times New Roman" w:cs="Times New Roman"/>
          <w:sz w:val="24"/>
          <w:szCs w:val="24"/>
          <w:lang w:eastAsia="lv"/>
        </w:rPr>
        <w:t>pozitīvi ietekmē nemateriālā ieguldījuma paredzēto</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lietojumu;</w:t>
      </w:r>
    </w:p>
    <w:p w14:paraId="663738C9" w14:textId="77777777" w:rsidR="00D505A3" w:rsidRPr="00330537" w:rsidRDefault="00D505A3" w:rsidP="006F69DC">
      <w:pPr>
        <w:widowControl w:val="0"/>
        <w:numPr>
          <w:ilvl w:val="2"/>
          <w:numId w:val="24"/>
        </w:numPr>
        <w:tabs>
          <w:tab w:val="left" w:pos="1392"/>
        </w:tabs>
        <w:autoSpaceDE w:val="0"/>
        <w:autoSpaceDN w:val="0"/>
        <w:spacing w:before="5" w:after="0" w:line="240" w:lineRule="auto"/>
        <w:ind w:left="993" w:hanging="284"/>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pieņemts lēmums atsākt nemateriālā ieguldījuma izveidi, kas iepriekš apturēta vai pārtraukta pirms tā pabeigšanas vai nodošanas lietošanā</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(ekspluatācijā).</w:t>
      </w:r>
    </w:p>
    <w:p w14:paraId="6F8A56C6" w14:textId="77777777" w:rsidR="00D505A3" w:rsidRPr="00330537" w:rsidRDefault="00D505A3" w:rsidP="00D505A3">
      <w:pPr>
        <w:widowControl w:val="0"/>
        <w:tabs>
          <w:tab w:val="left" w:pos="938"/>
        </w:tabs>
        <w:autoSpaceDE w:val="0"/>
        <w:autoSpaceDN w:val="0"/>
        <w:spacing w:before="107"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pastāv</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kāda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iepriekš</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minētajām</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pazīmēm,</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veic</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attiecīgā</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nemateriālā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ieguldījuma atgūstamās vērtības aplēsi saskaņā ar šajā apakšnodaļā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minēto.</w:t>
      </w:r>
    </w:p>
    <w:p w14:paraId="292FEF61" w14:textId="77777777" w:rsidR="00D505A3" w:rsidRPr="00330537" w:rsidRDefault="00D505A3" w:rsidP="00A11BA8">
      <w:pPr>
        <w:widowControl w:val="0"/>
        <w:tabs>
          <w:tab w:val="left" w:pos="93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lastRenderedPageBreak/>
        <w:t>Palielina nemateriālā ieguldījuma uzskaites (atlikušo) vērtību, norakstot iepriekšējos pārskata periodos izveidoto vērtības samazinājumu tikai tādā gadījumā, ja nemateriālā ieguldījuma atgūstamā</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vērtība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lielāka</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uzskaites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vērtību.</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Šādā</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gadījumā</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aktīva</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uzskaites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(atlikusī)</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vērtība, jāpalielina</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līdz</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atgūstamajai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vērtībai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jāatzīst</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perioda</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pārējie</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ieņēmumi,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veicot</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sekojošu grāmatojumu:</w:t>
      </w:r>
    </w:p>
    <w:p w14:paraId="2EFF230C" w14:textId="77777777" w:rsidR="00D505A3" w:rsidRPr="00330537" w:rsidRDefault="00D505A3" w:rsidP="00A11BA8">
      <w:pPr>
        <w:widowControl w:val="0"/>
        <w:tabs>
          <w:tab w:val="left" w:pos="938"/>
        </w:tabs>
        <w:autoSpaceDE w:val="0"/>
        <w:autoSpaceDN w:val="0"/>
        <w:spacing w:after="0" w:line="240" w:lineRule="auto"/>
        <w:ind w:right="342"/>
        <w:jc w:val="both"/>
        <w:rPr>
          <w:rFonts w:ascii="Times New Roman" w:hAnsi="Times New Roman" w:cs="Times New Roman"/>
          <w:sz w:val="24"/>
          <w:szCs w:val="24"/>
          <w:lang w:eastAsia="lv"/>
        </w:rPr>
      </w:pPr>
    </w:p>
    <w:tbl>
      <w:tblPr>
        <w:tblW w:w="7941" w:type="dxa"/>
        <w:tblInd w:w="1242" w:type="dxa"/>
        <w:tblLayout w:type="fixed"/>
        <w:tblLook w:val="0000" w:firstRow="0" w:lastRow="0" w:firstColumn="0" w:lastColumn="0" w:noHBand="0" w:noVBand="0"/>
      </w:tblPr>
      <w:tblGrid>
        <w:gridCol w:w="672"/>
        <w:gridCol w:w="909"/>
        <w:gridCol w:w="6360"/>
      </w:tblGrid>
      <w:tr w:rsidR="00D505A3" w:rsidRPr="00330537" w14:paraId="4B7F1306" w14:textId="77777777" w:rsidTr="00A11BA8">
        <w:trPr>
          <w:trHeight w:val="403"/>
        </w:trPr>
        <w:tc>
          <w:tcPr>
            <w:tcW w:w="672" w:type="dxa"/>
          </w:tcPr>
          <w:p w14:paraId="0CF04FCA" w14:textId="77777777" w:rsidR="00D505A3" w:rsidRPr="00330537" w:rsidRDefault="00D505A3" w:rsidP="00A11BA8">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7A31B658" w14:textId="2C4AC0BD" w:rsidR="00D505A3" w:rsidRPr="00330537" w:rsidRDefault="00D505A3" w:rsidP="00A11BA8">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1199</w:t>
            </w:r>
            <w:r w:rsidR="00AE0F79" w:rsidRPr="00330537">
              <w:rPr>
                <w:rFonts w:ascii="Times New Roman" w:hAnsi="Times New Roman" w:cs="Times New Roman"/>
                <w:b/>
                <w:color w:val="006600"/>
                <w:sz w:val="24"/>
                <w:szCs w:val="24"/>
              </w:rPr>
              <w:t>*</w:t>
            </w:r>
          </w:p>
        </w:tc>
        <w:tc>
          <w:tcPr>
            <w:tcW w:w="6360" w:type="dxa"/>
          </w:tcPr>
          <w:p w14:paraId="465BD173" w14:textId="28015ECA" w:rsidR="00D505A3" w:rsidRPr="00330537" w:rsidRDefault="00D505A3" w:rsidP="00A11BA8">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ieguldījumu vērtības samazinājums</w:t>
            </w:r>
          </w:p>
        </w:tc>
      </w:tr>
      <w:tr w:rsidR="00D505A3" w:rsidRPr="00330537" w14:paraId="5CBCA5F0" w14:textId="77777777" w:rsidTr="00A11BA8">
        <w:trPr>
          <w:trHeight w:val="268"/>
        </w:trPr>
        <w:tc>
          <w:tcPr>
            <w:tcW w:w="672" w:type="dxa"/>
          </w:tcPr>
          <w:p w14:paraId="6509BCBF" w14:textId="77777777" w:rsidR="00D505A3" w:rsidRPr="00330537" w:rsidRDefault="00D505A3" w:rsidP="00A11BA8">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Pr>
          <w:p w14:paraId="419AD6FC" w14:textId="77777777" w:rsidR="00D505A3" w:rsidRPr="00330537" w:rsidRDefault="00D505A3" w:rsidP="00A11BA8">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8552</w:t>
            </w:r>
          </w:p>
        </w:tc>
        <w:tc>
          <w:tcPr>
            <w:tcW w:w="6360" w:type="dxa"/>
          </w:tcPr>
          <w:p w14:paraId="5795C708" w14:textId="77777777" w:rsidR="00D505A3" w:rsidRPr="00330537" w:rsidRDefault="00D505A3" w:rsidP="00A11BA8">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Ieņēmumi no vērtības samazinājuma norakstīšanas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w:t>
            </w:r>
          </w:p>
          <w:p w14:paraId="7B6B417F" w14:textId="61215A65" w:rsidR="00A11BA8" w:rsidRPr="00330537" w:rsidRDefault="00A11BA8" w:rsidP="00A11BA8">
            <w:pPr>
              <w:tabs>
                <w:tab w:val="left" w:pos="1620"/>
              </w:tabs>
              <w:spacing w:after="0" w:line="240" w:lineRule="auto"/>
              <w:rPr>
                <w:rFonts w:ascii="Times New Roman" w:hAnsi="Times New Roman" w:cs="Times New Roman"/>
                <w:sz w:val="24"/>
                <w:szCs w:val="24"/>
              </w:rPr>
            </w:pPr>
          </w:p>
        </w:tc>
      </w:tr>
    </w:tbl>
    <w:p w14:paraId="4C36CB51" w14:textId="77777777" w:rsidR="00D505A3" w:rsidRPr="00330537" w:rsidRDefault="00D505A3" w:rsidP="00A11BA8">
      <w:pPr>
        <w:widowControl w:val="0"/>
        <w:tabs>
          <w:tab w:val="left" w:pos="93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Palielinātā nemateriālā ieguldījuma uzskaites (atlikusī) vērtība nedrīkst pārsniegt uzskaites vērtību, kas būtu noteikta (atskaitot amortizāciju), ja aktīvam iepriekšējos periodos nebūtu atzīti izdevumi no vērtības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samazinājuma.</w:t>
      </w:r>
    </w:p>
    <w:p w14:paraId="6D22C82D" w14:textId="77777777" w:rsidR="00D505A3" w:rsidRPr="00330537" w:rsidRDefault="00D505A3" w:rsidP="00D505A3">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Pēc nemateriālā ieguldījuma vērtības samazinājuma koriģēšanas turpina aprēķināt amortizāciju, nemateriālā ieguldījuma uzskaites (atlikušo) vērtību sistemātiski attiecinot uz atlikušo lietderīgās lietošanas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laiku.</w:t>
      </w:r>
    </w:p>
    <w:p w14:paraId="6A6659CF" w14:textId="77777777" w:rsidR="00D505A3" w:rsidRPr="00330537" w:rsidRDefault="00D505A3" w:rsidP="00D505A3">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Izveidoto nemateriālo ieguldījumu vērtības samazinājumu var koriģēt tikai par konkrētā nemateriālā ieguldījuma vērtības samazinājuma izmaiņu</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vērtību.</w:t>
      </w:r>
    </w:p>
    <w:p w14:paraId="0364B90B" w14:textId="04BB307A" w:rsidR="00D505A3" w:rsidRPr="00330537" w:rsidRDefault="00D505A3" w:rsidP="00A52A96">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pēc vērtības samazinājuma koriģēšanas pieņem lēmumu nemainīt nemateriālā ieguldījuma atlikušo lietderīgās lietošanas laiku, tad nemateriālā ieguldījuma amortizāciju aprēķina, tā uzskaites vērtību pēc vērtības samazinājuma koriģēšanas sistemātiski attiecinot uz nemateriālā ieguldījuma atlikušo lietderīgās lietošanas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laiku.</w:t>
      </w:r>
      <w:bookmarkEnd w:id="12"/>
    </w:p>
    <w:p w14:paraId="19A6C37D" w14:textId="77777777" w:rsidR="00A52A96" w:rsidRPr="00330537" w:rsidRDefault="00A52A96" w:rsidP="00A52A96">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p>
    <w:p w14:paraId="4A1B8BC6" w14:textId="77777777" w:rsidR="00D505A3" w:rsidRPr="00330537" w:rsidRDefault="00D505A3" w:rsidP="005A3B7D">
      <w:pPr>
        <w:pStyle w:val="Virsraksts3"/>
        <w:framePr w:wrap="around"/>
        <w:numPr>
          <w:ilvl w:val="2"/>
          <w:numId w:val="2"/>
        </w:numPr>
        <w:rPr>
          <w:szCs w:val="24"/>
          <w:lang w:val="lv-LV"/>
        </w:rPr>
      </w:pPr>
      <w:bookmarkStart w:id="23" w:name="_Toc21351097"/>
      <w:bookmarkStart w:id="24" w:name="_Toc29481097"/>
      <w:r w:rsidRPr="00330537">
        <w:rPr>
          <w:szCs w:val="24"/>
          <w:lang w:val="lv-LV"/>
        </w:rPr>
        <w:t>Nemateriālo ieguldījumu izslēgšana no uzskaites</w:t>
      </w:r>
      <w:bookmarkEnd w:id="23"/>
      <w:bookmarkEnd w:id="24"/>
    </w:p>
    <w:p w14:paraId="1DCE0E49" w14:textId="77777777" w:rsidR="00D505A3" w:rsidRPr="00330537" w:rsidRDefault="00D505A3" w:rsidP="00D505A3">
      <w:pPr>
        <w:spacing w:line="240" w:lineRule="auto"/>
        <w:rPr>
          <w:rFonts w:ascii="Times New Roman" w:hAnsi="Times New Roman" w:cs="Times New Roman"/>
          <w:sz w:val="24"/>
          <w:szCs w:val="24"/>
          <w:lang w:eastAsia="lv"/>
        </w:rPr>
      </w:pPr>
    </w:p>
    <w:p w14:paraId="0506DAD1" w14:textId="77777777" w:rsidR="00D505A3" w:rsidRPr="00330537" w:rsidRDefault="00D505A3" w:rsidP="00D505A3">
      <w:pPr>
        <w:widowControl w:val="0"/>
        <w:autoSpaceDE w:val="0"/>
        <w:autoSpaceDN w:val="0"/>
        <w:spacing w:line="240" w:lineRule="auto"/>
        <w:rPr>
          <w:rFonts w:ascii="Times New Roman" w:hAnsi="Times New Roman" w:cs="Times New Roman"/>
          <w:b/>
          <w:bCs/>
          <w:sz w:val="24"/>
          <w:szCs w:val="24"/>
          <w:lang w:eastAsia="lv"/>
        </w:rPr>
      </w:pPr>
    </w:p>
    <w:p w14:paraId="730544A9" w14:textId="77777777" w:rsidR="00D505A3" w:rsidRPr="00330537" w:rsidRDefault="00D505A3" w:rsidP="00D505A3">
      <w:pPr>
        <w:widowControl w:val="0"/>
        <w:tabs>
          <w:tab w:val="left" w:pos="938"/>
        </w:tabs>
        <w:autoSpaceDE w:val="0"/>
        <w:autoSpaceDN w:val="0"/>
        <w:spacing w:before="167"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Nemateriālo ieguldījumu izslēdz no uzskaites, norakstot tā vērtību un uzkrāto amortizāciju sekojošos gadījumos:</w:t>
      </w:r>
    </w:p>
    <w:p w14:paraId="2C280533" w14:textId="77777777" w:rsidR="00D505A3" w:rsidRPr="006F7141" w:rsidRDefault="00D505A3" w:rsidP="006F69DC">
      <w:pPr>
        <w:pStyle w:val="Sarakstarindkopa"/>
        <w:widowControl w:val="0"/>
        <w:numPr>
          <w:ilvl w:val="2"/>
          <w:numId w:val="38"/>
        </w:numPr>
        <w:tabs>
          <w:tab w:val="left" w:pos="993"/>
        </w:tabs>
        <w:autoSpaceDE w:val="0"/>
        <w:autoSpaceDN w:val="0"/>
        <w:spacing w:before="99" w:after="0" w:line="240" w:lineRule="auto"/>
        <w:ind w:hanging="11"/>
        <w:jc w:val="both"/>
        <w:rPr>
          <w:rFonts w:ascii="Times New Roman" w:hAnsi="Times New Roman" w:cs="Times New Roman"/>
          <w:sz w:val="24"/>
          <w:szCs w:val="24"/>
          <w:lang w:eastAsia="lv"/>
        </w:rPr>
      </w:pPr>
      <w:r w:rsidRPr="006F7141">
        <w:rPr>
          <w:rFonts w:ascii="Times New Roman" w:hAnsi="Times New Roman" w:cs="Times New Roman"/>
          <w:sz w:val="24"/>
          <w:szCs w:val="24"/>
          <w:lang w:eastAsia="lv"/>
        </w:rPr>
        <w:t>nemateriālo ieguldījumu</w:t>
      </w:r>
      <w:r w:rsidRPr="006F7141">
        <w:rPr>
          <w:rFonts w:ascii="Times New Roman" w:hAnsi="Times New Roman" w:cs="Times New Roman"/>
          <w:spacing w:val="-11"/>
          <w:sz w:val="24"/>
          <w:szCs w:val="24"/>
          <w:lang w:eastAsia="lv"/>
        </w:rPr>
        <w:t xml:space="preserve"> </w:t>
      </w:r>
      <w:r w:rsidRPr="006F7141">
        <w:rPr>
          <w:rFonts w:ascii="Times New Roman" w:hAnsi="Times New Roman" w:cs="Times New Roman"/>
          <w:sz w:val="24"/>
          <w:szCs w:val="24"/>
          <w:lang w:eastAsia="lv"/>
        </w:rPr>
        <w:t>norakstot;</w:t>
      </w:r>
    </w:p>
    <w:p w14:paraId="165C4E78" w14:textId="77777777" w:rsidR="00D505A3" w:rsidRPr="00330537" w:rsidRDefault="00D505A3" w:rsidP="006F69DC">
      <w:pPr>
        <w:widowControl w:val="0"/>
        <w:numPr>
          <w:ilvl w:val="2"/>
          <w:numId w:val="23"/>
        </w:numPr>
        <w:tabs>
          <w:tab w:val="left" w:pos="993"/>
        </w:tabs>
        <w:autoSpaceDE w:val="0"/>
        <w:autoSpaceDN w:val="0"/>
        <w:spacing w:before="51" w:after="0" w:line="240" w:lineRule="auto"/>
        <w:ind w:hanging="11"/>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nemateriālo ieguldījumu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atsavinot;</w:t>
      </w:r>
    </w:p>
    <w:p w14:paraId="6E3B1C5F" w14:textId="77777777" w:rsidR="00D505A3" w:rsidRPr="00330537" w:rsidRDefault="00D505A3" w:rsidP="006F69DC">
      <w:pPr>
        <w:widowControl w:val="0"/>
        <w:numPr>
          <w:ilvl w:val="2"/>
          <w:numId w:val="23"/>
        </w:numPr>
        <w:tabs>
          <w:tab w:val="left" w:pos="993"/>
        </w:tabs>
        <w:autoSpaceDE w:val="0"/>
        <w:autoSpaceDN w:val="0"/>
        <w:spacing w:before="49" w:after="0" w:line="240" w:lineRule="auto"/>
        <w:ind w:hanging="11"/>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nemateriālo ieguldījumu nododot citai budžeta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iestādei;</w:t>
      </w:r>
    </w:p>
    <w:p w14:paraId="6CBC4CFD" w14:textId="77777777" w:rsidR="00D505A3" w:rsidRPr="00330537" w:rsidRDefault="00D505A3" w:rsidP="006F69DC">
      <w:pPr>
        <w:widowControl w:val="0"/>
        <w:numPr>
          <w:ilvl w:val="2"/>
          <w:numId w:val="23"/>
        </w:numPr>
        <w:tabs>
          <w:tab w:val="left" w:pos="993"/>
        </w:tabs>
        <w:autoSpaceDE w:val="0"/>
        <w:autoSpaceDN w:val="0"/>
        <w:spacing w:before="50" w:after="0" w:line="240" w:lineRule="auto"/>
        <w:ind w:hanging="11"/>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konstatējot nemateriālā ieguldījuma iznīcināšanu prettiesiskas darbības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dēļ.</w:t>
      </w:r>
    </w:p>
    <w:p w14:paraId="0EE27615" w14:textId="4B124220" w:rsidR="00D505A3" w:rsidRPr="00330537" w:rsidRDefault="00D505A3" w:rsidP="00D505A3">
      <w:pPr>
        <w:widowControl w:val="0"/>
        <w:tabs>
          <w:tab w:val="left" w:pos="938"/>
        </w:tabs>
        <w:autoSpaceDE w:val="0"/>
        <w:autoSpaceDN w:val="0"/>
        <w:spacing w:before="99"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Budžeta iestāde</w:t>
      </w:r>
      <w:r w:rsidR="004E6257" w:rsidRPr="00330537">
        <w:rPr>
          <w:rFonts w:ascii="Times New Roman" w:hAnsi="Times New Roman" w:cs="Times New Roman"/>
          <w:sz w:val="24"/>
          <w:szCs w:val="24"/>
          <w:lang w:eastAsia="lv"/>
        </w:rPr>
        <w:t>,</w:t>
      </w:r>
      <w:r w:rsidRPr="00330537">
        <w:rPr>
          <w:rFonts w:ascii="Times New Roman" w:hAnsi="Times New Roman" w:cs="Times New Roman"/>
          <w:sz w:val="24"/>
          <w:szCs w:val="24"/>
          <w:lang w:eastAsia="lv"/>
        </w:rPr>
        <w:t xml:space="preserve"> nemateriālo ieguldījumu izslēdzot no uzskaites, uzkrāto nolietojumu (amortizāciju) un vērtības samazinājumu attiecina pret ilgtermiņ</w:t>
      </w:r>
      <w:r w:rsidR="004E6257" w:rsidRPr="00330537">
        <w:rPr>
          <w:rFonts w:ascii="Times New Roman" w:hAnsi="Times New Roman" w:cs="Times New Roman"/>
          <w:sz w:val="24"/>
          <w:szCs w:val="24"/>
          <w:lang w:eastAsia="lv"/>
        </w:rPr>
        <w:t>a ieguldījuma sākotnējo vērtību</w:t>
      </w:r>
      <w:r w:rsidRPr="00330537">
        <w:rPr>
          <w:rFonts w:ascii="Times New Roman" w:hAnsi="Times New Roman" w:cs="Times New Roman"/>
          <w:sz w:val="24"/>
          <w:szCs w:val="24"/>
          <w:lang w:eastAsia="lv"/>
        </w:rPr>
        <w:t>, samazinot tā sākotnējo uzskaites vērtību par uzkrāto amortizāciju un vērtības samazinājumu, un pēc tam atlikušo vērtību noraksta atbilstošajā izdevumu kontā, veicot sekojošu grāmatojumus:</w:t>
      </w:r>
    </w:p>
    <w:p w14:paraId="20D8B3F6" w14:textId="77777777" w:rsidR="00D505A3" w:rsidRPr="00330537" w:rsidRDefault="00D505A3" w:rsidP="005A3B7D">
      <w:pPr>
        <w:widowControl w:val="0"/>
        <w:tabs>
          <w:tab w:val="left" w:pos="938"/>
        </w:tabs>
        <w:autoSpaceDE w:val="0"/>
        <w:autoSpaceDN w:val="0"/>
        <w:spacing w:after="0" w:line="240" w:lineRule="auto"/>
        <w:ind w:right="343"/>
        <w:jc w:val="both"/>
        <w:rPr>
          <w:rFonts w:ascii="Times New Roman" w:hAnsi="Times New Roman" w:cs="Times New Roman"/>
          <w:sz w:val="24"/>
          <w:szCs w:val="24"/>
          <w:lang w:eastAsia="lv"/>
        </w:rPr>
      </w:pPr>
    </w:p>
    <w:tbl>
      <w:tblPr>
        <w:tblW w:w="7941" w:type="dxa"/>
        <w:tblInd w:w="1242" w:type="dxa"/>
        <w:tblLayout w:type="fixed"/>
        <w:tblLook w:val="0000" w:firstRow="0" w:lastRow="0" w:firstColumn="0" w:lastColumn="0" w:noHBand="0" w:noVBand="0"/>
      </w:tblPr>
      <w:tblGrid>
        <w:gridCol w:w="672"/>
        <w:gridCol w:w="909"/>
        <w:gridCol w:w="6360"/>
      </w:tblGrid>
      <w:tr w:rsidR="00D505A3" w:rsidRPr="00330537" w14:paraId="62465119" w14:textId="77777777" w:rsidTr="00D85C19">
        <w:trPr>
          <w:trHeight w:val="592"/>
        </w:trPr>
        <w:tc>
          <w:tcPr>
            <w:tcW w:w="672" w:type="dxa"/>
          </w:tcPr>
          <w:p w14:paraId="347C9DEA" w14:textId="77777777" w:rsidR="00D505A3" w:rsidRPr="00330537" w:rsidRDefault="00D505A3" w:rsidP="005A3B7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2BC2E0AB" w14:textId="77777777" w:rsidR="00D505A3" w:rsidRPr="00330537" w:rsidRDefault="00D505A3" w:rsidP="005A3B7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119*</w:t>
            </w:r>
          </w:p>
          <w:p w14:paraId="5B085301" w14:textId="41D99755" w:rsidR="00D505A3" w:rsidRPr="00330537" w:rsidRDefault="00D505A3" w:rsidP="00180DA2">
            <w:pPr>
              <w:spacing w:after="0" w:line="240" w:lineRule="auto"/>
              <w:rPr>
                <w:rFonts w:ascii="Times New Roman" w:hAnsi="Times New Roman" w:cs="Times New Roman"/>
                <w:b/>
                <w:color w:val="006600"/>
                <w:sz w:val="24"/>
                <w:szCs w:val="24"/>
              </w:rPr>
            </w:pPr>
          </w:p>
        </w:tc>
        <w:tc>
          <w:tcPr>
            <w:tcW w:w="6360" w:type="dxa"/>
          </w:tcPr>
          <w:p w14:paraId="6A6C92BD" w14:textId="431E3997" w:rsidR="00D505A3" w:rsidRPr="00330537" w:rsidRDefault="00D505A3" w:rsidP="00D85C19">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Nemateriālo ieguldījumu amortizācija un vērtības samazinājums </w:t>
            </w:r>
          </w:p>
        </w:tc>
      </w:tr>
      <w:tr w:rsidR="00D505A3" w:rsidRPr="00330537" w14:paraId="5931314A" w14:textId="77777777" w:rsidTr="00D85C19">
        <w:trPr>
          <w:trHeight w:val="376"/>
        </w:trPr>
        <w:tc>
          <w:tcPr>
            <w:tcW w:w="672" w:type="dxa"/>
          </w:tcPr>
          <w:p w14:paraId="3EA21043" w14:textId="77777777" w:rsidR="00D505A3" w:rsidRPr="00330537" w:rsidRDefault="00D505A3" w:rsidP="005A3B7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Pr>
          <w:p w14:paraId="6A56AE8F" w14:textId="77777777" w:rsidR="00D505A3" w:rsidRPr="00330537" w:rsidRDefault="00D505A3" w:rsidP="005A3B7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w:t>
            </w:r>
          </w:p>
        </w:tc>
        <w:tc>
          <w:tcPr>
            <w:tcW w:w="6360" w:type="dxa"/>
          </w:tcPr>
          <w:p w14:paraId="1A738416" w14:textId="77777777" w:rsidR="00D505A3" w:rsidRPr="00330537" w:rsidRDefault="00D505A3" w:rsidP="005A3B7D">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Nemateriālie ieguldījumi</w:t>
            </w:r>
          </w:p>
          <w:p w14:paraId="5C9EF531" w14:textId="5832D96B" w:rsidR="00D505A3" w:rsidRPr="00330537" w:rsidRDefault="00D505A3" w:rsidP="00D85C19">
            <w:pPr>
              <w:tabs>
                <w:tab w:val="left" w:pos="1620"/>
              </w:tabs>
              <w:spacing w:after="0" w:line="240" w:lineRule="auto"/>
              <w:rPr>
                <w:rFonts w:ascii="Times New Roman" w:hAnsi="Times New Roman" w:cs="Times New Roman"/>
                <w:i/>
                <w:iCs/>
                <w:sz w:val="24"/>
                <w:szCs w:val="24"/>
              </w:rPr>
            </w:pPr>
            <w:r w:rsidRPr="00330537">
              <w:rPr>
                <w:rFonts w:ascii="Times New Roman" w:hAnsi="Times New Roman" w:cs="Times New Roman"/>
                <w:i/>
                <w:iCs/>
                <w:sz w:val="24"/>
                <w:szCs w:val="24"/>
              </w:rPr>
              <w:t>(uzkrātā amortizācija)</w:t>
            </w:r>
          </w:p>
        </w:tc>
      </w:tr>
      <w:tr w:rsidR="00D505A3" w:rsidRPr="00330537" w14:paraId="09655243" w14:textId="77777777" w:rsidTr="00D85C19">
        <w:trPr>
          <w:trHeight w:val="219"/>
        </w:trPr>
        <w:tc>
          <w:tcPr>
            <w:tcW w:w="672" w:type="dxa"/>
          </w:tcPr>
          <w:p w14:paraId="6E240C38" w14:textId="77777777" w:rsidR="00D85C19" w:rsidRPr="00330537" w:rsidRDefault="00D85C19" w:rsidP="005A3B7D">
            <w:pPr>
              <w:spacing w:after="0" w:line="240" w:lineRule="auto"/>
              <w:contextualSpacing/>
              <w:jc w:val="both"/>
              <w:rPr>
                <w:rFonts w:ascii="Times New Roman" w:hAnsi="Times New Roman" w:cs="Times New Roman"/>
                <w:b/>
                <w:color w:val="006600"/>
                <w:sz w:val="24"/>
                <w:szCs w:val="24"/>
              </w:rPr>
            </w:pPr>
          </w:p>
          <w:p w14:paraId="31CBB96F" w14:textId="395DD864" w:rsidR="00D85C19" w:rsidRPr="00330537" w:rsidRDefault="00D85C19" w:rsidP="005A3B7D">
            <w:pPr>
              <w:spacing w:after="0" w:line="240" w:lineRule="auto"/>
              <w:contextualSpacing/>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12D8C2D1" w14:textId="14C0DE67" w:rsidR="00D85C19" w:rsidRPr="00330537" w:rsidRDefault="00D85C19" w:rsidP="005A3B7D">
            <w:pPr>
              <w:spacing w:after="0" w:line="240" w:lineRule="auto"/>
              <w:contextualSpacing/>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73629B82" w14:textId="77777777" w:rsidR="00D85C19" w:rsidRPr="00330537" w:rsidRDefault="00D85C19" w:rsidP="005A3B7D">
            <w:pPr>
              <w:spacing w:after="0" w:line="240" w:lineRule="auto"/>
              <w:contextualSpacing/>
              <w:jc w:val="both"/>
              <w:rPr>
                <w:rFonts w:ascii="Times New Roman" w:hAnsi="Times New Roman" w:cs="Times New Roman"/>
                <w:b/>
                <w:color w:val="006600"/>
                <w:sz w:val="24"/>
                <w:szCs w:val="24"/>
              </w:rPr>
            </w:pPr>
          </w:p>
          <w:p w14:paraId="544D4FAA" w14:textId="77777777" w:rsidR="00D85C19" w:rsidRPr="00330537" w:rsidRDefault="00D85C19" w:rsidP="005A3B7D">
            <w:pPr>
              <w:spacing w:after="0" w:line="240" w:lineRule="auto"/>
              <w:contextualSpacing/>
              <w:jc w:val="both"/>
              <w:rPr>
                <w:rFonts w:ascii="Times New Roman" w:hAnsi="Times New Roman" w:cs="Times New Roman"/>
                <w:b/>
                <w:color w:val="006600"/>
                <w:sz w:val="24"/>
                <w:szCs w:val="24"/>
              </w:rPr>
            </w:pPr>
          </w:p>
          <w:p w14:paraId="6B40F19B" w14:textId="77777777" w:rsidR="00D505A3" w:rsidRPr="00330537" w:rsidRDefault="00D505A3" w:rsidP="005A3B7D">
            <w:pPr>
              <w:spacing w:after="0" w:line="240" w:lineRule="auto"/>
              <w:contextualSpacing/>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77F5BD65" w14:textId="77777777" w:rsidR="00D85C19" w:rsidRPr="00330537" w:rsidRDefault="00D85C19" w:rsidP="005A3B7D">
            <w:pPr>
              <w:spacing w:after="0" w:line="240" w:lineRule="auto"/>
              <w:contextualSpacing/>
              <w:rPr>
                <w:rFonts w:ascii="Times New Roman" w:hAnsi="Times New Roman" w:cs="Times New Roman"/>
                <w:b/>
                <w:color w:val="006600"/>
                <w:sz w:val="24"/>
                <w:szCs w:val="24"/>
              </w:rPr>
            </w:pPr>
          </w:p>
          <w:p w14:paraId="6F95AFD0" w14:textId="604342B4" w:rsidR="00D85C19" w:rsidRPr="00330537" w:rsidRDefault="00D85C19" w:rsidP="005A3B7D">
            <w:pPr>
              <w:spacing w:after="0" w:line="240" w:lineRule="auto"/>
              <w:contextualSpacing/>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1199</w:t>
            </w:r>
          </w:p>
          <w:p w14:paraId="20B682B3" w14:textId="4620D2EF" w:rsidR="00D85C19" w:rsidRPr="00330537" w:rsidRDefault="00D85C19" w:rsidP="005A3B7D">
            <w:pPr>
              <w:spacing w:after="0" w:line="240" w:lineRule="auto"/>
              <w:contextualSpacing/>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8552</w:t>
            </w:r>
          </w:p>
          <w:p w14:paraId="61B18C5C" w14:textId="77777777" w:rsidR="00D85C19" w:rsidRPr="00330537" w:rsidRDefault="00D85C19" w:rsidP="005A3B7D">
            <w:pPr>
              <w:spacing w:after="0" w:line="240" w:lineRule="auto"/>
              <w:contextualSpacing/>
              <w:rPr>
                <w:rFonts w:ascii="Times New Roman" w:hAnsi="Times New Roman" w:cs="Times New Roman"/>
                <w:b/>
                <w:color w:val="006600"/>
                <w:sz w:val="24"/>
                <w:szCs w:val="24"/>
              </w:rPr>
            </w:pPr>
          </w:p>
          <w:p w14:paraId="64A797A4" w14:textId="77777777" w:rsidR="00D85C19" w:rsidRPr="00330537" w:rsidRDefault="00D85C19" w:rsidP="005A3B7D">
            <w:pPr>
              <w:spacing w:after="0" w:line="240" w:lineRule="auto"/>
              <w:contextualSpacing/>
              <w:rPr>
                <w:rFonts w:ascii="Times New Roman" w:hAnsi="Times New Roman" w:cs="Times New Roman"/>
                <w:b/>
                <w:color w:val="006600"/>
                <w:sz w:val="24"/>
                <w:szCs w:val="24"/>
              </w:rPr>
            </w:pPr>
          </w:p>
          <w:p w14:paraId="3581B528" w14:textId="77777777" w:rsidR="00D505A3" w:rsidRPr="00330537" w:rsidRDefault="00D505A3" w:rsidP="005A3B7D">
            <w:pPr>
              <w:spacing w:after="0" w:line="240" w:lineRule="auto"/>
              <w:contextualSpacing/>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8611</w:t>
            </w:r>
          </w:p>
        </w:tc>
        <w:tc>
          <w:tcPr>
            <w:tcW w:w="6360" w:type="dxa"/>
          </w:tcPr>
          <w:p w14:paraId="4BDC7CAB" w14:textId="77777777" w:rsidR="00D85C19" w:rsidRPr="00330537" w:rsidRDefault="00D85C19" w:rsidP="005A3B7D">
            <w:pPr>
              <w:spacing w:after="0" w:line="240" w:lineRule="auto"/>
              <w:contextualSpacing/>
              <w:rPr>
                <w:rFonts w:ascii="Times New Roman" w:hAnsi="Times New Roman" w:cs="Times New Roman"/>
                <w:sz w:val="24"/>
                <w:szCs w:val="24"/>
              </w:rPr>
            </w:pPr>
          </w:p>
          <w:p w14:paraId="5C86AC42" w14:textId="3879B559" w:rsidR="00D85C19" w:rsidRPr="00330537" w:rsidRDefault="00D85C19" w:rsidP="005A3B7D">
            <w:pPr>
              <w:spacing w:after="0" w:line="240" w:lineRule="auto"/>
              <w:contextualSpacing/>
              <w:rPr>
                <w:rFonts w:ascii="Times New Roman" w:hAnsi="Times New Roman" w:cs="Times New Roman"/>
                <w:sz w:val="24"/>
                <w:szCs w:val="24"/>
              </w:rPr>
            </w:pPr>
            <w:r w:rsidRPr="00330537">
              <w:rPr>
                <w:rFonts w:ascii="Times New Roman" w:hAnsi="Times New Roman" w:cs="Times New Roman"/>
                <w:sz w:val="24"/>
                <w:szCs w:val="24"/>
              </w:rPr>
              <w:t>Nemateriālo ieguldījumu vērtības samazinājums</w:t>
            </w:r>
          </w:p>
          <w:p w14:paraId="302EEA21" w14:textId="5C750B51" w:rsidR="00D85C19" w:rsidRPr="00330537" w:rsidRDefault="00D85C19" w:rsidP="005A3B7D">
            <w:pPr>
              <w:spacing w:after="0" w:line="240" w:lineRule="auto"/>
              <w:contextualSpacing/>
              <w:rPr>
                <w:rFonts w:ascii="Times New Roman" w:hAnsi="Times New Roman" w:cs="Times New Roman"/>
                <w:sz w:val="24"/>
                <w:szCs w:val="24"/>
              </w:rPr>
            </w:pPr>
            <w:r w:rsidRPr="00330537">
              <w:rPr>
                <w:rFonts w:ascii="Times New Roman" w:hAnsi="Times New Roman" w:cs="Times New Roman"/>
                <w:sz w:val="24"/>
                <w:szCs w:val="24"/>
              </w:rPr>
              <w:t xml:space="preserve">Ieņēmumi no vērtības samazinājuma norakstīšanas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 ( </w:t>
            </w:r>
            <w:r w:rsidRPr="00330537">
              <w:rPr>
                <w:rFonts w:ascii="Times New Roman" w:hAnsi="Times New Roman" w:cs="Times New Roman"/>
                <w:i/>
                <w:iCs/>
                <w:sz w:val="24"/>
                <w:szCs w:val="24"/>
              </w:rPr>
              <w:t>par iepriekš atzīto vērtības samazinājumu</w:t>
            </w:r>
            <w:r w:rsidRPr="00330537">
              <w:rPr>
                <w:rFonts w:ascii="Times New Roman" w:hAnsi="Times New Roman" w:cs="Times New Roman"/>
                <w:sz w:val="24"/>
                <w:szCs w:val="24"/>
              </w:rPr>
              <w:t>)</w:t>
            </w:r>
          </w:p>
          <w:p w14:paraId="4DCDE055" w14:textId="77777777" w:rsidR="00D85C19" w:rsidRPr="00330537" w:rsidRDefault="00D85C19" w:rsidP="005A3B7D">
            <w:pPr>
              <w:spacing w:after="0" w:line="240" w:lineRule="auto"/>
              <w:contextualSpacing/>
              <w:rPr>
                <w:rFonts w:ascii="Times New Roman" w:hAnsi="Times New Roman" w:cs="Times New Roman"/>
                <w:sz w:val="24"/>
                <w:szCs w:val="24"/>
              </w:rPr>
            </w:pPr>
          </w:p>
          <w:p w14:paraId="4C0F7E19" w14:textId="77777777" w:rsidR="00D505A3" w:rsidRPr="00330537" w:rsidRDefault="00D505A3" w:rsidP="005A3B7D">
            <w:pPr>
              <w:spacing w:after="0" w:line="240" w:lineRule="auto"/>
              <w:contextualSpacing/>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norakstīšanas un likvidēšanas</w:t>
            </w:r>
          </w:p>
        </w:tc>
      </w:tr>
      <w:tr w:rsidR="00D505A3" w:rsidRPr="00330537" w14:paraId="26CFFA4D" w14:textId="77777777" w:rsidTr="00D85C19">
        <w:trPr>
          <w:trHeight w:val="268"/>
        </w:trPr>
        <w:tc>
          <w:tcPr>
            <w:tcW w:w="672" w:type="dxa"/>
          </w:tcPr>
          <w:p w14:paraId="0F118B44" w14:textId="77777777" w:rsidR="00D505A3" w:rsidRPr="00330537" w:rsidRDefault="00D505A3" w:rsidP="005A3B7D">
            <w:pPr>
              <w:spacing w:after="0" w:line="240" w:lineRule="auto"/>
              <w:contextualSpacing/>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lastRenderedPageBreak/>
              <w:t>K</w:t>
            </w:r>
          </w:p>
        </w:tc>
        <w:tc>
          <w:tcPr>
            <w:tcW w:w="909" w:type="dxa"/>
          </w:tcPr>
          <w:p w14:paraId="2F1868A6" w14:textId="77777777" w:rsidR="00D505A3" w:rsidRPr="00330537" w:rsidRDefault="00D505A3" w:rsidP="005A3B7D">
            <w:pPr>
              <w:spacing w:after="0" w:line="240" w:lineRule="auto"/>
              <w:contextualSpacing/>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w:t>
            </w:r>
          </w:p>
        </w:tc>
        <w:tc>
          <w:tcPr>
            <w:tcW w:w="6360" w:type="dxa"/>
          </w:tcPr>
          <w:p w14:paraId="567383F1" w14:textId="7352F233" w:rsidR="00D505A3" w:rsidRPr="00330537" w:rsidRDefault="00CD0CAF" w:rsidP="005A3B7D">
            <w:pPr>
              <w:tabs>
                <w:tab w:val="left" w:pos="1620"/>
              </w:tabs>
              <w:spacing w:after="0" w:line="240" w:lineRule="auto"/>
              <w:contextualSpacing/>
              <w:rPr>
                <w:rFonts w:ascii="Times New Roman" w:hAnsi="Times New Roman" w:cs="Times New Roman"/>
                <w:sz w:val="24"/>
                <w:szCs w:val="24"/>
              </w:rPr>
            </w:pPr>
            <w:r w:rsidRPr="00330537">
              <w:rPr>
                <w:rFonts w:ascii="Times New Roman" w:hAnsi="Times New Roman" w:cs="Times New Roman"/>
                <w:sz w:val="24"/>
                <w:szCs w:val="24"/>
              </w:rPr>
              <w:t>Nemateriālie</w:t>
            </w:r>
            <w:r w:rsidR="00D505A3" w:rsidRPr="00330537">
              <w:rPr>
                <w:rFonts w:ascii="Times New Roman" w:hAnsi="Times New Roman" w:cs="Times New Roman"/>
                <w:sz w:val="24"/>
                <w:szCs w:val="24"/>
              </w:rPr>
              <w:t xml:space="preserve"> ieguldījumi</w:t>
            </w:r>
          </w:p>
          <w:p w14:paraId="28999403" w14:textId="161F9AD2" w:rsidR="00D505A3" w:rsidRPr="00330537" w:rsidRDefault="00D505A3" w:rsidP="009069CC">
            <w:pPr>
              <w:tabs>
                <w:tab w:val="left" w:pos="1620"/>
              </w:tabs>
              <w:spacing w:after="0" w:line="240" w:lineRule="auto"/>
              <w:contextualSpacing/>
              <w:rPr>
                <w:rFonts w:ascii="Times New Roman" w:hAnsi="Times New Roman" w:cs="Times New Roman"/>
                <w:i/>
                <w:iCs/>
                <w:sz w:val="24"/>
                <w:szCs w:val="24"/>
              </w:rPr>
            </w:pPr>
            <w:r w:rsidRPr="00330537">
              <w:rPr>
                <w:rFonts w:ascii="Times New Roman" w:hAnsi="Times New Roman" w:cs="Times New Roman"/>
                <w:i/>
                <w:iCs/>
                <w:sz w:val="24"/>
                <w:szCs w:val="24"/>
              </w:rPr>
              <w:t>(atlikusī uzskaites vērtīb</w:t>
            </w:r>
            <w:r w:rsidR="009069CC" w:rsidRPr="00330537">
              <w:rPr>
                <w:rFonts w:ascii="Times New Roman" w:hAnsi="Times New Roman" w:cs="Times New Roman"/>
                <w:i/>
                <w:iCs/>
                <w:sz w:val="24"/>
                <w:szCs w:val="24"/>
              </w:rPr>
              <w:t>a</w:t>
            </w:r>
            <w:r w:rsidRPr="00330537">
              <w:rPr>
                <w:rFonts w:ascii="Times New Roman" w:hAnsi="Times New Roman" w:cs="Times New Roman"/>
                <w:i/>
                <w:iCs/>
                <w:sz w:val="24"/>
                <w:szCs w:val="24"/>
              </w:rPr>
              <w:t>)</w:t>
            </w:r>
          </w:p>
        </w:tc>
      </w:tr>
    </w:tbl>
    <w:p w14:paraId="13C23331" w14:textId="77777777" w:rsidR="00D505A3" w:rsidRPr="00330537" w:rsidRDefault="00D505A3" w:rsidP="005A3B7D">
      <w:pPr>
        <w:widowControl w:val="0"/>
        <w:autoSpaceDE w:val="0"/>
        <w:autoSpaceDN w:val="0"/>
        <w:spacing w:after="0" w:line="240" w:lineRule="auto"/>
        <w:rPr>
          <w:rFonts w:ascii="Times New Roman" w:hAnsi="Times New Roman" w:cs="Times New Roman"/>
          <w:sz w:val="24"/>
          <w:szCs w:val="24"/>
          <w:lang w:eastAsia="lv"/>
        </w:rPr>
      </w:pPr>
    </w:p>
    <w:p w14:paraId="1C32A2C3" w14:textId="77777777" w:rsidR="00D505A3" w:rsidRPr="00330537" w:rsidRDefault="00D505A3" w:rsidP="00D505A3">
      <w:pPr>
        <w:widowControl w:val="0"/>
        <w:tabs>
          <w:tab w:val="left" w:pos="938"/>
        </w:tabs>
        <w:autoSpaceDE w:val="0"/>
        <w:autoSpaceDN w:val="0"/>
        <w:spacing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nemateriālo ieguldījumu paredzēts atsavināt, to pārdodot, tad to līdz atsavināšanai uzskaita apgrozāmo līdzekļu sastāvā. Nemateriālos ieguldījumus uzskaita kā atsavināšanai paredzētus, ja tie pašreizējā stāvoklī ir pieejami tūlītējai atsavināšanai un pakļauti normatīvajos aktos noteiktajiem atsavināšanas nosacījumiem, to lietderīgā lietošana ir pārtraukta un to atsavināšana ir ticama. Ilgtermiņa ieguldījumu, tai skaitā nemateriālo ieguldījumu, atsavināšanu uzskata par ticamu, ja ir spēkā šādi nosacījumi:</w:t>
      </w:r>
    </w:p>
    <w:p w14:paraId="5D9AE303" w14:textId="4CE515D4" w:rsidR="00D505A3" w:rsidRPr="00330537" w:rsidRDefault="00D505A3" w:rsidP="006F69DC">
      <w:pPr>
        <w:widowControl w:val="0"/>
        <w:numPr>
          <w:ilvl w:val="2"/>
          <w:numId w:val="23"/>
        </w:numPr>
        <w:autoSpaceDE w:val="0"/>
        <w:autoSpaceDN w:val="0"/>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lang w:eastAsia="lv"/>
        </w:rPr>
        <w:t>atsavināšana ir pamatota ar normatīvo aktu vai iestādes vadības</w:t>
      </w:r>
      <w:r w:rsidRPr="00330537">
        <w:rPr>
          <w:rFonts w:ascii="Times New Roman" w:hAnsi="Times New Roman" w:cs="Times New Roman"/>
          <w:spacing w:val="-27"/>
          <w:sz w:val="24"/>
          <w:szCs w:val="24"/>
          <w:lang w:eastAsia="lv"/>
        </w:rPr>
        <w:t xml:space="preserve"> </w:t>
      </w:r>
      <w:r w:rsidRPr="00330537">
        <w:rPr>
          <w:rFonts w:ascii="Times New Roman" w:hAnsi="Times New Roman" w:cs="Times New Roman"/>
          <w:sz w:val="24"/>
          <w:szCs w:val="24"/>
          <w:lang w:eastAsia="lv"/>
        </w:rPr>
        <w:t>lēmum</w:t>
      </w:r>
      <w:bookmarkStart w:id="25" w:name="10._Nemateriālo_ieguldījumu_vērtības_sam"/>
      <w:bookmarkStart w:id="26" w:name="_bookmark12"/>
      <w:bookmarkStart w:id="27" w:name="11._Nemateriālo_ieguldījumu_izslēgšana_n"/>
      <w:bookmarkStart w:id="28" w:name="_bookmark14"/>
      <w:bookmarkStart w:id="29" w:name="12._Nemateriālo_ieguldījumu_inventarizāc"/>
      <w:bookmarkStart w:id="30" w:name="_bookmark15"/>
      <w:bookmarkEnd w:id="25"/>
      <w:bookmarkEnd w:id="26"/>
      <w:bookmarkEnd w:id="27"/>
      <w:bookmarkEnd w:id="28"/>
      <w:bookmarkEnd w:id="29"/>
      <w:bookmarkEnd w:id="30"/>
      <w:r w:rsidR="00D94CEC" w:rsidRPr="00330537">
        <w:rPr>
          <w:rFonts w:ascii="Times New Roman" w:hAnsi="Times New Roman" w:cs="Times New Roman"/>
          <w:sz w:val="24"/>
          <w:szCs w:val="24"/>
          <w:lang w:eastAsia="lv"/>
        </w:rPr>
        <w:t>u</w:t>
      </w:r>
      <w:r w:rsidRPr="00330537">
        <w:rPr>
          <w:rFonts w:ascii="Times New Roman" w:hAnsi="Times New Roman" w:cs="Times New Roman"/>
          <w:sz w:val="24"/>
          <w:szCs w:val="24"/>
          <w:lang w:eastAsia="lv"/>
        </w:rPr>
        <w:t>;</w:t>
      </w:r>
    </w:p>
    <w:p w14:paraId="1A03D192" w14:textId="77777777" w:rsidR="00D505A3" w:rsidRPr="00330537" w:rsidRDefault="00D505A3" w:rsidP="006F69DC">
      <w:pPr>
        <w:widowControl w:val="0"/>
        <w:numPr>
          <w:ilvl w:val="2"/>
          <w:numId w:val="23"/>
        </w:numPr>
        <w:autoSpaceDE w:val="0"/>
        <w:autoSpaceDN w:val="0"/>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lang w:eastAsia="lv"/>
        </w:rPr>
        <w:t>atsavināšanas process ir uzsākts;</w:t>
      </w:r>
    </w:p>
    <w:p w14:paraId="1F8B7B99" w14:textId="77777777" w:rsidR="00D505A3" w:rsidRPr="00330537" w:rsidRDefault="00D505A3" w:rsidP="006F69DC">
      <w:pPr>
        <w:widowControl w:val="0"/>
        <w:numPr>
          <w:ilvl w:val="2"/>
          <w:numId w:val="23"/>
        </w:numPr>
        <w:autoSpaceDE w:val="0"/>
        <w:autoSpaceDN w:val="0"/>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lang w:eastAsia="lv"/>
        </w:rPr>
        <w:t>ir pārliecība par atsavināšanas procesa pabeigšanu.</w:t>
      </w:r>
    </w:p>
    <w:p w14:paraId="451160D7" w14:textId="77777777" w:rsidR="00D505A3" w:rsidRPr="00330537" w:rsidRDefault="00D505A3" w:rsidP="00D505A3">
      <w:pPr>
        <w:widowControl w:val="0"/>
        <w:autoSpaceDE w:val="0"/>
        <w:autoSpaceDN w:val="0"/>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Nemateriālo ieguldījumu izslēdz no uzskaites, norakstot tā atlikušo vērtību un uzkrāto amortizāciju. </w:t>
      </w:r>
    </w:p>
    <w:p w14:paraId="46BD0427" w14:textId="77777777" w:rsidR="00D505A3" w:rsidRPr="00330537" w:rsidRDefault="00D505A3" w:rsidP="00D505A3">
      <w:pPr>
        <w:widowControl w:val="0"/>
        <w:autoSpaceDE w:val="0"/>
        <w:autoSpaceDN w:val="0"/>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Nododot nemateriālo ieguldījumu citai budžeta iestādei bez atlīdzības, attiecīgo nemateriālo ieguldījumu izslēdz no uzskaites un atzīst izdevumus no nodotām vērtībām ilgtermiņa ieguldījuma atlikušajā vērtībā, veicot sekojošu grāmatojumu:</w:t>
      </w:r>
    </w:p>
    <w:p w14:paraId="5C552329" w14:textId="77777777" w:rsidR="00D505A3" w:rsidRPr="00330537" w:rsidRDefault="00D505A3" w:rsidP="00D505A3">
      <w:pPr>
        <w:widowControl w:val="0"/>
        <w:tabs>
          <w:tab w:val="left" w:pos="938"/>
        </w:tabs>
        <w:autoSpaceDE w:val="0"/>
        <w:autoSpaceDN w:val="0"/>
        <w:spacing w:before="99" w:line="240" w:lineRule="auto"/>
        <w:ind w:right="343"/>
        <w:jc w:val="both"/>
        <w:rPr>
          <w:rFonts w:ascii="Times New Roman" w:hAnsi="Times New Roman" w:cs="Times New Roman"/>
          <w:sz w:val="24"/>
          <w:szCs w:val="24"/>
          <w:lang w:eastAsia="lv"/>
        </w:rPr>
      </w:pPr>
    </w:p>
    <w:tbl>
      <w:tblPr>
        <w:tblW w:w="7941" w:type="dxa"/>
        <w:tblInd w:w="1242" w:type="dxa"/>
        <w:tblLayout w:type="fixed"/>
        <w:tblLook w:val="0000" w:firstRow="0" w:lastRow="0" w:firstColumn="0" w:lastColumn="0" w:noHBand="0" w:noVBand="0"/>
      </w:tblPr>
      <w:tblGrid>
        <w:gridCol w:w="672"/>
        <w:gridCol w:w="909"/>
        <w:gridCol w:w="6360"/>
      </w:tblGrid>
      <w:tr w:rsidR="00D505A3" w:rsidRPr="00330537" w14:paraId="39832C4F" w14:textId="77777777" w:rsidTr="004E6257">
        <w:trPr>
          <w:trHeight w:val="474"/>
        </w:trPr>
        <w:tc>
          <w:tcPr>
            <w:tcW w:w="672" w:type="dxa"/>
          </w:tcPr>
          <w:p w14:paraId="4932B150" w14:textId="77777777" w:rsidR="00D505A3" w:rsidRPr="00330537" w:rsidRDefault="00D505A3" w:rsidP="00D85C19">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38C9269A" w14:textId="77777777" w:rsidR="00D505A3" w:rsidRPr="00330537" w:rsidRDefault="00D505A3" w:rsidP="00D85C19">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119*</w:t>
            </w:r>
          </w:p>
        </w:tc>
        <w:tc>
          <w:tcPr>
            <w:tcW w:w="6360" w:type="dxa"/>
          </w:tcPr>
          <w:p w14:paraId="17DAA1F0" w14:textId="77777777" w:rsidR="00D505A3" w:rsidRPr="00330537" w:rsidRDefault="00D505A3" w:rsidP="00D85C19">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ieguldījumu amortizācija un vērtības samazinājums</w:t>
            </w:r>
          </w:p>
        </w:tc>
      </w:tr>
      <w:tr w:rsidR="00D505A3" w:rsidRPr="00330537" w14:paraId="0382035A" w14:textId="77777777" w:rsidTr="004E6257">
        <w:trPr>
          <w:trHeight w:val="376"/>
        </w:trPr>
        <w:tc>
          <w:tcPr>
            <w:tcW w:w="672" w:type="dxa"/>
          </w:tcPr>
          <w:p w14:paraId="7847AE69" w14:textId="77777777" w:rsidR="00D505A3" w:rsidRPr="00330537" w:rsidRDefault="00D505A3" w:rsidP="00D85C19">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Pr>
          <w:p w14:paraId="70FAD892" w14:textId="77777777" w:rsidR="00D505A3" w:rsidRPr="00330537" w:rsidRDefault="00D505A3" w:rsidP="00D85C19">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w:t>
            </w:r>
          </w:p>
        </w:tc>
        <w:tc>
          <w:tcPr>
            <w:tcW w:w="6360" w:type="dxa"/>
          </w:tcPr>
          <w:p w14:paraId="62533E91" w14:textId="77777777" w:rsidR="00D505A3" w:rsidRPr="00330537" w:rsidRDefault="00D505A3" w:rsidP="00D85C19">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Nemateriālie ieguldījumi</w:t>
            </w:r>
          </w:p>
          <w:p w14:paraId="2E941F50" w14:textId="77777777" w:rsidR="00D505A3" w:rsidRPr="00330537" w:rsidRDefault="00D505A3" w:rsidP="00D85C19">
            <w:pPr>
              <w:tabs>
                <w:tab w:val="left" w:pos="1620"/>
              </w:tabs>
              <w:spacing w:after="0" w:line="240" w:lineRule="auto"/>
              <w:rPr>
                <w:rFonts w:ascii="Times New Roman" w:hAnsi="Times New Roman" w:cs="Times New Roman"/>
                <w:i/>
                <w:iCs/>
                <w:sz w:val="24"/>
                <w:szCs w:val="24"/>
              </w:rPr>
            </w:pPr>
            <w:r w:rsidRPr="00330537">
              <w:rPr>
                <w:rFonts w:ascii="Times New Roman" w:hAnsi="Times New Roman" w:cs="Times New Roman"/>
                <w:i/>
                <w:iCs/>
                <w:sz w:val="24"/>
                <w:szCs w:val="24"/>
              </w:rPr>
              <w:t>(uzkrātā amortizācija)</w:t>
            </w:r>
          </w:p>
        </w:tc>
      </w:tr>
    </w:tbl>
    <w:p w14:paraId="2DC74B85" w14:textId="77777777" w:rsidR="00D505A3" w:rsidRPr="00330537" w:rsidRDefault="00D505A3" w:rsidP="00D85C19">
      <w:pPr>
        <w:widowControl w:val="0"/>
        <w:tabs>
          <w:tab w:val="left" w:pos="938"/>
        </w:tabs>
        <w:autoSpaceDE w:val="0"/>
        <w:autoSpaceDN w:val="0"/>
        <w:spacing w:after="0" w:line="240" w:lineRule="auto"/>
        <w:ind w:right="343"/>
        <w:jc w:val="both"/>
        <w:rPr>
          <w:rFonts w:ascii="Times New Roman" w:hAnsi="Times New Roman" w:cs="Times New Roman"/>
          <w:sz w:val="24"/>
          <w:szCs w:val="24"/>
          <w:lang w:eastAsia="lv"/>
        </w:rPr>
      </w:pPr>
    </w:p>
    <w:tbl>
      <w:tblPr>
        <w:tblW w:w="7941" w:type="dxa"/>
        <w:tblInd w:w="1242" w:type="dxa"/>
        <w:tblLayout w:type="fixed"/>
        <w:tblLook w:val="0000" w:firstRow="0" w:lastRow="0" w:firstColumn="0" w:lastColumn="0" w:noHBand="0" w:noVBand="0"/>
      </w:tblPr>
      <w:tblGrid>
        <w:gridCol w:w="672"/>
        <w:gridCol w:w="909"/>
        <w:gridCol w:w="6360"/>
      </w:tblGrid>
      <w:tr w:rsidR="00D505A3" w:rsidRPr="00330537" w14:paraId="4998E905" w14:textId="77777777" w:rsidTr="004E6257">
        <w:trPr>
          <w:trHeight w:val="223"/>
        </w:trPr>
        <w:tc>
          <w:tcPr>
            <w:tcW w:w="672" w:type="dxa"/>
          </w:tcPr>
          <w:p w14:paraId="51A8ED28" w14:textId="77777777" w:rsidR="00D505A3" w:rsidRPr="00330537" w:rsidRDefault="00D505A3" w:rsidP="00D85C19">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589EE814" w14:textId="77777777" w:rsidR="00D505A3" w:rsidRPr="00330537" w:rsidRDefault="00D505A3" w:rsidP="00D85C19">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119*</w:t>
            </w:r>
          </w:p>
        </w:tc>
        <w:tc>
          <w:tcPr>
            <w:tcW w:w="6360" w:type="dxa"/>
          </w:tcPr>
          <w:p w14:paraId="633A2B38" w14:textId="77777777" w:rsidR="00D505A3" w:rsidRPr="00330537" w:rsidRDefault="00D505A3" w:rsidP="00D85C19">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Izdevumi no vērtības samazinājuma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w:t>
            </w:r>
          </w:p>
        </w:tc>
      </w:tr>
      <w:tr w:rsidR="00D505A3" w:rsidRPr="00330537" w14:paraId="73C3B784" w14:textId="77777777" w:rsidTr="004E6257">
        <w:trPr>
          <w:trHeight w:val="268"/>
        </w:trPr>
        <w:tc>
          <w:tcPr>
            <w:tcW w:w="672" w:type="dxa"/>
          </w:tcPr>
          <w:p w14:paraId="0A305151" w14:textId="77777777" w:rsidR="00D505A3" w:rsidRPr="00330537" w:rsidRDefault="00D505A3" w:rsidP="00D85C19">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Pr>
          <w:p w14:paraId="7AAC447F" w14:textId="77777777" w:rsidR="00D505A3" w:rsidRPr="00330537" w:rsidRDefault="00D505A3" w:rsidP="00D85C19">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8552</w:t>
            </w:r>
          </w:p>
        </w:tc>
        <w:tc>
          <w:tcPr>
            <w:tcW w:w="6360" w:type="dxa"/>
          </w:tcPr>
          <w:p w14:paraId="3DCCC58E" w14:textId="77777777" w:rsidR="00D505A3" w:rsidRPr="00330537" w:rsidRDefault="00D505A3" w:rsidP="00D85C19">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Ieņēmumi no vērtības samazinājuma norakstīšanas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 ( </w:t>
            </w:r>
            <w:r w:rsidRPr="00330537">
              <w:rPr>
                <w:rFonts w:ascii="Times New Roman" w:hAnsi="Times New Roman" w:cs="Times New Roman"/>
                <w:i/>
                <w:iCs/>
                <w:sz w:val="24"/>
                <w:szCs w:val="24"/>
              </w:rPr>
              <w:t>par iepriekš atzīto vērtības samazinājumu</w:t>
            </w:r>
            <w:r w:rsidRPr="00330537">
              <w:rPr>
                <w:rFonts w:ascii="Times New Roman" w:hAnsi="Times New Roman" w:cs="Times New Roman"/>
                <w:sz w:val="24"/>
                <w:szCs w:val="24"/>
              </w:rPr>
              <w:t>)</w:t>
            </w:r>
          </w:p>
        </w:tc>
      </w:tr>
    </w:tbl>
    <w:p w14:paraId="3664487A" w14:textId="77777777" w:rsidR="00D505A3" w:rsidRPr="00330537" w:rsidRDefault="00D505A3" w:rsidP="00D85C19">
      <w:pPr>
        <w:widowControl w:val="0"/>
        <w:tabs>
          <w:tab w:val="left" w:pos="938"/>
        </w:tabs>
        <w:autoSpaceDE w:val="0"/>
        <w:autoSpaceDN w:val="0"/>
        <w:spacing w:after="0" w:line="240" w:lineRule="auto"/>
        <w:ind w:right="343"/>
        <w:jc w:val="both"/>
        <w:rPr>
          <w:rFonts w:ascii="Times New Roman" w:hAnsi="Times New Roman" w:cs="Times New Roman"/>
          <w:sz w:val="24"/>
          <w:szCs w:val="24"/>
          <w:lang w:eastAsia="lv"/>
        </w:rPr>
      </w:pPr>
    </w:p>
    <w:tbl>
      <w:tblPr>
        <w:tblW w:w="794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909"/>
        <w:gridCol w:w="6360"/>
      </w:tblGrid>
      <w:tr w:rsidR="00D505A3" w:rsidRPr="00330537" w14:paraId="756895F5" w14:textId="77777777" w:rsidTr="00E74790">
        <w:trPr>
          <w:trHeight w:val="270"/>
        </w:trPr>
        <w:tc>
          <w:tcPr>
            <w:tcW w:w="672" w:type="dxa"/>
            <w:tcBorders>
              <w:top w:val="nil"/>
              <w:left w:val="nil"/>
              <w:bottom w:val="nil"/>
              <w:right w:val="nil"/>
            </w:tcBorders>
          </w:tcPr>
          <w:p w14:paraId="403D3E2C" w14:textId="77777777" w:rsidR="00D505A3" w:rsidRPr="00330537" w:rsidRDefault="00D505A3" w:rsidP="00D85C19">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Borders>
              <w:top w:val="nil"/>
              <w:left w:val="nil"/>
              <w:bottom w:val="nil"/>
              <w:right w:val="nil"/>
            </w:tcBorders>
          </w:tcPr>
          <w:p w14:paraId="0886ED43" w14:textId="77777777" w:rsidR="00D505A3" w:rsidRPr="00330537" w:rsidRDefault="00D505A3" w:rsidP="00D85C19">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8420</w:t>
            </w:r>
          </w:p>
        </w:tc>
        <w:tc>
          <w:tcPr>
            <w:tcW w:w="6360" w:type="dxa"/>
            <w:tcBorders>
              <w:top w:val="nil"/>
              <w:left w:val="nil"/>
              <w:bottom w:val="nil"/>
              <w:right w:val="nil"/>
            </w:tcBorders>
          </w:tcPr>
          <w:p w14:paraId="3B48DD8F" w14:textId="77777777" w:rsidR="00D505A3" w:rsidRPr="00330537" w:rsidRDefault="00D505A3" w:rsidP="00D85C19">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no saņemtām un nodotām vērtībām bez atlīdzības</w:t>
            </w:r>
          </w:p>
        </w:tc>
      </w:tr>
      <w:tr w:rsidR="00D505A3" w:rsidRPr="00330537" w14:paraId="13A6B0C3" w14:textId="77777777" w:rsidTr="00E74790">
        <w:trPr>
          <w:trHeight w:val="268"/>
        </w:trPr>
        <w:tc>
          <w:tcPr>
            <w:tcW w:w="672" w:type="dxa"/>
            <w:tcBorders>
              <w:top w:val="nil"/>
              <w:left w:val="nil"/>
              <w:bottom w:val="nil"/>
              <w:right w:val="nil"/>
            </w:tcBorders>
          </w:tcPr>
          <w:p w14:paraId="484DBE22" w14:textId="77777777" w:rsidR="00D505A3" w:rsidRPr="00330537" w:rsidRDefault="00D505A3" w:rsidP="00D85C19">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Borders>
              <w:top w:val="nil"/>
              <w:left w:val="nil"/>
              <w:bottom w:val="nil"/>
              <w:right w:val="nil"/>
            </w:tcBorders>
          </w:tcPr>
          <w:p w14:paraId="6983E801" w14:textId="77777777" w:rsidR="00D505A3" w:rsidRPr="00330537" w:rsidRDefault="00D505A3" w:rsidP="00D85C19">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w:t>
            </w:r>
          </w:p>
        </w:tc>
        <w:tc>
          <w:tcPr>
            <w:tcW w:w="6360" w:type="dxa"/>
            <w:tcBorders>
              <w:top w:val="nil"/>
              <w:left w:val="nil"/>
              <w:bottom w:val="nil"/>
              <w:right w:val="nil"/>
            </w:tcBorders>
          </w:tcPr>
          <w:p w14:paraId="04685D69" w14:textId="77777777" w:rsidR="00D505A3" w:rsidRPr="00330537" w:rsidRDefault="00D505A3" w:rsidP="00D85C19">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ieguldījumi</w:t>
            </w:r>
          </w:p>
          <w:p w14:paraId="6F42E366" w14:textId="77777777" w:rsidR="00D505A3" w:rsidRPr="00330537" w:rsidRDefault="00D505A3" w:rsidP="00D85C19">
            <w:pPr>
              <w:tabs>
                <w:tab w:val="left" w:pos="1620"/>
              </w:tabs>
              <w:spacing w:after="0" w:line="240" w:lineRule="auto"/>
              <w:rPr>
                <w:rFonts w:ascii="Times New Roman" w:hAnsi="Times New Roman" w:cs="Times New Roman"/>
                <w:i/>
                <w:iCs/>
                <w:sz w:val="24"/>
                <w:szCs w:val="24"/>
              </w:rPr>
            </w:pPr>
            <w:r w:rsidRPr="00330537">
              <w:rPr>
                <w:rFonts w:ascii="Times New Roman" w:hAnsi="Times New Roman" w:cs="Times New Roman"/>
                <w:i/>
                <w:iCs/>
                <w:sz w:val="24"/>
                <w:szCs w:val="24"/>
              </w:rPr>
              <w:t>(atlikusī uzskaites vērtībā)</w:t>
            </w:r>
          </w:p>
          <w:p w14:paraId="32D43FF7" w14:textId="77777777" w:rsidR="00E74790" w:rsidRPr="00330537" w:rsidRDefault="00E74790" w:rsidP="00D85C19">
            <w:pPr>
              <w:tabs>
                <w:tab w:val="left" w:pos="1620"/>
              </w:tabs>
              <w:spacing w:after="0" w:line="240" w:lineRule="auto"/>
              <w:rPr>
                <w:rFonts w:ascii="Times New Roman" w:hAnsi="Times New Roman" w:cs="Times New Roman"/>
                <w:i/>
                <w:iCs/>
                <w:sz w:val="24"/>
                <w:szCs w:val="24"/>
              </w:rPr>
            </w:pPr>
          </w:p>
        </w:tc>
      </w:tr>
    </w:tbl>
    <w:p w14:paraId="0F5D2E9E" w14:textId="77777777" w:rsidR="00D505A3" w:rsidRPr="00330537" w:rsidRDefault="00D505A3" w:rsidP="005A3B7D">
      <w:pPr>
        <w:pStyle w:val="Virsraksts3"/>
        <w:framePr w:wrap="around"/>
        <w:numPr>
          <w:ilvl w:val="2"/>
          <w:numId w:val="2"/>
        </w:numPr>
        <w:rPr>
          <w:szCs w:val="24"/>
          <w:lang w:val="lv-LV"/>
        </w:rPr>
      </w:pPr>
      <w:r w:rsidRPr="00330537">
        <w:rPr>
          <w:szCs w:val="24"/>
          <w:lang w:val="lv-LV"/>
        </w:rPr>
        <w:t xml:space="preserve"> </w:t>
      </w:r>
      <w:bookmarkStart w:id="31" w:name="_Toc21351098"/>
      <w:bookmarkStart w:id="32" w:name="_Toc29481098"/>
      <w:r w:rsidRPr="00330537">
        <w:rPr>
          <w:szCs w:val="24"/>
          <w:lang w:val="lv-LV"/>
        </w:rPr>
        <w:t>Nemateriālo ieguldījumu inventarizācija</w:t>
      </w:r>
      <w:bookmarkEnd w:id="31"/>
      <w:bookmarkEnd w:id="32"/>
    </w:p>
    <w:p w14:paraId="04D22BC8" w14:textId="77777777" w:rsidR="00D505A3" w:rsidRPr="00330537" w:rsidRDefault="00D505A3" w:rsidP="00D505A3">
      <w:pPr>
        <w:spacing w:line="240" w:lineRule="auto"/>
        <w:rPr>
          <w:rFonts w:ascii="Times New Roman" w:hAnsi="Times New Roman" w:cs="Times New Roman"/>
          <w:sz w:val="24"/>
          <w:szCs w:val="24"/>
        </w:rPr>
      </w:pPr>
    </w:p>
    <w:p w14:paraId="0DE65CF8" w14:textId="77777777" w:rsidR="00D505A3" w:rsidRPr="00330537" w:rsidRDefault="00D505A3" w:rsidP="00D505A3">
      <w:pPr>
        <w:spacing w:line="240" w:lineRule="auto"/>
        <w:rPr>
          <w:rFonts w:ascii="Times New Roman" w:hAnsi="Times New Roman" w:cs="Times New Roman"/>
          <w:sz w:val="24"/>
          <w:szCs w:val="24"/>
        </w:rPr>
      </w:pPr>
    </w:p>
    <w:p w14:paraId="59894A3E" w14:textId="77777777" w:rsidR="00D505A3" w:rsidRPr="00330537" w:rsidRDefault="00D505A3" w:rsidP="00D505A3">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Lai nodrošinātu, ka pašvaldības pārskatos ir ietverti visi nemateriālie ieguldījumi, pārskata perioda beigās veic nemateriālo ieguldījumu inventarizāciju.</w:t>
      </w:r>
    </w:p>
    <w:p w14:paraId="02F2168D" w14:textId="77777777" w:rsidR="00D505A3" w:rsidRPr="00330537" w:rsidRDefault="00D505A3" w:rsidP="00D505A3">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Pārskata gada beigās novērtē, vai pastāv kādas pazīmes, kas liecina par iespējamo nemateriālā ieguldījuma vērtības samazināšanos.</w:t>
      </w:r>
    </w:p>
    <w:p w14:paraId="1C57D386" w14:textId="77777777" w:rsidR="00D505A3" w:rsidRPr="00330537" w:rsidRDefault="00D505A3" w:rsidP="00D505A3">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Gadījumā, ja inventarizācijas rezultātā ir konstatēts nemateriālais ieguldījums, kas līdz šim nav bijis iekļauts uzskaitē, ar rīkojumu apstiprināta komisija nosaka nemateriālā ieguldījuma vērtību un sagatavo nemateriālā ieguldījuma novērtēšanas aktu, ja nepieciešams pieaicinot attiecīgās jomas speciālistu. </w:t>
      </w:r>
    </w:p>
    <w:p w14:paraId="705A8D47" w14:textId="77777777" w:rsidR="00D505A3" w:rsidRPr="00330537" w:rsidRDefault="00D505A3" w:rsidP="00D505A3">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Pamatojoties uz sagatavoto aktu, atzīst sākotnēji uzskaitē nemateriālo ieguldījumu, palielinot attiecīgo nemateriālo ieguldījumu un  atbilstoši ieņēmumu kontu, veicot sekojošu grāmatojumu:</w:t>
      </w:r>
    </w:p>
    <w:p w14:paraId="5CEAC637" w14:textId="77777777" w:rsidR="00D505A3" w:rsidRPr="00330537" w:rsidRDefault="00D505A3" w:rsidP="002501DD">
      <w:pPr>
        <w:spacing w:after="0" w:line="240" w:lineRule="auto"/>
        <w:jc w:val="both"/>
        <w:rPr>
          <w:rFonts w:ascii="Times New Roman" w:hAnsi="Times New Roman" w:cs="Times New Roman"/>
          <w:sz w:val="24"/>
          <w:szCs w:val="24"/>
        </w:rPr>
      </w:pPr>
    </w:p>
    <w:tbl>
      <w:tblPr>
        <w:tblW w:w="7941" w:type="dxa"/>
        <w:tblInd w:w="1384" w:type="dxa"/>
        <w:tblLayout w:type="fixed"/>
        <w:tblLook w:val="0000" w:firstRow="0" w:lastRow="0" w:firstColumn="0" w:lastColumn="0" w:noHBand="0" w:noVBand="0"/>
      </w:tblPr>
      <w:tblGrid>
        <w:gridCol w:w="672"/>
        <w:gridCol w:w="909"/>
        <w:gridCol w:w="6360"/>
      </w:tblGrid>
      <w:tr w:rsidR="00D505A3" w:rsidRPr="00330537" w14:paraId="26A9E3E9" w14:textId="77777777" w:rsidTr="004E6257">
        <w:trPr>
          <w:trHeight w:val="474"/>
        </w:trPr>
        <w:tc>
          <w:tcPr>
            <w:tcW w:w="672" w:type="dxa"/>
          </w:tcPr>
          <w:p w14:paraId="35C31BB3" w14:textId="77777777" w:rsidR="00D505A3" w:rsidRPr="00330537" w:rsidRDefault="00D505A3" w:rsidP="002501D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190A7533" w14:textId="77777777" w:rsidR="00D505A3" w:rsidRPr="00330537" w:rsidRDefault="00D505A3" w:rsidP="002501D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w:t>
            </w:r>
          </w:p>
        </w:tc>
        <w:tc>
          <w:tcPr>
            <w:tcW w:w="6360" w:type="dxa"/>
          </w:tcPr>
          <w:p w14:paraId="413EF0D5" w14:textId="77777777" w:rsidR="00D505A3" w:rsidRPr="00330537" w:rsidRDefault="00D505A3" w:rsidP="002501DD">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Nemateriālais ieguldījums</w:t>
            </w:r>
          </w:p>
        </w:tc>
      </w:tr>
      <w:tr w:rsidR="00D505A3" w:rsidRPr="00330537" w14:paraId="1A9CB32E" w14:textId="77777777" w:rsidTr="004E6257">
        <w:trPr>
          <w:trHeight w:val="268"/>
        </w:trPr>
        <w:tc>
          <w:tcPr>
            <w:tcW w:w="672" w:type="dxa"/>
          </w:tcPr>
          <w:p w14:paraId="5E9934E3" w14:textId="77777777" w:rsidR="00D505A3" w:rsidRPr="00330537" w:rsidRDefault="00D505A3" w:rsidP="002501D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lastRenderedPageBreak/>
              <w:t>K</w:t>
            </w:r>
          </w:p>
        </w:tc>
        <w:tc>
          <w:tcPr>
            <w:tcW w:w="909" w:type="dxa"/>
          </w:tcPr>
          <w:p w14:paraId="368EE11A" w14:textId="77777777" w:rsidR="00D505A3" w:rsidRPr="00330537" w:rsidRDefault="00D505A3" w:rsidP="002501D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8580</w:t>
            </w:r>
          </w:p>
        </w:tc>
        <w:tc>
          <w:tcPr>
            <w:tcW w:w="6360" w:type="dxa"/>
          </w:tcPr>
          <w:p w14:paraId="225E66DB" w14:textId="77777777" w:rsidR="00D505A3" w:rsidRPr="00330537" w:rsidRDefault="00D505A3" w:rsidP="002501DD">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ilgtermiņa aktīvu sākotnējās atzīšanas</w:t>
            </w:r>
          </w:p>
        </w:tc>
      </w:tr>
    </w:tbl>
    <w:p w14:paraId="0892BA77" w14:textId="77777777" w:rsidR="00D505A3" w:rsidRPr="00330537" w:rsidRDefault="00D505A3" w:rsidP="002501DD">
      <w:pPr>
        <w:spacing w:after="0" w:line="240" w:lineRule="auto"/>
        <w:jc w:val="both"/>
        <w:rPr>
          <w:rFonts w:ascii="Times New Roman" w:hAnsi="Times New Roman" w:cs="Times New Roman"/>
          <w:sz w:val="24"/>
          <w:szCs w:val="24"/>
        </w:rPr>
      </w:pPr>
    </w:p>
    <w:p w14:paraId="0008170A" w14:textId="77777777" w:rsidR="00D505A3" w:rsidRPr="00330537" w:rsidRDefault="00D505A3" w:rsidP="00D505A3">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Gadījumā, ja inventarizācijas rezultātā ir konstatēts nemateriālo ieguldījumu iztrūkums vai bojājums, kas liegtu tā tālāku izmantošanu, pamatojoties uz izpilddirektora rīkojumu, attiecīgo nemateriālo ieguldījumu noraksta no uzskaites, veicot sekojošus grāmatojumus:</w:t>
      </w:r>
    </w:p>
    <w:p w14:paraId="516889C3" w14:textId="77777777" w:rsidR="00D505A3" w:rsidRPr="00330537" w:rsidRDefault="00D505A3" w:rsidP="002501D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 </w:t>
      </w:r>
    </w:p>
    <w:tbl>
      <w:tblPr>
        <w:tblW w:w="7941" w:type="dxa"/>
        <w:tblInd w:w="1384" w:type="dxa"/>
        <w:tblLayout w:type="fixed"/>
        <w:tblLook w:val="0000" w:firstRow="0" w:lastRow="0" w:firstColumn="0" w:lastColumn="0" w:noHBand="0" w:noVBand="0"/>
      </w:tblPr>
      <w:tblGrid>
        <w:gridCol w:w="672"/>
        <w:gridCol w:w="909"/>
        <w:gridCol w:w="6360"/>
      </w:tblGrid>
      <w:tr w:rsidR="00D505A3" w:rsidRPr="00330537" w14:paraId="7EFC1441" w14:textId="77777777" w:rsidTr="004E6257">
        <w:trPr>
          <w:trHeight w:val="474"/>
        </w:trPr>
        <w:tc>
          <w:tcPr>
            <w:tcW w:w="672" w:type="dxa"/>
          </w:tcPr>
          <w:p w14:paraId="3279E159" w14:textId="77777777" w:rsidR="00D505A3" w:rsidRPr="00330537" w:rsidRDefault="00D505A3" w:rsidP="002501D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08C6DCD7" w14:textId="77777777" w:rsidR="00D505A3" w:rsidRPr="00330537" w:rsidRDefault="00D505A3" w:rsidP="002501D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119*</w:t>
            </w:r>
          </w:p>
        </w:tc>
        <w:tc>
          <w:tcPr>
            <w:tcW w:w="6360" w:type="dxa"/>
          </w:tcPr>
          <w:p w14:paraId="5012DED9" w14:textId="77777777" w:rsidR="00D505A3" w:rsidRPr="00330537" w:rsidRDefault="00D505A3" w:rsidP="002501DD">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Nemateriālo ieguldījumu amortizācija un vērtības samazinājums</w:t>
            </w:r>
          </w:p>
        </w:tc>
      </w:tr>
      <w:tr w:rsidR="00D505A3" w:rsidRPr="00330537" w14:paraId="32B1952F" w14:textId="77777777" w:rsidTr="004E6257">
        <w:trPr>
          <w:trHeight w:val="376"/>
        </w:trPr>
        <w:tc>
          <w:tcPr>
            <w:tcW w:w="672" w:type="dxa"/>
          </w:tcPr>
          <w:p w14:paraId="27A1F142" w14:textId="77777777" w:rsidR="00D505A3" w:rsidRPr="00330537" w:rsidRDefault="00D505A3" w:rsidP="002501D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Pr>
          <w:p w14:paraId="0AB13D55" w14:textId="77777777" w:rsidR="00D505A3" w:rsidRPr="00330537" w:rsidRDefault="00D505A3" w:rsidP="002501D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w:t>
            </w:r>
          </w:p>
        </w:tc>
        <w:tc>
          <w:tcPr>
            <w:tcW w:w="6360" w:type="dxa"/>
          </w:tcPr>
          <w:p w14:paraId="4C8A9CE0" w14:textId="77777777" w:rsidR="00D505A3" w:rsidRPr="00330537" w:rsidRDefault="00D505A3" w:rsidP="002501DD">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Nemateriālie ieguldījumi</w:t>
            </w:r>
          </w:p>
          <w:p w14:paraId="7CB123A6" w14:textId="77777777" w:rsidR="00D505A3" w:rsidRPr="00330537" w:rsidRDefault="00D505A3" w:rsidP="002501DD">
            <w:pPr>
              <w:tabs>
                <w:tab w:val="left" w:pos="1620"/>
              </w:tabs>
              <w:spacing w:after="0" w:line="240" w:lineRule="auto"/>
              <w:rPr>
                <w:rFonts w:ascii="Times New Roman" w:hAnsi="Times New Roman" w:cs="Times New Roman"/>
                <w:i/>
                <w:iCs/>
                <w:sz w:val="24"/>
                <w:szCs w:val="24"/>
              </w:rPr>
            </w:pPr>
            <w:r w:rsidRPr="00330537">
              <w:rPr>
                <w:rFonts w:ascii="Times New Roman" w:hAnsi="Times New Roman" w:cs="Times New Roman"/>
                <w:i/>
                <w:iCs/>
                <w:sz w:val="24"/>
                <w:szCs w:val="24"/>
              </w:rPr>
              <w:t>(uzkrātā amortizācija)</w:t>
            </w:r>
          </w:p>
        </w:tc>
      </w:tr>
    </w:tbl>
    <w:p w14:paraId="61B50BE8" w14:textId="77777777" w:rsidR="00D505A3" w:rsidRPr="00330537" w:rsidRDefault="00D505A3" w:rsidP="002501DD">
      <w:pPr>
        <w:widowControl w:val="0"/>
        <w:tabs>
          <w:tab w:val="left" w:pos="938"/>
        </w:tabs>
        <w:autoSpaceDE w:val="0"/>
        <w:autoSpaceDN w:val="0"/>
        <w:spacing w:after="0" w:line="240" w:lineRule="auto"/>
        <w:ind w:right="343"/>
        <w:jc w:val="both"/>
        <w:rPr>
          <w:rFonts w:ascii="Times New Roman" w:hAnsi="Times New Roman" w:cs="Times New Roman"/>
          <w:sz w:val="24"/>
          <w:szCs w:val="24"/>
          <w:lang w:eastAsia="lv"/>
        </w:rPr>
      </w:pPr>
    </w:p>
    <w:tbl>
      <w:tblPr>
        <w:tblW w:w="7941" w:type="dxa"/>
        <w:tblInd w:w="1384" w:type="dxa"/>
        <w:tblLayout w:type="fixed"/>
        <w:tblLook w:val="0000" w:firstRow="0" w:lastRow="0" w:firstColumn="0" w:lastColumn="0" w:noHBand="0" w:noVBand="0"/>
      </w:tblPr>
      <w:tblGrid>
        <w:gridCol w:w="672"/>
        <w:gridCol w:w="909"/>
        <w:gridCol w:w="6360"/>
      </w:tblGrid>
      <w:tr w:rsidR="00D505A3" w:rsidRPr="00330537" w14:paraId="6F057620" w14:textId="77777777" w:rsidTr="004E6257">
        <w:trPr>
          <w:trHeight w:val="474"/>
        </w:trPr>
        <w:tc>
          <w:tcPr>
            <w:tcW w:w="672" w:type="dxa"/>
          </w:tcPr>
          <w:p w14:paraId="7996A955" w14:textId="77777777" w:rsidR="00D505A3" w:rsidRPr="00330537" w:rsidRDefault="00D505A3" w:rsidP="002501D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9" w:type="dxa"/>
          </w:tcPr>
          <w:p w14:paraId="23EB0ADB" w14:textId="77777777" w:rsidR="00D505A3" w:rsidRPr="00330537" w:rsidRDefault="00D505A3" w:rsidP="002501D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8611</w:t>
            </w:r>
          </w:p>
        </w:tc>
        <w:tc>
          <w:tcPr>
            <w:tcW w:w="6360" w:type="dxa"/>
          </w:tcPr>
          <w:p w14:paraId="0B0C3978" w14:textId="77777777" w:rsidR="00D505A3" w:rsidRPr="00330537" w:rsidRDefault="00D505A3" w:rsidP="002501DD">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norakstīšanas un likvidēšanas</w:t>
            </w:r>
          </w:p>
        </w:tc>
      </w:tr>
      <w:tr w:rsidR="00D505A3" w:rsidRPr="00330537" w14:paraId="55EF6936" w14:textId="77777777" w:rsidTr="004E6257">
        <w:trPr>
          <w:trHeight w:val="268"/>
        </w:trPr>
        <w:tc>
          <w:tcPr>
            <w:tcW w:w="672" w:type="dxa"/>
          </w:tcPr>
          <w:p w14:paraId="3F91990B" w14:textId="77777777" w:rsidR="00D505A3" w:rsidRPr="00330537" w:rsidRDefault="00D505A3" w:rsidP="002501DD">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9" w:type="dxa"/>
          </w:tcPr>
          <w:p w14:paraId="4FA918BB" w14:textId="77777777" w:rsidR="00D505A3" w:rsidRPr="00330537" w:rsidRDefault="00D505A3" w:rsidP="002501DD">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11**</w:t>
            </w:r>
          </w:p>
        </w:tc>
        <w:tc>
          <w:tcPr>
            <w:tcW w:w="6360" w:type="dxa"/>
          </w:tcPr>
          <w:p w14:paraId="7A536BF1" w14:textId="77777777" w:rsidR="002501DD" w:rsidRPr="00330537" w:rsidRDefault="00D505A3" w:rsidP="002501DD">
            <w:pPr>
              <w:tabs>
                <w:tab w:val="left" w:pos="1620"/>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Nemateriālie ieguldījumi</w:t>
            </w:r>
            <w:r w:rsidR="002501DD" w:rsidRPr="00330537">
              <w:rPr>
                <w:rFonts w:ascii="Times New Roman" w:hAnsi="Times New Roman" w:cs="Times New Roman"/>
                <w:sz w:val="24"/>
                <w:szCs w:val="24"/>
              </w:rPr>
              <w:t xml:space="preserve"> </w:t>
            </w:r>
          </w:p>
          <w:p w14:paraId="2526A0B1" w14:textId="6D60FE8D" w:rsidR="00D505A3" w:rsidRPr="00330537" w:rsidRDefault="002501DD" w:rsidP="002501DD">
            <w:pPr>
              <w:tabs>
                <w:tab w:val="left" w:pos="1620"/>
              </w:tabs>
              <w:spacing w:after="0" w:line="240" w:lineRule="auto"/>
              <w:rPr>
                <w:rFonts w:ascii="Times New Roman" w:hAnsi="Times New Roman" w:cs="Times New Roman"/>
                <w:i/>
                <w:sz w:val="24"/>
                <w:szCs w:val="24"/>
              </w:rPr>
            </w:pPr>
            <w:r w:rsidRPr="00330537">
              <w:rPr>
                <w:rFonts w:ascii="Times New Roman" w:hAnsi="Times New Roman" w:cs="Times New Roman"/>
                <w:i/>
                <w:sz w:val="24"/>
                <w:szCs w:val="24"/>
              </w:rPr>
              <w:t>(atlikusī uzskaites vērtība)</w:t>
            </w:r>
          </w:p>
        </w:tc>
      </w:tr>
    </w:tbl>
    <w:p w14:paraId="5CA41E52" w14:textId="77777777" w:rsidR="00D505A3" w:rsidRPr="00330537" w:rsidRDefault="00D505A3" w:rsidP="002501D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 </w:t>
      </w:r>
    </w:p>
    <w:p w14:paraId="743DD9AC" w14:textId="6C4271F0" w:rsidR="00FB6C9A" w:rsidRPr="00330537" w:rsidRDefault="00D505A3" w:rsidP="006F7141">
      <w:pPr>
        <w:spacing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Gadījumā, ja inventarizācijas rezultātā ir konstatēts nemateriālā ieguldījuma bojājums un vērtības samazinājuma pazīmes, piemēro vērtības samazināšanās uzskaites principus.</w:t>
      </w:r>
    </w:p>
    <w:p w14:paraId="2FA8F92D" w14:textId="77777777" w:rsidR="00D505A3" w:rsidRPr="00330537" w:rsidRDefault="00D505A3" w:rsidP="005A3B7D">
      <w:pPr>
        <w:pStyle w:val="Virsraksts3"/>
        <w:framePr w:wrap="around"/>
        <w:numPr>
          <w:ilvl w:val="2"/>
          <w:numId w:val="2"/>
        </w:numPr>
        <w:rPr>
          <w:szCs w:val="24"/>
          <w:lang w:val="lv-LV"/>
        </w:rPr>
      </w:pPr>
      <w:bookmarkStart w:id="33" w:name="_Toc21351099"/>
      <w:bookmarkStart w:id="34" w:name="_Toc29481099"/>
      <w:r w:rsidRPr="00330537">
        <w:rPr>
          <w:szCs w:val="24"/>
          <w:lang w:val="lv-LV"/>
        </w:rPr>
        <w:t>Informācijas uzrādīšana</w:t>
      </w:r>
      <w:bookmarkEnd w:id="33"/>
      <w:bookmarkEnd w:id="34"/>
    </w:p>
    <w:p w14:paraId="006C0D0B" w14:textId="77777777" w:rsidR="00D505A3" w:rsidRPr="00330537" w:rsidRDefault="00D505A3" w:rsidP="00D505A3">
      <w:pPr>
        <w:spacing w:line="240" w:lineRule="auto"/>
        <w:jc w:val="both"/>
        <w:rPr>
          <w:rFonts w:ascii="Times New Roman" w:hAnsi="Times New Roman" w:cs="Times New Roman"/>
          <w:sz w:val="24"/>
          <w:szCs w:val="24"/>
        </w:rPr>
      </w:pPr>
    </w:p>
    <w:p w14:paraId="4C3CFC5E" w14:textId="77777777" w:rsidR="00D505A3" w:rsidRPr="00330537" w:rsidRDefault="00D505A3" w:rsidP="00D505A3">
      <w:pPr>
        <w:spacing w:line="240" w:lineRule="auto"/>
        <w:jc w:val="both"/>
        <w:rPr>
          <w:rFonts w:ascii="Times New Roman" w:hAnsi="Times New Roman" w:cs="Times New Roman"/>
          <w:sz w:val="24"/>
          <w:szCs w:val="24"/>
        </w:rPr>
      </w:pPr>
    </w:p>
    <w:p w14:paraId="5AAA83C8"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Gada pārskata bilancē nemateriālos ieguldījumus uzrāda atlikušajā vērtībā.</w:t>
      </w:r>
    </w:p>
    <w:p w14:paraId="5A8E6898"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Finanšu pārskata pielikumā sniedz informāciju par:</w:t>
      </w:r>
    </w:p>
    <w:p w14:paraId="244F805D"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nemateriālo ieguldījumu uzskaites vērtībām pārskata perioda sākumā un beigās, kā arī izmaiņām perioda laikā (absolūtajās vienībās un %);</w:t>
      </w:r>
    </w:p>
    <w:p w14:paraId="18FC2DE7"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 xml:space="preserve"> būtiskiem darījumiem vai notikumiem pārskata periodā, kas ietekmēja izmaiņas un darījumiem, kas ir vienādi ar vienu miljonu EUR absolūtajā vērtībā vai lielāki;</w:t>
      </w:r>
    </w:p>
    <w:p w14:paraId="1D79C0A6"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izmaiņām bilances posteņa vērtībā;</w:t>
      </w:r>
    </w:p>
    <w:p w14:paraId="62E06FF4"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informācija par pārskata gada vērtības samazinājuma atzīšanu vai norakstīšanu;</w:t>
      </w:r>
    </w:p>
    <w:p w14:paraId="5733C0B3"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informāciju par pašu izveidotiem nemateriālajiem ieguldījumiem;</w:t>
      </w:r>
    </w:p>
    <w:p w14:paraId="777483CB"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informāciju par nemateriālajiem ieguldījumiem ar nenoteiktu lietderīgās lietošanas laiku;</w:t>
      </w:r>
    </w:p>
    <w:p w14:paraId="4BF0EABF"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reorganizācijas rezultātā un bez atlīdzības saņemto un nodoto nemateriālo ieguldījumu vērtību;</w:t>
      </w:r>
    </w:p>
    <w:p w14:paraId="746A7FB8"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vērtības samazinājumu avansa maksājumiem sadalījumā pa metodēm un atbilstoši grupām pēc to izpildes termiņa kavējuma pārskata perioda beigās;</w:t>
      </w:r>
    </w:p>
    <w:p w14:paraId="34B2A9FC"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citu informāciju pārskatu lietotājiem.</w:t>
      </w:r>
    </w:p>
    <w:p w14:paraId="452FF101" w14:textId="77777777" w:rsidR="00D505A3" w:rsidRPr="00330537" w:rsidRDefault="00D505A3" w:rsidP="001F653E">
      <w:pPr>
        <w:spacing w:after="0" w:line="240" w:lineRule="auto"/>
        <w:ind w:left="1440"/>
        <w:jc w:val="both"/>
        <w:rPr>
          <w:rFonts w:ascii="Times New Roman" w:hAnsi="Times New Roman" w:cs="Times New Roman"/>
          <w:sz w:val="24"/>
          <w:szCs w:val="24"/>
        </w:rPr>
      </w:pPr>
    </w:p>
    <w:p w14:paraId="5B3D7FA4" w14:textId="77777777" w:rsidR="00D505A3" w:rsidRPr="00330537" w:rsidRDefault="00D505A3" w:rsidP="001F653E">
      <w:pPr>
        <w:spacing w:after="0" w:line="240" w:lineRule="auto"/>
        <w:ind w:left="720" w:firstLine="720"/>
        <w:jc w:val="both"/>
        <w:rPr>
          <w:rFonts w:ascii="Times New Roman" w:hAnsi="Times New Roman" w:cs="Times New Roman"/>
          <w:sz w:val="24"/>
          <w:szCs w:val="24"/>
        </w:rPr>
      </w:pPr>
      <w:r w:rsidRPr="00330537">
        <w:rPr>
          <w:rFonts w:ascii="Times New Roman" w:hAnsi="Times New Roman" w:cs="Times New Roman"/>
          <w:sz w:val="24"/>
          <w:szCs w:val="24"/>
        </w:rPr>
        <w:t>Finanšu pārskata pielikuma grāmatvedības uzskaites principu aprakstā sniedz attiecīgi informāciju par:</w:t>
      </w:r>
    </w:p>
    <w:p w14:paraId="61568CF8"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nemateriālo ieguldījumu klasifikāciju, sākotnējo atzīšanu un novērtēšanu, turpmāko novērtēšanu (amortizācija, vērtības samazinājums), izslēgšanu no uzskaites;</w:t>
      </w:r>
    </w:p>
    <w:p w14:paraId="506AF07E" w14:textId="77777777" w:rsidR="00D505A3" w:rsidRPr="00330537" w:rsidRDefault="00D505A3" w:rsidP="006F69DC">
      <w:pPr>
        <w:numPr>
          <w:ilvl w:val="2"/>
          <w:numId w:val="23"/>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metodēm un nozīmīgiem pieņēmumiem, kas izmantoti nemateriālo ieguldījumu patiesās vērtības noteikšanai.</w:t>
      </w:r>
    </w:p>
    <w:p w14:paraId="3198E8EB" w14:textId="77777777" w:rsidR="00D505A3" w:rsidRPr="00330537" w:rsidRDefault="00D505A3" w:rsidP="00D505A3">
      <w:pPr>
        <w:spacing w:line="240" w:lineRule="auto"/>
        <w:jc w:val="both"/>
        <w:rPr>
          <w:rFonts w:ascii="Times New Roman" w:hAnsi="Times New Roman" w:cs="Times New Roman"/>
          <w:sz w:val="24"/>
          <w:szCs w:val="24"/>
        </w:rPr>
      </w:pPr>
    </w:p>
    <w:p w14:paraId="522C3C5D" w14:textId="77777777" w:rsidR="00D505A3" w:rsidRPr="00330537" w:rsidRDefault="00D505A3" w:rsidP="005A3B7D">
      <w:pPr>
        <w:pStyle w:val="Virsraksts2"/>
        <w:numPr>
          <w:ilvl w:val="1"/>
          <w:numId w:val="2"/>
        </w:numPr>
        <w:spacing w:line="240" w:lineRule="auto"/>
        <w:ind w:left="578" w:hanging="578"/>
        <w:rPr>
          <w:noProof w:val="0"/>
          <w:sz w:val="32"/>
          <w:szCs w:val="32"/>
        </w:rPr>
      </w:pPr>
      <w:bookmarkStart w:id="35" w:name="_Toc21351100"/>
      <w:bookmarkStart w:id="36" w:name="_Toc29481100"/>
      <w:r w:rsidRPr="00330537">
        <w:rPr>
          <w:noProof w:val="0"/>
          <w:sz w:val="32"/>
          <w:szCs w:val="32"/>
        </w:rPr>
        <w:t>Pamatlīdzekļi.</w:t>
      </w:r>
      <w:bookmarkEnd w:id="35"/>
      <w:bookmarkEnd w:id="36"/>
    </w:p>
    <w:p w14:paraId="06149015" w14:textId="77777777" w:rsidR="00D505A3" w:rsidRPr="00330537" w:rsidRDefault="00D505A3" w:rsidP="005A3B7D">
      <w:pPr>
        <w:pStyle w:val="Virsraksts3"/>
        <w:framePr w:wrap="around"/>
        <w:numPr>
          <w:ilvl w:val="2"/>
          <w:numId w:val="2"/>
        </w:numPr>
        <w:rPr>
          <w:szCs w:val="24"/>
          <w:lang w:val="lv-LV"/>
        </w:rPr>
      </w:pPr>
      <w:bookmarkStart w:id="37" w:name="_Toc21351101"/>
      <w:bookmarkStart w:id="38" w:name="_Toc29481101"/>
      <w:r w:rsidRPr="00330537">
        <w:rPr>
          <w:szCs w:val="24"/>
          <w:lang w:val="lv-LV"/>
        </w:rPr>
        <w:t>Pamatlīdzekļu atzīšana uzskaitē, iegāde, saņemšana un izveidošana</w:t>
      </w:r>
      <w:bookmarkEnd w:id="37"/>
      <w:bookmarkEnd w:id="38"/>
    </w:p>
    <w:p w14:paraId="0AB67926" w14:textId="77777777" w:rsidR="001F653E" w:rsidRPr="00330537" w:rsidRDefault="001F653E" w:rsidP="00D505A3">
      <w:pPr>
        <w:spacing w:line="240" w:lineRule="auto"/>
        <w:ind w:firstLine="720"/>
        <w:jc w:val="both"/>
        <w:rPr>
          <w:rFonts w:ascii="Times New Roman" w:hAnsi="Times New Roman" w:cs="Times New Roman"/>
          <w:sz w:val="24"/>
          <w:szCs w:val="24"/>
          <w:lang w:eastAsia="lv"/>
        </w:rPr>
      </w:pPr>
    </w:p>
    <w:p w14:paraId="6849F8B8"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Pamatlīdzekļi ir materiālie aktīvi, kurus plāno izmantot ilgāk nekā gadu no iegūšanas datuma un tur, lai izmantotu:</w:t>
      </w:r>
    </w:p>
    <w:p w14:paraId="78D79504" w14:textId="77777777" w:rsidR="00D505A3" w:rsidRPr="00330537" w:rsidRDefault="00D505A3" w:rsidP="006F7141">
      <w:pPr>
        <w:numPr>
          <w:ilvl w:val="0"/>
          <w:numId w:val="5"/>
        </w:numPr>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lastRenderedPageBreak/>
        <w:t>funkciju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nodrošināšanai;</w:t>
      </w:r>
    </w:p>
    <w:p w14:paraId="017CA30F" w14:textId="77777777" w:rsidR="00D505A3" w:rsidRPr="00330537" w:rsidRDefault="00D505A3" w:rsidP="006F7141">
      <w:pPr>
        <w:numPr>
          <w:ilvl w:val="0"/>
          <w:numId w:val="5"/>
        </w:numPr>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preču</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ražošanai;</w:t>
      </w:r>
    </w:p>
    <w:p w14:paraId="25881971" w14:textId="77777777" w:rsidR="00D505A3" w:rsidRPr="00330537" w:rsidRDefault="00D505A3" w:rsidP="006F7141">
      <w:pPr>
        <w:numPr>
          <w:ilvl w:val="0"/>
          <w:numId w:val="5"/>
        </w:numPr>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pakalpojumu</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sniegšanai;</w:t>
      </w:r>
    </w:p>
    <w:p w14:paraId="7144D738" w14:textId="77777777" w:rsidR="00D505A3" w:rsidRPr="00330537" w:rsidRDefault="00D505A3" w:rsidP="006F7141">
      <w:pPr>
        <w:numPr>
          <w:ilvl w:val="0"/>
          <w:numId w:val="5"/>
        </w:numPr>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administratīvām</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vajadzībām;</w:t>
      </w:r>
    </w:p>
    <w:p w14:paraId="79017C82" w14:textId="77777777" w:rsidR="00D505A3" w:rsidRPr="00330537" w:rsidRDefault="00D505A3" w:rsidP="006F7141">
      <w:pPr>
        <w:numPr>
          <w:ilvl w:val="0"/>
          <w:numId w:val="5"/>
        </w:numPr>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īstenojot</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pašvaldību</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politiku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nodrošinot</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pašvaldību budžeta</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vajadzības.</w:t>
      </w:r>
    </w:p>
    <w:p w14:paraId="491284E2" w14:textId="77777777" w:rsidR="00D505A3" w:rsidRPr="00330537" w:rsidRDefault="00D505A3" w:rsidP="001F653E">
      <w:pPr>
        <w:spacing w:after="0" w:line="240" w:lineRule="auto"/>
        <w:ind w:left="720" w:firstLine="720"/>
        <w:jc w:val="both"/>
        <w:rPr>
          <w:rFonts w:ascii="Times New Roman" w:hAnsi="Times New Roman" w:cs="Times New Roman"/>
          <w:sz w:val="24"/>
          <w:szCs w:val="24"/>
          <w:lang w:eastAsia="lv"/>
        </w:rPr>
      </w:pPr>
    </w:p>
    <w:p w14:paraId="66809D1A" w14:textId="77777777" w:rsidR="00D505A3" w:rsidRPr="00330537" w:rsidRDefault="00D505A3" w:rsidP="001F653E">
      <w:pPr>
        <w:spacing w:after="0" w:line="240" w:lineRule="auto"/>
        <w:ind w:left="720"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Pašvaldība atzīst aktīvu par pamatlīdzekli tikai tad, ja:</w:t>
      </w:r>
    </w:p>
    <w:p w14:paraId="6F17E7D4" w14:textId="77777777" w:rsidR="00D505A3" w:rsidRPr="00330537" w:rsidRDefault="00D505A3" w:rsidP="006F7141">
      <w:pPr>
        <w:numPr>
          <w:ilvl w:val="0"/>
          <w:numId w:val="5"/>
        </w:numPr>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tas atbilst pamatlīdzekļa</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definīcijai;</w:t>
      </w:r>
    </w:p>
    <w:p w14:paraId="032593C0" w14:textId="77777777" w:rsidR="00D505A3" w:rsidRPr="00330537" w:rsidRDefault="00D505A3" w:rsidP="006F7141">
      <w:pPr>
        <w:numPr>
          <w:ilvl w:val="0"/>
          <w:numId w:val="5"/>
        </w:numPr>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ir droši ticams, ka saņems ar pamatlīdzekli saistīto nākotnes  saimnieciskos labumus vai ar pamatlīdzekli var nodrošināt iestādes funkciju vai deleģēto uzdevumu izpildi;</w:t>
      </w:r>
    </w:p>
    <w:p w14:paraId="53A1D73C" w14:textId="77777777" w:rsidR="00D505A3" w:rsidRPr="00330537" w:rsidRDefault="00D505A3" w:rsidP="006F7141">
      <w:pPr>
        <w:numPr>
          <w:ilvl w:val="0"/>
          <w:numId w:val="5"/>
        </w:numPr>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pamatlīdzekli var ticami novērtēt;</w:t>
      </w:r>
    </w:p>
    <w:p w14:paraId="02CAF245" w14:textId="77777777" w:rsidR="00D505A3" w:rsidRPr="00330537" w:rsidRDefault="00D505A3" w:rsidP="006F7141">
      <w:pPr>
        <w:numPr>
          <w:ilvl w:val="0"/>
          <w:numId w:val="5"/>
        </w:numPr>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pašvaldībai ir kontrole pār aktīvu.</w:t>
      </w:r>
    </w:p>
    <w:p w14:paraId="3EBCE089"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Pašvaldība atzīst pamatlīdzekli savā grāmatvedības uzskaitē, kad tas atbilst pamatlīdzekļa atzīšanas</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kritērijiem,</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novērtē</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to</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iegādes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izveidošanas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izmaksu</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vērtībā.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Parasti</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pamatlīdzekļa iegādes datumu uzskata dienu, kad saņem pamatlīdzekli. Par pamatlīdzekļa izveidošanas datumu uzskata dienu, kad tas pieņemts lietošanā</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(ekspluatācijā).</w:t>
      </w:r>
    </w:p>
    <w:p w14:paraId="6EFECCB3"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Pamatlīdzekļu sākotnējo (izmaksu) vērtību nosaka, pamatojoties uz attaisnojuma dokumentiem par pamatlīdzekļa iegādi vai izveidošanu un tajos iekļauto informāciju. Pamatlīdzekļa izveidošanas izmaksas apkopo un reģistrē aktā par nodošanu lietošanā (ekspluatācijā). Pamatlīdzekļa izmaksās ietver pirkšanas cenu, ieskaitot ievedmuitu un neatskaitāmos nodokļus, atskaitot tirdzniecības atlaides un ieskaitot jebkuras tieši attiecināmās izmaksas, kas saistītas ar pamatlīdzekļa piegādi līdz tā izmantošanas vietai un sagatavošanu tā paredzētajai lietošanai (ekspluatācijai) un radušās līdz dienai, kad pamatlīdzeklis nodots lietošanā (ekspluatācijā). Visus pamatlīdzekļus uzskaita atbilstoši īpašuma (valdījuma, piekritības) tiesībām, kuras nosaka noslēgtie līgumi, īpašumu reģistrācijas dokumenti vai citi īpašuma tiesību apliecinošie dokumenti saskaņā ar spēkā esošajiem normatīvajiem aktiem.</w:t>
      </w:r>
    </w:p>
    <w:p w14:paraId="3FFFD335" w14:textId="4459242C"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Kontos </w:t>
      </w:r>
      <w:r w:rsidRPr="00330537">
        <w:rPr>
          <w:rFonts w:ascii="Times New Roman" w:hAnsi="Times New Roman" w:cs="Times New Roman"/>
          <w:b/>
          <w:color w:val="006600"/>
          <w:sz w:val="24"/>
          <w:szCs w:val="24"/>
        </w:rPr>
        <w:t>121*-123*</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 xml:space="preserve">uzskaita pamatlīdzekļus </w:t>
      </w:r>
      <w:proofErr w:type="spellStart"/>
      <w:r w:rsidRPr="00330537">
        <w:rPr>
          <w:rFonts w:ascii="Times New Roman" w:hAnsi="Times New Roman" w:cs="Times New Roman"/>
          <w:i/>
          <w:sz w:val="24"/>
          <w:szCs w:val="24"/>
        </w:rPr>
        <w:t>euro</w:t>
      </w:r>
      <w:proofErr w:type="spellEnd"/>
      <w:r w:rsidRPr="00330537">
        <w:rPr>
          <w:rFonts w:ascii="Times New Roman" w:hAnsi="Times New Roman" w:cs="Times New Roman"/>
          <w:sz w:val="24"/>
          <w:szCs w:val="24"/>
        </w:rPr>
        <w:t xml:space="preserve"> un </w:t>
      </w:r>
      <w:r w:rsidRPr="00330537">
        <w:rPr>
          <w:rFonts w:ascii="Times New Roman" w:hAnsi="Times New Roman" w:cs="Times New Roman"/>
          <w:i/>
          <w:sz w:val="24"/>
          <w:szCs w:val="24"/>
        </w:rPr>
        <w:t>centos</w:t>
      </w:r>
      <w:r w:rsidRPr="00330537">
        <w:rPr>
          <w:rFonts w:ascii="Times New Roman" w:hAnsi="Times New Roman" w:cs="Times New Roman"/>
          <w:sz w:val="24"/>
          <w:szCs w:val="24"/>
        </w:rPr>
        <w:t xml:space="preserve">, kuru vērtība ir </w:t>
      </w:r>
      <w:r w:rsidRPr="00330537">
        <w:rPr>
          <w:rFonts w:ascii="Times New Roman" w:hAnsi="Times New Roman" w:cs="Times New Roman"/>
          <w:b/>
          <w:sz w:val="24"/>
          <w:szCs w:val="24"/>
        </w:rPr>
        <w:t>500</w:t>
      </w:r>
      <w:r w:rsidR="00233FC5" w:rsidRPr="00330537">
        <w:rPr>
          <w:rFonts w:ascii="Times New Roman" w:hAnsi="Times New Roman" w:cs="Times New Roman"/>
          <w:b/>
          <w:sz w:val="24"/>
          <w:szCs w:val="24"/>
        </w:rPr>
        <w:t>.01</w:t>
      </w:r>
      <w:r w:rsidRPr="00330537">
        <w:rPr>
          <w:rFonts w:ascii="Times New Roman" w:hAnsi="Times New Roman" w:cs="Times New Roman"/>
          <w:b/>
          <w:sz w:val="24"/>
          <w:szCs w:val="24"/>
        </w:rPr>
        <w:t xml:space="preserve"> EUR</w:t>
      </w:r>
      <w:r w:rsidRPr="00330537">
        <w:rPr>
          <w:rFonts w:ascii="Times New Roman" w:hAnsi="Times New Roman" w:cs="Times New Roman"/>
          <w:sz w:val="24"/>
          <w:szCs w:val="24"/>
        </w:rPr>
        <w:t xml:space="preserve"> un vairāk par vienību un kuru kalpošanas laiks ir ilgāks par vienu gadu. </w:t>
      </w:r>
    </w:p>
    <w:p w14:paraId="54566C8C" w14:textId="610F8A23"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Neatkarīgi </w:t>
      </w:r>
      <w:r w:rsidR="00EE433B" w:rsidRPr="00330537">
        <w:rPr>
          <w:rFonts w:ascii="Times New Roman" w:hAnsi="Times New Roman" w:cs="Times New Roman"/>
          <w:sz w:val="24"/>
          <w:szCs w:val="24"/>
        </w:rPr>
        <w:t xml:space="preserve">no </w:t>
      </w:r>
      <w:r w:rsidRPr="00330537">
        <w:rPr>
          <w:rFonts w:ascii="Times New Roman" w:hAnsi="Times New Roman" w:cs="Times New Roman"/>
          <w:sz w:val="24"/>
          <w:szCs w:val="24"/>
        </w:rPr>
        <w:t>vienas aktīva vienības atzīšanas vērtības pamatlīdzekļu sastāvā uzskaita:</w:t>
      </w:r>
    </w:p>
    <w:p w14:paraId="128F1DF7"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bibliotēku fondus;</w:t>
      </w:r>
    </w:p>
    <w:p w14:paraId="177D3DD0"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 xml:space="preserve">muzeja krājuma priekšmetus; </w:t>
      </w:r>
    </w:p>
    <w:p w14:paraId="3AB90711"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izklaides, literāros un mākslas oriģināldarbus;</w:t>
      </w:r>
    </w:p>
    <w:p w14:paraId="6750DAFC"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kultūras un mākslas priekšmetus;</w:t>
      </w:r>
    </w:p>
    <w:p w14:paraId="23EDDE26" w14:textId="77777777" w:rsidR="00D505A3" w:rsidRPr="00330537" w:rsidRDefault="00D505A3" w:rsidP="006F7141">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nekustamos īpašumus.</w:t>
      </w:r>
    </w:p>
    <w:p w14:paraId="77702128" w14:textId="1373568D"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color w:val="000000"/>
          <w:sz w:val="24"/>
          <w:szCs w:val="24"/>
        </w:rPr>
        <w:t xml:space="preserve">Pamatlīdzeklim piemērojamo kontu nosaka saskaņā ar </w:t>
      </w:r>
      <w:r w:rsidR="00235A42" w:rsidRPr="00235A42">
        <w:rPr>
          <w:rFonts w:ascii="Times New Roman" w:hAnsi="Times New Roman" w:cs="Times New Roman"/>
          <w:color w:val="000000"/>
          <w:sz w:val="24"/>
          <w:szCs w:val="24"/>
        </w:rPr>
        <w:t>Ministru kabineta</w:t>
      </w:r>
      <w:r w:rsidR="00235A42">
        <w:rPr>
          <w:rFonts w:ascii="Times New Roman" w:hAnsi="Times New Roman" w:cs="Times New Roman"/>
          <w:color w:val="000000"/>
          <w:sz w:val="24"/>
          <w:szCs w:val="24"/>
        </w:rPr>
        <w:t xml:space="preserve"> 2018.gada 13.februāra</w:t>
      </w:r>
      <w:r w:rsidR="00235A42" w:rsidRPr="00330537">
        <w:rPr>
          <w:rFonts w:ascii="Times New Roman" w:hAnsi="Times New Roman" w:cs="Times New Roman"/>
          <w:color w:val="000000"/>
          <w:sz w:val="24"/>
          <w:szCs w:val="24"/>
        </w:rPr>
        <w:t xml:space="preserve"> </w:t>
      </w:r>
      <w:r w:rsidR="00F01F4D" w:rsidRPr="00330537">
        <w:rPr>
          <w:rFonts w:ascii="Times New Roman" w:hAnsi="Times New Roman" w:cs="Times New Roman"/>
          <w:color w:val="000000"/>
          <w:sz w:val="24"/>
          <w:szCs w:val="24"/>
        </w:rPr>
        <w:t>noteikumu nr.87</w:t>
      </w:r>
      <w:r w:rsidR="0074690B" w:rsidRPr="00330537">
        <w:rPr>
          <w:rFonts w:ascii="Times New Roman" w:hAnsi="Times New Roman" w:cs="Times New Roman"/>
          <w:color w:val="000000"/>
          <w:sz w:val="24"/>
          <w:szCs w:val="24"/>
        </w:rPr>
        <w:t xml:space="preserve"> “Grāmatvedības uzskaites kartība budžeta iestādēs”</w:t>
      </w:r>
      <w:r w:rsidR="00F01F4D" w:rsidRPr="00330537">
        <w:rPr>
          <w:rFonts w:ascii="Times New Roman" w:hAnsi="Times New Roman" w:cs="Times New Roman"/>
          <w:color w:val="000000"/>
          <w:sz w:val="24"/>
          <w:szCs w:val="24"/>
        </w:rPr>
        <w:t xml:space="preserve"> </w:t>
      </w:r>
      <w:r w:rsidR="00046866" w:rsidRPr="00330537">
        <w:rPr>
          <w:rFonts w:ascii="Times New Roman" w:hAnsi="Times New Roman" w:cs="Times New Roman"/>
          <w:color w:val="000000"/>
          <w:sz w:val="24"/>
          <w:szCs w:val="24"/>
        </w:rPr>
        <w:t>P</w:t>
      </w:r>
      <w:r w:rsidRPr="00330537">
        <w:rPr>
          <w:rFonts w:ascii="Times New Roman" w:hAnsi="Times New Roman" w:cs="Times New Roman"/>
          <w:color w:val="000000"/>
          <w:sz w:val="24"/>
          <w:szCs w:val="24"/>
        </w:rPr>
        <w:t xml:space="preserve">ielikumu Nr.1. Atkāpe no </w:t>
      </w:r>
      <w:r w:rsidR="000F4565" w:rsidRPr="00330537">
        <w:rPr>
          <w:rFonts w:ascii="Times New Roman" w:hAnsi="Times New Roman" w:cs="Times New Roman"/>
          <w:color w:val="000000"/>
          <w:sz w:val="24"/>
          <w:szCs w:val="24"/>
        </w:rPr>
        <w:t>kārtībā</w:t>
      </w:r>
      <w:r w:rsidRPr="00330537">
        <w:rPr>
          <w:rFonts w:ascii="Times New Roman" w:hAnsi="Times New Roman" w:cs="Times New Roman"/>
          <w:color w:val="000000"/>
          <w:sz w:val="24"/>
          <w:szCs w:val="24"/>
        </w:rPr>
        <w:t xml:space="preserve"> minētajām summām var būt gadījumos, kad uzskaitāmais objekts atbilst </w:t>
      </w:r>
      <w:r w:rsidR="000F4565" w:rsidRPr="00330537">
        <w:rPr>
          <w:rFonts w:ascii="Times New Roman" w:hAnsi="Times New Roman" w:cs="Times New Roman"/>
          <w:color w:val="000000"/>
          <w:sz w:val="24"/>
          <w:szCs w:val="24"/>
        </w:rPr>
        <w:t>kārtībā</w:t>
      </w:r>
      <w:r w:rsidRPr="00330537">
        <w:rPr>
          <w:rFonts w:ascii="Times New Roman" w:hAnsi="Times New Roman" w:cs="Times New Roman"/>
          <w:color w:val="000000"/>
          <w:sz w:val="24"/>
          <w:szCs w:val="24"/>
        </w:rPr>
        <w:t xml:space="preserve"> noteiktajai</w:t>
      </w:r>
      <w:r w:rsidRPr="00330537">
        <w:rPr>
          <w:rFonts w:ascii="Times New Roman" w:hAnsi="Times New Roman" w:cs="Times New Roman"/>
          <w:sz w:val="24"/>
          <w:szCs w:val="24"/>
        </w:rPr>
        <w:t xml:space="preserve"> vērtībai, bet kuram pēc būtības nav pamatlīdzekļa pazīmes (piemēram, žalūzijas, </w:t>
      </w:r>
      <w:r w:rsidRPr="00330537">
        <w:rPr>
          <w:rFonts w:ascii="Times New Roman" w:hAnsi="Times New Roman" w:cs="Times New Roman"/>
          <w:color w:val="000000"/>
          <w:sz w:val="24"/>
          <w:szCs w:val="24"/>
        </w:rPr>
        <w:t xml:space="preserve">auduma </w:t>
      </w:r>
      <w:proofErr w:type="spellStart"/>
      <w:r w:rsidRPr="00330537">
        <w:rPr>
          <w:rFonts w:ascii="Times New Roman" w:hAnsi="Times New Roman" w:cs="Times New Roman"/>
          <w:color w:val="000000"/>
          <w:sz w:val="24"/>
          <w:szCs w:val="24"/>
        </w:rPr>
        <w:t>izkārtnes</w:t>
      </w:r>
      <w:proofErr w:type="spellEnd"/>
      <w:r w:rsidRPr="00330537">
        <w:rPr>
          <w:rFonts w:ascii="Times New Roman" w:hAnsi="Times New Roman" w:cs="Times New Roman"/>
          <w:sz w:val="24"/>
          <w:szCs w:val="24"/>
        </w:rPr>
        <w:t xml:space="preserve"> reklāmas nolūkos u.c.) Pamatlīdzekļus novērtē atbilstoši iegādes izmaksām, ieskaitot PVN (izņemot gadījumos, kad pamatlīdzekļa iegāde tieši saistīta ar apliekamo darījumu veikšanu, tad PVN attiecina uz priekšnodokli). </w:t>
      </w:r>
    </w:p>
    <w:p w14:paraId="23B4F511"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Rezerves daļas un palīgmateriālus parasti uzskaita kā krājumus un tos atzīst izdevumos tajā pārskata periodā,</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kurā</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tie</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tiek</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izmantoti.</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Tomēr</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tādas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rezerves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daļas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rezerves</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iekārtas,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kuras pašvaldība plāno</w:t>
      </w:r>
      <w:r w:rsidRPr="00330537">
        <w:rPr>
          <w:rFonts w:ascii="Times New Roman" w:hAnsi="Times New Roman" w:cs="Times New Roman"/>
          <w:b/>
          <w:sz w:val="24"/>
          <w:szCs w:val="24"/>
          <w:lang w:eastAsia="lv"/>
        </w:rPr>
        <w:t xml:space="preserve"> </w:t>
      </w:r>
      <w:r w:rsidRPr="00330537">
        <w:rPr>
          <w:rFonts w:ascii="Times New Roman" w:hAnsi="Times New Roman" w:cs="Times New Roman"/>
          <w:sz w:val="24"/>
          <w:szCs w:val="24"/>
          <w:lang w:eastAsia="lv"/>
        </w:rPr>
        <w:t>izmantot ilgāk nekā 12 mēnešus no iegādes brīža un kuras ir izmantojamas atsevišķi, tiek uzskatītas</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pamatlīdzekļiem</w:t>
      </w:r>
      <w:r w:rsidRPr="00330537">
        <w:rPr>
          <w:rFonts w:ascii="Times New Roman" w:hAnsi="Times New Roman" w:cs="Times New Roman"/>
          <w:color w:val="000000"/>
          <w:sz w:val="24"/>
          <w:szCs w:val="24"/>
          <w:lang w:eastAsia="lv"/>
        </w:rPr>
        <w:t>.</w:t>
      </w:r>
      <w:r w:rsidRPr="00330537">
        <w:rPr>
          <w:rFonts w:ascii="Times New Roman" w:hAnsi="Times New Roman" w:cs="Times New Roman"/>
          <w:color w:val="000000"/>
          <w:spacing w:val="-14"/>
          <w:sz w:val="24"/>
          <w:szCs w:val="24"/>
          <w:lang w:eastAsia="lv"/>
        </w:rPr>
        <w:t xml:space="preserve"> </w:t>
      </w:r>
      <w:r w:rsidRPr="00330537">
        <w:rPr>
          <w:rFonts w:ascii="Times New Roman" w:hAnsi="Times New Roman" w:cs="Times New Roman"/>
          <w:color w:val="000000"/>
          <w:sz w:val="24"/>
          <w:szCs w:val="24"/>
          <w:lang w:eastAsia="lv"/>
        </w:rPr>
        <w:t>Līdzīgi,</w:t>
      </w:r>
      <w:r w:rsidRPr="00330537">
        <w:rPr>
          <w:rFonts w:ascii="Times New Roman" w:hAnsi="Times New Roman" w:cs="Times New Roman"/>
          <w:color w:val="000000"/>
          <w:spacing w:val="-14"/>
          <w:sz w:val="24"/>
          <w:szCs w:val="24"/>
          <w:lang w:eastAsia="lv"/>
        </w:rPr>
        <w:t xml:space="preserve"> </w:t>
      </w:r>
      <w:r w:rsidRPr="00330537">
        <w:rPr>
          <w:rFonts w:ascii="Times New Roman" w:hAnsi="Times New Roman" w:cs="Times New Roman"/>
          <w:color w:val="000000"/>
          <w:sz w:val="24"/>
          <w:szCs w:val="24"/>
          <w:lang w:eastAsia="lv"/>
        </w:rPr>
        <w:t>ja</w:t>
      </w:r>
      <w:r w:rsidRPr="00330537">
        <w:rPr>
          <w:rFonts w:ascii="Times New Roman" w:hAnsi="Times New Roman" w:cs="Times New Roman"/>
          <w:color w:val="000000"/>
          <w:spacing w:val="-16"/>
          <w:sz w:val="24"/>
          <w:szCs w:val="24"/>
          <w:lang w:eastAsia="lv"/>
        </w:rPr>
        <w:t xml:space="preserve"> </w:t>
      </w:r>
      <w:r w:rsidRPr="00330537">
        <w:rPr>
          <w:rFonts w:ascii="Times New Roman" w:hAnsi="Times New Roman" w:cs="Times New Roman"/>
          <w:color w:val="000000"/>
          <w:sz w:val="24"/>
          <w:szCs w:val="24"/>
          <w:lang w:eastAsia="lv"/>
        </w:rPr>
        <w:t>rezerves</w:t>
      </w:r>
      <w:r w:rsidRPr="00330537">
        <w:rPr>
          <w:rFonts w:ascii="Times New Roman" w:hAnsi="Times New Roman" w:cs="Times New Roman"/>
          <w:color w:val="000000"/>
          <w:spacing w:val="-14"/>
          <w:sz w:val="24"/>
          <w:szCs w:val="24"/>
          <w:lang w:eastAsia="lv"/>
        </w:rPr>
        <w:t xml:space="preserve"> </w:t>
      </w:r>
      <w:r w:rsidRPr="00330537">
        <w:rPr>
          <w:rFonts w:ascii="Times New Roman" w:hAnsi="Times New Roman" w:cs="Times New Roman"/>
          <w:color w:val="000000"/>
          <w:sz w:val="24"/>
          <w:szCs w:val="24"/>
          <w:lang w:eastAsia="lv"/>
        </w:rPr>
        <w:t>daļas</w:t>
      </w:r>
      <w:r w:rsidRPr="00330537">
        <w:rPr>
          <w:rFonts w:ascii="Times New Roman" w:hAnsi="Times New Roman" w:cs="Times New Roman"/>
          <w:color w:val="000000"/>
          <w:spacing w:val="-14"/>
          <w:sz w:val="24"/>
          <w:szCs w:val="24"/>
          <w:lang w:eastAsia="lv"/>
        </w:rPr>
        <w:t xml:space="preserve"> </w:t>
      </w:r>
      <w:r w:rsidRPr="00330537">
        <w:rPr>
          <w:rFonts w:ascii="Times New Roman" w:hAnsi="Times New Roman" w:cs="Times New Roman"/>
          <w:color w:val="000000"/>
          <w:sz w:val="24"/>
          <w:szCs w:val="24"/>
          <w:lang w:eastAsia="lv"/>
        </w:rPr>
        <w:t>un</w:t>
      </w:r>
      <w:r w:rsidRPr="00330537">
        <w:rPr>
          <w:rFonts w:ascii="Times New Roman" w:hAnsi="Times New Roman" w:cs="Times New Roman"/>
          <w:color w:val="000000"/>
          <w:spacing w:val="-14"/>
          <w:sz w:val="24"/>
          <w:szCs w:val="24"/>
          <w:lang w:eastAsia="lv"/>
        </w:rPr>
        <w:t xml:space="preserve"> </w:t>
      </w:r>
      <w:r w:rsidRPr="00330537">
        <w:rPr>
          <w:rFonts w:ascii="Times New Roman" w:hAnsi="Times New Roman" w:cs="Times New Roman"/>
          <w:color w:val="000000"/>
          <w:sz w:val="24"/>
          <w:szCs w:val="24"/>
          <w:lang w:eastAsia="lv"/>
        </w:rPr>
        <w:t>palīgmateriālus</w:t>
      </w:r>
      <w:r w:rsidRPr="00330537">
        <w:rPr>
          <w:rFonts w:ascii="Times New Roman" w:hAnsi="Times New Roman" w:cs="Times New Roman"/>
          <w:color w:val="000000"/>
          <w:spacing w:val="-14"/>
          <w:sz w:val="24"/>
          <w:szCs w:val="24"/>
          <w:lang w:eastAsia="lv"/>
        </w:rPr>
        <w:t xml:space="preserve"> </w:t>
      </w:r>
      <w:r w:rsidRPr="00330537">
        <w:rPr>
          <w:rFonts w:ascii="Times New Roman" w:hAnsi="Times New Roman" w:cs="Times New Roman"/>
          <w:color w:val="000000"/>
          <w:sz w:val="24"/>
          <w:szCs w:val="24"/>
          <w:lang w:eastAsia="lv"/>
        </w:rPr>
        <w:t>var</w:t>
      </w:r>
      <w:r w:rsidRPr="00330537">
        <w:rPr>
          <w:rFonts w:ascii="Times New Roman" w:hAnsi="Times New Roman" w:cs="Times New Roman"/>
          <w:color w:val="000000"/>
          <w:spacing w:val="-16"/>
          <w:sz w:val="24"/>
          <w:szCs w:val="24"/>
          <w:lang w:eastAsia="lv"/>
        </w:rPr>
        <w:t xml:space="preserve"> </w:t>
      </w:r>
      <w:r w:rsidRPr="00330537">
        <w:rPr>
          <w:rFonts w:ascii="Times New Roman" w:hAnsi="Times New Roman" w:cs="Times New Roman"/>
          <w:color w:val="000000"/>
          <w:sz w:val="24"/>
          <w:szCs w:val="24"/>
          <w:lang w:eastAsia="lv"/>
        </w:rPr>
        <w:t>izmantot</w:t>
      </w:r>
      <w:r w:rsidRPr="00330537">
        <w:rPr>
          <w:rFonts w:ascii="Times New Roman" w:hAnsi="Times New Roman" w:cs="Times New Roman"/>
          <w:color w:val="000000"/>
          <w:spacing w:val="-13"/>
          <w:sz w:val="24"/>
          <w:szCs w:val="24"/>
          <w:lang w:eastAsia="lv"/>
        </w:rPr>
        <w:t xml:space="preserve"> </w:t>
      </w:r>
      <w:r w:rsidRPr="00330537">
        <w:rPr>
          <w:rFonts w:ascii="Times New Roman" w:hAnsi="Times New Roman" w:cs="Times New Roman"/>
          <w:color w:val="000000"/>
          <w:sz w:val="24"/>
          <w:szCs w:val="24"/>
          <w:lang w:eastAsia="lv"/>
        </w:rPr>
        <w:t>tikai</w:t>
      </w:r>
      <w:r w:rsidRPr="00330537">
        <w:rPr>
          <w:rFonts w:ascii="Times New Roman" w:hAnsi="Times New Roman" w:cs="Times New Roman"/>
          <w:color w:val="000000"/>
          <w:spacing w:val="-14"/>
          <w:sz w:val="24"/>
          <w:szCs w:val="24"/>
          <w:lang w:eastAsia="lv"/>
        </w:rPr>
        <w:t xml:space="preserve"> </w:t>
      </w:r>
      <w:r w:rsidRPr="00330537">
        <w:rPr>
          <w:rFonts w:ascii="Times New Roman" w:hAnsi="Times New Roman" w:cs="Times New Roman"/>
          <w:color w:val="000000"/>
          <w:sz w:val="24"/>
          <w:szCs w:val="24"/>
          <w:lang w:eastAsia="lv"/>
        </w:rPr>
        <w:t>saistībā ar</w:t>
      </w:r>
      <w:r w:rsidRPr="00330537">
        <w:rPr>
          <w:rFonts w:ascii="Times New Roman" w:hAnsi="Times New Roman" w:cs="Times New Roman"/>
          <w:color w:val="000000"/>
          <w:spacing w:val="-6"/>
          <w:sz w:val="24"/>
          <w:szCs w:val="24"/>
          <w:lang w:eastAsia="lv"/>
        </w:rPr>
        <w:t xml:space="preserve"> </w:t>
      </w:r>
      <w:r w:rsidRPr="00330537">
        <w:rPr>
          <w:rFonts w:ascii="Times New Roman" w:hAnsi="Times New Roman" w:cs="Times New Roman"/>
          <w:color w:val="000000"/>
          <w:sz w:val="24"/>
          <w:szCs w:val="24"/>
          <w:lang w:eastAsia="lv"/>
        </w:rPr>
        <w:t>pamatlīdzekli,</w:t>
      </w:r>
      <w:r w:rsidRPr="00330537">
        <w:rPr>
          <w:rFonts w:ascii="Times New Roman" w:hAnsi="Times New Roman" w:cs="Times New Roman"/>
          <w:color w:val="000000"/>
          <w:spacing w:val="-6"/>
          <w:sz w:val="24"/>
          <w:szCs w:val="24"/>
          <w:lang w:eastAsia="lv"/>
        </w:rPr>
        <w:t xml:space="preserve"> </w:t>
      </w:r>
      <w:r w:rsidRPr="00330537">
        <w:rPr>
          <w:rFonts w:ascii="Times New Roman" w:hAnsi="Times New Roman" w:cs="Times New Roman"/>
          <w:color w:val="000000"/>
          <w:sz w:val="24"/>
          <w:szCs w:val="24"/>
          <w:lang w:eastAsia="lv"/>
        </w:rPr>
        <w:t>tie</w:t>
      </w:r>
      <w:r w:rsidRPr="00330537">
        <w:rPr>
          <w:rFonts w:ascii="Times New Roman" w:hAnsi="Times New Roman" w:cs="Times New Roman"/>
          <w:color w:val="000000"/>
          <w:spacing w:val="-6"/>
          <w:sz w:val="24"/>
          <w:szCs w:val="24"/>
          <w:lang w:eastAsia="lv"/>
        </w:rPr>
        <w:t xml:space="preserve"> </w:t>
      </w:r>
      <w:r w:rsidRPr="00330537">
        <w:rPr>
          <w:rFonts w:ascii="Times New Roman" w:hAnsi="Times New Roman" w:cs="Times New Roman"/>
          <w:color w:val="000000"/>
          <w:sz w:val="24"/>
          <w:szCs w:val="24"/>
          <w:lang w:eastAsia="lv"/>
        </w:rPr>
        <w:t>tiek</w:t>
      </w:r>
      <w:r w:rsidRPr="00330537">
        <w:rPr>
          <w:rFonts w:ascii="Times New Roman" w:hAnsi="Times New Roman" w:cs="Times New Roman"/>
          <w:color w:val="000000"/>
          <w:spacing w:val="-9"/>
          <w:sz w:val="24"/>
          <w:szCs w:val="24"/>
          <w:lang w:eastAsia="lv"/>
        </w:rPr>
        <w:t xml:space="preserve"> </w:t>
      </w:r>
      <w:r w:rsidRPr="00330537">
        <w:rPr>
          <w:rFonts w:ascii="Times New Roman" w:hAnsi="Times New Roman" w:cs="Times New Roman"/>
          <w:color w:val="000000"/>
          <w:sz w:val="24"/>
          <w:szCs w:val="24"/>
          <w:lang w:eastAsia="lv"/>
        </w:rPr>
        <w:t>uzskaitīti</w:t>
      </w:r>
      <w:r w:rsidRPr="00330537">
        <w:rPr>
          <w:rFonts w:ascii="Times New Roman" w:hAnsi="Times New Roman" w:cs="Times New Roman"/>
          <w:color w:val="000000"/>
          <w:spacing w:val="-5"/>
          <w:sz w:val="24"/>
          <w:szCs w:val="24"/>
          <w:lang w:eastAsia="lv"/>
        </w:rPr>
        <w:t xml:space="preserve"> </w:t>
      </w:r>
      <w:r w:rsidRPr="00330537">
        <w:rPr>
          <w:rFonts w:ascii="Times New Roman" w:hAnsi="Times New Roman" w:cs="Times New Roman"/>
          <w:color w:val="000000"/>
          <w:sz w:val="24"/>
          <w:szCs w:val="24"/>
          <w:lang w:eastAsia="lv"/>
        </w:rPr>
        <w:t>kā</w:t>
      </w:r>
      <w:r w:rsidRPr="00330537">
        <w:rPr>
          <w:rFonts w:ascii="Times New Roman" w:hAnsi="Times New Roman" w:cs="Times New Roman"/>
          <w:color w:val="000000"/>
          <w:spacing w:val="-6"/>
          <w:sz w:val="24"/>
          <w:szCs w:val="24"/>
          <w:lang w:eastAsia="lv"/>
        </w:rPr>
        <w:t xml:space="preserve"> </w:t>
      </w:r>
      <w:r w:rsidRPr="00330537">
        <w:rPr>
          <w:rFonts w:ascii="Times New Roman" w:hAnsi="Times New Roman" w:cs="Times New Roman"/>
          <w:color w:val="000000"/>
          <w:sz w:val="24"/>
          <w:szCs w:val="24"/>
          <w:lang w:eastAsia="lv"/>
        </w:rPr>
        <w:t>pamatlīdzekļi.</w:t>
      </w:r>
      <w:r w:rsidRPr="00330537">
        <w:rPr>
          <w:rFonts w:ascii="Times New Roman" w:hAnsi="Times New Roman" w:cs="Times New Roman"/>
          <w:color w:val="000000"/>
          <w:spacing w:val="-8"/>
          <w:sz w:val="24"/>
          <w:szCs w:val="24"/>
          <w:lang w:eastAsia="lv"/>
        </w:rPr>
        <w:t xml:space="preserve"> </w:t>
      </w:r>
      <w:r w:rsidRPr="00330537">
        <w:rPr>
          <w:rFonts w:ascii="Times New Roman" w:hAnsi="Times New Roman" w:cs="Times New Roman"/>
          <w:color w:val="000000"/>
          <w:sz w:val="24"/>
          <w:szCs w:val="24"/>
          <w:lang w:eastAsia="lv"/>
        </w:rPr>
        <w:t>Ja</w:t>
      </w:r>
      <w:r w:rsidRPr="00330537">
        <w:rPr>
          <w:rFonts w:ascii="Times New Roman" w:hAnsi="Times New Roman" w:cs="Times New Roman"/>
          <w:color w:val="000000"/>
          <w:spacing w:val="-6"/>
          <w:sz w:val="24"/>
          <w:szCs w:val="24"/>
          <w:lang w:eastAsia="lv"/>
        </w:rPr>
        <w:t xml:space="preserve"> </w:t>
      </w:r>
      <w:r w:rsidRPr="00330537">
        <w:rPr>
          <w:rFonts w:ascii="Times New Roman" w:hAnsi="Times New Roman" w:cs="Times New Roman"/>
          <w:color w:val="000000"/>
          <w:sz w:val="24"/>
          <w:szCs w:val="24"/>
          <w:lang w:eastAsia="lv"/>
        </w:rPr>
        <w:t>rezerves</w:t>
      </w:r>
      <w:r w:rsidRPr="00330537">
        <w:rPr>
          <w:rFonts w:ascii="Times New Roman" w:hAnsi="Times New Roman" w:cs="Times New Roman"/>
          <w:color w:val="000000"/>
          <w:spacing w:val="-5"/>
          <w:sz w:val="24"/>
          <w:szCs w:val="24"/>
          <w:lang w:eastAsia="lv"/>
        </w:rPr>
        <w:t xml:space="preserve"> </w:t>
      </w:r>
      <w:r w:rsidRPr="00330537">
        <w:rPr>
          <w:rFonts w:ascii="Times New Roman" w:hAnsi="Times New Roman" w:cs="Times New Roman"/>
          <w:color w:val="000000"/>
          <w:sz w:val="24"/>
          <w:szCs w:val="24"/>
          <w:lang w:eastAsia="lv"/>
        </w:rPr>
        <w:t>daļas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palīgmateriālus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var</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izmantot tikai saistībā ar pamatlīdzekli kā komplektējošo daļu, tos uzskaita kopā ar</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pamatlīdzekli.</w:t>
      </w:r>
    </w:p>
    <w:p w14:paraId="702A58A0"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Infrastruktūras aktīvi (inženierbūves un transporta būves, piemēram, tilti, kanalizācijas sistēmas, ūdens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elektroapgādes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sistēmas,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autoceļu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tīkli,</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sakaru</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sistēmas)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atbilst</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pamatlīdzekļu</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definīcijai,</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un tie jāuzskaita saskaņā ar pamatlīdzekļu uzskaites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 xml:space="preserve">principiem. Infrastruktūras  aktīvi ir kādas sistēmas vai tīkla daļa, tie ir speciāli veidoti kādam konkrētam nolūkam un nav izmantojami citiem mērķiem, tos nevar pārvietot un uz tiem attiecas atsavināšanas ierobežojumi. </w:t>
      </w:r>
    </w:p>
    <w:p w14:paraId="2396EEF5"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lastRenderedPageBreak/>
        <w:t>Atsevišķos gadījumos pamatlīdzekļi var būt nepieciešami drošības vai vides aizsardzības apsvērumu dēļ. Šādu pamatlīdzekļu iegāde, lai gan tā tieši nepalielina nākotnes saimnieciskos labumus no konkrētā pamatlīdzekļa, var būt nepieciešama, lai gūtu nākotnes saimnieciskos labumus no citiem aktīviem. Šādi pamatlīdzekļi tiek atzīti, jo tie ļauj pašvaldībai gūt nākotnes saimnieciskos labumus no saistītiem aktīviem, kas pārsniedz to saimniecisko labumu vērtību, kuru varētu iegūt, ja šo aktīvu pašvaldības rīcībā nebūtu.</w:t>
      </w:r>
    </w:p>
    <w:p w14:paraId="7059F828" w14:textId="77777777"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Pašvaldības īpašumā, valdījumā esošu vai piekrītošu zemi zem ēkām un būvēm, kultivēto zemi, pārējo zemi, atpūtai un izklaidei izmantojamo zemi pašvaldības bilancē uzskaita atbilstoši piešķirtajam zemes vienības kadastra apzīmējuma numuram. Zemes īpašumus pārskata gada beigās salīdzina ar Valsts Kadastra informācijas sistēmas datiem. </w:t>
      </w:r>
    </w:p>
    <w:p w14:paraId="4691F77D" w14:textId="3CFAA94A" w:rsidR="00D505A3" w:rsidRPr="00330537" w:rsidRDefault="00D505A3" w:rsidP="001F653E">
      <w:pPr>
        <w:spacing w:after="0" w:line="240" w:lineRule="auto"/>
        <w:ind w:firstLine="720"/>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rPr>
        <w:t xml:space="preserve">Transporta būvju sastāvā kā atsevišķus pamatlīdzekļus uzskaita ielas, autoceļus, ietves, stāvvietas, tiltus, autoceļu un ielu aprīkojumu un citus tamlīdzīgus objektus atbilstoši </w:t>
      </w:r>
      <w:r w:rsidR="004F7B1C" w:rsidRPr="00235A42">
        <w:rPr>
          <w:rFonts w:ascii="Times New Roman" w:hAnsi="Times New Roman" w:cs="Times New Roman"/>
          <w:color w:val="000000"/>
          <w:sz w:val="24"/>
          <w:szCs w:val="24"/>
        </w:rPr>
        <w:t>Ministru kabineta</w:t>
      </w:r>
      <w:r w:rsidR="004F7B1C">
        <w:rPr>
          <w:rFonts w:ascii="Times New Roman" w:hAnsi="Times New Roman" w:cs="Times New Roman"/>
          <w:color w:val="000000"/>
          <w:sz w:val="24"/>
          <w:szCs w:val="24"/>
        </w:rPr>
        <w:t xml:space="preserve"> 2018.gada 13.februāra</w:t>
      </w:r>
      <w:r w:rsidR="002A7834" w:rsidRPr="00330537">
        <w:rPr>
          <w:rFonts w:ascii="Times New Roman" w:hAnsi="Times New Roman" w:cs="Times New Roman"/>
          <w:color w:val="000000"/>
          <w:sz w:val="24"/>
          <w:szCs w:val="24"/>
        </w:rPr>
        <w:t xml:space="preserve"> noteikumu nr.87 “Grāmatvedības uzskaites kartība budžeta iestādēs” </w:t>
      </w:r>
      <w:r w:rsidR="00046866" w:rsidRPr="00330537">
        <w:rPr>
          <w:rFonts w:ascii="Times New Roman" w:hAnsi="Times New Roman" w:cs="Times New Roman"/>
          <w:color w:val="000000"/>
          <w:sz w:val="24"/>
          <w:szCs w:val="24"/>
        </w:rPr>
        <w:t>P</w:t>
      </w:r>
      <w:r w:rsidRPr="00330537">
        <w:rPr>
          <w:rFonts w:ascii="Times New Roman" w:hAnsi="Times New Roman" w:cs="Times New Roman"/>
          <w:color w:val="000000"/>
          <w:sz w:val="24"/>
          <w:szCs w:val="24"/>
        </w:rPr>
        <w:t xml:space="preserve">ielikumam Nr.1. </w:t>
      </w:r>
      <w:r w:rsidRPr="00330537">
        <w:rPr>
          <w:rFonts w:ascii="Times New Roman" w:hAnsi="Times New Roman" w:cs="Times New Roman"/>
          <w:color w:val="000000"/>
          <w:sz w:val="24"/>
          <w:szCs w:val="24"/>
          <w:lang w:eastAsia="ru-RU"/>
        </w:rPr>
        <w:t>Sākotnēji</w:t>
      </w:r>
      <w:r w:rsidR="006075DE" w:rsidRPr="00330537">
        <w:rPr>
          <w:rFonts w:ascii="Times New Roman" w:hAnsi="Times New Roman" w:cs="Times New Roman"/>
          <w:color w:val="000000"/>
          <w:sz w:val="24"/>
          <w:szCs w:val="24"/>
          <w:lang w:eastAsia="ru-RU"/>
        </w:rPr>
        <w:t>,</w:t>
      </w:r>
      <w:r w:rsidRPr="00330537">
        <w:rPr>
          <w:rFonts w:ascii="Times New Roman" w:hAnsi="Times New Roman" w:cs="Times New Roman"/>
          <w:color w:val="000000"/>
          <w:sz w:val="24"/>
          <w:szCs w:val="24"/>
          <w:lang w:eastAsia="ru-RU"/>
        </w:rPr>
        <w:t xml:space="preserve"> ņemot uzskaitē ceļus, to vērtībā ir iekļautas arī caurtekas un ceļazīmes, kas atspoguļotas pamatlīdzekļu kartiņas piezīmēs. Sākot ar 2015. gadu mainījusies uzskaites kārtība ceļu vērtības noteikšanai. Caurtekas, kuras tiek nomainītas, tiek ņemtas uzskaitē kā atsevišķi pamatlīdzekļi inženierbūvju sastāvā, no ceļa vērtības izslēdzot līdz šim iekļauto caurteku vērtību. </w:t>
      </w:r>
    </w:p>
    <w:p w14:paraId="763B8602" w14:textId="773D5379" w:rsidR="00D505A3" w:rsidRPr="00330537" w:rsidRDefault="00D505A3" w:rsidP="001F653E">
      <w:pPr>
        <w:spacing w:after="0" w:line="240" w:lineRule="auto"/>
        <w:ind w:firstLine="720"/>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Bioloģiskos un pazemes aktīvus sākotnēji uzskaita to iegādes vai izveidošanas vērtībā. Bioloģisko aktīvu sastāvā iekļauj ilggadīgos stādījumus, kuriem pieaug vērtība.</w:t>
      </w:r>
      <w:r w:rsidR="004F7B1C">
        <w:rPr>
          <w:rFonts w:ascii="Times New Roman" w:hAnsi="Times New Roman" w:cs="Times New Roman"/>
          <w:color w:val="000000"/>
          <w:sz w:val="24"/>
          <w:szCs w:val="24"/>
          <w:lang w:eastAsia="ru-RU"/>
        </w:rPr>
        <w:t xml:space="preserve"> </w:t>
      </w:r>
    </w:p>
    <w:p w14:paraId="6490E233" w14:textId="77777777"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lang w:eastAsia="ru-RU"/>
        </w:rPr>
        <w:t xml:space="preserve">Nekustamos īpašumus pamatlīdzekļu sastāvā iekļauj neatkarīgi no viena aktīva atzīšanas vērtības. </w:t>
      </w:r>
      <w:r w:rsidRPr="00330537">
        <w:rPr>
          <w:rFonts w:ascii="Times New Roman" w:hAnsi="Times New Roman" w:cs="Times New Roman"/>
          <w:color w:val="000000"/>
          <w:sz w:val="24"/>
          <w:szCs w:val="24"/>
        </w:rPr>
        <w:t>Bilancē uzskaitot līdz šim neuzskaitītu nekustamo īpašumu, izmanto šo īpašumu kadastrālo vērtību, uzskaitot līdz šim neuzskaitītu mežaudzi, izmanto Meža valsts reģistra datus.</w:t>
      </w:r>
    </w:p>
    <w:p w14:paraId="2542B8E3" w14:textId="52B35678"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Bibliotēkas fondus, mākslas oriģināldarbus, kultūras un mākslas priekšmetus un muzeja krājumu priekšmetus uzskaita pamatlīdzekļu sastāvā neatkarīgi no viena aktīva atzīšanas vērtības. Muzeja krājumu sastāvā esošos priekšmetus ņem uzskaitē atbilstoši </w:t>
      </w:r>
      <w:r w:rsidR="004F7B1C">
        <w:rPr>
          <w:rFonts w:ascii="Times New Roman" w:hAnsi="Times New Roman" w:cs="Times New Roman"/>
          <w:sz w:val="24"/>
          <w:szCs w:val="24"/>
        </w:rPr>
        <w:t>Ministru kabineta</w:t>
      </w:r>
      <w:r w:rsidRPr="00330537">
        <w:rPr>
          <w:rFonts w:ascii="Times New Roman" w:hAnsi="Times New Roman" w:cs="Times New Roman"/>
          <w:sz w:val="24"/>
          <w:szCs w:val="24"/>
        </w:rPr>
        <w:t xml:space="preserve"> 2006.gada 21.novembra noteikumos Nr.956 „Noteikumi par Nacionālo muzeja krājumu” noteiktajām krājumu esības pārbaudēm. Ja aktīvu iegādes vērtība nav zināma, pašvaldības vadītāja apstiprināta komisija nosaka aktīvu patieso vērtību, ja to nav iespējams noteikt, katru </w:t>
      </w:r>
      <w:r w:rsidRPr="00330537">
        <w:rPr>
          <w:rFonts w:ascii="Times New Roman" w:hAnsi="Times New Roman" w:cs="Times New Roman"/>
          <w:color w:val="000000"/>
          <w:sz w:val="24"/>
          <w:szCs w:val="24"/>
        </w:rPr>
        <w:t xml:space="preserve">novērtē viena </w:t>
      </w:r>
      <w:proofErr w:type="spellStart"/>
      <w:r w:rsidRPr="00330537">
        <w:rPr>
          <w:rFonts w:ascii="Times New Roman" w:hAnsi="Times New Roman" w:cs="Times New Roman"/>
          <w:i/>
          <w:color w:val="000000"/>
          <w:sz w:val="24"/>
          <w:szCs w:val="24"/>
        </w:rPr>
        <w:t>euro</w:t>
      </w:r>
      <w:proofErr w:type="spellEnd"/>
      <w:r w:rsidRPr="00330537">
        <w:rPr>
          <w:rFonts w:ascii="Times New Roman" w:hAnsi="Times New Roman" w:cs="Times New Roman"/>
          <w:sz w:val="24"/>
          <w:szCs w:val="24"/>
        </w:rPr>
        <w:t xml:space="preserve"> vērtībā. Neatkarīgi no vērtības pamatlīdzekļu sastāvā uzskaita nekustamos īpašumus. </w:t>
      </w:r>
    </w:p>
    <w:p w14:paraId="0BBBA7B2"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Saņemot pavadzīmi (vai citus pamatlīdzekļa iegādi pamatojošos dokumentus), dokumentā norādītajā vērtībā palielina attiecīgo pamatlīdzekļu kontu un saistību kontu, grāmatojot:</w:t>
      </w:r>
    </w:p>
    <w:p w14:paraId="391D193A" w14:textId="77777777" w:rsidR="00D505A3" w:rsidRPr="00330537" w:rsidRDefault="00D505A3" w:rsidP="001F653E">
      <w:pPr>
        <w:spacing w:after="0" w:line="240" w:lineRule="auto"/>
        <w:ind w:firstLine="720"/>
        <w:jc w:val="both"/>
        <w:rPr>
          <w:rFonts w:ascii="Times New Roman" w:hAnsi="Times New Roman" w:cs="Times New Roman"/>
          <w:sz w:val="24"/>
          <w:szCs w:val="24"/>
        </w:rPr>
      </w:pPr>
    </w:p>
    <w:tbl>
      <w:tblPr>
        <w:tblW w:w="7893" w:type="dxa"/>
        <w:tblInd w:w="1242" w:type="dxa"/>
        <w:tblLayout w:type="fixed"/>
        <w:tblLook w:val="0000" w:firstRow="0" w:lastRow="0" w:firstColumn="0" w:lastColumn="0" w:noHBand="0" w:noVBand="0"/>
      </w:tblPr>
      <w:tblGrid>
        <w:gridCol w:w="666"/>
        <w:gridCol w:w="927"/>
        <w:gridCol w:w="6300"/>
      </w:tblGrid>
      <w:tr w:rsidR="00D505A3" w:rsidRPr="00330537" w14:paraId="35AA5BAC" w14:textId="77777777" w:rsidTr="005C07F5">
        <w:trPr>
          <w:cantSplit/>
        </w:trPr>
        <w:tc>
          <w:tcPr>
            <w:tcW w:w="666" w:type="dxa"/>
          </w:tcPr>
          <w:p w14:paraId="2C5D9D7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27" w:type="dxa"/>
          </w:tcPr>
          <w:p w14:paraId="1E6DA39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Pr="00330537">
              <w:rPr>
                <w:rFonts w:ascii="Times New Roman" w:hAnsi="Times New Roman" w:cs="Times New Roman"/>
                <w:b/>
                <w:color w:val="008000"/>
                <w:sz w:val="24"/>
                <w:szCs w:val="24"/>
              </w:rPr>
              <w:br/>
              <w:t>122*</w:t>
            </w:r>
          </w:p>
          <w:p w14:paraId="6F29796C" w14:textId="74FC8CD6"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123*</w:t>
            </w:r>
            <w:r w:rsidRPr="00330537">
              <w:rPr>
                <w:rFonts w:ascii="Times New Roman" w:hAnsi="Times New Roman" w:cs="Times New Roman"/>
                <w:b/>
                <w:color w:val="008000"/>
                <w:sz w:val="24"/>
                <w:szCs w:val="24"/>
              </w:rPr>
              <w:br/>
              <w:t>126*</w:t>
            </w:r>
            <w:r w:rsidRPr="00330537">
              <w:rPr>
                <w:rFonts w:ascii="Times New Roman" w:hAnsi="Times New Roman" w:cs="Times New Roman"/>
                <w:b/>
                <w:color w:val="008000"/>
                <w:sz w:val="24"/>
                <w:szCs w:val="24"/>
              </w:rPr>
              <w:br/>
              <w:t>1270</w:t>
            </w:r>
          </w:p>
        </w:tc>
        <w:tc>
          <w:tcPr>
            <w:tcW w:w="6300" w:type="dxa"/>
          </w:tcPr>
          <w:p w14:paraId="25240C76" w14:textId="35F4B7B5" w:rsidR="00D505A3" w:rsidRPr="00330537" w:rsidRDefault="00D505A3" w:rsidP="001F653E">
            <w:pPr>
              <w:tabs>
                <w:tab w:val="left" w:pos="6192"/>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Zeme un būves </w:t>
            </w:r>
            <w:r w:rsidRPr="00330537">
              <w:rPr>
                <w:rFonts w:ascii="Times New Roman" w:hAnsi="Times New Roman" w:cs="Times New Roman"/>
                <w:sz w:val="24"/>
                <w:szCs w:val="24"/>
              </w:rPr>
              <w:br/>
              <w:t>Tehnoloģiskās iekārtas un mašīnas</w:t>
            </w:r>
          </w:p>
          <w:p w14:paraId="60D78374" w14:textId="49FC2962" w:rsidR="005C07F5" w:rsidRPr="00330537" w:rsidRDefault="00B17217" w:rsidP="001F653E">
            <w:pPr>
              <w:tabs>
                <w:tab w:val="left" w:pos="6192"/>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Pārējie pamatlīdzekļi </w:t>
            </w:r>
          </w:p>
          <w:p w14:paraId="72FED7D1" w14:textId="46DAE423" w:rsidR="00D505A3" w:rsidRPr="00330537" w:rsidRDefault="00D505A3" w:rsidP="001F653E">
            <w:pPr>
              <w:tabs>
                <w:tab w:val="left" w:pos="6192"/>
              </w:tabs>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Bioloģiskie un pazemes aktīvi </w:t>
            </w:r>
            <w:r w:rsidRPr="00330537">
              <w:rPr>
                <w:rFonts w:ascii="Times New Roman" w:hAnsi="Times New Roman" w:cs="Times New Roman"/>
                <w:sz w:val="24"/>
                <w:szCs w:val="24"/>
              </w:rPr>
              <w:br/>
              <w:t>Ilgtermiņa ieguldījumi nomātajos pamatlīdzekļos</w:t>
            </w:r>
          </w:p>
        </w:tc>
      </w:tr>
      <w:tr w:rsidR="00D505A3" w:rsidRPr="00330537" w14:paraId="4D344925" w14:textId="77777777" w:rsidTr="005C07F5">
        <w:trPr>
          <w:cantSplit/>
        </w:trPr>
        <w:tc>
          <w:tcPr>
            <w:tcW w:w="666" w:type="dxa"/>
          </w:tcPr>
          <w:p w14:paraId="638B9AF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27" w:type="dxa"/>
          </w:tcPr>
          <w:p w14:paraId="7DC3F7FF" w14:textId="30D9CCEB" w:rsidR="00D505A3" w:rsidRPr="00330537" w:rsidRDefault="00D505A3" w:rsidP="005C07F5">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r w:rsidR="00B17217" w:rsidRPr="00330537">
              <w:rPr>
                <w:rFonts w:ascii="Times New Roman" w:hAnsi="Times New Roman" w:cs="Times New Roman"/>
                <w:b/>
                <w:color w:val="008000"/>
                <w:sz w:val="24"/>
                <w:szCs w:val="24"/>
              </w:rPr>
              <w:t>*</w:t>
            </w:r>
          </w:p>
        </w:tc>
        <w:tc>
          <w:tcPr>
            <w:tcW w:w="6300" w:type="dxa"/>
          </w:tcPr>
          <w:p w14:paraId="620DF9C8" w14:textId="77777777" w:rsidR="00D505A3" w:rsidRPr="00330537" w:rsidRDefault="00D505A3" w:rsidP="001F653E">
            <w:pPr>
              <w:tabs>
                <w:tab w:val="left" w:pos="6192"/>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Pievienotās vērtības nodoklis (ja pamatlīdzekļa iegāde saistīta ar PVN apliekamu darījumu un likuma noteiktajā kārtībā ir tiesības atskaitīt priekšnodokli)</w:t>
            </w:r>
          </w:p>
        </w:tc>
      </w:tr>
      <w:tr w:rsidR="00D505A3" w:rsidRPr="00330537" w14:paraId="59F94880" w14:textId="77777777" w:rsidTr="005C07F5">
        <w:trPr>
          <w:cantSplit/>
        </w:trPr>
        <w:tc>
          <w:tcPr>
            <w:tcW w:w="666" w:type="dxa"/>
          </w:tcPr>
          <w:p w14:paraId="69E6E1F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27" w:type="dxa"/>
          </w:tcPr>
          <w:p w14:paraId="59778C2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00" w:type="dxa"/>
          </w:tcPr>
          <w:p w14:paraId="5A49BD8A" w14:textId="77777777" w:rsidR="00D505A3" w:rsidRPr="00330537" w:rsidRDefault="00D505A3" w:rsidP="001F653E">
            <w:pPr>
              <w:tabs>
                <w:tab w:val="left" w:pos="6192"/>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tc>
      </w:tr>
      <w:tr w:rsidR="00D505A3" w:rsidRPr="00330537" w14:paraId="78B13825" w14:textId="77777777" w:rsidTr="005C07F5">
        <w:trPr>
          <w:cantSplit/>
        </w:trPr>
        <w:tc>
          <w:tcPr>
            <w:tcW w:w="666" w:type="dxa"/>
          </w:tcPr>
          <w:p w14:paraId="4B5F2985"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27" w:type="dxa"/>
          </w:tcPr>
          <w:p w14:paraId="1CC8B70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 xml:space="preserve">5424       </w:t>
            </w:r>
          </w:p>
        </w:tc>
        <w:tc>
          <w:tcPr>
            <w:tcW w:w="6300" w:type="dxa"/>
          </w:tcPr>
          <w:p w14:paraId="5B231821" w14:textId="3385D8C5" w:rsidR="00D505A3" w:rsidRPr="00330537" w:rsidRDefault="00D505A3" w:rsidP="001F653E">
            <w:pPr>
              <w:tabs>
                <w:tab w:val="left" w:pos="6192"/>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norēķiniem ar piegādātājiem un darbuzņēmējiem</w:t>
            </w:r>
          </w:p>
          <w:p w14:paraId="6C61A2D8" w14:textId="77777777" w:rsidR="00D505A3" w:rsidRPr="00330537" w:rsidRDefault="00D505A3" w:rsidP="001F653E">
            <w:pPr>
              <w:tabs>
                <w:tab w:val="left" w:pos="6192"/>
              </w:tabs>
              <w:spacing w:after="0" w:line="240" w:lineRule="auto"/>
              <w:jc w:val="both"/>
              <w:rPr>
                <w:rFonts w:ascii="Times New Roman" w:hAnsi="Times New Roman" w:cs="Times New Roman"/>
                <w:sz w:val="24"/>
                <w:szCs w:val="24"/>
              </w:rPr>
            </w:pPr>
          </w:p>
        </w:tc>
      </w:tr>
    </w:tbl>
    <w:p w14:paraId="41C3D110"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Saņemot avansa maksājuma rēķinu, grāmatojumus neveic, bet rēķinu reģistrē finanšu uzskaites sistēmā. Avansa maksājuma dokumenta apmaksas dienā palielina avansu par pamatlīdzekļiem (pamatojums - maksājuma uzdevums) un kreditē to naudas kontu, no kura veic maksājumu, grāmatojot:</w:t>
      </w:r>
    </w:p>
    <w:p w14:paraId="103822C4"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D98E755" w14:textId="77777777" w:rsidTr="004E6257">
        <w:tc>
          <w:tcPr>
            <w:tcW w:w="666" w:type="dxa"/>
          </w:tcPr>
          <w:p w14:paraId="549A656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2314D6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128*</w:t>
            </w:r>
          </w:p>
        </w:tc>
        <w:tc>
          <w:tcPr>
            <w:tcW w:w="6300" w:type="dxa"/>
          </w:tcPr>
          <w:p w14:paraId="78743818"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Avansa maksājumi par pamatlīdzekļiem</w:t>
            </w:r>
          </w:p>
        </w:tc>
      </w:tr>
      <w:tr w:rsidR="00D505A3" w:rsidRPr="00330537" w14:paraId="14C7B2D6" w14:textId="77777777" w:rsidTr="004E6257">
        <w:trPr>
          <w:trHeight w:val="323"/>
        </w:trPr>
        <w:tc>
          <w:tcPr>
            <w:tcW w:w="666" w:type="dxa"/>
          </w:tcPr>
          <w:p w14:paraId="0DEF700A"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5A9E00A"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5104A025"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Naudas līdzekļi </w:t>
            </w:r>
          </w:p>
          <w:p w14:paraId="39809457" w14:textId="77777777" w:rsidR="00D505A3" w:rsidRPr="00330537" w:rsidRDefault="00D505A3" w:rsidP="001F653E">
            <w:pPr>
              <w:spacing w:after="0" w:line="240" w:lineRule="auto"/>
              <w:jc w:val="both"/>
              <w:rPr>
                <w:rFonts w:ascii="Times New Roman" w:hAnsi="Times New Roman" w:cs="Times New Roman"/>
                <w:sz w:val="24"/>
                <w:szCs w:val="24"/>
              </w:rPr>
            </w:pPr>
          </w:p>
        </w:tc>
      </w:tr>
    </w:tbl>
    <w:p w14:paraId="4C247E6E"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Ja saņemtais avansa maksājuma attaisnojuma dokuments uz pārskata gada beigām nav apmaksāts, to uzskaita zembilancē kodā 9540 “Saņemtie, bet neapmaksātie avansa attaisnojuma dokumenti”.</w:t>
      </w:r>
    </w:p>
    <w:p w14:paraId="2F130EC4"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Saņemot pamatlīdzekli, par kuru iepriekš veikts avansa maksājums, avansa maksājuma vērtībā samazina avansa kontu un palielina attiecīgo pamatlīdzekļu kontu, grāmatojot:</w:t>
      </w:r>
    </w:p>
    <w:p w14:paraId="092A2FA7"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709"/>
        <w:gridCol w:w="851"/>
        <w:gridCol w:w="6306"/>
      </w:tblGrid>
      <w:tr w:rsidR="00D505A3" w:rsidRPr="00330537" w14:paraId="4134997E" w14:textId="77777777" w:rsidTr="004E6257">
        <w:trPr>
          <w:cantSplit/>
        </w:trPr>
        <w:tc>
          <w:tcPr>
            <w:tcW w:w="709" w:type="dxa"/>
          </w:tcPr>
          <w:p w14:paraId="3272C0D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51" w:type="dxa"/>
          </w:tcPr>
          <w:p w14:paraId="775D6B5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Pr="00330537">
              <w:rPr>
                <w:rFonts w:ascii="Times New Roman" w:hAnsi="Times New Roman" w:cs="Times New Roman"/>
                <w:b/>
                <w:color w:val="008000"/>
                <w:sz w:val="24"/>
                <w:szCs w:val="24"/>
              </w:rPr>
              <w:br/>
              <w:t>122*</w:t>
            </w:r>
            <w:r w:rsidRPr="00330537">
              <w:rPr>
                <w:rFonts w:ascii="Times New Roman" w:hAnsi="Times New Roman" w:cs="Times New Roman"/>
                <w:b/>
                <w:color w:val="008000"/>
                <w:sz w:val="24"/>
                <w:szCs w:val="24"/>
              </w:rPr>
              <w:br/>
              <w:t>123*</w:t>
            </w:r>
          </w:p>
          <w:p w14:paraId="55EB19DB" w14:textId="64B55FB3" w:rsidR="00D505A3" w:rsidRPr="00330537" w:rsidRDefault="00B17217"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r w:rsidRPr="00330537">
              <w:rPr>
                <w:rFonts w:ascii="Times New Roman" w:hAnsi="Times New Roman" w:cs="Times New Roman"/>
                <w:b/>
                <w:color w:val="008000"/>
                <w:sz w:val="24"/>
                <w:szCs w:val="24"/>
              </w:rPr>
              <w:br/>
              <w:t>1270</w:t>
            </w:r>
          </w:p>
        </w:tc>
        <w:tc>
          <w:tcPr>
            <w:tcW w:w="6306" w:type="dxa"/>
          </w:tcPr>
          <w:p w14:paraId="374BC425" w14:textId="1D255123"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Zeme un būves </w:t>
            </w:r>
            <w:r w:rsidRPr="00330537">
              <w:rPr>
                <w:rFonts w:ascii="Times New Roman" w:hAnsi="Times New Roman" w:cs="Times New Roman"/>
                <w:sz w:val="24"/>
                <w:szCs w:val="24"/>
              </w:rPr>
              <w:br/>
              <w:t>Tehnoloģiskās iekārtas un mašīnas</w:t>
            </w:r>
          </w:p>
          <w:p w14:paraId="70B09442"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Pārējie pamatlīdzekļi </w:t>
            </w:r>
            <w:r w:rsidRPr="00330537">
              <w:rPr>
                <w:rFonts w:ascii="Times New Roman" w:hAnsi="Times New Roman" w:cs="Times New Roman"/>
                <w:sz w:val="24"/>
                <w:szCs w:val="24"/>
              </w:rPr>
              <w:br/>
              <w:t xml:space="preserve">Bioloģiskie un pazemes aktīvi </w:t>
            </w:r>
            <w:r w:rsidRPr="00330537">
              <w:rPr>
                <w:rFonts w:ascii="Times New Roman" w:hAnsi="Times New Roman" w:cs="Times New Roman"/>
                <w:sz w:val="24"/>
                <w:szCs w:val="24"/>
              </w:rPr>
              <w:br/>
              <w:t xml:space="preserve">Ilgtermiņa ieguldījumi nomātajos pamatlīdzekļos </w:t>
            </w:r>
          </w:p>
        </w:tc>
      </w:tr>
      <w:tr w:rsidR="00D505A3" w:rsidRPr="00330537" w14:paraId="3BCC48C2" w14:textId="77777777" w:rsidTr="004E6257">
        <w:trPr>
          <w:cantSplit/>
          <w:trHeight w:val="1021"/>
        </w:trPr>
        <w:tc>
          <w:tcPr>
            <w:tcW w:w="709" w:type="dxa"/>
          </w:tcPr>
          <w:p w14:paraId="19F157C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5AC25C4A"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6D5B76A5"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68E38A2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51" w:type="dxa"/>
          </w:tcPr>
          <w:p w14:paraId="7C370D4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p w14:paraId="6705F95E"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6B3C868E"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p w14:paraId="0C02D5A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128*</w:t>
            </w:r>
          </w:p>
        </w:tc>
        <w:tc>
          <w:tcPr>
            <w:tcW w:w="6306" w:type="dxa"/>
          </w:tcPr>
          <w:p w14:paraId="63CAEFAF"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p w14:paraId="7B59F71E" w14:textId="77777777" w:rsidR="00D505A3" w:rsidRPr="00330537" w:rsidRDefault="00D505A3" w:rsidP="001F653E">
            <w:pPr>
              <w:spacing w:after="0" w:line="240" w:lineRule="auto"/>
              <w:jc w:val="both"/>
              <w:rPr>
                <w:rFonts w:ascii="Times New Roman" w:hAnsi="Times New Roman" w:cs="Times New Roman"/>
                <w:sz w:val="24"/>
                <w:szCs w:val="24"/>
              </w:rPr>
            </w:pPr>
          </w:p>
          <w:p w14:paraId="456A4557"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p w14:paraId="18F2F5CC"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Avansa maksājumi par pamatlīdzekļiem</w:t>
            </w:r>
          </w:p>
        </w:tc>
      </w:tr>
    </w:tbl>
    <w:p w14:paraId="2710166A" w14:textId="77777777" w:rsidR="00D505A3" w:rsidRPr="00330537" w:rsidRDefault="00D505A3" w:rsidP="001F653E">
      <w:pPr>
        <w:spacing w:after="0" w:line="240" w:lineRule="auto"/>
        <w:ind w:right="403"/>
        <w:jc w:val="both"/>
        <w:rPr>
          <w:rFonts w:ascii="Times New Roman" w:hAnsi="Times New Roman" w:cs="Times New Roman"/>
          <w:i/>
          <w:sz w:val="24"/>
          <w:szCs w:val="24"/>
          <w:lang w:eastAsia="lv"/>
        </w:rPr>
      </w:pPr>
    </w:p>
    <w:p w14:paraId="2F38B57A" w14:textId="06F4BEE6" w:rsidR="00D505A3" w:rsidRPr="00330537" w:rsidRDefault="00D505A3" w:rsidP="001F653E">
      <w:pPr>
        <w:spacing w:after="0" w:line="240" w:lineRule="auto"/>
        <w:ind w:firstLine="720"/>
        <w:jc w:val="both"/>
        <w:rPr>
          <w:rFonts w:ascii="Times New Roman" w:hAnsi="Times New Roman" w:cs="Times New Roman"/>
          <w:b/>
          <w:color w:val="FF0000"/>
          <w:sz w:val="24"/>
          <w:szCs w:val="24"/>
          <w:u w:val="single"/>
        </w:rPr>
      </w:pPr>
      <w:r w:rsidRPr="00330537">
        <w:rPr>
          <w:rFonts w:ascii="Times New Roman" w:hAnsi="Times New Roman" w:cs="Times New Roman"/>
          <w:sz w:val="24"/>
          <w:szCs w:val="24"/>
        </w:rPr>
        <w:t xml:space="preserve">Ja pašvaldībai piederošs pamatlīdzeklis līdz šim nav bijis iekļauts uzskaitē, iestādes vadītāja apstiprināta komisija, ja </w:t>
      </w:r>
      <w:r w:rsidRPr="00330537">
        <w:rPr>
          <w:rFonts w:ascii="Times New Roman" w:hAnsi="Times New Roman" w:cs="Times New Roman"/>
          <w:color w:val="000000"/>
          <w:sz w:val="24"/>
          <w:szCs w:val="24"/>
        </w:rPr>
        <w:t>nepieciešams, pieaicinot attiecīgās jomas speciālistus</w:t>
      </w:r>
      <w:r w:rsidR="00467D69" w:rsidRPr="00330537">
        <w:rPr>
          <w:rFonts w:ascii="Times New Roman" w:hAnsi="Times New Roman" w:cs="Times New Roman"/>
          <w:color w:val="000000"/>
          <w:sz w:val="24"/>
          <w:szCs w:val="24"/>
        </w:rPr>
        <w:t xml:space="preserve"> nosaka</w:t>
      </w:r>
      <w:r w:rsidR="00467D69" w:rsidRPr="00330537">
        <w:rPr>
          <w:rFonts w:ascii="Times New Roman" w:hAnsi="Times New Roman" w:cs="Times New Roman"/>
          <w:sz w:val="24"/>
          <w:szCs w:val="24"/>
        </w:rPr>
        <w:t xml:space="preserve"> pamatlīdzekļa vērtību un paredzamo lietošanas laiku.</w:t>
      </w:r>
      <w:r w:rsidRPr="00330537">
        <w:rPr>
          <w:rFonts w:ascii="Times New Roman" w:hAnsi="Times New Roman" w:cs="Times New Roman"/>
          <w:color w:val="000000"/>
          <w:sz w:val="24"/>
          <w:szCs w:val="24"/>
        </w:rPr>
        <w:t xml:space="preserve"> Sākotnēji</w:t>
      </w:r>
      <w:r w:rsidRPr="00330537">
        <w:rPr>
          <w:rFonts w:ascii="Times New Roman" w:hAnsi="Times New Roman" w:cs="Times New Roman"/>
          <w:sz w:val="24"/>
          <w:szCs w:val="24"/>
        </w:rPr>
        <w:t xml:space="preserve"> uzskaitē atzīstot pamatlīdzekli, tā noteiktajā vērtībā palielina attiecīgo pamatlīdzekļu kontu un atbilstošo ieņēmumu kontu, grāmatojot: </w:t>
      </w:r>
    </w:p>
    <w:p w14:paraId="2D96E269"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07DC64B" w14:textId="77777777" w:rsidTr="004E6257">
        <w:tc>
          <w:tcPr>
            <w:tcW w:w="666" w:type="dxa"/>
          </w:tcPr>
          <w:p w14:paraId="1078AED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0D90A2A"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Pr="00330537">
              <w:rPr>
                <w:rFonts w:ascii="Times New Roman" w:hAnsi="Times New Roman" w:cs="Times New Roman"/>
                <w:b/>
                <w:color w:val="008000"/>
                <w:sz w:val="24"/>
                <w:szCs w:val="24"/>
              </w:rPr>
              <w:br/>
              <w:t>122*</w:t>
            </w:r>
          </w:p>
          <w:p w14:paraId="2167916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123*</w:t>
            </w:r>
          </w:p>
          <w:p w14:paraId="1D40D87C" w14:textId="2225E4DF" w:rsidR="00D505A3" w:rsidRPr="00330537" w:rsidRDefault="005F07EE"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r w:rsidRPr="00330537">
              <w:rPr>
                <w:rFonts w:ascii="Times New Roman" w:hAnsi="Times New Roman" w:cs="Times New Roman"/>
                <w:b/>
                <w:color w:val="008000"/>
                <w:sz w:val="24"/>
                <w:szCs w:val="24"/>
              </w:rPr>
              <w:br/>
              <w:t>126*</w:t>
            </w:r>
            <w:r w:rsidRPr="00330537">
              <w:rPr>
                <w:rFonts w:ascii="Times New Roman" w:hAnsi="Times New Roman" w:cs="Times New Roman"/>
                <w:b/>
                <w:color w:val="008000"/>
                <w:sz w:val="24"/>
                <w:szCs w:val="24"/>
              </w:rPr>
              <w:br/>
              <w:t>1270</w:t>
            </w:r>
          </w:p>
        </w:tc>
        <w:tc>
          <w:tcPr>
            <w:tcW w:w="6300" w:type="dxa"/>
          </w:tcPr>
          <w:p w14:paraId="5BBDCC66" w14:textId="69E9313F"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Zeme un būves </w:t>
            </w:r>
            <w:r w:rsidRPr="00330537">
              <w:rPr>
                <w:rFonts w:ascii="Times New Roman" w:hAnsi="Times New Roman" w:cs="Times New Roman"/>
                <w:sz w:val="24"/>
                <w:szCs w:val="24"/>
              </w:rPr>
              <w:br/>
              <w:t>Tehnoloģiskās iekārtas un mašīnas</w:t>
            </w:r>
          </w:p>
          <w:p w14:paraId="1B5741DB"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Pārējie pamatlīdzekļi</w:t>
            </w:r>
          </w:p>
          <w:p w14:paraId="7D8633CA" w14:textId="63DCA52C" w:rsidR="00D505A3" w:rsidRPr="00330537" w:rsidRDefault="00D505A3" w:rsidP="00886965">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Pamatlīdzekļu izveidošana un nepabeigtā </w:t>
            </w:r>
            <w:r w:rsidR="00886965" w:rsidRPr="00330537">
              <w:rPr>
                <w:rFonts w:ascii="Times New Roman" w:hAnsi="Times New Roman" w:cs="Times New Roman"/>
                <w:sz w:val="24"/>
                <w:szCs w:val="24"/>
              </w:rPr>
              <w:t>būvniecība</w:t>
            </w:r>
            <w:r w:rsidRPr="00330537">
              <w:rPr>
                <w:rFonts w:ascii="Times New Roman" w:hAnsi="Times New Roman" w:cs="Times New Roman"/>
                <w:sz w:val="24"/>
                <w:szCs w:val="24"/>
              </w:rPr>
              <w:br/>
              <w:t xml:space="preserve">Bioloģiskie un pazemes aktīvi </w:t>
            </w:r>
            <w:r w:rsidRPr="00330537">
              <w:rPr>
                <w:rFonts w:ascii="Times New Roman" w:hAnsi="Times New Roman" w:cs="Times New Roman"/>
                <w:sz w:val="24"/>
                <w:szCs w:val="24"/>
              </w:rPr>
              <w:br/>
              <w:t xml:space="preserve">Ilgtermiņa ieguldījumi nomātajos pamatlīdzekļos </w:t>
            </w:r>
          </w:p>
        </w:tc>
      </w:tr>
      <w:tr w:rsidR="00D505A3" w:rsidRPr="00330537" w14:paraId="089E545F" w14:textId="77777777" w:rsidTr="004E6257">
        <w:tc>
          <w:tcPr>
            <w:tcW w:w="666" w:type="dxa"/>
          </w:tcPr>
          <w:p w14:paraId="142CF31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B770DB4" w14:textId="3D61DDCB" w:rsidR="00D505A3" w:rsidRPr="00330537" w:rsidRDefault="005F07EE"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8580</w:t>
            </w:r>
          </w:p>
        </w:tc>
        <w:tc>
          <w:tcPr>
            <w:tcW w:w="6300" w:type="dxa"/>
          </w:tcPr>
          <w:p w14:paraId="41558363" w14:textId="314231CC" w:rsidR="00D505A3" w:rsidRPr="00330537" w:rsidRDefault="00D505A3" w:rsidP="005F07E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Ieņēmumi no </w:t>
            </w:r>
            <w:r w:rsidR="005F07EE" w:rsidRPr="00330537">
              <w:rPr>
                <w:rFonts w:ascii="Times New Roman" w:hAnsi="Times New Roman" w:cs="Times New Roman"/>
                <w:sz w:val="24"/>
                <w:szCs w:val="24"/>
              </w:rPr>
              <w:t xml:space="preserve">ilgtermiņa aktīvu </w:t>
            </w:r>
            <w:r w:rsidRPr="00330537">
              <w:rPr>
                <w:rFonts w:ascii="Times New Roman" w:hAnsi="Times New Roman" w:cs="Times New Roman"/>
                <w:sz w:val="24"/>
                <w:szCs w:val="24"/>
              </w:rPr>
              <w:t xml:space="preserve">sākotnējās atzīšanas </w:t>
            </w:r>
          </w:p>
        </w:tc>
      </w:tr>
    </w:tbl>
    <w:p w14:paraId="3D17671A" w14:textId="77777777" w:rsidR="00D505A3" w:rsidRPr="00330537" w:rsidRDefault="00D505A3" w:rsidP="001F653E">
      <w:pPr>
        <w:spacing w:after="0" w:line="240" w:lineRule="auto"/>
        <w:jc w:val="both"/>
        <w:rPr>
          <w:rFonts w:ascii="Times New Roman" w:hAnsi="Times New Roman" w:cs="Times New Roman"/>
          <w:sz w:val="24"/>
          <w:szCs w:val="24"/>
        </w:rPr>
      </w:pPr>
    </w:p>
    <w:p w14:paraId="45DB18D3"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Pamatlīdzekli, saņemot no citas budžeta iestādes vai pakļautībā esošas iestādes bez atlīdzības, atzīst tā sākotnējo vērtību, vērtības samazinājumu, nolietojumu un ieņēmumus no bezatlīdzības ceļā saņemtām vērtībām ilgtermiņa ieguldījuma atlikušajā vērtībā atbilstoši darījuma būtībai un atzīst izdevumus no bezatlīdzības ceļā saņemtām vērtībām un </w:t>
      </w:r>
      <w:r w:rsidRPr="00330537">
        <w:rPr>
          <w:rFonts w:ascii="Times New Roman" w:hAnsi="Times New Roman" w:cs="Times New Roman"/>
          <w:color w:val="000000"/>
          <w:sz w:val="24"/>
          <w:szCs w:val="24"/>
        </w:rPr>
        <w:t>nākamo periodu ieņēmumus, ja iepriekšējā budžeta iestādē ilgtermiņa ieguldījuma vērtība sākotnēji uzskaitīta nākamo periodu ieņēmumos. Pamatlīdzeklim turpina aprēķināt nolietojumu ilgtermiņa ieguldījumu</w:t>
      </w:r>
      <w:r w:rsidRPr="00330537">
        <w:rPr>
          <w:rFonts w:ascii="Times New Roman" w:hAnsi="Times New Roman" w:cs="Times New Roman"/>
          <w:sz w:val="24"/>
          <w:szCs w:val="24"/>
        </w:rPr>
        <w:t xml:space="preserve"> atlikušajā lietderīgās lietošanas laikā atbilstoši saņemtajai informācijai no iepriekšējās budžeta iestādes. Grāmatojumi: </w:t>
      </w:r>
    </w:p>
    <w:p w14:paraId="01544254"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3494DAD4" w14:textId="77777777" w:rsidTr="004E6257">
        <w:trPr>
          <w:trHeight w:val="1573"/>
        </w:trPr>
        <w:tc>
          <w:tcPr>
            <w:tcW w:w="666" w:type="dxa"/>
          </w:tcPr>
          <w:p w14:paraId="188144A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323417C9"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138139D3"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5F940D88"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4DD8139A"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Pr="00330537">
              <w:rPr>
                <w:rFonts w:ascii="Times New Roman" w:hAnsi="Times New Roman" w:cs="Times New Roman"/>
                <w:b/>
                <w:color w:val="008000"/>
                <w:sz w:val="24"/>
                <w:szCs w:val="24"/>
              </w:rPr>
              <w:br/>
              <w:t>122*</w:t>
            </w:r>
            <w:r w:rsidRPr="00330537">
              <w:rPr>
                <w:rFonts w:ascii="Times New Roman" w:hAnsi="Times New Roman" w:cs="Times New Roman"/>
                <w:b/>
                <w:color w:val="008000"/>
                <w:sz w:val="24"/>
                <w:szCs w:val="24"/>
              </w:rPr>
              <w:br/>
              <w:t>123*</w:t>
            </w:r>
          </w:p>
          <w:p w14:paraId="7574E065" w14:textId="4BC91002" w:rsidR="00D505A3" w:rsidRPr="00330537" w:rsidRDefault="00CB4BE5"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r w:rsidRPr="00330537">
              <w:rPr>
                <w:rFonts w:ascii="Times New Roman" w:hAnsi="Times New Roman" w:cs="Times New Roman"/>
                <w:b/>
                <w:color w:val="008000"/>
                <w:sz w:val="24"/>
                <w:szCs w:val="24"/>
              </w:rPr>
              <w:br/>
              <w:t>1270</w:t>
            </w:r>
          </w:p>
        </w:tc>
        <w:tc>
          <w:tcPr>
            <w:tcW w:w="6300" w:type="dxa"/>
          </w:tcPr>
          <w:p w14:paraId="1FD180A6" w14:textId="64055145"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Zeme un būves </w:t>
            </w:r>
            <w:r w:rsidRPr="00330537">
              <w:rPr>
                <w:rFonts w:ascii="Times New Roman" w:hAnsi="Times New Roman" w:cs="Times New Roman"/>
                <w:sz w:val="24"/>
                <w:szCs w:val="24"/>
              </w:rPr>
              <w:br/>
              <w:t>Tehnoloģiskās iekārtas un mašīnas</w:t>
            </w:r>
          </w:p>
          <w:p w14:paraId="434120D1"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Pārējie pamatlīdzekļi</w:t>
            </w:r>
            <w:r w:rsidRPr="00330537">
              <w:rPr>
                <w:rFonts w:ascii="Times New Roman" w:hAnsi="Times New Roman" w:cs="Times New Roman"/>
                <w:sz w:val="24"/>
                <w:szCs w:val="24"/>
              </w:rPr>
              <w:br/>
              <w:t>Bioloģiskie un pazemes aktīvi</w:t>
            </w:r>
            <w:r w:rsidRPr="00330537">
              <w:rPr>
                <w:rFonts w:ascii="Times New Roman" w:hAnsi="Times New Roman" w:cs="Times New Roman"/>
                <w:sz w:val="24"/>
                <w:szCs w:val="24"/>
              </w:rPr>
              <w:br/>
              <w:t>Ilgtermiņa ieguldījumi nomātajos pamatlīdzekļos</w:t>
            </w:r>
          </w:p>
        </w:tc>
      </w:tr>
      <w:tr w:rsidR="00D505A3" w:rsidRPr="00330537" w14:paraId="704E92B7" w14:textId="77777777" w:rsidTr="004E6257">
        <w:trPr>
          <w:trHeight w:val="745"/>
        </w:trPr>
        <w:tc>
          <w:tcPr>
            <w:tcW w:w="666" w:type="dxa"/>
          </w:tcPr>
          <w:p w14:paraId="4D9BB5E1"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699D61C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vAlign w:val="bottom"/>
          </w:tcPr>
          <w:p w14:paraId="55BD4F2F" w14:textId="77777777" w:rsidR="00D505A3" w:rsidRPr="00330537" w:rsidRDefault="00D505A3" w:rsidP="001F653E">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8410</w:t>
            </w:r>
          </w:p>
          <w:p w14:paraId="5A939EE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vai</w:t>
            </w:r>
          </w:p>
          <w:p w14:paraId="6C4311A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w:t>
            </w:r>
          </w:p>
        </w:tc>
        <w:tc>
          <w:tcPr>
            <w:tcW w:w="6300" w:type="dxa"/>
            <w:vAlign w:val="bottom"/>
          </w:tcPr>
          <w:p w14:paraId="64090D6E"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no saņemtām un nodotām vērtībām bez atlīdzības</w:t>
            </w:r>
          </w:p>
          <w:p w14:paraId="4A55262D" w14:textId="77777777" w:rsidR="00D505A3" w:rsidRPr="00330537" w:rsidRDefault="00D505A3" w:rsidP="001F653E">
            <w:pPr>
              <w:spacing w:after="0" w:line="240" w:lineRule="auto"/>
              <w:jc w:val="both"/>
              <w:rPr>
                <w:rFonts w:ascii="Times New Roman" w:hAnsi="Times New Roman" w:cs="Times New Roman"/>
                <w:color w:val="FF0000"/>
                <w:sz w:val="24"/>
                <w:szCs w:val="24"/>
              </w:rPr>
            </w:pPr>
          </w:p>
          <w:p w14:paraId="3FA677CC" w14:textId="56DBCC54"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Pamatlīdzekļu </w:t>
            </w:r>
            <w:r w:rsidR="006973C6" w:rsidRPr="00330537">
              <w:rPr>
                <w:rFonts w:ascii="Times New Roman" w:hAnsi="Times New Roman" w:cs="Times New Roman"/>
                <w:sz w:val="24"/>
                <w:szCs w:val="24"/>
              </w:rPr>
              <w:t xml:space="preserve">uzkrātais nolietojums un </w:t>
            </w:r>
            <w:r w:rsidRPr="00330537">
              <w:rPr>
                <w:rFonts w:ascii="Times New Roman" w:hAnsi="Times New Roman" w:cs="Times New Roman"/>
                <w:sz w:val="24"/>
                <w:szCs w:val="24"/>
              </w:rPr>
              <w:t>vērtības samaz</w:t>
            </w:r>
            <w:r w:rsidR="006973C6" w:rsidRPr="00330537">
              <w:rPr>
                <w:rFonts w:ascii="Times New Roman" w:hAnsi="Times New Roman" w:cs="Times New Roman"/>
                <w:sz w:val="24"/>
                <w:szCs w:val="24"/>
              </w:rPr>
              <w:t xml:space="preserve">inājums </w:t>
            </w:r>
          </w:p>
        </w:tc>
      </w:tr>
    </w:tbl>
    <w:p w14:paraId="115F6CDF" w14:textId="77777777" w:rsidR="00D505A3" w:rsidRPr="00330537" w:rsidRDefault="00D505A3" w:rsidP="001F653E">
      <w:pPr>
        <w:spacing w:after="0" w:line="240" w:lineRule="auto"/>
        <w:ind w:firstLine="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6916674E" w14:textId="77777777" w:rsidTr="004E6257">
        <w:tc>
          <w:tcPr>
            <w:tcW w:w="666" w:type="dxa"/>
          </w:tcPr>
          <w:p w14:paraId="14E05A3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DF0BF9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8420</w:t>
            </w:r>
          </w:p>
        </w:tc>
        <w:tc>
          <w:tcPr>
            <w:tcW w:w="6300" w:type="dxa"/>
          </w:tcPr>
          <w:p w14:paraId="17F33A75"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no saņemtām un nodotām vērtībām bez atlīdzības</w:t>
            </w:r>
          </w:p>
        </w:tc>
      </w:tr>
      <w:tr w:rsidR="00D505A3" w:rsidRPr="00330537" w14:paraId="2C9FF869" w14:textId="77777777" w:rsidTr="004E6257">
        <w:trPr>
          <w:trHeight w:val="323"/>
        </w:trPr>
        <w:tc>
          <w:tcPr>
            <w:tcW w:w="666" w:type="dxa"/>
          </w:tcPr>
          <w:p w14:paraId="1B85FC25"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E26E4F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5154</w:t>
            </w:r>
          </w:p>
          <w:p w14:paraId="352BBE0A"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6A26507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5914*</w:t>
            </w:r>
          </w:p>
        </w:tc>
        <w:tc>
          <w:tcPr>
            <w:tcW w:w="6300" w:type="dxa"/>
          </w:tcPr>
          <w:p w14:paraId="5AEA907E" w14:textId="77777777" w:rsidR="00D505A3" w:rsidRPr="00330537" w:rsidRDefault="00D505A3" w:rsidP="001F653E">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Ilgtermiņa nākamo periodu ieņēmumu par saņemtajiem ziedojumiem un dāvinājumiem</w:t>
            </w:r>
          </w:p>
          <w:p w14:paraId="73B61DBE" w14:textId="022B5231" w:rsidR="00D505A3" w:rsidRPr="00330537" w:rsidRDefault="00D505A3" w:rsidP="006973C6">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Nākamo periodu ieņēmumi par saņemtajiem z</w:t>
            </w:r>
            <w:r w:rsidR="006973C6" w:rsidRPr="00330537">
              <w:rPr>
                <w:rFonts w:ascii="Times New Roman" w:hAnsi="Times New Roman" w:cs="Times New Roman"/>
                <w:color w:val="000000"/>
                <w:sz w:val="24"/>
                <w:szCs w:val="24"/>
              </w:rPr>
              <w:t xml:space="preserve">iedojumiem un </w:t>
            </w:r>
            <w:r w:rsidRPr="00330537">
              <w:rPr>
                <w:rFonts w:ascii="Times New Roman" w:hAnsi="Times New Roman" w:cs="Times New Roman"/>
                <w:color w:val="000000"/>
                <w:sz w:val="24"/>
                <w:szCs w:val="24"/>
              </w:rPr>
              <w:t>dāvinājumi</w:t>
            </w:r>
            <w:r w:rsidR="006973C6" w:rsidRPr="00330537">
              <w:rPr>
                <w:rFonts w:ascii="Times New Roman" w:hAnsi="Times New Roman" w:cs="Times New Roman"/>
                <w:color w:val="000000"/>
                <w:sz w:val="24"/>
                <w:szCs w:val="24"/>
              </w:rPr>
              <w:t>em</w:t>
            </w:r>
          </w:p>
        </w:tc>
      </w:tr>
    </w:tbl>
    <w:p w14:paraId="1009ADB0" w14:textId="77777777" w:rsidR="00D505A3" w:rsidRPr="00330537" w:rsidRDefault="00D505A3" w:rsidP="001F653E">
      <w:pPr>
        <w:spacing w:after="0" w:line="240" w:lineRule="auto"/>
        <w:jc w:val="both"/>
        <w:rPr>
          <w:rFonts w:ascii="Times New Roman" w:hAnsi="Times New Roman" w:cs="Times New Roman"/>
          <w:sz w:val="24"/>
          <w:szCs w:val="24"/>
        </w:rPr>
      </w:pPr>
    </w:p>
    <w:p w14:paraId="5E58EEBC"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Pamatlīdzekli, kurš saņemts bez atlīdzības no citas budžeta iestādes, uzskaita tajā uzskaites kategorijā, kuru norādījusi budžeta iestāde, kas nodevusi attiecīgo pamatlīdzekli, ja nepieciešams pēc tam veic </w:t>
      </w:r>
      <w:proofErr w:type="spellStart"/>
      <w:r w:rsidRPr="00330537">
        <w:rPr>
          <w:rFonts w:ascii="Times New Roman" w:hAnsi="Times New Roman" w:cs="Times New Roman"/>
          <w:sz w:val="24"/>
          <w:szCs w:val="24"/>
        </w:rPr>
        <w:t>pārklasifikāciju</w:t>
      </w:r>
      <w:proofErr w:type="spellEnd"/>
      <w:r w:rsidRPr="00330537">
        <w:rPr>
          <w:rFonts w:ascii="Times New Roman" w:hAnsi="Times New Roman" w:cs="Times New Roman"/>
          <w:sz w:val="24"/>
          <w:szCs w:val="24"/>
        </w:rPr>
        <w:t xml:space="preserve">  atbilstoši pašvaldības grāmatvedības uzskaites kārtībā noteiktām prasībām.  </w:t>
      </w:r>
    </w:p>
    <w:p w14:paraId="14CB8C2C" w14:textId="46274543"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Gadījumā, ja iegūst pamatlīdzekli darījumā bez atlīdzības, pamatlīdzekļa izmaksu vērtība ir tā patiesā vērtība iegūšanas datumā. Saņemot dāvinājumā pamatlīdzekli, nosaka tā patieso vērtību saņemšanas dienā un paredzamo lietderīgās lietošanas laiku (pamatlīdzekļiem, kuru lietošanas laiks ir ierobežots</w:t>
      </w:r>
      <w:r w:rsidR="002E5D3E" w:rsidRPr="00330537">
        <w:rPr>
          <w:rFonts w:ascii="Times New Roman" w:hAnsi="Times New Roman" w:cs="Times New Roman"/>
          <w:color w:val="000000"/>
          <w:sz w:val="24"/>
          <w:szCs w:val="24"/>
        </w:rPr>
        <w:t>)</w:t>
      </w:r>
      <w:r w:rsidRPr="00330537">
        <w:rPr>
          <w:rFonts w:ascii="Times New Roman" w:hAnsi="Times New Roman" w:cs="Times New Roman"/>
          <w:color w:val="000000"/>
          <w:sz w:val="24"/>
          <w:szCs w:val="24"/>
        </w:rPr>
        <w:t xml:space="preserve"> pašvaldības izveidota komisija,</w:t>
      </w:r>
      <w:r w:rsidRPr="00330537">
        <w:rPr>
          <w:rFonts w:ascii="Times New Roman" w:hAnsi="Times New Roman" w:cs="Times New Roman"/>
          <w:sz w:val="24"/>
          <w:szCs w:val="24"/>
        </w:rPr>
        <w:t xml:space="preserve"> nepieciešamības gadījumā pieaicinot attiecīgās jomas speciālistu. Ja dāvinājumu saņem saskaņā ar pievienoto dokumentāciju, kurā norādīta attiecīgā pamatlīdzekļa vērtība, komisija izvērtē, vai norādītā vērtība atbilst aktīva patiesai vērtībai iegūšanas datumā, un pamatlīdzekli uzskaita  komisijas apstiprinātajā vērtībā.  </w:t>
      </w:r>
    </w:p>
    <w:p w14:paraId="5FCD40B6"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sākotnēji atzīst pamatlīdzekli tā patiesajā vērtībā, </w:t>
      </w:r>
      <w:r w:rsidRPr="00330537">
        <w:rPr>
          <w:rFonts w:ascii="Times New Roman" w:hAnsi="Times New Roman" w:cs="Times New Roman"/>
          <w:color w:val="000000"/>
          <w:sz w:val="24"/>
          <w:szCs w:val="24"/>
        </w:rPr>
        <w:t>atskaitot atsavināšanas izmaksas</w:t>
      </w:r>
      <w:r w:rsidRPr="00330537">
        <w:rPr>
          <w:rFonts w:ascii="Times New Roman" w:hAnsi="Times New Roman" w:cs="Times New Roman"/>
          <w:sz w:val="24"/>
          <w:szCs w:val="24"/>
        </w:rPr>
        <w:t xml:space="preserve">, tad patieso vērtību pieņem kā šī pamatlīdzekļa iegādes izmaksu vērtību. </w:t>
      </w:r>
    </w:p>
    <w:p w14:paraId="60385FF4"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Pamatlīdzekli saņemot kā dāvinājumu pamatlīdzekli bez lietošanas nosacījumiem, palielina attiecīgo pamatlīdzekļa kontu un atbilstošo ieņēmumu kontu, grāmatojot:</w:t>
      </w:r>
    </w:p>
    <w:p w14:paraId="6DC60BAC"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692A9CD" w14:textId="77777777" w:rsidTr="004E6257">
        <w:tc>
          <w:tcPr>
            <w:tcW w:w="666" w:type="dxa"/>
          </w:tcPr>
          <w:p w14:paraId="61BAC53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552D8376"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4E191896"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33D120B6"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78E0C75F"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624D7ED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Pr="00330537">
              <w:rPr>
                <w:rFonts w:ascii="Times New Roman" w:hAnsi="Times New Roman" w:cs="Times New Roman"/>
                <w:b/>
                <w:color w:val="008000"/>
                <w:sz w:val="24"/>
                <w:szCs w:val="24"/>
              </w:rPr>
              <w:br/>
              <w:t>122*</w:t>
            </w:r>
          </w:p>
          <w:p w14:paraId="5209187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123*</w:t>
            </w:r>
          </w:p>
          <w:p w14:paraId="41FD4754" w14:textId="3CEC5213" w:rsidR="00D505A3" w:rsidRPr="00330537" w:rsidRDefault="002E5D3E"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r w:rsidRPr="00330537">
              <w:rPr>
                <w:rFonts w:ascii="Times New Roman" w:hAnsi="Times New Roman" w:cs="Times New Roman"/>
                <w:b/>
                <w:color w:val="008000"/>
                <w:sz w:val="24"/>
                <w:szCs w:val="24"/>
              </w:rPr>
              <w:br/>
              <w:t>126*</w:t>
            </w:r>
            <w:r w:rsidRPr="00330537">
              <w:rPr>
                <w:rFonts w:ascii="Times New Roman" w:hAnsi="Times New Roman" w:cs="Times New Roman"/>
                <w:b/>
                <w:color w:val="008000"/>
                <w:sz w:val="24"/>
                <w:szCs w:val="24"/>
              </w:rPr>
              <w:br/>
              <w:t>1270</w:t>
            </w:r>
          </w:p>
        </w:tc>
        <w:tc>
          <w:tcPr>
            <w:tcW w:w="6300" w:type="dxa"/>
          </w:tcPr>
          <w:p w14:paraId="2CA64C24" w14:textId="6B98E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Zeme un būves </w:t>
            </w:r>
            <w:r w:rsidRPr="00330537">
              <w:rPr>
                <w:rFonts w:ascii="Times New Roman" w:hAnsi="Times New Roman" w:cs="Times New Roman"/>
                <w:sz w:val="24"/>
                <w:szCs w:val="24"/>
              </w:rPr>
              <w:br/>
              <w:t>Tehnoloģiskās iekārtas un mašīnas</w:t>
            </w:r>
          </w:p>
          <w:p w14:paraId="02C3C6C4"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Pārējie pamatlīdzekļi</w:t>
            </w:r>
          </w:p>
          <w:p w14:paraId="2BACFDD5" w14:textId="6A86F97D" w:rsidR="00D505A3" w:rsidRPr="00330537" w:rsidRDefault="00D505A3" w:rsidP="00886965">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Pamatlīdzekļu izveidošana un nepabeigtā </w:t>
            </w:r>
            <w:r w:rsidR="00886965" w:rsidRPr="00330537">
              <w:rPr>
                <w:rFonts w:ascii="Times New Roman" w:hAnsi="Times New Roman" w:cs="Times New Roman"/>
                <w:sz w:val="24"/>
                <w:szCs w:val="24"/>
              </w:rPr>
              <w:t>būvniecība</w:t>
            </w:r>
            <w:r w:rsidRPr="00330537">
              <w:rPr>
                <w:rFonts w:ascii="Times New Roman" w:hAnsi="Times New Roman" w:cs="Times New Roman"/>
                <w:sz w:val="24"/>
                <w:szCs w:val="24"/>
              </w:rPr>
              <w:br/>
              <w:t xml:space="preserve">Bioloģiskie un pazemes aktīvi </w:t>
            </w:r>
            <w:r w:rsidRPr="00330537">
              <w:rPr>
                <w:rFonts w:ascii="Times New Roman" w:hAnsi="Times New Roman" w:cs="Times New Roman"/>
                <w:sz w:val="24"/>
                <w:szCs w:val="24"/>
              </w:rPr>
              <w:br/>
              <w:t xml:space="preserve">Ilgtermiņa ieguldījumi nomātajos pamatlīdzekļos </w:t>
            </w:r>
          </w:p>
        </w:tc>
      </w:tr>
      <w:tr w:rsidR="00D505A3" w:rsidRPr="00330537" w14:paraId="307939A7" w14:textId="77777777" w:rsidTr="004E6257">
        <w:tc>
          <w:tcPr>
            <w:tcW w:w="666" w:type="dxa"/>
          </w:tcPr>
          <w:p w14:paraId="6388EAA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69EBF98" w14:textId="40E6709E" w:rsidR="00D505A3" w:rsidRPr="00330537" w:rsidRDefault="002E5D3E"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6162</w:t>
            </w:r>
          </w:p>
          <w:p w14:paraId="6328E32A" w14:textId="77777777" w:rsidR="00D505A3" w:rsidRPr="00330537" w:rsidRDefault="00D505A3" w:rsidP="001F653E">
            <w:pPr>
              <w:spacing w:after="0" w:line="240" w:lineRule="auto"/>
              <w:jc w:val="both"/>
              <w:rPr>
                <w:rFonts w:ascii="Times New Roman" w:hAnsi="Times New Roman" w:cs="Times New Roman"/>
                <w:b/>
                <w:color w:val="FF0000"/>
                <w:sz w:val="24"/>
                <w:szCs w:val="24"/>
              </w:rPr>
            </w:pPr>
          </w:p>
        </w:tc>
        <w:tc>
          <w:tcPr>
            <w:tcW w:w="6300" w:type="dxa"/>
          </w:tcPr>
          <w:p w14:paraId="329F9DE5"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Ieņēmumi no ziedojumiem un dāvinājumiem naturālā veidā </w:t>
            </w:r>
          </w:p>
        </w:tc>
      </w:tr>
    </w:tbl>
    <w:p w14:paraId="35A57EE1"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rPr>
        <w:t xml:space="preserve">Gadījumā, ja pašvaldība </w:t>
      </w:r>
      <w:r w:rsidRPr="00330537">
        <w:rPr>
          <w:rFonts w:ascii="Times New Roman" w:hAnsi="Times New Roman" w:cs="Times New Roman"/>
          <w:sz w:val="24"/>
          <w:szCs w:val="24"/>
          <w:lang w:eastAsia="lv"/>
        </w:rPr>
        <w:t>dāvinājumā saņem pamatlīdzekli ar nosacījumu, piemēram, nosacījumu atdot</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pamatlīdzekli</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dāvinātājam,</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ja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netiek</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izpildīti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konkrēti</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nosacījumi,</w:t>
      </w:r>
      <w:r w:rsidRPr="00330537">
        <w:rPr>
          <w:rFonts w:ascii="Times New Roman" w:hAnsi="Times New Roman" w:cs="Times New Roman"/>
          <w:spacing w:val="-8"/>
          <w:sz w:val="24"/>
          <w:szCs w:val="24"/>
          <w:lang w:eastAsia="lv"/>
        </w:rPr>
        <w:t xml:space="preserve"> grāmatvedībā </w:t>
      </w:r>
      <w:r w:rsidRPr="00330537">
        <w:rPr>
          <w:rFonts w:ascii="Times New Roman" w:hAnsi="Times New Roman" w:cs="Times New Roman"/>
          <w:sz w:val="24"/>
          <w:szCs w:val="24"/>
          <w:lang w:eastAsia="lv"/>
        </w:rPr>
        <w:t>atzīst</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 xml:space="preserve">nākamo periodu ieņēmumus no saņemtām materiālām vērtībām: </w:t>
      </w:r>
    </w:p>
    <w:p w14:paraId="290154F5"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4915DAA" w14:textId="77777777" w:rsidTr="004E6257">
        <w:tc>
          <w:tcPr>
            <w:tcW w:w="666" w:type="dxa"/>
          </w:tcPr>
          <w:p w14:paraId="3324FEF7"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2D5619E8"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5B2C9A65"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592BE89C"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0487934C"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602A904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Pr="00330537">
              <w:rPr>
                <w:rFonts w:ascii="Times New Roman" w:hAnsi="Times New Roman" w:cs="Times New Roman"/>
                <w:b/>
                <w:color w:val="008000"/>
                <w:sz w:val="24"/>
                <w:szCs w:val="24"/>
              </w:rPr>
              <w:br/>
              <w:t>122*</w:t>
            </w:r>
          </w:p>
          <w:p w14:paraId="5BEE643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123*</w:t>
            </w:r>
          </w:p>
          <w:p w14:paraId="63884D94" w14:textId="14949A42" w:rsidR="00D505A3" w:rsidRPr="00330537" w:rsidRDefault="005607C6"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r w:rsidRPr="00330537">
              <w:rPr>
                <w:rFonts w:ascii="Times New Roman" w:hAnsi="Times New Roman" w:cs="Times New Roman"/>
                <w:b/>
                <w:color w:val="008000"/>
                <w:sz w:val="24"/>
                <w:szCs w:val="24"/>
              </w:rPr>
              <w:br/>
              <w:t>126*</w:t>
            </w:r>
            <w:r w:rsidRPr="00330537">
              <w:rPr>
                <w:rFonts w:ascii="Times New Roman" w:hAnsi="Times New Roman" w:cs="Times New Roman"/>
                <w:b/>
                <w:color w:val="008000"/>
                <w:sz w:val="24"/>
                <w:szCs w:val="24"/>
              </w:rPr>
              <w:br/>
              <w:t>1270</w:t>
            </w:r>
          </w:p>
        </w:tc>
        <w:tc>
          <w:tcPr>
            <w:tcW w:w="6300" w:type="dxa"/>
          </w:tcPr>
          <w:p w14:paraId="7F15034C" w14:textId="3D3C05A1"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Zeme un būves </w:t>
            </w:r>
            <w:r w:rsidRPr="00330537">
              <w:rPr>
                <w:rFonts w:ascii="Times New Roman" w:hAnsi="Times New Roman" w:cs="Times New Roman"/>
                <w:sz w:val="24"/>
                <w:szCs w:val="24"/>
              </w:rPr>
              <w:br/>
              <w:t>Tehnoloģiskās iekārtas un mašīnas</w:t>
            </w:r>
          </w:p>
          <w:p w14:paraId="642C8753"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Pārējie pamatlīdzekļi</w:t>
            </w:r>
          </w:p>
          <w:p w14:paraId="1B5059CA" w14:textId="09D806FA" w:rsidR="00D505A3" w:rsidRPr="00330537" w:rsidRDefault="00D505A3" w:rsidP="00886965">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Pamatlīdzekļu izveidošana un nepabeigtā </w:t>
            </w:r>
            <w:r w:rsidR="00886965" w:rsidRPr="00330537">
              <w:rPr>
                <w:rFonts w:ascii="Times New Roman" w:hAnsi="Times New Roman" w:cs="Times New Roman"/>
                <w:sz w:val="24"/>
                <w:szCs w:val="24"/>
              </w:rPr>
              <w:t>būvniecība</w:t>
            </w:r>
            <w:r w:rsidRPr="00330537">
              <w:rPr>
                <w:rFonts w:ascii="Times New Roman" w:hAnsi="Times New Roman" w:cs="Times New Roman"/>
                <w:sz w:val="24"/>
                <w:szCs w:val="24"/>
              </w:rPr>
              <w:br/>
              <w:t xml:space="preserve">Bioloģiskie un pazemes aktīvi </w:t>
            </w:r>
            <w:r w:rsidRPr="00330537">
              <w:rPr>
                <w:rFonts w:ascii="Times New Roman" w:hAnsi="Times New Roman" w:cs="Times New Roman"/>
                <w:sz w:val="24"/>
                <w:szCs w:val="24"/>
              </w:rPr>
              <w:br/>
              <w:t xml:space="preserve">Ilgtermiņa ieguldījumi nomātajos pamatlīdzekļos </w:t>
            </w:r>
          </w:p>
        </w:tc>
      </w:tr>
      <w:tr w:rsidR="00D505A3" w:rsidRPr="00330537" w14:paraId="6FA0500E" w14:textId="77777777" w:rsidTr="004E6257">
        <w:tc>
          <w:tcPr>
            <w:tcW w:w="666" w:type="dxa"/>
          </w:tcPr>
          <w:p w14:paraId="07C3474F"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6993619C" w14:textId="77777777" w:rsidR="00D505A3" w:rsidRPr="00330537" w:rsidRDefault="00D505A3" w:rsidP="001F653E">
            <w:pPr>
              <w:spacing w:after="0" w:line="240" w:lineRule="auto"/>
              <w:jc w:val="both"/>
              <w:rPr>
                <w:rFonts w:ascii="Times New Roman" w:hAnsi="Times New Roman" w:cs="Times New Roman"/>
                <w:b/>
                <w:color w:val="FF0000"/>
                <w:sz w:val="24"/>
                <w:szCs w:val="24"/>
              </w:rPr>
            </w:pPr>
          </w:p>
        </w:tc>
        <w:tc>
          <w:tcPr>
            <w:tcW w:w="6300" w:type="dxa"/>
          </w:tcPr>
          <w:p w14:paraId="56149B8D" w14:textId="77777777" w:rsidR="00D505A3" w:rsidRPr="00330537" w:rsidRDefault="00D505A3" w:rsidP="001F653E">
            <w:pPr>
              <w:spacing w:after="0" w:line="240" w:lineRule="auto"/>
              <w:jc w:val="both"/>
              <w:rPr>
                <w:rFonts w:ascii="Times New Roman" w:hAnsi="Times New Roman" w:cs="Times New Roman"/>
                <w:sz w:val="24"/>
                <w:szCs w:val="24"/>
              </w:rPr>
            </w:pPr>
          </w:p>
        </w:tc>
      </w:tr>
      <w:tr w:rsidR="00D505A3" w:rsidRPr="00330537" w14:paraId="59C4D56B" w14:textId="77777777" w:rsidTr="004E6257">
        <w:tc>
          <w:tcPr>
            <w:tcW w:w="666" w:type="dxa"/>
          </w:tcPr>
          <w:p w14:paraId="742C0F23"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594D9AD7"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1139FDF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5154</w:t>
            </w:r>
          </w:p>
          <w:p w14:paraId="78D036EE"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66D838A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5914</w:t>
            </w:r>
          </w:p>
        </w:tc>
        <w:tc>
          <w:tcPr>
            <w:tcW w:w="6300" w:type="dxa"/>
          </w:tcPr>
          <w:p w14:paraId="10014F2F" w14:textId="12862885"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Ilgtermiņa nākamo periodu ieņēmu</w:t>
            </w:r>
            <w:r w:rsidR="005607C6" w:rsidRPr="00330537">
              <w:rPr>
                <w:rFonts w:ascii="Times New Roman" w:hAnsi="Times New Roman" w:cs="Times New Roman"/>
                <w:sz w:val="24"/>
                <w:szCs w:val="24"/>
              </w:rPr>
              <w:t xml:space="preserve">mi par saņemtajiem ziedojumiem un </w:t>
            </w:r>
            <w:r w:rsidRPr="00330537">
              <w:rPr>
                <w:rFonts w:ascii="Times New Roman" w:hAnsi="Times New Roman" w:cs="Times New Roman"/>
                <w:sz w:val="24"/>
                <w:szCs w:val="24"/>
              </w:rPr>
              <w:t>dāvinājumiem</w:t>
            </w:r>
          </w:p>
          <w:p w14:paraId="1D47779F" w14:textId="3F64046A" w:rsidR="00D505A3" w:rsidRPr="00330537" w:rsidRDefault="00D505A3" w:rsidP="005607C6">
            <w:pPr>
              <w:spacing w:after="0" w:line="240" w:lineRule="auto"/>
              <w:jc w:val="both"/>
              <w:rPr>
                <w:rFonts w:ascii="Times New Roman" w:hAnsi="Times New Roman" w:cs="Times New Roman"/>
                <w:sz w:val="24"/>
                <w:szCs w:val="24"/>
              </w:rPr>
            </w:pPr>
            <w:r w:rsidRPr="00330537">
              <w:rPr>
                <w:rFonts w:ascii="Times New Roman" w:hAnsi="Times New Roman" w:cs="Times New Roman"/>
                <w:color w:val="000000"/>
                <w:sz w:val="24"/>
                <w:szCs w:val="24"/>
              </w:rPr>
              <w:t>Nākamo periodu</w:t>
            </w:r>
            <w:r w:rsidRPr="00330537">
              <w:rPr>
                <w:rFonts w:ascii="Times New Roman" w:hAnsi="Times New Roman" w:cs="Times New Roman"/>
                <w:sz w:val="24"/>
                <w:szCs w:val="24"/>
              </w:rPr>
              <w:t xml:space="preserve"> ieņēmumi </w:t>
            </w:r>
            <w:r w:rsidR="005607C6" w:rsidRPr="00330537">
              <w:rPr>
                <w:rFonts w:ascii="Times New Roman" w:hAnsi="Times New Roman" w:cs="Times New Roman"/>
                <w:sz w:val="24"/>
                <w:szCs w:val="24"/>
              </w:rPr>
              <w:t>par</w:t>
            </w:r>
            <w:r w:rsidRPr="00330537">
              <w:rPr>
                <w:rFonts w:ascii="Times New Roman" w:hAnsi="Times New Roman" w:cs="Times New Roman"/>
                <w:sz w:val="24"/>
                <w:szCs w:val="24"/>
              </w:rPr>
              <w:t xml:space="preserve"> saņemtajiem ziedojumiem un dāvinājumiem</w:t>
            </w:r>
          </w:p>
        </w:tc>
      </w:tr>
    </w:tbl>
    <w:p w14:paraId="6F3C4EB9" w14:textId="77777777" w:rsidR="00D505A3" w:rsidRPr="00330537" w:rsidRDefault="00D505A3" w:rsidP="001F653E">
      <w:pPr>
        <w:pStyle w:val="Galvene"/>
        <w:jc w:val="both"/>
        <w:rPr>
          <w:szCs w:val="24"/>
          <w:lang w:val="lv-LV"/>
        </w:rPr>
      </w:pPr>
    </w:p>
    <w:p w14:paraId="77A4FBC6" w14:textId="77777777" w:rsidR="00D505A3" w:rsidRPr="00330537" w:rsidRDefault="00D505A3" w:rsidP="001F653E">
      <w:pPr>
        <w:spacing w:after="0" w:line="240" w:lineRule="auto"/>
        <w:ind w:firstLine="720"/>
        <w:jc w:val="both"/>
        <w:rPr>
          <w:rFonts w:ascii="Times New Roman" w:hAnsi="Times New Roman" w:cs="Times New Roman"/>
          <w:spacing w:val="-13"/>
          <w:sz w:val="24"/>
          <w:szCs w:val="24"/>
          <w:lang w:eastAsia="lv"/>
        </w:rPr>
      </w:pPr>
      <w:r w:rsidRPr="00330537">
        <w:rPr>
          <w:rFonts w:ascii="Times New Roman" w:hAnsi="Times New Roman" w:cs="Times New Roman"/>
          <w:sz w:val="24"/>
          <w:szCs w:val="24"/>
        </w:rPr>
        <w:t>Pašvaldība</w:t>
      </w:r>
      <w:r w:rsidRPr="00330537">
        <w:rPr>
          <w:rFonts w:ascii="Times New Roman" w:hAnsi="Times New Roman" w:cs="Times New Roman"/>
          <w:sz w:val="24"/>
          <w:szCs w:val="24"/>
          <w:lang w:eastAsia="lv"/>
        </w:rPr>
        <w:t xml:space="preserve"> pamatlīdzekli var iegūt arī apmaiņas darījumā – apmaiņā pret nemonetāru aktīvu vai aktīviem vai monetāru un nemonetāru aktīvu kombināciju. Ja apmaiņas darījums notiek ārpus vispārējā valdības sektora, nosaka šāda (iegūtā) pamatlīdzekļu izmaksu vērtību atbilstoši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patiesajai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vērtībai,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izņemot</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gadījumus,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kad</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nevar</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ticami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novērtēt</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saņemtā aktīva patieso</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vērtību. Ja nevar novērtēt apmaiņas darījuma ietvaros iegūtā aktīva patieso vērtību, tā iegādes izmaksu vērtību nosaka pēc nodotā aktīva patiesās vērtības aktīva iegūšanas datumā. Ja nodotā aktīva patieso vērtību nevar ticami noteikt, iegūtā aktīva iegādes izmaksu vērtību nosaka atbilstoši nodotā aktīva uzskaites vērtībai nodošanas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datumā.</w:t>
      </w:r>
      <w:r w:rsidRPr="00330537">
        <w:rPr>
          <w:rFonts w:ascii="Times New Roman" w:hAnsi="Times New Roman" w:cs="Times New Roman"/>
          <w:spacing w:val="-13"/>
          <w:sz w:val="24"/>
          <w:szCs w:val="24"/>
          <w:lang w:eastAsia="lv"/>
        </w:rPr>
        <w:t xml:space="preserve"> </w:t>
      </w:r>
    </w:p>
    <w:p w14:paraId="0F5BE2C7"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Aktīvu, kas iegūts apmaiņas darījumā starp budžeta iestādēm, sākotnēji novērtē tā iegūšanas datumā atbilstoši</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aktīva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sākotnējai</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vērtībai</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nolietojumam,</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kādā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tas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uzskaitīts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budžeta</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iestādē,</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kura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 xml:space="preserve">aktīvu nodevusi. Vērtības samazinājums netiek nodots. Budžeta iestāde turpina aprēķināt nolietojumu pamatlīdzekļa atlikušajā lietderīgās lietošanas laikā atbilstoši saņemtajai informācijai par </w:t>
      </w:r>
      <w:r w:rsidRPr="00330537">
        <w:rPr>
          <w:rFonts w:ascii="Times New Roman" w:hAnsi="Times New Roman" w:cs="Times New Roman"/>
          <w:sz w:val="24"/>
          <w:szCs w:val="24"/>
          <w:lang w:eastAsia="lv"/>
        </w:rPr>
        <w:lastRenderedPageBreak/>
        <w:t xml:space="preserve">pamatlīdzekli. Budžeta iestāde pamatlīdzekli uzskaita tajā uzskaites kategorijā, kuru norādījusi budžeta iestāde, kas nodevusi attiecīgo pamatlīdzekli, ja nepieciešams, pēc atzīšanas veicot pamatlīdzekļa </w:t>
      </w:r>
      <w:proofErr w:type="spellStart"/>
      <w:r w:rsidRPr="00330537">
        <w:rPr>
          <w:rFonts w:ascii="Times New Roman" w:hAnsi="Times New Roman" w:cs="Times New Roman"/>
          <w:sz w:val="24"/>
          <w:szCs w:val="24"/>
          <w:lang w:eastAsia="lv"/>
        </w:rPr>
        <w:t>pārklasifikāciju</w:t>
      </w:r>
      <w:proofErr w:type="spellEnd"/>
      <w:r w:rsidRPr="00330537">
        <w:rPr>
          <w:rFonts w:ascii="Times New Roman" w:hAnsi="Times New Roman" w:cs="Times New Roman"/>
          <w:sz w:val="24"/>
          <w:szCs w:val="24"/>
          <w:lang w:eastAsia="lv"/>
        </w:rPr>
        <w:t xml:space="preserve"> uz citu uzskaites kategoriju atbilstoši budžeta iestādes grāmatvedības uzskaites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kārtībai.</w:t>
      </w:r>
    </w:p>
    <w:p w14:paraId="5317ABE8"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Saņemot dokumentu, kas apliecina pamatlīdzekļa izveidošanu, dokumenta saņemšanas dienā grāmato:</w:t>
      </w:r>
    </w:p>
    <w:p w14:paraId="4E2AC549" w14:textId="77777777" w:rsidR="00D505A3" w:rsidRPr="00330537" w:rsidRDefault="00D505A3" w:rsidP="001F653E">
      <w:pPr>
        <w:spacing w:after="0" w:line="240" w:lineRule="auto"/>
        <w:ind w:firstLine="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1007"/>
        <w:gridCol w:w="6193"/>
      </w:tblGrid>
      <w:tr w:rsidR="00D505A3" w:rsidRPr="00330537" w14:paraId="112BE14E" w14:textId="77777777" w:rsidTr="004E6257">
        <w:tc>
          <w:tcPr>
            <w:tcW w:w="666" w:type="dxa"/>
          </w:tcPr>
          <w:p w14:paraId="59DF71D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07" w:type="dxa"/>
          </w:tcPr>
          <w:p w14:paraId="6C1F034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p>
        </w:tc>
        <w:tc>
          <w:tcPr>
            <w:tcW w:w="6193" w:type="dxa"/>
          </w:tcPr>
          <w:p w14:paraId="7CCE4B4E" w14:textId="02DF3380" w:rsidR="00D505A3" w:rsidRPr="00330537" w:rsidRDefault="00D505A3" w:rsidP="004628A3">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Pamatlīdzekļu izveidošana un nepabeigtā </w:t>
            </w:r>
            <w:r w:rsidR="004628A3" w:rsidRPr="00330537">
              <w:rPr>
                <w:rFonts w:ascii="Times New Roman" w:hAnsi="Times New Roman" w:cs="Times New Roman"/>
                <w:sz w:val="24"/>
                <w:szCs w:val="24"/>
              </w:rPr>
              <w:t>būvniecība</w:t>
            </w:r>
            <w:r w:rsidRPr="00330537">
              <w:rPr>
                <w:rFonts w:ascii="Times New Roman" w:hAnsi="Times New Roman" w:cs="Times New Roman"/>
                <w:sz w:val="24"/>
                <w:szCs w:val="24"/>
              </w:rPr>
              <w:t xml:space="preserve"> </w:t>
            </w:r>
          </w:p>
        </w:tc>
      </w:tr>
      <w:tr w:rsidR="00D505A3" w:rsidRPr="00330537" w14:paraId="10BFDC75" w14:textId="77777777" w:rsidTr="004E6257">
        <w:trPr>
          <w:cantSplit/>
        </w:trPr>
        <w:tc>
          <w:tcPr>
            <w:tcW w:w="666" w:type="dxa"/>
          </w:tcPr>
          <w:p w14:paraId="5B6F2B73"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07" w:type="dxa"/>
          </w:tcPr>
          <w:p w14:paraId="52E2CAD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193" w:type="dxa"/>
          </w:tcPr>
          <w:p w14:paraId="618D9CA9"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Pievienotās vērtības nodoklis (ja pamatlīdzekļa izveidošana saistīta ar PVN apliekamu darījumu un likuma noteiktajā kārtībā ir tiesības atskaitīt priekšnodokli)</w:t>
            </w:r>
          </w:p>
        </w:tc>
      </w:tr>
      <w:tr w:rsidR="00D505A3" w:rsidRPr="00330537" w14:paraId="2C52A6C3" w14:textId="77777777" w:rsidTr="004E6257">
        <w:trPr>
          <w:trHeight w:val="589"/>
        </w:trPr>
        <w:tc>
          <w:tcPr>
            <w:tcW w:w="666" w:type="dxa"/>
          </w:tcPr>
          <w:p w14:paraId="2B793EE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07" w:type="dxa"/>
          </w:tcPr>
          <w:p w14:paraId="656F324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p w14:paraId="75E8D27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vai 5424</w:t>
            </w:r>
          </w:p>
          <w:p w14:paraId="7FDFF98C"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6193" w:type="dxa"/>
          </w:tcPr>
          <w:p w14:paraId="4E755EAE"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p w14:paraId="07BE0591" w14:textId="77777777" w:rsidR="00D505A3" w:rsidRPr="00330537" w:rsidRDefault="00D505A3" w:rsidP="001F653E">
            <w:pPr>
              <w:spacing w:after="0" w:line="240" w:lineRule="auto"/>
              <w:jc w:val="both"/>
              <w:rPr>
                <w:rFonts w:ascii="Times New Roman" w:hAnsi="Times New Roman" w:cs="Times New Roman"/>
                <w:sz w:val="24"/>
                <w:szCs w:val="24"/>
              </w:rPr>
            </w:pPr>
          </w:p>
          <w:p w14:paraId="1FE842AD" w14:textId="77777777" w:rsidR="00D505A3" w:rsidRPr="00330537" w:rsidRDefault="00D505A3" w:rsidP="001F653E">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Uzkrātās saistības norēķiniem ar piegādātājiem un darbuzņēmējiem (ja darbi ir izpildīti, bet rēķins izrakstīts ar nākamā mēneša datumu)</w:t>
            </w:r>
          </w:p>
        </w:tc>
      </w:tr>
    </w:tbl>
    <w:p w14:paraId="79D45E5A" w14:textId="77777777" w:rsidR="00D505A3" w:rsidRPr="00330537" w:rsidRDefault="00D505A3" w:rsidP="004E2BE9">
      <w:pPr>
        <w:pStyle w:val="Saturs2"/>
      </w:pPr>
    </w:p>
    <w:p w14:paraId="6334A8E4"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notiek pamatlīdzekļu izveidošana no materiāliem, kas uzskaitīti pašvaldības krājumu sastāvā, saskaņā ar aktu (vai citu dokumentu) par materiālu izlietojumu, grāmato:</w:t>
      </w:r>
    </w:p>
    <w:p w14:paraId="764018F4"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1080"/>
        <w:gridCol w:w="6120"/>
      </w:tblGrid>
      <w:tr w:rsidR="00D505A3" w:rsidRPr="00330537" w14:paraId="7E2E3F99" w14:textId="77777777" w:rsidTr="004E6257">
        <w:trPr>
          <w:trHeight w:val="80"/>
        </w:trPr>
        <w:tc>
          <w:tcPr>
            <w:tcW w:w="666" w:type="dxa"/>
          </w:tcPr>
          <w:p w14:paraId="140A389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80" w:type="dxa"/>
          </w:tcPr>
          <w:p w14:paraId="6729945A"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p>
        </w:tc>
        <w:tc>
          <w:tcPr>
            <w:tcW w:w="6120" w:type="dxa"/>
          </w:tcPr>
          <w:p w14:paraId="412D33EF" w14:textId="741D48B4" w:rsidR="00D505A3" w:rsidRPr="00330537" w:rsidRDefault="00D505A3" w:rsidP="00886965">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Pamatlīdzekļu izveidošana un nepabeigtā </w:t>
            </w:r>
            <w:r w:rsidR="00886965" w:rsidRPr="00330537">
              <w:rPr>
                <w:rFonts w:ascii="Times New Roman" w:hAnsi="Times New Roman" w:cs="Times New Roman"/>
                <w:sz w:val="24"/>
                <w:szCs w:val="24"/>
              </w:rPr>
              <w:t>būvniecība</w:t>
            </w:r>
          </w:p>
        </w:tc>
      </w:tr>
      <w:tr w:rsidR="00D505A3" w:rsidRPr="00330537" w14:paraId="0522BB20" w14:textId="77777777" w:rsidTr="004E6257">
        <w:tc>
          <w:tcPr>
            <w:tcW w:w="666" w:type="dxa"/>
          </w:tcPr>
          <w:p w14:paraId="4F4AC06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80" w:type="dxa"/>
          </w:tcPr>
          <w:p w14:paraId="01C2FD05"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211*</w:t>
            </w:r>
          </w:p>
        </w:tc>
        <w:tc>
          <w:tcPr>
            <w:tcW w:w="6120" w:type="dxa"/>
          </w:tcPr>
          <w:p w14:paraId="307149A3"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Izejvielas un materiāli </w:t>
            </w:r>
          </w:p>
        </w:tc>
      </w:tr>
    </w:tbl>
    <w:p w14:paraId="20717AFE" w14:textId="77777777" w:rsidR="00D505A3" w:rsidRPr="00330537" w:rsidRDefault="00D505A3" w:rsidP="001F653E">
      <w:pPr>
        <w:spacing w:after="0" w:line="240" w:lineRule="auto"/>
        <w:jc w:val="both"/>
        <w:rPr>
          <w:rFonts w:ascii="Times New Roman" w:hAnsi="Times New Roman" w:cs="Times New Roman"/>
          <w:sz w:val="24"/>
          <w:szCs w:val="24"/>
        </w:rPr>
      </w:pPr>
    </w:p>
    <w:p w14:paraId="3C8816E0"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Pašvaldībai, pašai iesaistoties pamatlīdzekļa izveidošanā, izmaksas, kas tieši attiecas uz pamatlīdzekļa izveidošanu un sagatavošanu plānotajai izmantošanai, uzskaita pamatlīdzekļa izveidošanas vērtībā. Uz konkrētā pamatlīdzekļa izveidošanu tieši attiecināmās izmaksas kapitalizē pamatlīdzekļa izveidošanas vērtībā. Saņemto darbu vai pakalpojumu izmaksas, kas tieši attiecas uz pamatlīdzekļa izveidošanu un kuras iespējams atdalīt no iestādes kopējām izmaksām (konkrētu darbinieku algas, materiāli, pakalpojumi u.tml.), kapitalizē pamatlīdzekļa izveidošanas vērtībā to rašanās dienā saskaņā ar attaisnojuma dokumentu, grāmatojot:</w:t>
      </w:r>
    </w:p>
    <w:p w14:paraId="4BE2567B"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DCF0381" w14:textId="77777777" w:rsidTr="004E6257">
        <w:tc>
          <w:tcPr>
            <w:tcW w:w="666" w:type="dxa"/>
          </w:tcPr>
          <w:p w14:paraId="451C94F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48C5B6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p>
        </w:tc>
        <w:tc>
          <w:tcPr>
            <w:tcW w:w="6300" w:type="dxa"/>
          </w:tcPr>
          <w:p w14:paraId="479AEEFC" w14:textId="64FD1BCF" w:rsidR="00D505A3" w:rsidRPr="00330537" w:rsidRDefault="00D505A3" w:rsidP="00235D6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Pamatlīdzekļu izveidošana un nepabeigtā </w:t>
            </w:r>
            <w:r w:rsidR="00235D6A" w:rsidRPr="00330537">
              <w:rPr>
                <w:rFonts w:ascii="Times New Roman" w:hAnsi="Times New Roman" w:cs="Times New Roman"/>
                <w:sz w:val="24"/>
                <w:szCs w:val="24"/>
              </w:rPr>
              <w:t>būvniecība</w:t>
            </w:r>
            <w:r w:rsidRPr="00330537">
              <w:rPr>
                <w:rFonts w:ascii="Times New Roman" w:hAnsi="Times New Roman" w:cs="Times New Roman"/>
                <w:sz w:val="24"/>
                <w:szCs w:val="24"/>
              </w:rPr>
              <w:t xml:space="preserve"> </w:t>
            </w:r>
          </w:p>
        </w:tc>
      </w:tr>
      <w:tr w:rsidR="00D505A3" w:rsidRPr="00330537" w14:paraId="2FDD9D4C" w14:textId="77777777" w:rsidTr="004E6257">
        <w:trPr>
          <w:cantSplit/>
        </w:trPr>
        <w:tc>
          <w:tcPr>
            <w:tcW w:w="666" w:type="dxa"/>
          </w:tcPr>
          <w:p w14:paraId="29C62A0E"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2482BC9" w14:textId="5D20AEA3"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r w:rsidR="00235D6A" w:rsidRPr="00330537">
              <w:rPr>
                <w:rFonts w:ascii="Times New Roman" w:hAnsi="Times New Roman" w:cs="Times New Roman"/>
                <w:b/>
                <w:color w:val="008000"/>
                <w:sz w:val="24"/>
                <w:szCs w:val="24"/>
              </w:rPr>
              <w:t>*</w:t>
            </w:r>
          </w:p>
        </w:tc>
        <w:tc>
          <w:tcPr>
            <w:tcW w:w="6300" w:type="dxa"/>
          </w:tcPr>
          <w:p w14:paraId="15C4898D"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Pievienotās vērtības nodoklis (ja pamatlīdzekļa izveidošana saistīta ar PVN apliekamu darījumu un likuma noteiktajā kārtībā ir tiesības atskaitīt priekšnodokli)</w:t>
            </w:r>
          </w:p>
        </w:tc>
      </w:tr>
      <w:tr w:rsidR="00D505A3" w:rsidRPr="00330537" w14:paraId="21571B98" w14:textId="77777777" w:rsidTr="004E6257">
        <w:trPr>
          <w:cantSplit/>
        </w:trPr>
        <w:tc>
          <w:tcPr>
            <w:tcW w:w="666" w:type="dxa"/>
          </w:tcPr>
          <w:p w14:paraId="63E8337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5E0C3C2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166D1DD5"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0AD0F19D" w14:textId="77777777" w:rsidR="00235D6A" w:rsidRPr="00330537" w:rsidRDefault="00235D6A" w:rsidP="001F653E">
            <w:pPr>
              <w:spacing w:after="0" w:line="240" w:lineRule="auto"/>
              <w:jc w:val="both"/>
              <w:rPr>
                <w:rFonts w:ascii="Times New Roman" w:hAnsi="Times New Roman" w:cs="Times New Roman"/>
                <w:b/>
                <w:color w:val="008000"/>
                <w:sz w:val="24"/>
                <w:szCs w:val="24"/>
              </w:rPr>
            </w:pPr>
          </w:p>
          <w:p w14:paraId="7CF7C37F" w14:textId="77777777" w:rsidR="00DC5FBC" w:rsidRPr="00330537" w:rsidRDefault="00DC5FBC" w:rsidP="001F653E">
            <w:pPr>
              <w:spacing w:after="0" w:line="240" w:lineRule="auto"/>
              <w:jc w:val="both"/>
              <w:rPr>
                <w:rFonts w:ascii="Times New Roman" w:hAnsi="Times New Roman" w:cs="Times New Roman"/>
                <w:b/>
                <w:color w:val="008000"/>
                <w:sz w:val="24"/>
                <w:szCs w:val="24"/>
              </w:rPr>
            </w:pPr>
          </w:p>
          <w:p w14:paraId="731E308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68393F3A"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5CF3783B" w14:textId="77777777" w:rsidR="00235D6A" w:rsidRPr="00330537" w:rsidRDefault="00235D6A" w:rsidP="001F653E">
            <w:pPr>
              <w:spacing w:after="0" w:line="240" w:lineRule="auto"/>
              <w:jc w:val="both"/>
              <w:rPr>
                <w:rFonts w:ascii="Times New Roman" w:hAnsi="Times New Roman" w:cs="Times New Roman"/>
                <w:b/>
                <w:color w:val="008000"/>
                <w:sz w:val="24"/>
                <w:szCs w:val="24"/>
              </w:rPr>
            </w:pPr>
          </w:p>
          <w:p w14:paraId="773B824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41023224"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0C4A603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5311*</w:t>
            </w:r>
          </w:p>
          <w:p w14:paraId="1C5A600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7011</w:t>
            </w:r>
          </w:p>
          <w:p w14:paraId="5223711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7012</w:t>
            </w:r>
          </w:p>
          <w:p w14:paraId="0D442876" w14:textId="77777777" w:rsidR="00235D6A" w:rsidRPr="00330537" w:rsidRDefault="00235D6A" w:rsidP="001F653E">
            <w:pPr>
              <w:spacing w:after="0" w:line="240" w:lineRule="auto"/>
              <w:jc w:val="both"/>
              <w:rPr>
                <w:rFonts w:ascii="Times New Roman" w:hAnsi="Times New Roman" w:cs="Times New Roman"/>
                <w:b/>
                <w:color w:val="008000"/>
                <w:sz w:val="24"/>
                <w:szCs w:val="24"/>
              </w:rPr>
            </w:pPr>
          </w:p>
          <w:p w14:paraId="55A3837A" w14:textId="77777777" w:rsidR="00DC5FBC" w:rsidRPr="00330537" w:rsidRDefault="00DC5FBC" w:rsidP="001F653E">
            <w:pPr>
              <w:spacing w:after="0" w:line="240" w:lineRule="auto"/>
              <w:jc w:val="both"/>
              <w:rPr>
                <w:rFonts w:ascii="Times New Roman" w:hAnsi="Times New Roman" w:cs="Times New Roman"/>
                <w:b/>
                <w:color w:val="008000"/>
                <w:sz w:val="24"/>
                <w:szCs w:val="24"/>
              </w:rPr>
            </w:pPr>
          </w:p>
          <w:p w14:paraId="34B588A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7011</w:t>
            </w:r>
          </w:p>
          <w:p w14:paraId="3348ECC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7012</w:t>
            </w:r>
          </w:p>
          <w:p w14:paraId="6A55142A" w14:textId="77777777" w:rsidR="00235D6A" w:rsidRPr="00330537" w:rsidRDefault="00235D6A" w:rsidP="001F653E">
            <w:pPr>
              <w:spacing w:after="0" w:line="240" w:lineRule="auto"/>
              <w:jc w:val="both"/>
              <w:rPr>
                <w:rFonts w:ascii="Times New Roman" w:hAnsi="Times New Roman" w:cs="Times New Roman"/>
                <w:b/>
                <w:color w:val="008000"/>
                <w:sz w:val="24"/>
                <w:szCs w:val="24"/>
              </w:rPr>
            </w:pPr>
          </w:p>
          <w:p w14:paraId="0FAF596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5610</w:t>
            </w:r>
          </w:p>
          <w:p w14:paraId="55062547"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w:t>
            </w:r>
          </w:p>
        </w:tc>
        <w:tc>
          <w:tcPr>
            <w:tcW w:w="6300" w:type="dxa"/>
          </w:tcPr>
          <w:p w14:paraId="67D0F29A"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p w14:paraId="55F7E7AB"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Atalgojumi</w:t>
            </w:r>
          </w:p>
          <w:p w14:paraId="394F25D1" w14:textId="77777777" w:rsidR="00235D6A" w:rsidRPr="00330537" w:rsidRDefault="00235D6A"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Darba devēja valsts sociālās apdrošināšanas obligātās iemaksas, sociāla rakstura pabalsti un kompensācijas </w:t>
            </w:r>
          </w:p>
          <w:p w14:paraId="015C8694" w14:textId="77777777" w:rsidR="00DC5FBC" w:rsidRPr="00330537" w:rsidRDefault="00DC5FBC" w:rsidP="001F653E">
            <w:pPr>
              <w:spacing w:after="0" w:line="240" w:lineRule="auto"/>
              <w:jc w:val="both"/>
              <w:rPr>
                <w:rFonts w:ascii="Times New Roman" w:hAnsi="Times New Roman" w:cs="Times New Roman"/>
                <w:sz w:val="24"/>
                <w:szCs w:val="24"/>
              </w:rPr>
            </w:pPr>
          </w:p>
          <w:p w14:paraId="0E030F84" w14:textId="2C6A8384"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Atalgojums</w:t>
            </w:r>
          </w:p>
          <w:p w14:paraId="5B6CE266" w14:textId="77777777" w:rsidR="00235D6A" w:rsidRPr="00330537" w:rsidRDefault="00235D6A"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Darba devēja valsts sociālās apdrošināšanas obligātās iemaksas, sociāla rakstura pabalsti un kompensācijas </w:t>
            </w:r>
          </w:p>
          <w:p w14:paraId="3A4FB306" w14:textId="7B3639D2"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Norēķini par darba samaksu</w:t>
            </w:r>
          </w:p>
          <w:p w14:paraId="5B6E5BBA" w14:textId="77777777" w:rsidR="00D505A3" w:rsidRPr="00330537" w:rsidRDefault="00DB34DF"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Nodokļi, sociālās apdrošināšanas maksājumi un citi maksājumi </w:t>
            </w:r>
          </w:p>
          <w:p w14:paraId="24F68B9F" w14:textId="1B0CF70D" w:rsidR="00DB34DF" w:rsidRPr="00330537" w:rsidRDefault="00DB34DF" w:rsidP="001F653E">
            <w:pPr>
              <w:spacing w:after="0" w:line="240" w:lineRule="auto"/>
              <w:jc w:val="both"/>
              <w:rPr>
                <w:rFonts w:ascii="Times New Roman" w:hAnsi="Times New Roman" w:cs="Times New Roman"/>
                <w:sz w:val="24"/>
                <w:szCs w:val="24"/>
              </w:rPr>
            </w:pPr>
          </w:p>
        </w:tc>
      </w:tr>
    </w:tbl>
    <w:p w14:paraId="25CA5EFA"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Pēc nodošanas – pieņemšanas akta (vai akta par nodošanu ekspluatācijā) parakstīšanas izveidotā pamatlīdzekļa vērtībā (uzkrāto izdevumu kopsummā) samazina pamatlīdzekļu izveidošanas kontu un palielina attiecīgo pamatlīdzekļu uzskaites kontu. Grāmato:</w:t>
      </w:r>
    </w:p>
    <w:p w14:paraId="5FAA5E9B"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00AFBCEB" w14:textId="77777777" w:rsidTr="004E6257">
        <w:tc>
          <w:tcPr>
            <w:tcW w:w="666" w:type="dxa"/>
          </w:tcPr>
          <w:p w14:paraId="25FC4C95"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D</w:t>
            </w:r>
          </w:p>
        </w:tc>
        <w:tc>
          <w:tcPr>
            <w:tcW w:w="900" w:type="dxa"/>
          </w:tcPr>
          <w:p w14:paraId="5B12B5A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Pr="00330537">
              <w:rPr>
                <w:rFonts w:ascii="Times New Roman" w:hAnsi="Times New Roman" w:cs="Times New Roman"/>
                <w:b/>
                <w:color w:val="008000"/>
                <w:sz w:val="24"/>
                <w:szCs w:val="24"/>
              </w:rPr>
              <w:br/>
              <w:t>122*</w:t>
            </w:r>
            <w:r w:rsidRPr="00330537">
              <w:rPr>
                <w:rFonts w:ascii="Times New Roman" w:hAnsi="Times New Roman" w:cs="Times New Roman"/>
                <w:b/>
                <w:color w:val="008000"/>
                <w:sz w:val="24"/>
                <w:szCs w:val="24"/>
              </w:rPr>
              <w:br/>
              <w:t>123*</w:t>
            </w:r>
          </w:p>
          <w:p w14:paraId="77D003CF" w14:textId="29F9775F" w:rsidR="00D505A3" w:rsidRPr="00330537" w:rsidRDefault="008A528F"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1270</w:t>
            </w:r>
          </w:p>
        </w:tc>
        <w:tc>
          <w:tcPr>
            <w:tcW w:w="6300" w:type="dxa"/>
          </w:tcPr>
          <w:p w14:paraId="022F203A" w14:textId="1ACCF06C"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Zeme un būves</w:t>
            </w:r>
            <w:r w:rsidRPr="00330537">
              <w:rPr>
                <w:rFonts w:ascii="Times New Roman" w:hAnsi="Times New Roman" w:cs="Times New Roman"/>
                <w:sz w:val="24"/>
                <w:szCs w:val="24"/>
              </w:rPr>
              <w:br/>
              <w:t xml:space="preserve">Tehnoloģiskās iekārtas un mašīnas </w:t>
            </w:r>
            <w:r w:rsidRPr="00330537">
              <w:rPr>
                <w:rFonts w:ascii="Times New Roman" w:hAnsi="Times New Roman" w:cs="Times New Roman"/>
                <w:sz w:val="24"/>
                <w:szCs w:val="24"/>
              </w:rPr>
              <w:br/>
              <w:t>Pārējie pamatlīdzekļi</w:t>
            </w:r>
          </w:p>
          <w:p w14:paraId="64F406A4"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Ilgtermiņa ieguldījumi nomātajos pamatlīdzekļos </w:t>
            </w:r>
          </w:p>
        </w:tc>
      </w:tr>
      <w:tr w:rsidR="00D505A3" w:rsidRPr="00330537" w14:paraId="65DEA193" w14:textId="77777777" w:rsidTr="004E6257">
        <w:trPr>
          <w:trHeight w:val="328"/>
        </w:trPr>
        <w:tc>
          <w:tcPr>
            <w:tcW w:w="666" w:type="dxa"/>
          </w:tcPr>
          <w:p w14:paraId="70EF26B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1ADF05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p>
        </w:tc>
        <w:tc>
          <w:tcPr>
            <w:tcW w:w="6300" w:type="dxa"/>
          </w:tcPr>
          <w:p w14:paraId="28E8EF60" w14:textId="4D7DD7B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Pamatlīdzekļu izveidošana un nepabeigtā </w:t>
            </w:r>
            <w:r w:rsidR="005F44BC" w:rsidRPr="00330537">
              <w:rPr>
                <w:rFonts w:ascii="Times New Roman" w:hAnsi="Times New Roman" w:cs="Times New Roman"/>
                <w:sz w:val="24"/>
                <w:szCs w:val="24"/>
              </w:rPr>
              <w:t>bū</w:t>
            </w:r>
            <w:r w:rsidR="00DC5FBC" w:rsidRPr="00330537">
              <w:rPr>
                <w:rFonts w:ascii="Times New Roman" w:hAnsi="Times New Roman" w:cs="Times New Roman"/>
                <w:sz w:val="24"/>
                <w:szCs w:val="24"/>
              </w:rPr>
              <w:t>vniecība</w:t>
            </w:r>
            <w:r w:rsidRPr="00330537">
              <w:rPr>
                <w:rFonts w:ascii="Times New Roman" w:hAnsi="Times New Roman" w:cs="Times New Roman"/>
                <w:sz w:val="24"/>
                <w:szCs w:val="24"/>
              </w:rPr>
              <w:t xml:space="preserve"> </w:t>
            </w:r>
          </w:p>
          <w:p w14:paraId="0B340634" w14:textId="77777777" w:rsidR="00D505A3" w:rsidRPr="00330537" w:rsidRDefault="00D505A3" w:rsidP="001F653E">
            <w:pPr>
              <w:spacing w:after="0" w:line="240" w:lineRule="auto"/>
              <w:jc w:val="both"/>
              <w:rPr>
                <w:rFonts w:ascii="Times New Roman" w:hAnsi="Times New Roman" w:cs="Times New Roman"/>
                <w:sz w:val="24"/>
                <w:szCs w:val="24"/>
              </w:rPr>
            </w:pPr>
          </w:p>
        </w:tc>
      </w:tr>
    </w:tbl>
    <w:p w14:paraId="28E97672" w14:textId="77777777"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Bioloģiskos un pazemes aktīvus sākotnēji uzskaita to iegādes vai izveidošanas vērtībā. Līdz novērtēšanai vai vērtības apstiprināšanai nodrošina aktīvu uzskaiti daudzuma vienībās. Parkos un skvēros līdz novērtēšanai tiek uzskaitīti koki sākot no 20 cm diametrā.   </w:t>
      </w:r>
    </w:p>
    <w:p w14:paraId="1F71B86D" w14:textId="5E9CDAB6" w:rsidR="00D505A3" w:rsidRPr="00330537" w:rsidRDefault="00447CFC"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Sākotnēji atzīstot</w:t>
      </w:r>
      <w:r w:rsidR="00D505A3" w:rsidRPr="00330537">
        <w:rPr>
          <w:rFonts w:ascii="Times New Roman" w:hAnsi="Times New Roman" w:cs="Times New Roman"/>
          <w:color w:val="000000"/>
          <w:sz w:val="24"/>
          <w:szCs w:val="24"/>
        </w:rPr>
        <w:t xml:space="preserve"> līdz šim neuzskaitītas mežaudzes, izņemot iegādātās, vai tās saņemot dāvinājumā, mežaudzes novērtē atbilstoši Meža valsts reģistra datiem.</w:t>
      </w:r>
      <w:r w:rsidRPr="00330537">
        <w:rPr>
          <w:rFonts w:ascii="Times New Roman" w:hAnsi="Times New Roman" w:cs="Times New Roman"/>
          <w:color w:val="000000"/>
          <w:sz w:val="24"/>
          <w:szCs w:val="24"/>
        </w:rPr>
        <w:t xml:space="preserve"> Sākotnēji atzīstot mežaudzi, grāmato:</w:t>
      </w:r>
    </w:p>
    <w:p w14:paraId="427F6CA1" w14:textId="77777777" w:rsidR="00447CFC" w:rsidRPr="00330537" w:rsidRDefault="00447CFC" w:rsidP="001F653E">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447CFC" w:rsidRPr="00330537" w14:paraId="1C370BF4" w14:textId="77777777" w:rsidTr="0021493F">
        <w:tc>
          <w:tcPr>
            <w:tcW w:w="666" w:type="dxa"/>
          </w:tcPr>
          <w:p w14:paraId="6CB6915C" w14:textId="77777777" w:rsidR="00447CFC" w:rsidRPr="00330537" w:rsidRDefault="00447CFC" w:rsidP="0021493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32F35A87" w14:textId="77777777" w:rsidR="00447CFC" w:rsidRPr="00330537" w:rsidRDefault="00447CFC" w:rsidP="0021493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CE4BA4B" w14:textId="77777777" w:rsidR="00447CFC" w:rsidRPr="00330537" w:rsidRDefault="00447CFC" w:rsidP="0021493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1263</w:t>
            </w:r>
            <w:r w:rsidRPr="00330537">
              <w:rPr>
                <w:rFonts w:ascii="Times New Roman" w:hAnsi="Times New Roman" w:cs="Times New Roman"/>
                <w:b/>
                <w:color w:val="008000"/>
                <w:sz w:val="24"/>
                <w:szCs w:val="24"/>
              </w:rPr>
              <w:br/>
              <w:t>8580</w:t>
            </w:r>
          </w:p>
        </w:tc>
        <w:tc>
          <w:tcPr>
            <w:tcW w:w="6300" w:type="dxa"/>
          </w:tcPr>
          <w:p w14:paraId="2DCBB380" w14:textId="77777777" w:rsidR="00447CFC" w:rsidRPr="00330537" w:rsidRDefault="00447CFC" w:rsidP="0021493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Mežaudzes </w:t>
            </w:r>
          </w:p>
          <w:p w14:paraId="7AB210AF" w14:textId="54040850" w:rsidR="00447CFC" w:rsidRPr="00330537" w:rsidRDefault="00447CFC" w:rsidP="0021493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no ilgtermiņa aktīvu sākotnējās atzīšanas</w:t>
            </w:r>
          </w:p>
        </w:tc>
      </w:tr>
    </w:tbl>
    <w:p w14:paraId="0F37C398" w14:textId="77777777" w:rsidR="00447CFC" w:rsidRPr="00330537" w:rsidRDefault="00447CFC" w:rsidP="001F653E">
      <w:pPr>
        <w:spacing w:after="0" w:line="240" w:lineRule="auto"/>
        <w:ind w:firstLine="720"/>
        <w:jc w:val="both"/>
        <w:rPr>
          <w:rFonts w:ascii="Times New Roman" w:hAnsi="Times New Roman" w:cs="Times New Roman"/>
          <w:color w:val="000000"/>
          <w:sz w:val="24"/>
          <w:szCs w:val="24"/>
        </w:rPr>
      </w:pPr>
    </w:p>
    <w:p w14:paraId="68BCEC3C" w14:textId="01AEC9C9"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 Veicot meža inventarizāciju atbilstoši Meža likumam, veic mežaudžu vērtības aktualizāciju atbilstoši Meža valsts reģistra datiem. Ja mežaudzes uzskaites vērtība ir mazāka par Meža valsts reģistrā norādīto pilno vērtību, mežaudzes vērtības palielinājumu atzīst </w:t>
      </w:r>
      <w:r w:rsidR="002515FD" w:rsidRPr="00330537">
        <w:rPr>
          <w:rFonts w:ascii="Times New Roman" w:hAnsi="Times New Roman" w:cs="Times New Roman"/>
          <w:sz w:val="24"/>
          <w:szCs w:val="24"/>
        </w:rPr>
        <w:t>pamatdarbības</w:t>
      </w:r>
      <w:r w:rsidRPr="00330537">
        <w:rPr>
          <w:rFonts w:ascii="Times New Roman" w:hAnsi="Times New Roman" w:cs="Times New Roman"/>
          <w:sz w:val="24"/>
          <w:szCs w:val="24"/>
        </w:rPr>
        <w:t xml:space="preserve"> ieņēmumos. Ja mežaudzes uzskaites vērtība ir lielāka par Meža valsts reģistrā norādīto pilno vērtību, uzskaites vērtību samazina un atzīst </w:t>
      </w:r>
      <w:r w:rsidR="002515FD" w:rsidRPr="00330537">
        <w:rPr>
          <w:rFonts w:ascii="Times New Roman" w:hAnsi="Times New Roman" w:cs="Times New Roman"/>
          <w:sz w:val="24"/>
          <w:szCs w:val="24"/>
        </w:rPr>
        <w:t>pamatdarbības</w:t>
      </w:r>
      <w:r w:rsidRPr="00330537">
        <w:rPr>
          <w:rFonts w:ascii="Times New Roman" w:hAnsi="Times New Roman" w:cs="Times New Roman"/>
          <w:sz w:val="24"/>
          <w:szCs w:val="24"/>
        </w:rPr>
        <w:t xml:space="preserve"> izdevumos. Grāmatojumi:</w:t>
      </w:r>
      <w:r w:rsidRPr="00330537">
        <w:rPr>
          <w:rFonts w:ascii="Times New Roman" w:hAnsi="Times New Roman" w:cs="Times New Roman"/>
          <w:sz w:val="24"/>
          <w:szCs w:val="24"/>
        </w:rPr>
        <w:tab/>
      </w:r>
    </w:p>
    <w:p w14:paraId="32BFB44E" w14:textId="77777777" w:rsidR="00D505A3" w:rsidRPr="00330537" w:rsidRDefault="00D505A3" w:rsidP="001F653E">
      <w:pPr>
        <w:spacing w:after="0" w:line="240" w:lineRule="auto"/>
        <w:jc w:val="both"/>
        <w:rPr>
          <w:rFonts w:ascii="Times New Roman" w:hAnsi="Times New Roman" w:cs="Times New Roman"/>
          <w:b/>
          <w:i/>
          <w:sz w:val="24"/>
          <w:szCs w:val="24"/>
        </w:rPr>
      </w:pPr>
    </w:p>
    <w:p w14:paraId="7F74ED7F" w14:textId="77777777" w:rsidR="00D505A3" w:rsidRPr="00330537" w:rsidRDefault="00D505A3" w:rsidP="001F653E">
      <w:pPr>
        <w:spacing w:after="0" w:line="240" w:lineRule="auto"/>
        <w:jc w:val="both"/>
        <w:rPr>
          <w:rFonts w:ascii="Times New Roman" w:hAnsi="Times New Roman" w:cs="Times New Roman"/>
          <w:b/>
          <w:i/>
          <w:sz w:val="24"/>
          <w:szCs w:val="24"/>
        </w:rPr>
      </w:pPr>
      <w:r w:rsidRPr="00330537">
        <w:rPr>
          <w:rFonts w:ascii="Times New Roman" w:hAnsi="Times New Roman" w:cs="Times New Roman"/>
          <w:b/>
          <w:i/>
          <w:sz w:val="24"/>
          <w:szCs w:val="24"/>
        </w:rPr>
        <w:t>palielinājums</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6C0CD07D" w14:textId="77777777" w:rsidTr="004E6257">
        <w:tc>
          <w:tcPr>
            <w:tcW w:w="666" w:type="dxa"/>
          </w:tcPr>
          <w:p w14:paraId="43C8272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0940E43"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AF41886" w14:textId="37ACE542" w:rsidR="00D505A3" w:rsidRPr="00330537" w:rsidRDefault="00D505A3" w:rsidP="002515FD">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1263</w:t>
            </w:r>
            <w:r w:rsidRPr="00330537">
              <w:rPr>
                <w:rFonts w:ascii="Times New Roman" w:hAnsi="Times New Roman" w:cs="Times New Roman"/>
                <w:b/>
                <w:color w:val="008000"/>
                <w:sz w:val="24"/>
                <w:szCs w:val="24"/>
              </w:rPr>
              <w:br/>
            </w:r>
            <w:r w:rsidR="002515FD" w:rsidRPr="00330537">
              <w:rPr>
                <w:rFonts w:ascii="Times New Roman" w:hAnsi="Times New Roman" w:cs="Times New Roman"/>
                <w:b/>
                <w:color w:val="008000"/>
                <w:sz w:val="24"/>
                <w:szCs w:val="24"/>
              </w:rPr>
              <w:t>6171</w:t>
            </w:r>
          </w:p>
        </w:tc>
        <w:tc>
          <w:tcPr>
            <w:tcW w:w="6300" w:type="dxa"/>
          </w:tcPr>
          <w:p w14:paraId="015DB403"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Mežaudzes </w:t>
            </w:r>
          </w:p>
          <w:p w14:paraId="02CF76CA" w14:textId="7CDF3C98" w:rsidR="00D505A3" w:rsidRPr="00330537" w:rsidRDefault="002515FD" w:rsidP="004D0AF1">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no patiesās vērtības noteikšanas-mežaudžu atkārtota inventarizācija</w:t>
            </w:r>
          </w:p>
        </w:tc>
      </w:tr>
    </w:tbl>
    <w:p w14:paraId="42A73E16" w14:textId="77777777" w:rsidR="00D505A3" w:rsidRPr="00330537" w:rsidRDefault="00D505A3" w:rsidP="001F653E">
      <w:pPr>
        <w:spacing w:after="0" w:line="240" w:lineRule="auto"/>
        <w:jc w:val="both"/>
        <w:rPr>
          <w:rFonts w:ascii="Times New Roman" w:hAnsi="Times New Roman" w:cs="Times New Roman"/>
          <w:b/>
          <w:i/>
          <w:sz w:val="24"/>
          <w:szCs w:val="24"/>
        </w:rPr>
      </w:pPr>
    </w:p>
    <w:p w14:paraId="2505A816" w14:textId="77777777" w:rsidR="00D505A3" w:rsidRPr="00330537" w:rsidRDefault="00D505A3" w:rsidP="001F653E">
      <w:pPr>
        <w:spacing w:after="0" w:line="240" w:lineRule="auto"/>
        <w:jc w:val="both"/>
        <w:rPr>
          <w:rFonts w:ascii="Times New Roman" w:hAnsi="Times New Roman" w:cs="Times New Roman"/>
          <w:b/>
          <w:i/>
          <w:sz w:val="24"/>
          <w:szCs w:val="24"/>
        </w:rPr>
      </w:pPr>
      <w:r w:rsidRPr="00330537">
        <w:rPr>
          <w:rFonts w:ascii="Times New Roman" w:hAnsi="Times New Roman" w:cs="Times New Roman"/>
          <w:b/>
          <w:i/>
          <w:sz w:val="24"/>
          <w:szCs w:val="24"/>
        </w:rPr>
        <w:t>samazinājums</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6C55A35" w14:textId="77777777" w:rsidTr="001941FD">
        <w:trPr>
          <w:trHeight w:val="460"/>
        </w:trPr>
        <w:tc>
          <w:tcPr>
            <w:tcW w:w="666" w:type="dxa"/>
          </w:tcPr>
          <w:p w14:paraId="650E228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52F549E"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3CE3A25" w14:textId="65AE429A" w:rsidR="00D505A3" w:rsidRPr="00330537" w:rsidRDefault="002515FD"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7054</w:t>
            </w:r>
          </w:p>
          <w:p w14:paraId="5C9C383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1263</w:t>
            </w:r>
          </w:p>
        </w:tc>
        <w:tc>
          <w:tcPr>
            <w:tcW w:w="6300" w:type="dxa"/>
          </w:tcPr>
          <w:p w14:paraId="39EC8763" w14:textId="77777777" w:rsidR="002515FD" w:rsidRPr="00330537" w:rsidRDefault="002515FD" w:rsidP="001941F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Mežaudžu vērtības izmaiņas</w:t>
            </w:r>
          </w:p>
          <w:p w14:paraId="3FB581DA" w14:textId="4212ABF8" w:rsidR="00D505A3" w:rsidRPr="00330537" w:rsidRDefault="00D505A3" w:rsidP="001941F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Mežaudzes</w:t>
            </w:r>
          </w:p>
          <w:p w14:paraId="57EE948A" w14:textId="61456EB8" w:rsidR="001941FD" w:rsidRPr="00330537" w:rsidRDefault="001941FD" w:rsidP="001941FD">
            <w:pPr>
              <w:spacing w:after="0" w:line="240" w:lineRule="auto"/>
              <w:jc w:val="both"/>
              <w:rPr>
                <w:rFonts w:ascii="Times New Roman" w:hAnsi="Times New Roman" w:cs="Times New Roman"/>
                <w:sz w:val="24"/>
                <w:szCs w:val="24"/>
                <w:highlight w:val="yellow"/>
              </w:rPr>
            </w:pPr>
          </w:p>
        </w:tc>
      </w:tr>
    </w:tbl>
    <w:p w14:paraId="0C22888F" w14:textId="10BBF0B8"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Mežaudzes, kur</w:t>
      </w:r>
      <w:r w:rsidR="0021493F" w:rsidRPr="00330537">
        <w:rPr>
          <w:rFonts w:ascii="Times New Roman" w:hAnsi="Times New Roman" w:cs="Times New Roman"/>
          <w:color w:val="000000"/>
          <w:sz w:val="24"/>
          <w:szCs w:val="24"/>
        </w:rPr>
        <w:t>ām pārdod ciršanas tiesības, netiek izslēgtas no uzskaites</w:t>
      </w:r>
      <w:r w:rsidR="00145565" w:rsidRPr="00330537">
        <w:rPr>
          <w:rFonts w:ascii="Times New Roman" w:hAnsi="Times New Roman" w:cs="Times New Roman"/>
          <w:color w:val="000000"/>
          <w:sz w:val="24"/>
          <w:szCs w:val="24"/>
        </w:rPr>
        <w:t xml:space="preserve"> un pārceltas krājumu sastāvā atsavināšanai.</w:t>
      </w:r>
      <w:r w:rsidRPr="00330537">
        <w:rPr>
          <w:rFonts w:ascii="Times New Roman" w:hAnsi="Times New Roman" w:cs="Times New Roman"/>
          <w:color w:val="000000"/>
          <w:sz w:val="24"/>
          <w:szCs w:val="24"/>
        </w:rPr>
        <w:t xml:space="preserve"> </w:t>
      </w:r>
    </w:p>
    <w:p w14:paraId="4B55EF99" w14:textId="2912FFA2" w:rsidR="00F0204C" w:rsidRPr="00330537" w:rsidRDefault="00F0204C"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Mežaudzēm, kurām pārskata periodā ir tikusi veikta kailcirte saskaņā ar iesniegtajiem pārskatiem, tiek proporcionāli izstrādātajai platībai izslēgta uzskaites vērtība, bet platība netiek izslēgta, grāmatojot:</w:t>
      </w:r>
    </w:p>
    <w:p w14:paraId="63DE8093" w14:textId="77777777" w:rsidR="00F0204C" w:rsidRPr="00330537" w:rsidRDefault="00F0204C" w:rsidP="001F653E">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F0204C" w:rsidRPr="00330537" w14:paraId="16089F93" w14:textId="77777777" w:rsidTr="00D65FCE">
        <w:trPr>
          <w:trHeight w:val="460"/>
        </w:trPr>
        <w:tc>
          <w:tcPr>
            <w:tcW w:w="666" w:type="dxa"/>
          </w:tcPr>
          <w:p w14:paraId="4E71CA24" w14:textId="77777777" w:rsidR="00F0204C" w:rsidRPr="00330537" w:rsidRDefault="00F0204C"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E64A52F" w14:textId="77777777" w:rsidR="00F0204C" w:rsidRPr="00330537" w:rsidRDefault="00F0204C"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62201AB" w14:textId="77777777" w:rsidR="00F0204C" w:rsidRPr="00330537" w:rsidRDefault="00F0204C"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7054</w:t>
            </w:r>
          </w:p>
          <w:p w14:paraId="11A6F83B" w14:textId="77777777" w:rsidR="00F0204C" w:rsidRPr="00330537" w:rsidRDefault="00F0204C"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1263</w:t>
            </w:r>
          </w:p>
        </w:tc>
        <w:tc>
          <w:tcPr>
            <w:tcW w:w="6300" w:type="dxa"/>
          </w:tcPr>
          <w:p w14:paraId="4D8DB3B1" w14:textId="77777777" w:rsidR="00F0204C" w:rsidRPr="00330537" w:rsidRDefault="00F0204C" w:rsidP="00D65FC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Mežaudžu vērtības izmaiņas</w:t>
            </w:r>
          </w:p>
          <w:p w14:paraId="50337959" w14:textId="77777777" w:rsidR="00F0204C" w:rsidRPr="00330537" w:rsidRDefault="00F0204C" w:rsidP="00D65FC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Mežaudzes</w:t>
            </w:r>
          </w:p>
          <w:p w14:paraId="61C32252" w14:textId="77777777" w:rsidR="00F0204C" w:rsidRPr="00330537" w:rsidRDefault="00F0204C" w:rsidP="00D65FCE">
            <w:pPr>
              <w:spacing w:after="0" w:line="240" w:lineRule="auto"/>
              <w:jc w:val="both"/>
              <w:rPr>
                <w:rFonts w:ascii="Times New Roman" w:hAnsi="Times New Roman" w:cs="Times New Roman"/>
                <w:sz w:val="24"/>
                <w:szCs w:val="24"/>
                <w:highlight w:val="yellow"/>
              </w:rPr>
            </w:pPr>
          </w:p>
        </w:tc>
      </w:tr>
    </w:tbl>
    <w:p w14:paraId="23DD9F9B" w14:textId="151722F1"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Pazemes aktīvus</w:t>
      </w:r>
      <w:r w:rsidR="000B60DC" w:rsidRPr="00330537">
        <w:rPr>
          <w:rFonts w:ascii="Times New Roman" w:hAnsi="Times New Roman" w:cs="Times New Roman"/>
          <w:color w:val="000000"/>
          <w:sz w:val="24"/>
          <w:szCs w:val="24"/>
        </w:rPr>
        <w:t xml:space="preserve"> </w:t>
      </w:r>
      <w:r w:rsidRPr="00330537">
        <w:rPr>
          <w:rFonts w:ascii="Times New Roman" w:hAnsi="Times New Roman" w:cs="Times New Roman"/>
          <w:color w:val="000000"/>
          <w:sz w:val="24"/>
          <w:szCs w:val="24"/>
        </w:rPr>
        <w:t>- granti un smilti izmanto pašvaldības ielu un ceļu uzturēšanas nodrošināšanai, kā arī tā tiek pārstrādāta</w:t>
      </w:r>
      <w:r w:rsidR="0017026B" w:rsidRPr="00330537">
        <w:rPr>
          <w:rFonts w:ascii="Times New Roman" w:hAnsi="Times New Roman" w:cs="Times New Roman"/>
          <w:color w:val="000000"/>
          <w:sz w:val="24"/>
          <w:szCs w:val="24"/>
        </w:rPr>
        <w:t xml:space="preserve"> </w:t>
      </w:r>
      <w:r w:rsidRPr="00330537">
        <w:rPr>
          <w:rFonts w:ascii="Times New Roman" w:hAnsi="Times New Roman" w:cs="Times New Roman"/>
          <w:color w:val="000000"/>
          <w:sz w:val="24"/>
          <w:szCs w:val="24"/>
        </w:rPr>
        <w:t>- drupināta. Grants pēc drupināšanas tiek pārgrāmatota uz krājumiem, izlietošanai gada laikā. Par izlietoto grants daudzumu tiek aprēķināts un samaksāts dabas resursu nodoklis. Par katru karjeru grants uzskaite tiek vesta žurnālā elektroniski.</w:t>
      </w:r>
    </w:p>
    <w:p w14:paraId="0840C5FE" w14:textId="77777777"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Valsts un pašvaldību finansēto, tai skaitā ārvalstu finanšu palīdzības projektu ietvaros, kapitālo ieguldījumu izmaksas iekļauj valsts un pašvaldību īpašuma sākotnējā vērtībā tā budžeta iestāde, kuras grāmatvedības uzskaitē ir attiecīgais objekts. </w:t>
      </w:r>
      <w:r w:rsidRPr="00330537">
        <w:rPr>
          <w:rFonts w:ascii="Times New Roman" w:hAnsi="Times New Roman" w:cs="Times New Roman"/>
          <w:color w:val="000000"/>
          <w:sz w:val="24"/>
          <w:szCs w:val="24"/>
        </w:rPr>
        <w:tab/>
      </w:r>
    </w:p>
    <w:p w14:paraId="37F85C18" w14:textId="77777777"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Kontā </w:t>
      </w:r>
      <w:r w:rsidRPr="00330537">
        <w:rPr>
          <w:rFonts w:ascii="Times New Roman" w:hAnsi="Times New Roman" w:cs="Times New Roman"/>
          <w:b/>
          <w:color w:val="008000"/>
          <w:sz w:val="24"/>
          <w:szCs w:val="24"/>
        </w:rPr>
        <w:t>1270</w:t>
      </w:r>
      <w:r w:rsidRPr="00330537">
        <w:rPr>
          <w:rFonts w:ascii="Times New Roman" w:hAnsi="Times New Roman" w:cs="Times New Roman"/>
          <w:color w:val="000000"/>
          <w:sz w:val="24"/>
          <w:szCs w:val="24"/>
        </w:rPr>
        <w:t xml:space="preserve"> uzskaita tikai kapitālos ieguldījumus būvēs, kas nav pašvaldības vai citas budžeta iestādes īpašumā, ja tādi ieguldījumi  atļauti līgumos vai paredzēti investīciju projektos. </w:t>
      </w:r>
    </w:p>
    <w:p w14:paraId="509560E8" w14:textId="77777777" w:rsidR="00D505A3" w:rsidRPr="00330537" w:rsidRDefault="00D505A3" w:rsidP="001F653E">
      <w:pPr>
        <w:spacing w:after="0" w:line="240" w:lineRule="auto"/>
        <w:ind w:firstLine="720"/>
        <w:jc w:val="both"/>
        <w:rPr>
          <w:rFonts w:ascii="Times New Roman" w:hAnsi="Times New Roman" w:cs="Times New Roman"/>
          <w:b/>
          <w:bCs/>
          <w:sz w:val="24"/>
          <w:szCs w:val="24"/>
        </w:rPr>
      </w:pPr>
    </w:p>
    <w:p w14:paraId="0DB3973A" w14:textId="77777777" w:rsidR="00D505A3" w:rsidRPr="00330537" w:rsidRDefault="00D505A3" w:rsidP="001F653E">
      <w:pPr>
        <w:pStyle w:val="Virsraksts3"/>
        <w:framePr w:wrap="around"/>
        <w:numPr>
          <w:ilvl w:val="2"/>
          <w:numId w:val="2"/>
        </w:numPr>
        <w:spacing w:before="0" w:after="0"/>
        <w:rPr>
          <w:szCs w:val="24"/>
          <w:lang w:val="lv-LV"/>
        </w:rPr>
      </w:pPr>
      <w:bookmarkStart w:id="39" w:name="_Toc21351102"/>
      <w:bookmarkStart w:id="40" w:name="_Toc29481102"/>
      <w:r w:rsidRPr="00330537">
        <w:rPr>
          <w:szCs w:val="24"/>
          <w:lang w:val="lv-LV"/>
        </w:rPr>
        <w:t>Pamatlīdzekļa turpmākā novērtēšana</w:t>
      </w:r>
      <w:bookmarkEnd w:id="39"/>
      <w:bookmarkEnd w:id="40"/>
    </w:p>
    <w:p w14:paraId="3DBD319C" w14:textId="77777777" w:rsidR="00D505A3" w:rsidRPr="00330537" w:rsidRDefault="00D505A3" w:rsidP="001F653E">
      <w:pPr>
        <w:spacing w:after="0" w:line="240" w:lineRule="auto"/>
        <w:ind w:firstLine="720"/>
        <w:jc w:val="both"/>
        <w:rPr>
          <w:rFonts w:ascii="Times New Roman" w:hAnsi="Times New Roman" w:cs="Times New Roman"/>
          <w:sz w:val="24"/>
          <w:szCs w:val="24"/>
        </w:rPr>
      </w:pPr>
    </w:p>
    <w:p w14:paraId="1E250797"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 </w:t>
      </w:r>
    </w:p>
    <w:p w14:paraId="0DA0DE23"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 xml:space="preserve">Veicot pamatlīdzekļu atjaunošanu, rekonstrukciju vai uzlabošanu, kā rezultātā tiek uzlabots attiecīgā pamatlīdzekļa stāvoklis tā lietderīgās lietošanas laikā vai būtiski mainītas tā īpašības, salīdzinot ar iepriekšējiem rādītājiem, šādus izdevumus iekļauj pamatlīdzekļa uzskaites vērtībā (kapitalizē). </w:t>
      </w:r>
    </w:p>
    <w:p w14:paraId="6F76939E"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Veicot pamatlīdzekļa pārbūvi, rekonstrukciju vai atjaunošanu, aktīva atlikušo lietderīgās lietošanas laiku pārskata, attiecīgi koriģējot aktīva nolietojuma aprēķinu kārtējam periodam un nākamajiem periodiem, ja paredzamais lietošanas laiks palielinās:</w:t>
      </w:r>
    </w:p>
    <w:p w14:paraId="330A095D" w14:textId="77777777" w:rsidR="00D505A3" w:rsidRPr="00330537" w:rsidRDefault="00D505A3" w:rsidP="004F7B1C">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 xml:space="preserve">būvēm vairāk par </w:t>
      </w:r>
      <w:r w:rsidRPr="00330537">
        <w:rPr>
          <w:rFonts w:ascii="Times New Roman" w:hAnsi="Times New Roman" w:cs="Times New Roman"/>
          <w:b/>
          <w:bCs/>
          <w:sz w:val="24"/>
          <w:szCs w:val="24"/>
        </w:rPr>
        <w:t>10</w:t>
      </w:r>
      <w:r w:rsidRPr="00330537">
        <w:rPr>
          <w:rFonts w:ascii="Times New Roman" w:hAnsi="Times New Roman" w:cs="Times New Roman"/>
          <w:sz w:val="24"/>
          <w:szCs w:val="24"/>
        </w:rPr>
        <w:t xml:space="preserve"> procentiem;</w:t>
      </w:r>
    </w:p>
    <w:p w14:paraId="2315FD18" w14:textId="77777777" w:rsidR="00D505A3" w:rsidRPr="00330537" w:rsidRDefault="00D505A3" w:rsidP="004F7B1C">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 xml:space="preserve">pārējiem pamatlīdzekļiem vairāk par </w:t>
      </w:r>
      <w:r w:rsidRPr="00330537">
        <w:rPr>
          <w:rFonts w:ascii="Times New Roman" w:hAnsi="Times New Roman" w:cs="Times New Roman"/>
          <w:b/>
          <w:bCs/>
          <w:sz w:val="24"/>
          <w:szCs w:val="24"/>
        </w:rPr>
        <w:t xml:space="preserve">50 </w:t>
      </w:r>
      <w:r w:rsidRPr="00330537">
        <w:rPr>
          <w:rFonts w:ascii="Times New Roman" w:hAnsi="Times New Roman" w:cs="Times New Roman"/>
          <w:sz w:val="24"/>
          <w:szCs w:val="24"/>
        </w:rPr>
        <w:t xml:space="preserve">procentiem.  </w:t>
      </w:r>
    </w:p>
    <w:p w14:paraId="1D9B4010"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pamatlīdzeklim ilgstoši lietojamu daļu aizstāj ar jaunu komplektējošo daļu, kuru nevar izmantot atsevišķi, no jauna uzstādītās daļas vērtību pievieno attiecīgā pamatlīdzekļa vērtībai. Nomainītās daļas sākotnējo vērtību un aprēķināto nolietojumu izslēdz no uzskaites. </w:t>
      </w:r>
    </w:p>
    <w:p w14:paraId="67F55E15" w14:textId="77777777" w:rsidR="00D505A3" w:rsidRPr="00330537" w:rsidRDefault="00D505A3" w:rsidP="001F653E">
      <w:pPr>
        <w:spacing w:after="0" w:line="240" w:lineRule="auto"/>
        <w:ind w:firstLine="720"/>
        <w:jc w:val="both"/>
        <w:rPr>
          <w:rFonts w:ascii="Times New Roman" w:hAnsi="Times New Roman" w:cs="Times New Roman"/>
          <w:sz w:val="24"/>
          <w:szCs w:val="24"/>
          <w:u w:val="single"/>
        </w:rPr>
      </w:pPr>
      <w:r w:rsidRPr="00330537">
        <w:rPr>
          <w:rFonts w:ascii="Times New Roman" w:hAnsi="Times New Roman" w:cs="Times New Roman"/>
          <w:sz w:val="24"/>
          <w:szCs w:val="24"/>
        </w:rPr>
        <w:t xml:space="preserve">Ja nomainītās pamatlīdzekļa daļas uzskaites vērtība nav atsevišķi aprēķināta, tas ir, ja izslēdzamā pamatlīdzekļa daļa nav nolietota atsevišķi no pārējā pamatlīdzekļa, budžeta iestādes vadītāja apstiprināta komisija, ja nepieciešams, pieaicinot attiecīgās jomas speciālistus, nosaka izslēdzamās pamatlīdzekļa daļas vērtību atbilstoši amortizētajām aizstāšanas izmaksām. Amortizētās aizstāšanas izmaksas ir pamatlīdzekļa vērtība, kas aprēķināta, atskaitot no jauna, līdzvērtīga pamatlīdzekļa iegādes vērtības nolietojumu pēc aizstātā pamatlīdzekļa nolietojuma likmes, uzskaitot nolietojumu tik ilgu laiku, cik ilgi budžeta iestāde lietojusi aizstāto pamatlīdzekli. </w:t>
      </w:r>
    </w:p>
    <w:p w14:paraId="4B273547"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Pamatlīdzekļa daļu, kura izslēdzama no bilances,</w:t>
      </w:r>
      <w:r w:rsidRPr="00330537">
        <w:rPr>
          <w:rFonts w:ascii="Times New Roman" w:hAnsi="Times New Roman" w:cs="Times New Roman"/>
          <w:color w:val="7030A0"/>
          <w:sz w:val="24"/>
          <w:szCs w:val="24"/>
        </w:rPr>
        <w:t xml:space="preserve"> </w:t>
      </w:r>
      <w:r w:rsidRPr="00330537">
        <w:rPr>
          <w:rFonts w:ascii="Times New Roman" w:hAnsi="Times New Roman" w:cs="Times New Roman"/>
          <w:sz w:val="24"/>
          <w:szCs w:val="24"/>
        </w:rPr>
        <w:t>grāmato:</w:t>
      </w:r>
    </w:p>
    <w:p w14:paraId="3A33C2FA"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BF9CA3A" w14:textId="77777777" w:rsidTr="004E6257">
        <w:tc>
          <w:tcPr>
            <w:tcW w:w="666" w:type="dxa"/>
          </w:tcPr>
          <w:p w14:paraId="6ECBD705"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D04D1B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8611</w:t>
            </w:r>
          </w:p>
        </w:tc>
        <w:tc>
          <w:tcPr>
            <w:tcW w:w="6300" w:type="dxa"/>
          </w:tcPr>
          <w:p w14:paraId="5CEEB099" w14:textId="3D8A481D" w:rsidR="00D505A3" w:rsidRPr="00330537" w:rsidRDefault="00D505A3" w:rsidP="009C6B6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009C6B6A" w:rsidRPr="00330537">
              <w:rPr>
                <w:rFonts w:ascii="Times New Roman" w:hAnsi="Times New Roman" w:cs="Times New Roman"/>
                <w:sz w:val="24"/>
                <w:szCs w:val="24"/>
              </w:rPr>
              <w:t>nefinanšu</w:t>
            </w:r>
            <w:proofErr w:type="spellEnd"/>
            <w:r w:rsidR="009C6B6A" w:rsidRPr="00330537">
              <w:rPr>
                <w:rFonts w:ascii="Times New Roman" w:hAnsi="Times New Roman" w:cs="Times New Roman"/>
                <w:sz w:val="24"/>
                <w:szCs w:val="24"/>
              </w:rPr>
              <w:t xml:space="preserve"> aktīvu</w:t>
            </w:r>
            <w:r w:rsidRPr="00330537">
              <w:rPr>
                <w:rFonts w:ascii="Times New Roman" w:hAnsi="Times New Roman" w:cs="Times New Roman"/>
                <w:sz w:val="24"/>
                <w:szCs w:val="24"/>
              </w:rPr>
              <w:t xml:space="preserve"> norakstīšanas un likvidēšanas </w:t>
            </w:r>
          </w:p>
        </w:tc>
      </w:tr>
      <w:tr w:rsidR="00D505A3" w:rsidRPr="00330537" w14:paraId="6332AB90" w14:textId="77777777" w:rsidTr="004E6257">
        <w:trPr>
          <w:cantSplit/>
        </w:trPr>
        <w:tc>
          <w:tcPr>
            <w:tcW w:w="666" w:type="dxa"/>
          </w:tcPr>
          <w:p w14:paraId="48CFFB7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DEE1F3A"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w:t>
            </w:r>
          </w:p>
        </w:tc>
        <w:tc>
          <w:tcPr>
            <w:tcW w:w="6300" w:type="dxa"/>
          </w:tcPr>
          <w:p w14:paraId="6330D39A" w14:textId="40F0D88C" w:rsidR="00D505A3" w:rsidRPr="00330537" w:rsidRDefault="009C6B6A"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Pamatlīdzekļu uzkrātais nolietojums un v</w:t>
            </w:r>
            <w:r w:rsidR="00D505A3" w:rsidRPr="00330537">
              <w:rPr>
                <w:rFonts w:ascii="Times New Roman" w:hAnsi="Times New Roman" w:cs="Times New Roman"/>
                <w:sz w:val="24"/>
                <w:szCs w:val="24"/>
              </w:rPr>
              <w:t>ērtības samazi</w:t>
            </w:r>
            <w:r w:rsidRPr="00330537">
              <w:rPr>
                <w:rFonts w:ascii="Times New Roman" w:hAnsi="Times New Roman" w:cs="Times New Roman"/>
                <w:sz w:val="24"/>
                <w:szCs w:val="24"/>
              </w:rPr>
              <w:t>nājums</w:t>
            </w:r>
          </w:p>
        </w:tc>
      </w:tr>
      <w:tr w:rsidR="00D505A3" w:rsidRPr="00330537" w14:paraId="511DC197" w14:textId="77777777" w:rsidTr="004E6257">
        <w:trPr>
          <w:cantSplit/>
        </w:trPr>
        <w:tc>
          <w:tcPr>
            <w:tcW w:w="666" w:type="dxa"/>
          </w:tcPr>
          <w:p w14:paraId="29EC8D6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2F88273"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p>
          <w:p w14:paraId="42B1692B" w14:textId="123FF335" w:rsidR="00D505A3" w:rsidRPr="00330537" w:rsidRDefault="00DB4F3C"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1220</w:t>
            </w:r>
          </w:p>
          <w:p w14:paraId="2B1C65F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123*</w:t>
            </w:r>
          </w:p>
        </w:tc>
        <w:tc>
          <w:tcPr>
            <w:tcW w:w="6300" w:type="dxa"/>
          </w:tcPr>
          <w:p w14:paraId="7B80C2A4" w14:textId="5296C53E" w:rsidR="00D505A3" w:rsidRPr="00330537" w:rsidRDefault="004E5222"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Zeme</w:t>
            </w:r>
            <w:r w:rsidR="00D505A3" w:rsidRPr="00330537">
              <w:rPr>
                <w:rFonts w:ascii="Times New Roman" w:hAnsi="Times New Roman" w:cs="Times New Roman"/>
                <w:sz w:val="24"/>
                <w:szCs w:val="24"/>
              </w:rPr>
              <w:t xml:space="preserve"> un būves</w:t>
            </w:r>
            <w:r w:rsidR="00D505A3" w:rsidRPr="00330537">
              <w:rPr>
                <w:rFonts w:ascii="Times New Roman" w:hAnsi="Times New Roman" w:cs="Times New Roman"/>
                <w:sz w:val="24"/>
                <w:szCs w:val="24"/>
              </w:rPr>
              <w:br/>
              <w:t xml:space="preserve">Tehnoloģiskās iekārtas un mašīnas </w:t>
            </w:r>
          </w:p>
          <w:p w14:paraId="15B80ED5"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Pārējie pamatlīdzekļi</w:t>
            </w:r>
          </w:p>
        </w:tc>
      </w:tr>
    </w:tbl>
    <w:p w14:paraId="7D98B13E" w14:textId="77777777" w:rsidR="00D505A3" w:rsidRPr="00330537" w:rsidRDefault="00D505A3" w:rsidP="001F653E">
      <w:pPr>
        <w:spacing w:after="0" w:line="240" w:lineRule="auto"/>
        <w:jc w:val="both"/>
        <w:rPr>
          <w:rFonts w:ascii="Times New Roman" w:hAnsi="Times New Roman" w:cs="Times New Roman"/>
          <w:sz w:val="24"/>
          <w:szCs w:val="24"/>
        </w:rPr>
      </w:pPr>
    </w:p>
    <w:p w14:paraId="65D48D3C"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Pamatlīdzekļa daļu, kas pievienojama pamatlīdzekļa vērtībai, grāmato:</w:t>
      </w:r>
    </w:p>
    <w:p w14:paraId="263B1E6D" w14:textId="77777777" w:rsidR="00D505A3" w:rsidRPr="00330537" w:rsidRDefault="00D505A3" w:rsidP="001F653E">
      <w:pPr>
        <w:spacing w:after="0" w:line="240" w:lineRule="auto"/>
        <w:jc w:val="both"/>
        <w:rPr>
          <w:rFonts w:ascii="Times New Roman" w:hAnsi="Times New Roman" w:cs="Times New Roman"/>
          <w:strike/>
          <w:sz w:val="24"/>
          <w:szCs w:val="24"/>
        </w:rPr>
      </w:pPr>
    </w:p>
    <w:tbl>
      <w:tblPr>
        <w:tblW w:w="7806" w:type="dxa"/>
        <w:tblInd w:w="1242" w:type="dxa"/>
        <w:tblLayout w:type="fixed"/>
        <w:tblLook w:val="0000" w:firstRow="0" w:lastRow="0" w:firstColumn="0" w:lastColumn="0" w:noHBand="0" w:noVBand="0"/>
      </w:tblPr>
      <w:tblGrid>
        <w:gridCol w:w="661"/>
        <w:gridCol w:w="893"/>
        <w:gridCol w:w="6252"/>
      </w:tblGrid>
      <w:tr w:rsidR="00D505A3" w:rsidRPr="00330537" w14:paraId="5D8C26C4" w14:textId="77777777" w:rsidTr="001842E6">
        <w:trPr>
          <w:trHeight w:val="768"/>
        </w:trPr>
        <w:tc>
          <w:tcPr>
            <w:tcW w:w="661" w:type="dxa"/>
          </w:tcPr>
          <w:p w14:paraId="450AF717"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93" w:type="dxa"/>
          </w:tcPr>
          <w:p w14:paraId="73868C17" w14:textId="583CFC5C" w:rsidR="00D505A3" w:rsidRPr="00330537" w:rsidRDefault="00D505A3" w:rsidP="001842E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Pr="00330537">
              <w:rPr>
                <w:rFonts w:ascii="Times New Roman" w:hAnsi="Times New Roman" w:cs="Times New Roman"/>
                <w:b/>
                <w:color w:val="008000"/>
                <w:sz w:val="24"/>
                <w:szCs w:val="24"/>
              </w:rPr>
              <w:br/>
              <w:t>122</w:t>
            </w:r>
            <w:r w:rsidR="00DB4F3C" w:rsidRPr="00330537">
              <w:rPr>
                <w:rFonts w:ascii="Times New Roman" w:hAnsi="Times New Roman" w:cs="Times New Roman"/>
                <w:b/>
                <w:color w:val="008000"/>
                <w:sz w:val="24"/>
                <w:szCs w:val="24"/>
              </w:rPr>
              <w:t>0</w:t>
            </w:r>
            <w:r w:rsidRPr="00330537">
              <w:rPr>
                <w:rFonts w:ascii="Times New Roman" w:hAnsi="Times New Roman" w:cs="Times New Roman"/>
                <w:b/>
                <w:color w:val="008000"/>
                <w:sz w:val="24"/>
                <w:szCs w:val="24"/>
              </w:rPr>
              <w:br/>
              <w:t>123*</w:t>
            </w:r>
          </w:p>
        </w:tc>
        <w:tc>
          <w:tcPr>
            <w:tcW w:w="6252" w:type="dxa"/>
          </w:tcPr>
          <w:p w14:paraId="0BB944AC" w14:textId="50D0CAE1" w:rsidR="00D505A3" w:rsidRPr="00330537" w:rsidRDefault="00D505A3" w:rsidP="00DB4F3C">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Zeme un būves</w:t>
            </w:r>
            <w:r w:rsidRPr="00330537">
              <w:rPr>
                <w:rFonts w:ascii="Times New Roman" w:hAnsi="Times New Roman" w:cs="Times New Roman"/>
                <w:sz w:val="24"/>
                <w:szCs w:val="24"/>
              </w:rPr>
              <w:br/>
              <w:t xml:space="preserve">Tehnoloģiskās iekārtas un mašīnas </w:t>
            </w:r>
            <w:r w:rsidRPr="00330537">
              <w:rPr>
                <w:rFonts w:ascii="Times New Roman" w:hAnsi="Times New Roman" w:cs="Times New Roman"/>
                <w:sz w:val="24"/>
                <w:szCs w:val="24"/>
              </w:rPr>
              <w:br/>
              <w:t xml:space="preserve">Pārējie pamatlīdzekļi </w:t>
            </w:r>
          </w:p>
        </w:tc>
      </w:tr>
      <w:tr w:rsidR="00D505A3" w:rsidRPr="00330537" w14:paraId="76BE12BA" w14:textId="77777777" w:rsidTr="004E6257">
        <w:trPr>
          <w:trHeight w:val="605"/>
        </w:trPr>
        <w:tc>
          <w:tcPr>
            <w:tcW w:w="661" w:type="dxa"/>
          </w:tcPr>
          <w:p w14:paraId="64B8147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93" w:type="dxa"/>
          </w:tcPr>
          <w:p w14:paraId="04F58B8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252" w:type="dxa"/>
          </w:tcPr>
          <w:p w14:paraId="5AF63DF0"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Īstermiņa saistības pret piegādātājiem un darbuzņēmējiem </w:t>
            </w:r>
          </w:p>
          <w:p w14:paraId="33B30B1C" w14:textId="77777777" w:rsidR="00D505A3" w:rsidRPr="00330537" w:rsidRDefault="00D505A3" w:rsidP="001F653E">
            <w:pPr>
              <w:spacing w:after="0" w:line="240" w:lineRule="auto"/>
              <w:jc w:val="both"/>
              <w:rPr>
                <w:rFonts w:ascii="Times New Roman" w:hAnsi="Times New Roman" w:cs="Times New Roman"/>
                <w:sz w:val="24"/>
                <w:szCs w:val="24"/>
              </w:rPr>
            </w:pPr>
          </w:p>
        </w:tc>
      </w:tr>
    </w:tbl>
    <w:p w14:paraId="2A6DF276" w14:textId="66976934" w:rsidR="00E3685C" w:rsidRPr="00330537" w:rsidRDefault="00E3685C"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Gadījumā, kad nomainītās daļas vērtība ir nesamērīga pret pamatlīdzekļa sākotnējo vērtību, iestādes vadītāja apstiprināta komisija nosaka nomaināmās daļas procentuālo daļu no pamatlīdzekļa sākotnējās vērtības, ko ņem par pamatu izslēdzamās daļas aprēķināšanai. Nomaināmo daļu izslēdz, piemērojot amortizēto aizstāšanas izmaksu metodi Ja rekonstrukcijas izmaksas 5 vai vairākas reizes pārsniedz pamatlīdzekļa sākotnējo vērtību, tad sākotnējā vērtība tiek uzskatīta par nebūtisku un no uzskaites netiek izslēgta t.i. netiek piemērota amortizētās aizstāšanas izmaksu metode (nosacījumu nepiemēro caurtekām, kuras vēsturiski ir uzskaitītas ceļu uzskaites vērtībā). Gadījumā, kad nomaināmās daļas vērtība pret pamatlīdzekļa sākotnējo vērtību ir nebūtiska</w:t>
      </w:r>
      <w:r w:rsidRPr="00330537">
        <w:rPr>
          <w:rFonts w:ascii="Times New Roman" w:hAnsi="Times New Roman" w:cs="Times New Roman"/>
          <w:color w:val="7030A0"/>
          <w:sz w:val="24"/>
          <w:szCs w:val="24"/>
        </w:rPr>
        <w:t xml:space="preserve">,  </w:t>
      </w:r>
      <w:r w:rsidRPr="00330537">
        <w:rPr>
          <w:rFonts w:ascii="Times New Roman" w:hAnsi="Times New Roman" w:cs="Times New Roman"/>
          <w:sz w:val="24"/>
          <w:szCs w:val="24"/>
        </w:rPr>
        <w:t xml:space="preserve">nepārsniedz </w:t>
      </w:r>
      <w:r w:rsidRPr="00330537">
        <w:rPr>
          <w:rFonts w:ascii="Times New Roman" w:hAnsi="Times New Roman" w:cs="Times New Roman"/>
          <w:b/>
          <w:bCs/>
          <w:sz w:val="24"/>
          <w:szCs w:val="24"/>
        </w:rPr>
        <w:t xml:space="preserve">5 </w:t>
      </w:r>
      <w:r w:rsidRPr="00330537">
        <w:rPr>
          <w:rFonts w:ascii="Times New Roman" w:hAnsi="Times New Roman" w:cs="Times New Roman"/>
          <w:sz w:val="24"/>
          <w:szCs w:val="24"/>
        </w:rPr>
        <w:t>%, nomainītās daļas vērtību no uzskaites neizslēdz</w:t>
      </w:r>
      <w:r w:rsidRPr="00330537">
        <w:rPr>
          <w:rFonts w:ascii="Times New Roman" w:hAnsi="Times New Roman" w:cs="Times New Roman"/>
          <w:color w:val="7030A0"/>
          <w:sz w:val="24"/>
          <w:szCs w:val="24"/>
        </w:rPr>
        <w:t>.</w:t>
      </w:r>
      <w:r w:rsidRPr="00330537">
        <w:rPr>
          <w:rFonts w:ascii="Times New Roman" w:hAnsi="Times New Roman" w:cs="Times New Roman"/>
          <w:sz w:val="24"/>
          <w:szCs w:val="24"/>
        </w:rPr>
        <w:t xml:space="preserve"> </w:t>
      </w:r>
    </w:p>
    <w:p w14:paraId="03BE040C" w14:textId="16392C87" w:rsidR="00D505A3" w:rsidRPr="00330537" w:rsidRDefault="009D2C20"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RVS</w:t>
      </w:r>
      <w:r w:rsidR="00D505A3" w:rsidRPr="00330537">
        <w:rPr>
          <w:rFonts w:ascii="Times New Roman" w:hAnsi="Times New Roman" w:cs="Times New Roman"/>
          <w:sz w:val="24"/>
          <w:szCs w:val="24"/>
        </w:rPr>
        <w:t xml:space="preserve"> </w:t>
      </w:r>
      <w:proofErr w:type="spellStart"/>
      <w:r w:rsidR="00D505A3" w:rsidRPr="00330537">
        <w:rPr>
          <w:rFonts w:ascii="Times New Roman" w:hAnsi="Times New Roman" w:cs="Times New Roman"/>
          <w:sz w:val="24"/>
          <w:szCs w:val="24"/>
        </w:rPr>
        <w:t>Horizon</w:t>
      </w:r>
      <w:proofErr w:type="spellEnd"/>
      <w:r w:rsidR="00D505A3" w:rsidRPr="00330537">
        <w:rPr>
          <w:rFonts w:ascii="Times New Roman" w:hAnsi="Times New Roman" w:cs="Times New Roman"/>
          <w:sz w:val="24"/>
          <w:szCs w:val="24"/>
        </w:rPr>
        <w:t xml:space="preserve">, pārceļot kontos </w:t>
      </w:r>
      <w:r w:rsidR="00D505A3" w:rsidRPr="00330537">
        <w:rPr>
          <w:rFonts w:ascii="Times New Roman" w:hAnsi="Times New Roman" w:cs="Times New Roman"/>
          <w:b/>
          <w:sz w:val="24"/>
          <w:szCs w:val="24"/>
        </w:rPr>
        <w:t>124*</w:t>
      </w:r>
      <w:r w:rsidR="00D505A3" w:rsidRPr="00330537">
        <w:rPr>
          <w:rFonts w:ascii="Times New Roman" w:hAnsi="Times New Roman" w:cs="Times New Roman"/>
          <w:sz w:val="24"/>
          <w:szCs w:val="24"/>
        </w:rPr>
        <w:t xml:space="preserve"> uzkrātās summas pamatlīdzekļu kontos, lai šos darījumus varētu korekti atspoguļot pamatlīdzekļu kartiņās,  lieto zembilances </w:t>
      </w:r>
      <w:proofErr w:type="spellStart"/>
      <w:r w:rsidR="00D505A3" w:rsidRPr="00330537">
        <w:rPr>
          <w:rFonts w:ascii="Times New Roman" w:hAnsi="Times New Roman" w:cs="Times New Roman"/>
          <w:sz w:val="24"/>
          <w:szCs w:val="24"/>
        </w:rPr>
        <w:t>starpkontu</w:t>
      </w:r>
      <w:proofErr w:type="spellEnd"/>
      <w:r w:rsidR="00D505A3" w:rsidRPr="00330537">
        <w:rPr>
          <w:rFonts w:ascii="Times New Roman" w:hAnsi="Times New Roman" w:cs="Times New Roman"/>
          <w:sz w:val="24"/>
          <w:szCs w:val="24"/>
        </w:rPr>
        <w:t xml:space="preserve"> </w:t>
      </w:r>
      <w:r w:rsidR="008A3326" w:rsidRPr="00330537">
        <w:rPr>
          <w:rFonts w:ascii="Times New Roman" w:hAnsi="Times New Roman" w:cs="Times New Roman"/>
          <w:b/>
          <w:sz w:val="24"/>
          <w:szCs w:val="24"/>
        </w:rPr>
        <w:t>9901</w:t>
      </w:r>
      <w:r w:rsidR="00D505A3" w:rsidRPr="00330537">
        <w:rPr>
          <w:rFonts w:ascii="Times New Roman" w:hAnsi="Times New Roman" w:cs="Times New Roman"/>
          <w:sz w:val="24"/>
          <w:szCs w:val="24"/>
        </w:rPr>
        <w:t xml:space="preserve"> </w:t>
      </w:r>
      <w:r w:rsidR="008A3326" w:rsidRPr="00330537">
        <w:rPr>
          <w:rFonts w:ascii="Times New Roman" w:hAnsi="Times New Roman" w:cs="Times New Roman"/>
          <w:sz w:val="24"/>
          <w:szCs w:val="24"/>
        </w:rPr>
        <w:t>Pamatlīdzekļu izveide un nepabeigtā celtniecības objektu nodošana ekspluatācijā</w:t>
      </w:r>
      <w:r w:rsidR="00D505A3" w:rsidRPr="00330537">
        <w:rPr>
          <w:rFonts w:ascii="Times New Roman" w:hAnsi="Times New Roman" w:cs="Times New Roman"/>
          <w:sz w:val="24"/>
          <w:szCs w:val="24"/>
        </w:rPr>
        <w:t>.</w:t>
      </w:r>
      <w:r w:rsidR="008A3326" w:rsidRPr="00330537">
        <w:rPr>
          <w:rFonts w:ascii="Times New Roman" w:hAnsi="Times New Roman" w:cs="Times New Roman"/>
          <w:sz w:val="24"/>
          <w:szCs w:val="24"/>
        </w:rPr>
        <w:t xml:space="preserve"> </w:t>
      </w:r>
      <w:r w:rsidR="00D505A3" w:rsidRPr="00330537">
        <w:rPr>
          <w:rFonts w:ascii="Times New Roman" w:hAnsi="Times New Roman" w:cs="Times New Roman"/>
          <w:sz w:val="24"/>
          <w:szCs w:val="24"/>
        </w:rPr>
        <w:t xml:space="preserve">Lai veiktu pamatlīdzekļu pārgrāmatošanu starp kontiem un lai šīs darbības korekti atspoguļotu pamatlīdzekļu kartiņās, lieto zembilances </w:t>
      </w:r>
      <w:proofErr w:type="spellStart"/>
      <w:r w:rsidR="00D505A3" w:rsidRPr="00330537">
        <w:rPr>
          <w:rFonts w:ascii="Times New Roman" w:hAnsi="Times New Roman" w:cs="Times New Roman"/>
          <w:sz w:val="24"/>
          <w:szCs w:val="24"/>
        </w:rPr>
        <w:t>starpkontu</w:t>
      </w:r>
      <w:proofErr w:type="spellEnd"/>
      <w:r w:rsidR="00D505A3" w:rsidRPr="00330537">
        <w:rPr>
          <w:rFonts w:ascii="Times New Roman" w:hAnsi="Times New Roman" w:cs="Times New Roman"/>
          <w:sz w:val="24"/>
          <w:szCs w:val="24"/>
        </w:rPr>
        <w:t xml:space="preserve"> </w:t>
      </w:r>
      <w:r w:rsidR="00E772D1" w:rsidRPr="00330537">
        <w:rPr>
          <w:rFonts w:ascii="Times New Roman" w:hAnsi="Times New Roman" w:cs="Times New Roman"/>
          <w:b/>
          <w:sz w:val="24"/>
          <w:szCs w:val="24"/>
        </w:rPr>
        <w:t>9903</w:t>
      </w:r>
      <w:r w:rsidR="00D505A3" w:rsidRPr="00330537">
        <w:rPr>
          <w:rFonts w:ascii="Times New Roman" w:hAnsi="Times New Roman" w:cs="Times New Roman"/>
          <w:sz w:val="24"/>
          <w:szCs w:val="24"/>
        </w:rPr>
        <w:t xml:space="preserve"> </w:t>
      </w:r>
      <w:proofErr w:type="spellStart"/>
      <w:r w:rsidR="00D505A3" w:rsidRPr="00330537">
        <w:rPr>
          <w:rFonts w:ascii="Times New Roman" w:hAnsi="Times New Roman" w:cs="Times New Roman"/>
          <w:sz w:val="24"/>
          <w:szCs w:val="24"/>
        </w:rPr>
        <w:t>Starpkonts</w:t>
      </w:r>
      <w:proofErr w:type="spellEnd"/>
      <w:r w:rsidR="00D505A3" w:rsidRPr="00330537">
        <w:rPr>
          <w:rFonts w:ascii="Times New Roman" w:hAnsi="Times New Roman" w:cs="Times New Roman"/>
          <w:sz w:val="24"/>
          <w:szCs w:val="24"/>
        </w:rPr>
        <w:t xml:space="preserve"> pamatlīdzekļu pārvietošanai starp PL kontiem. Šo kontu pielietošana nemaina iepriekš aprakstītos grāmatojumus.</w:t>
      </w:r>
    </w:p>
    <w:p w14:paraId="2BADEF7E" w14:textId="02B04803" w:rsidR="00D505A3" w:rsidRPr="00330537" w:rsidRDefault="0059748A"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pamatlīdzekļa </w:t>
      </w:r>
      <w:proofErr w:type="spellStart"/>
      <w:r w:rsidRPr="00330537">
        <w:rPr>
          <w:rFonts w:ascii="Times New Roman" w:hAnsi="Times New Roman" w:cs="Times New Roman"/>
          <w:sz w:val="24"/>
          <w:szCs w:val="24"/>
        </w:rPr>
        <w:t>remont</w:t>
      </w:r>
      <w:r w:rsidR="00D505A3" w:rsidRPr="00330537">
        <w:rPr>
          <w:rFonts w:ascii="Times New Roman" w:hAnsi="Times New Roman" w:cs="Times New Roman"/>
          <w:sz w:val="24"/>
          <w:szCs w:val="24"/>
        </w:rPr>
        <w:t>izmaksas</w:t>
      </w:r>
      <w:proofErr w:type="spellEnd"/>
      <w:r w:rsidR="00D505A3" w:rsidRPr="00330537">
        <w:rPr>
          <w:rFonts w:ascii="Times New Roman" w:hAnsi="Times New Roman" w:cs="Times New Roman"/>
          <w:sz w:val="24"/>
          <w:szCs w:val="24"/>
        </w:rPr>
        <w:t xml:space="preserve"> ir būtiskas un vairākkārt pārsniedz objekta uzskaites vērtību un komisija ir lēmusi, tad izmaksas tiek kapitalizētas. </w:t>
      </w:r>
    </w:p>
    <w:p w14:paraId="4AC971EA"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Pamatlīdzekļus, kas sastāv no atsevišķām komplektējošām daļām, kuras var izmantot un uzskaitīt atsevišķi (datorsistēmas bloks, monitors, printeris u.tml.), uzskaita kā atsevišķus aktīvus. Pamatlīdzekļus, kas sastāv no komplektējošām daļām, kuras nevar izmantot un uzskaitīt atsevišķi, uzskaita kā vienu aktīvu.</w:t>
      </w:r>
    </w:p>
    <w:p w14:paraId="2D24003E"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Pamatlīdzekļus, kas sastāv no daļām, kuras nevar izmantot atsevišķi, bet to lietderīgās lietošanas laiks būtiski atšķiras (agregāti tehnoloģiskajām iekārtām u.tml.), uzskaita atsevišķi.</w:t>
      </w:r>
    </w:p>
    <w:p w14:paraId="592A0305"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Pamatlīdzeklim (datoram, serverim, </w:t>
      </w:r>
      <w:proofErr w:type="spellStart"/>
      <w:r w:rsidRPr="00330537">
        <w:rPr>
          <w:rFonts w:ascii="Times New Roman" w:hAnsi="Times New Roman" w:cs="Times New Roman"/>
          <w:sz w:val="24"/>
          <w:szCs w:val="24"/>
        </w:rPr>
        <w:t>datorvadāmam</w:t>
      </w:r>
      <w:proofErr w:type="spellEnd"/>
      <w:r w:rsidRPr="00330537">
        <w:rPr>
          <w:rFonts w:ascii="Times New Roman" w:hAnsi="Times New Roman" w:cs="Times New Roman"/>
          <w:sz w:val="24"/>
          <w:szCs w:val="24"/>
        </w:rPr>
        <w:t xml:space="preserve"> darbagaldam) paredzētu datorprogrammu jeb operētājsistēmu, bez kuras tas nevar darboties, uzskata par šī pamatlīdzekļa neatņemamu sastāvdaļu. Datorprogrammas vērtību iekļauj attiecīgā pamatlīdzekļa vērtībā un uzskaita pamatlīdzekļu sastāvā.</w:t>
      </w:r>
    </w:p>
    <w:p w14:paraId="36C0B18D"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Pašvaldības īpašumu var mainīt pret līdzvērtīgu īpašumu, kas nepieciešams pašvaldības funkciju izpildes nodrošināšanai, ievērojot normatīvajos aktos par pašvaldības mantas atsavināšanu noteiktās prasības. Maiņai paredzēto īpašumu un līdzvērtīgu citas personas īpašuma novērtēšanu organizē pašvaldība. Pamatlīdzekli iegūstot maiņas ceļā, apmainot pret līdzīgu aktīvu, uzskaitē pielieto atdotā aktīva nosacītās cenas vērtību. Ja pašvaldība pamatlīdzekli iegūst maiņas ceļā, apmainot pret atšķirīgu aktīvu, uzskaitē pielieto patieso vērtību, atdotā aktīva patieso vērtību salīdzinot ar saņemtā aktīva patieso vērtību. Darījumu pēc ekonomiskās būtības pielīdzina pārdošanai, atzīstot ieņēmumus un izdevumus. </w:t>
      </w:r>
    </w:p>
    <w:p w14:paraId="19682F30"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Konstatējot zemes platības izmaiņas, koriģē aktīva uzskaites vērtību atbilstoši aktuālajai kadastrālajai vērtībai, </w:t>
      </w:r>
      <w:r w:rsidRPr="00330537">
        <w:rPr>
          <w:rFonts w:ascii="Times New Roman" w:hAnsi="Times New Roman" w:cs="Times New Roman"/>
          <w:color w:val="000000"/>
          <w:sz w:val="24"/>
          <w:szCs w:val="24"/>
        </w:rPr>
        <w:t>būtiskumu nosaka 0%.</w:t>
      </w:r>
      <w:r w:rsidRPr="00330537">
        <w:rPr>
          <w:rFonts w:ascii="Times New Roman" w:hAnsi="Times New Roman" w:cs="Times New Roman"/>
          <w:sz w:val="24"/>
          <w:szCs w:val="24"/>
        </w:rPr>
        <w:t xml:space="preserve">  </w:t>
      </w:r>
    </w:p>
    <w:p w14:paraId="4CE70A6C"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Veicot izmaiņas grāmatvedības reģistros atbilstoši aktualizētajai zemes platībai, starpību starp aktualizēto vērtību un iepriekš uzskaitīto vērtību atzīst pārskata perioda pamatdarbības ieņēmumos vai izdevumos, veicot sekojošu grāmatojumu:</w:t>
      </w:r>
    </w:p>
    <w:p w14:paraId="56879DBC"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1080"/>
        <w:gridCol w:w="6120"/>
      </w:tblGrid>
      <w:tr w:rsidR="00D505A3" w:rsidRPr="00330537" w14:paraId="72F5DE87" w14:textId="77777777" w:rsidTr="004E6257">
        <w:trPr>
          <w:trHeight w:val="80"/>
        </w:trPr>
        <w:tc>
          <w:tcPr>
            <w:tcW w:w="666" w:type="dxa"/>
          </w:tcPr>
          <w:p w14:paraId="2BBB209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80" w:type="dxa"/>
          </w:tcPr>
          <w:p w14:paraId="44DE4541" w14:textId="55653308" w:rsidR="00D505A3"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7053</w:t>
            </w:r>
          </w:p>
        </w:tc>
        <w:tc>
          <w:tcPr>
            <w:tcW w:w="6120" w:type="dxa"/>
          </w:tcPr>
          <w:p w14:paraId="1E13A6E2" w14:textId="70FA0099" w:rsidR="00D505A3" w:rsidRPr="00330537" w:rsidRDefault="00ED586B" w:rsidP="001F653E">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Zemes platības izmaiņas</w:t>
            </w:r>
          </w:p>
        </w:tc>
      </w:tr>
      <w:tr w:rsidR="00D505A3" w:rsidRPr="00330537" w14:paraId="27B89B5D" w14:textId="77777777" w:rsidTr="004E6257">
        <w:tc>
          <w:tcPr>
            <w:tcW w:w="666" w:type="dxa"/>
          </w:tcPr>
          <w:p w14:paraId="0A794B4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3546DAE9" w14:textId="77777777" w:rsidR="00ED586B"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241B9800" w14:textId="77777777" w:rsidR="00ED586B"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5D66C43F" w14:textId="51A2FEF4" w:rsidR="00ED586B"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80" w:type="dxa"/>
          </w:tcPr>
          <w:p w14:paraId="43258106" w14:textId="77777777" w:rsidR="00D505A3" w:rsidRPr="00330537" w:rsidRDefault="00D505A3" w:rsidP="00ED586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00ED586B" w:rsidRPr="00330537">
              <w:rPr>
                <w:rFonts w:ascii="Times New Roman" w:hAnsi="Times New Roman" w:cs="Times New Roman"/>
                <w:b/>
                <w:color w:val="008000"/>
                <w:sz w:val="24"/>
                <w:szCs w:val="24"/>
              </w:rPr>
              <w:t>4</w:t>
            </w:r>
          </w:p>
          <w:p w14:paraId="5BBD4960" w14:textId="77777777" w:rsidR="00ED586B" w:rsidRPr="00330537" w:rsidRDefault="00ED586B" w:rsidP="00ED586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1215</w:t>
            </w:r>
          </w:p>
          <w:p w14:paraId="751BA95C" w14:textId="77777777" w:rsidR="00ED586B" w:rsidRPr="00330537" w:rsidRDefault="00ED586B" w:rsidP="00ED586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1216</w:t>
            </w:r>
          </w:p>
          <w:p w14:paraId="4A83919B" w14:textId="413D1CA4" w:rsidR="00ED586B" w:rsidRPr="00330537" w:rsidRDefault="00ED586B" w:rsidP="00ED586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1217</w:t>
            </w:r>
          </w:p>
        </w:tc>
        <w:tc>
          <w:tcPr>
            <w:tcW w:w="6120" w:type="dxa"/>
          </w:tcPr>
          <w:p w14:paraId="206CA3CD"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Zeme </w:t>
            </w:r>
            <w:r w:rsidR="00ED586B" w:rsidRPr="00330537">
              <w:rPr>
                <w:rFonts w:ascii="Times New Roman" w:hAnsi="Times New Roman" w:cs="Times New Roman"/>
                <w:sz w:val="24"/>
                <w:szCs w:val="24"/>
              </w:rPr>
              <w:t>zem būvēm</w:t>
            </w:r>
          </w:p>
          <w:p w14:paraId="3BA96477" w14:textId="77777777" w:rsidR="00ED586B" w:rsidRPr="00330537" w:rsidRDefault="00ED586B"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Kultivētā zeme</w:t>
            </w:r>
          </w:p>
          <w:p w14:paraId="6080A0E9" w14:textId="77777777" w:rsidR="00ED586B" w:rsidRPr="00330537" w:rsidRDefault="00ED586B"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Atpūtai un izklaidei izmantojamā zeme</w:t>
            </w:r>
          </w:p>
          <w:p w14:paraId="3475D6A7" w14:textId="28BFBCF4" w:rsidR="00ED586B" w:rsidRPr="00330537" w:rsidRDefault="00ED586B"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 zeme</w:t>
            </w:r>
          </w:p>
        </w:tc>
      </w:tr>
    </w:tbl>
    <w:p w14:paraId="702CF854"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1080"/>
        <w:gridCol w:w="6120"/>
      </w:tblGrid>
      <w:tr w:rsidR="00D505A3" w:rsidRPr="00330537" w14:paraId="03899B2E" w14:textId="77777777" w:rsidTr="004E6257">
        <w:trPr>
          <w:trHeight w:val="80"/>
        </w:trPr>
        <w:tc>
          <w:tcPr>
            <w:tcW w:w="666" w:type="dxa"/>
          </w:tcPr>
          <w:p w14:paraId="5EC0B3C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0CBABE63" w14:textId="77777777" w:rsidR="00ED586B"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2B567CD5" w14:textId="77777777" w:rsidR="00ED586B"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083F9B8A" w14:textId="2FFFD052" w:rsidR="00ED586B"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80" w:type="dxa"/>
          </w:tcPr>
          <w:p w14:paraId="68A13327" w14:textId="77777777" w:rsidR="00D505A3"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1214</w:t>
            </w:r>
          </w:p>
          <w:p w14:paraId="70D18CFC" w14:textId="77777777" w:rsidR="00ED586B"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1215</w:t>
            </w:r>
          </w:p>
          <w:p w14:paraId="42EAF503" w14:textId="77777777" w:rsidR="00ED586B"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1216</w:t>
            </w:r>
          </w:p>
          <w:p w14:paraId="0B3EBBB4" w14:textId="331EA6DA" w:rsidR="00ED586B"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1217</w:t>
            </w:r>
          </w:p>
        </w:tc>
        <w:tc>
          <w:tcPr>
            <w:tcW w:w="6120" w:type="dxa"/>
          </w:tcPr>
          <w:p w14:paraId="14D006B2" w14:textId="77777777" w:rsidR="00ED586B" w:rsidRPr="00330537" w:rsidRDefault="00ED586B" w:rsidP="00ED586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Zeme zem būvēm</w:t>
            </w:r>
          </w:p>
          <w:p w14:paraId="0B9D94F6" w14:textId="77777777" w:rsidR="00ED586B" w:rsidRPr="00330537" w:rsidRDefault="00ED586B" w:rsidP="00ED586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Kultivētā zeme</w:t>
            </w:r>
          </w:p>
          <w:p w14:paraId="376860FB" w14:textId="77777777" w:rsidR="00ED586B" w:rsidRPr="00330537" w:rsidRDefault="00ED586B" w:rsidP="00ED586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Atpūtai un izklaidei izmantojamā zeme</w:t>
            </w:r>
          </w:p>
          <w:p w14:paraId="00B38F35" w14:textId="3A5D5F31" w:rsidR="00D505A3" w:rsidRPr="00330537" w:rsidRDefault="00ED586B" w:rsidP="00ED586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 zeme</w:t>
            </w:r>
          </w:p>
        </w:tc>
      </w:tr>
      <w:tr w:rsidR="00D505A3" w:rsidRPr="00330537" w14:paraId="05D11BE7" w14:textId="77777777" w:rsidTr="004E6257">
        <w:tc>
          <w:tcPr>
            <w:tcW w:w="666" w:type="dxa"/>
          </w:tcPr>
          <w:p w14:paraId="5112ECA8" w14:textId="4AC643AA"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80" w:type="dxa"/>
          </w:tcPr>
          <w:p w14:paraId="5E0DD02A" w14:textId="4AA460DA" w:rsidR="00D505A3" w:rsidRPr="00330537" w:rsidRDefault="00ED586B"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61382</w:t>
            </w:r>
          </w:p>
        </w:tc>
        <w:tc>
          <w:tcPr>
            <w:tcW w:w="6120" w:type="dxa"/>
          </w:tcPr>
          <w:p w14:paraId="52F7C1C2" w14:textId="0D6F936C" w:rsidR="00D505A3" w:rsidRPr="00330537" w:rsidRDefault="00ED586B" w:rsidP="001F653E">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Zemes platības izmaiņas</w:t>
            </w:r>
          </w:p>
        </w:tc>
      </w:tr>
    </w:tbl>
    <w:p w14:paraId="42281A06" w14:textId="77777777" w:rsidR="00D505A3" w:rsidRPr="00330537" w:rsidRDefault="00D505A3" w:rsidP="001F653E">
      <w:pPr>
        <w:spacing w:after="0" w:line="240" w:lineRule="auto"/>
        <w:jc w:val="both"/>
        <w:rPr>
          <w:rFonts w:ascii="Times New Roman" w:hAnsi="Times New Roman" w:cs="Times New Roman"/>
          <w:sz w:val="24"/>
          <w:szCs w:val="24"/>
        </w:rPr>
      </w:pPr>
    </w:p>
    <w:p w14:paraId="177B3F5C"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Precizē aktīva analītisko informāciju.</w:t>
      </w:r>
    </w:p>
    <w:p w14:paraId="6E3A6477"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Pēc zemesgabala sadalīšanas vai apvienošanas grāmatvedības reģistros veic šādas izmaiņas:</w:t>
      </w:r>
    </w:p>
    <w:p w14:paraId="512D2456" w14:textId="77777777" w:rsidR="00D505A3" w:rsidRPr="00330537" w:rsidRDefault="00D505A3" w:rsidP="004F7B1C">
      <w:pPr>
        <w:numPr>
          <w:ilvl w:val="0"/>
          <w:numId w:val="5"/>
        </w:numPr>
        <w:spacing w:after="0" w:line="240" w:lineRule="auto"/>
        <w:ind w:left="993" w:hanging="142"/>
        <w:jc w:val="both"/>
        <w:rPr>
          <w:rFonts w:ascii="Times New Roman" w:hAnsi="Times New Roman" w:cs="Times New Roman"/>
          <w:sz w:val="24"/>
          <w:szCs w:val="24"/>
        </w:rPr>
      </w:pPr>
      <w:r w:rsidRPr="00330537">
        <w:rPr>
          <w:rFonts w:ascii="Times New Roman" w:hAnsi="Times New Roman" w:cs="Times New Roman"/>
          <w:sz w:val="24"/>
          <w:szCs w:val="24"/>
        </w:rPr>
        <w:t>izslēdz aktīva uzskaites vērtību un atzīst pārējos izdevumus;</w:t>
      </w:r>
    </w:p>
    <w:p w14:paraId="4BD7E1DD" w14:textId="77777777" w:rsidR="00D505A3" w:rsidRPr="00330537" w:rsidRDefault="00D505A3" w:rsidP="004F7B1C">
      <w:pPr>
        <w:numPr>
          <w:ilvl w:val="0"/>
          <w:numId w:val="5"/>
        </w:numPr>
        <w:spacing w:after="0" w:line="240" w:lineRule="auto"/>
        <w:ind w:left="993" w:hanging="142"/>
        <w:jc w:val="both"/>
        <w:rPr>
          <w:rFonts w:ascii="Times New Roman" w:hAnsi="Times New Roman" w:cs="Times New Roman"/>
          <w:sz w:val="24"/>
          <w:szCs w:val="24"/>
        </w:rPr>
      </w:pPr>
      <w:r w:rsidRPr="00330537">
        <w:rPr>
          <w:rFonts w:ascii="Times New Roman" w:hAnsi="Times New Roman" w:cs="Times New Roman"/>
          <w:sz w:val="24"/>
          <w:szCs w:val="24"/>
        </w:rPr>
        <w:t>atzīst aktīvu aktuālajā kadastrālajā vērtībā un pārējos ieņēmumus.</w:t>
      </w:r>
    </w:p>
    <w:p w14:paraId="3400C755"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1080"/>
        <w:gridCol w:w="6120"/>
      </w:tblGrid>
      <w:tr w:rsidR="00D505A3" w:rsidRPr="00330537" w14:paraId="5C747C7D" w14:textId="77777777" w:rsidTr="004E6257">
        <w:trPr>
          <w:trHeight w:val="80"/>
        </w:trPr>
        <w:tc>
          <w:tcPr>
            <w:tcW w:w="666" w:type="dxa"/>
          </w:tcPr>
          <w:p w14:paraId="1CEBDEE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80" w:type="dxa"/>
          </w:tcPr>
          <w:p w14:paraId="1FD1E66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8611</w:t>
            </w:r>
          </w:p>
        </w:tc>
        <w:tc>
          <w:tcPr>
            <w:tcW w:w="6120" w:type="dxa"/>
          </w:tcPr>
          <w:p w14:paraId="5281E67F"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norakstīšanas un likvidēšanas</w:t>
            </w:r>
            <w:r w:rsidRPr="00330537">
              <w:rPr>
                <w:rFonts w:ascii="Times New Roman" w:hAnsi="Times New Roman" w:cs="Times New Roman"/>
                <w:sz w:val="24"/>
                <w:szCs w:val="24"/>
                <w:highlight w:val="yellow"/>
              </w:rPr>
              <w:t xml:space="preserve"> </w:t>
            </w:r>
          </w:p>
        </w:tc>
      </w:tr>
      <w:tr w:rsidR="00D505A3" w:rsidRPr="00330537" w14:paraId="339DCE6C" w14:textId="77777777" w:rsidTr="004E6257">
        <w:tc>
          <w:tcPr>
            <w:tcW w:w="666" w:type="dxa"/>
          </w:tcPr>
          <w:p w14:paraId="053FF91F" w14:textId="2BD95F9A"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0244D1DD" w14:textId="466D3A72" w:rsidR="006C1AC7" w:rsidRPr="00330537" w:rsidRDefault="006C1AC7"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67680E97" w14:textId="7BD2CDF5" w:rsidR="006C1AC7" w:rsidRPr="00330537" w:rsidRDefault="006C1AC7"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7BD8A5E4" w14:textId="79FF7E84"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80" w:type="dxa"/>
          </w:tcPr>
          <w:p w14:paraId="13239568" w14:textId="77777777"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1214</w:t>
            </w:r>
          </w:p>
          <w:p w14:paraId="57277DD0" w14:textId="77777777"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1215</w:t>
            </w:r>
          </w:p>
          <w:p w14:paraId="211275E6" w14:textId="77777777"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1216</w:t>
            </w:r>
          </w:p>
          <w:p w14:paraId="41611DE7" w14:textId="5C41AA28" w:rsidR="00D505A3"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1217</w:t>
            </w:r>
          </w:p>
        </w:tc>
        <w:tc>
          <w:tcPr>
            <w:tcW w:w="6120" w:type="dxa"/>
          </w:tcPr>
          <w:p w14:paraId="2A33EEEE" w14:textId="77777777" w:rsidR="006C1AC7" w:rsidRPr="00330537" w:rsidRDefault="006C1AC7" w:rsidP="006C1AC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Zeme zem būvēm</w:t>
            </w:r>
          </w:p>
          <w:p w14:paraId="2561EFA9" w14:textId="77777777" w:rsidR="006C1AC7" w:rsidRPr="00330537" w:rsidRDefault="006C1AC7" w:rsidP="006C1AC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Kultivētā zeme</w:t>
            </w:r>
          </w:p>
          <w:p w14:paraId="39340002" w14:textId="77777777" w:rsidR="006C1AC7" w:rsidRPr="00330537" w:rsidRDefault="006C1AC7" w:rsidP="006C1AC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Atpūtai un izklaidei izmantojamā zeme</w:t>
            </w:r>
          </w:p>
          <w:p w14:paraId="45C50D58" w14:textId="1AF12FDC" w:rsidR="00D505A3" w:rsidRPr="00330537" w:rsidRDefault="006C1AC7" w:rsidP="006C1AC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 zeme</w:t>
            </w:r>
          </w:p>
        </w:tc>
      </w:tr>
    </w:tbl>
    <w:p w14:paraId="4804DCD3"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1080"/>
        <w:gridCol w:w="6120"/>
      </w:tblGrid>
      <w:tr w:rsidR="006C1AC7" w:rsidRPr="00330537" w14:paraId="4F18B502" w14:textId="77777777" w:rsidTr="004E6257">
        <w:trPr>
          <w:trHeight w:val="80"/>
        </w:trPr>
        <w:tc>
          <w:tcPr>
            <w:tcW w:w="666" w:type="dxa"/>
          </w:tcPr>
          <w:p w14:paraId="31C5CA50" w14:textId="45FD42A8"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0BEF2C2B" w14:textId="00058DB9"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01A8F6D" w14:textId="49EAEBDF"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D987173" w14:textId="4C1F1BBA"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80" w:type="dxa"/>
          </w:tcPr>
          <w:p w14:paraId="5AFDA646" w14:textId="77777777"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1214</w:t>
            </w:r>
          </w:p>
          <w:p w14:paraId="4FE0A87D" w14:textId="77777777"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1215</w:t>
            </w:r>
          </w:p>
          <w:p w14:paraId="78ACB42D" w14:textId="77777777"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1216</w:t>
            </w:r>
          </w:p>
          <w:p w14:paraId="5C455112" w14:textId="14890A5A"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1217</w:t>
            </w:r>
          </w:p>
        </w:tc>
        <w:tc>
          <w:tcPr>
            <w:tcW w:w="6120" w:type="dxa"/>
          </w:tcPr>
          <w:p w14:paraId="1D5C8621" w14:textId="77777777" w:rsidR="006C1AC7" w:rsidRPr="00330537" w:rsidRDefault="006C1AC7" w:rsidP="006C1AC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Zeme zem būvēm</w:t>
            </w:r>
          </w:p>
          <w:p w14:paraId="019257D0" w14:textId="77777777" w:rsidR="006C1AC7" w:rsidRPr="00330537" w:rsidRDefault="006C1AC7" w:rsidP="006C1AC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Kultivētā zeme</w:t>
            </w:r>
          </w:p>
          <w:p w14:paraId="663F8666" w14:textId="77777777" w:rsidR="006C1AC7" w:rsidRPr="00330537" w:rsidRDefault="006C1AC7" w:rsidP="006C1AC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Atpūtai un izklaidei izmantojamā zeme</w:t>
            </w:r>
          </w:p>
          <w:p w14:paraId="6A4408F6" w14:textId="2E13EDF8" w:rsidR="006C1AC7" w:rsidRPr="00330537" w:rsidRDefault="006C1AC7" w:rsidP="006C1AC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 zeme</w:t>
            </w:r>
          </w:p>
        </w:tc>
      </w:tr>
      <w:tr w:rsidR="006C1AC7" w:rsidRPr="00330537" w14:paraId="1D71835A" w14:textId="77777777" w:rsidTr="004E6257">
        <w:tc>
          <w:tcPr>
            <w:tcW w:w="666" w:type="dxa"/>
          </w:tcPr>
          <w:p w14:paraId="01E5004C" w14:textId="77777777"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80" w:type="dxa"/>
          </w:tcPr>
          <w:p w14:paraId="49490CAB" w14:textId="1B9938AB" w:rsidR="006C1AC7" w:rsidRPr="00330537" w:rsidRDefault="006C1AC7" w:rsidP="006C1AC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8580</w:t>
            </w:r>
          </w:p>
        </w:tc>
        <w:tc>
          <w:tcPr>
            <w:tcW w:w="6120" w:type="dxa"/>
          </w:tcPr>
          <w:p w14:paraId="1277EAA5" w14:textId="4E32930B" w:rsidR="006C1AC7" w:rsidRPr="00330537" w:rsidRDefault="006C1AC7" w:rsidP="006C1AC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Ieņēmumi no ilgtermiņa aktīvu sākotnējās atzīšanas </w:t>
            </w:r>
          </w:p>
        </w:tc>
      </w:tr>
    </w:tbl>
    <w:p w14:paraId="26C8CB25"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lastRenderedPageBreak/>
        <w:tab/>
      </w:r>
    </w:p>
    <w:p w14:paraId="00260DCE" w14:textId="77777777" w:rsidR="00D505A3" w:rsidRPr="00330537" w:rsidRDefault="00D505A3" w:rsidP="001F653E">
      <w:pPr>
        <w:pStyle w:val="Virsraksts3"/>
        <w:framePr w:wrap="around"/>
        <w:numPr>
          <w:ilvl w:val="2"/>
          <w:numId w:val="2"/>
        </w:numPr>
        <w:spacing w:before="0" w:after="0"/>
        <w:rPr>
          <w:szCs w:val="24"/>
          <w:lang w:val="lv-LV"/>
        </w:rPr>
      </w:pPr>
      <w:bookmarkStart w:id="41" w:name="_Toc21351103"/>
      <w:bookmarkStart w:id="42" w:name="_Toc29481103"/>
      <w:r w:rsidRPr="00330537">
        <w:rPr>
          <w:szCs w:val="24"/>
          <w:lang w:val="lv-LV"/>
        </w:rPr>
        <w:t>Pamatlīdzekļu nolietojums</w:t>
      </w:r>
      <w:bookmarkEnd w:id="41"/>
      <w:bookmarkEnd w:id="42"/>
    </w:p>
    <w:p w14:paraId="4EEC56A0" w14:textId="77777777" w:rsidR="00D505A3" w:rsidRPr="00330537" w:rsidRDefault="00D505A3" w:rsidP="001F653E">
      <w:pPr>
        <w:spacing w:after="0" w:line="240" w:lineRule="auto"/>
        <w:jc w:val="both"/>
        <w:rPr>
          <w:rFonts w:ascii="Times New Roman" w:hAnsi="Times New Roman" w:cs="Times New Roman"/>
          <w:b/>
          <w:bCs/>
          <w:sz w:val="24"/>
          <w:szCs w:val="24"/>
        </w:rPr>
      </w:pPr>
    </w:p>
    <w:p w14:paraId="5BC41A35" w14:textId="77777777" w:rsidR="00D505A3" w:rsidRPr="00330537" w:rsidRDefault="00D505A3" w:rsidP="001F653E">
      <w:pPr>
        <w:tabs>
          <w:tab w:val="left" w:pos="720"/>
        </w:tabs>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ab/>
      </w:r>
    </w:p>
    <w:p w14:paraId="0D2E4291" w14:textId="77777777"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Nolietojumu aprēķina, pamatlīdzekļu vērtību sistemātiski sadalot periodos to lietderīgās lietošanas laikā. Katru pārskata periodu aprēķina pamatlīdzekļa nolietojuma vērtību, dalot pamatlīdzekļa sākotnējo (vai pārvērtēto) vērtību ar noteikto lietderīgās lietošanas laiku.</w:t>
      </w:r>
    </w:p>
    <w:p w14:paraId="42BC69F3" w14:textId="5451AF4A"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Pamatlīdzekļiem, kuriem ir ierobežots lietošanas laiks, nosaka lietderīgās lietošanas laiku saskaņā ar </w:t>
      </w:r>
      <w:r w:rsidR="00A228F8">
        <w:rPr>
          <w:rFonts w:ascii="Times New Roman" w:hAnsi="Times New Roman" w:cs="Times New Roman"/>
          <w:color w:val="000000"/>
          <w:sz w:val="24"/>
          <w:szCs w:val="24"/>
        </w:rPr>
        <w:t>Ministru kabineta 2018.gada 13.februāra</w:t>
      </w:r>
      <w:r w:rsidR="0040430F" w:rsidRPr="00330537">
        <w:rPr>
          <w:rFonts w:ascii="Times New Roman" w:hAnsi="Times New Roman" w:cs="Times New Roman"/>
          <w:color w:val="000000"/>
          <w:sz w:val="24"/>
          <w:szCs w:val="24"/>
        </w:rPr>
        <w:t xml:space="preserve"> noteikumu nr.87 “Grāmatvedības uzskaites kārtība budžeta iestādēs”</w:t>
      </w:r>
      <w:r w:rsidRPr="00330537">
        <w:rPr>
          <w:rFonts w:ascii="Times New Roman" w:hAnsi="Times New Roman" w:cs="Times New Roman"/>
          <w:color w:val="000000"/>
          <w:sz w:val="24"/>
          <w:szCs w:val="24"/>
        </w:rPr>
        <w:t xml:space="preserve">  2.pielikumu un aprēķina nolietojumu pēc lineārās metodes. Uzskaitē uzņemtiem lietotiem pamatlīdzekļiem lietderīgās lietošanas laiku nosaka atbilstoši </w:t>
      </w:r>
      <w:r w:rsidR="00A228F8">
        <w:rPr>
          <w:rFonts w:ascii="Times New Roman" w:hAnsi="Times New Roman" w:cs="Times New Roman"/>
          <w:color w:val="000000"/>
          <w:sz w:val="24"/>
          <w:szCs w:val="24"/>
        </w:rPr>
        <w:t>Ministru kabineta 2018.gada 13.februāra</w:t>
      </w:r>
      <w:r w:rsidRPr="00330537">
        <w:rPr>
          <w:rFonts w:ascii="Times New Roman" w:hAnsi="Times New Roman" w:cs="Times New Roman"/>
          <w:color w:val="000000"/>
          <w:sz w:val="24"/>
          <w:szCs w:val="24"/>
        </w:rPr>
        <w:t xml:space="preserve"> noteikumu </w:t>
      </w:r>
      <w:r w:rsidR="00A228F8">
        <w:rPr>
          <w:rFonts w:ascii="Times New Roman" w:hAnsi="Times New Roman" w:cs="Times New Roman"/>
          <w:color w:val="000000"/>
          <w:sz w:val="24"/>
          <w:szCs w:val="24"/>
        </w:rPr>
        <w:t>n</w:t>
      </w:r>
      <w:r w:rsidRPr="00330537">
        <w:rPr>
          <w:rFonts w:ascii="Times New Roman" w:hAnsi="Times New Roman" w:cs="Times New Roman"/>
          <w:color w:val="000000"/>
          <w:sz w:val="24"/>
          <w:szCs w:val="24"/>
        </w:rPr>
        <w:t>r.87 2.pielikumā noteiktajam, ņemot vērā pamatlīdzekļa nolietojumu uzskaitē uzņemšanas brīdī.</w:t>
      </w:r>
      <w:r w:rsidR="00A228F8">
        <w:rPr>
          <w:rFonts w:ascii="Times New Roman" w:hAnsi="Times New Roman" w:cs="Times New Roman"/>
          <w:color w:val="000000"/>
          <w:sz w:val="24"/>
          <w:szCs w:val="24"/>
        </w:rPr>
        <w:t xml:space="preserve"> </w:t>
      </w:r>
    </w:p>
    <w:p w14:paraId="51396EBC" w14:textId="4FB256D0"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Pašvaldības bilancē iekļautajiem pamatlīdzekļiem ar neierobežotu lietošanas laiku - zemei, bioloģiskajiem un pazemes aktīviem, valsts aizsargājamo kultūras pieminekļu sarakstā iekļautajiem kultūras pieminekļiem, bibliotēku fondiem, kultūras un mākslas priekšmetiem, dārgakmeņiem, dārgmetāliem un to izstrādājumiem, vērtslietām un cit</w:t>
      </w:r>
      <w:r w:rsidR="00F77195" w:rsidRPr="00330537">
        <w:rPr>
          <w:rFonts w:ascii="Times New Roman" w:hAnsi="Times New Roman" w:cs="Times New Roman"/>
          <w:color w:val="000000"/>
          <w:sz w:val="24"/>
          <w:szCs w:val="24"/>
        </w:rPr>
        <w:t>ām kultūrvēsturiskajām vērtībām</w:t>
      </w:r>
      <w:r w:rsidRPr="00330537">
        <w:rPr>
          <w:rFonts w:ascii="Times New Roman" w:hAnsi="Times New Roman" w:cs="Times New Roman"/>
          <w:color w:val="000000"/>
          <w:sz w:val="24"/>
          <w:szCs w:val="24"/>
        </w:rPr>
        <w:t xml:space="preserve"> nolietojumu neaprēķina.</w:t>
      </w:r>
    </w:p>
    <w:p w14:paraId="235A0BDF" w14:textId="184D762A"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Pamatlīdzekļu nolietojums rēķināms visiem ekspluatācijā nodotajiem pamatlīdzekļiem, sākot ar nākamo mēnesi pēc to nodošanas ekspluatācijā un beidzot ar nākamā mēneša pirmo datumu pēc to izņemšanas no ekspluatācijas. Pamatlīdzekļu nolietojums aprēķināms </w:t>
      </w:r>
      <w:r w:rsidR="004D1981" w:rsidRPr="00330537">
        <w:rPr>
          <w:rFonts w:ascii="Times New Roman" w:hAnsi="Times New Roman" w:cs="Times New Roman"/>
          <w:color w:val="000000"/>
          <w:sz w:val="24"/>
          <w:szCs w:val="24"/>
        </w:rPr>
        <w:t xml:space="preserve">ne retāk kā </w:t>
      </w:r>
      <w:r w:rsidRPr="00330537">
        <w:rPr>
          <w:rFonts w:ascii="Times New Roman" w:hAnsi="Times New Roman" w:cs="Times New Roman"/>
          <w:color w:val="000000"/>
          <w:sz w:val="24"/>
          <w:szCs w:val="24"/>
        </w:rPr>
        <w:t xml:space="preserve">reizi </w:t>
      </w:r>
      <w:r w:rsidR="004D1981" w:rsidRPr="00330537">
        <w:rPr>
          <w:rFonts w:ascii="Times New Roman" w:hAnsi="Times New Roman" w:cs="Times New Roman"/>
          <w:color w:val="000000"/>
          <w:sz w:val="24"/>
          <w:szCs w:val="24"/>
        </w:rPr>
        <w:t>pārskata periodā, bet obligāti pamatlīdzekli atsavinot, likvidējot, pirms inventarizācijām vai pēc nepieciešamības</w:t>
      </w:r>
      <w:r w:rsidRPr="00330537">
        <w:rPr>
          <w:rFonts w:ascii="Times New Roman" w:hAnsi="Times New Roman" w:cs="Times New Roman"/>
          <w:color w:val="000000"/>
          <w:sz w:val="24"/>
          <w:szCs w:val="24"/>
        </w:rPr>
        <w:t>.</w:t>
      </w:r>
    </w:p>
    <w:p w14:paraId="5086413A" w14:textId="21A9F70D"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Pamatlīdzekļa nolietojum</w:t>
      </w:r>
      <w:r w:rsidR="00B6158B" w:rsidRPr="00330537">
        <w:rPr>
          <w:rFonts w:ascii="Times New Roman" w:hAnsi="Times New Roman" w:cs="Times New Roman"/>
          <w:sz w:val="24"/>
          <w:szCs w:val="24"/>
          <w:lang w:eastAsia="lv"/>
        </w:rPr>
        <w:t>u</w:t>
      </w:r>
      <w:r w:rsidRPr="00330537">
        <w:rPr>
          <w:rFonts w:ascii="Times New Roman" w:hAnsi="Times New Roman" w:cs="Times New Roman"/>
          <w:sz w:val="24"/>
          <w:szCs w:val="24"/>
          <w:lang w:eastAsia="lv"/>
        </w:rPr>
        <w:t xml:space="preserve"> turpina aprēķināt arī tajā laikā, kad pamatlīdzekli nelieto, izņemot gadījumus, ja pamatlīdzekļa vērtība ir pilnīgi nolietota vai tas ir klasificēts kā atsavināšanai paredzēts ilgtermiņa</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ieguldījums.</w:t>
      </w:r>
    </w:p>
    <w:p w14:paraId="49813865" w14:textId="77777777"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Pamatlīdzekļiem pēc rekonstrukcijas, uzlabošanas vai atjaunošanas nolietojumu aprēķina atlikušajā vai pārskatītajā lietderīgās lietošanas laikā. Veicot pamatlīdzekļa rekonstrukciju, uzlabošanu vai atjaunošanu, pēc kuras būtiski mainās pamatlīdzekļa lietderīgās lietošanas laiks, pamatlīdzekļa atlikušo lietderīgās lietošanas laiku pašvaldības izveidota komisija var pārskatīt, attiecīgi koriģējot pamatlīdzekļa nolietojuma aprēķinu kārtējam periodam un nākamajiem periodiem.</w:t>
      </w:r>
    </w:p>
    <w:p w14:paraId="7D5D4ADC" w14:textId="77777777"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Ja pamatlīdzekļa sākotnējā vērtība ir pilnīgi norakstīta kā nolietojums, bet pamatlīdzekli turpina lietot, nolietojuma aprēķināšanu pārtrauc, bet pamatlīdzekli saglabā uzskaitē. </w:t>
      </w:r>
    </w:p>
    <w:p w14:paraId="7F0DE7C2" w14:textId="77777777"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Saņemot pamatlīdzekli no citas budžeta iestādes, turpina aprēķināt nolietojumu (amortizāciju) ilgtermiņa ieguldījuma atlikušajā lietderīgās lietošanas laikā atbilstoši saņemtajai informācijai par pamatlīdzekli.</w:t>
      </w:r>
    </w:p>
    <w:p w14:paraId="5380F7D5" w14:textId="77777777"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Lietotiem pamatlīdzekļiem, kuri tiek uzņemti bilancē (izņemot bez atlīdzības saņemtos no budžeta iestādēm), pašvaldības izveidota komisija un, ja nepieciešams, pieaicināti atbilstošas jomas speciālisti konstatē pamatlīdzekļa tehnisko stāvokli, nosaka pamatlīdzekļa paredzamo atlikušo lietderīgās lietošanas laiku un atbilstošās nolietojuma normas.</w:t>
      </w:r>
    </w:p>
    <w:p w14:paraId="15B0980C" w14:textId="77777777"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Pamatlīdzekļiem, kuriem atbilstoši normatīvajiem aktiem līdz 2006.gada 31. decembrim tika noteikts atlikušais lietderīgās lietošanas laiks, turpina rēķināt nolietojumu atlikušajā lietderīgās lietošanas laikā.</w:t>
      </w:r>
    </w:p>
    <w:p w14:paraId="32C5CCE4"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Sākot ar 2019.gadā iegādātām vai renovētām būvēm</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var</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nodrošināt</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atsevišķu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nolietojuma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uzskaiti</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katrai</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atšķirīgai</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b/>
          <w:sz w:val="24"/>
          <w:szCs w:val="24"/>
          <w:u w:val="thick"/>
          <w:lang w:eastAsia="lv"/>
        </w:rPr>
        <w:t>būves</w:t>
      </w:r>
      <w:r w:rsidRPr="00330537">
        <w:rPr>
          <w:rFonts w:ascii="Times New Roman" w:hAnsi="Times New Roman" w:cs="Times New Roman"/>
          <w:b/>
          <w:spacing w:val="-10"/>
          <w:sz w:val="24"/>
          <w:szCs w:val="24"/>
          <w:lang w:eastAsia="lv"/>
        </w:rPr>
        <w:t xml:space="preserve"> </w:t>
      </w:r>
      <w:r w:rsidRPr="00330537">
        <w:rPr>
          <w:rFonts w:ascii="Times New Roman" w:hAnsi="Times New Roman" w:cs="Times New Roman"/>
          <w:sz w:val="24"/>
          <w:szCs w:val="24"/>
          <w:lang w:eastAsia="lv"/>
        </w:rPr>
        <w:t>daļai,</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nolietot atsevišķi</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īsākā</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laika</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posmā</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nekā</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normatīvajos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aktos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attiecīgajam</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pamatlīdzeklim</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noteiktajā</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lietderīgās lietošanas laikā. Izmaksas, kas nav konkrēti attiecināmas uz kādu no būves daļām, bet ir iekļautas būves kopējā vērtībā, sadala proporcionāli kopējai vērtībai uz visām būves daļām. Būves daļas un to lietderīgās lietošanas laiku, kurā paredz izmantot attiecīgo daļu, nosaka ar rīkojumu nozīmēta komisija, pieaicinot attiecīgās jomas speciālistu.</w:t>
      </w:r>
    </w:p>
    <w:p w14:paraId="69521A12" w14:textId="77777777"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Aprēķināto pamatlīdzekļu nolietojumu atzīst izdevumos atbilstoši Ministru kabineta noteikumos noteiktajām klasifikācijām un uzskaita kā uzkrāto nolietojumu atbilstoši attiecīgajam pamatlīdzekļu veidam:</w:t>
      </w:r>
    </w:p>
    <w:p w14:paraId="0DBF1D2D"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6A74C78B" w14:textId="77777777" w:rsidTr="004E6257">
        <w:trPr>
          <w:cantSplit/>
        </w:trPr>
        <w:tc>
          <w:tcPr>
            <w:tcW w:w="666" w:type="dxa"/>
          </w:tcPr>
          <w:p w14:paraId="77CF0BC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D</w:t>
            </w:r>
          </w:p>
        </w:tc>
        <w:tc>
          <w:tcPr>
            <w:tcW w:w="900" w:type="dxa"/>
          </w:tcPr>
          <w:p w14:paraId="5D02E518" w14:textId="3CC7A76D" w:rsidR="00D505A3" w:rsidRPr="00330537" w:rsidRDefault="00425779"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7052</w:t>
            </w:r>
          </w:p>
        </w:tc>
        <w:tc>
          <w:tcPr>
            <w:tcW w:w="6300" w:type="dxa"/>
          </w:tcPr>
          <w:p w14:paraId="531BBED5" w14:textId="3DAE99B2" w:rsidR="00D505A3" w:rsidRPr="00330537" w:rsidRDefault="00D03125"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Pamatlīdzekļi (amortizācija)</w:t>
            </w:r>
          </w:p>
        </w:tc>
      </w:tr>
      <w:tr w:rsidR="00D505A3" w:rsidRPr="00330537" w14:paraId="31A5D68D" w14:textId="77777777" w:rsidTr="004E6257">
        <w:trPr>
          <w:cantSplit/>
          <w:trHeight w:val="908"/>
        </w:trPr>
        <w:tc>
          <w:tcPr>
            <w:tcW w:w="666" w:type="dxa"/>
          </w:tcPr>
          <w:p w14:paraId="1D181B5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0DE2F33" w14:textId="577D453A"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1291*</w:t>
            </w:r>
            <w:r w:rsidRPr="00330537">
              <w:rPr>
                <w:rFonts w:ascii="Times New Roman" w:hAnsi="Times New Roman" w:cs="Times New Roman"/>
                <w:b/>
                <w:color w:val="008000"/>
                <w:sz w:val="24"/>
                <w:szCs w:val="24"/>
              </w:rPr>
              <w:br/>
              <w:t>1292</w:t>
            </w:r>
          </w:p>
          <w:p w14:paraId="26C599C3"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1293*</w:t>
            </w:r>
          </w:p>
          <w:p w14:paraId="7BD5B99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1295*</w:t>
            </w:r>
          </w:p>
          <w:p w14:paraId="513D581A" w14:textId="77777777" w:rsidR="00D03125" w:rsidRPr="00330537" w:rsidRDefault="00D03125" w:rsidP="001F653E">
            <w:pPr>
              <w:spacing w:after="0" w:line="240" w:lineRule="auto"/>
              <w:jc w:val="both"/>
              <w:rPr>
                <w:rFonts w:ascii="Times New Roman" w:hAnsi="Times New Roman" w:cs="Times New Roman"/>
                <w:b/>
                <w:color w:val="008000"/>
                <w:sz w:val="24"/>
                <w:szCs w:val="24"/>
              </w:rPr>
            </w:pPr>
          </w:p>
          <w:p w14:paraId="05A88657" w14:textId="3969C8AB" w:rsidR="00D03125" w:rsidRPr="00330537" w:rsidRDefault="00D03125"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1297</w:t>
            </w:r>
          </w:p>
        </w:tc>
        <w:tc>
          <w:tcPr>
            <w:tcW w:w="6300" w:type="dxa"/>
          </w:tcPr>
          <w:p w14:paraId="2D36696F" w14:textId="76B6A24C" w:rsidR="00D505A3" w:rsidRPr="00330537" w:rsidRDefault="00D03125"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B</w:t>
            </w:r>
            <w:r w:rsidR="00D505A3" w:rsidRPr="00330537">
              <w:rPr>
                <w:rFonts w:ascii="Times New Roman" w:hAnsi="Times New Roman" w:cs="Times New Roman"/>
                <w:sz w:val="24"/>
                <w:szCs w:val="24"/>
              </w:rPr>
              <w:t xml:space="preserve">ūvju uzkrātais nolietojums </w:t>
            </w:r>
            <w:r w:rsidR="00D505A3" w:rsidRPr="00330537">
              <w:rPr>
                <w:rFonts w:ascii="Times New Roman" w:hAnsi="Times New Roman" w:cs="Times New Roman"/>
                <w:sz w:val="24"/>
                <w:szCs w:val="24"/>
              </w:rPr>
              <w:br/>
              <w:t>Tehnoloģisko iekārtu un mašīnu uzkrātais nolietojums</w:t>
            </w:r>
          </w:p>
          <w:p w14:paraId="1B779926"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Pārējo pamatlīdzekļu uzkrātais nolietojums </w:t>
            </w:r>
          </w:p>
          <w:p w14:paraId="126D50D4"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Turējumā nodoto valsts un pašvaldību </w:t>
            </w:r>
            <w:r w:rsidRPr="00330537">
              <w:rPr>
                <w:rFonts w:ascii="Times New Roman" w:hAnsi="Times New Roman" w:cs="Times New Roman"/>
                <w:color w:val="000000"/>
                <w:sz w:val="24"/>
                <w:szCs w:val="24"/>
              </w:rPr>
              <w:t>īpašumu</w:t>
            </w:r>
            <w:r w:rsidRPr="00330537">
              <w:rPr>
                <w:rFonts w:ascii="Times New Roman" w:hAnsi="Times New Roman" w:cs="Times New Roman"/>
                <w:sz w:val="24"/>
                <w:szCs w:val="24"/>
              </w:rPr>
              <w:t xml:space="preserve"> uzkrātais nolietojums</w:t>
            </w:r>
          </w:p>
          <w:p w14:paraId="563B07C4" w14:textId="6FC47DE6" w:rsidR="00D03125" w:rsidRPr="00330537" w:rsidRDefault="00D03125"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Ilgtermiņa ieguldījumu uzkrātais nolietojums nomātajos pamatlīdzekļos </w:t>
            </w:r>
          </w:p>
        </w:tc>
      </w:tr>
    </w:tbl>
    <w:p w14:paraId="4224ABBA" w14:textId="77777777" w:rsidR="00D505A3" w:rsidRPr="00330537" w:rsidRDefault="00D505A3" w:rsidP="001F653E">
      <w:pPr>
        <w:tabs>
          <w:tab w:val="left" w:pos="720"/>
        </w:tabs>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ab/>
      </w:r>
    </w:p>
    <w:p w14:paraId="13DCC382" w14:textId="66896BCF"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Ja atklājās, ka pamatlīdzeklis nav uzskaitīts pie pareizās kategorijas, tas tiek pārvietots uz pareizo kategoriju un attiecīgi koriģē pamatlīdzekļa nolietojumu par iepriekšējiem periodiem, ja veidojas ieņēmumi, tos uzrāda kontā </w:t>
      </w:r>
      <w:r w:rsidR="00E63C4A" w:rsidRPr="00330537">
        <w:rPr>
          <w:rFonts w:ascii="Times New Roman" w:hAnsi="Times New Roman" w:cs="Times New Roman"/>
          <w:b/>
          <w:color w:val="006600"/>
          <w:sz w:val="24"/>
          <w:szCs w:val="24"/>
        </w:rPr>
        <w:t>8751*</w:t>
      </w:r>
      <w:r w:rsidRPr="00330537">
        <w:rPr>
          <w:rFonts w:ascii="Times New Roman" w:hAnsi="Times New Roman" w:cs="Times New Roman"/>
          <w:color w:val="000000"/>
          <w:sz w:val="24"/>
          <w:szCs w:val="24"/>
        </w:rPr>
        <w:t xml:space="preserve"> </w:t>
      </w:r>
      <w:r w:rsidR="00E63C4A" w:rsidRPr="00330537">
        <w:rPr>
          <w:rFonts w:ascii="Times New Roman" w:hAnsi="Times New Roman" w:cs="Times New Roman"/>
          <w:color w:val="000000"/>
          <w:sz w:val="24"/>
          <w:szCs w:val="24"/>
        </w:rPr>
        <w:t>Iepriekšējo gadu kļūdas</w:t>
      </w:r>
      <w:r w:rsidRPr="00330537">
        <w:rPr>
          <w:rFonts w:ascii="Times New Roman" w:hAnsi="Times New Roman" w:cs="Times New Roman"/>
          <w:color w:val="000000"/>
          <w:sz w:val="24"/>
          <w:szCs w:val="24"/>
        </w:rPr>
        <w:t>,</w:t>
      </w:r>
      <w:r w:rsidRPr="00330537">
        <w:rPr>
          <w:rFonts w:ascii="Times New Roman" w:hAnsi="Times New Roman" w:cs="Times New Roman"/>
          <w:b/>
          <w:color w:val="00B050"/>
          <w:sz w:val="24"/>
          <w:szCs w:val="24"/>
        </w:rPr>
        <w:t xml:space="preserve"> </w:t>
      </w:r>
      <w:r w:rsidRPr="00330537">
        <w:rPr>
          <w:rFonts w:ascii="Times New Roman" w:hAnsi="Times New Roman" w:cs="Times New Roman"/>
          <w:color w:val="000000"/>
          <w:sz w:val="24"/>
          <w:szCs w:val="24"/>
        </w:rPr>
        <w:t xml:space="preserve">ja veidojas izdevumi, tos uzrāda kontā </w:t>
      </w:r>
      <w:r w:rsidR="00E63C4A" w:rsidRPr="00330537">
        <w:rPr>
          <w:rFonts w:ascii="Times New Roman" w:hAnsi="Times New Roman" w:cs="Times New Roman"/>
          <w:b/>
          <w:color w:val="006600"/>
          <w:sz w:val="24"/>
          <w:szCs w:val="24"/>
        </w:rPr>
        <w:t>8761*</w:t>
      </w:r>
      <w:r w:rsidRPr="00330537">
        <w:rPr>
          <w:rFonts w:ascii="Times New Roman" w:hAnsi="Times New Roman" w:cs="Times New Roman"/>
          <w:color w:val="000000"/>
          <w:sz w:val="24"/>
          <w:szCs w:val="24"/>
        </w:rPr>
        <w:t xml:space="preserve"> </w:t>
      </w:r>
      <w:r w:rsidR="00E63C4A" w:rsidRPr="00330537">
        <w:rPr>
          <w:rFonts w:ascii="Times New Roman" w:hAnsi="Times New Roman" w:cs="Times New Roman"/>
          <w:color w:val="000000"/>
          <w:sz w:val="24"/>
          <w:szCs w:val="24"/>
        </w:rPr>
        <w:t>Iepriekšējo gadu kļūdas</w:t>
      </w:r>
      <w:r w:rsidRPr="00330537">
        <w:rPr>
          <w:rFonts w:ascii="Times New Roman" w:hAnsi="Times New Roman" w:cs="Times New Roman"/>
          <w:color w:val="000000"/>
          <w:sz w:val="24"/>
          <w:szCs w:val="24"/>
        </w:rPr>
        <w:t>.</w:t>
      </w:r>
    </w:p>
    <w:p w14:paraId="174509E7" w14:textId="14218931" w:rsidR="00D505A3" w:rsidRPr="00330537" w:rsidRDefault="00D505A3" w:rsidP="001F653E">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Izstrādātos projektus, uzsākot projekta realizāciju, attiecina uz pamatlīdzekļu izveidošanu. Ja projekts netiek realizēts 5 gadu laikā, to noraksta uz izdevumiem, iegrāmatojot kontā </w:t>
      </w:r>
      <w:r w:rsidRPr="00330537">
        <w:rPr>
          <w:rFonts w:ascii="Times New Roman" w:hAnsi="Times New Roman" w:cs="Times New Roman"/>
          <w:b/>
          <w:color w:val="006600"/>
          <w:sz w:val="24"/>
          <w:szCs w:val="24"/>
        </w:rPr>
        <w:t>861</w:t>
      </w:r>
      <w:r w:rsidR="008C1F54" w:rsidRPr="00330537">
        <w:rPr>
          <w:rFonts w:ascii="Times New Roman" w:hAnsi="Times New Roman" w:cs="Times New Roman"/>
          <w:b/>
          <w:color w:val="006600"/>
          <w:sz w:val="24"/>
          <w:szCs w:val="24"/>
        </w:rPr>
        <w:t xml:space="preserve">1 </w:t>
      </w:r>
      <w:r w:rsidR="008C1F54" w:rsidRPr="00330537">
        <w:rPr>
          <w:rFonts w:ascii="Times New Roman" w:hAnsi="Times New Roman" w:cs="Times New Roman"/>
          <w:color w:val="006600"/>
          <w:sz w:val="24"/>
          <w:szCs w:val="24"/>
        </w:rPr>
        <w:t xml:space="preserve">Izdevumi no </w:t>
      </w:r>
      <w:proofErr w:type="spellStart"/>
      <w:r w:rsidR="008C1F54" w:rsidRPr="00330537">
        <w:rPr>
          <w:rFonts w:ascii="Times New Roman" w:hAnsi="Times New Roman" w:cs="Times New Roman"/>
          <w:color w:val="006600"/>
          <w:sz w:val="24"/>
          <w:szCs w:val="24"/>
        </w:rPr>
        <w:t>nefinanšu</w:t>
      </w:r>
      <w:proofErr w:type="spellEnd"/>
      <w:r w:rsidR="008C1F54" w:rsidRPr="00330537">
        <w:rPr>
          <w:rFonts w:ascii="Times New Roman" w:hAnsi="Times New Roman" w:cs="Times New Roman"/>
          <w:color w:val="006600"/>
          <w:sz w:val="24"/>
          <w:szCs w:val="24"/>
        </w:rPr>
        <w:t xml:space="preserve"> aktīvu norakstīšanas un likvidēšanas</w:t>
      </w:r>
      <w:r w:rsidRPr="00330537">
        <w:rPr>
          <w:rFonts w:ascii="Times New Roman" w:hAnsi="Times New Roman" w:cs="Times New Roman"/>
          <w:color w:val="000000"/>
          <w:sz w:val="24"/>
          <w:szCs w:val="24"/>
        </w:rPr>
        <w:t>, izņemot, ja inventarizācijā konstatēts, ka projekts joprojām ir aktuāls un to paredzēts realizēt.</w:t>
      </w:r>
    </w:p>
    <w:p w14:paraId="4E9994D2" w14:textId="77777777" w:rsidR="00D505A3" w:rsidRPr="00330537" w:rsidRDefault="00D505A3" w:rsidP="001F653E">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Kapitālos ieguldījumus nomātajos pamatlīdzekļos (telpu remonts, rekonstrukcija), ja tie pašvaldībai dos ekonomisko labumu vairāk kā viena perioda garumā, uzskaita kā ilgtermiņa ieguldījumus nomātajos pamatlīdzekļos. Ieguldījumu vērtību noraksta pēc lineārās metodes sagaidāmajā lietderīgās lietošanas vai atlikušajā nomas perioda laikā (atbilstoši nomas līgumam) atkarībā no tā, kurš ir īsāks. Ja pamatlīdzeklim lietderīgās lietošanas laiks ir īsāks par nomas termiņu, tad var piemērot attiecīgajam pamatlīdzeklim piemērojamo lietderīgās lietošanas laiku</w:t>
      </w:r>
      <w:r w:rsidRPr="00330537">
        <w:rPr>
          <w:rFonts w:ascii="Times New Roman" w:hAnsi="Times New Roman" w:cs="Times New Roman"/>
          <w:b/>
          <w:color w:val="000000"/>
          <w:sz w:val="24"/>
          <w:szCs w:val="24"/>
        </w:rPr>
        <w:t xml:space="preserve">. </w:t>
      </w:r>
      <w:r w:rsidRPr="00330537">
        <w:rPr>
          <w:rFonts w:ascii="Times New Roman" w:hAnsi="Times New Roman" w:cs="Times New Roman"/>
          <w:color w:val="000000"/>
          <w:sz w:val="24"/>
          <w:szCs w:val="24"/>
        </w:rPr>
        <w:t>Grāmato:</w:t>
      </w:r>
    </w:p>
    <w:p w14:paraId="74EF1514"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940DF79" w14:textId="77777777" w:rsidTr="004E6257">
        <w:trPr>
          <w:cantSplit/>
        </w:trPr>
        <w:tc>
          <w:tcPr>
            <w:tcW w:w="666" w:type="dxa"/>
          </w:tcPr>
          <w:p w14:paraId="1308837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8A87F51" w14:textId="61D14523" w:rsidR="00D505A3" w:rsidRPr="00330537" w:rsidRDefault="00D505A3" w:rsidP="00984579">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r w:rsidR="00984579" w:rsidRPr="00330537">
              <w:rPr>
                <w:rFonts w:ascii="Times New Roman" w:hAnsi="Times New Roman" w:cs="Times New Roman"/>
                <w:b/>
                <w:color w:val="008000"/>
                <w:sz w:val="24"/>
                <w:szCs w:val="24"/>
              </w:rPr>
              <w:t>052</w:t>
            </w:r>
          </w:p>
        </w:tc>
        <w:tc>
          <w:tcPr>
            <w:tcW w:w="6300" w:type="dxa"/>
          </w:tcPr>
          <w:p w14:paraId="03290F69" w14:textId="352CE4D0" w:rsidR="00D505A3" w:rsidRPr="00330537" w:rsidRDefault="00984579"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Pamatlīdzekļi (amortizācija)</w:t>
            </w:r>
          </w:p>
        </w:tc>
      </w:tr>
      <w:tr w:rsidR="00D505A3" w:rsidRPr="00330537" w14:paraId="4CE8F271" w14:textId="77777777" w:rsidTr="004E6257">
        <w:trPr>
          <w:cantSplit/>
          <w:trHeight w:val="667"/>
        </w:trPr>
        <w:tc>
          <w:tcPr>
            <w:tcW w:w="666" w:type="dxa"/>
          </w:tcPr>
          <w:p w14:paraId="28CA04D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6929964E"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1297</w:t>
            </w:r>
          </w:p>
        </w:tc>
        <w:tc>
          <w:tcPr>
            <w:tcW w:w="6300" w:type="dxa"/>
          </w:tcPr>
          <w:p w14:paraId="7B78307C"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Ilgtermiņa ieguldījumu nomātajos pamatlīdzekļos uzkrātais nolietojums </w:t>
            </w:r>
          </w:p>
        </w:tc>
      </w:tr>
    </w:tbl>
    <w:p w14:paraId="1FA9BA63" w14:textId="77777777" w:rsidR="00D505A3" w:rsidRPr="00330537" w:rsidRDefault="00D505A3" w:rsidP="001F653E">
      <w:pPr>
        <w:tabs>
          <w:tab w:val="left" w:pos="720"/>
        </w:tabs>
        <w:spacing w:after="0" w:line="240" w:lineRule="auto"/>
        <w:jc w:val="both"/>
        <w:rPr>
          <w:rFonts w:ascii="Times New Roman" w:hAnsi="Times New Roman" w:cs="Times New Roman"/>
          <w:color w:val="000000"/>
          <w:sz w:val="24"/>
          <w:szCs w:val="24"/>
        </w:rPr>
      </w:pPr>
    </w:p>
    <w:p w14:paraId="4D601991" w14:textId="77777777" w:rsidR="00D505A3" w:rsidRPr="00330537" w:rsidRDefault="00D505A3" w:rsidP="001F653E">
      <w:pPr>
        <w:pStyle w:val="Virsraksts3"/>
        <w:framePr w:wrap="around"/>
        <w:numPr>
          <w:ilvl w:val="2"/>
          <w:numId w:val="2"/>
        </w:numPr>
        <w:spacing w:before="0" w:after="0"/>
        <w:rPr>
          <w:szCs w:val="24"/>
          <w:lang w:val="lv-LV"/>
        </w:rPr>
      </w:pPr>
      <w:bookmarkStart w:id="43" w:name="_Toc21351104"/>
      <w:bookmarkStart w:id="44" w:name="_Toc29481104"/>
      <w:r w:rsidRPr="00330537">
        <w:rPr>
          <w:szCs w:val="24"/>
          <w:lang w:val="lv-LV"/>
        </w:rPr>
        <w:t>Pamatlīdzekļu daļu (komponenšu uzskaite) un nolietojuma aprēķins</w:t>
      </w:r>
      <w:bookmarkEnd w:id="43"/>
      <w:bookmarkEnd w:id="44"/>
    </w:p>
    <w:p w14:paraId="7AC1B2F4" w14:textId="77777777" w:rsidR="00D505A3" w:rsidRPr="00330537" w:rsidRDefault="00D505A3" w:rsidP="001F653E">
      <w:pPr>
        <w:spacing w:after="0" w:line="240" w:lineRule="auto"/>
        <w:rPr>
          <w:rFonts w:ascii="Times New Roman" w:hAnsi="Times New Roman" w:cs="Times New Roman"/>
          <w:sz w:val="24"/>
          <w:szCs w:val="24"/>
          <w:lang w:eastAsia="lv"/>
        </w:rPr>
      </w:pPr>
    </w:p>
    <w:p w14:paraId="73FB2E54" w14:textId="77777777" w:rsidR="00D505A3" w:rsidRPr="00330537" w:rsidRDefault="00D505A3" w:rsidP="001F653E">
      <w:pPr>
        <w:spacing w:after="0" w:line="240" w:lineRule="auto"/>
        <w:rPr>
          <w:rFonts w:ascii="Times New Roman" w:hAnsi="Times New Roman" w:cs="Times New Roman"/>
          <w:sz w:val="24"/>
          <w:szCs w:val="24"/>
          <w:lang w:eastAsia="lv"/>
        </w:rPr>
      </w:pPr>
    </w:p>
    <w:p w14:paraId="062D37BE"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Katru funkcionāli atšķirīgu būves daļu analītiski var nodalīt no kopējā aktīva un nolietot atsevišķi īsākā laikposmā nekā aktīvam noteiktais lietderīgās lietošanas laiks. Izmaksas, kas nav konkrēti attiecināmas uz kādu no būves daļām, bet ir iekļautas būves kopējā vērtībā, sadala proporcionāli kopējai vērtībai uz visām būves daļām. Būves daļas un to lietderīgās lietošanas laiku, kurā paredz izmantot attiecīgo daļu, nosaka ar vadītāja rīkojumu izveidota komisija, sākot ar 2019.gadu no jauna iegādātām, izveidotām vai rekonstruētām būvēm</w:t>
      </w:r>
    </w:p>
    <w:p w14:paraId="0FC024CE"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Būvju neatņemama sastāvdaļa var būt aprīkojums, ierīces un iekārtas, kuras ir funkcionāli saistītas un tās grāmato konta </w:t>
      </w:r>
      <w:r w:rsidRPr="00330537">
        <w:rPr>
          <w:rFonts w:ascii="Times New Roman" w:hAnsi="Times New Roman" w:cs="Times New Roman"/>
          <w:b/>
          <w:bCs/>
          <w:sz w:val="24"/>
          <w:szCs w:val="24"/>
          <w:lang w:eastAsia="lv"/>
        </w:rPr>
        <w:t xml:space="preserve">1212 </w:t>
      </w:r>
      <w:r w:rsidRPr="00330537">
        <w:rPr>
          <w:rFonts w:ascii="Times New Roman" w:hAnsi="Times New Roman" w:cs="Times New Roman"/>
          <w:sz w:val="24"/>
          <w:szCs w:val="24"/>
          <w:lang w:eastAsia="lv"/>
        </w:rPr>
        <w:t xml:space="preserve">attiecīgajā analītiskajā kontā. Būvei un tās funkcionāli saistītām sastāvdaļām veido saistītās kartiņas ar atšķirīgu lietderīgās lietošanas laiku.     </w:t>
      </w:r>
    </w:p>
    <w:p w14:paraId="5950AFD4" w14:textId="77777777" w:rsidR="00D505A3" w:rsidRPr="00330537" w:rsidRDefault="00D505A3" w:rsidP="001F653E">
      <w:pPr>
        <w:spacing w:after="0" w:line="240" w:lineRule="auto"/>
        <w:rPr>
          <w:rFonts w:ascii="Times New Roman" w:hAnsi="Times New Roman" w:cs="Times New Roman"/>
          <w:sz w:val="24"/>
          <w:szCs w:val="24"/>
          <w:lang w:eastAsia="lv"/>
        </w:rPr>
      </w:pPr>
    </w:p>
    <w:p w14:paraId="07762C50" w14:textId="77777777" w:rsidR="00D505A3" w:rsidRPr="00330537" w:rsidRDefault="00D505A3" w:rsidP="001F653E">
      <w:pPr>
        <w:pStyle w:val="Virsraksts3"/>
        <w:framePr w:wrap="around"/>
        <w:numPr>
          <w:ilvl w:val="2"/>
          <w:numId w:val="2"/>
        </w:numPr>
        <w:spacing w:before="0" w:after="0"/>
        <w:rPr>
          <w:szCs w:val="24"/>
          <w:lang w:val="lv-LV"/>
        </w:rPr>
      </w:pPr>
      <w:bookmarkStart w:id="45" w:name="_Toc21351105"/>
      <w:bookmarkStart w:id="46" w:name="_Toc29481105"/>
      <w:r w:rsidRPr="00330537">
        <w:rPr>
          <w:szCs w:val="24"/>
          <w:lang w:val="lv-LV"/>
        </w:rPr>
        <w:t>Pamatlīdzekļa vērtības samazināšanās</w:t>
      </w:r>
      <w:bookmarkEnd w:id="45"/>
      <w:bookmarkEnd w:id="46"/>
      <w:r w:rsidRPr="00330537">
        <w:rPr>
          <w:szCs w:val="24"/>
          <w:lang w:val="lv-LV"/>
        </w:rPr>
        <w:t xml:space="preserve"> </w:t>
      </w:r>
    </w:p>
    <w:p w14:paraId="5B8EB9CD" w14:textId="77777777" w:rsidR="00D505A3" w:rsidRPr="00330537" w:rsidRDefault="00D505A3" w:rsidP="001F653E">
      <w:pPr>
        <w:spacing w:after="0" w:line="240" w:lineRule="auto"/>
        <w:rPr>
          <w:rFonts w:ascii="Times New Roman" w:hAnsi="Times New Roman" w:cs="Times New Roman"/>
          <w:sz w:val="24"/>
          <w:szCs w:val="24"/>
        </w:rPr>
      </w:pPr>
    </w:p>
    <w:p w14:paraId="0D7AC4EB" w14:textId="77777777" w:rsidR="00D505A3" w:rsidRPr="00330537" w:rsidRDefault="00D505A3" w:rsidP="001F653E">
      <w:pPr>
        <w:spacing w:after="0" w:line="240" w:lineRule="auto"/>
        <w:rPr>
          <w:rFonts w:ascii="Times New Roman" w:hAnsi="Times New Roman" w:cs="Times New Roman"/>
          <w:sz w:val="24"/>
          <w:szCs w:val="24"/>
        </w:rPr>
      </w:pPr>
    </w:p>
    <w:p w14:paraId="39E11DE0"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 katra pārskata perioda beigās kopā ar gada inventarizāciju novērtē, vai nepastāv pazīmes, kas norāda uz ilgtermiņa ieguldījumu vērtības būtisku samazinājumu. Pašvaldība izvērtē šādas pazīmes: </w:t>
      </w:r>
    </w:p>
    <w:p w14:paraId="0C43DE30" w14:textId="77777777" w:rsidR="00D505A3" w:rsidRPr="00330537" w:rsidRDefault="00D505A3" w:rsidP="00254362">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 xml:space="preserve">ievērojami, vismaz par 90 procentiem, samazinājies vai nepastāv pieprasījums pēc pakalpojuma, kuru sniedz pašvaldība, lietojot attiecīgo ilgtermiņa ieguldījumu; </w:t>
      </w:r>
    </w:p>
    <w:p w14:paraId="22AF99AD" w14:textId="77777777" w:rsidR="00D505A3" w:rsidRPr="00330537" w:rsidRDefault="00D505A3" w:rsidP="00254362">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 xml:space="preserve">pieņemts valdības vai pašvaldības lēmums, kas rada būtiskas negatīvas izmaiņas pašvaldības darbībā; </w:t>
      </w:r>
    </w:p>
    <w:p w14:paraId="45A74B34" w14:textId="77777777" w:rsidR="00D505A3" w:rsidRPr="00330537" w:rsidRDefault="00D505A3" w:rsidP="00254362">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pamatlīdzeklis ir novecojis vai fiziski bojāts; </w:t>
      </w:r>
    </w:p>
    <w:p w14:paraId="3DFCDD10" w14:textId="77777777" w:rsidR="00D505A3" w:rsidRPr="00330537" w:rsidRDefault="00D505A3" w:rsidP="00254362">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lastRenderedPageBreak/>
        <w:t xml:space="preserve">pamatlīdzekļa paredzētajā lietojumā notikušas būtiskas ilgtermiņa izmaiņas, kas negatīvi ietekmē pašvaldības darbību; </w:t>
      </w:r>
    </w:p>
    <w:p w14:paraId="28B97A1E" w14:textId="77777777" w:rsidR="00D505A3" w:rsidRPr="00330537" w:rsidRDefault="00D505A3" w:rsidP="00254362">
      <w:pPr>
        <w:numPr>
          <w:ilvl w:val="0"/>
          <w:numId w:val="5"/>
        </w:numPr>
        <w:spacing w:after="0" w:line="240" w:lineRule="auto"/>
        <w:ind w:left="993" w:hanging="284"/>
        <w:jc w:val="both"/>
        <w:rPr>
          <w:rFonts w:ascii="Times New Roman" w:hAnsi="Times New Roman" w:cs="Times New Roman"/>
          <w:sz w:val="24"/>
          <w:szCs w:val="24"/>
        </w:rPr>
      </w:pPr>
      <w:r w:rsidRPr="00330537">
        <w:rPr>
          <w:rFonts w:ascii="Times New Roman" w:hAnsi="Times New Roman" w:cs="Times New Roman"/>
          <w:sz w:val="24"/>
          <w:szCs w:val="24"/>
        </w:rPr>
        <w:t>pieņemts lēmums apturēt pamatlīdzekļa izveidošanu pirms tā pabeigšanas vai nodošanas lietošanā (ekspluatācijā).</w:t>
      </w:r>
    </w:p>
    <w:p w14:paraId="6E8E996D"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Pārskata gadā notikušās izmaiņas aktīva lietošanā arī var liecināt par aktīva vērtības samazināšanos.</w:t>
      </w:r>
    </w:p>
    <w:p w14:paraId="6FA0E434"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pastāv vismaz viena iepriekš minētā pazīme, pašvaldības vadītāja apstiprināta komisija, ja nepieciešams, pieaicinot attiecīgās jomas speciālistus, nosaka aktīva atgūstamās vērtības aplēsi un veic tālākos pasākumus pamatlīdzekļa vērtības samazinājuma izvērtēšanai. </w:t>
      </w:r>
    </w:p>
    <w:p w14:paraId="0A5F979B"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Izvērtē, vai iespējams noteikt pamatlīdzekļa patieso vērtību, atskaitot atsavināšanas izmaksas. </w:t>
      </w:r>
    </w:p>
    <w:p w14:paraId="1047BA67"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b/>
          <w:bCs/>
          <w:i/>
          <w:iCs/>
          <w:sz w:val="24"/>
          <w:szCs w:val="24"/>
        </w:rPr>
        <w:t>Pamatlīdzekļa patieso vērtību</w:t>
      </w:r>
      <w:r w:rsidRPr="00330537">
        <w:rPr>
          <w:rFonts w:ascii="Times New Roman" w:hAnsi="Times New Roman" w:cs="Times New Roman"/>
          <w:sz w:val="24"/>
          <w:szCs w:val="24"/>
        </w:rPr>
        <w:t xml:space="preserve"> nosaka, ja:</w:t>
      </w:r>
    </w:p>
    <w:p w14:paraId="2AC6B186" w14:textId="77777777" w:rsidR="00D505A3" w:rsidRPr="00330537" w:rsidRDefault="00D505A3" w:rsidP="00254362">
      <w:pPr>
        <w:numPr>
          <w:ilvl w:val="0"/>
          <w:numId w:val="5"/>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ar nesaistītu personu ir noslēgts saistošs līgums par attiecīgā pamatlīdzekļa pārdošanu, kurā ir norādīta pārdošanas cena un ir zināmas visas saistītās atsavināšanas (pārdošanas) izmaksas;</w:t>
      </w:r>
    </w:p>
    <w:p w14:paraId="23952CAF" w14:textId="77777777" w:rsidR="00D505A3" w:rsidRPr="00330537" w:rsidRDefault="00D505A3" w:rsidP="00254362">
      <w:pPr>
        <w:numPr>
          <w:ilvl w:val="0"/>
          <w:numId w:val="5"/>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ja nav pieejami saistoši pārdošanas līgumi, bet pamatlīdzeklis ir tirgots aktīvā tirgū, tad patiesā vērtība ir pamatlīdzekļa tirgus vērtība (pašreizējā piedāvājuma cena). Ja pašreizējās piedāvājuma cenas nav pieejamas, pamatlīdzekļa patiesās vērtības noteikšanā piemēro pēdējā darījuma cenu, pieņemot, ka tirgū nav notikušas būtiskas izmaiņas starp darījuma datumu un aprēķinu veikšanas</w:t>
      </w:r>
      <w:r w:rsidRPr="00330537">
        <w:rPr>
          <w:rFonts w:ascii="Times New Roman" w:hAnsi="Times New Roman" w:cs="Times New Roman"/>
          <w:b/>
          <w:sz w:val="24"/>
          <w:szCs w:val="24"/>
          <w:lang w:eastAsia="lv"/>
        </w:rPr>
        <w:t xml:space="preserve"> </w:t>
      </w:r>
      <w:r w:rsidRPr="00330537">
        <w:rPr>
          <w:rFonts w:ascii="Times New Roman" w:hAnsi="Times New Roman" w:cs="Times New Roman"/>
          <w:sz w:val="24"/>
          <w:szCs w:val="24"/>
          <w:lang w:eastAsia="lv"/>
        </w:rPr>
        <w:t>datumu. Ja aktīva patiesās vērtības noteikšanai izmanto atšķirīga aktīvu veida vai stāvokļa tirgus cenas, tad veic korekcijas, lai šīs atšķirības novērstu;</w:t>
      </w:r>
    </w:p>
    <w:p w14:paraId="2CE00899" w14:textId="77777777" w:rsidR="00D505A3" w:rsidRPr="00330537" w:rsidRDefault="00D505A3" w:rsidP="00254362">
      <w:pPr>
        <w:numPr>
          <w:ilvl w:val="0"/>
          <w:numId w:val="5"/>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ja nav pieejami saistoši pārdošanas līgumi un nepastāv aktīvs tirgus, patieso vērtību nosaka atbilstoši pieejamajai informācijai par vērtību, kādu budžeta iestāde varētu iegūt no pamatlīdzekļa pārdošanas nesaistītai personai aprēķinu datumā. Šīs vērtības noteikšanai var izvērtēt nesenu līdzīgu darījumu tajā pašā nozarē vai saimnieciskās darbības jomā. Šajā gadījumā koriģē līdzīga darījuma tirgus cenu, lai novērstu ekonomisko apstākļu atšķirības.</w:t>
      </w:r>
    </w:p>
    <w:p w14:paraId="29B692F3"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pamatlīdzekļa patiesā vērtība, atskaitot atsavināšanas izmaksas, pārsniedz tā uzskaites (atlikušo) vērtību, aktīva lietošanas vērtību neaprēķina un vērtības samazinājumu neveic.</w:t>
      </w:r>
    </w:p>
    <w:p w14:paraId="5C30450C"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pamatlīdzekļa patiesā vērtība, atskaitot atsavināšanas izmaksas, ir mazāka par tā uzskaites (atlikušo) vērtību vai, ja patieso vērtību nav iespējams noteikt, nosaka pamatlīdzekļa lietošanas vērtību.</w:t>
      </w:r>
    </w:p>
    <w:p w14:paraId="42D5D638" w14:textId="735E133B"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Lietošanas </w:t>
      </w:r>
      <w:r w:rsidRPr="003F421E">
        <w:rPr>
          <w:rFonts w:ascii="Times New Roman" w:hAnsi="Times New Roman" w:cs="Times New Roman"/>
          <w:sz w:val="24"/>
          <w:szCs w:val="24"/>
          <w:lang w:eastAsia="lv"/>
        </w:rPr>
        <w:t>vēr</w:t>
      </w:r>
      <w:r w:rsidR="003F421E" w:rsidRPr="003F421E">
        <w:rPr>
          <w:rFonts w:ascii="Times New Roman" w:hAnsi="Times New Roman" w:cs="Times New Roman"/>
          <w:sz w:val="24"/>
          <w:szCs w:val="24"/>
          <w:lang w:eastAsia="lv"/>
        </w:rPr>
        <w:t>t</w:t>
      </w:r>
      <w:r w:rsidRPr="003F421E">
        <w:rPr>
          <w:rFonts w:ascii="Times New Roman" w:hAnsi="Times New Roman" w:cs="Times New Roman"/>
          <w:sz w:val="24"/>
          <w:szCs w:val="24"/>
          <w:lang w:eastAsia="lv"/>
        </w:rPr>
        <w:t>ības</w:t>
      </w:r>
      <w:r w:rsidRPr="00330537">
        <w:rPr>
          <w:rFonts w:ascii="Times New Roman" w:hAnsi="Times New Roman" w:cs="Times New Roman"/>
          <w:sz w:val="24"/>
          <w:szCs w:val="24"/>
          <w:lang w:eastAsia="lv"/>
        </w:rPr>
        <w:t xml:space="preserve"> noteikšanai izmanto šādas metodes:</w:t>
      </w:r>
    </w:p>
    <w:p w14:paraId="2087FBA9" w14:textId="77777777" w:rsidR="00D505A3" w:rsidRPr="00330537" w:rsidRDefault="00D505A3" w:rsidP="00254362">
      <w:pPr>
        <w:numPr>
          <w:ilvl w:val="0"/>
          <w:numId w:val="5"/>
        </w:numPr>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b/>
          <w:sz w:val="24"/>
          <w:szCs w:val="24"/>
          <w:lang w:eastAsia="lv"/>
        </w:rPr>
        <w:t xml:space="preserve">amortizēto aizstāšanas izmaksu metodi </w:t>
      </w:r>
      <w:r w:rsidRPr="00330537">
        <w:rPr>
          <w:rFonts w:ascii="Times New Roman" w:hAnsi="Times New Roman" w:cs="Times New Roman"/>
          <w:sz w:val="24"/>
          <w:szCs w:val="24"/>
          <w:lang w:eastAsia="lv"/>
        </w:rPr>
        <w:t>- pielietojot šo metodi, pamatlīdzekļa lietošanas vērtību nosaka, amortizējot pamatlīdzekļa aizstāšanas izmaksas atbilstoši esošā pamatlīdzekļa nolietojumam. Pamatlīdzekļa aizstāšanas izmaksas nosaka, salīdzinot pamatlīdzekļa reprodukcijas (tāda paša pamatlīdzekļa izveidošana vai iegāde) un aizstāšanas (līdzvērtīga pamatlīdzekļa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izveidošana</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iegāde)</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izmaksas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izvēloties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mazākās.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Praksē</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šo</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metodi</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izmanto gadījumos, ja pamatlīdzeklim nav konstatējami būtiski fiziski bojājumi.</w:t>
      </w:r>
    </w:p>
    <w:p w14:paraId="1BCE49A7" w14:textId="77777777" w:rsidR="00D505A3" w:rsidRPr="00330537" w:rsidRDefault="00D505A3" w:rsidP="00254362">
      <w:pPr>
        <w:numPr>
          <w:ilvl w:val="0"/>
          <w:numId w:val="5"/>
        </w:numPr>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b/>
          <w:sz w:val="24"/>
          <w:szCs w:val="24"/>
          <w:lang w:eastAsia="lv"/>
        </w:rPr>
        <w:t xml:space="preserve">atjaunošanas izmaksu metodi </w:t>
      </w:r>
      <w:r w:rsidRPr="00330537">
        <w:rPr>
          <w:rFonts w:ascii="Times New Roman" w:hAnsi="Times New Roman" w:cs="Times New Roman"/>
          <w:sz w:val="24"/>
          <w:szCs w:val="24"/>
          <w:lang w:eastAsia="lv"/>
        </w:rPr>
        <w:t>- izmanto, ja nav iespējams pielietot amortizēto aizstāšanas izmaksu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metodi.</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Šajā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gadījumā</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pamatlīdzekļa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lietošanas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vērtību</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nosaka,</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amortizētajām</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aktīva aizstāšanas izmaksām pirms vērtības samazināšanās atskaitot aprēķinātās aktīva atjaunošanas izmaksas,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nepieciešamas,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lai</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atjaunotu</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aktīva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darbību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tādā</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līmenī,</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kāds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tas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bija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pirms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vērtības samazināšanās</w:t>
      </w:r>
      <w:r w:rsidRPr="00330537">
        <w:rPr>
          <w:rFonts w:ascii="Times New Roman" w:hAnsi="Times New Roman" w:cs="Times New Roman"/>
          <w:i/>
          <w:sz w:val="24"/>
          <w:szCs w:val="24"/>
          <w:lang w:eastAsia="lv"/>
        </w:rPr>
        <w:t xml:space="preserve">. </w:t>
      </w:r>
      <w:r w:rsidRPr="00330537">
        <w:rPr>
          <w:rFonts w:ascii="Times New Roman" w:hAnsi="Times New Roman" w:cs="Times New Roman"/>
          <w:sz w:val="24"/>
          <w:szCs w:val="24"/>
          <w:lang w:eastAsia="lv"/>
        </w:rPr>
        <w:t>Praksē šo metodi izmanto, piemēram, gadījumos, kad pamatlīdzeklis ir fiziski bojāts, kā arī gadījumos, kad pamatlīdzekļa izveidošana apturēta pirms tā pabeigšanas.</w:t>
      </w:r>
    </w:p>
    <w:p w14:paraId="53EC5B8A" w14:textId="77777777" w:rsidR="00D505A3" w:rsidRPr="00330537" w:rsidRDefault="00D505A3" w:rsidP="00254362">
      <w:pPr>
        <w:numPr>
          <w:ilvl w:val="0"/>
          <w:numId w:val="5"/>
        </w:numPr>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b/>
          <w:sz w:val="24"/>
          <w:szCs w:val="24"/>
          <w:lang w:eastAsia="lv"/>
        </w:rPr>
        <w:t xml:space="preserve">pakalpojumu vienību vērtības metodi </w:t>
      </w:r>
      <w:r w:rsidRPr="00330537">
        <w:rPr>
          <w:rFonts w:ascii="Times New Roman" w:hAnsi="Times New Roman" w:cs="Times New Roman"/>
          <w:sz w:val="24"/>
          <w:szCs w:val="24"/>
          <w:lang w:eastAsia="lv"/>
        </w:rPr>
        <w:t>- lietošanas vērtību nosaka, samazinot amortizētās aktīva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aizstāšanas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izmaksas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pirms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vērtības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samazināšanās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atbilstoši</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samazinātajam</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 xml:space="preserve">pakalpojuma vienību skaitam. Praksē šo metodi izmanto, ja nav iespējams pielietot amortizēto aizstāšanas izmaksu metodi un ir būtiski (vismaz par 90%) </w:t>
      </w:r>
      <w:r w:rsidRPr="00330537">
        <w:rPr>
          <w:rFonts w:ascii="Times New Roman" w:hAnsi="Times New Roman" w:cs="Times New Roman"/>
          <w:sz w:val="24"/>
          <w:szCs w:val="24"/>
          <w:lang w:eastAsia="lv"/>
        </w:rPr>
        <w:lastRenderedPageBreak/>
        <w:t>samazinājies sākotnēji plānoto pakalpojumu apmērs, ko var nodrošināt, izmantojot konkrēto pamatlīdzekli.</w:t>
      </w:r>
    </w:p>
    <w:p w14:paraId="2D80AF1A" w14:textId="04B2A027" w:rsidR="00D505A3" w:rsidRPr="00330537" w:rsidRDefault="00D505A3" w:rsidP="001F653E">
      <w:pPr>
        <w:spacing w:after="0" w:line="240" w:lineRule="auto"/>
        <w:ind w:firstLine="720"/>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Aprēķināto attiecīgo pamatlīdzekļa lietošanas vērtību salīdzina ar tā patieso vērtību, atskaitot atsavināšanas izmaksas. Par pamatlīdzekļa atgūstamo vērtību nosaka to vērtību , kas ir lielāka no abām iepriekš minētajām vērtībām (patiesās vērtības un lietošanas vērtības). Ja patieso vērtību nav bijis iespējams note</w:t>
      </w:r>
      <w:r w:rsidR="009B17F2" w:rsidRPr="00330537">
        <w:rPr>
          <w:rFonts w:ascii="Times New Roman" w:hAnsi="Times New Roman" w:cs="Times New Roman"/>
          <w:bCs/>
          <w:sz w:val="24"/>
          <w:szCs w:val="24"/>
          <w:lang w:eastAsia="lv"/>
        </w:rPr>
        <w:t xml:space="preserve">ikt, par tā atgūstamo vērtību </w:t>
      </w:r>
      <w:r w:rsidRPr="00330537">
        <w:rPr>
          <w:rFonts w:ascii="Times New Roman" w:hAnsi="Times New Roman" w:cs="Times New Roman"/>
          <w:bCs/>
          <w:sz w:val="24"/>
          <w:szCs w:val="24"/>
          <w:lang w:eastAsia="lv"/>
        </w:rPr>
        <w:t xml:space="preserve">nosaka lietošanas vērtību. </w:t>
      </w:r>
    </w:p>
    <w:p w14:paraId="3CCA367D" w14:textId="77777777" w:rsidR="00D505A3" w:rsidRPr="00330537" w:rsidRDefault="00D505A3" w:rsidP="001F653E">
      <w:pPr>
        <w:spacing w:after="0" w:line="240" w:lineRule="auto"/>
        <w:ind w:firstLine="720"/>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 xml:space="preserve">Salīdzina pamatlīdzekļa atgūstamo vērtību ar pamatlīdzekļa uzskaites vērtību, lai noteiktu, vai pastāv pamatlīdzekļa vērtības samazinājums. </w:t>
      </w:r>
    </w:p>
    <w:p w14:paraId="34991C2C" w14:textId="77777777" w:rsidR="00D505A3" w:rsidRPr="00330537" w:rsidRDefault="00D505A3" w:rsidP="001F653E">
      <w:pPr>
        <w:spacing w:after="0" w:line="240" w:lineRule="auto"/>
        <w:ind w:firstLine="720"/>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 xml:space="preserve">Ja pamatlīdzekļa atgūstamā vērtība ir mazāka par tā uzskaites vērtību, tad atzīst pamatlīdzekļa vērtības samazinājumu līdz tā atgūstamajai vērtībai un pārējos izdevumus, veicot sekojošu grāmatojumu:    </w:t>
      </w:r>
    </w:p>
    <w:p w14:paraId="70DA97C0" w14:textId="77777777" w:rsidR="00D505A3" w:rsidRPr="00330537" w:rsidRDefault="00D505A3" w:rsidP="001F653E">
      <w:pPr>
        <w:spacing w:after="0" w:line="240" w:lineRule="auto"/>
        <w:ind w:firstLine="720"/>
        <w:jc w:val="both"/>
        <w:rPr>
          <w:rFonts w:ascii="Times New Roman" w:hAnsi="Times New Roman" w:cs="Times New Roman"/>
          <w:bCs/>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99151F5" w14:textId="77777777" w:rsidTr="004E6257">
        <w:trPr>
          <w:cantSplit/>
        </w:trPr>
        <w:tc>
          <w:tcPr>
            <w:tcW w:w="666" w:type="dxa"/>
          </w:tcPr>
          <w:p w14:paraId="0CFCA3CE"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324BD79" w14:textId="4329E05C" w:rsidR="00D505A3" w:rsidRPr="00330537" w:rsidRDefault="00D505A3" w:rsidP="00B766F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8652</w:t>
            </w:r>
          </w:p>
        </w:tc>
        <w:tc>
          <w:tcPr>
            <w:tcW w:w="6300" w:type="dxa"/>
          </w:tcPr>
          <w:p w14:paraId="4385A82B"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Izdevumi no vērtības samazinājuma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w:t>
            </w:r>
          </w:p>
        </w:tc>
      </w:tr>
      <w:tr w:rsidR="00D505A3" w:rsidRPr="00330537" w14:paraId="6A49EC6F" w14:textId="77777777" w:rsidTr="004E6257">
        <w:trPr>
          <w:cantSplit/>
          <w:trHeight w:val="667"/>
        </w:trPr>
        <w:tc>
          <w:tcPr>
            <w:tcW w:w="666" w:type="dxa"/>
          </w:tcPr>
          <w:p w14:paraId="57022A2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916ECDD" w14:textId="3890FF84"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1299</w:t>
            </w:r>
            <w:r w:rsidR="00B766F6" w:rsidRPr="00330537">
              <w:rPr>
                <w:rFonts w:ascii="Times New Roman" w:hAnsi="Times New Roman" w:cs="Times New Roman"/>
                <w:b/>
                <w:color w:val="008000"/>
                <w:sz w:val="24"/>
                <w:szCs w:val="24"/>
              </w:rPr>
              <w:t>*</w:t>
            </w:r>
          </w:p>
        </w:tc>
        <w:tc>
          <w:tcPr>
            <w:tcW w:w="6300" w:type="dxa"/>
          </w:tcPr>
          <w:p w14:paraId="4F898897"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Pamatlīdzekļu vērtības samazinājums </w:t>
            </w:r>
          </w:p>
        </w:tc>
      </w:tr>
    </w:tbl>
    <w:p w14:paraId="31004786" w14:textId="77777777" w:rsidR="00D505A3" w:rsidRPr="00330537" w:rsidRDefault="00D505A3" w:rsidP="001F653E">
      <w:pPr>
        <w:spacing w:after="0" w:line="240" w:lineRule="auto"/>
        <w:ind w:firstLine="720"/>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Ja vērtības samazinājums ir lielāks par pamatlīdzekļa uzskaites vērtību, uzskaites vērtību samazina līdz nullei.</w:t>
      </w:r>
    </w:p>
    <w:p w14:paraId="72C4BA6A" w14:textId="77777777" w:rsidR="00D505A3" w:rsidRPr="00330537" w:rsidRDefault="00D505A3" w:rsidP="001F653E">
      <w:pPr>
        <w:spacing w:after="0" w:line="240" w:lineRule="auto"/>
        <w:ind w:firstLine="720"/>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Pēc pamatlīdzekļa vērtības samazinājuma atzīšanas tam turpina aprēķināt nolietojumu, tā uzskaites (atlikušo) vērtību sistemātiski attiecinot uz atlikušo lietderīgās lietošanas laiku.</w:t>
      </w:r>
    </w:p>
    <w:p w14:paraId="00307371" w14:textId="77777777" w:rsidR="00D505A3" w:rsidRPr="00330537" w:rsidRDefault="00D505A3" w:rsidP="001F653E">
      <w:pPr>
        <w:spacing w:after="0" w:line="240" w:lineRule="auto"/>
        <w:ind w:firstLine="720"/>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Katra pārskata gada beigās novērtē, vai nepastāv pazīmes, kas norāda, ka iepriekšējos pārskata periodos atzītais pamatlīdzekļu vērtības samazinājums vairs nepastāv vai ir samazinājies.</w:t>
      </w:r>
    </w:p>
    <w:p w14:paraId="5DC95E23" w14:textId="77777777" w:rsidR="00D505A3" w:rsidRPr="00330537" w:rsidRDefault="00D505A3" w:rsidP="001F653E">
      <w:pPr>
        <w:spacing w:after="0" w:line="240" w:lineRule="auto"/>
        <w:ind w:firstLine="720"/>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Novērtējot, vai vērtības samazinājums vairs nepastāv vai ir samazinājies, attiecībā uz pamatlīdzekli izvērtē šādas pazīmes:</w:t>
      </w:r>
    </w:p>
    <w:p w14:paraId="112D4561" w14:textId="77777777" w:rsidR="00D505A3" w:rsidRPr="00330537" w:rsidRDefault="00D505A3" w:rsidP="00254362">
      <w:pPr>
        <w:numPr>
          <w:ilvl w:val="0"/>
          <w:numId w:val="5"/>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lang w:eastAsia="lv"/>
        </w:rPr>
        <w:t>vismaz</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90</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procentiem</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palielinājies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atjaunojies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pieprasījums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pēc</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pakalpojuma,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kuru</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sniedz budžeta iestāde, lietojot attiecīgo pamatlīdzekli;</w:t>
      </w:r>
    </w:p>
    <w:p w14:paraId="10CB41E1" w14:textId="77777777" w:rsidR="00D505A3" w:rsidRPr="00330537" w:rsidRDefault="00D505A3" w:rsidP="00254362">
      <w:pPr>
        <w:numPr>
          <w:ilvl w:val="0"/>
          <w:numId w:val="5"/>
        </w:numPr>
        <w:spacing w:after="0" w:line="240" w:lineRule="auto"/>
        <w:ind w:left="1134" w:hanging="283"/>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pieņemts valdības vai pašvaldības lēmums, kas rada pozitīvas izmaiņas budžeta iestādes darbībā;</w:t>
      </w:r>
    </w:p>
    <w:p w14:paraId="60AB0B96" w14:textId="77777777" w:rsidR="00D505A3" w:rsidRPr="00330537" w:rsidRDefault="00D505A3" w:rsidP="00254362">
      <w:pPr>
        <w:numPr>
          <w:ilvl w:val="0"/>
          <w:numId w:val="5"/>
        </w:numPr>
        <w:spacing w:after="0" w:line="240" w:lineRule="auto"/>
        <w:ind w:left="1134" w:hanging="283"/>
        <w:jc w:val="both"/>
        <w:rPr>
          <w:rFonts w:ascii="Times New Roman" w:hAnsi="Times New Roman" w:cs="Times New Roman"/>
          <w:bCs/>
          <w:sz w:val="24"/>
          <w:szCs w:val="24"/>
          <w:lang w:eastAsia="lv"/>
        </w:rPr>
      </w:pPr>
      <w:r w:rsidRPr="00330537">
        <w:rPr>
          <w:rFonts w:ascii="Times New Roman" w:hAnsi="Times New Roman" w:cs="Times New Roman"/>
          <w:sz w:val="24"/>
          <w:szCs w:val="24"/>
          <w:lang w:eastAsia="lv"/>
        </w:rPr>
        <w:t>pārskata perioda laikā veikti pamatlīdzekļa uzlabojumi vai atjaunošana, lai uzlabotu tā</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darbību;</w:t>
      </w:r>
    </w:p>
    <w:p w14:paraId="1CE851D6" w14:textId="77777777" w:rsidR="00D505A3" w:rsidRPr="00330537" w:rsidRDefault="00D505A3" w:rsidP="00254362">
      <w:pPr>
        <w:numPr>
          <w:ilvl w:val="0"/>
          <w:numId w:val="5"/>
        </w:numPr>
        <w:spacing w:after="0" w:line="240" w:lineRule="auto"/>
        <w:ind w:left="1134" w:hanging="283"/>
        <w:jc w:val="both"/>
        <w:rPr>
          <w:rFonts w:ascii="Times New Roman" w:hAnsi="Times New Roman" w:cs="Times New Roman"/>
          <w:bCs/>
          <w:sz w:val="24"/>
          <w:szCs w:val="24"/>
          <w:lang w:eastAsia="lv"/>
        </w:rPr>
      </w:pPr>
      <w:r w:rsidRPr="00330537">
        <w:rPr>
          <w:rFonts w:ascii="Times New Roman" w:hAnsi="Times New Roman" w:cs="Times New Roman"/>
          <w:sz w:val="24"/>
          <w:szCs w:val="24"/>
          <w:lang w:eastAsia="lv"/>
        </w:rPr>
        <w:t>budžeta iestādes darbībā notikušas vai tuvākajā laikā gaidāmas ilgtermiņa izmaiņas, kas</w:t>
      </w:r>
      <w:r w:rsidRPr="00330537">
        <w:rPr>
          <w:rFonts w:ascii="Times New Roman" w:hAnsi="Times New Roman" w:cs="Times New Roman"/>
          <w:spacing w:val="-37"/>
          <w:sz w:val="24"/>
          <w:szCs w:val="24"/>
          <w:lang w:eastAsia="lv"/>
        </w:rPr>
        <w:t xml:space="preserve"> </w:t>
      </w:r>
      <w:r w:rsidRPr="00330537">
        <w:rPr>
          <w:rFonts w:ascii="Times New Roman" w:hAnsi="Times New Roman" w:cs="Times New Roman"/>
          <w:sz w:val="24"/>
          <w:szCs w:val="24"/>
          <w:lang w:eastAsia="lv"/>
        </w:rPr>
        <w:t>pozitīvi ietekmē pamatlīdzekļa paredzēto</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lietojumu;</w:t>
      </w:r>
    </w:p>
    <w:p w14:paraId="17983824" w14:textId="77777777" w:rsidR="00D505A3" w:rsidRPr="00330537" w:rsidRDefault="00D505A3" w:rsidP="00254362">
      <w:pPr>
        <w:numPr>
          <w:ilvl w:val="0"/>
          <w:numId w:val="5"/>
        </w:numPr>
        <w:spacing w:after="0" w:line="240" w:lineRule="auto"/>
        <w:ind w:left="1134" w:hanging="283"/>
        <w:jc w:val="both"/>
        <w:rPr>
          <w:rFonts w:ascii="Times New Roman" w:hAnsi="Times New Roman" w:cs="Times New Roman"/>
          <w:bCs/>
          <w:sz w:val="24"/>
          <w:szCs w:val="24"/>
          <w:lang w:eastAsia="lv"/>
        </w:rPr>
      </w:pPr>
      <w:r w:rsidRPr="00330537">
        <w:rPr>
          <w:rFonts w:ascii="Times New Roman" w:hAnsi="Times New Roman" w:cs="Times New Roman"/>
          <w:sz w:val="24"/>
          <w:szCs w:val="24"/>
          <w:lang w:eastAsia="lv"/>
        </w:rPr>
        <w:t>pieņemts lēmums atsākt pamatlīdzekļa izveidi, kas iepriekš apturēta vai pārtraukta pirms tā pabeigšanas vai nodošanas lietošanā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(ekspluatācijā).</w:t>
      </w:r>
    </w:p>
    <w:p w14:paraId="45AE75CC" w14:textId="77777777" w:rsidR="00D505A3" w:rsidRPr="00330537" w:rsidRDefault="00D505A3" w:rsidP="001F653E">
      <w:pPr>
        <w:spacing w:after="0" w:line="240" w:lineRule="auto"/>
        <w:ind w:firstLine="720"/>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Ja pastāv kāda no iepriekš minētajām pazīmēm, veic attiecīgā pamatlīdzekļa atgūstamās vērtības aplēsi un palielina pamatlīdzekļa uzskaites (atlikušo) vērtību, norakstot iepriekšējos pārskata periodos izveidoto vērtības samazinājumu tikai tādā gadījumā, ja pamatlīdzekļa atgūstamā vērtība ir lielāka par tā uzskaites vērtību. Šādā gadījumā aktīva uzskaites (atlikusī) vērtība jāpalielina līdz tā atgūstamajai vērtībai un jāatzīst pārskata perioda pārējie ieņēmumi, veicot sekojošu grāmatojumu:</w:t>
      </w:r>
    </w:p>
    <w:p w14:paraId="50EA0034" w14:textId="77777777" w:rsidR="00D505A3" w:rsidRPr="00330537" w:rsidRDefault="00D505A3" w:rsidP="001F653E">
      <w:pPr>
        <w:spacing w:after="0" w:line="240" w:lineRule="auto"/>
        <w:jc w:val="both"/>
        <w:rPr>
          <w:rFonts w:ascii="Times New Roman" w:hAnsi="Times New Roman" w:cs="Times New Roman"/>
          <w:bCs/>
          <w:sz w:val="24"/>
          <w:szCs w:val="24"/>
          <w:lang w:eastAsia="lv"/>
        </w:rPr>
      </w:pPr>
      <w:r w:rsidRPr="00330537">
        <w:rPr>
          <w:rFonts w:ascii="Times New Roman" w:hAnsi="Times New Roman" w:cs="Times New Roman"/>
          <w:bCs/>
          <w:sz w:val="24"/>
          <w:szCs w:val="24"/>
          <w:lang w:eastAsia="lv"/>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4FCBBEA" w14:textId="77777777" w:rsidTr="004E6257">
        <w:trPr>
          <w:cantSplit/>
        </w:trPr>
        <w:tc>
          <w:tcPr>
            <w:tcW w:w="666" w:type="dxa"/>
          </w:tcPr>
          <w:p w14:paraId="3C16B6B7"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E6C4C91" w14:textId="2DA7397B"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1299</w:t>
            </w:r>
            <w:r w:rsidR="00B766F6" w:rsidRPr="00330537">
              <w:rPr>
                <w:rFonts w:ascii="Times New Roman" w:hAnsi="Times New Roman" w:cs="Times New Roman"/>
                <w:b/>
                <w:color w:val="008000"/>
                <w:sz w:val="24"/>
                <w:szCs w:val="24"/>
              </w:rPr>
              <w:t>*</w:t>
            </w:r>
          </w:p>
        </w:tc>
        <w:tc>
          <w:tcPr>
            <w:tcW w:w="6300" w:type="dxa"/>
          </w:tcPr>
          <w:p w14:paraId="2BC23875"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Pamatlīdzekļu vērtības samazinājums</w:t>
            </w:r>
          </w:p>
        </w:tc>
      </w:tr>
      <w:tr w:rsidR="00D505A3" w:rsidRPr="00330537" w14:paraId="70F0493C" w14:textId="77777777" w:rsidTr="004E6257">
        <w:trPr>
          <w:cantSplit/>
          <w:trHeight w:val="667"/>
        </w:trPr>
        <w:tc>
          <w:tcPr>
            <w:tcW w:w="666" w:type="dxa"/>
          </w:tcPr>
          <w:p w14:paraId="7EC1F0E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14483A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8552</w:t>
            </w:r>
          </w:p>
        </w:tc>
        <w:tc>
          <w:tcPr>
            <w:tcW w:w="6300" w:type="dxa"/>
          </w:tcPr>
          <w:p w14:paraId="6C7C33B9"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Ieņēmumi no vērtības samazinājuma norakstīšanas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w:t>
            </w:r>
          </w:p>
          <w:p w14:paraId="73D9431B"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 </w:t>
            </w:r>
          </w:p>
        </w:tc>
      </w:tr>
    </w:tbl>
    <w:p w14:paraId="4D366853"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Palielinātā pamatlīdzekļa uzskaites (atlikusī) vērtība nedrīkst pārsniegt uzskaites vērtību, kas būtu noteikta (atskaitot nolietojumu), ja aktīvam iepriekšējos periodos nebūtu atzīti izdevumi no vērtības samazinājuma.</w:t>
      </w:r>
    </w:p>
    <w:p w14:paraId="3B4D16CA"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Pēc pamatlīdzekļa vērtības samazinājuma koriģēšanas turpina aprēķināt nolietojumu, pamatlīdzekļa uzskaites (atlikušo) vērtību sistemātiski attiecinot uz atlikušo lietderīgās lietošanas</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laiku. Izveidoto pamatlīdzekļu vērtības samazinājumu var koriģēt tikai par konkrētā pamatlīdzekļa vērtības samazinājuma izmaiņu</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 xml:space="preserve">vērtību. Tā kā pēc pamatlīdzekļa vērtības samazinājuma koriģēšanas pamatlīdzekļa atlikušais lietderīgās lietošanas laiks nemainās, tad pamatlīdzekļa nolietojumu </w:t>
      </w:r>
      <w:r w:rsidRPr="00330537">
        <w:rPr>
          <w:rFonts w:ascii="Times New Roman" w:hAnsi="Times New Roman" w:cs="Times New Roman"/>
          <w:sz w:val="24"/>
          <w:szCs w:val="24"/>
          <w:lang w:eastAsia="lv"/>
        </w:rPr>
        <w:lastRenderedPageBreak/>
        <w:t>aprēķina, pamatlīdzekļa uzskaites vērtību pēc vērtības samazinājuma koriģēšanas sistemātiski attiecinot uz pamatlīdzekļa atlikušo lietderīgās lietošanas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laiku.</w:t>
      </w:r>
    </w:p>
    <w:p w14:paraId="177006AC"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Pamatlīdzekļu vērtības samazinājuma pārbaudi var veikt budžeta iestādes vadītāja apstiprināta komisija vai budžeta iestādes apstiprināts atbildīgais attiecīgās jomas speciālists. Komisijai vērtības samazinājuma pazīmju identifikācijai un aprēķinu veikšanai ir tiesības piesaistīt attiecīgās nozares speciālistus. Pamatlīdzekļa vērtības samazinājuma un/vai atgūstamās vērtības aprēķinu atspoguļo dokumentā “Pamatlīdzekļu vērtības samazinājuma novērtējuma akts”.</w:t>
      </w:r>
    </w:p>
    <w:p w14:paraId="3FBCAC4E" w14:textId="77777777" w:rsidR="00D505A3" w:rsidRPr="00330537" w:rsidRDefault="00D505A3" w:rsidP="001F653E">
      <w:pPr>
        <w:spacing w:after="0" w:line="240" w:lineRule="auto"/>
        <w:rPr>
          <w:rFonts w:ascii="Times New Roman" w:hAnsi="Times New Roman" w:cs="Times New Roman"/>
          <w:sz w:val="24"/>
          <w:szCs w:val="24"/>
        </w:rPr>
      </w:pPr>
    </w:p>
    <w:p w14:paraId="442B128A" w14:textId="77777777" w:rsidR="00D505A3" w:rsidRPr="00330537" w:rsidRDefault="00D505A3" w:rsidP="001F653E">
      <w:pPr>
        <w:pStyle w:val="Virsraksts3"/>
        <w:framePr w:wrap="around"/>
        <w:numPr>
          <w:ilvl w:val="2"/>
          <w:numId w:val="2"/>
        </w:numPr>
        <w:spacing w:before="0" w:after="0"/>
        <w:rPr>
          <w:szCs w:val="24"/>
          <w:lang w:val="lv-LV"/>
        </w:rPr>
      </w:pPr>
      <w:bookmarkStart w:id="47" w:name="_Toc21351106"/>
      <w:bookmarkStart w:id="48" w:name="_Toc29481106"/>
      <w:r w:rsidRPr="00330537">
        <w:rPr>
          <w:szCs w:val="24"/>
          <w:lang w:val="lv-LV"/>
        </w:rPr>
        <w:t>Pamatlīdzekļu izslēgšana no uzskaites</w:t>
      </w:r>
      <w:bookmarkEnd w:id="47"/>
      <w:bookmarkEnd w:id="48"/>
      <w:r w:rsidRPr="00330537">
        <w:rPr>
          <w:szCs w:val="24"/>
          <w:lang w:val="lv-LV"/>
        </w:rPr>
        <w:t xml:space="preserve"> </w:t>
      </w:r>
    </w:p>
    <w:p w14:paraId="437308AE" w14:textId="77777777" w:rsidR="00D505A3" w:rsidRPr="00330537" w:rsidRDefault="00D505A3" w:rsidP="001F653E">
      <w:pPr>
        <w:spacing w:after="0" w:line="240" w:lineRule="auto"/>
        <w:rPr>
          <w:rFonts w:ascii="Times New Roman" w:hAnsi="Times New Roman" w:cs="Times New Roman"/>
          <w:b/>
          <w:bCs/>
          <w:sz w:val="24"/>
          <w:szCs w:val="24"/>
        </w:rPr>
      </w:pPr>
    </w:p>
    <w:p w14:paraId="2F20DF2B" w14:textId="77777777" w:rsidR="00D505A3" w:rsidRPr="00330537" w:rsidRDefault="00D505A3" w:rsidP="001F65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1B1E33F0" w14:textId="77777777" w:rsidR="00D505A3" w:rsidRPr="00330537" w:rsidRDefault="00D505A3" w:rsidP="001F65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Pamatlīdzekļus noraksta ar iestādes vadītāja rīkojumu nozīmēta komisija, sastādot pamatlīdzekļu norakstīšanas aktu. Pamatlīdzekļu norakstīšanas iemesli var būt sekojoši:</w:t>
      </w:r>
    </w:p>
    <w:p w14:paraId="70BB4451" w14:textId="5577BF63" w:rsidR="00D505A3" w:rsidRPr="00330537" w:rsidRDefault="00D505A3" w:rsidP="004E2BE9">
      <w:pPr>
        <w:pStyle w:val="Saturs2"/>
      </w:pPr>
      <w:r w:rsidRPr="00330537">
        <w:t>pilnīga fiziskā vai morālā nolietošanās</w:t>
      </w:r>
    </w:p>
    <w:p w14:paraId="5B38D83A" w14:textId="77777777" w:rsidR="00D505A3" w:rsidRPr="00330537" w:rsidRDefault="00D505A3" w:rsidP="004E2BE9">
      <w:pPr>
        <w:pStyle w:val="Saturs2"/>
      </w:pPr>
      <w:r w:rsidRPr="00330537">
        <w:t>neatjaunojami bojājumi avārijas vai stihiskas nelaimes dēļ</w:t>
      </w:r>
    </w:p>
    <w:p w14:paraId="2ECC0C34" w14:textId="77777777" w:rsidR="00D505A3" w:rsidRPr="00330537" w:rsidRDefault="00D505A3" w:rsidP="004E2BE9">
      <w:pPr>
        <w:pStyle w:val="Saturs2"/>
      </w:pPr>
      <w:r w:rsidRPr="00330537">
        <w:t>konstruktīva nolietošanās, kad pamatlīdzekļu tālāka ekspluatācija kļūst ekonomiski neizdevīga.</w:t>
      </w:r>
    </w:p>
    <w:p w14:paraId="64FCE647" w14:textId="77777777" w:rsidR="00D505A3" w:rsidRPr="00330537" w:rsidRDefault="00D505A3" w:rsidP="001F65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Par pamatlīdzekļu norakstīšanu sastāda aktu, kurā norāda norakstīšanas iemeslus, pamatlīdzekļu bilances vērtību, uzskaitīto vērtības samazinājumu, aprēķināto nolietojumu un atlikušo vērtību. Ja norakstāmajam pamatlīdzeklim ir atlikusī vērtība, sastādāms </w:t>
      </w:r>
      <w:proofErr w:type="spellStart"/>
      <w:r w:rsidRPr="00330537">
        <w:rPr>
          <w:rFonts w:ascii="Times New Roman" w:hAnsi="Times New Roman" w:cs="Times New Roman"/>
          <w:sz w:val="24"/>
          <w:szCs w:val="24"/>
        </w:rPr>
        <w:t>defektācijas</w:t>
      </w:r>
      <w:proofErr w:type="spellEnd"/>
      <w:r w:rsidRPr="00330537">
        <w:rPr>
          <w:rFonts w:ascii="Times New Roman" w:hAnsi="Times New Roman" w:cs="Times New Roman"/>
          <w:sz w:val="24"/>
          <w:szCs w:val="24"/>
        </w:rPr>
        <w:t xml:space="preserve"> akts. </w:t>
      </w:r>
    </w:p>
    <w:p w14:paraId="551B2542" w14:textId="77777777" w:rsidR="00D505A3" w:rsidRPr="00330537" w:rsidRDefault="00D505A3" w:rsidP="004E2BE9">
      <w:pPr>
        <w:pStyle w:val="Saturs2"/>
      </w:pPr>
      <w:r w:rsidRPr="00330537">
        <w:t>Izmaksas, kas uzlabo attiecīgā pamatlīdzekļa stāvokli (pamatlīdzekļa rekonstrukcija, uzlabošana vai atjaunošana) tā lietderīgās lietošanas laikā vai būtiski maina esošā pamatlīdzekļa īpašības, salīdzinot ar tā iepriekšējiem rādītājiem, iekļauj pamatlīdzekļa vērtībā (kapitalizē). Pašvaldība, iekļaujot kapitalizētās izmaksas pamatlīdzekļa vērtībā, palielina pamatlīdzekļa uzskaites vērtību. Sākot ar nākamo mēnesi, nolietojumu (amortizāciju) aprēķina no jaunās pamatlīdzekļa vērtības. Grāmato :</w:t>
      </w:r>
    </w:p>
    <w:p w14:paraId="0D712B4C" w14:textId="77777777" w:rsidR="00D505A3" w:rsidRPr="00330537" w:rsidRDefault="00D505A3" w:rsidP="001F653E">
      <w:pPr>
        <w:spacing w:after="0" w:line="240" w:lineRule="auto"/>
        <w:jc w:val="both"/>
        <w:rPr>
          <w:rFonts w:ascii="Times New Roman" w:hAnsi="Times New Roman" w:cs="Times New Roman"/>
          <w:sz w:val="24"/>
          <w:szCs w:val="24"/>
        </w:rPr>
      </w:pPr>
    </w:p>
    <w:tbl>
      <w:tblPr>
        <w:tblpPr w:leftFromText="180" w:rightFromText="180" w:vertAnchor="text" w:tblpX="1242" w:tblpY="1"/>
        <w:tblOverlap w:val="never"/>
        <w:tblW w:w="0" w:type="auto"/>
        <w:tblLayout w:type="fixed"/>
        <w:tblLook w:val="0000" w:firstRow="0" w:lastRow="0" w:firstColumn="0" w:lastColumn="0" w:noHBand="0" w:noVBand="0"/>
      </w:tblPr>
      <w:tblGrid>
        <w:gridCol w:w="670"/>
        <w:gridCol w:w="1031"/>
        <w:gridCol w:w="6336"/>
      </w:tblGrid>
      <w:tr w:rsidR="00D505A3" w:rsidRPr="00330537" w14:paraId="37B02366" w14:textId="77777777" w:rsidTr="00AB02B7">
        <w:trPr>
          <w:cantSplit/>
          <w:trHeight w:val="174"/>
        </w:trPr>
        <w:tc>
          <w:tcPr>
            <w:tcW w:w="670" w:type="dxa"/>
          </w:tcPr>
          <w:p w14:paraId="4996BFA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31" w:type="dxa"/>
          </w:tcPr>
          <w:p w14:paraId="37442B1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p>
          <w:p w14:paraId="4D36B427" w14:textId="486AD55E" w:rsidR="00D505A3" w:rsidRPr="00330537" w:rsidRDefault="00D505A3" w:rsidP="001F653E">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8000"/>
                <w:sz w:val="24"/>
                <w:szCs w:val="24"/>
              </w:rPr>
              <w:t>5723</w:t>
            </w:r>
            <w:r w:rsidR="00AB02B7" w:rsidRPr="00330537">
              <w:rPr>
                <w:rFonts w:ascii="Times New Roman" w:hAnsi="Times New Roman" w:cs="Times New Roman"/>
                <w:b/>
                <w:color w:val="008000"/>
                <w:sz w:val="24"/>
                <w:szCs w:val="24"/>
              </w:rPr>
              <w:t>1</w:t>
            </w:r>
            <w:r w:rsidRPr="00330537">
              <w:rPr>
                <w:rFonts w:ascii="Times New Roman" w:hAnsi="Times New Roman" w:cs="Times New Roman"/>
                <w:b/>
                <w:color w:val="006600"/>
                <w:sz w:val="24"/>
                <w:szCs w:val="24"/>
              </w:rPr>
              <w:t>*</w:t>
            </w:r>
          </w:p>
        </w:tc>
        <w:tc>
          <w:tcPr>
            <w:tcW w:w="6336" w:type="dxa"/>
          </w:tcPr>
          <w:p w14:paraId="46AA13FC" w14:textId="3105D93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Pamatlīdzekļu izveidošana un nepabeigtā </w:t>
            </w:r>
            <w:r w:rsidR="00AB02B7" w:rsidRPr="00330537">
              <w:rPr>
                <w:rFonts w:ascii="Times New Roman" w:hAnsi="Times New Roman" w:cs="Times New Roman"/>
                <w:sz w:val="24"/>
                <w:szCs w:val="24"/>
              </w:rPr>
              <w:t>būvniecība</w:t>
            </w:r>
          </w:p>
          <w:p w14:paraId="05CD7FE5" w14:textId="77777777" w:rsidR="00D505A3" w:rsidRPr="00330537" w:rsidRDefault="00D505A3" w:rsidP="001F653E">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PVN ( ja darījums saistīts ar PVN apliekamu darījumu veikšanu un atskaitāms priekšnodoklis)</w:t>
            </w:r>
          </w:p>
        </w:tc>
      </w:tr>
      <w:tr w:rsidR="00D505A3" w:rsidRPr="00330537" w14:paraId="502A8A58" w14:textId="77777777" w:rsidTr="00AB02B7">
        <w:trPr>
          <w:cantSplit/>
          <w:trHeight w:val="291"/>
        </w:trPr>
        <w:tc>
          <w:tcPr>
            <w:tcW w:w="670" w:type="dxa"/>
          </w:tcPr>
          <w:p w14:paraId="7B4AC42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1" w:type="dxa"/>
          </w:tcPr>
          <w:p w14:paraId="7E545D5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36" w:type="dxa"/>
          </w:tcPr>
          <w:p w14:paraId="058EBE63"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tc>
      </w:tr>
    </w:tbl>
    <w:p w14:paraId="22C07909" w14:textId="77777777" w:rsidR="00D505A3" w:rsidRPr="00330537" w:rsidRDefault="00D505A3" w:rsidP="004E2BE9">
      <w:pPr>
        <w:pStyle w:val="Saturs2"/>
      </w:pPr>
    </w:p>
    <w:p w14:paraId="4CF00305" w14:textId="77777777" w:rsidR="00D505A3" w:rsidRPr="00330537" w:rsidRDefault="00D505A3" w:rsidP="004E2BE9">
      <w:pPr>
        <w:pStyle w:val="Saturs2"/>
      </w:pPr>
      <w:r w:rsidRPr="00330537">
        <w:t>Pēc akta par pamatlīdzekļa rekonstrukciju sastādīšanas, rekonstrukcijas vērtību iekļauj pamatlīdzekļa uzskaites vērtībā un, ja nepieciešams, pārskata pamatlīdzekļa lietderīgās lietošanas laiku. Grāmato:</w:t>
      </w:r>
    </w:p>
    <w:p w14:paraId="2EB0ABDD" w14:textId="77777777" w:rsidR="00D505A3" w:rsidRPr="00330537" w:rsidRDefault="00D505A3" w:rsidP="001F653E">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CB79EA4" w14:textId="77777777" w:rsidTr="004E6257">
        <w:tc>
          <w:tcPr>
            <w:tcW w:w="666" w:type="dxa"/>
          </w:tcPr>
          <w:p w14:paraId="4ABDF6F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4B8CFC6" w14:textId="5803A189" w:rsidR="00D505A3" w:rsidRPr="00330537" w:rsidRDefault="00D26D9D"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121*</w:t>
            </w:r>
            <w:r w:rsidRPr="00330537">
              <w:rPr>
                <w:rFonts w:ascii="Times New Roman" w:hAnsi="Times New Roman" w:cs="Times New Roman"/>
                <w:b/>
                <w:color w:val="008000"/>
                <w:sz w:val="24"/>
                <w:szCs w:val="24"/>
              </w:rPr>
              <w:br/>
              <w:t>1220</w:t>
            </w:r>
            <w:r w:rsidR="00D505A3" w:rsidRPr="00330537">
              <w:rPr>
                <w:rFonts w:ascii="Times New Roman" w:hAnsi="Times New Roman" w:cs="Times New Roman"/>
                <w:b/>
                <w:color w:val="008000"/>
                <w:sz w:val="24"/>
                <w:szCs w:val="24"/>
              </w:rPr>
              <w:br/>
              <w:t>123*</w:t>
            </w:r>
          </w:p>
          <w:p w14:paraId="7107E1E7" w14:textId="52C293F2" w:rsidR="00D505A3" w:rsidRPr="00330537" w:rsidRDefault="00D26D9D"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1270</w:t>
            </w:r>
          </w:p>
        </w:tc>
        <w:tc>
          <w:tcPr>
            <w:tcW w:w="6300" w:type="dxa"/>
          </w:tcPr>
          <w:p w14:paraId="5672483D" w14:textId="68F6002B"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Zeme un būves</w:t>
            </w:r>
            <w:r w:rsidRPr="00330537">
              <w:rPr>
                <w:rFonts w:ascii="Times New Roman" w:hAnsi="Times New Roman" w:cs="Times New Roman"/>
                <w:sz w:val="24"/>
                <w:szCs w:val="24"/>
              </w:rPr>
              <w:br/>
              <w:t xml:space="preserve">Tehnoloģiskās iekārtas un mašīnas </w:t>
            </w:r>
            <w:r w:rsidRPr="00330537">
              <w:rPr>
                <w:rFonts w:ascii="Times New Roman" w:hAnsi="Times New Roman" w:cs="Times New Roman"/>
                <w:sz w:val="24"/>
                <w:szCs w:val="24"/>
              </w:rPr>
              <w:br/>
              <w:t>Pārējie pamatlīdzekļi</w:t>
            </w:r>
          </w:p>
          <w:p w14:paraId="794A2698"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Ilgtermiņa ieguldījumi nomātajos pamatlīdzekļos </w:t>
            </w:r>
          </w:p>
        </w:tc>
      </w:tr>
      <w:tr w:rsidR="00D505A3" w:rsidRPr="00330537" w14:paraId="38B3DAAA" w14:textId="77777777" w:rsidTr="004E6257">
        <w:tc>
          <w:tcPr>
            <w:tcW w:w="666" w:type="dxa"/>
          </w:tcPr>
          <w:p w14:paraId="1B4DB227"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EB83AF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p>
        </w:tc>
        <w:tc>
          <w:tcPr>
            <w:tcW w:w="6300" w:type="dxa"/>
          </w:tcPr>
          <w:p w14:paraId="4CBAE36E" w14:textId="40B97E3F" w:rsidR="00D505A3" w:rsidRPr="00330537" w:rsidRDefault="00D505A3" w:rsidP="00D26D9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Pamatlīdzekļu izveidošana un nepabeigtā </w:t>
            </w:r>
            <w:r w:rsidR="00D26D9D" w:rsidRPr="00330537">
              <w:rPr>
                <w:rFonts w:ascii="Times New Roman" w:hAnsi="Times New Roman" w:cs="Times New Roman"/>
                <w:sz w:val="24"/>
                <w:szCs w:val="24"/>
              </w:rPr>
              <w:t>būvniecība</w:t>
            </w:r>
          </w:p>
        </w:tc>
      </w:tr>
    </w:tbl>
    <w:p w14:paraId="66D86E38" w14:textId="77777777" w:rsidR="00D505A3" w:rsidRPr="00330537" w:rsidRDefault="00D505A3" w:rsidP="001F653E">
      <w:pPr>
        <w:tabs>
          <w:tab w:val="left" w:pos="1620"/>
        </w:tabs>
        <w:spacing w:after="0" w:line="240" w:lineRule="auto"/>
        <w:jc w:val="both"/>
        <w:rPr>
          <w:rFonts w:ascii="Times New Roman" w:hAnsi="Times New Roman" w:cs="Times New Roman"/>
          <w:sz w:val="24"/>
          <w:szCs w:val="24"/>
        </w:rPr>
      </w:pPr>
    </w:p>
    <w:p w14:paraId="1809389B" w14:textId="77777777" w:rsidR="00D505A3" w:rsidRPr="00330537" w:rsidRDefault="00D505A3" w:rsidP="004E2BE9">
      <w:pPr>
        <w:pStyle w:val="Saturs2"/>
      </w:pPr>
      <w:r w:rsidRPr="00330537">
        <w:t xml:space="preserve">Pamatlīdzekļa esošā stāvokļa saglabāšanas, uzturēšanas, remonta vai labošanas rezultātā radušās izmaksas atbilstoši to ekonomiskajai būtībai atzīst kā attiecīgā perioda izdevumus. </w:t>
      </w:r>
    </w:p>
    <w:p w14:paraId="34CD591E" w14:textId="0FD67F08"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Pamatlīdzekli norakstot, likvidējot (mainot, nododot bez atlīdzības, kā rezultātā īpašuma tiesības no mantas atsavinātāja pāriet mantas ieguvējam) vai konstatējot tā iznīcināšanu prettiesiskas darbības rezultātā, izslēdz no uzskaites, norakstot tā vērtību un uzkrāto nolietojumu, atzīstot izdevumus ilgtermiņa ieguldījuma atlikušajā (bilances) vērtībā. Pamatlīdzekli noraksta, samazinot tā vērtību par uzkrāto nolietojumu un vērtības samazinājumu un pēc tam atlikušo (bilances) vērtību noraksta atbilstošajā izdevumu kontā.</w:t>
      </w:r>
    </w:p>
    <w:p w14:paraId="44E0A053"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Vispirms noraksta pamatlīdzekļa vērtības samazinājumu un uzkrāto nolietojumu, grāmatojot:</w:t>
      </w:r>
    </w:p>
    <w:tbl>
      <w:tblPr>
        <w:tblW w:w="7866" w:type="dxa"/>
        <w:tblInd w:w="1440" w:type="dxa"/>
        <w:tblLayout w:type="fixed"/>
        <w:tblLook w:val="0000" w:firstRow="0" w:lastRow="0" w:firstColumn="0" w:lastColumn="0" w:noHBand="0" w:noVBand="0"/>
      </w:tblPr>
      <w:tblGrid>
        <w:gridCol w:w="673"/>
        <w:gridCol w:w="836"/>
        <w:gridCol w:w="6357"/>
      </w:tblGrid>
      <w:tr w:rsidR="00D505A3" w:rsidRPr="00330537" w14:paraId="7175B2E4" w14:textId="77777777" w:rsidTr="0059136C">
        <w:trPr>
          <w:trHeight w:val="303"/>
        </w:trPr>
        <w:tc>
          <w:tcPr>
            <w:tcW w:w="673" w:type="dxa"/>
          </w:tcPr>
          <w:p w14:paraId="7873747A"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36" w:type="dxa"/>
          </w:tcPr>
          <w:p w14:paraId="004874D8"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129*</w:t>
            </w:r>
          </w:p>
        </w:tc>
        <w:tc>
          <w:tcPr>
            <w:tcW w:w="6357" w:type="dxa"/>
          </w:tcPr>
          <w:p w14:paraId="6D5859B0" w14:textId="3D026098" w:rsidR="00D505A3" w:rsidRPr="00330537" w:rsidRDefault="00D505A3" w:rsidP="00544894">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Pamatlīdzekļu </w:t>
            </w:r>
            <w:r w:rsidR="00544894" w:rsidRPr="00330537">
              <w:rPr>
                <w:rFonts w:ascii="Times New Roman" w:hAnsi="Times New Roman" w:cs="Times New Roman"/>
                <w:sz w:val="24"/>
                <w:szCs w:val="24"/>
              </w:rPr>
              <w:t xml:space="preserve">uzkrātais nolietojums un </w:t>
            </w:r>
            <w:r w:rsidRPr="00330537">
              <w:rPr>
                <w:rFonts w:ascii="Times New Roman" w:hAnsi="Times New Roman" w:cs="Times New Roman"/>
                <w:sz w:val="24"/>
                <w:szCs w:val="24"/>
              </w:rPr>
              <w:t>vērtības samaz</w:t>
            </w:r>
            <w:r w:rsidR="00544894" w:rsidRPr="00330537">
              <w:rPr>
                <w:rFonts w:ascii="Times New Roman" w:hAnsi="Times New Roman" w:cs="Times New Roman"/>
                <w:sz w:val="24"/>
                <w:szCs w:val="24"/>
              </w:rPr>
              <w:t>inājums</w:t>
            </w:r>
          </w:p>
        </w:tc>
      </w:tr>
      <w:tr w:rsidR="00D505A3" w:rsidRPr="00330537" w14:paraId="4922E4BA" w14:textId="77777777" w:rsidTr="00544894">
        <w:trPr>
          <w:trHeight w:val="1161"/>
        </w:trPr>
        <w:tc>
          <w:tcPr>
            <w:tcW w:w="673" w:type="dxa"/>
          </w:tcPr>
          <w:p w14:paraId="4B5CBBB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K</w:t>
            </w:r>
          </w:p>
        </w:tc>
        <w:tc>
          <w:tcPr>
            <w:tcW w:w="836" w:type="dxa"/>
          </w:tcPr>
          <w:p w14:paraId="3F99D15E" w14:textId="2F75F0DD" w:rsidR="00D505A3" w:rsidRPr="00330537" w:rsidRDefault="0059136C"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121*</w:t>
            </w:r>
            <w:r w:rsidRPr="00330537">
              <w:rPr>
                <w:rFonts w:ascii="Times New Roman" w:hAnsi="Times New Roman" w:cs="Times New Roman"/>
                <w:b/>
                <w:bCs/>
                <w:color w:val="008000"/>
                <w:sz w:val="24"/>
                <w:szCs w:val="24"/>
              </w:rPr>
              <w:br/>
              <w:t>1220</w:t>
            </w:r>
          </w:p>
          <w:p w14:paraId="0B01C8FC" w14:textId="339A8295" w:rsidR="00D505A3" w:rsidRPr="00330537" w:rsidRDefault="0059136C"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b/>
                <w:bCs/>
                <w:color w:val="008000"/>
                <w:sz w:val="24"/>
                <w:szCs w:val="24"/>
              </w:rPr>
              <w:t>123*</w:t>
            </w:r>
            <w:r w:rsidRPr="00330537">
              <w:rPr>
                <w:rFonts w:ascii="Times New Roman" w:hAnsi="Times New Roman" w:cs="Times New Roman"/>
                <w:b/>
                <w:bCs/>
                <w:color w:val="008000"/>
                <w:sz w:val="24"/>
                <w:szCs w:val="24"/>
              </w:rPr>
              <w:br/>
              <w:t>1270</w:t>
            </w:r>
          </w:p>
        </w:tc>
        <w:tc>
          <w:tcPr>
            <w:tcW w:w="6357" w:type="dxa"/>
          </w:tcPr>
          <w:p w14:paraId="5E882A1C" w14:textId="3C98BFDF"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Zeme un būves</w:t>
            </w:r>
            <w:r w:rsidRPr="00330537">
              <w:rPr>
                <w:rFonts w:ascii="Times New Roman" w:hAnsi="Times New Roman" w:cs="Times New Roman"/>
                <w:sz w:val="24"/>
                <w:szCs w:val="24"/>
              </w:rPr>
              <w:br/>
              <w:t xml:space="preserve">Tehnoloģiskās iekārtas un mašīnas </w:t>
            </w:r>
            <w:r w:rsidRPr="00330537">
              <w:rPr>
                <w:rFonts w:ascii="Times New Roman" w:hAnsi="Times New Roman" w:cs="Times New Roman"/>
                <w:sz w:val="24"/>
                <w:szCs w:val="24"/>
              </w:rPr>
              <w:br/>
              <w:t>Pārējie pamatlīdzekļi</w:t>
            </w:r>
          </w:p>
          <w:p w14:paraId="28C467B7"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Ilgtermiņa ieguldījumi nomātajos pamatlīdzekļos </w:t>
            </w:r>
          </w:p>
          <w:p w14:paraId="11CB8E68" w14:textId="77777777" w:rsidR="00D505A3" w:rsidRPr="00330537" w:rsidRDefault="00D505A3" w:rsidP="001F653E">
            <w:pPr>
              <w:spacing w:after="0" w:line="240" w:lineRule="auto"/>
              <w:rPr>
                <w:rFonts w:ascii="Times New Roman" w:hAnsi="Times New Roman" w:cs="Times New Roman"/>
                <w:sz w:val="24"/>
                <w:szCs w:val="24"/>
              </w:rPr>
            </w:pPr>
          </w:p>
        </w:tc>
      </w:tr>
    </w:tbl>
    <w:p w14:paraId="4F5BC3B6" w14:textId="4CB1F038" w:rsidR="00D505A3" w:rsidRPr="00330537" w:rsidRDefault="00D505A3" w:rsidP="004E2BE9">
      <w:pPr>
        <w:pStyle w:val="Saturs2"/>
      </w:pPr>
      <w:bookmarkStart w:id="49" w:name="_Ref40021444"/>
      <w:r w:rsidRPr="00330537">
        <w:t>Pēc tam noraksta pamatlīdzekļa atlikušo vērtību, grāmatojot:</w:t>
      </w:r>
    </w:p>
    <w:tbl>
      <w:tblPr>
        <w:tblW w:w="7866" w:type="dxa"/>
        <w:tblInd w:w="1440" w:type="dxa"/>
        <w:tblLayout w:type="fixed"/>
        <w:tblLook w:val="0000" w:firstRow="0" w:lastRow="0" w:firstColumn="0" w:lastColumn="0" w:noHBand="0" w:noVBand="0"/>
      </w:tblPr>
      <w:tblGrid>
        <w:gridCol w:w="666"/>
        <w:gridCol w:w="827"/>
        <w:gridCol w:w="6373"/>
      </w:tblGrid>
      <w:tr w:rsidR="00D505A3" w:rsidRPr="00330537" w14:paraId="110426D0" w14:textId="77777777" w:rsidTr="0059136C">
        <w:trPr>
          <w:trHeight w:val="323"/>
        </w:trPr>
        <w:tc>
          <w:tcPr>
            <w:tcW w:w="666" w:type="dxa"/>
          </w:tcPr>
          <w:p w14:paraId="0E7006B2"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D</w:t>
            </w:r>
          </w:p>
        </w:tc>
        <w:tc>
          <w:tcPr>
            <w:tcW w:w="827" w:type="dxa"/>
          </w:tcPr>
          <w:p w14:paraId="53D5410A" w14:textId="5B836799" w:rsidR="00D505A3" w:rsidRPr="00330537" w:rsidRDefault="00D505A3" w:rsidP="0059136C">
            <w:pPr>
              <w:spacing w:after="0" w:line="240" w:lineRule="auto"/>
              <w:jc w:val="both"/>
              <w:rPr>
                <w:rFonts w:ascii="Times New Roman" w:hAnsi="Times New Roman" w:cs="Times New Roman"/>
                <w:sz w:val="24"/>
                <w:szCs w:val="24"/>
              </w:rPr>
            </w:pPr>
            <w:r w:rsidRPr="00330537">
              <w:rPr>
                <w:rFonts w:ascii="Times New Roman" w:hAnsi="Times New Roman" w:cs="Times New Roman"/>
                <w:b/>
                <w:bCs/>
                <w:color w:val="008000"/>
                <w:sz w:val="24"/>
                <w:szCs w:val="24"/>
              </w:rPr>
              <w:t>8611</w:t>
            </w:r>
          </w:p>
        </w:tc>
        <w:tc>
          <w:tcPr>
            <w:tcW w:w="6373" w:type="dxa"/>
          </w:tcPr>
          <w:p w14:paraId="560ECE10" w14:textId="77FAB69C" w:rsidR="00D505A3" w:rsidRPr="00330537" w:rsidRDefault="00D505A3" w:rsidP="0059136C">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0059136C" w:rsidRPr="00330537">
              <w:rPr>
                <w:rFonts w:ascii="Times New Roman" w:hAnsi="Times New Roman" w:cs="Times New Roman"/>
                <w:sz w:val="24"/>
                <w:szCs w:val="24"/>
              </w:rPr>
              <w:t>nefinanšu</w:t>
            </w:r>
            <w:proofErr w:type="spellEnd"/>
            <w:r w:rsidR="0059136C" w:rsidRPr="00330537">
              <w:rPr>
                <w:rFonts w:ascii="Times New Roman" w:hAnsi="Times New Roman" w:cs="Times New Roman"/>
                <w:sz w:val="24"/>
                <w:szCs w:val="24"/>
              </w:rPr>
              <w:t xml:space="preserve"> aktīvu</w:t>
            </w:r>
            <w:r w:rsidRPr="00330537">
              <w:rPr>
                <w:rFonts w:ascii="Times New Roman" w:hAnsi="Times New Roman" w:cs="Times New Roman"/>
                <w:sz w:val="24"/>
                <w:szCs w:val="24"/>
              </w:rPr>
              <w:t xml:space="preserve"> norakstīšanas un likvidēšanas </w:t>
            </w:r>
          </w:p>
        </w:tc>
      </w:tr>
      <w:tr w:rsidR="00D505A3" w:rsidRPr="00330537" w14:paraId="397A2C7F" w14:textId="77777777" w:rsidTr="004E6257">
        <w:tc>
          <w:tcPr>
            <w:tcW w:w="666" w:type="dxa"/>
          </w:tcPr>
          <w:p w14:paraId="6751BBB9"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K</w:t>
            </w:r>
          </w:p>
        </w:tc>
        <w:tc>
          <w:tcPr>
            <w:tcW w:w="827" w:type="dxa"/>
          </w:tcPr>
          <w:p w14:paraId="459B90F5" w14:textId="658A0B9C"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121*</w:t>
            </w:r>
            <w:r w:rsidRPr="00330537">
              <w:rPr>
                <w:rFonts w:ascii="Times New Roman" w:hAnsi="Times New Roman" w:cs="Times New Roman"/>
                <w:b/>
                <w:bCs/>
                <w:color w:val="008000"/>
                <w:sz w:val="24"/>
                <w:szCs w:val="24"/>
              </w:rPr>
              <w:br/>
              <w:t>122</w:t>
            </w:r>
            <w:r w:rsidR="0049282E" w:rsidRPr="00330537">
              <w:rPr>
                <w:rFonts w:ascii="Times New Roman" w:hAnsi="Times New Roman" w:cs="Times New Roman"/>
                <w:b/>
                <w:bCs/>
                <w:color w:val="008000"/>
                <w:sz w:val="24"/>
                <w:szCs w:val="24"/>
              </w:rPr>
              <w:t>0</w:t>
            </w:r>
            <w:r w:rsidRPr="00330537">
              <w:rPr>
                <w:rFonts w:ascii="Times New Roman" w:hAnsi="Times New Roman" w:cs="Times New Roman"/>
                <w:b/>
                <w:bCs/>
                <w:color w:val="008000"/>
                <w:sz w:val="24"/>
                <w:szCs w:val="24"/>
              </w:rPr>
              <w:br/>
              <w:t>123*</w:t>
            </w:r>
            <w:r w:rsidRPr="00330537">
              <w:rPr>
                <w:rFonts w:ascii="Times New Roman" w:hAnsi="Times New Roman" w:cs="Times New Roman"/>
                <w:b/>
                <w:bCs/>
                <w:color w:val="008000"/>
                <w:sz w:val="24"/>
                <w:szCs w:val="24"/>
              </w:rPr>
              <w:br/>
              <w:t>126</w:t>
            </w:r>
            <w:r w:rsidR="0049282E" w:rsidRPr="00330537">
              <w:rPr>
                <w:rFonts w:ascii="Times New Roman" w:hAnsi="Times New Roman" w:cs="Times New Roman"/>
                <w:b/>
                <w:bCs/>
                <w:color w:val="008000"/>
                <w:sz w:val="24"/>
                <w:szCs w:val="24"/>
              </w:rPr>
              <w:t>3</w:t>
            </w:r>
          </w:p>
          <w:p w14:paraId="7C14DE4B" w14:textId="23166F7D" w:rsidR="00D505A3" w:rsidRPr="00330537" w:rsidRDefault="0049282E"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b/>
                <w:bCs/>
                <w:color w:val="008000"/>
                <w:sz w:val="24"/>
                <w:szCs w:val="24"/>
              </w:rPr>
              <w:t>1270</w:t>
            </w:r>
          </w:p>
        </w:tc>
        <w:tc>
          <w:tcPr>
            <w:tcW w:w="6373" w:type="dxa"/>
          </w:tcPr>
          <w:p w14:paraId="47A0D48A" w14:textId="1769BC4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Zeme un būves</w:t>
            </w:r>
            <w:r w:rsidRPr="00330537">
              <w:rPr>
                <w:rFonts w:ascii="Times New Roman" w:hAnsi="Times New Roman" w:cs="Times New Roman"/>
                <w:sz w:val="24"/>
                <w:szCs w:val="24"/>
              </w:rPr>
              <w:br/>
              <w:t xml:space="preserve">Tehnoloģiskās iekārtas un mašīnas </w:t>
            </w:r>
            <w:r w:rsidRPr="00330537">
              <w:rPr>
                <w:rFonts w:ascii="Times New Roman" w:hAnsi="Times New Roman" w:cs="Times New Roman"/>
                <w:sz w:val="24"/>
                <w:szCs w:val="24"/>
              </w:rPr>
              <w:br/>
              <w:t>Pārējie pamatlīdzekļi</w:t>
            </w:r>
          </w:p>
          <w:p w14:paraId="00067E30"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Mežaudzes</w:t>
            </w:r>
          </w:p>
          <w:p w14:paraId="1423B8EE" w14:textId="77777777"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Ilgtermiņa ieguldījumi nomātajos pamatlīdzekļos </w:t>
            </w:r>
          </w:p>
        </w:tc>
      </w:tr>
    </w:tbl>
    <w:p w14:paraId="1F09E7D0" w14:textId="77777777" w:rsidR="00D505A3" w:rsidRPr="00330537" w:rsidRDefault="00D505A3" w:rsidP="004E2BE9">
      <w:pPr>
        <w:pStyle w:val="Saturs2"/>
      </w:pPr>
    </w:p>
    <w:p w14:paraId="5A0ED880" w14:textId="77777777" w:rsidR="00D505A3" w:rsidRPr="00330537" w:rsidRDefault="00D505A3" w:rsidP="001F653E">
      <w:pPr>
        <w:pStyle w:val="Virsraksts3"/>
        <w:framePr w:wrap="around"/>
        <w:numPr>
          <w:ilvl w:val="2"/>
          <w:numId w:val="2"/>
        </w:numPr>
        <w:spacing w:before="0" w:after="0"/>
        <w:rPr>
          <w:szCs w:val="24"/>
          <w:lang w:val="lv-LV"/>
        </w:rPr>
      </w:pPr>
      <w:bookmarkStart w:id="50" w:name="_Toc21351107"/>
      <w:bookmarkStart w:id="51" w:name="_Toc29481107"/>
      <w:r w:rsidRPr="00330537">
        <w:rPr>
          <w:szCs w:val="24"/>
          <w:lang w:val="lv-LV"/>
        </w:rPr>
        <w:t>Pamatlīdzekļu atsavināšana</w:t>
      </w:r>
      <w:bookmarkEnd w:id="50"/>
      <w:bookmarkEnd w:id="51"/>
      <w:r w:rsidRPr="00330537">
        <w:rPr>
          <w:szCs w:val="24"/>
          <w:lang w:val="lv-LV"/>
        </w:rPr>
        <w:tab/>
      </w:r>
    </w:p>
    <w:p w14:paraId="06947A59" w14:textId="77777777" w:rsidR="00D505A3" w:rsidRPr="00330537" w:rsidRDefault="00D505A3" w:rsidP="001F653E">
      <w:pPr>
        <w:spacing w:after="0" w:line="240" w:lineRule="auto"/>
        <w:jc w:val="both"/>
        <w:rPr>
          <w:rFonts w:ascii="Times New Roman" w:hAnsi="Times New Roman" w:cs="Times New Roman"/>
          <w:sz w:val="24"/>
          <w:szCs w:val="24"/>
        </w:rPr>
      </w:pPr>
    </w:p>
    <w:p w14:paraId="092665A1" w14:textId="77777777" w:rsidR="00D505A3" w:rsidRPr="00330537" w:rsidRDefault="00D505A3" w:rsidP="001F653E">
      <w:pPr>
        <w:spacing w:after="0" w:line="240" w:lineRule="auto"/>
        <w:jc w:val="both"/>
        <w:rPr>
          <w:rFonts w:ascii="Times New Roman" w:hAnsi="Times New Roman" w:cs="Times New Roman"/>
          <w:sz w:val="24"/>
          <w:szCs w:val="24"/>
          <w:lang w:eastAsia="lv-LV"/>
        </w:rPr>
      </w:pPr>
    </w:p>
    <w:p w14:paraId="211574EE"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Atsavināšanai (izņemot nodošanu bez atlīdzības budžeta iestādēm) paredzētos ilgtermiņa ieguldījumus līdz to atsavināšanai uzskaita apgrozāmo līdzekļu sastāvā, pamatojoties uz domes lēmumu par īpašumu pārdošanu par izsolē nosolīto cenu vai domes lēmumu par pārdošanu par brīvu cenu vai domes lēmumu par nosacītās cenas un atsavināšanas paziņojuma apstiprināšanu. Ilgtermiņa ieguldījumus uzskaita kā atsavināšanai paredzētus, ja tie pašreizējā stāvoklī ir pieejami tūlītējai atsavināšanai un pakļauti normatīvajos aktos noteiktajiem atsavināšanas nosacījumiem, ir pārtraukta tā lietderīgā lietošana un to atsavināšana ir ticama (pamatota ar normatīvo aktu vai iestādes vadības lēmumu, uzsākts atsavināšanas process un ir pārliecība par tā pabeigšanu gada laikā no šī procesa uzsākšanas dienas). Pamatlīdzeklim, kurš paredzēts atsavināšanai, pārtrauc aprēķināt nolietojumu, uzkrāto nolietojumu izslēdz un atlikušajā vērtībā pārgrāmato uz krājumiem:  </w:t>
      </w:r>
    </w:p>
    <w:p w14:paraId="4F33A514" w14:textId="77777777" w:rsidR="00D505A3" w:rsidRPr="00330537" w:rsidRDefault="00D505A3" w:rsidP="001F653E">
      <w:pPr>
        <w:spacing w:after="0" w:line="240" w:lineRule="auto"/>
        <w:jc w:val="both"/>
        <w:rPr>
          <w:rFonts w:ascii="Times New Roman" w:hAnsi="Times New Roman" w:cs="Times New Roman"/>
          <w:sz w:val="24"/>
          <w:szCs w:val="24"/>
          <w:lang w:eastAsia="lv-LV"/>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5023F7FA" w14:textId="77777777" w:rsidTr="004E6257">
        <w:tc>
          <w:tcPr>
            <w:tcW w:w="666" w:type="dxa"/>
          </w:tcPr>
          <w:p w14:paraId="0B50C93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3543C109"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2132*</w:t>
            </w:r>
          </w:p>
          <w:p w14:paraId="03513464"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129*</w:t>
            </w:r>
          </w:p>
          <w:p w14:paraId="5D5383B1"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1299</w:t>
            </w:r>
          </w:p>
        </w:tc>
        <w:tc>
          <w:tcPr>
            <w:tcW w:w="6373" w:type="dxa"/>
          </w:tcPr>
          <w:p w14:paraId="67F01350"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Krājumi un ilgtermiņa ieguldījumi atsavināšanai </w:t>
            </w:r>
          </w:p>
          <w:p w14:paraId="0021D821"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Pamatlīdzekļu uzkrātais nolietojums</w:t>
            </w:r>
          </w:p>
          <w:p w14:paraId="2D6D2B54"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Pamatlīdzekļa uzkrātais vērtības samazinājums</w:t>
            </w:r>
          </w:p>
        </w:tc>
      </w:tr>
      <w:tr w:rsidR="00D505A3" w:rsidRPr="00330537" w14:paraId="158175FB" w14:textId="77777777" w:rsidTr="004E6257">
        <w:tc>
          <w:tcPr>
            <w:tcW w:w="666" w:type="dxa"/>
          </w:tcPr>
          <w:p w14:paraId="0EED1E7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39B6A39B" w14:textId="2ABDB59B" w:rsidR="00D505A3" w:rsidRPr="00330537" w:rsidRDefault="00BD2FE9"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121*</w:t>
            </w:r>
            <w:r w:rsidRPr="00330537">
              <w:rPr>
                <w:rFonts w:ascii="Times New Roman" w:hAnsi="Times New Roman" w:cs="Times New Roman"/>
                <w:b/>
                <w:bCs/>
                <w:color w:val="008000"/>
                <w:sz w:val="24"/>
                <w:szCs w:val="24"/>
              </w:rPr>
              <w:br/>
              <w:t>1220</w:t>
            </w:r>
            <w:r w:rsidR="00D505A3" w:rsidRPr="00330537">
              <w:rPr>
                <w:rFonts w:ascii="Times New Roman" w:hAnsi="Times New Roman" w:cs="Times New Roman"/>
                <w:b/>
                <w:bCs/>
                <w:color w:val="008000"/>
                <w:sz w:val="24"/>
                <w:szCs w:val="24"/>
              </w:rPr>
              <w:br/>
              <w:t>123*</w:t>
            </w:r>
          </w:p>
          <w:p w14:paraId="2EAF4C20"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1263</w:t>
            </w:r>
          </w:p>
        </w:tc>
        <w:tc>
          <w:tcPr>
            <w:tcW w:w="6373" w:type="dxa"/>
          </w:tcPr>
          <w:p w14:paraId="160820CC" w14:textId="064D556A" w:rsidR="00D505A3" w:rsidRPr="00330537" w:rsidRDefault="00D505A3" w:rsidP="001F653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Zeme un būves</w:t>
            </w:r>
            <w:r w:rsidRPr="00330537">
              <w:rPr>
                <w:rFonts w:ascii="Times New Roman" w:hAnsi="Times New Roman" w:cs="Times New Roman"/>
                <w:sz w:val="24"/>
                <w:szCs w:val="24"/>
              </w:rPr>
              <w:br/>
              <w:t xml:space="preserve">Tehnoloģiskās iekārtas un mašīnas </w:t>
            </w:r>
            <w:r w:rsidRPr="00330537">
              <w:rPr>
                <w:rFonts w:ascii="Times New Roman" w:hAnsi="Times New Roman" w:cs="Times New Roman"/>
                <w:sz w:val="24"/>
                <w:szCs w:val="24"/>
              </w:rPr>
              <w:br/>
              <w:t>Pārējie pamatlīdzekļi</w:t>
            </w:r>
          </w:p>
          <w:p w14:paraId="50DEFC4A"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Mežaudzes</w:t>
            </w:r>
          </w:p>
        </w:tc>
      </w:tr>
    </w:tbl>
    <w:p w14:paraId="2297E285" w14:textId="77777777" w:rsidR="00D505A3" w:rsidRPr="00330537" w:rsidRDefault="00D505A3" w:rsidP="001F653E">
      <w:pPr>
        <w:spacing w:after="0" w:line="240" w:lineRule="auto"/>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ab/>
      </w:r>
    </w:p>
    <w:p w14:paraId="37D9D4F8" w14:textId="01896448" w:rsidR="00D505A3" w:rsidRPr="00330537" w:rsidRDefault="00664156"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RVS</w:t>
      </w:r>
      <w:r w:rsidR="00D505A3" w:rsidRPr="00330537">
        <w:rPr>
          <w:rFonts w:ascii="Times New Roman" w:hAnsi="Times New Roman" w:cs="Times New Roman"/>
          <w:sz w:val="24"/>
          <w:szCs w:val="24"/>
        </w:rPr>
        <w:t xml:space="preserve"> </w:t>
      </w:r>
      <w:proofErr w:type="spellStart"/>
      <w:r w:rsidR="00D505A3" w:rsidRPr="00330537">
        <w:rPr>
          <w:rFonts w:ascii="Times New Roman" w:hAnsi="Times New Roman" w:cs="Times New Roman"/>
          <w:sz w:val="24"/>
          <w:szCs w:val="24"/>
        </w:rPr>
        <w:t>Horizon</w:t>
      </w:r>
      <w:proofErr w:type="spellEnd"/>
      <w:r w:rsidR="00D505A3" w:rsidRPr="00330537">
        <w:rPr>
          <w:rFonts w:ascii="Times New Roman" w:hAnsi="Times New Roman" w:cs="Times New Roman"/>
          <w:sz w:val="24"/>
          <w:szCs w:val="24"/>
        </w:rPr>
        <w:t xml:space="preserve">, pārceļot objektus, kas uzrādīti pamatlīdzekļu kontos, uz krājumiem atsavināšanai kontā </w:t>
      </w:r>
      <w:r w:rsidR="00D505A3" w:rsidRPr="00330537">
        <w:rPr>
          <w:rFonts w:ascii="Times New Roman" w:hAnsi="Times New Roman" w:cs="Times New Roman"/>
          <w:b/>
          <w:color w:val="006600"/>
          <w:sz w:val="24"/>
          <w:szCs w:val="24"/>
        </w:rPr>
        <w:t>2132</w:t>
      </w:r>
      <w:r w:rsidR="001B2BF9" w:rsidRPr="00330537">
        <w:rPr>
          <w:rFonts w:ascii="Times New Roman" w:hAnsi="Times New Roman" w:cs="Times New Roman"/>
          <w:b/>
          <w:color w:val="006600"/>
          <w:sz w:val="24"/>
          <w:szCs w:val="24"/>
        </w:rPr>
        <w:t>*</w:t>
      </w:r>
      <w:r w:rsidR="00D505A3" w:rsidRPr="00330537">
        <w:rPr>
          <w:rFonts w:ascii="Times New Roman" w:hAnsi="Times New Roman" w:cs="Times New Roman"/>
          <w:sz w:val="24"/>
          <w:szCs w:val="24"/>
        </w:rPr>
        <w:t xml:space="preserve">, lai šos darījumus varētu korekti atspoguļot pamatlīdzekļu kartiņās, lieto zembilances </w:t>
      </w:r>
      <w:proofErr w:type="spellStart"/>
      <w:r w:rsidR="00D505A3" w:rsidRPr="00330537">
        <w:rPr>
          <w:rFonts w:ascii="Times New Roman" w:hAnsi="Times New Roman" w:cs="Times New Roman"/>
          <w:sz w:val="24"/>
          <w:szCs w:val="24"/>
        </w:rPr>
        <w:t>starpkontu</w:t>
      </w:r>
      <w:proofErr w:type="spellEnd"/>
      <w:r w:rsidR="00D505A3" w:rsidRPr="00330537">
        <w:rPr>
          <w:rFonts w:ascii="Times New Roman" w:hAnsi="Times New Roman" w:cs="Times New Roman"/>
          <w:sz w:val="24"/>
          <w:szCs w:val="24"/>
        </w:rPr>
        <w:t xml:space="preserve"> </w:t>
      </w:r>
      <w:r w:rsidR="00D505A3" w:rsidRPr="00330537">
        <w:rPr>
          <w:rFonts w:ascii="Times New Roman" w:hAnsi="Times New Roman" w:cs="Times New Roman"/>
          <w:b/>
          <w:color w:val="006600"/>
          <w:sz w:val="24"/>
          <w:szCs w:val="24"/>
        </w:rPr>
        <w:t>99</w:t>
      </w:r>
      <w:r w:rsidR="001B2BF9" w:rsidRPr="00330537">
        <w:rPr>
          <w:rFonts w:ascii="Times New Roman" w:hAnsi="Times New Roman" w:cs="Times New Roman"/>
          <w:b/>
          <w:color w:val="006600"/>
          <w:sz w:val="24"/>
          <w:szCs w:val="24"/>
        </w:rPr>
        <w:t>02</w:t>
      </w:r>
      <w:r w:rsidR="00D505A3" w:rsidRPr="00330537">
        <w:rPr>
          <w:rFonts w:ascii="Times New Roman" w:hAnsi="Times New Roman" w:cs="Times New Roman"/>
          <w:b/>
          <w:sz w:val="24"/>
          <w:szCs w:val="24"/>
        </w:rPr>
        <w:t xml:space="preserve"> </w:t>
      </w:r>
      <w:r w:rsidR="00D505A3" w:rsidRPr="00330537">
        <w:rPr>
          <w:rFonts w:ascii="Times New Roman" w:hAnsi="Times New Roman" w:cs="Times New Roman"/>
          <w:sz w:val="24"/>
          <w:szCs w:val="24"/>
        </w:rPr>
        <w:t>Pamatlīdzekļu pārvietošana uz 21.grupu. Šī konta pielietošana nemaina iepriekš aprakstītos grāmatojumus.</w:t>
      </w:r>
    </w:p>
    <w:p w14:paraId="3ACC00F7"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Atsavināšanai paredzētos ilgtermiņa ieguldījumus, kas uzskaitīti apgrozāmo līdzekļu sastāvā, atjauno ilgtermiņa ieguldījumu sastāvā, ja neparedzētu (vai iepriekš neparedzamu) apstākļu dēļ atsavināšanas process netiek pabeigts un ir domes lēmums atsavināšanai paredzēto aktīvu turpināt izmantot pašvaldības darbības nodrošināšanai. Atsavināšanai paredzēto aktīvu atjauno ilgtermiņa ieguldījumu sastāvā atlikušajā vērtībā un nolieto (amortizē) atlikušajā lietderīgās lietošanas laikā atbilstoši iepriekš noteiktajam lietderīgās lietošanas laikam. Grāmatojums:</w:t>
      </w:r>
    </w:p>
    <w:p w14:paraId="3F4DD986" w14:textId="77777777" w:rsidR="00D505A3" w:rsidRPr="00330537" w:rsidRDefault="00D505A3" w:rsidP="001F653E">
      <w:pPr>
        <w:spacing w:after="0" w:line="240" w:lineRule="auto"/>
        <w:ind w:firstLine="720"/>
        <w:jc w:val="both"/>
        <w:rPr>
          <w:rFonts w:ascii="Times New Roman" w:hAnsi="Times New Roman" w:cs="Times New Roman"/>
          <w:sz w:val="24"/>
          <w:szCs w:val="24"/>
          <w:lang w:eastAsia="lv-LV"/>
        </w:rPr>
      </w:pPr>
    </w:p>
    <w:tbl>
      <w:tblPr>
        <w:tblW w:w="8027" w:type="dxa"/>
        <w:tblInd w:w="1242" w:type="dxa"/>
        <w:tblLayout w:type="fixed"/>
        <w:tblLook w:val="0000" w:firstRow="0" w:lastRow="0" w:firstColumn="0" w:lastColumn="0" w:noHBand="0" w:noVBand="0"/>
      </w:tblPr>
      <w:tblGrid>
        <w:gridCol w:w="567"/>
        <w:gridCol w:w="851"/>
        <w:gridCol w:w="6609"/>
      </w:tblGrid>
      <w:tr w:rsidR="00D505A3" w:rsidRPr="00330537" w14:paraId="106182E7" w14:textId="77777777" w:rsidTr="004E6257">
        <w:tc>
          <w:tcPr>
            <w:tcW w:w="567" w:type="dxa"/>
          </w:tcPr>
          <w:p w14:paraId="289EC2B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51" w:type="dxa"/>
          </w:tcPr>
          <w:p w14:paraId="6D9FF869" w14:textId="44F5BADA" w:rsidR="00D505A3" w:rsidRPr="00330537" w:rsidRDefault="00B90AB6"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121*</w:t>
            </w:r>
            <w:r w:rsidRPr="00330537">
              <w:rPr>
                <w:rFonts w:ascii="Times New Roman" w:hAnsi="Times New Roman" w:cs="Times New Roman"/>
                <w:b/>
                <w:bCs/>
                <w:color w:val="008000"/>
                <w:sz w:val="24"/>
                <w:szCs w:val="24"/>
              </w:rPr>
              <w:br/>
              <w:t>1220</w:t>
            </w:r>
            <w:r w:rsidR="00D505A3" w:rsidRPr="00330537">
              <w:rPr>
                <w:rFonts w:ascii="Times New Roman" w:hAnsi="Times New Roman" w:cs="Times New Roman"/>
                <w:b/>
                <w:bCs/>
                <w:color w:val="008000"/>
                <w:sz w:val="24"/>
                <w:szCs w:val="24"/>
              </w:rPr>
              <w:br/>
              <w:t>123*</w:t>
            </w:r>
          </w:p>
          <w:p w14:paraId="2D09B481"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1263</w:t>
            </w:r>
          </w:p>
        </w:tc>
        <w:tc>
          <w:tcPr>
            <w:tcW w:w="6609" w:type="dxa"/>
          </w:tcPr>
          <w:p w14:paraId="685E831D" w14:textId="19116146"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Zeme un būves </w:t>
            </w:r>
          </w:p>
          <w:p w14:paraId="0CD8EFF7"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Tehnoloģiskās iekārtas un mašīnas </w:t>
            </w:r>
          </w:p>
          <w:p w14:paraId="797A96F1"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Pārējie pamatlīdzekļi</w:t>
            </w:r>
          </w:p>
          <w:p w14:paraId="6EFD8EF0"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Mežaudzes</w:t>
            </w:r>
          </w:p>
        </w:tc>
      </w:tr>
      <w:tr w:rsidR="00D505A3" w:rsidRPr="00330537" w14:paraId="182D8B0E" w14:textId="77777777" w:rsidTr="004E6257">
        <w:tc>
          <w:tcPr>
            <w:tcW w:w="567" w:type="dxa"/>
          </w:tcPr>
          <w:p w14:paraId="07E7992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51" w:type="dxa"/>
          </w:tcPr>
          <w:p w14:paraId="5AEC5B91"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2132*</w:t>
            </w:r>
          </w:p>
        </w:tc>
        <w:tc>
          <w:tcPr>
            <w:tcW w:w="6609" w:type="dxa"/>
          </w:tcPr>
          <w:p w14:paraId="3881AC0F"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Krājumi un ilgtermiņa ieguldījumi atsavināšanai </w:t>
            </w:r>
          </w:p>
          <w:p w14:paraId="61B281E1" w14:textId="77777777" w:rsidR="00D505A3" w:rsidRPr="00330537" w:rsidRDefault="00D505A3" w:rsidP="001F653E">
            <w:pPr>
              <w:spacing w:after="0" w:line="240" w:lineRule="auto"/>
              <w:jc w:val="both"/>
              <w:rPr>
                <w:rFonts w:ascii="Times New Roman" w:hAnsi="Times New Roman" w:cs="Times New Roman"/>
                <w:sz w:val="24"/>
                <w:szCs w:val="24"/>
              </w:rPr>
            </w:pPr>
          </w:p>
        </w:tc>
      </w:tr>
    </w:tbl>
    <w:p w14:paraId="263C444C"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Ja pamatlīdzekļa atsavināšanas procesā ir paredzēts avansa maksājums pirms pirkuma – pārdevuma līguma noslēgšanas, saņemto avansu grāmato:</w:t>
      </w:r>
    </w:p>
    <w:p w14:paraId="7114D187"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567"/>
        <w:gridCol w:w="851"/>
        <w:gridCol w:w="6448"/>
      </w:tblGrid>
      <w:tr w:rsidR="00D505A3" w:rsidRPr="00330537" w14:paraId="6B69DFB2" w14:textId="77777777" w:rsidTr="004E6257">
        <w:trPr>
          <w:trHeight w:val="355"/>
        </w:trPr>
        <w:tc>
          <w:tcPr>
            <w:tcW w:w="567" w:type="dxa"/>
          </w:tcPr>
          <w:p w14:paraId="46B7118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0412A484" w14:textId="5A3E0DEE" w:rsidR="00302141" w:rsidRPr="00330537" w:rsidRDefault="00302141"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828D1BE"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5103547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51" w:type="dxa"/>
          </w:tcPr>
          <w:p w14:paraId="5F90E0F7" w14:textId="541354A6" w:rsidR="00302141"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262*</w:t>
            </w:r>
          </w:p>
          <w:p w14:paraId="19A94339" w14:textId="040A14D6" w:rsidR="00302141" w:rsidRPr="00330537" w:rsidRDefault="00302141"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267*</w:t>
            </w:r>
          </w:p>
          <w:p w14:paraId="44145A11" w14:textId="327037C3"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5911</w:t>
            </w:r>
            <w:r w:rsidR="00302141" w:rsidRPr="00330537">
              <w:rPr>
                <w:rFonts w:ascii="Times New Roman" w:hAnsi="Times New Roman" w:cs="Times New Roman"/>
                <w:b/>
                <w:color w:val="008000"/>
                <w:sz w:val="24"/>
                <w:szCs w:val="24"/>
              </w:rPr>
              <w:t>*</w:t>
            </w:r>
          </w:p>
          <w:p w14:paraId="5BD01E75"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448" w:type="dxa"/>
          </w:tcPr>
          <w:p w14:paraId="3EEBCBB6" w14:textId="77777777" w:rsidR="00302141" w:rsidRPr="00330537" w:rsidRDefault="00302141"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Norēķinu konti Valsts kasē, kredītiestādēs vai citās institūcijās</w:t>
            </w:r>
          </w:p>
          <w:p w14:paraId="04A333E2" w14:textId="6D8BDB13" w:rsidR="00302141" w:rsidRPr="00330537" w:rsidRDefault="00302141"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 ceļā</w:t>
            </w:r>
          </w:p>
          <w:p w14:paraId="1895EE9D" w14:textId="76F2E6E5"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Saņemtie īstermiņa avansi par precēm un pakalpojumiem </w:t>
            </w:r>
          </w:p>
          <w:p w14:paraId="4AEFC51E"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Pievienotās vērtības nodoklis (ja atsavināmajam pamatlīdzeklim piemērojams PVN likuma noteiktajā kārtībā) </w:t>
            </w:r>
          </w:p>
        </w:tc>
      </w:tr>
    </w:tbl>
    <w:p w14:paraId="57B79AA9" w14:textId="77777777" w:rsidR="00D505A3" w:rsidRPr="00330537" w:rsidRDefault="00D505A3" w:rsidP="001F653E">
      <w:pPr>
        <w:spacing w:after="0" w:line="240" w:lineRule="auto"/>
        <w:jc w:val="both"/>
        <w:rPr>
          <w:rFonts w:ascii="Times New Roman" w:hAnsi="Times New Roman" w:cs="Times New Roman"/>
          <w:sz w:val="24"/>
          <w:szCs w:val="24"/>
        </w:rPr>
      </w:pPr>
    </w:p>
    <w:p w14:paraId="39B52DEC"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atsavināšanas procesa rezultātā pamatlīdzeklis tiek pārdots, pamatojoties uz pirkuma –pārdevuma līgumu, tiek atzīti ieņēmumi no pamatlīdzekļu pārdošanas un prasības pārdotā pamatlīdzekļa vērtībā un dzēsts avansa maksājums, ja tāds ir bijis. Grāmato:</w:t>
      </w:r>
      <w:bookmarkEnd w:id="49"/>
    </w:p>
    <w:tbl>
      <w:tblPr>
        <w:tblW w:w="7866" w:type="dxa"/>
        <w:tblInd w:w="1242" w:type="dxa"/>
        <w:tblLayout w:type="fixed"/>
        <w:tblLook w:val="0000" w:firstRow="0" w:lastRow="0" w:firstColumn="0" w:lastColumn="0" w:noHBand="0" w:noVBand="0"/>
      </w:tblPr>
      <w:tblGrid>
        <w:gridCol w:w="567"/>
        <w:gridCol w:w="851"/>
        <w:gridCol w:w="6448"/>
      </w:tblGrid>
      <w:tr w:rsidR="00D505A3" w:rsidRPr="00330537" w14:paraId="556BB6E0" w14:textId="77777777" w:rsidTr="004E6257">
        <w:trPr>
          <w:trHeight w:val="372"/>
        </w:trPr>
        <w:tc>
          <w:tcPr>
            <w:tcW w:w="567" w:type="dxa"/>
          </w:tcPr>
          <w:p w14:paraId="76AF791E"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51" w:type="dxa"/>
          </w:tcPr>
          <w:p w14:paraId="44C6718E" w14:textId="0DD32955" w:rsidR="00D505A3" w:rsidRPr="00330537" w:rsidRDefault="00747BDD"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2311*</w:t>
            </w:r>
          </w:p>
        </w:tc>
        <w:tc>
          <w:tcPr>
            <w:tcW w:w="6448" w:type="dxa"/>
          </w:tcPr>
          <w:p w14:paraId="0BFF1F98" w14:textId="241293F6" w:rsidR="00D505A3" w:rsidRPr="00330537" w:rsidRDefault="00747BDD"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Prasības pret pircējiem un pasūtītājiem</w:t>
            </w:r>
            <w:r w:rsidR="00D505A3" w:rsidRPr="00330537">
              <w:rPr>
                <w:rFonts w:ascii="Times New Roman" w:hAnsi="Times New Roman" w:cs="Times New Roman"/>
                <w:sz w:val="24"/>
                <w:szCs w:val="24"/>
              </w:rPr>
              <w:t xml:space="preserve"> </w:t>
            </w:r>
          </w:p>
        </w:tc>
      </w:tr>
      <w:tr w:rsidR="00D505A3" w:rsidRPr="00330537" w14:paraId="565FE0DE" w14:textId="77777777" w:rsidTr="004E6257">
        <w:tc>
          <w:tcPr>
            <w:tcW w:w="567" w:type="dxa"/>
          </w:tcPr>
          <w:p w14:paraId="2053931B"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K</w:t>
            </w:r>
          </w:p>
          <w:p w14:paraId="413F4395"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p>
          <w:p w14:paraId="33107DA0"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p>
          <w:p w14:paraId="1AB03C71"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p>
          <w:p w14:paraId="760B824E"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D</w:t>
            </w:r>
          </w:p>
          <w:p w14:paraId="3292E093"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b/>
                <w:bCs/>
                <w:color w:val="008000"/>
                <w:sz w:val="24"/>
                <w:szCs w:val="24"/>
              </w:rPr>
              <w:t>K</w:t>
            </w:r>
          </w:p>
        </w:tc>
        <w:tc>
          <w:tcPr>
            <w:tcW w:w="851" w:type="dxa"/>
          </w:tcPr>
          <w:p w14:paraId="47BE3328" w14:textId="08D7D5B9"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8510</w:t>
            </w:r>
            <w:r w:rsidR="00747BDD" w:rsidRPr="00330537">
              <w:rPr>
                <w:rFonts w:ascii="Times New Roman" w:hAnsi="Times New Roman" w:cs="Times New Roman"/>
                <w:b/>
                <w:bCs/>
                <w:color w:val="008000"/>
                <w:sz w:val="24"/>
                <w:szCs w:val="24"/>
              </w:rPr>
              <w:t>*</w:t>
            </w:r>
          </w:p>
          <w:p w14:paraId="66BD5182"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p>
          <w:p w14:paraId="07ECC91D"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5723*</w:t>
            </w:r>
          </w:p>
          <w:p w14:paraId="21EC0BB1"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p>
          <w:p w14:paraId="77895AF1"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5911*</w:t>
            </w:r>
          </w:p>
          <w:p w14:paraId="6B72C0FD" w14:textId="4658C2EF"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b/>
                <w:bCs/>
                <w:color w:val="008000"/>
                <w:sz w:val="24"/>
                <w:szCs w:val="24"/>
              </w:rPr>
              <w:t>231</w:t>
            </w:r>
            <w:r w:rsidR="00747BDD" w:rsidRPr="00330537">
              <w:rPr>
                <w:rFonts w:ascii="Times New Roman" w:hAnsi="Times New Roman" w:cs="Times New Roman"/>
                <w:b/>
                <w:bCs/>
                <w:color w:val="008000"/>
                <w:sz w:val="24"/>
                <w:szCs w:val="24"/>
              </w:rPr>
              <w:t>1</w:t>
            </w:r>
            <w:r w:rsidRPr="00330537">
              <w:rPr>
                <w:rFonts w:ascii="Times New Roman" w:hAnsi="Times New Roman" w:cs="Times New Roman"/>
                <w:b/>
                <w:bCs/>
                <w:color w:val="008000"/>
                <w:sz w:val="24"/>
                <w:szCs w:val="24"/>
              </w:rPr>
              <w:t>*</w:t>
            </w:r>
          </w:p>
        </w:tc>
        <w:tc>
          <w:tcPr>
            <w:tcW w:w="6448" w:type="dxa"/>
            <w:vAlign w:val="bottom"/>
          </w:tcPr>
          <w:p w14:paraId="2C62AA6A" w14:textId="48553B7C" w:rsidR="00D505A3" w:rsidRPr="00330537" w:rsidRDefault="00747BDD"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Ieņēmumi no atsavināšanai paredzēto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pārdošanas</w:t>
            </w:r>
          </w:p>
          <w:p w14:paraId="60306BC3"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Pievienotās vērtības nodoklis (ja atsavināmajam pamatlīdzeklim piemērojams PVN likuma noteiktajā kārtībā) </w:t>
            </w:r>
          </w:p>
          <w:p w14:paraId="5B2ECD3B" w14:textId="77777777" w:rsidR="00747BDD"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Saņemtie īstermiņa avansi par precēm un pakalpojumiem </w:t>
            </w:r>
          </w:p>
          <w:p w14:paraId="3CA30E14" w14:textId="07F1CD6A" w:rsidR="00D505A3" w:rsidRPr="00330537" w:rsidRDefault="00747BDD"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Prasības pret pircējiem un pasūtītājiem</w:t>
            </w:r>
          </w:p>
        </w:tc>
      </w:tr>
    </w:tbl>
    <w:p w14:paraId="3742890E" w14:textId="77777777" w:rsidR="00D505A3" w:rsidRPr="00330537" w:rsidRDefault="00D505A3" w:rsidP="001F653E">
      <w:pPr>
        <w:spacing w:after="0" w:line="240" w:lineRule="auto"/>
        <w:jc w:val="both"/>
        <w:rPr>
          <w:rFonts w:ascii="Times New Roman" w:hAnsi="Times New Roman" w:cs="Times New Roman"/>
          <w:sz w:val="24"/>
          <w:szCs w:val="24"/>
        </w:rPr>
      </w:pPr>
    </w:p>
    <w:p w14:paraId="0E90A0DA"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b/>
      </w:r>
    </w:p>
    <w:p w14:paraId="5D77789A" w14:textId="54FB73C6"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atsavināšanas procesa nodrošināšanai izsoles noteikumos tika noteikta drošības naudas iemaksa, tad pirkuma</w:t>
      </w:r>
      <w:r w:rsidR="00B67DC5" w:rsidRPr="00330537">
        <w:rPr>
          <w:rFonts w:ascii="Times New Roman" w:hAnsi="Times New Roman" w:cs="Times New Roman"/>
          <w:sz w:val="24"/>
          <w:szCs w:val="24"/>
        </w:rPr>
        <w:t xml:space="preserve"> </w:t>
      </w:r>
      <w:r w:rsidRPr="00330537">
        <w:rPr>
          <w:rFonts w:ascii="Times New Roman" w:hAnsi="Times New Roman" w:cs="Times New Roman"/>
          <w:sz w:val="24"/>
          <w:szCs w:val="24"/>
        </w:rPr>
        <w:t>- pārdevuma līguma noslēgšanas brīdī iemaksātā drošības nauda tiek ieskaitīta pirkuma maksā. Grāmato:</w:t>
      </w:r>
    </w:p>
    <w:p w14:paraId="421768BA" w14:textId="77777777" w:rsidR="00B67DC5" w:rsidRPr="00330537" w:rsidRDefault="00B67DC5" w:rsidP="001F653E">
      <w:pPr>
        <w:spacing w:after="0" w:line="240" w:lineRule="auto"/>
        <w:ind w:firstLine="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567"/>
        <w:gridCol w:w="851"/>
        <w:gridCol w:w="6448"/>
      </w:tblGrid>
      <w:tr w:rsidR="00D505A3" w:rsidRPr="00330537" w14:paraId="7D1A0F3F" w14:textId="77777777" w:rsidTr="00B67DC5">
        <w:trPr>
          <w:trHeight w:val="733"/>
        </w:trPr>
        <w:tc>
          <w:tcPr>
            <w:tcW w:w="567" w:type="dxa"/>
          </w:tcPr>
          <w:p w14:paraId="4B5A88A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3575C84F" w14:textId="0547886F" w:rsidR="00D505A3" w:rsidRPr="00330537" w:rsidRDefault="00D505A3" w:rsidP="00B67DC5">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51" w:type="dxa"/>
          </w:tcPr>
          <w:p w14:paraId="02923EC4"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5813</w:t>
            </w:r>
          </w:p>
          <w:p w14:paraId="3F7EA44B" w14:textId="69BB67E1"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w:t>
            </w:r>
            <w:r w:rsidR="00B67DC5" w:rsidRPr="00330537">
              <w:rPr>
                <w:rFonts w:ascii="Times New Roman" w:hAnsi="Times New Roman" w:cs="Times New Roman"/>
                <w:b/>
                <w:color w:val="008000"/>
                <w:sz w:val="24"/>
                <w:szCs w:val="24"/>
              </w:rPr>
              <w:t>1</w:t>
            </w:r>
            <w:r w:rsidRPr="00330537">
              <w:rPr>
                <w:rFonts w:ascii="Times New Roman" w:hAnsi="Times New Roman" w:cs="Times New Roman"/>
                <w:b/>
                <w:color w:val="008000"/>
                <w:sz w:val="24"/>
                <w:szCs w:val="24"/>
              </w:rPr>
              <w:t>*</w:t>
            </w:r>
          </w:p>
          <w:p w14:paraId="7CFF2ECC"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6448" w:type="dxa"/>
          </w:tcPr>
          <w:p w14:paraId="64B33940" w14:textId="63D69ACE" w:rsidR="00D505A3" w:rsidRPr="00330537" w:rsidRDefault="00B67DC5"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Saistības par saņemto drošības naudu un citiem naudas līdzekļiem</w:t>
            </w:r>
          </w:p>
          <w:p w14:paraId="7DBE002F" w14:textId="0C8016ED" w:rsidR="00D505A3" w:rsidRPr="00330537" w:rsidRDefault="00A4562E" w:rsidP="00B67DC5">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Prasības pret pircējiem un pasūtītājiem</w:t>
            </w:r>
          </w:p>
        </w:tc>
      </w:tr>
    </w:tbl>
    <w:p w14:paraId="6B27BEE6" w14:textId="3A90E73B"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atsavināšanas procesa nodrošināšanai izsoles noteikumos ciršanas tiesību piešķiršanai tika noteikta drošības naudas iemaksa, </w:t>
      </w:r>
      <w:r w:rsidR="00A4562E" w:rsidRPr="00330537">
        <w:rPr>
          <w:rFonts w:ascii="Times New Roman" w:hAnsi="Times New Roman" w:cs="Times New Roman"/>
          <w:sz w:val="24"/>
          <w:szCs w:val="24"/>
        </w:rPr>
        <w:t>tad pirkuma - pārdevuma līguma noslēgšanas brīdī iemaksātā drošības nauda tiek ieskaitīta pirkuma maksā. Grāmato</w:t>
      </w:r>
      <w:r w:rsidRPr="00330537">
        <w:rPr>
          <w:rFonts w:ascii="Times New Roman" w:hAnsi="Times New Roman" w:cs="Times New Roman"/>
          <w:sz w:val="24"/>
          <w:szCs w:val="24"/>
        </w:rPr>
        <w:t>:</w:t>
      </w:r>
    </w:p>
    <w:tbl>
      <w:tblPr>
        <w:tblW w:w="8348" w:type="dxa"/>
        <w:tblInd w:w="1242" w:type="dxa"/>
        <w:tblLayout w:type="fixed"/>
        <w:tblLook w:val="0000" w:firstRow="0" w:lastRow="0" w:firstColumn="0" w:lastColumn="0" w:noHBand="0" w:noVBand="0"/>
      </w:tblPr>
      <w:tblGrid>
        <w:gridCol w:w="707"/>
        <w:gridCol w:w="878"/>
        <w:gridCol w:w="6763"/>
      </w:tblGrid>
      <w:tr w:rsidR="00D505A3" w:rsidRPr="00330537" w14:paraId="45DF8C93" w14:textId="77777777" w:rsidTr="004E6257">
        <w:trPr>
          <w:trHeight w:val="918"/>
        </w:trPr>
        <w:tc>
          <w:tcPr>
            <w:tcW w:w="707" w:type="dxa"/>
          </w:tcPr>
          <w:p w14:paraId="6ED366AD" w14:textId="77777777" w:rsidR="00D505A3" w:rsidRPr="00330537" w:rsidRDefault="00D505A3" w:rsidP="001F653E">
            <w:pPr>
              <w:spacing w:after="0" w:line="240" w:lineRule="auto"/>
              <w:jc w:val="both"/>
              <w:rPr>
                <w:rFonts w:ascii="Times New Roman" w:hAnsi="Times New Roman" w:cs="Times New Roman"/>
                <w:sz w:val="24"/>
                <w:szCs w:val="24"/>
              </w:rPr>
            </w:pPr>
          </w:p>
          <w:p w14:paraId="3F16F50E"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D</w:t>
            </w:r>
          </w:p>
          <w:p w14:paraId="6EC3FDD0"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b/>
                <w:bCs/>
                <w:color w:val="008000"/>
                <w:sz w:val="24"/>
                <w:szCs w:val="24"/>
              </w:rPr>
              <w:t>K</w:t>
            </w:r>
          </w:p>
        </w:tc>
        <w:tc>
          <w:tcPr>
            <w:tcW w:w="878" w:type="dxa"/>
          </w:tcPr>
          <w:p w14:paraId="6FED0BB2"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p>
          <w:p w14:paraId="73E6A4AC" w14:textId="28FC2E02"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5813</w:t>
            </w:r>
          </w:p>
          <w:p w14:paraId="724841CF" w14:textId="1F068A04" w:rsidR="00D505A3" w:rsidRPr="00330537" w:rsidRDefault="00A4562E"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231</w:t>
            </w:r>
            <w:r w:rsidR="00D505A3" w:rsidRPr="00330537">
              <w:rPr>
                <w:rFonts w:ascii="Times New Roman" w:hAnsi="Times New Roman" w:cs="Times New Roman"/>
                <w:b/>
                <w:bCs/>
                <w:color w:val="008000"/>
                <w:sz w:val="24"/>
                <w:szCs w:val="24"/>
              </w:rPr>
              <w:t>1*</w:t>
            </w:r>
          </w:p>
        </w:tc>
        <w:tc>
          <w:tcPr>
            <w:tcW w:w="6763" w:type="dxa"/>
            <w:vAlign w:val="bottom"/>
          </w:tcPr>
          <w:p w14:paraId="59118E9F" w14:textId="77777777" w:rsidR="00D505A3" w:rsidRPr="00330537" w:rsidRDefault="00D505A3" w:rsidP="001F653E">
            <w:pPr>
              <w:spacing w:after="0" w:line="240" w:lineRule="auto"/>
              <w:jc w:val="both"/>
              <w:rPr>
                <w:rFonts w:ascii="Times New Roman" w:hAnsi="Times New Roman" w:cs="Times New Roman"/>
                <w:sz w:val="24"/>
                <w:szCs w:val="24"/>
              </w:rPr>
            </w:pPr>
          </w:p>
          <w:p w14:paraId="6C027AFD" w14:textId="77777777" w:rsidR="00A4562E" w:rsidRPr="00330537" w:rsidRDefault="00A4562E" w:rsidP="00A4562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Saistības par saņemto drošības naudu un citiem naudas līdzekļiem</w:t>
            </w:r>
          </w:p>
          <w:p w14:paraId="1AB57A05" w14:textId="77777777" w:rsidR="00D505A3" w:rsidRPr="00330537" w:rsidRDefault="00A4562E" w:rsidP="00A4562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Prasības pret pircējiem un pasūtītājiem </w:t>
            </w:r>
          </w:p>
          <w:p w14:paraId="10DE93FA" w14:textId="7441C87E" w:rsidR="00A4562E" w:rsidRPr="00330537" w:rsidRDefault="00A4562E" w:rsidP="00A4562E">
            <w:pPr>
              <w:spacing w:after="0" w:line="240" w:lineRule="auto"/>
              <w:jc w:val="both"/>
              <w:rPr>
                <w:rFonts w:ascii="Times New Roman" w:hAnsi="Times New Roman" w:cs="Times New Roman"/>
                <w:sz w:val="24"/>
                <w:szCs w:val="24"/>
              </w:rPr>
            </w:pPr>
          </w:p>
        </w:tc>
      </w:tr>
    </w:tbl>
    <w:p w14:paraId="2C20CA6E"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Kad noslēgts pirkuma – pārdevuma līgums, atsavināšanai paredzētais pamatlīdzeklis tiek izslēgts no apgrozāmo līdzekļu sastāva un attiecīgi atzīti izdevumi no pamatlīdzekļu pārdošanas. Gada pārskatā ieņēmumus vai izdevumus no pamatlīdzekļu pārdošanas uzrāda neto vērtībā.</w:t>
      </w: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41D7A359" w14:textId="77777777" w:rsidTr="004E6257">
        <w:tc>
          <w:tcPr>
            <w:tcW w:w="666" w:type="dxa"/>
          </w:tcPr>
          <w:p w14:paraId="406256DA" w14:textId="77777777" w:rsidR="00CA194A" w:rsidRPr="00330537" w:rsidRDefault="00CA194A" w:rsidP="001F653E">
            <w:pPr>
              <w:spacing w:after="0" w:line="240" w:lineRule="auto"/>
              <w:jc w:val="both"/>
              <w:rPr>
                <w:rFonts w:ascii="Times New Roman" w:hAnsi="Times New Roman" w:cs="Times New Roman"/>
                <w:b/>
                <w:color w:val="008000"/>
                <w:sz w:val="24"/>
                <w:szCs w:val="24"/>
              </w:rPr>
            </w:pPr>
          </w:p>
          <w:p w14:paraId="5EEAB54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886DCB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0484A98" w14:textId="77777777" w:rsidR="00CA194A" w:rsidRPr="00330537" w:rsidRDefault="00CA194A" w:rsidP="001F653E">
            <w:pPr>
              <w:spacing w:after="0" w:line="240" w:lineRule="auto"/>
              <w:jc w:val="both"/>
              <w:rPr>
                <w:rFonts w:ascii="Times New Roman" w:hAnsi="Times New Roman" w:cs="Times New Roman"/>
                <w:b/>
                <w:bCs/>
                <w:color w:val="008000"/>
                <w:sz w:val="24"/>
                <w:szCs w:val="24"/>
              </w:rPr>
            </w:pPr>
          </w:p>
          <w:p w14:paraId="68CE7B26"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8612</w:t>
            </w:r>
          </w:p>
          <w:p w14:paraId="336B86DA" w14:textId="58521B1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b/>
                <w:bCs/>
                <w:color w:val="008000"/>
                <w:sz w:val="24"/>
                <w:szCs w:val="24"/>
              </w:rPr>
              <w:t>2132</w:t>
            </w:r>
            <w:r w:rsidR="00F95E2B" w:rsidRPr="00330537">
              <w:rPr>
                <w:rFonts w:ascii="Times New Roman" w:hAnsi="Times New Roman" w:cs="Times New Roman"/>
                <w:b/>
                <w:bCs/>
                <w:color w:val="008000"/>
                <w:sz w:val="24"/>
                <w:szCs w:val="24"/>
              </w:rPr>
              <w:t>*</w:t>
            </w:r>
          </w:p>
        </w:tc>
        <w:tc>
          <w:tcPr>
            <w:tcW w:w="6373" w:type="dxa"/>
            <w:vAlign w:val="bottom"/>
          </w:tcPr>
          <w:p w14:paraId="3F21362F" w14:textId="1D0CD4B1"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00CA194A" w:rsidRPr="00330537">
              <w:rPr>
                <w:rFonts w:ascii="Times New Roman" w:hAnsi="Times New Roman" w:cs="Times New Roman"/>
                <w:sz w:val="24"/>
                <w:szCs w:val="24"/>
              </w:rPr>
              <w:t>nefinanšu</w:t>
            </w:r>
            <w:proofErr w:type="spellEnd"/>
            <w:r w:rsidR="00CA194A" w:rsidRPr="00330537">
              <w:rPr>
                <w:rFonts w:ascii="Times New Roman" w:hAnsi="Times New Roman" w:cs="Times New Roman"/>
                <w:sz w:val="24"/>
                <w:szCs w:val="24"/>
              </w:rPr>
              <w:t xml:space="preserve"> aktīvu </w:t>
            </w:r>
            <w:r w:rsidRPr="00330537">
              <w:rPr>
                <w:rFonts w:ascii="Times New Roman" w:hAnsi="Times New Roman" w:cs="Times New Roman"/>
                <w:sz w:val="24"/>
                <w:szCs w:val="24"/>
              </w:rPr>
              <w:t>atsavināšanas</w:t>
            </w:r>
          </w:p>
          <w:p w14:paraId="78286C82"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Krājumi un ilgtermiņa ieguldījumi atsavināšanai</w:t>
            </w:r>
          </w:p>
        </w:tc>
      </w:tr>
    </w:tbl>
    <w:p w14:paraId="08A26B5F"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b/>
      </w:r>
    </w:p>
    <w:p w14:paraId="59FDCD6A"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color w:val="000000"/>
          <w:sz w:val="24"/>
          <w:szCs w:val="24"/>
        </w:rPr>
        <w:t xml:space="preserve">Ja pamatlīdzekli nodod bez atlīdzības citai valsts vai pašvaldību budžeta iestādei, pamatojoties uz domes lēmumu, pēc pieņemšanas – nodošanas akta, izslēdz no uzskaites tā sākotnējo vērtību, vērtības samazinājumu un nolietojumu un atzīst izdevumus no </w:t>
      </w:r>
      <w:proofErr w:type="spellStart"/>
      <w:r w:rsidRPr="00330537">
        <w:rPr>
          <w:rFonts w:ascii="Times New Roman" w:hAnsi="Times New Roman" w:cs="Times New Roman"/>
          <w:color w:val="000000"/>
          <w:sz w:val="24"/>
          <w:szCs w:val="24"/>
        </w:rPr>
        <w:t>bezatlīdzībā</w:t>
      </w:r>
      <w:proofErr w:type="spellEnd"/>
      <w:r w:rsidRPr="00330537">
        <w:rPr>
          <w:rFonts w:ascii="Times New Roman" w:hAnsi="Times New Roman" w:cs="Times New Roman"/>
          <w:color w:val="000000"/>
          <w:sz w:val="24"/>
          <w:szCs w:val="24"/>
        </w:rPr>
        <w:t xml:space="preserve"> nodotajām materiālajām vērtībām. </w:t>
      </w:r>
      <w:r w:rsidRPr="00330537">
        <w:rPr>
          <w:rFonts w:ascii="Times New Roman" w:hAnsi="Times New Roman" w:cs="Times New Roman"/>
          <w:sz w:val="24"/>
          <w:szCs w:val="24"/>
        </w:rPr>
        <w:t>Nododot bez atlīdzības pamatlīdzekli citai budžeta iestādei, sniedz informāciju par pamatlīdzekļa piederību uzskaites kategorijai detalizācijā līdz apakšgrupai, sākotnējo vērtību, vērtības samazinājumu, nolietojumu un atlikušo lietderīgās lietošanas laiku un norādi, ja pamatlīdzekļa sākotnējā vērtība atzīta nākamā perioda ieņēmumos. Grāmato:</w:t>
      </w:r>
    </w:p>
    <w:p w14:paraId="78BE344B" w14:textId="77777777" w:rsidR="00D505A3" w:rsidRPr="00330537" w:rsidRDefault="00D505A3" w:rsidP="001F653E">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3B390A7A" w14:textId="77777777" w:rsidTr="004E6257">
        <w:trPr>
          <w:trHeight w:val="765"/>
        </w:trPr>
        <w:tc>
          <w:tcPr>
            <w:tcW w:w="666" w:type="dxa"/>
          </w:tcPr>
          <w:p w14:paraId="33E92AD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D</w:t>
            </w:r>
          </w:p>
          <w:p w14:paraId="131C5A4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vAlign w:val="bottom"/>
          </w:tcPr>
          <w:p w14:paraId="41C06B8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w:t>
            </w:r>
          </w:p>
          <w:p w14:paraId="0DE8E43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w:t>
            </w:r>
          </w:p>
          <w:p w14:paraId="3A870BB6"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6373" w:type="dxa"/>
            <w:vAlign w:val="bottom"/>
          </w:tcPr>
          <w:p w14:paraId="69D90BC6" w14:textId="15635492"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Pamatlīdzekļu uzkrātais nolietojums</w:t>
            </w:r>
            <w:r w:rsidR="00393C99" w:rsidRPr="00330537">
              <w:rPr>
                <w:rFonts w:ascii="Times New Roman" w:hAnsi="Times New Roman" w:cs="Times New Roman"/>
                <w:sz w:val="24"/>
                <w:szCs w:val="24"/>
              </w:rPr>
              <w:t xml:space="preserve"> un vērtības samazinājums</w:t>
            </w:r>
          </w:p>
          <w:p w14:paraId="46A58FC8"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Pamatlīdzekļi</w:t>
            </w:r>
          </w:p>
          <w:p w14:paraId="5889D83A" w14:textId="77777777" w:rsidR="00D505A3" w:rsidRPr="00330537" w:rsidRDefault="00D505A3" w:rsidP="001F653E">
            <w:pPr>
              <w:spacing w:after="0" w:line="240" w:lineRule="auto"/>
              <w:jc w:val="both"/>
              <w:rPr>
                <w:rFonts w:ascii="Times New Roman" w:hAnsi="Times New Roman" w:cs="Times New Roman"/>
                <w:i/>
                <w:iCs/>
                <w:sz w:val="24"/>
                <w:szCs w:val="24"/>
              </w:rPr>
            </w:pPr>
            <w:r w:rsidRPr="00330537">
              <w:rPr>
                <w:rFonts w:ascii="Times New Roman" w:hAnsi="Times New Roman" w:cs="Times New Roman"/>
                <w:i/>
                <w:iCs/>
                <w:sz w:val="24"/>
                <w:szCs w:val="24"/>
              </w:rPr>
              <w:t>(uzkrātais nolietojums)</w:t>
            </w:r>
          </w:p>
        </w:tc>
      </w:tr>
      <w:tr w:rsidR="00D505A3" w:rsidRPr="00330537" w14:paraId="1E01DA8B" w14:textId="77777777" w:rsidTr="004E6257">
        <w:trPr>
          <w:trHeight w:val="919"/>
        </w:trPr>
        <w:tc>
          <w:tcPr>
            <w:tcW w:w="666" w:type="dxa"/>
          </w:tcPr>
          <w:p w14:paraId="1653C94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275CA1C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27B6F6A2" w14:textId="6A88C8CA" w:rsidR="00D505A3" w:rsidRPr="00330537" w:rsidRDefault="00393C99"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1299</w:t>
            </w:r>
            <w:r w:rsidR="00D505A3" w:rsidRPr="00330537">
              <w:rPr>
                <w:rFonts w:ascii="Times New Roman" w:hAnsi="Times New Roman" w:cs="Times New Roman"/>
                <w:b/>
                <w:color w:val="008000"/>
                <w:sz w:val="24"/>
                <w:szCs w:val="24"/>
              </w:rPr>
              <w:t>*</w:t>
            </w:r>
          </w:p>
          <w:p w14:paraId="31206631" w14:textId="15DBFD3D" w:rsidR="00D505A3" w:rsidRPr="00330537" w:rsidRDefault="00393C99"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8552</w:t>
            </w:r>
          </w:p>
        </w:tc>
        <w:tc>
          <w:tcPr>
            <w:tcW w:w="6373" w:type="dxa"/>
          </w:tcPr>
          <w:p w14:paraId="42FD2843" w14:textId="1C8BE5A5"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Pamatlīdzekļa vērtības samazinājums</w:t>
            </w:r>
          </w:p>
          <w:p w14:paraId="04FE709B"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Ieņēmumi no vērtības samazinājuma norakstīšanas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w:t>
            </w:r>
          </w:p>
          <w:p w14:paraId="30328AC1"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w:t>
            </w:r>
            <w:r w:rsidRPr="00330537">
              <w:rPr>
                <w:rFonts w:ascii="Times New Roman" w:hAnsi="Times New Roman" w:cs="Times New Roman"/>
                <w:i/>
                <w:iCs/>
                <w:sz w:val="24"/>
                <w:szCs w:val="24"/>
              </w:rPr>
              <w:t>iepriekš atzītais vērtības samazinājums</w:t>
            </w:r>
            <w:r w:rsidRPr="00330537">
              <w:rPr>
                <w:rFonts w:ascii="Times New Roman" w:hAnsi="Times New Roman" w:cs="Times New Roman"/>
                <w:sz w:val="24"/>
                <w:szCs w:val="24"/>
              </w:rPr>
              <w:t>)</w:t>
            </w:r>
          </w:p>
        </w:tc>
      </w:tr>
      <w:tr w:rsidR="00D505A3" w:rsidRPr="00330537" w14:paraId="0FD2D712" w14:textId="77777777" w:rsidTr="004E6257">
        <w:tc>
          <w:tcPr>
            <w:tcW w:w="666" w:type="dxa"/>
          </w:tcPr>
          <w:p w14:paraId="4829C47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0562C507" w14:textId="77777777" w:rsidR="00D505A3" w:rsidRPr="00330537" w:rsidRDefault="00D505A3" w:rsidP="001F653E">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27" w:type="dxa"/>
          </w:tcPr>
          <w:p w14:paraId="392D4F12" w14:textId="0A4F730C" w:rsidR="00D505A3" w:rsidRPr="00330537" w:rsidRDefault="00393C99"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8420</w:t>
            </w:r>
          </w:p>
          <w:p w14:paraId="1A3F41DA" w14:textId="77777777" w:rsidR="00D505A3" w:rsidRPr="00330537" w:rsidRDefault="00D505A3" w:rsidP="001F653E">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8000"/>
                <w:sz w:val="24"/>
                <w:szCs w:val="24"/>
              </w:rPr>
              <w:t>12*</w:t>
            </w:r>
          </w:p>
        </w:tc>
        <w:tc>
          <w:tcPr>
            <w:tcW w:w="6373" w:type="dxa"/>
          </w:tcPr>
          <w:p w14:paraId="07CE19A5" w14:textId="2B8F92FB" w:rsidR="00D505A3" w:rsidRPr="00330537" w:rsidRDefault="00D505A3" w:rsidP="001F653E">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Izdevumi no </w:t>
            </w:r>
            <w:r w:rsidR="00393C99" w:rsidRPr="00330537">
              <w:rPr>
                <w:rFonts w:ascii="Times New Roman" w:hAnsi="Times New Roman" w:cs="Times New Roman"/>
                <w:color w:val="000000"/>
                <w:sz w:val="24"/>
                <w:szCs w:val="24"/>
              </w:rPr>
              <w:t>saņemtām un nodotām vērtībām bez atlīdzības</w:t>
            </w:r>
            <w:r w:rsidRPr="00330537">
              <w:rPr>
                <w:rFonts w:ascii="Times New Roman" w:hAnsi="Times New Roman" w:cs="Times New Roman"/>
                <w:color w:val="000000"/>
                <w:sz w:val="24"/>
                <w:szCs w:val="24"/>
              </w:rPr>
              <w:t xml:space="preserve"> </w:t>
            </w:r>
          </w:p>
          <w:p w14:paraId="08BA936E"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Pamatlīdzekļi</w:t>
            </w:r>
          </w:p>
          <w:p w14:paraId="78B6972F" w14:textId="77777777" w:rsidR="00D505A3" w:rsidRPr="00330537" w:rsidRDefault="00D505A3" w:rsidP="001F653E">
            <w:pPr>
              <w:spacing w:after="0" w:line="240" w:lineRule="auto"/>
              <w:jc w:val="both"/>
              <w:rPr>
                <w:rFonts w:ascii="Times New Roman" w:hAnsi="Times New Roman" w:cs="Times New Roman"/>
                <w:i/>
                <w:iCs/>
                <w:sz w:val="24"/>
                <w:szCs w:val="24"/>
              </w:rPr>
            </w:pPr>
            <w:r w:rsidRPr="00330537">
              <w:rPr>
                <w:rFonts w:ascii="Times New Roman" w:hAnsi="Times New Roman" w:cs="Times New Roman"/>
                <w:i/>
                <w:iCs/>
                <w:sz w:val="24"/>
                <w:szCs w:val="24"/>
              </w:rPr>
              <w:t>(atlikusī uzskaites vērtība)</w:t>
            </w:r>
          </w:p>
        </w:tc>
      </w:tr>
    </w:tbl>
    <w:p w14:paraId="26917DB8" w14:textId="77777777" w:rsidR="00D505A3" w:rsidRPr="00330537" w:rsidRDefault="00D505A3" w:rsidP="001F65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b/>
      </w:r>
    </w:p>
    <w:p w14:paraId="2B1BA3AD" w14:textId="318139BC" w:rsidR="0046112A" w:rsidRPr="00330537" w:rsidRDefault="0046112A" w:rsidP="004611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Ja tiek pieņemts domes lēmums ieguldīt pamatlīdzekli pašvaldības kapitālsabiedrībā, tad tā atlikušo uzskaites vērtību atzīst krājumu sastāvā, grāmatojot:</w:t>
      </w:r>
    </w:p>
    <w:p w14:paraId="75EC715C" w14:textId="77777777" w:rsidR="0046112A" w:rsidRPr="00330537" w:rsidRDefault="0046112A" w:rsidP="004611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46112A" w:rsidRPr="00330537" w14:paraId="7A1A0681" w14:textId="77777777" w:rsidTr="00D65FCE">
        <w:tc>
          <w:tcPr>
            <w:tcW w:w="666" w:type="dxa"/>
          </w:tcPr>
          <w:p w14:paraId="61B0B67D" w14:textId="77777777" w:rsidR="0046112A" w:rsidRPr="00330537" w:rsidRDefault="0046112A"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355D0D8" w14:textId="77777777" w:rsidR="0046112A" w:rsidRPr="00330537" w:rsidRDefault="0046112A" w:rsidP="00D65FC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2132*</w:t>
            </w:r>
          </w:p>
          <w:p w14:paraId="2CD9ECF0" w14:textId="37951670" w:rsidR="0046112A" w:rsidRPr="00330537" w:rsidRDefault="0046112A" w:rsidP="001701B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129*</w:t>
            </w:r>
          </w:p>
        </w:tc>
        <w:tc>
          <w:tcPr>
            <w:tcW w:w="6373" w:type="dxa"/>
          </w:tcPr>
          <w:p w14:paraId="3F637BF1" w14:textId="77777777" w:rsidR="0046112A" w:rsidRPr="00330537" w:rsidRDefault="0046112A" w:rsidP="00D65FC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Krājumi un ilgtermiņa ieguldījumi atsavināšanai </w:t>
            </w:r>
          </w:p>
          <w:p w14:paraId="3E9F234D" w14:textId="6D8A8A6C" w:rsidR="0046112A" w:rsidRPr="00330537" w:rsidRDefault="0046112A" w:rsidP="001701B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Pamatlīdzekļu uzkrātais nolietojums</w:t>
            </w:r>
          </w:p>
        </w:tc>
      </w:tr>
      <w:tr w:rsidR="0046112A" w:rsidRPr="00330537" w14:paraId="37E4F404" w14:textId="77777777" w:rsidTr="00D65FCE">
        <w:tc>
          <w:tcPr>
            <w:tcW w:w="666" w:type="dxa"/>
          </w:tcPr>
          <w:p w14:paraId="53787248" w14:textId="77777777" w:rsidR="0046112A" w:rsidRPr="00330537" w:rsidRDefault="0046112A"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EC511E4" w14:textId="77777777" w:rsidR="0046112A" w:rsidRPr="00330537" w:rsidRDefault="0046112A" w:rsidP="00D65FC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121*</w:t>
            </w:r>
            <w:r w:rsidRPr="00330537">
              <w:rPr>
                <w:rFonts w:ascii="Times New Roman" w:hAnsi="Times New Roman" w:cs="Times New Roman"/>
                <w:b/>
                <w:bCs/>
                <w:color w:val="008000"/>
                <w:sz w:val="24"/>
                <w:szCs w:val="24"/>
              </w:rPr>
              <w:br/>
              <w:t>1220</w:t>
            </w:r>
            <w:r w:rsidRPr="00330537">
              <w:rPr>
                <w:rFonts w:ascii="Times New Roman" w:hAnsi="Times New Roman" w:cs="Times New Roman"/>
                <w:b/>
                <w:bCs/>
                <w:color w:val="008000"/>
                <w:sz w:val="24"/>
                <w:szCs w:val="24"/>
              </w:rPr>
              <w:br/>
              <w:t>123*</w:t>
            </w:r>
          </w:p>
          <w:p w14:paraId="794C3A95" w14:textId="77777777" w:rsidR="0046112A" w:rsidRPr="00330537" w:rsidRDefault="0046112A" w:rsidP="00D65FC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1263</w:t>
            </w:r>
          </w:p>
        </w:tc>
        <w:tc>
          <w:tcPr>
            <w:tcW w:w="6373" w:type="dxa"/>
          </w:tcPr>
          <w:p w14:paraId="7C704F66" w14:textId="77777777" w:rsidR="0046112A" w:rsidRPr="00330537" w:rsidRDefault="0046112A" w:rsidP="00D65FCE">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Zeme un būves</w:t>
            </w:r>
            <w:r w:rsidRPr="00330537">
              <w:rPr>
                <w:rFonts w:ascii="Times New Roman" w:hAnsi="Times New Roman" w:cs="Times New Roman"/>
                <w:sz w:val="24"/>
                <w:szCs w:val="24"/>
              </w:rPr>
              <w:br/>
              <w:t xml:space="preserve">Tehnoloģiskās iekārtas un mašīnas </w:t>
            </w:r>
            <w:r w:rsidRPr="00330537">
              <w:rPr>
                <w:rFonts w:ascii="Times New Roman" w:hAnsi="Times New Roman" w:cs="Times New Roman"/>
                <w:sz w:val="24"/>
                <w:szCs w:val="24"/>
              </w:rPr>
              <w:br/>
              <w:t>Pārējie pamatlīdzekļi</w:t>
            </w:r>
          </w:p>
          <w:p w14:paraId="7BA30432" w14:textId="77777777" w:rsidR="0046112A" w:rsidRPr="00330537" w:rsidRDefault="0046112A" w:rsidP="00D65FC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Mežaudzes</w:t>
            </w:r>
          </w:p>
        </w:tc>
      </w:tr>
    </w:tbl>
    <w:p w14:paraId="0AC5CF5C" w14:textId="77777777" w:rsidR="0046112A" w:rsidRPr="00330537" w:rsidRDefault="0046112A" w:rsidP="004611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p w14:paraId="65720F0C" w14:textId="2F19C813" w:rsidR="0046112A" w:rsidRPr="00330537" w:rsidRDefault="0046112A" w:rsidP="004611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 xml:space="preserve">Veicot ieguldījumu kapitālsabiedrībā un ieguldot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pamatojoties uz pieņemšanas un nodošanas aktu, izslēdz krājumus un atzīst pārējos izdevumus</w:t>
      </w:r>
      <w:r w:rsidR="00D65FCE" w:rsidRPr="00330537">
        <w:rPr>
          <w:rFonts w:ascii="Times New Roman" w:hAnsi="Times New Roman" w:cs="Times New Roman"/>
          <w:sz w:val="24"/>
          <w:szCs w:val="24"/>
        </w:rPr>
        <w:t xml:space="preserve">, </w:t>
      </w:r>
      <w:r w:rsidR="00D65FCE" w:rsidRPr="00330537">
        <w:rPr>
          <w:color w:val="1F497D"/>
        </w:rPr>
        <w:t xml:space="preserve"> v</w:t>
      </w:r>
      <w:r w:rsidR="00D65FCE" w:rsidRPr="00330537">
        <w:rPr>
          <w:rFonts w:ascii="Times New Roman" w:hAnsi="Times New Roman" w:cs="Times New Roman"/>
          <w:sz w:val="24"/>
          <w:szCs w:val="24"/>
        </w:rPr>
        <w:t>ienlaicīgi ar krājumu izslēgšanu budžeta iestāde atzīst avansa maksājumus par līdzdalības palielināšanu kapitālsabiedrībā kapitāldaļu patiesajā vērtībā</w:t>
      </w:r>
      <w:r w:rsidRPr="00330537">
        <w:rPr>
          <w:rFonts w:ascii="Times New Roman" w:hAnsi="Times New Roman" w:cs="Times New Roman"/>
          <w:sz w:val="24"/>
          <w:szCs w:val="24"/>
        </w:rPr>
        <w:t>:</w:t>
      </w:r>
    </w:p>
    <w:p w14:paraId="3CF22154" w14:textId="77777777" w:rsidR="0046112A" w:rsidRPr="00330537" w:rsidRDefault="0046112A" w:rsidP="004611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46112A" w:rsidRPr="00330537" w14:paraId="46B17387" w14:textId="77777777" w:rsidTr="00D65FCE">
        <w:trPr>
          <w:trHeight w:val="201"/>
        </w:trPr>
        <w:tc>
          <w:tcPr>
            <w:tcW w:w="666" w:type="dxa"/>
          </w:tcPr>
          <w:p w14:paraId="3C3FA975" w14:textId="77777777" w:rsidR="0046112A" w:rsidRPr="00330537" w:rsidRDefault="0046112A"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9AF7C4C" w14:textId="52068198" w:rsidR="0046112A" w:rsidRPr="00330537" w:rsidRDefault="0046112A" w:rsidP="0046112A">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8612</w:t>
            </w:r>
          </w:p>
        </w:tc>
        <w:tc>
          <w:tcPr>
            <w:tcW w:w="6373" w:type="dxa"/>
          </w:tcPr>
          <w:p w14:paraId="1013124B" w14:textId="5702FE03" w:rsidR="0046112A" w:rsidRPr="00330537" w:rsidRDefault="0046112A" w:rsidP="00D65FC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atsavināšanas</w:t>
            </w:r>
          </w:p>
        </w:tc>
      </w:tr>
      <w:tr w:rsidR="0046112A" w:rsidRPr="00330537" w14:paraId="4D36255B" w14:textId="77777777" w:rsidTr="0046112A">
        <w:tc>
          <w:tcPr>
            <w:tcW w:w="666" w:type="dxa"/>
          </w:tcPr>
          <w:p w14:paraId="265BC0B2" w14:textId="77777777" w:rsidR="0046112A" w:rsidRPr="00330537" w:rsidRDefault="0046112A"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28FC424F" w14:textId="77777777" w:rsidR="001D7BCC" w:rsidRPr="00330537" w:rsidRDefault="001D7BCC" w:rsidP="00D65FCE">
            <w:pPr>
              <w:spacing w:after="0" w:line="240" w:lineRule="auto"/>
              <w:jc w:val="both"/>
              <w:rPr>
                <w:rFonts w:ascii="Times New Roman" w:hAnsi="Times New Roman" w:cs="Times New Roman"/>
                <w:b/>
                <w:color w:val="008000"/>
                <w:sz w:val="24"/>
                <w:szCs w:val="24"/>
              </w:rPr>
            </w:pPr>
          </w:p>
          <w:p w14:paraId="43CCFB48" w14:textId="77777777" w:rsidR="001D7BCC" w:rsidRPr="00330537" w:rsidRDefault="001D7BCC"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20A9E94C" w14:textId="29D0D8D7" w:rsidR="001D7BCC" w:rsidRPr="00330537" w:rsidRDefault="001D7BCC" w:rsidP="00D65FC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C1B8839" w14:textId="77777777" w:rsidR="0046112A" w:rsidRPr="00330537" w:rsidRDefault="0046112A" w:rsidP="00D65FC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2132*</w:t>
            </w:r>
          </w:p>
          <w:p w14:paraId="5745BD8F" w14:textId="77777777" w:rsidR="001D7BCC" w:rsidRPr="00330537" w:rsidRDefault="001D7BCC" w:rsidP="00D65FCE">
            <w:pPr>
              <w:spacing w:after="0" w:line="240" w:lineRule="auto"/>
              <w:jc w:val="both"/>
              <w:rPr>
                <w:rFonts w:ascii="Times New Roman" w:hAnsi="Times New Roman" w:cs="Times New Roman"/>
                <w:b/>
                <w:bCs/>
                <w:color w:val="008000"/>
                <w:sz w:val="24"/>
                <w:szCs w:val="24"/>
              </w:rPr>
            </w:pPr>
          </w:p>
          <w:p w14:paraId="1A8A1059" w14:textId="77777777" w:rsidR="001D7BCC" w:rsidRPr="00330537" w:rsidRDefault="001D7BCC" w:rsidP="00D65FC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1389</w:t>
            </w:r>
          </w:p>
          <w:p w14:paraId="756215BF" w14:textId="3DA1E0C7" w:rsidR="001D7BCC" w:rsidRPr="00330537" w:rsidRDefault="001D7BCC" w:rsidP="00D65FC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8150</w:t>
            </w:r>
          </w:p>
        </w:tc>
        <w:tc>
          <w:tcPr>
            <w:tcW w:w="6373" w:type="dxa"/>
          </w:tcPr>
          <w:p w14:paraId="1516C8AB" w14:textId="77777777" w:rsidR="0046112A" w:rsidRPr="00330537" w:rsidRDefault="0046112A" w:rsidP="0046112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Krājumi un ilgtermiņa ieguldījumi atsavināšanai </w:t>
            </w:r>
          </w:p>
          <w:p w14:paraId="261CF1C8" w14:textId="77777777" w:rsidR="001D7BCC" w:rsidRPr="00330537" w:rsidRDefault="001D7BCC" w:rsidP="0046112A">
            <w:pPr>
              <w:spacing w:after="0" w:line="240" w:lineRule="auto"/>
              <w:jc w:val="both"/>
              <w:rPr>
                <w:rFonts w:ascii="Times New Roman" w:hAnsi="Times New Roman" w:cs="Times New Roman"/>
                <w:sz w:val="24"/>
                <w:szCs w:val="24"/>
              </w:rPr>
            </w:pPr>
          </w:p>
          <w:p w14:paraId="0638FFD9" w14:textId="77777777" w:rsidR="001D7BCC" w:rsidRPr="00330537" w:rsidRDefault="001D7BCC" w:rsidP="0046112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Avansa maksājumi par ilgtermiņa finanšu ieguldījumiem</w:t>
            </w:r>
          </w:p>
          <w:p w14:paraId="622F5754" w14:textId="2D9FD53D" w:rsidR="001D7BCC" w:rsidRPr="00330537" w:rsidRDefault="001D7BCC" w:rsidP="0046112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no mantiska ieguldījuma radniecīgajās un asociētajās kapitālsabiedrībās</w:t>
            </w:r>
          </w:p>
        </w:tc>
      </w:tr>
    </w:tbl>
    <w:p w14:paraId="14BD4653" w14:textId="77777777" w:rsidR="0046112A" w:rsidRPr="00330537" w:rsidRDefault="0046112A" w:rsidP="004611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p w14:paraId="2FF560EB" w14:textId="3945976B" w:rsidR="0046112A" w:rsidRPr="00330537" w:rsidRDefault="001D7BCC" w:rsidP="004611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Dienā, kad budžeta iestāde iegūst kontroli pār kapitālsabiedrību, budžeta iestāde atzīst līdzdalību (ieguldījumu) kapitālsabiedrībā un samazina avansa maksājumus:</w:t>
      </w:r>
    </w:p>
    <w:p w14:paraId="123A4822" w14:textId="77777777" w:rsidR="001D7BCC" w:rsidRPr="00330537" w:rsidRDefault="001D7BCC" w:rsidP="004611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1D7BCC" w:rsidRPr="00330537" w14:paraId="16A2A400" w14:textId="77777777" w:rsidTr="00810AAF">
        <w:trPr>
          <w:trHeight w:val="201"/>
        </w:trPr>
        <w:tc>
          <w:tcPr>
            <w:tcW w:w="666" w:type="dxa"/>
          </w:tcPr>
          <w:p w14:paraId="0A4D0E8F" w14:textId="77777777" w:rsidR="001D7BCC" w:rsidRPr="00330537" w:rsidRDefault="001D7BCC"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4934498F" w14:textId="6FA61615" w:rsidR="001D7BCC" w:rsidRPr="00330537" w:rsidRDefault="001D7BCC"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1311</w:t>
            </w:r>
          </w:p>
        </w:tc>
        <w:tc>
          <w:tcPr>
            <w:tcW w:w="6373" w:type="dxa"/>
          </w:tcPr>
          <w:p w14:paraId="75F6C2F8" w14:textId="13514EA2" w:rsidR="001D7BCC" w:rsidRPr="00330537" w:rsidRDefault="001D7BCC"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Līdzdalība radniecīgo kapitālsabiedrību kapitālā</w:t>
            </w:r>
          </w:p>
        </w:tc>
      </w:tr>
      <w:tr w:rsidR="001D7BCC" w:rsidRPr="00330537" w14:paraId="238E926F" w14:textId="77777777" w:rsidTr="00810AAF">
        <w:tc>
          <w:tcPr>
            <w:tcW w:w="666" w:type="dxa"/>
          </w:tcPr>
          <w:p w14:paraId="336EFA51" w14:textId="56B83130" w:rsidR="001D7BCC" w:rsidRPr="00330537" w:rsidRDefault="001D7BCC"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4385B737" w14:textId="09A7FF90" w:rsidR="001D7BCC" w:rsidRPr="00330537" w:rsidRDefault="001D7BCC" w:rsidP="00810AAF">
            <w:pPr>
              <w:spacing w:after="0" w:line="240" w:lineRule="auto"/>
              <w:jc w:val="both"/>
              <w:rPr>
                <w:rFonts w:ascii="Times New Roman" w:hAnsi="Times New Roman" w:cs="Times New Roman"/>
                <w:b/>
                <w:color w:val="008000"/>
                <w:sz w:val="24"/>
                <w:szCs w:val="24"/>
              </w:rPr>
            </w:pPr>
          </w:p>
        </w:tc>
        <w:tc>
          <w:tcPr>
            <w:tcW w:w="827" w:type="dxa"/>
          </w:tcPr>
          <w:p w14:paraId="31C8D3C4" w14:textId="0BE9D7AF" w:rsidR="001D7BCC" w:rsidRPr="00330537" w:rsidRDefault="001D7BCC" w:rsidP="001D7BCC">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1389</w:t>
            </w:r>
          </w:p>
        </w:tc>
        <w:tc>
          <w:tcPr>
            <w:tcW w:w="6373" w:type="dxa"/>
          </w:tcPr>
          <w:p w14:paraId="0A3B6496" w14:textId="4485A92E" w:rsidR="001D7BCC" w:rsidRPr="00330537" w:rsidRDefault="001D7BCC"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Avansa maksājumi par ilgtermiņa finanšu ieguldījumiem</w:t>
            </w:r>
          </w:p>
        </w:tc>
      </w:tr>
    </w:tbl>
    <w:p w14:paraId="5C90523D" w14:textId="77777777" w:rsidR="0046112A" w:rsidRPr="00330537" w:rsidRDefault="0046112A" w:rsidP="004611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p w14:paraId="3690CDD1" w14:textId="77777777" w:rsidR="00D505A3" w:rsidRPr="00330537" w:rsidRDefault="00D505A3" w:rsidP="001F653E">
      <w:pPr>
        <w:pStyle w:val="Virsraksts3"/>
        <w:framePr w:wrap="around"/>
        <w:numPr>
          <w:ilvl w:val="2"/>
          <w:numId w:val="2"/>
        </w:numPr>
        <w:spacing w:before="0" w:after="0"/>
        <w:rPr>
          <w:szCs w:val="24"/>
          <w:lang w:val="lv-LV"/>
        </w:rPr>
      </w:pPr>
      <w:bookmarkStart w:id="52" w:name="_Toc21351108"/>
      <w:bookmarkStart w:id="53" w:name="_Toc29481108"/>
      <w:r w:rsidRPr="00330537">
        <w:rPr>
          <w:szCs w:val="24"/>
          <w:lang w:val="lv-LV"/>
        </w:rPr>
        <w:t>Pamatlīdzekļu inventarizācija</w:t>
      </w:r>
      <w:bookmarkEnd w:id="52"/>
      <w:bookmarkEnd w:id="53"/>
    </w:p>
    <w:p w14:paraId="6C3499D3" w14:textId="77777777" w:rsidR="00D505A3" w:rsidRPr="00330537" w:rsidRDefault="00D505A3" w:rsidP="001F653E">
      <w:pPr>
        <w:spacing w:after="0" w:line="240" w:lineRule="auto"/>
        <w:rPr>
          <w:rFonts w:ascii="Times New Roman" w:hAnsi="Times New Roman" w:cs="Times New Roman"/>
          <w:sz w:val="24"/>
          <w:szCs w:val="24"/>
        </w:rPr>
      </w:pPr>
    </w:p>
    <w:p w14:paraId="38FE17C2" w14:textId="77777777" w:rsidR="00D505A3" w:rsidRPr="00330537" w:rsidRDefault="00D505A3" w:rsidP="001F653E">
      <w:pPr>
        <w:spacing w:after="0" w:line="240" w:lineRule="auto"/>
        <w:rPr>
          <w:rFonts w:ascii="Times New Roman" w:hAnsi="Times New Roman" w:cs="Times New Roman"/>
          <w:sz w:val="24"/>
          <w:szCs w:val="24"/>
        </w:rPr>
      </w:pPr>
    </w:p>
    <w:p w14:paraId="06E23ABB"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Lai nodrošinātu, ka pārskatos ir ietverti visi pamatlīdzekļi, pārskata gada beigās veic pamatlīdzekļu inventarizāciju. Vienlaikus novērtē, vai pastāv kādas pazīmes, kas liecina par iespējamo pamatlīdzekļa vērtības samazināšanos. </w:t>
      </w:r>
    </w:p>
    <w:p w14:paraId="2FF3D5D3" w14:textId="77777777" w:rsidR="00D505A3" w:rsidRPr="00330537" w:rsidRDefault="00D505A3" w:rsidP="001F653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inventarizācijas rezultātā ir konstatēts pamatlīdzeklis, kas līdz šim nav bijis iekļauts uzskaitē, vadītāja apstiprināta komisija nosaka pamatlīdzekļa vērtību un sagatavo pamatlīdzekļa novērtēšanas aktu, ja nepieciešams pieaicinot attiecīgās jomas speciālistu. Pamatojoties uz sagatavoto aktu, atzīst uzskaitē pamatlīdzekli, tā noteiktajā vērtībā palielinot atbilstošos pamatlīdzekļu un ieņēmumu kontus, un veicot sekojošu grāmatojumu:</w:t>
      </w:r>
    </w:p>
    <w:p w14:paraId="385EDAD7" w14:textId="77777777" w:rsidR="00D505A3" w:rsidRPr="00330537" w:rsidRDefault="00D505A3" w:rsidP="001F653E">
      <w:pPr>
        <w:spacing w:after="0" w:line="240" w:lineRule="auto"/>
        <w:jc w:val="both"/>
        <w:rPr>
          <w:rFonts w:ascii="Times New Roman" w:hAnsi="Times New Roman" w:cs="Times New Roman"/>
          <w:sz w:val="24"/>
          <w:szCs w:val="24"/>
        </w:rPr>
      </w:pPr>
    </w:p>
    <w:tbl>
      <w:tblPr>
        <w:tblW w:w="8348" w:type="dxa"/>
        <w:tblInd w:w="1242" w:type="dxa"/>
        <w:tblLayout w:type="fixed"/>
        <w:tblLook w:val="0000" w:firstRow="0" w:lastRow="0" w:firstColumn="0" w:lastColumn="0" w:noHBand="0" w:noVBand="0"/>
      </w:tblPr>
      <w:tblGrid>
        <w:gridCol w:w="707"/>
        <w:gridCol w:w="878"/>
        <w:gridCol w:w="6763"/>
      </w:tblGrid>
      <w:tr w:rsidR="00D505A3" w:rsidRPr="00330537" w14:paraId="6136793F" w14:textId="77777777" w:rsidTr="004E6257">
        <w:trPr>
          <w:trHeight w:val="535"/>
        </w:trPr>
        <w:tc>
          <w:tcPr>
            <w:tcW w:w="707" w:type="dxa"/>
          </w:tcPr>
          <w:p w14:paraId="29FE461E"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lastRenderedPageBreak/>
              <w:t>D</w:t>
            </w:r>
          </w:p>
          <w:p w14:paraId="1AD4C8D7"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b/>
                <w:bCs/>
                <w:color w:val="008000"/>
                <w:sz w:val="24"/>
                <w:szCs w:val="24"/>
              </w:rPr>
              <w:t>K</w:t>
            </w:r>
          </w:p>
        </w:tc>
        <w:tc>
          <w:tcPr>
            <w:tcW w:w="878" w:type="dxa"/>
          </w:tcPr>
          <w:p w14:paraId="70298EB5" w14:textId="5F4EBA36" w:rsidR="00D505A3" w:rsidRPr="00330537" w:rsidRDefault="00BF18FE"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w:t>
            </w:r>
          </w:p>
          <w:p w14:paraId="0554B536" w14:textId="77777777" w:rsidR="00D505A3" w:rsidRPr="00330537" w:rsidRDefault="00D505A3"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8580</w:t>
            </w:r>
          </w:p>
        </w:tc>
        <w:tc>
          <w:tcPr>
            <w:tcW w:w="6763" w:type="dxa"/>
            <w:vAlign w:val="bottom"/>
          </w:tcPr>
          <w:p w14:paraId="1DB88B0C"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Pamatlīdzekļi</w:t>
            </w:r>
          </w:p>
          <w:p w14:paraId="4BBB0833"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no ilgtermiņa aktīvu sākotnējās atzīšanas</w:t>
            </w:r>
          </w:p>
        </w:tc>
      </w:tr>
    </w:tbl>
    <w:p w14:paraId="01D6553C" w14:textId="77777777" w:rsidR="00D505A3" w:rsidRPr="00330537" w:rsidRDefault="00D505A3" w:rsidP="001F653E">
      <w:pPr>
        <w:spacing w:after="0" w:line="240" w:lineRule="auto"/>
        <w:jc w:val="both"/>
        <w:rPr>
          <w:rFonts w:ascii="Times New Roman" w:hAnsi="Times New Roman" w:cs="Times New Roman"/>
          <w:sz w:val="24"/>
          <w:szCs w:val="24"/>
        </w:rPr>
      </w:pPr>
    </w:p>
    <w:p w14:paraId="16908F21" w14:textId="77777777" w:rsidR="00D505A3" w:rsidRPr="00330537" w:rsidRDefault="00D505A3" w:rsidP="004E2BE9">
      <w:pPr>
        <w:pStyle w:val="Saturs2"/>
      </w:pPr>
      <w:r w:rsidRPr="00330537">
        <w:t>Ja inventarizācijas rezultātā ir konstatēts pamatlīdzekļu iztrūkums vai bojājums, kas liegtu tā tālāku izmantošanu iestādes darbībā, pamatlīdzekli izslēdz no uzskaites, veicot sekojošus grāmatojumus:</w:t>
      </w:r>
    </w:p>
    <w:tbl>
      <w:tblPr>
        <w:tblW w:w="7866" w:type="dxa"/>
        <w:tblInd w:w="1242" w:type="dxa"/>
        <w:tblLayout w:type="fixed"/>
        <w:tblLook w:val="0000" w:firstRow="0" w:lastRow="0" w:firstColumn="0" w:lastColumn="0" w:noHBand="0" w:noVBand="0"/>
      </w:tblPr>
      <w:tblGrid>
        <w:gridCol w:w="567"/>
        <w:gridCol w:w="851"/>
        <w:gridCol w:w="6448"/>
      </w:tblGrid>
      <w:tr w:rsidR="00D505A3" w:rsidRPr="00330537" w14:paraId="31AF7414" w14:textId="77777777" w:rsidTr="004E6257">
        <w:trPr>
          <w:trHeight w:val="355"/>
        </w:trPr>
        <w:tc>
          <w:tcPr>
            <w:tcW w:w="567" w:type="dxa"/>
          </w:tcPr>
          <w:p w14:paraId="42CF9E8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3201CB6E"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09E616C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5B038AC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51" w:type="dxa"/>
          </w:tcPr>
          <w:p w14:paraId="31EFFBFD" w14:textId="4831AAB6" w:rsidR="00D505A3" w:rsidRPr="00330537" w:rsidRDefault="00BF18FE" w:rsidP="001F653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129*</w:t>
            </w:r>
          </w:p>
          <w:p w14:paraId="5EA2F0E0" w14:textId="1AABDF07" w:rsidR="00D505A3" w:rsidRPr="00330537" w:rsidRDefault="00BF18FE"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w:t>
            </w:r>
          </w:p>
          <w:p w14:paraId="2BFFA4A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8611</w:t>
            </w:r>
          </w:p>
          <w:p w14:paraId="095C8E5C" w14:textId="2F60A5A5" w:rsidR="00D505A3" w:rsidRPr="00330537" w:rsidRDefault="00BF18FE"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w:t>
            </w:r>
          </w:p>
        </w:tc>
        <w:tc>
          <w:tcPr>
            <w:tcW w:w="6448" w:type="dxa"/>
          </w:tcPr>
          <w:p w14:paraId="3ECE2448"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Pamatlīdzekļu uzkrātais nolietojums un vērtības samazinājums</w:t>
            </w:r>
          </w:p>
          <w:p w14:paraId="0552B53A"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Pamatlīdzekļi</w:t>
            </w:r>
          </w:p>
          <w:p w14:paraId="50FF2818"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norakstīšanas un likvidēšanas</w:t>
            </w:r>
          </w:p>
          <w:p w14:paraId="67B1F922" w14:textId="77777777" w:rsidR="00D505A3" w:rsidRPr="00330537" w:rsidRDefault="00D505A3" w:rsidP="001F653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Pamatlīdzekļi</w:t>
            </w:r>
          </w:p>
        </w:tc>
      </w:tr>
    </w:tbl>
    <w:p w14:paraId="3304FE3B" w14:textId="77777777" w:rsidR="00D505A3" w:rsidRPr="00330537" w:rsidRDefault="00D505A3" w:rsidP="001F653E">
      <w:pPr>
        <w:spacing w:after="0" w:line="240" w:lineRule="auto"/>
        <w:rPr>
          <w:rFonts w:ascii="Times New Roman" w:hAnsi="Times New Roman" w:cs="Times New Roman"/>
          <w:sz w:val="24"/>
          <w:szCs w:val="24"/>
        </w:rPr>
      </w:pPr>
    </w:p>
    <w:p w14:paraId="6199E48A" w14:textId="77777777" w:rsidR="00D505A3" w:rsidRPr="00330537" w:rsidRDefault="00D505A3" w:rsidP="001F653E">
      <w:pPr>
        <w:spacing w:after="0" w:line="240" w:lineRule="auto"/>
        <w:rPr>
          <w:rFonts w:ascii="Times New Roman" w:hAnsi="Times New Roman" w:cs="Times New Roman"/>
          <w:sz w:val="24"/>
          <w:szCs w:val="24"/>
        </w:rPr>
      </w:pPr>
    </w:p>
    <w:p w14:paraId="67E16A6E" w14:textId="77777777" w:rsidR="00D505A3" w:rsidRPr="00330537" w:rsidRDefault="00D505A3" w:rsidP="001F653E">
      <w:pPr>
        <w:pStyle w:val="Virsraksts3"/>
        <w:framePr w:wrap="around"/>
        <w:numPr>
          <w:ilvl w:val="2"/>
          <w:numId w:val="2"/>
        </w:numPr>
        <w:spacing w:before="0" w:after="0"/>
        <w:jc w:val="both"/>
        <w:rPr>
          <w:szCs w:val="24"/>
          <w:lang w:val="lv-LV"/>
        </w:rPr>
      </w:pPr>
      <w:bookmarkStart w:id="54" w:name="_Toc21351109"/>
      <w:bookmarkStart w:id="55" w:name="_Toc29481109"/>
      <w:r w:rsidRPr="00330537">
        <w:rPr>
          <w:szCs w:val="24"/>
          <w:lang w:val="lv-LV"/>
        </w:rPr>
        <w:t>Informācijas uzrādīšana gada pārskatā</w:t>
      </w:r>
      <w:bookmarkEnd w:id="54"/>
      <w:bookmarkEnd w:id="55"/>
      <w:r w:rsidRPr="00330537">
        <w:rPr>
          <w:szCs w:val="24"/>
          <w:lang w:val="lv-LV"/>
        </w:rPr>
        <w:t xml:space="preserve"> </w:t>
      </w:r>
    </w:p>
    <w:p w14:paraId="4DBCF82B" w14:textId="77777777" w:rsidR="00D505A3" w:rsidRPr="00330537" w:rsidRDefault="00D505A3" w:rsidP="001F653E">
      <w:pPr>
        <w:spacing w:after="0" w:line="240" w:lineRule="auto"/>
        <w:jc w:val="both"/>
        <w:rPr>
          <w:rFonts w:ascii="Times New Roman" w:hAnsi="Times New Roman" w:cs="Times New Roman"/>
          <w:sz w:val="24"/>
          <w:szCs w:val="24"/>
        </w:rPr>
      </w:pPr>
    </w:p>
    <w:p w14:paraId="65896D46" w14:textId="77777777" w:rsidR="00D505A3" w:rsidRPr="00330537" w:rsidRDefault="00D505A3" w:rsidP="001F653E">
      <w:pPr>
        <w:spacing w:after="0" w:line="240" w:lineRule="auto"/>
        <w:jc w:val="both"/>
        <w:rPr>
          <w:rFonts w:ascii="Times New Roman" w:hAnsi="Times New Roman" w:cs="Times New Roman"/>
          <w:sz w:val="24"/>
          <w:szCs w:val="24"/>
        </w:rPr>
      </w:pPr>
    </w:p>
    <w:p w14:paraId="64320698" w14:textId="77777777" w:rsidR="00D505A3" w:rsidRPr="00330537" w:rsidRDefault="00D505A3" w:rsidP="001F653E">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Gada pārskata bilancē  uzrāda pamatlīdzekļus atlikušajā vērtībā, no sākotnējās vērtības atskaitot nolietojumu un vērtības samazinājumu.</w:t>
      </w:r>
    </w:p>
    <w:p w14:paraId="6E33F232" w14:textId="77777777"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Finanšu pārskata pielikuma finanšu pārskata posteņu strukturizētajā skaidrojumā sniedz informāciju par:</w:t>
      </w:r>
    </w:p>
    <w:p w14:paraId="59DF6777" w14:textId="77777777" w:rsidR="00D505A3" w:rsidRPr="00330537" w:rsidRDefault="00D505A3" w:rsidP="004E2BE9">
      <w:pPr>
        <w:pStyle w:val="Saturs2"/>
        <w:rPr>
          <w:lang w:eastAsia="lv"/>
        </w:rPr>
      </w:pPr>
      <w:r w:rsidRPr="00330537">
        <w:rPr>
          <w:lang w:eastAsia="lv"/>
        </w:rPr>
        <w:t>pamatlīdzekļu uzskaites vērtībām pārskata perioda sākumā un beigās, kā arī izmaiņām perioda beigās (absolūtajās vienībās un %);</w:t>
      </w:r>
    </w:p>
    <w:p w14:paraId="6A913172" w14:textId="77777777" w:rsidR="00D505A3" w:rsidRPr="00330537" w:rsidRDefault="00D505A3" w:rsidP="004E2BE9">
      <w:pPr>
        <w:pStyle w:val="Saturs2"/>
        <w:rPr>
          <w:lang w:eastAsia="lv"/>
        </w:rPr>
      </w:pPr>
      <w:r w:rsidRPr="00330537">
        <w:rPr>
          <w:lang w:eastAsia="lv"/>
        </w:rPr>
        <w:t>būtiskiem darījumiem vai notikumiem pārskata periodā, kas ietekmēja izmaiņas un darījumiem, kas ir vienādi ar vienu miljonu EUR absolūtajā vērtībā vai lielāki;</w:t>
      </w:r>
    </w:p>
    <w:p w14:paraId="5F22CDDC" w14:textId="77777777" w:rsidR="00D505A3" w:rsidRPr="00330537" w:rsidRDefault="00D505A3" w:rsidP="004E2BE9">
      <w:pPr>
        <w:pStyle w:val="Saturs2"/>
        <w:rPr>
          <w:lang w:eastAsia="lv"/>
        </w:rPr>
      </w:pPr>
      <w:r w:rsidRPr="00330537">
        <w:rPr>
          <w:lang w:eastAsia="lv"/>
        </w:rPr>
        <w:t>izmaiņām bilances posteņa vērtībā;</w:t>
      </w:r>
    </w:p>
    <w:p w14:paraId="55405CE4" w14:textId="77777777" w:rsidR="00D505A3" w:rsidRPr="00330537" w:rsidRDefault="00D505A3" w:rsidP="004E2BE9">
      <w:pPr>
        <w:pStyle w:val="Saturs2"/>
        <w:rPr>
          <w:lang w:eastAsia="lv"/>
        </w:rPr>
      </w:pPr>
      <w:r w:rsidRPr="00330537">
        <w:rPr>
          <w:lang w:eastAsia="lv"/>
        </w:rPr>
        <w:t>informāciju par katru vērtības samazinājuma atzīšanu vai norakstīšanu;</w:t>
      </w:r>
    </w:p>
    <w:p w14:paraId="21388D38" w14:textId="77777777" w:rsidR="00D505A3" w:rsidRPr="00330537" w:rsidRDefault="00D505A3" w:rsidP="004E2BE9">
      <w:pPr>
        <w:pStyle w:val="Saturs2"/>
        <w:rPr>
          <w:lang w:eastAsia="lv"/>
        </w:rPr>
      </w:pPr>
      <w:r w:rsidRPr="00330537">
        <w:rPr>
          <w:lang w:eastAsia="lv"/>
        </w:rPr>
        <w:t>reorganizācijas rezultātā un bez atlīdzības saņemto un nodoto pamatlīdzekļu vērtību;</w:t>
      </w:r>
    </w:p>
    <w:p w14:paraId="118E5086" w14:textId="77777777" w:rsidR="00D505A3" w:rsidRPr="00330537" w:rsidRDefault="00D505A3" w:rsidP="006F69DC">
      <w:pPr>
        <w:widowControl w:val="0"/>
        <w:numPr>
          <w:ilvl w:val="2"/>
          <w:numId w:val="19"/>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vērtības samazinājumu avansa maksājumiem sadalījumā pa metodēm un atbilstoši grupām pēc to izpildes termiņa kavējuma pārskata perioda</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beigās;</w:t>
      </w:r>
    </w:p>
    <w:p w14:paraId="1BB3DA7B" w14:textId="77777777" w:rsidR="00D505A3" w:rsidRPr="00330537" w:rsidRDefault="00D505A3" w:rsidP="006F69DC">
      <w:pPr>
        <w:widowControl w:val="0"/>
        <w:numPr>
          <w:ilvl w:val="2"/>
          <w:numId w:val="19"/>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izmaksām, kas atzītas kontā “Pamatlīdzekļu izveidošana un nepabeigtā</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būvniecība”;</w:t>
      </w:r>
    </w:p>
    <w:p w14:paraId="5DD16431" w14:textId="77777777" w:rsidR="00D505A3" w:rsidRPr="00330537" w:rsidRDefault="00D505A3" w:rsidP="006F69DC">
      <w:pPr>
        <w:widowControl w:val="0"/>
        <w:numPr>
          <w:ilvl w:val="2"/>
          <w:numId w:val="19"/>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informāciju par kapitālsabiedrību ieguldījumu valsts vai pašvaldības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īpašumā;</w:t>
      </w:r>
    </w:p>
    <w:p w14:paraId="44FD9EE4" w14:textId="77777777" w:rsidR="00D505A3" w:rsidRPr="00330537" w:rsidRDefault="00D505A3" w:rsidP="006F69DC">
      <w:pPr>
        <w:widowControl w:val="0"/>
        <w:numPr>
          <w:ilvl w:val="2"/>
          <w:numId w:val="19"/>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citu informāciju pārskatu lietotājiem.</w:t>
      </w:r>
    </w:p>
    <w:p w14:paraId="50C56AAB" w14:textId="77777777" w:rsidR="00D505A3" w:rsidRPr="00330537" w:rsidRDefault="00D505A3" w:rsidP="001F653E">
      <w:pPr>
        <w:widowControl w:val="0"/>
        <w:tabs>
          <w:tab w:val="left" w:pos="1352"/>
        </w:tabs>
        <w:autoSpaceDE w:val="0"/>
        <w:autoSpaceDN w:val="0"/>
        <w:spacing w:after="0" w:line="240" w:lineRule="auto"/>
        <w:ind w:left="720"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Finanšu pārskata pielikuma grāmatvedības uzskaites principu aprakstā sniedz informāciju par:</w:t>
      </w:r>
    </w:p>
    <w:p w14:paraId="4099F3CB" w14:textId="77777777" w:rsidR="00D505A3" w:rsidRPr="00330537" w:rsidRDefault="00D505A3" w:rsidP="006F69DC">
      <w:pPr>
        <w:widowControl w:val="0"/>
        <w:numPr>
          <w:ilvl w:val="2"/>
          <w:numId w:val="19"/>
        </w:numPr>
        <w:tabs>
          <w:tab w:val="left" w:pos="1352"/>
        </w:tabs>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pamatlīdzekļu klasifikāciju, sākotnējo atzīšanu un novērtēšanu, turpmāko novērtēšanu (nolietojumu, vērtības samazinājumu), izslēgšanu no uzskaites;</w:t>
      </w:r>
    </w:p>
    <w:p w14:paraId="6D2A8C22" w14:textId="77777777" w:rsidR="00D505A3" w:rsidRPr="00330537" w:rsidRDefault="00D505A3" w:rsidP="006F69DC">
      <w:pPr>
        <w:widowControl w:val="0"/>
        <w:numPr>
          <w:ilvl w:val="2"/>
          <w:numId w:val="19"/>
        </w:numPr>
        <w:tabs>
          <w:tab w:val="left" w:pos="1352"/>
        </w:tabs>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metodēm un nozīmīgiem pieņēmumiem, kas izmantoti pamatlīdzekļu patiesās vērtības noteikšanai;</w:t>
      </w:r>
    </w:p>
    <w:p w14:paraId="144EE8F1" w14:textId="77777777" w:rsidR="00D505A3" w:rsidRPr="00330537" w:rsidRDefault="00D505A3" w:rsidP="006F69DC">
      <w:pPr>
        <w:widowControl w:val="0"/>
        <w:numPr>
          <w:ilvl w:val="2"/>
          <w:numId w:val="19"/>
        </w:numPr>
        <w:tabs>
          <w:tab w:val="left" w:pos="1352"/>
        </w:tabs>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pamatlīdzekļu vērtības samazinājuma iemesliem un aprēķināšanas metodēm;</w:t>
      </w:r>
    </w:p>
    <w:p w14:paraId="324B314E" w14:textId="77777777" w:rsidR="00D505A3" w:rsidRPr="00330537" w:rsidRDefault="00D505A3" w:rsidP="006F69DC">
      <w:pPr>
        <w:widowControl w:val="0"/>
        <w:numPr>
          <w:ilvl w:val="2"/>
          <w:numId w:val="19"/>
        </w:numPr>
        <w:tabs>
          <w:tab w:val="left" w:pos="1352"/>
        </w:tabs>
        <w:autoSpaceDE w:val="0"/>
        <w:autoSpaceDN w:val="0"/>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lang w:eastAsia="lv"/>
        </w:rPr>
        <w:t>pazemes aktīvu sākotnējo atzīšanu un vērtības samazināšanas metodi, ja attiecināms.</w:t>
      </w:r>
    </w:p>
    <w:p w14:paraId="4E56704B" w14:textId="77777777" w:rsidR="00D505A3" w:rsidRPr="00330537" w:rsidRDefault="00D505A3" w:rsidP="001F653E">
      <w:pPr>
        <w:spacing w:after="0" w:line="240" w:lineRule="auto"/>
        <w:rPr>
          <w:rFonts w:ascii="Times New Roman" w:hAnsi="Times New Roman" w:cs="Times New Roman"/>
          <w:b/>
          <w:i/>
          <w:sz w:val="24"/>
          <w:szCs w:val="24"/>
        </w:rPr>
      </w:pPr>
    </w:p>
    <w:p w14:paraId="651EBCD1" w14:textId="77777777" w:rsidR="00D505A3" w:rsidRPr="00330537" w:rsidRDefault="00D505A3" w:rsidP="001F653E">
      <w:pPr>
        <w:pStyle w:val="Virsraksts2"/>
        <w:numPr>
          <w:ilvl w:val="1"/>
          <w:numId w:val="2"/>
        </w:numPr>
        <w:spacing w:before="0" w:after="0" w:line="240" w:lineRule="auto"/>
        <w:ind w:left="578" w:hanging="578"/>
        <w:rPr>
          <w:noProof w:val="0"/>
          <w:sz w:val="32"/>
          <w:szCs w:val="32"/>
        </w:rPr>
      </w:pPr>
      <w:bookmarkStart w:id="56" w:name="_Toc21351111"/>
      <w:bookmarkStart w:id="57" w:name="_Toc29481111"/>
      <w:r w:rsidRPr="00330537">
        <w:rPr>
          <w:noProof w:val="0"/>
          <w:sz w:val="32"/>
          <w:szCs w:val="32"/>
        </w:rPr>
        <w:t>Ieguldījuma īpašumi</w:t>
      </w:r>
      <w:bookmarkEnd w:id="56"/>
      <w:bookmarkEnd w:id="57"/>
    </w:p>
    <w:p w14:paraId="225336CD" w14:textId="77777777" w:rsidR="00E235D9" w:rsidRPr="00330537" w:rsidRDefault="00E235D9" w:rsidP="00E235D9"/>
    <w:p w14:paraId="673E9A61" w14:textId="77777777" w:rsidR="00D505A3" w:rsidRPr="00330537" w:rsidRDefault="00D505A3" w:rsidP="001F653E">
      <w:pPr>
        <w:pStyle w:val="Virsraksts3"/>
        <w:framePr w:wrap="around"/>
        <w:numPr>
          <w:ilvl w:val="2"/>
          <w:numId w:val="2"/>
        </w:numPr>
        <w:spacing w:before="0" w:after="0"/>
        <w:rPr>
          <w:szCs w:val="24"/>
          <w:lang w:val="lv-LV"/>
        </w:rPr>
      </w:pPr>
      <w:bookmarkStart w:id="58" w:name="_Toc21351112"/>
      <w:bookmarkStart w:id="59" w:name="_Toc29481112"/>
      <w:r w:rsidRPr="00330537">
        <w:rPr>
          <w:szCs w:val="24"/>
          <w:lang w:val="lv-LV"/>
        </w:rPr>
        <w:t>Ieguldījuma īpašumu atzīšana uzskaitē</w:t>
      </w:r>
      <w:bookmarkEnd w:id="58"/>
      <w:bookmarkEnd w:id="59"/>
    </w:p>
    <w:p w14:paraId="67B57020" w14:textId="77777777" w:rsidR="00D505A3" w:rsidRPr="00330537" w:rsidRDefault="00D505A3" w:rsidP="001F653E">
      <w:pPr>
        <w:spacing w:after="0" w:line="240" w:lineRule="auto"/>
        <w:jc w:val="both"/>
        <w:rPr>
          <w:rFonts w:ascii="Times New Roman" w:hAnsi="Times New Roman" w:cs="Times New Roman"/>
          <w:color w:val="FF0000"/>
          <w:sz w:val="24"/>
          <w:szCs w:val="24"/>
        </w:rPr>
      </w:pPr>
    </w:p>
    <w:p w14:paraId="369B6340" w14:textId="77777777" w:rsidR="00D505A3" w:rsidRPr="00330537" w:rsidRDefault="00D505A3" w:rsidP="001F653E">
      <w:pPr>
        <w:spacing w:after="0" w:line="240" w:lineRule="auto"/>
        <w:jc w:val="both"/>
        <w:rPr>
          <w:rFonts w:ascii="Times New Roman" w:hAnsi="Times New Roman" w:cs="Times New Roman"/>
          <w:color w:val="FF0000"/>
          <w:sz w:val="24"/>
          <w:szCs w:val="24"/>
        </w:rPr>
      </w:pPr>
    </w:p>
    <w:p w14:paraId="023B701C" w14:textId="77777777" w:rsidR="00D505A3" w:rsidRPr="00330537" w:rsidRDefault="00D505A3" w:rsidP="001F653E">
      <w:pPr>
        <w:spacing w:after="0" w:line="240" w:lineRule="auto"/>
        <w:ind w:firstLine="720"/>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īpašumi ir zeme un būves, kas neatbilst pamatlīdzekļu izmantošanas kritērijiem un kurus budžeta iestāde tur:</w:t>
      </w:r>
    </w:p>
    <w:p w14:paraId="3D489E31" w14:textId="77777777" w:rsidR="00D505A3" w:rsidRPr="00330537" w:rsidRDefault="00D505A3" w:rsidP="006F69DC">
      <w:pPr>
        <w:pStyle w:val="Virsraksts4"/>
        <w:numPr>
          <w:ilvl w:val="2"/>
          <w:numId w:val="19"/>
        </w:numPr>
        <w:ind w:left="1134" w:hanging="283"/>
        <w:contextualSpacing/>
        <w:jc w:val="both"/>
        <w:rPr>
          <w:color w:val="000000"/>
          <w:sz w:val="24"/>
          <w:szCs w:val="24"/>
          <w:lang w:val="lv-LV"/>
        </w:rPr>
      </w:pPr>
      <w:bookmarkStart w:id="60" w:name="_Toc20746984"/>
      <w:bookmarkStart w:id="61" w:name="_Toc21351113"/>
      <w:r w:rsidRPr="00330537">
        <w:rPr>
          <w:color w:val="000000"/>
          <w:sz w:val="24"/>
          <w:szCs w:val="24"/>
          <w:lang w:val="lv-LV"/>
        </w:rPr>
        <w:t>iznomāšanai, izņemot vispārējās valdības sektora struktūru ietvaros;</w:t>
      </w:r>
      <w:bookmarkEnd w:id="60"/>
      <w:bookmarkEnd w:id="61"/>
    </w:p>
    <w:p w14:paraId="25E9843D" w14:textId="77777777" w:rsidR="00D505A3" w:rsidRPr="00330537" w:rsidRDefault="00D505A3" w:rsidP="006F69DC">
      <w:pPr>
        <w:pStyle w:val="Virsraksts4"/>
        <w:numPr>
          <w:ilvl w:val="2"/>
          <w:numId w:val="19"/>
        </w:numPr>
        <w:ind w:left="1134" w:hanging="283"/>
        <w:contextualSpacing/>
        <w:jc w:val="both"/>
        <w:rPr>
          <w:color w:val="000000"/>
          <w:sz w:val="24"/>
          <w:szCs w:val="24"/>
          <w:lang w:val="lv-LV"/>
        </w:rPr>
      </w:pPr>
      <w:bookmarkStart w:id="62" w:name="_Toc20746985"/>
      <w:bookmarkStart w:id="63" w:name="_Toc21351114"/>
      <w:r w:rsidRPr="00330537">
        <w:rPr>
          <w:color w:val="000000"/>
          <w:sz w:val="24"/>
          <w:szCs w:val="24"/>
          <w:lang w:val="lv-LV"/>
        </w:rPr>
        <w:t>kapitāla pieaugumam, vai</w:t>
      </w:r>
      <w:bookmarkEnd w:id="62"/>
      <w:bookmarkEnd w:id="63"/>
    </w:p>
    <w:p w14:paraId="0A82D8C0" w14:textId="77777777" w:rsidR="00D505A3" w:rsidRPr="00330537" w:rsidRDefault="00D505A3" w:rsidP="006F69DC">
      <w:pPr>
        <w:pStyle w:val="Virsraksts4"/>
        <w:numPr>
          <w:ilvl w:val="2"/>
          <w:numId w:val="19"/>
        </w:numPr>
        <w:ind w:left="1134" w:hanging="283"/>
        <w:contextualSpacing/>
        <w:jc w:val="both"/>
        <w:rPr>
          <w:sz w:val="24"/>
          <w:szCs w:val="24"/>
          <w:lang w:val="lv-LV"/>
        </w:rPr>
      </w:pPr>
      <w:bookmarkStart w:id="64" w:name="_Toc20746986"/>
      <w:bookmarkStart w:id="65" w:name="_Toc21351115"/>
      <w:r w:rsidRPr="00330537">
        <w:rPr>
          <w:sz w:val="24"/>
          <w:szCs w:val="24"/>
          <w:lang w:val="lv-LV"/>
        </w:rPr>
        <w:t>nav pieņemts lēmums par to izmantošanu.</w:t>
      </w:r>
      <w:bookmarkEnd w:id="64"/>
      <w:bookmarkEnd w:id="65"/>
    </w:p>
    <w:p w14:paraId="58C20741" w14:textId="77777777" w:rsidR="00D505A3" w:rsidRPr="00330537" w:rsidRDefault="00D505A3" w:rsidP="001F653E">
      <w:pPr>
        <w:spacing w:after="0" w:line="240" w:lineRule="auto"/>
        <w:ind w:firstLine="720"/>
        <w:contextualSpacing/>
        <w:jc w:val="both"/>
        <w:rPr>
          <w:rFonts w:ascii="Times New Roman" w:hAnsi="Times New Roman" w:cs="Times New Roman"/>
          <w:color w:val="FF0000"/>
          <w:sz w:val="24"/>
          <w:szCs w:val="24"/>
        </w:rPr>
      </w:pPr>
    </w:p>
    <w:p w14:paraId="269D29B9" w14:textId="77777777" w:rsidR="00D505A3" w:rsidRPr="00330537" w:rsidRDefault="00D505A3" w:rsidP="001F653E">
      <w:pPr>
        <w:spacing w:after="0" w:line="240" w:lineRule="auto"/>
        <w:ind w:firstLine="720"/>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Zemi un būves, sākotnēji atzīstot, grāmato kā ieguldījumu īpašumu, ja tās nav paredzētas pašvaldības funkciju nodrošināšanai (administratīvām vajadzībām, pakalpojumu sniegšanai), </w:t>
      </w:r>
      <w:r w:rsidRPr="00330537">
        <w:rPr>
          <w:rFonts w:ascii="Times New Roman" w:hAnsi="Times New Roman" w:cs="Times New Roman"/>
          <w:color w:val="000000"/>
          <w:sz w:val="24"/>
          <w:szCs w:val="24"/>
        </w:rPr>
        <w:lastRenderedPageBreak/>
        <w:t>iznomāšanai pilnībā vai daļēji vispārējā valdības sektora struktūru ietvaros, izmantotas funkciju nodrošināšanai un tai pašā laikā arī iznomāšanai ārpus vispārējā valdības sektora struktūrām.</w:t>
      </w:r>
    </w:p>
    <w:p w14:paraId="76566144" w14:textId="441DE7B0" w:rsidR="00D505A3" w:rsidRPr="00330537" w:rsidRDefault="00D505A3" w:rsidP="001F653E">
      <w:pPr>
        <w:spacing w:after="0" w:line="240" w:lineRule="auto"/>
        <w:ind w:firstLine="720"/>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Ja aktīvus</w:t>
      </w:r>
      <w:r w:rsidR="0012538F" w:rsidRPr="00330537">
        <w:rPr>
          <w:rFonts w:ascii="Times New Roman" w:hAnsi="Times New Roman" w:cs="Times New Roman"/>
          <w:color w:val="000000"/>
          <w:sz w:val="24"/>
          <w:szCs w:val="24"/>
        </w:rPr>
        <w:t xml:space="preserve"> </w:t>
      </w:r>
      <w:r w:rsidRPr="00330537">
        <w:rPr>
          <w:rFonts w:ascii="Times New Roman" w:hAnsi="Times New Roman" w:cs="Times New Roman"/>
          <w:color w:val="000000"/>
          <w:sz w:val="24"/>
          <w:szCs w:val="24"/>
        </w:rPr>
        <w:t>- ieguldījumu īpašumus iznomā kopā ar citiem aktīviem, tad ieguldījumu īpašumu sastāvā grāmato visus aktīvus un analītiski nodala nolietojuma aprēķināšanai.</w:t>
      </w:r>
    </w:p>
    <w:p w14:paraId="6ADE5D58" w14:textId="77777777" w:rsidR="00D505A3" w:rsidRPr="00330537" w:rsidRDefault="00D505A3" w:rsidP="001F653E">
      <w:pPr>
        <w:spacing w:after="0" w:line="240" w:lineRule="auto"/>
        <w:ind w:firstLine="720"/>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Ieguldījumu īpašumi ir arī pašvaldības īpašumā turēti aktīvi, lai iegūtu nomas maksu vai sagaidītu cenas celšanos, un izmantotu iegūtos naudas līdzekļus citu savu darbību (pakalpojuma sniegšanas) finansēšanai.  </w:t>
      </w:r>
    </w:p>
    <w:p w14:paraId="6FAFEBAE" w14:textId="77777777" w:rsidR="00D505A3" w:rsidRPr="00330537" w:rsidRDefault="00D505A3" w:rsidP="001F653E">
      <w:pPr>
        <w:spacing w:after="0" w:line="240" w:lineRule="auto"/>
        <w:ind w:firstLine="720"/>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īpašumos neuzskaita:</w:t>
      </w:r>
    </w:p>
    <w:p w14:paraId="4AF17602" w14:textId="77777777" w:rsidR="00D505A3" w:rsidRPr="00330537" w:rsidRDefault="00D505A3" w:rsidP="006F69DC">
      <w:pPr>
        <w:numPr>
          <w:ilvl w:val="2"/>
          <w:numId w:val="19"/>
        </w:numPr>
        <w:spacing w:after="0" w:line="240" w:lineRule="auto"/>
        <w:ind w:left="1134" w:hanging="283"/>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citai personai finanšu nomas ietvaros iznomāto īpašumu;</w:t>
      </w:r>
    </w:p>
    <w:p w14:paraId="2C49180C" w14:textId="77777777" w:rsidR="00D505A3" w:rsidRPr="00330537" w:rsidRDefault="00D505A3" w:rsidP="006F69DC">
      <w:pPr>
        <w:numPr>
          <w:ilvl w:val="2"/>
          <w:numId w:val="19"/>
        </w:numPr>
        <w:spacing w:after="0" w:line="240" w:lineRule="auto"/>
        <w:ind w:left="1134" w:hanging="283"/>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īpašumus, kas tiek turēti sociālo pakalpojumu un sociālās palīdzības sniegšanai un kas vienlaikus rada ienākošās naudas plūsmas. Šādos gadījumos īpašums tiek turēts, lai nodrošinātu mājokļus ģimenēm ar zemiem ienākumiem par īres maksu, kas ir zemāka par tirgus likmēm un tiek nodrošināta mājokļa pieejamība, nevis nomas maksas gūšana.</w:t>
      </w:r>
    </w:p>
    <w:p w14:paraId="0B2C5EBA" w14:textId="77777777" w:rsidR="00D505A3" w:rsidRPr="00330537" w:rsidRDefault="00D505A3" w:rsidP="001F653E">
      <w:pPr>
        <w:spacing w:after="0" w:line="240" w:lineRule="auto"/>
        <w:ind w:firstLine="720"/>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Ieguldījumu īpašumu atzīst par aktīvu tikai un vienīgi tad, ja:</w:t>
      </w:r>
    </w:p>
    <w:p w14:paraId="403ABB4B" w14:textId="77777777" w:rsidR="00D505A3" w:rsidRPr="00330537" w:rsidRDefault="00D505A3" w:rsidP="006F69DC">
      <w:pPr>
        <w:numPr>
          <w:ilvl w:val="0"/>
          <w:numId w:val="7"/>
        </w:numPr>
        <w:spacing w:after="0" w:line="240" w:lineRule="auto"/>
        <w:ind w:left="1134" w:hanging="414"/>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to pagātnes notikumu rezultātā kontrolē budžeta iestāde;</w:t>
      </w:r>
    </w:p>
    <w:p w14:paraId="28300F27" w14:textId="77777777" w:rsidR="00D505A3" w:rsidRPr="00330537" w:rsidRDefault="00D505A3" w:rsidP="006F69DC">
      <w:pPr>
        <w:numPr>
          <w:ilvl w:val="0"/>
          <w:numId w:val="7"/>
        </w:numPr>
        <w:spacing w:after="0" w:line="240" w:lineRule="auto"/>
        <w:ind w:left="1134" w:hanging="414"/>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ir ticams, ka nākotnē budžeta iestāde saņems ar ieguldījuma īpašumu saistītos saimnieciskos labumus;</w:t>
      </w:r>
    </w:p>
    <w:p w14:paraId="56C21C04" w14:textId="77777777" w:rsidR="00D505A3" w:rsidRPr="00330537" w:rsidRDefault="00D505A3" w:rsidP="006F69DC">
      <w:pPr>
        <w:numPr>
          <w:ilvl w:val="0"/>
          <w:numId w:val="7"/>
        </w:numPr>
        <w:spacing w:after="0" w:line="240" w:lineRule="auto"/>
        <w:ind w:left="1134" w:hanging="414"/>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tā izmaksu vērtību vai patieso vērtību var ticami novērtēt.</w:t>
      </w:r>
    </w:p>
    <w:p w14:paraId="6FB99EEA"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rPr>
      </w:pPr>
      <w:r w:rsidRPr="00330537">
        <w:rPr>
          <w:rFonts w:ascii="Times New Roman" w:hAnsi="Times New Roman" w:cs="Times New Roman"/>
          <w:sz w:val="24"/>
          <w:szCs w:val="24"/>
        </w:rPr>
        <w:t xml:space="preserve">Iegādājoties ieguldījuma īpašumu, ieguldījuma īpašumu izmaksu vērtība ir ieguldījuma īpašuma patiesā vērtība iegūšanas datumā. </w:t>
      </w:r>
    </w:p>
    <w:p w14:paraId="3F127291"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Ieguldījuma īpašumu novērtē atbilstoši tā vērtībai iegādes vai izveidošanas brīdī. Šī vērtība ietver izmaksas, kas bijušas nepieciešamas ieguldījuma īpašuma iegādei vai izveidei, kā arī izmaksas, kas veiktas vēlākos periodos, lai papildinātu ieguldījuma īpašumu, aizvietotu kādu šī īpašuma</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daļu.</w:t>
      </w:r>
    </w:p>
    <w:p w14:paraId="41C1EC62" w14:textId="6DBAF67F" w:rsidR="00D505A3" w:rsidRPr="00330537" w:rsidRDefault="00D505A3" w:rsidP="001F653E">
      <w:pPr>
        <w:spacing w:after="0" w:line="240" w:lineRule="auto"/>
        <w:ind w:firstLine="720"/>
        <w:contextualSpacing/>
        <w:jc w:val="both"/>
        <w:rPr>
          <w:rFonts w:ascii="Times New Roman" w:hAnsi="Times New Roman" w:cs="Times New Roman"/>
          <w:sz w:val="24"/>
          <w:szCs w:val="24"/>
        </w:rPr>
      </w:pPr>
      <w:r w:rsidRPr="00330537">
        <w:rPr>
          <w:rFonts w:ascii="Times New Roman" w:hAnsi="Times New Roman" w:cs="Times New Roman"/>
          <w:sz w:val="24"/>
          <w:szCs w:val="24"/>
          <w:lang w:eastAsia="lv"/>
        </w:rPr>
        <w:t>Ieguldījuma īpašumu atzīst grāmatvedības uzskaitē, kad tas atbilst ieguldījuma īpašuma atzīšanas kritērijiem. Ieguldījuma īpašuma iegādes datumu uzskata dienu, kas darījumu apliecinošos dokumentos norādīta kā īpašumtiesību pārejas diena. Ja ieguldījuma īpašums tiek būvēts, to atzīst ar datumu, kad to pieņem lietošanā, pamatojoties uz aktu par īpašuma nodošanu lietošanā (ekspluatācijā). Līdz tam ar ieguldījuma īpašuma izveidošanu saistītās izmaksas uzskaita atsevišķā postenī</w:t>
      </w:r>
      <w:r w:rsidR="0012538F" w:rsidRPr="00330537">
        <w:rPr>
          <w:rFonts w:ascii="Times New Roman" w:hAnsi="Times New Roman" w:cs="Times New Roman"/>
          <w:sz w:val="24"/>
          <w:szCs w:val="24"/>
          <w:lang w:eastAsia="lv"/>
        </w:rPr>
        <w:t xml:space="preserve"> -</w:t>
      </w:r>
      <w:r w:rsidRPr="00330537">
        <w:rPr>
          <w:rFonts w:ascii="Times New Roman" w:hAnsi="Times New Roman" w:cs="Times New Roman"/>
          <w:sz w:val="24"/>
          <w:szCs w:val="24"/>
          <w:lang w:eastAsia="lv"/>
        </w:rPr>
        <w:t xml:space="preserve"> </w:t>
      </w:r>
      <w:r w:rsidRPr="00330537">
        <w:rPr>
          <w:rFonts w:ascii="Times New Roman" w:hAnsi="Times New Roman" w:cs="Times New Roman"/>
          <w:b/>
          <w:bCs/>
          <w:color w:val="008000"/>
          <w:sz w:val="24"/>
          <w:szCs w:val="24"/>
          <w:lang w:eastAsia="lv"/>
        </w:rPr>
        <w:t>1540</w:t>
      </w:r>
      <w:r w:rsidR="0012538F" w:rsidRPr="00330537">
        <w:rPr>
          <w:rFonts w:ascii="Times New Roman" w:hAnsi="Times New Roman" w:cs="Times New Roman"/>
          <w:sz w:val="24"/>
          <w:szCs w:val="24"/>
          <w:lang w:eastAsia="lv"/>
        </w:rPr>
        <w:t xml:space="preserve"> I</w:t>
      </w:r>
      <w:r w:rsidRPr="00330537">
        <w:rPr>
          <w:rFonts w:ascii="Times New Roman" w:hAnsi="Times New Roman" w:cs="Times New Roman"/>
          <w:sz w:val="24"/>
          <w:szCs w:val="24"/>
          <w:lang w:eastAsia="lv"/>
        </w:rPr>
        <w:t>eguldījumu īpašuma izveidošana un nepabeigtā  būvniecība</w:t>
      </w:r>
    </w:p>
    <w:p w14:paraId="47963EEC"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rPr>
      </w:pPr>
      <w:r w:rsidRPr="00330537">
        <w:rPr>
          <w:rFonts w:ascii="Times New Roman" w:hAnsi="Times New Roman" w:cs="Times New Roman"/>
          <w:sz w:val="24"/>
          <w:szCs w:val="24"/>
        </w:rPr>
        <w:t>Iegūstot ieguldījuma īpašumu, pamatojoties uz darījumu apliecinošiem dokumentiem, budžeta iestāde palielina attiecīgo ilgtermiņa ieguldījumu kontu un saistību kontu par dokumentā norādīto summu, veicot sekojošu grāmatojumu:</w:t>
      </w:r>
    </w:p>
    <w:p w14:paraId="69F8BCF9" w14:textId="77777777" w:rsidR="00D505A3" w:rsidRPr="00330537" w:rsidRDefault="00D505A3" w:rsidP="001F653E">
      <w:pPr>
        <w:spacing w:after="0" w:line="240" w:lineRule="auto"/>
        <w:contextualSpacing/>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7867DC2" w14:textId="77777777" w:rsidTr="004E6257">
        <w:tc>
          <w:tcPr>
            <w:tcW w:w="666" w:type="dxa"/>
          </w:tcPr>
          <w:p w14:paraId="0676831D" w14:textId="77777777" w:rsidR="00D505A3" w:rsidRPr="00330537" w:rsidRDefault="00D505A3" w:rsidP="001F653E">
            <w:pPr>
              <w:spacing w:after="0" w:line="240" w:lineRule="auto"/>
              <w:contextualSpacing/>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B909D2C" w14:textId="77777777" w:rsidR="00D505A3" w:rsidRPr="00330537" w:rsidRDefault="00D505A3" w:rsidP="001F653E">
            <w:pPr>
              <w:spacing w:after="0" w:line="240" w:lineRule="auto"/>
              <w:contextualSpacing/>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151*</w:t>
            </w:r>
          </w:p>
        </w:tc>
        <w:tc>
          <w:tcPr>
            <w:tcW w:w="6300" w:type="dxa"/>
          </w:tcPr>
          <w:p w14:paraId="45EA45D9" w14:textId="77777777" w:rsidR="00D505A3" w:rsidRPr="00330537" w:rsidRDefault="00D505A3"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īpašumi</w:t>
            </w:r>
          </w:p>
        </w:tc>
      </w:tr>
      <w:tr w:rsidR="00D505A3" w:rsidRPr="00330537" w14:paraId="65A1D77D" w14:textId="77777777" w:rsidTr="004E6257">
        <w:tc>
          <w:tcPr>
            <w:tcW w:w="666" w:type="dxa"/>
          </w:tcPr>
          <w:p w14:paraId="0D9352D9" w14:textId="77777777" w:rsidR="00D505A3" w:rsidRPr="00330537" w:rsidRDefault="00D505A3" w:rsidP="001F653E">
            <w:pPr>
              <w:spacing w:after="0" w:line="240" w:lineRule="auto"/>
              <w:contextualSpacing/>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 xml:space="preserve">D </w:t>
            </w:r>
          </w:p>
        </w:tc>
        <w:tc>
          <w:tcPr>
            <w:tcW w:w="900" w:type="dxa"/>
          </w:tcPr>
          <w:p w14:paraId="67DDFA5D" w14:textId="77777777" w:rsidR="00D505A3" w:rsidRPr="00330537" w:rsidRDefault="00D505A3" w:rsidP="001F653E">
            <w:pPr>
              <w:spacing w:after="0" w:line="240" w:lineRule="auto"/>
              <w:contextualSpacing/>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300" w:type="dxa"/>
          </w:tcPr>
          <w:p w14:paraId="49DAB014" w14:textId="55E5C751" w:rsidR="00D505A3" w:rsidRPr="00330537" w:rsidRDefault="0012538F" w:rsidP="0012538F">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sz w:val="24"/>
                <w:szCs w:val="24"/>
              </w:rPr>
              <w:t>Pievienotās vērtības nodoklis (ja pamatlīdzeklim piemērojams PVN likuma noteiktajā kārtībā)</w:t>
            </w:r>
          </w:p>
        </w:tc>
      </w:tr>
      <w:tr w:rsidR="00D505A3" w:rsidRPr="00330537" w14:paraId="62D4E196" w14:textId="77777777" w:rsidTr="004E6257">
        <w:trPr>
          <w:trHeight w:val="382"/>
        </w:trPr>
        <w:tc>
          <w:tcPr>
            <w:tcW w:w="666" w:type="dxa"/>
          </w:tcPr>
          <w:p w14:paraId="0CD4C9A7" w14:textId="77777777" w:rsidR="00D505A3" w:rsidRPr="00330537" w:rsidRDefault="00D505A3" w:rsidP="001F653E">
            <w:pPr>
              <w:spacing w:after="0" w:line="240" w:lineRule="auto"/>
              <w:contextualSpacing/>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A48CD14" w14:textId="77777777" w:rsidR="00D505A3" w:rsidRPr="00330537" w:rsidRDefault="00D505A3" w:rsidP="001F653E">
            <w:pPr>
              <w:spacing w:after="0" w:line="240" w:lineRule="auto"/>
              <w:contextualSpacing/>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00" w:type="dxa"/>
          </w:tcPr>
          <w:p w14:paraId="35F0680F" w14:textId="77777777" w:rsidR="00D505A3" w:rsidRPr="00330537" w:rsidRDefault="00D505A3"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Īstermiņa saistības pret piegādātājiem un darbuzņēmējiem</w:t>
            </w:r>
          </w:p>
        </w:tc>
      </w:tr>
    </w:tbl>
    <w:p w14:paraId="1BDF250A" w14:textId="77777777" w:rsidR="00D505A3" w:rsidRPr="00330537" w:rsidRDefault="00D505A3" w:rsidP="001F653E">
      <w:pPr>
        <w:spacing w:after="0" w:line="240" w:lineRule="auto"/>
        <w:contextualSpacing/>
        <w:rPr>
          <w:rFonts w:ascii="Times New Roman" w:hAnsi="Times New Roman" w:cs="Times New Roman"/>
          <w:sz w:val="24"/>
          <w:szCs w:val="24"/>
        </w:rPr>
      </w:pPr>
    </w:p>
    <w:p w14:paraId="5A9CB989" w14:textId="44324C50" w:rsidR="00D505A3" w:rsidRPr="00330537" w:rsidRDefault="00D505A3" w:rsidP="001F653E">
      <w:pPr>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Saņemot avansa maksājuma rēķinu par ieguldījuma īpašuma iegādi, grāmatojumus neveic, bet</w:t>
      </w:r>
      <w:r w:rsidRPr="00330537">
        <w:rPr>
          <w:rFonts w:ascii="Times New Roman" w:hAnsi="Times New Roman" w:cs="Times New Roman"/>
          <w:spacing w:val="-36"/>
          <w:sz w:val="24"/>
          <w:szCs w:val="24"/>
          <w:lang w:eastAsia="lv"/>
        </w:rPr>
        <w:t xml:space="preserve"> </w:t>
      </w:r>
      <w:r w:rsidRPr="00330537">
        <w:rPr>
          <w:rFonts w:ascii="Times New Roman" w:hAnsi="Times New Roman" w:cs="Times New Roman"/>
          <w:sz w:val="24"/>
          <w:szCs w:val="24"/>
          <w:lang w:eastAsia="lv"/>
        </w:rPr>
        <w:t xml:space="preserve">rēķinu reģistrē </w:t>
      </w:r>
      <w:r w:rsidR="00451FE8" w:rsidRPr="00330537">
        <w:rPr>
          <w:rFonts w:ascii="Times New Roman" w:hAnsi="Times New Roman" w:cs="Times New Roman"/>
          <w:sz w:val="24"/>
          <w:szCs w:val="24"/>
          <w:lang w:eastAsia="lv"/>
        </w:rPr>
        <w:t xml:space="preserve">RVS </w:t>
      </w:r>
      <w:proofErr w:type="spellStart"/>
      <w:r w:rsidRPr="00330537">
        <w:rPr>
          <w:rFonts w:ascii="Times New Roman" w:hAnsi="Times New Roman" w:cs="Times New Roman"/>
          <w:sz w:val="24"/>
          <w:szCs w:val="24"/>
          <w:lang w:eastAsia="lv"/>
        </w:rPr>
        <w:t>Horizon</w:t>
      </w:r>
      <w:proofErr w:type="spellEnd"/>
      <w:r w:rsidRPr="00330537">
        <w:rPr>
          <w:rFonts w:ascii="Times New Roman" w:hAnsi="Times New Roman" w:cs="Times New Roman"/>
          <w:sz w:val="24"/>
          <w:szCs w:val="24"/>
          <w:lang w:eastAsia="lv"/>
        </w:rPr>
        <w:t xml:space="preserve"> maksājuma dokumenta apmaksas dienā, pamatojoties uz maksājuma uzdevumu, atzīst attiecīgā aktīvu konta palielinājumu un tā naudas līdzekļu konta samazinājumu, no kura veic maksājumu,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grāmatojot:</w:t>
      </w:r>
    </w:p>
    <w:p w14:paraId="4986B2DB" w14:textId="77777777" w:rsidR="00D505A3" w:rsidRPr="00330537" w:rsidRDefault="00D505A3" w:rsidP="001F653E">
      <w:pPr>
        <w:widowControl w:val="0"/>
        <w:tabs>
          <w:tab w:val="left" w:pos="898"/>
        </w:tabs>
        <w:autoSpaceDE w:val="0"/>
        <w:autoSpaceDN w:val="0"/>
        <w:spacing w:after="0" w:line="240" w:lineRule="auto"/>
        <w:ind w:right="222"/>
        <w:contextualSpacing/>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22B322B" w14:textId="77777777" w:rsidTr="004E6257">
        <w:tc>
          <w:tcPr>
            <w:tcW w:w="666" w:type="dxa"/>
          </w:tcPr>
          <w:p w14:paraId="4F885F96"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DC7EA23"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158*</w:t>
            </w:r>
          </w:p>
        </w:tc>
        <w:tc>
          <w:tcPr>
            <w:tcW w:w="6300" w:type="dxa"/>
          </w:tcPr>
          <w:p w14:paraId="396E2917" w14:textId="2DF0E1F7" w:rsidR="00D505A3" w:rsidRPr="00330537" w:rsidRDefault="00D505A3" w:rsidP="00451FE8">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Avansa maksājum</w:t>
            </w:r>
            <w:r w:rsidR="00451FE8" w:rsidRPr="00330537">
              <w:rPr>
                <w:rFonts w:ascii="Times New Roman" w:hAnsi="Times New Roman" w:cs="Times New Roman"/>
                <w:color w:val="000000"/>
                <w:sz w:val="24"/>
                <w:szCs w:val="24"/>
              </w:rPr>
              <w:t>i par ieguldījuma īpašumiem</w:t>
            </w:r>
          </w:p>
        </w:tc>
      </w:tr>
      <w:tr w:rsidR="00D505A3" w:rsidRPr="00330537" w14:paraId="5BCD8650" w14:textId="77777777" w:rsidTr="004E6257">
        <w:tc>
          <w:tcPr>
            <w:tcW w:w="666" w:type="dxa"/>
          </w:tcPr>
          <w:p w14:paraId="5E307B27"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4F177B7" w14:textId="0D199960"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r w:rsidR="00451FE8" w:rsidRPr="00330537">
              <w:rPr>
                <w:rFonts w:ascii="Times New Roman" w:hAnsi="Times New Roman" w:cs="Times New Roman"/>
                <w:b/>
                <w:color w:val="008000"/>
                <w:sz w:val="24"/>
                <w:szCs w:val="24"/>
              </w:rPr>
              <w:t>*</w:t>
            </w:r>
          </w:p>
        </w:tc>
        <w:tc>
          <w:tcPr>
            <w:tcW w:w="6300" w:type="dxa"/>
          </w:tcPr>
          <w:p w14:paraId="3E8A5437" w14:textId="009EC7FE" w:rsidR="00D505A3" w:rsidRPr="00330537" w:rsidRDefault="00451FE8"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sz w:val="24"/>
                <w:szCs w:val="24"/>
              </w:rPr>
              <w:t>Pievienotās vērtības nodoklis (ja pamatlīdzeklim piemērojams PVN likuma noteiktajā kārtībā)</w:t>
            </w:r>
          </w:p>
        </w:tc>
      </w:tr>
      <w:tr w:rsidR="00D505A3" w:rsidRPr="00330537" w14:paraId="71D6500E" w14:textId="77777777" w:rsidTr="004E6257">
        <w:trPr>
          <w:trHeight w:val="422"/>
        </w:trPr>
        <w:tc>
          <w:tcPr>
            <w:tcW w:w="666" w:type="dxa"/>
          </w:tcPr>
          <w:p w14:paraId="76A69E13"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10B3822"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w:t>
            </w:r>
          </w:p>
        </w:tc>
        <w:tc>
          <w:tcPr>
            <w:tcW w:w="6300" w:type="dxa"/>
          </w:tcPr>
          <w:p w14:paraId="56756CA8" w14:textId="2C3B99B2" w:rsidR="00D505A3" w:rsidRPr="00330537" w:rsidRDefault="00451FE8"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Norēķinu konti Valsts kasē, kredītiestādēs vai citās institūcijās</w:t>
            </w:r>
          </w:p>
        </w:tc>
      </w:tr>
    </w:tbl>
    <w:p w14:paraId="45CA1FEC" w14:textId="77777777" w:rsidR="00D505A3" w:rsidRPr="00330537" w:rsidRDefault="00D505A3" w:rsidP="001F653E">
      <w:pPr>
        <w:pStyle w:val="Sarakstarindkopa"/>
        <w:widowControl w:val="0"/>
        <w:tabs>
          <w:tab w:val="left" w:pos="898"/>
        </w:tabs>
        <w:autoSpaceDE w:val="0"/>
        <w:autoSpaceDN w:val="0"/>
        <w:spacing w:after="0" w:line="240" w:lineRule="auto"/>
        <w:ind w:left="0"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Saņemot darījumu apliecinošu dokumentu par ieguldījuma īpašuma iegādi, par kuru iepriekš veikts avansa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maksājums,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to</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reģistrē</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budžeta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iestādes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uzskaites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sistēmā</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iegrāmato,</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palielinot</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ieguldījuma īpašuma kontu un saistību kontu attiecīgajā</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apmērā un</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atzīst</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avansa</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maksājumu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saistību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samazinājumu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iepriekš</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veiktā</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avansa</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maksājuma vērtībā, veicot sekojošu grāmatojumu:</w:t>
      </w:r>
    </w:p>
    <w:p w14:paraId="76377DDE" w14:textId="77777777" w:rsidR="00D505A3" w:rsidRPr="00330537" w:rsidRDefault="00D505A3" w:rsidP="001F653E">
      <w:pPr>
        <w:pStyle w:val="Sarakstarindkopa"/>
        <w:widowControl w:val="0"/>
        <w:tabs>
          <w:tab w:val="left" w:pos="898"/>
        </w:tabs>
        <w:autoSpaceDE w:val="0"/>
        <w:autoSpaceDN w:val="0"/>
        <w:spacing w:after="0" w:line="240" w:lineRule="auto"/>
        <w:ind w:left="0"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A025DBA" w14:textId="77777777" w:rsidTr="00C813AC">
        <w:trPr>
          <w:trHeight w:val="349"/>
        </w:trPr>
        <w:tc>
          <w:tcPr>
            <w:tcW w:w="666" w:type="dxa"/>
          </w:tcPr>
          <w:p w14:paraId="49E4A562"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3A984A1"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151*</w:t>
            </w:r>
          </w:p>
        </w:tc>
        <w:tc>
          <w:tcPr>
            <w:tcW w:w="6300" w:type="dxa"/>
          </w:tcPr>
          <w:p w14:paraId="79520122" w14:textId="77777777" w:rsidR="00D505A3" w:rsidRPr="00330537" w:rsidRDefault="00D505A3"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īpašumi</w:t>
            </w:r>
          </w:p>
        </w:tc>
      </w:tr>
      <w:tr w:rsidR="00D505A3" w:rsidRPr="00330537" w14:paraId="29E3327E" w14:textId="77777777" w:rsidTr="004E6257">
        <w:tc>
          <w:tcPr>
            <w:tcW w:w="666" w:type="dxa"/>
          </w:tcPr>
          <w:p w14:paraId="27D28376"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20A0601"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300" w:type="dxa"/>
          </w:tcPr>
          <w:p w14:paraId="659540C8" w14:textId="6901B655" w:rsidR="00D505A3" w:rsidRPr="00330537" w:rsidRDefault="00C813AC"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sz w:val="24"/>
                <w:szCs w:val="24"/>
              </w:rPr>
              <w:t>Pievienotās vērtības nodoklis (ja pamatlīdzeklim piemērojams PVN likuma noteiktajā kārtībā)</w:t>
            </w:r>
          </w:p>
        </w:tc>
      </w:tr>
      <w:tr w:rsidR="00D505A3" w:rsidRPr="00330537" w14:paraId="34CEBBF2" w14:textId="77777777" w:rsidTr="00C813AC">
        <w:trPr>
          <w:trHeight w:val="249"/>
        </w:trPr>
        <w:tc>
          <w:tcPr>
            <w:tcW w:w="666" w:type="dxa"/>
          </w:tcPr>
          <w:p w14:paraId="0C14CC97"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4F974E8"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00" w:type="dxa"/>
          </w:tcPr>
          <w:p w14:paraId="269F4E74" w14:textId="77777777" w:rsidR="00D505A3" w:rsidRPr="00330537" w:rsidRDefault="00D505A3"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Īstermiņa saistības pret piegādātājiem un darbuzņēmējiem</w:t>
            </w:r>
          </w:p>
          <w:p w14:paraId="410696AA" w14:textId="77777777" w:rsidR="00C813AC" w:rsidRPr="00330537" w:rsidRDefault="00C813AC" w:rsidP="001F653E">
            <w:pPr>
              <w:spacing w:after="0" w:line="240" w:lineRule="auto"/>
              <w:contextualSpacing/>
              <w:rPr>
                <w:rFonts w:ascii="Times New Roman" w:hAnsi="Times New Roman" w:cs="Times New Roman"/>
                <w:color w:val="000000"/>
                <w:sz w:val="24"/>
                <w:szCs w:val="24"/>
              </w:rPr>
            </w:pPr>
          </w:p>
        </w:tc>
      </w:tr>
      <w:tr w:rsidR="00D505A3" w:rsidRPr="00330537" w14:paraId="4F8ED9F8" w14:textId="77777777" w:rsidTr="00C813AC">
        <w:trPr>
          <w:trHeight w:val="253"/>
        </w:trPr>
        <w:tc>
          <w:tcPr>
            <w:tcW w:w="666" w:type="dxa"/>
          </w:tcPr>
          <w:p w14:paraId="7A0CF1A0"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D9E8899"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00" w:type="dxa"/>
          </w:tcPr>
          <w:p w14:paraId="25EB50FE" w14:textId="77777777" w:rsidR="00D505A3" w:rsidRPr="00330537" w:rsidRDefault="00D505A3"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Īstermiņa saistības pret piegādātājiem un darbuzņēmējiem</w:t>
            </w:r>
          </w:p>
        </w:tc>
      </w:tr>
      <w:tr w:rsidR="00D505A3" w:rsidRPr="00330537" w14:paraId="09474214" w14:textId="77777777" w:rsidTr="004E6257">
        <w:trPr>
          <w:trHeight w:val="502"/>
        </w:trPr>
        <w:tc>
          <w:tcPr>
            <w:tcW w:w="666" w:type="dxa"/>
          </w:tcPr>
          <w:p w14:paraId="364CD3B0"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C61E38D"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158*</w:t>
            </w:r>
          </w:p>
        </w:tc>
        <w:tc>
          <w:tcPr>
            <w:tcW w:w="6300" w:type="dxa"/>
          </w:tcPr>
          <w:p w14:paraId="12635F2F" w14:textId="66DD8B70" w:rsidR="00D505A3" w:rsidRPr="00330537" w:rsidRDefault="00D505A3" w:rsidP="00C813AC">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Avansa maksājum</w:t>
            </w:r>
            <w:r w:rsidR="00C813AC" w:rsidRPr="00330537">
              <w:rPr>
                <w:rFonts w:ascii="Times New Roman" w:hAnsi="Times New Roman" w:cs="Times New Roman"/>
                <w:color w:val="000000"/>
                <w:sz w:val="24"/>
                <w:szCs w:val="24"/>
              </w:rPr>
              <w:t>i par ieguldījuma īpašumiem</w:t>
            </w:r>
          </w:p>
        </w:tc>
      </w:tr>
    </w:tbl>
    <w:p w14:paraId="0DBEAEFE" w14:textId="77777777" w:rsidR="00D505A3" w:rsidRPr="00330537" w:rsidRDefault="00D505A3" w:rsidP="001F653E">
      <w:pPr>
        <w:widowControl w:val="0"/>
        <w:tabs>
          <w:tab w:val="left" w:pos="89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Iegādāta ieguldījuma īpašuma iegādes izmaksu vērtībā iekļauj tā pirkšanas cenu un jebkuras tieši attiecināmās izmaksas.</w:t>
      </w:r>
    </w:p>
    <w:p w14:paraId="674C02D0" w14:textId="77777777" w:rsidR="00D505A3" w:rsidRPr="00330537" w:rsidRDefault="00D505A3" w:rsidP="001F653E">
      <w:pPr>
        <w:spacing w:after="0" w:line="240" w:lineRule="auto"/>
        <w:ind w:firstLine="720"/>
        <w:contextualSpacing/>
        <w:jc w:val="both"/>
        <w:rPr>
          <w:rFonts w:ascii="Times New Roman" w:hAnsi="Times New Roman" w:cs="Times New Roman"/>
          <w:color w:val="FF0000"/>
          <w:sz w:val="24"/>
          <w:szCs w:val="24"/>
        </w:rPr>
      </w:pPr>
      <w:r w:rsidRPr="00330537">
        <w:rPr>
          <w:rFonts w:ascii="Times New Roman" w:hAnsi="Times New Roman" w:cs="Times New Roman"/>
          <w:sz w:val="24"/>
          <w:szCs w:val="24"/>
          <w:lang w:eastAsia="lv"/>
        </w:rPr>
        <w:t>Ja iegūst ieguldījuma īpašumu darījumā bez atlīdzības, ieguldījuma īpašuma izmaksu vērtība ir tā patiesā vērtība iegūšanas datumā, izņemot aktīva saņemšanu vispārējās valdības struktūru sektora ietvaros.</w:t>
      </w:r>
    </w:p>
    <w:p w14:paraId="6A14DCC5"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rPr>
      </w:pPr>
      <w:r w:rsidRPr="00330537">
        <w:rPr>
          <w:rFonts w:ascii="Times New Roman" w:hAnsi="Times New Roman" w:cs="Times New Roman"/>
          <w:sz w:val="24"/>
          <w:szCs w:val="24"/>
          <w:lang w:eastAsia="lv"/>
        </w:rPr>
        <w:t>Saņemot dāvinājumā ieguldījuma īpašumu, saņemšanas dienā nosaka ieguldījuma īpašuma patieso vērtību un paredzamo lietderīgās lietošanas laiku, nepieciešamības gadījumā pieaicinot attiecīgās jomas speciālistu. Ja dāvinājumu saņem saskaņā ar pievienoto dokumentāciju, kurā</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norādīta</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attiecīgā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īpašuma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vērtība,</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komisija</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izvērtē,</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norādītā</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vērtība</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atbilst</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aktīva patiesai vērtībai iegūšanas datumā, un ieguldījuma īpašumu uzskaita komisijas apstiprinātajā vērtībā.</w:t>
      </w:r>
    </w:p>
    <w:p w14:paraId="3D667165" w14:textId="77777777" w:rsidR="00D505A3" w:rsidRPr="00330537" w:rsidRDefault="00D505A3" w:rsidP="001F653E">
      <w:pPr>
        <w:widowControl w:val="0"/>
        <w:tabs>
          <w:tab w:val="left" w:pos="89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Gadījumā, ja budžeta iestāde saņem dāvinājumā ieguldījuma īpašumu, tā atzīst attiecīgo ieguldījuma īpašumu un ieņēmumus no saņemtā dāvinājuma atbilstoši komisijas novērtēšanas aktā apstiprinātajai dāvinājuma vērtībai un veic sekojošu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grāmatojumu:</w:t>
      </w:r>
    </w:p>
    <w:p w14:paraId="1E1904E3" w14:textId="77777777" w:rsidR="00D505A3" w:rsidRPr="00330537" w:rsidRDefault="00D505A3" w:rsidP="001F653E">
      <w:pPr>
        <w:widowControl w:val="0"/>
        <w:tabs>
          <w:tab w:val="left" w:pos="898"/>
        </w:tabs>
        <w:autoSpaceDE w:val="0"/>
        <w:autoSpaceDN w:val="0"/>
        <w:spacing w:after="0" w:line="240" w:lineRule="auto"/>
        <w:ind w:firstLine="720"/>
        <w:contextualSpacing/>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FA6A5DA" w14:textId="77777777" w:rsidTr="004E6257">
        <w:tc>
          <w:tcPr>
            <w:tcW w:w="666" w:type="dxa"/>
          </w:tcPr>
          <w:p w14:paraId="40DD4019"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2F0CB70"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151*</w:t>
            </w:r>
          </w:p>
        </w:tc>
        <w:tc>
          <w:tcPr>
            <w:tcW w:w="6300" w:type="dxa"/>
          </w:tcPr>
          <w:p w14:paraId="6AB93EAF" w14:textId="77777777" w:rsidR="00D505A3" w:rsidRPr="00330537" w:rsidRDefault="00D505A3"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īpašumi</w:t>
            </w:r>
          </w:p>
        </w:tc>
      </w:tr>
      <w:tr w:rsidR="00D505A3" w:rsidRPr="00330537" w14:paraId="522109D0" w14:textId="77777777" w:rsidTr="004E6257">
        <w:trPr>
          <w:trHeight w:val="502"/>
        </w:trPr>
        <w:tc>
          <w:tcPr>
            <w:tcW w:w="666" w:type="dxa"/>
          </w:tcPr>
          <w:p w14:paraId="17358AB8"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C17653E" w14:textId="28AA745E" w:rsidR="00D505A3" w:rsidRPr="00330537" w:rsidRDefault="006E282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6162</w:t>
            </w:r>
          </w:p>
        </w:tc>
        <w:tc>
          <w:tcPr>
            <w:tcW w:w="6300" w:type="dxa"/>
          </w:tcPr>
          <w:p w14:paraId="289408C4" w14:textId="63FD38E7" w:rsidR="00D505A3" w:rsidRPr="00330537" w:rsidRDefault="006E2823"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ziedojumiem un dāvinājumiem natūrā</w:t>
            </w:r>
            <w:r w:rsidR="00D505A3" w:rsidRPr="00330537">
              <w:rPr>
                <w:rFonts w:ascii="Times New Roman" w:hAnsi="Times New Roman" w:cs="Times New Roman"/>
                <w:color w:val="000000"/>
                <w:sz w:val="24"/>
                <w:szCs w:val="24"/>
              </w:rPr>
              <w:t xml:space="preserve"> </w:t>
            </w:r>
          </w:p>
        </w:tc>
      </w:tr>
    </w:tbl>
    <w:p w14:paraId="58825CC2" w14:textId="2BBB2DA7" w:rsidR="00D505A3" w:rsidRPr="00330537" w:rsidRDefault="00D505A3" w:rsidP="001F653E">
      <w:pPr>
        <w:widowControl w:val="0"/>
        <w:tabs>
          <w:tab w:val="left" w:pos="89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sākotnēji atzīst ieguldīju</w:t>
      </w:r>
      <w:r w:rsidR="0092364A" w:rsidRPr="00330537">
        <w:rPr>
          <w:rFonts w:ascii="Times New Roman" w:hAnsi="Times New Roman" w:cs="Times New Roman"/>
          <w:sz w:val="24"/>
          <w:szCs w:val="24"/>
          <w:lang w:eastAsia="lv"/>
        </w:rPr>
        <w:t>ma īpašumu tā patiesajā vērtībā</w:t>
      </w:r>
      <w:r w:rsidRPr="00330537">
        <w:rPr>
          <w:rFonts w:ascii="Times New Roman" w:hAnsi="Times New Roman" w:cs="Times New Roman"/>
          <w:sz w:val="24"/>
          <w:szCs w:val="24"/>
          <w:lang w:eastAsia="lv"/>
        </w:rPr>
        <w:t>, tad patieso vērtību pieņem kā šī īpašuma iegādes izmaksu vērtību. Patieso vērtību nesamazina par ieguldījuma īpašuma paredzamām atsavināšanas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izmaksām.</w:t>
      </w:r>
    </w:p>
    <w:p w14:paraId="1C2D6368" w14:textId="77777777" w:rsidR="00D505A3" w:rsidRPr="00330537" w:rsidRDefault="00D505A3" w:rsidP="001F653E">
      <w:pPr>
        <w:widowControl w:val="0"/>
        <w:tabs>
          <w:tab w:val="left" w:pos="89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Finanšu nomā nomāta īpašuma, kas klasificēts kā ieguldījuma īpašums, sākotnējo iegādes izmaksu vērtību nosaka finanšu nomas nosacījumiem. </w:t>
      </w:r>
    </w:p>
    <w:p w14:paraId="144B59F6" w14:textId="46D33888" w:rsidR="00D505A3" w:rsidRPr="00330537" w:rsidRDefault="00D505A3" w:rsidP="001F653E">
      <w:pPr>
        <w:widowControl w:val="0"/>
        <w:tabs>
          <w:tab w:val="left" w:pos="89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Aktīva, kas iegūts apmaiņas darījumā</w:t>
      </w:r>
      <w:r w:rsidR="0092364A" w:rsidRPr="00330537">
        <w:rPr>
          <w:rFonts w:ascii="Times New Roman" w:hAnsi="Times New Roman" w:cs="Times New Roman"/>
          <w:sz w:val="24"/>
          <w:szCs w:val="24"/>
          <w:lang w:eastAsia="lv"/>
        </w:rPr>
        <w:t xml:space="preserve"> </w:t>
      </w:r>
      <w:r w:rsidRPr="00330537">
        <w:rPr>
          <w:rFonts w:ascii="Times New Roman" w:hAnsi="Times New Roman" w:cs="Times New Roman"/>
          <w:sz w:val="24"/>
          <w:szCs w:val="24"/>
          <w:lang w:eastAsia="lv"/>
        </w:rPr>
        <w:t xml:space="preserve">- apmaiņā pret </w:t>
      </w:r>
      <w:proofErr w:type="spellStart"/>
      <w:r w:rsidRPr="00330537">
        <w:rPr>
          <w:rFonts w:ascii="Times New Roman" w:hAnsi="Times New Roman" w:cs="Times New Roman"/>
          <w:sz w:val="24"/>
          <w:szCs w:val="24"/>
          <w:lang w:eastAsia="lv"/>
        </w:rPr>
        <w:t>nefinanšu</w:t>
      </w:r>
      <w:proofErr w:type="spellEnd"/>
      <w:r w:rsidRPr="00330537">
        <w:rPr>
          <w:rFonts w:ascii="Times New Roman" w:hAnsi="Times New Roman" w:cs="Times New Roman"/>
          <w:sz w:val="24"/>
          <w:szCs w:val="24"/>
          <w:lang w:eastAsia="lv"/>
        </w:rPr>
        <w:t xml:space="preserve"> aktīvu vai aktīviem, vai finanšu un </w:t>
      </w:r>
      <w:proofErr w:type="spellStart"/>
      <w:r w:rsidRPr="00330537">
        <w:rPr>
          <w:rFonts w:ascii="Times New Roman" w:hAnsi="Times New Roman" w:cs="Times New Roman"/>
          <w:sz w:val="24"/>
          <w:szCs w:val="24"/>
          <w:lang w:eastAsia="lv"/>
        </w:rPr>
        <w:t>nefinanšu</w:t>
      </w:r>
      <w:proofErr w:type="spellEnd"/>
      <w:r w:rsidRPr="00330537">
        <w:rPr>
          <w:rFonts w:ascii="Times New Roman" w:hAnsi="Times New Roman" w:cs="Times New Roman"/>
          <w:sz w:val="24"/>
          <w:szCs w:val="24"/>
          <w:lang w:eastAsia="lv"/>
        </w:rPr>
        <w:t xml:space="preserve"> aktīvu kombināciju, sākotnēji ieguldījuma īpašuma izmaksu vērtību nosaka atbilstoši saņemtā aktīva patiesai vērtībai. Gadījumā, ja nevar apmaiņas darījuma ietvaros iegūto aktīvu novērtēt pēc tā patiesās vērtības, tā iegādes izmaksu vērtību nosaka pēc nodotā aktīva patiesās vērtības. Ja nodotā aktīva patieso vērtību nevar ticami noteikt, iegūtā aktīva iegādes izmaksu vērtību nosaka atbilstoši nodotā aktīva uzskaites vērtībai.  </w:t>
      </w:r>
    </w:p>
    <w:p w14:paraId="29C6E94B" w14:textId="77777777" w:rsidR="00D505A3" w:rsidRPr="00330537" w:rsidRDefault="00D505A3" w:rsidP="001F653E">
      <w:pPr>
        <w:widowControl w:val="0"/>
        <w:tabs>
          <w:tab w:val="left" w:pos="89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Aktīvu, kas iegūts apmaiņā starp budžeta iestādēm, sākotnēji novērtē tā iegūšanas datumā atbilstoši aktīva uzskaites (atlikušajai) vērtībai kādā tas uzskaitīts budžeta iestādē, kura aktīvu</w:t>
      </w:r>
      <w:r w:rsidRPr="00330537">
        <w:rPr>
          <w:rFonts w:ascii="Times New Roman" w:hAnsi="Times New Roman" w:cs="Times New Roman"/>
          <w:spacing w:val="-19"/>
          <w:sz w:val="24"/>
          <w:szCs w:val="24"/>
          <w:lang w:eastAsia="lv"/>
        </w:rPr>
        <w:t xml:space="preserve"> </w:t>
      </w:r>
      <w:r w:rsidRPr="00330537">
        <w:rPr>
          <w:rFonts w:ascii="Times New Roman" w:hAnsi="Times New Roman" w:cs="Times New Roman"/>
          <w:sz w:val="24"/>
          <w:szCs w:val="24"/>
          <w:lang w:eastAsia="lv"/>
        </w:rPr>
        <w:t>nodevusi, turpina aprēķināt nolietojumu ieguldījuma īpašuma atlikušajā lietderīgās lietošanas laikā atbilstoši saņemtajai informācijai par ieguldījuma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īpašumu un ieguldījuma īpašumu uzskaita tajā uzskaites kategorijā, kuru norādījusi budžeta iestāde,</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nodevusi</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attiecīgo</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īpašumu,</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ja</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nepieciešams,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pēc</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atzīšanas</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veicot</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 xml:space="preserve">ieguldījuma īpašuma </w:t>
      </w:r>
      <w:proofErr w:type="spellStart"/>
      <w:r w:rsidRPr="00330537">
        <w:rPr>
          <w:rFonts w:ascii="Times New Roman" w:hAnsi="Times New Roman" w:cs="Times New Roman"/>
          <w:sz w:val="24"/>
          <w:szCs w:val="24"/>
          <w:lang w:eastAsia="lv"/>
        </w:rPr>
        <w:t>pārklasifikāciju</w:t>
      </w:r>
      <w:proofErr w:type="spellEnd"/>
      <w:r w:rsidRPr="00330537">
        <w:rPr>
          <w:rFonts w:ascii="Times New Roman" w:hAnsi="Times New Roman" w:cs="Times New Roman"/>
          <w:sz w:val="24"/>
          <w:szCs w:val="24"/>
          <w:lang w:eastAsia="lv"/>
        </w:rPr>
        <w:t xml:space="preserve"> uz citu uzskaites kategoriju atbilstoši normatīvo aktu</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prasībām.</w:t>
      </w:r>
    </w:p>
    <w:p w14:paraId="4EF09B31" w14:textId="77777777" w:rsidR="00D505A3" w:rsidRPr="00330537" w:rsidRDefault="00D505A3" w:rsidP="001F653E">
      <w:pPr>
        <w:widowControl w:val="0"/>
        <w:tabs>
          <w:tab w:val="left" w:pos="898"/>
        </w:tabs>
        <w:autoSpaceDE w:val="0"/>
        <w:autoSpaceDN w:val="0"/>
        <w:spacing w:after="0" w:line="240" w:lineRule="auto"/>
        <w:ind w:firstLine="720"/>
        <w:contextualSpacing/>
        <w:jc w:val="both"/>
        <w:rPr>
          <w:rFonts w:ascii="Times New Roman" w:hAnsi="Times New Roman" w:cs="Times New Roman"/>
          <w:sz w:val="24"/>
          <w:szCs w:val="24"/>
          <w:lang w:eastAsia="lv"/>
        </w:rPr>
      </w:pPr>
    </w:p>
    <w:p w14:paraId="7F7E826F" w14:textId="77777777" w:rsidR="00D505A3" w:rsidRPr="00330537" w:rsidRDefault="00D505A3" w:rsidP="001F653E">
      <w:pPr>
        <w:pStyle w:val="Virsraksts3"/>
        <w:framePr w:wrap="around"/>
        <w:numPr>
          <w:ilvl w:val="2"/>
          <w:numId w:val="2"/>
        </w:numPr>
        <w:spacing w:before="0" w:after="0"/>
        <w:contextualSpacing/>
        <w:rPr>
          <w:szCs w:val="24"/>
          <w:lang w:val="lv-LV"/>
        </w:rPr>
      </w:pPr>
      <w:bookmarkStart w:id="66" w:name="_Toc20746987"/>
      <w:bookmarkStart w:id="67" w:name="_Toc21351116"/>
      <w:bookmarkStart w:id="68" w:name="_Toc29481113"/>
      <w:r w:rsidRPr="00330537">
        <w:rPr>
          <w:szCs w:val="24"/>
          <w:lang w:val="lv-LV"/>
        </w:rPr>
        <w:t>Ieguldījumu īpašumu turpmākā novērtēšana</w:t>
      </w:r>
      <w:bookmarkEnd w:id="66"/>
      <w:bookmarkEnd w:id="67"/>
      <w:bookmarkEnd w:id="68"/>
    </w:p>
    <w:p w14:paraId="335EE226" w14:textId="77777777" w:rsidR="00D505A3" w:rsidRPr="00330537" w:rsidRDefault="00D505A3" w:rsidP="001F653E">
      <w:pPr>
        <w:widowControl w:val="0"/>
        <w:tabs>
          <w:tab w:val="left" w:pos="958"/>
        </w:tabs>
        <w:autoSpaceDE w:val="0"/>
        <w:autoSpaceDN w:val="0"/>
        <w:spacing w:after="0" w:line="240" w:lineRule="auto"/>
        <w:ind w:right="281"/>
        <w:contextualSpacing/>
        <w:jc w:val="both"/>
        <w:rPr>
          <w:rFonts w:ascii="Times New Roman" w:hAnsi="Times New Roman" w:cs="Times New Roman"/>
          <w:sz w:val="24"/>
          <w:szCs w:val="24"/>
          <w:lang w:eastAsia="lv"/>
        </w:rPr>
      </w:pPr>
    </w:p>
    <w:p w14:paraId="5A168F2A" w14:textId="77777777" w:rsidR="00D505A3" w:rsidRPr="00330537" w:rsidRDefault="00D505A3" w:rsidP="001F653E">
      <w:pPr>
        <w:widowControl w:val="0"/>
        <w:tabs>
          <w:tab w:val="left" w:pos="958"/>
        </w:tabs>
        <w:autoSpaceDE w:val="0"/>
        <w:autoSpaceDN w:val="0"/>
        <w:spacing w:after="0" w:line="240" w:lineRule="auto"/>
        <w:ind w:right="281"/>
        <w:contextualSpacing/>
        <w:jc w:val="both"/>
        <w:rPr>
          <w:rFonts w:ascii="Times New Roman" w:hAnsi="Times New Roman" w:cs="Times New Roman"/>
          <w:sz w:val="24"/>
          <w:szCs w:val="24"/>
          <w:lang w:eastAsia="lv"/>
        </w:rPr>
      </w:pPr>
    </w:p>
    <w:p w14:paraId="2E7F236A"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Ieguldījuma īpašumu uzskaita tā izmaksu vērtībā, atskaitot uzkrāto nolietojumu un uzkrāto vērtības samazinājumu. </w:t>
      </w:r>
    </w:p>
    <w:p w14:paraId="5E7E5539"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Ieguldījuma īpašuma lietderīgās lietošanas laikā radušās izmaksas, kas uzlabo attiecīgā ieguldījuma īpašuma stāvokli (rekonstrukcija, uzlabošana vai atjaunošana) vai būtiski maina esošā ieguldījuma īpašuma īpašības, salīdzinot ar tā iepriekšējiem rādītājiem, iekļauj ieguldījuma īpašuma </w:t>
      </w:r>
      <w:r w:rsidRPr="00330537">
        <w:rPr>
          <w:rFonts w:ascii="Times New Roman" w:hAnsi="Times New Roman" w:cs="Times New Roman"/>
          <w:sz w:val="24"/>
          <w:szCs w:val="24"/>
          <w:lang w:eastAsia="lv"/>
        </w:rPr>
        <w:lastRenderedPageBreak/>
        <w:t>vērtībā</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(kapitalizē). Iekļaujot kapitalizētās izmaksas ieguldījuma īpašuma vērtībā, palielina aktīva sākotnējo vērtību. Sākot ar nākamo mēnesi, nolietojumu aprēķina no jaunās aktīva vērtības, kurā iekļautas kapitalizētās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izmaksas.</w:t>
      </w:r>
    </w:p>
    <w:p w14:paraId="2F9862FF"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Veicot ieguldījuma īpašuma pārbūvi, restaurāciju vai atjaunošanu, aktīva atlikušo lietderīgās lietošanas laiku pārskata, attiecīgi koriģējot aktīva nolietojuma aprēķinu kārtējam periodam un nākamajiem periodiem, ja paredzamais lietošanas laiks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palielinās:</w:t>
      </w:r>
    </w:p>
    <w:p w14:paraId="041A8AB6" w14:textId="77777777" w:rsidR="00D505A3" w:rsidRPr="00330537" w:rsidRDefault="00D505A3" w:rsidP="006F69DC">
      <w:pPr>
        <w:widowControl w:val="0"/>
        <w:numPr>
          <w:ilvl w:val="2"/>
          <w:numId w:val="15"/>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būvēm – vairāk par 10</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procentiem;</w:t>
      </w:r>
    </w:p>
    <w:p w14:paraId="094812D4" w14:textId="77777777" w:rsidR="00D505A3" w:rsidRPr="00330537" w:rsidRDefault="00D505A3" w:rsidP="006F69DC">
      <w:pPr>
        <w:widowControl w:val="0"/>
        <w:numPr>
          <w:ilvl w:val="2"/>
          <w:numId w:val="15"/>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citiem ieguldījuma īpašumiem – vairāk par 50</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procentiem.</w:t>
      </w:r>
    </w:p>
    <w:p w14:paraId="2D071706"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Izmaksas, kas radušās, saglabājot vai uzturot ieguldījuma īpašuma esošo stāvokli, kā arī remontējot vai labojot to, budžeta iestāde atzīst kā pamatdarbības izdevumus periodā, kad tie</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radušies.</w:t>
      </w:r>
    </w:p>
    <w:p w14:paraId="302CA395" w14:textId="77777777" w:rsidR="0092364A" w:rsidRPr="00330537" w:rsidRDefault="0092364A"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p>
    <w:p w14:paraId="040B0A04" w14:textId="77777777" w:rsidR="00D505A3" w:rsidRPr="00330537" w:rsidRDefault="00D505A3" w:rsidP="001F653E">
      <w:pPr>
        <w:pStyle w:val="Virsraksts3"/>
        <w:framePr w:wrap="around"/>
        <w:numPr>
          <w:ilvl w:val="2"/>
          <w:numId w:val="2"/>
        </w:numPr>
        <w:spacing w:before="0" w:after="0"/>
        <w:contextualSpacing/>
        <w:rPr>
          <w:szCs w:val="24"/>
          <w:lang w:val="lv-LV"/>
        </w:rPr>
      </w:pPr>
      <w:bookmarkStart w:id="69" w:name="_Toc20746988"/>
      <w:bookmarkStart w:id="70" w:name="_Toc21351117"/>
      <w:bookmarkStart w:id="71" w:name="_Toc29481114"/>
      <w:bookmarkEnd w:id="69"/>
      <w:bookmarkEnd w:id="70"/>
      <w:r w:rsidRPr="00330537">
        <w:rPr>
          <w:szCs w:val="24"/>
          <w:lang w:val="lv-LV"/>
        </w:rPr>
        <w:t>Ieguldījumu īpašumu nolietojums</w:t>
      </w:r>
      <w:bookmarkEnd w:id="71"/>
    </w:p>
    <w:p w14:paraId="368BDDD9" w14:textId="77777777" w:rsidR="00D505A3" w:rsidRPr="00330537" w:rsidRDefault="00D505A3" w:rsidP="001F653E">
      <w:pPr>
        <w:spacing w:after="0" w:line="240" w:lineRule="auto"/>
        <w:contextualSpacing/>
        <w:rPr>
          <w:rFonts w:ascii="Times New Roman" w:hAnsi="Times New Roman" w:cs="Times New Roman"/>
          <w:sz w:val="24"/>
          <w:szCs w:val="24"/>
          <w:lang w:eastAsia="lv"/>
        </w:rPr>
      </w:pPr>
    </w:p>
    <w:p w14:paraId="2ECA8F9F" w14:textId="77777777" w:rsidR="00D505A3" w:rsidRPr="00330537" w:rsidRDefault="00D505A3" w:rsidP="001F653E">
      <w:pPr>
        <w:spacing w:after="0" w:line="240" w:lineRule="auto"/>
        <w:contextualSpacing/>
        <w:jc w:val="both"/>
        <w:rPr>
          <w:rFonts w:ascii="Times New Roman" w:hAnsi="Times New Roman" w:cs="Times New Roman"/>
          <w:sz w:val="24"/>
          <w:szCs w:val="24"/>
          <w:lang w:eastAsia="lv"/>
        </w:rPr>
      </w:pPr>
    </w:p>
    <w:p w14:paraId="2BF48CAC"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rPr>
      </w:pPr>
      <w:r w:rsidRPr="00330537">
        <w:rPr>
          <w:rFonts w:ascii="Times New Roman" w:hAnsi="Times New Roman" w:cs="Times New Roman"/>
          <w:sz w:val="24"/>
          <w:szCs w:val="24"/>
          <w:lang w:eastAsia="lv"/>
        </w:rPr>
        <w:t>Ieguldījuma īpašuma nolietojumu aprēķina atbilstoši tā paredzamajam lietderīgās lietošanas laikam</w:t>
      </w:r>
    </w:p>
    <w:p w14:paraId="5FC56804" w14:textId="784E4492" w:rsidR="00D505A3" w:rsidRPr="00330537" w:rsidRDefault="0092364A"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w:t>
      </w:r>
      <w:r w:rsidR="00D505A3" w:rsidRPr="00330537">
        <w:rPr>
          <w:rFonts w:ascii="Times New Roman" w:hAnsi="Times New Roman" w:cs="Times New Roman"/>
          <w:sz w:val="24"/>
          <w:szCs w:val="24"/>
          <w:lang w:eastAsia="lv"/>
        </w:rPr>
        <w:t>eguldījuma īpašuma nolietojuma aprēķināšanu</w:t>
      </w:r>
      <w:r w:rsidRPr="00330537">
        <w:rPr>
          <w:rFonts w:ascii="Times New Roman" w:hAnsi="Times New Roman" w:cs="Times New Roman"/>
          <w:sz w:val="24"/>
          <w:szCs w:val="24"/>
          <w:lang w:eastAsia="lv"/>
        </w:rPr>
        <w:t xml:space="preserve"> uzsāk</w:t>
      </w:r>
      <w:r w:rsidR="00D505A3" w:rsidRPr="00330537">
        <w:rPr>
          <w:rFonts w:ascii="Times New Roman" w:hAnsi="Times New Roman" w:cs="Times New Roman"/>
          <w:sz w:val="24"/>
          <w:szCs w:val="24"/>
          <w:lang w:eastAsia="lv"/>
        </w:rPr>
        <w:t xml:space="preserve"> ar nākamā mēneša pirmo datumu pēc ieguldījuma īpašuma nodošanas lietošanā un beidz aprēķināt ieguldījuma īpašuma nolietojumu ar nākamā mēneša pirmo datumu sekojošos</w:t>
      </w:r>
      <w:r w:rsidR="00D505A3" w:rsidRPr="00330537">
        <w:rPr>
          <w:rFonts w:ascii="Times New Roman" w:hAnsi="Times New Roman" w:cs="Times New Roman"/>
          <w:spacing w:val="-3"/>
          <w:sz w:val="24"/>
          <w:szCs w:val="24"/>
          <w:lang w:eastAsia="lv"/>
        </w:rPr>
        <w:t xml:space="preserve"> </w:t>
      </w:r>
      <w:r w:rsidR="00D505A3" w:rsidRPr="00330537">
        <w:rPr>
          <w:rFonts w:ascii="Times New Roman" w:hAnsi="Times New Roman" w:cs="Times New Roman"/>
          <w:sz w:val="24"/>
          <w:szCs w:val="24"/>
          <w:lang w:eastAsia="lv"/>
        </w:rPr>
        <w:t>gadījumos:</w:t>
      </w:r>
    </w:p>
    <w:p w14:paraId="333450DF" w14:textId="77777777" w:rsidR="00D505A3" w:rsidRPr="00330537" w:rsidRDefault="00D505A3" w:rsidP="006F69DC">
      <w:pPr>
        <w:numPr>
          <w:ilvl w:val="2"/>
          <w:numId w:val="15"/>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pēc ieguldījuma īpašuma izslēgšanas no uzskaites;</w:t>
      </w:r>
    </w:p>
    <w:p w14:paraId="790F58AB" w14:textId="77777777" w:rsidR="00D505A3" w:rsidRPr="00330537" w:rsidRDefault="00D505A3" w:rsidP="006F69DC">
      <w:pPr>
        <w:numPr>
          <w:ilvl w:val="2"/>
          <w:numId w:val="15"/>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klasificējot ieguldījuma īpašumu kā atsavināšanai paredzētu ilgtermiņa ieguldījumu; </w:t>
      </w:r>
    </w:p>
    <w:p w14:paraId="5CC99A45" w14:textId="77777777" w:rsidR="00D505A3" w:rsidRPr="00330537" w:rsidRDefault="00D505A3" w:rsidP="006F69DC">
      <w:pPr>
        <w:numPr>
          <w:ilvl w:val="2"/>
          <w:numId w:val="15"/>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pēc nolietojamās vērtības pilnīgas iekļaušanas nolietojuma aprēķinā.</w:t>
      </w:r>
    </w:p>
    <w:p w14:paraId="3D30368A"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Turpina ieguldījuma īpašuma nolietojuma aprēķinu arī tajā laikā, kad to nelieto, izņemot gadījumus, ja ieguldījuma īpašuma vērtība ir pilnīgi nolietota vai tas ir klasificēts kā atsavināšanai paredzēts ilgtermiņa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ieguldījums.</w:t>
      </w:r>
    </w:p>
    <w:p w14:paraId="7DA90E11"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Ieguldījuma īpašumu nolietojumu aprēķina sistemātiski pēc lineārās metodes </w:t>
      </w:r>
      <w:r w:rsidRPr="00330537">
        <w:rPr>
          <w:rFonts w:ascii="Times New Roman" w:hAnsi="Times New Roman" w:cs="Times New Roman"/>
          <w:spacing w:val="2"/>
          <w:sz w:val="24"/>
          <w:szCs w:val="24"/>
          <w:lang w:eastAsia="lv"/>
        </w:rPr>
        <w:t xml:space="preserve">tā </w:t>
      </w:r>
      <w:r w:rsidRPr="00330537">
        <w:rPr>
          <w:rFonts w:ascii="Times New Roman" w:hAnsi="Times New Roman" w:cs="Times New Roman"/>
          <w:sz w:val="24"/>
          <w:szCs w:val="24"/>
          <w:lang w:eastAsia="lv"/>
        </w:rPr>
        <w:t>lietderīgās lietošanas laikā un atzīst kā ieguldījuma īpašuma uzkrāto nolietojumu un pārskata perioda izdevumus atbilstoši pārskatu sagatavošanas periodiem, bet ne retāk kā reizi pārskata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periodā.</w:t>
      </w:r>
    </w:p>
    <w:p w14:paraId="598D9C62" w14:textId="77777777" w:rsidR="00D505A3" w:rsidRPr="00330537" w:rsidRDefault="00D505A3" w:rsidP="001F653E">
      <w:pPr>
        <w:widowControl w:val="0"/>
        <w:autoSpaceDE w:val="0"/>
        <w:autoSpaceDN w:val="0"/>
        <w:spacing w:after="0" w:line="240" w:lineRule="auto"/>
        <w:contextualSpacing/>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3EF3E993" w14:textId="77777777" w:rsidTr="004E6257">
        <w:tc>
          <w:tcPr>
            <w:tcW w:w="666" w:type="dxa"/>
          </w:tcPr>
          <w:p w14:paraId="28B53F55"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C4B70A7" w14:textId="30E1F3E3" w:rsidR="00D505A3" w:rsidRPr="00330537" w:rsidRDefault="0092364A"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7052</w:t>
            </w:r>
          </w:p>
        </w:tc>
        <w:tc>
          <w:tcPr>
            <w:tcW w:w="6300" w:type="dxa"/>
          </w:tcPr>
          <w:p w14:paraId="052D892B" w14:textId="12C26EFE" w:rsidR="00D505A3" w:rsidRPr="00330537" w:rsidRDefault="0092364A"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Pamatlīdzekļi (amortizācija)</w:t>
            </w:r>
          </w:p>
        </w:tc>
      </w:tr>
      <w:tr w:rsidR="00D505A3" w:rsidRPr="00330537" w14:paraId="21E0989A" w14:textId="77777777" w:rsidTr="004E6257">
        <w:tc>
          <w:tcPr>
            <w:tcW w:w="666" w:type="dxa"/>
          </w:tcPr>
          <w:p w14:paraId="2E5473A9"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8E5EA44" w14:textId="3379BF8C" w:rsidR="00D505A3" w:rsidRPr="00330537" w:rsidRDefault="00D505A3" w:rsidP="006D77B2">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1591</w:t>
            </w:r>
            <w:r w:rsidR="006D77B2" w:rsidRPr="00330537">
              <w:rPr>
                <w:rFonts w:ascii="Times New Roman" w:hAnsi="Times New Roman" w:cs="Times New Roman"/>
                <w:b/>
                <w:color w:val="008000"/>
                <w:sz w:val="24"/>
                <w:szCs w:val="24"/>
              </w:rPr>
              <w:t>*</w:t>
            </w:r>
          </w:p>
        </w:tc>
        <w:tc>
          <w:tcPr>
            <w:tcW w:w="6300" w:type="dxa"/>
          </w:tcPr>
          <w:p w14:paraId="275924AC" w14:textId="7E542F29" w:rsidR="006D77B2" w:rsidRPr="00330537" w:rsidRDefault="00D505A3" w:rsidP="006D77B2">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Ieguldījumu īpašumu nolietojums</w:t>
            </w:r>
          </w:p>
        </w:tc>
      </w:tr>
    </w:tbl>
    <w:p w14:paraId="1B8B5D80" w14:textId="77777777" w:rsidR="00D505A3" w:rsidRPr="00330537" w:rsidRDefault="00D505A3" w:rsidP="001F653E">
      <w:pPr>
        <w:spacing w:after="0" w:line="240" w:lineRule="auto"/>
        <w:contextualSpacing/>
        <w:rPr>
          <w:rFonts w:ascii="Times New Roman" w:hAnsi="Times New Roman" w:cs="Times New Roman"/>
          <w:sz w:val="24"/>
          <w:szCs w:val="24"/>
        </w:rPr>
      </w:pPr>
    </w:p>
    <w:p w14:paraId="4C8EAE32" w14:textId="77777777" w:rsidR="00D505A3" w:rsidRPr="00330537" w:rsidRDefault="00D505A3" w:rsidP="001F653E">
      <w:pPr>
        <w:pStyle w:val="Virsraksts3"/>
        <w:framePr w:wrap="around"/>
        <w:numPr>
          <w:ilvl w:val="2"/>
          <w:numId w:val="2"/>
        </w:numPr>
        <w:spacing w:before="0" w:after="0"/>
        <w:contextualSpacing/>
        <w:rPr>
          <w:szCs w:val="24"/>
          <w:lang w:val="lv-LV"/>
        </w:rPr>
      </w:pPr>
      <w:bookmarkStart w:id="72" w:name="_Toc20746989"/>
      <w:bookmarkStart w:id="73" w:name="_Toc21351118"/>
      <w:bookmarkStart w:id="74" w:name="_Toc29481115"/>
      <w:r w:rsidRPr="00330537">
        <w:rPr>
          <w:szCs w:val="24"/>
          <w:lang w:val="lv-LV"/>
        </w:rPr>
        <w:t>Ieguldījuma īpašuma vērtības samazināšanās</w:t>
      </w:r>
      <w:bookmarkEnd w:id="72"/>
      <w:bookmarkEnd w:id="73"/>
      <w:bookmarkEnd w:id="74"/>
    </w:p>
    <w:p w14:paraId="18BDA4EF" w14:textId="77777777" w:rsidR="00D505A3" w:rsidRPr="00330537" w:rsidRDefault="00D505A3" w:rsidP="001F653E">
      <w:pPr>
        <w:widowControl w:val="0"/>
        <w:tabs>
          <w:tab w:val="left" w:pos="957"/>
          <w:tab w:val="left" w:pos="958"/>
        </w:tabs>
        <w:autoSpaceDE w:val="0"/>
        <w:autoSpaceDN w:val="0"/>
        <w:spacing w:after="0" w:line="240" w:lineRule="auto"/>
        <w:ind w:right="286"/>
        <w:contextualSpacing/>
        <w:rPr>
          <w:rFonts w:ascii="Times New Roman" w:hAnsi="Times New Roman" w:cs="Times New Roman"/>
          <w:sz w:val="24"/>
          <w:szCs w:val="24"/>
          <w:lang w:eastAsia="lv"/>
        </w:rPr>
      </w:pPr>
    </w:p>
    <w:p w14:paraId="3E6D2676" w14:textId="77777777" w:rsidR="00D505A3" w:rsidRPr="00330537" w:rsidRDefault="00D505A3" w:rsidP="001F653E">
      <w:pPr>
        <w:widowControl w:val="0"/>
        <w:tabs>
          <w:tab w:val="left" w:pos="957"/>
          <w:tab w:val="left" w:pos="958"/>
        </w:tabs>
        <w:autoSpaceDE w:val="0"/>
        <w:autoSpaceDN w:val="0"/>
        <w:spacing w:after="0" w:line="240" w:lineRule="auto"/>
        <w:ind w:right="286"/>
        <w:contextualSpacing/>
        <w:rPr>
          <w:rFonts w:ascii="Times New Roman" w:hAnsi="Times New Roman" w:cs="Times New Roman"/>
          <w:sz w:val="24"/>
          <w:szCs w:val="24"/>
          <w:lang w:eastAsia="lv"/>
        </w:rPr>
      </w:pPr>
    </w:p>
    <w:p w14:paraId="7C695B33"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Katra pārskata perioda beigās novērtē, vai nepastāv pazīmes, kas norāda uz ieguldījuma īpašumu vērtības būtisku</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samazinājumu.</w:t>
      </w:r>
    </w:p>
    <w:p w14:paraId="70DCA7AA" w14:textId="77777777" w:rsidR="00D505A3" w:rsidRPr="00330537" w:rsidRDefault="00D505A3" w:rsidP="001F653E">
      <w:pPr>
        <w:spacing w:after="0" w:line="240" w:lineRule="auto"/>
        <w:ind w:firstLine="720"/>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Būtiskuma līmenis ieguldījuma īpašumu vērtības samazinājuma noteikšanai tiek noteikts 10% apmērā no katras vienības atlikušās vērtības. Ja vērtības samazinājums nepārsniedz 10% ieguldījuma īpašuma, grāmatvedības uzskaitē izmaiņas netiek izdarītas un vērtības samazinājums netiek uzskaitīts. Grāmatojumi:</w:t>
      </w:r>
    </w:p>
    <w:p w14:paraId="5C191393"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6F009D3" w14:textId="77777777" w:rsidTr="004E6257">
        <w:tc>
          <w:tcPr>
            <w:tcW w:w="666" w:type="dxa"/>
          </w:tcPr>
          <w:p w14:paraId="27991943" w14:textId="4EB3BFB7" w:rsidR="00D505A3" w:rsidRPr="00330537" w:rsidRDefault="00D505A3" w:rsidP="00EA4B9D">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76ADF41" w14:textId="02D55F40" w:rsidR="00D505A3" w:rsidRPr="00330537" w:rsidRDefault="00D505A3" w:rsidP="00EA4B9D">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w:t>
            </w:r>
            <w:r w:rsidR="00EA4B9D" w:rsidRPr="00330537">
              <w:rPr>
                <w:rFonts w:ascii="Times New Roman" w:hAnsi="Times New Roman" w:cs="Times New Roman"/>
                <w:b/>
                <w:color w:val="008000"/>
                <w:sz w:val="24"/>
                <w:szCs w:val="24"/>
              </w:rPr>
              <w:t>52</w:t>
            </w:r>
          </w:p>
        </w:tc>
        <w:tc>
          <w:tcPr>
            <w:tcW w:w="6300" w:type="dxa"/>
          </w:tcPr>
          <w:p w14:paraId="1A039822" w14:textId="2FB30BB8" w:rsidR="00D505A3" w:rsidRPr="00330537" w:rsidRDefault="00EA4B9D" w:rsidP="001F653E">
            <w:pPr>
              <w:spacing w:after="0" w:line="240" w:lineRule="auto"/>
              <w:contextualSpacing/>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vērtības samazinājuma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w:t>
            </w:r>
          </w:p>
        </w:tc>
      </w:tr>
      <w:tr w:rsidR="00D505A3" w:rsidRPr="00330537" w14:paraId="4295084C" w14:textId="77777777" w:rsidTr="004E6257">
        <w:trPr>
          <w:trHeight w:val="502"/>
        </w:trPr>
        <w:tc>
          <w:tcPr>
            <w:tcW w:w="666" w:type="dxa"/>
          </w:tcPr>
          <w:p w14:paraId="11B5A358"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0482996" w14:textId="49FB81A2" w:rsidR="00D505A3" w:rsidRPr="00330537" w:rsidRDefault="00EA4B9D"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1598*</w:t>
            </w:r>
            <w:r w:rsidR="00D505A3" w:rsidRPr="00330537">
              <w:rPr>
                <w:rFonts w:ascii="Times New Roman" w:hAnsi="Times New Roman" w:cs="Times New Roman"/>
                <w:b/>
                <w:color w:val="008000"/>
                <w:sz w:val="24"/>
                <w:szCs w:val="24"/>
              </w:rPr>
              <w:br/>
            </w:r>
          </w:p>
        </w:tc>
        <w:tc>
          <w:tcPr>
            <w:tcW w:w="6300" w:type="dxa"/>
          </w:tcPr>
          <w:p w14:paraId="6B6FFEF6" w14:textId="77777777" w:rsidR="00D505A3" w:rsidRPr="00330537" w:rsidRDefault="00D505A3" w:rsidP="001F653E">
            <w:pPr>
              <w:spacing w:after="0" w:line="240" w:lineRule="auto"/>
              <w:contextualSpacing/>
              <w:jc w:val="both"/>
              <w:rPr>
                <w:rFonts w:ascii="Times New Roman" w:hAnsi="Times New Roman" w:cs="Times New Roman"/>
                <w:sz w:val="24"/>
                <w:szCs w:val="24"/>
              </w:rPr>
            </w:pPr>
            <w:r w:rsidRPr="00330537">
              <w:rPr>
                <w:rFonts w:ascii="Times New Roman" w:hAnsi="Times New Roman" w:cs="Times New Roman"/>
                <w:sz w:val="24"/>
                <w:szCs w:val="24"/>
              </w:rPr>
              <w:t>Ieguldījuma īpašuma samazinājums</w:t>
            </w:r>
          </w:p>
        </w:tc>
      </w:tr>
    </w:tbl>
    <w:p w14:paraId="522A7B58"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Pašvaldība izvērtē vismaz šādas pazīmes attiecībā uz ieguldījuma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īpašumu:</w:t>
      </w:r>
    </w:p>
    <w:p w14:paraId="42CAC88B" w14:textId="77777777" w:rsidR="00D505A3" w:rsidRPr="00330537" w:rsidRDefault="00D505A3" w:rsidP="006F69DC">
      <w:pPr>
        <w:numPr>
          <w:ilvl w:val="2"/>
          <w:numId w:val="15"/>
        </w:numPr>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pārskata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periodā</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tehnoloģiskajā,</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tirgus,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ekonomiskajā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juridiskajā</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vidē,</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kurā</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darbojas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iestāde, vai tirgos, kuros ieguldījuma īpašums tiek izmantots, ir notikušas izmaiņas, kas nelabvēlīgi ietekmē iestādes darbību;</w:t>
      </w:r>
    </w:p>
    <w:p w14:paraId="787C53B6"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pārskata periodā ir vismaz par vienu procentu palielinājusies diskonta likme, kas lietota, lai aprēķinātu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aktīva</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lietošanas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vērtību;</w:t>
      </w:r>
      <w:r w:rsidRPr="00330537">
        <w:rPr>
          <w:rFonts w:ascii="Times New Roman" w:hAnsi="Times New Roman" w:cs="Times New Roman"/>
          <w:i/>
          <w:spacing w:val="-2"/>
          <w:sz w:val="24"/>
          <w:szCs w:val="24"/>
          <w:lang w:eastAsia="lv"/>
        </w:rPr>
        <w:t xml:space="preserve"> </w:t>
      </w:r>
    </w:p>
    <w:p w14:paraId="54A45771"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 xml:space="preserve">ieguldījuma īpašums ir novecojis vai fiziski bojāts; </w:t>
      </w:r>
    </w:p>
    <w:p w14:paraId="3FBB5A4D"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iestādes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darbībā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notikušas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tuvākajā</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laikā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gaidāmas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ilgtermiņa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izmaiņas,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 xml:space="preserve">negatīvi ietekmē ieguldījuma īpašuma paredzēto lietojumu; </w:t>
      </w:r>
    </w:p>
    <w:p w14:paraId="1184040F"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lastRenderedPageBreak/>
        <w:t xml:space="preserve">pieņemts lēmums apturēt ieguldījuma īpašuma izveidošanu pirms tā pabeigšanas vai nodošanas lietošanā (ekspluatācijā); </w:t>
      </w:r>
    </w:p>
    <w:p w14:paraId="109C5CE3"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 xml:space="preserve">ar ieguldījuma īpašumu saistīto budžetā paredzēto ienākošo un izejošo naudas plūsmu kopsummas vai budžeta izpildes rezultāta samazināšanos vismaz par 50%; </w:t>
      </w:r>
    </w:p>
    <w:p w14:paraId="59A43519"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 xml:space="preserve">un citas pazīmes, kas liecina par ieguldījuma īpašuma vērtības samazināšanos. </w:t>
      </w:r>
    </w:p>
    <w:p w14:paraId="0B95E89C"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pastāv kāda no iepriekš minētajām pazīmēm, veic attiecīgā ieguldījuma īpašuma atgūstamās vērtības aplēsi. Ja nav konstatējamas pazīmes, kas varētu liecināt par aktīva vērtības samazināšanos, nav nepieciešams novērtēt aktīva atgūstamo vērtību un veikt tālākos pasākumus ieguldījuma īpašuma vērtības samazinājuma</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izvērtēšanai.</w:t>
      </w:r>
    </w:p>
    <w:p w14:paraId="11096B10"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pastāv vismaz viena no iepriekšminētajām pazīmēm, vispirms izvērtē, vai iespējams noteikt ieguldījuma īpašuma patieso vērtību, atskaitot atsavināšanas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izmaksas.</w:t>
      </w:r>
    </w:p>
    <w:p w14:paraId="315CF5BE"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Ieguldījuma īpašuma patieso vērtību iespējams noteikt šādos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gadījumos:</w:t>
      </w:r>
    </w:p>
    <w:p w14:paraId="564C44F3"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ar nesaistītu personu ir noslēgts saistošs līgums par attiecīgā ieguldījuma īpašuma pārdošanu, kurā ir norādīta pārdošanas cena un ir zināmas visas saistītās atsavināšanas (pārdošanas) izmaksas;</w:t>
      </w:r>
    </w:p>
    <w:p w14:paraId="46FE10B1"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nav pieejami saistoši pārdošanas līgumi, bet ieguldījuma īpašums ir tirgots aktīvā tirgū, tad patiesā vērtība ir ieguldījuma īpašuma tirgus vērtība (pašreizējā piedāvājuma cena). Ja pašreizējās piedāvājuma cenas nav pieejamas, ieguldījuma īpašuma patiesās vērtības noteikšanā piemēro</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pēdējā</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darījuma</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cenu,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pieņemot,</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ka</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tirgū</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nav</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notikušas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būtiskas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izmaiņas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starp</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darījuma datumu un aprēķinu veikšanas datumu. Ja aktīva patiesās vērtības noteikšanai izmanto atšķirīga aktīvu veida vai stāvokļa tirgus cenas, tad veic korekcijas, lai šīs atšķirības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novērstu;</w:t>
      </w:r>
    </w:p>
    <w:p w14:paraId="1BD33E27"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nav pieejami saistoši pārdošanas līgumi un nepastāv aktīvs tirgus, patieso vērtību nosaka atbilstoši pieejamajai informācijai par vērtību, kādu budžeta iestāde varētu iegūt no ieguldījuma īpašuma pārdošanas nesaistītai personai aprēķinu datumā. Šīs vērtības noteikšanai var izvērtēt nesenu</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līdzīgu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darījumu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tajā</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pašā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nozarē</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saimnieciskās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darbības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jomā.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Šajā</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gadījumā</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koriģē līdzīga darījuma tirgus cenu, lai novērstu ekonomisko apstākļu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atšķirības;</w:t>
      </w:r>
    </w:p>
    <w:p w14:paraId="12042E92"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ieguldījuma īpašuma patiesā vērtība, atskaitot atsavināšanas izmaksas, pārsniedz tā uzskaites (atlikušo) vērtību, ieguldījuma īpašuma lietošanas vērtību neaprēķina un vērtības samazinājumu neveic.</w:t>
      </w:r>
    </w:p>
    <w:p w14:paraId="457B46B2"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ieguldījuma īpašuma patiesā vērtība, atskaitot atsavināšanas izmaksas, ir mazāka par tā uzskaites (atlikušo) vērtību vai to nav iespējams noteikt, nosaka ieguldījuma īpašuma lietošanas</w:t>
      </w:r>
      <w:r w:rsidRPr="00330537">
        <w:rPr>
          <w:rFonts w:ascii="Times New Roman" w:hAnsi="Times New Roman" w:cs="Times New Roman"/>
          <w:spacing w:val="-19"/>
          <w:sz w:val="24"/>
          <w:szCs w:val="24"/>
          <w:lang w:eastAsia="lv"/>
        </w:rPr>
        <w:t xml:space="preserve"> </w:t>
      </w:r>
      <w:r w:rsidRPr="00330537">
        <w:rPr>
          <w:rFonts w:ascii="Times New Roman" w:hAnsi="Times New Roman" w:cs="Times New Roman"/>
          <w:sz w:val="24"/>
          <w:szCs w:val="24"/>
          <w:lang w:eastAsia="lv"/>
        </w:rPr>
        <w:t>vērtību.</w:t>
      </w:r>
    </w:p>
    <w:p w14:paraId="2553E239"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Ieguldījuma īpašuma lietošanas vērtību nosaka, aplēšot nākotnes ienākošo un izejošo naudas plūsmu pašreizējo (diskontēto) vērtību, ko budžeta iestāde plāno saņemt no turpmākas ieguldījuma īpašuma lietošanas tā pašreizējā stāvoklī un no tā atsavināšanas lietderīgās lietošanas laika beigās, ņemot vērā šo plūsmu apjoma vai rašanās laika iespējamās izmaiņas. Pašreizējo vērtību aprēķina, izmantojot atbilstošu Valsts kases interneta vietnē publicētu diskonta</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likmi.</w:t>
      </w:r>
    </w:p>
    <w:p w14:paraId="1E1A6A18" w14:textId="77777777" w:rsidR="00D505A3" w:rsidRPr="00330537" w:rsidRDefault="00D505A3" w:rsidP="001F653E">
      <w:pPr>
        <w:widowControl w:val="0"/>
        <w:tabs>
          <w:tab w:val="left" w:pos="957"/>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Nākotnes naudas plūsmu prognožu pamatā</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piemēro:</w:t>
      </w:r>
    </w:p>
    <w:p w14:paraId="7664D5D6"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saprātīgus un pamatotus pieņēmumus, kas uzrāda visprecīzāko aplēsi par to saimniecisko apstākļu kopumu, kuri pastāvēs aktīva atlikušajā lietderīgās lietošanas laikā. Pieņēmumi atbilst pagātnes prognožu faktiskajam iznākumam, ja vien turpmākie notikumi vai apstākļi, kas nepastāvēja tad, kad šīs faktiskās naudas plūsmas radās, nenosaka atšķirīgu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pieeju;</w:t>
      </w:r>
    </w:p>
    <w:p w14:paraId="156C58A6"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aktuālo budžetu un prognozes par laika periodu, kas </w:t>
      </w:r>
      <w:r w:rsidRPr="00330537">
        <w:rPr>
          <w:rFonts w:ascii="Times New Roman" w:hAnsi="Times New Roman" w:cs="Times New Roman"/>
          <w:b/>
          <w:sz w:val="24"/>
          <w:szCs w:val="24"/>
          <w:lang w:eastAsia="lv"/>
        </w:rPr>
        <w:t>nepārsniedz piecus gadus</w:t>
      </w:r>
      <w:r w:rsidRPr="00330537">
        <w:rPr>
          <w:rFonts w:ascii="Times New Roman" w:hAnsi="Times New Roman" w:cs="Times New Roman"/>
          <w:sz w:val="24"/>
          <w:szCs w:val="24"/>
          <w:lang w:eastAsia="lv"/>
        </w:rPr>
        <w:t>, bet izslēdz jebkuras prognozētās nākotnes ienākošās vai izejošās naudas plūsmas, kas varētu rasties no nākotnes darbību pārstrukturēšanas, aktīvu darbības uzlabošanas vai</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veicināšanas;</w:t>
      </w:r>
    </w:p>
    <w:p w14:paraId="78918CFA"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nemainīgu vai samazinošu pieauguma likmi turpmākajiem gadiem līdz aktīva lietderīgās lietošanas laika beigām, ja vien nevar pamatot pieaugošas likmes lietošanu. Minētā pieauguma likme nepārsniedz ilgtermiņa vidējo pieauguma likmi nozarē, valstī vai tirgū, </w:t>
      </w:r>
      <w:r w:rsidRPr="00330537">
        <w:rPr>
          <w:rFonts w:ascii="Times New Roman" w:hAnsi="Times New Roman" w:cs="Times New Roman"/>
          <w:sz w:val="24"/>
          <w:szCs w:val="24"/>
          <w:lang w:eastAsia="lv"/>
        </w:rPr>
        <w:lastRenderedPageBreak/>
        <w:t>kurā attiecīgo aktīvu izmanto, ja vien nevar pamatot augstākas likmes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piemērošanu.</w:t>
      </w:r>
    </w:p>
    <w:p w14:paraId="02DA4743"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nākotnes naudas plūsmu aplēses ietver ienākošo naudas plūsmu prognozes saistībā ar ilgstošu ieguldījuma īpašumu lietošanu</w:t>
      </w:r>
      <w:r w:rsidRPr="00330537">
        <w:rPr>
          <w:rFonts w:ascii="Times New Roman" w:hAnsi="Times New Roman" w:cs="Times New Roman"/>
          <w:i/>
          <w:sz w:val="24"/>
          <w:szCs w:val="24"/>
          <w:lang w:eastAsia="lv"/>
        </w:rPr>
        <w:t>,</w:t>
      </w:r>
    </w:p>
    <w:p w14:paraId="0AEC934F"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 xml:space="preserve">izejošo naudas plūsmu prognozes, kuras nepieciešamas, lai radītu naudas līdzekļu saņemšanu ilgstošas ieguldījuma īpašuma lietošanas rezultātā, tai skaitā izejošas naudas plūsmas, lai sagatavotu ieguldījuma īpašumu lietošanai, un tā ikdienas apkalpošanai, tā pašreizējā stāvoklī, un kuras var tieši vai pamatoti un konsekventi attiecināt uz attiecīgo ieguldījuma īpašumu. Ieguldījuma īpašuma izveidošanas vai nepabeigtās būvniecības gadījumā izejošās naudas plūsmas ietver to turpmāko izejošo naudas plūsmu aplēsi, kuras paredzamas, pirms ieguldījuma īpašums būs gatavs lietošanai vai pārdošanai. </w:t>
      </w:r>
    </w:p>
    <w:p w14:paraId="30DBF97F"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neto naudas plūsmas, kuras jāsaņem (vai jāmaksā) saistībā ar ieguldījuma īpašuma atsavināšanu tā lietderīgās lietošanas laika beigās. Naudas plūsmas aplēš, izmantojot cenas, kādas ir spēkā aplēses noteikšanas dienā līdzīgiem ieguldījuma īpašumiem, kuru lietderīgās lietošanas laiks ir beidzies un kuri darbojušies līdzīgos apstākļos. Attiecīgās cenas koriģē,</w:t>
      </w:r>
      <w:r w:rsidRPr="00330537">
        <w:rPr>
          <w:rFonts w:ascii="Times New Roman" w:hAnsi="Times New Roman" w:cs="Times New Roman"/>
          <w:spacing w:val="-40"/>
          <w:sz w:val="24"/>
          <w:szCs w:val="24"/>
          <w:lang w:eastAsia="lv"/>
        </w:rPr>
        <w:t xml:space="preserve"> </w:t>
      </w:r>
      <w:r w:rsidRPr="00330537">
        <w:rPr>
          <w:rFonts w:ascii="Times New Roman" w:hAnsi="Times New Roman" w:cs="Times New Roman"/>
          <w:sz w:val="24"/>
          <w:szCs w:val="24"/>
          <w:lang w:eastAsia="lv"/>
        </w:rPr>
        <w:t>lai ņemtu vērā nākotnes cenu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pieaugumu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samazinājumu</w:t>
      </w:r>
      <w:r w:rsidRPr="00330537">
        <w:rPr>
          <w:rFonts w:ascii="Times New Roman" w:hAnsi="Times New Roman" w:cs="Times New Roman"/>
          <w:i/>
          <w:sz w:val="24"/>
          <w:szCs w:val="24"/>
          <w:lang w:eastAsia="lv"/>
        </w:rPr>
        <w:t>.</w:t>
      </w:r>
      <w:r w:rsidRPr="00330537">
        <w:rPr>
          <w:rFonts w:ascii="Times New Roman" w:hAnsi="Times New Roman" w:cs="Times New Roman"/>
          <w:i/>
          <w:spacing w:val="-6"/>
          <w:sz w:val="24"/>
          <w:szCs w:val="24"/>
          <w:lang w:eastAsia="lv"/>
        </w:rPr>
        <w:t xml:space="preserve"> </w:t>
      </w:r>
    </w:p>
    <w:p w14:paraId="01FF45A9"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Veicot nākotnes naudas plūsmu aplēses, ņem vērā specifisku nākotnes cenu pieaugumu vai samazinājumu, izņemot cenas pieaugumu vispārējas inflācijas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dēļ.</w:t>
      </w:r>
    </w:p>
    <w:p w14:paraId="39202865"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 xml:space="preserve">Gadījumos, kad ieguldījuma īpašuma uzskaites vērtībā vēl nav iekļautas visas izejošās naudas plūsmas, kuras radīsies, pirms ieguldījuma īpašums būs gatavs lietošanai vai pārdošanai, nākotnes naudas plūsmu aplēse ietver to turpmāko izejošo naudas plūsmu aplēsi, kuras paredzamas, pirms ieguldījuma īpašums būs gatavs lietošanai vai pārdošanai. </w:t>
      </w:r>
    </w:p>
    <w:p w14:paraId="21BA6B2C"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Nākotnes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naudas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plūsmu</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aplēses</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jāveic</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īpašumam</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pašreizējā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stāvoklī.</w:t>
      </w:r>
      <w:r w:rsidRPr="00330537">
        <w:rPr>
          <w:rFonts w:ascii="Times New Roman" w:hAnsi="Times New Roman" w:cs="Times New Roman"/>
          <w:spacing w:val="-15"/>
          <w:sz w:val="24"/>
          <w:szCs w:val="24"/>
          <w:lang w:eastAsia="lv"/>
        </w:rPr>
        <w:t xml:space="preserve"> </w:t>
      </w:r>
    </w:p>
    <w:p w14:paraId="07AE39D3"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Nākotnes naudas plūsmu aplēsēs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neietver:</w:t>
      </w:r>
    </w:p>
    <w:p w14:paraId="41ED0807"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ienākošās vai izejošās naudas plūsmas no finansēšanas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darbības;</w:t>
      </w:r>
    </w:p>
    <w:p w14:paraId="3D59CD1C"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aplēsto nākotnes ienākošo naudas plūsmu, kura sagaidāma no saimniecisko labumu palielināšanās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īpašuma,</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līdz</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brīdim,</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kamēr</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rodas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izejošās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naudas plūsmas, kas uzlabo attiecīgā ieguldījuma īpašuma</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darbību.</w:t>
      </w:r>
    </w:p>
    <w:p w14:paraId="391E7979" w14:textId="77777777" w:rsidR="00D505A3" w:rsidRPr="00330537" w:rsidRDefault="00D505A3" w:rsidP="00254362">
      <w:pPr>
        <w:widowControl w:val="0"/>
        <w:tabs>
          <w:tab w:val="left" w:pos="958"/>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Lai izvairītos no dubultas uzskaites, nākotnes naudas plūsmu aplēses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neietver:</w:t>
      </w:r>
    </w:p>
    <w:p w14:paraId="6126E9AD"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 xml:space="preserve">ienākošās naudas plūsmas no citiem aktīviem, kuras lielā mērā ir neatkarīgas no ienākošām naudas plūsmām, ko rada ieguldījuma īpašums, </w:t>
      </w:r>
    </w:p>
    <w:p w14:paraId="2CDF8012"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izejošās naudas plūsmas, kas saistītas ar pienākumiem, kas atzīti par saistībām</w:t>
      </w:r>
      <w:r w:rsidRPr="00330537">
        <w:rPr>
          <w:rFonts w:ascii="Times New Roman" w:hAnsi="Times New Roman" w:cs="Times New Roman"/>
          <w:i/>
          <w:sz w:val="24"/>
          <w:szCs w:val="24"/>
          <w:lang w:eastAsia="lv"/>
        </w:rPr>
        <w:t>.</w:t>
      </w:r>
    </w:p>
    <w:p w14:paraId="1540ED70"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Nākotnes naudas plūsmas aplēš valūtā, kurā tās radīsies, un pēc tam diskontē, izmantojot šai valūtai atbilstošu Valsts kases interneta vietnē publicētu diskonta likmi. Aprēķina pašreizējo vērtību, izmantojot valūtas kursu lietošanas vērtības aprēķina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dienā.</w:t>
      </w:r>
    </w:p>
    <w:p w14:paraId="76E18C52"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Aprēķināto attiecīgo aktīva lietošanas vērtību salīdzina ar tā patieso vērtību, atskaitot atsavināšanas izmaksas. Aktīvu novērtē atgūstamajā vērtībā, kas ir lielākā no šīm abām vērtībām. Ja aktīva patieso vērtību nav iespējams noteikt, par tā atgūstamo vērtību nosaka lietošanas</w:t>
      </w:r>
      <w:r w:rsidRPr="00330537">
        <w:rPr>
          <w:rFonts w:ascii="Times New Roman" w:hAnsi="Times New Roman" w:cs="Times New Roman"/>
          <w:spacing w:val="-22"/>
          <w:sz w:val="24"/>
          <w:szCs w:val="24"/>
          <w:lang w:eastAsia="lv"/>
        </w:rPr>
        <w:t xml:space="preserve"> </w:t>
      </w:r>
      <w:r w:rsidRPr="00330537">
        <w:rPr>
          <w:rFonts w:ascii="Times New Roman" w:hAnsi="Times New Roman" w:cs="Times New Roman"/>
          <w:sz w:val="24"/>
          <w:szCs w:val="24"/>
          <w:lang w:eastAsia="lv"/>
        </w:rPr>
        <w:t>vērtību.</w:t>
      </w:r>
    </w:p>
    <w:p w14:paraId="45D10D31"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Ieguldījuma īpašuma atgūstamo vērtību salīdzina ar ieguldījuma īpašuma uzskaites vērtību, lai noteiktu, vai pastāv ieguldījuma īpašuma vērtības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samazinājums.</w:t>
      </w:r>
    </w:p>
    <w:p w14:paraId="7FF3DDC0"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īpašuma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atgūstamā</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vērtība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mazāka</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uzskaites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vērtību,</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tad</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atzīst ieguldījuma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īpašuma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vērtības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samazinājumu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līdz</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atgūstamajai</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vērtībai</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pārējos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izdevumus,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veicot sekojošu</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grāmatojumu:</w:t>
      </w:r>
    </w:p>
    <w:p w14:paraId="77354EBC" w14:textId="77777777" w:rsidR="006A2418" w:rsidRPr="00330537" w:rsidRDefault="006A2418"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6A2418" w:rsidRPr="00330537" w14:paraId="49DCE66F" w14:textId="77777777" w:rsidTr="00810AAF">
        <w:tc>
          <w:tcPr>
            <w:tcW w:w="666" w:type="dxa"/>
          </w:tcPr>
          <w:p w14:paraId="3974C3C3" w14:textId="77777777" w:rsidR="006A2418" w:rsidRPr="00330537" w:rsidRDefault="006A2418" w:rsidP="00810AAF">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F86D945" w14:textId="77777777" w:rsidR="006A2418" w:rsidRPr="00330537" w:rsidRDefault="006A2418" w:rsidP="00810AAF">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8652</w:t>
            </w:r>
          </w:p>
        </w:tc>
        <w:tc>
          <w:tcPr>
            <w:tcW w:w="6300" w:type="dxa"/>
          </w:tcPr>
          <w:p w14:paraId="034A0636" w14:textId="77777777" w:rsidR="006A2418" w:rsidRPr="00330537" w:rsidRDefault="006A2418" w:rsidP="00810AAF">
            <w:pPr>
              <w:spacing w:after="0" w:line="240" w:lineRule="auto"/>
              <w:contextualSpacing/>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vērtības samazinājuma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w:t>
            </w:r>
          </w:p>
        </w:tc>
      </w:tr>
      <w:tr w:rsidR="006A2418" w:rsidRPr="00330537" w14:paraId="10F3D4D9" w14:textId="77777777" w:rsidTr="00810AAF">
        <w:trPr>
          <w:trHeight w:val="502"/>
        </w:trPr>
        <w:tc>
          <w:tcPr>
            <w:tcW w:w="666" w:type="dxa"/>
          </w:tcPr>
          <w:p w14:paraId="3A811F99" w14:textId="77777777" w:rsidR="006A2418" w:rsidRPr="00330537" w:rsidRDefault="006A2418" w:rsidP="00810AAF">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6A5F0F3" w14:textId="77777777" w:rsidR="006A2418" w:rsidRPr="00330537" w:rsidRDefault="006A2418" w:rsidP="00810AAF">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1598*</w:t>
            </w:r>
            <w:r w:rsidRPr="00330537">
              <w:rPr>
                <w:rFonts w:ascii="Times New Roman" w:hAnsi="Times New Roman" w:cs="Times New Roman"/>
                <w:b/>
                <w:color w:val="008000"/>
                <w:sz w:val="24"/>
                <w:szCs w:val="24"/>
              </w:rPr>
              <w:br/>
            </w:r>
          </w:p>
        </w:tc>
        <w:tc>
          <w:tcPr>
            <w:tcW w:w="6300" w:type="dxa"/>
          </w:tcPr>
          <w:p w14:paraId="27194EE1" w14:textId="77777777" w:rsidR="006A2418" w:rsidRPr="00330537" w:rsidRDefault="006A2418" w:rsidP="00810AAF">
            <w:pPr>
              <w:spacing w:after="0" w:line="240" w:lineRule="auto"/>
              <w:contextualSpacing/>
              <w:jc w:val="both"/>
              <w:rPr>
                <w:rFonts w:ascii="Times New Roman" w:hAnsi="Times New Roman" w:cs="Times New Roman"/>
                <w:sz w:val="24"/>
                <w:szCs w:val="24"/>
              </w:rPr>
            </w:pPr>
            <w:r w:rsidRPr="00330537">
              <w:rPr>
                <w:rFonts w:ascii="Times New Roman" w:hAnsi="Times New Roman" w:cs="Times New Roman"/>
                <w:sz w:val="24"/>
                <w:szCs w:val="24"/>
              </w:rPr>
              <w:t>Ieguldījuma īpašuma samazinājums</w:t>
            </w:r>
          </w:p>
        </w:tc>
      </w:tr>
    </w:tbl>
    <w:p w14:paraId="40FE76CE"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Ja atsevišķa aktīva atgūstamo vērtību nav iespējams noteikt, jo nav iespējams identificēt uz šo aktīvu specifiski attiecināmas ienākošās naudas plūsmas un aktīva lietošanas vērtība būtiski atšķiras no tā patiesās vērtības, no kuras atskaitītas atsavināšanas izmaksas, tad atgūstamo vērtību nosaka, apvienojot vairākus aktīvus (turpmāk – apvienotā uzskaites vienība). </w:t>
      </w:r>
    </w:p>
    <w:p w14:paraId="7D208A9C"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Apvienotā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uzskaites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vienībā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iekļauj</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aktīvus,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kuri</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rada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kurus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izmanto</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nodalāmas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ienākošās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naudas plūsmu radīšanai, bet katram atsevišķi atgūstamo vērtību nav iespējams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noteikt.</w:t>
      </w:r>
    </w:p>
    <w:p w14:paraId="64727157"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lastRenderedPageBreak/>
        <w:t>Apvienotās uzskaites vienības uzskaites vērtību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aprēķina:</w:t>
      </w:r>
    </w:p>
    <w:p w14:paraId="1572FB63"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567"/>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summējot to aktīvu uzskaites vērtības, kurus var tieši iekļaut vai pamatoti un konsekventi attiecināt uz konkrēto apvienoto uzskaites vienību un kuri radīs nākotnes ienākošās naudas plūsmas, kuras izmanto nosakot apvienotās uzskaites vienības lietošanas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vērtību;</w:t>
      </w:r>
    </w:p>
    <w:p w14:paraId="7722C434" w14:textId="4AECB978" w:rsidR="00D505A3" w:rsidRPr="00330537" w:rsidRDefault="00D505A3" w:rsidP="006F69DC">
      <w:pPr>
        <w:widowControl w:val="0"/>
        <w:numPr>
          <w:ilvl w:val="2"/>
          <w:numId w:val="16"/>
        </w:numPr>
        <w:tabs>
          <w:tab w:val="left" w:pos="1412"/>
        </w:tabs>
        <w:autoSpaceDE w:val="0"/>
        <w:autoSpaceDN w:val="0"/>
        <w:spacing w:after="0" w:line="240" w:lineRule="auto"/>
        <w:ind w:left="1134" w:hanging="567"/>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pieskaitot atzīto saistību uzskaites vērtību (gadījumos, ja apvienotās uzskaites vienības atgūstamo vērtību nav iespējams noteikt, neņemot vērā šīs saistības</w:t>
      </w:r>
      <w:r w:rsidR="00254362">
        <w:rPr>
          <w:rFonts w:ascii="Times New Roman" w:hAnsi="Times New Roman" w:cs="Times New Roman"/>
          <w:sz w:val="24"/>
          <w:szCs w:val="24"/>
          <w:lang w:eastAsia="lv"/>
        </w:rPr>
        <w:t>.</w:t>
      </w:r>
      <w:r w:rsidRPr="00330537">
        <w:rPr>
          <w:rFonts w:ascii="Times New Roman" w:hAnsi="Times New Roman" w:cs="Times New Roman"/>
          <w:sz w:val="24"/>
          <w:szCs w:val="24"/>
          <w:lang w:eastAsia="lv"/>
        </w:rPr>
        <w:t xml:space="preserve"> </w:t>
      </w:r>
    </w:p>
    <w:p w14:paraId="0BCDE46C"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Aktīvu vai apvienoto uzskaites vienību novērtē atbilstoši zemākajai vērtībai, ja aktīva vai apvienotās uzskaites vienības atgūstamā vērtība bilances datumā ir zemāka par tā uzskaites (atlikušo)</w:t>
      </w:r>
      <w:r w:rsidRPr="00330537">
        <w:rPr>
          <w:rFonts w:ascii="Times New Roman" w:hAnsi="Times New Roman" w:cs="Times New Roman"/>
          <w:spacing w:val="-26"/>
          <w:sz w:val="24"/>
          <w:szCs w:val="24"/>
          <w:lang w:eastAsia="lv"/>
        </w:rPr>
        <w:t xml:space="preserve"> </w:t>
      </w:r>
      <w:r w:rsidRPr="00330537">
        <w:rPr>
          <w:rFonts w:ascii="Times New Roman" w:hAnsi="Times New Roman" w:cs="Times New Roman"/>
          <w:sz w:val="24"/>
          <w:szCs w:val="24"/>
          <w:lang w:eastAsia="lv"/>
        </w:rPr>
        <w:t>vērtību.</w:t>
      </w:r>
    </w:p>
    <w:p w14:paraId="74C0BB81"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Apvienotās uzskaites vienības vērtības samazinājumu sadala proporcionāli katra vienībā ietilpstošā aktīva uzskaites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vērtībai.</w:t>
      </w:r>
    </w:p>
    <w:p w14:paraId="20E62D84"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vērtības samazinājums ir lielāks par ieguldījuma īpašuma uzskaites vērtību, uzskaites vērtību samazina līdz</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nullei.</w:t>
      </w:r>
    </w:p>
    <w:p w14:paraId="396CD8ED"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Pēc ieguldījuma īpašuma vērtības samazinājuma atzīšanas tam turpina aprēķināt nolietojumu, tā uzskaites (atlikušo) vērtību sistemātiski attiecinot uz atlikušo lietderīgās lietošanas</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laiku.</w:t>
      </w:r>
    </w:p>
    <w:p w14:paraId="1FCAC9E0"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Katra pārskata perioda beigās novērtē, vai nepastāv pazīmes, kas norāda, ka iepriekšējos pārskata periodos atzītais ieguldījuma īpašuma vērtības samazinājums vairs nepastāv vai ir</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mazinājies.</w:t>
      </w:r>
    </w:p>
    <w:p w14:paraId="41AF5EAE"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Novērtējot, vai vērtības samazinājums vairs nepastāv vai ir samazinājies, attiecībā uz ieguldījuma īpašumu izvērtē vismaz šādas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pazīmes:</w:t>
      </w:r>
    </w:p>
    <w:p w14:paraId="7FD01DE9"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 xml:space="preserve">tehnoloģiskajā, tirgus, ekonomiskajā vai juridiskajā vidē vai arī tirgū, kam ir piesaistīts konkrētais ieguldījuma īpašums, pārskata periodā ir notikušas vai tuvākajā laikā notiks izmaiņas, kas labvēlīgi ietekmē pašvaldību, </w:t>
      </w:r>
      <w:r w:rsidRPr="00330537">
        <w:rPr>
          <w:rFonts w:ascii="Times New Roman" w:hAnsi="Times New Roman" w:cs="Times New Roman"/>
          <w:i/>
          <w:sz w:val="24"/>
          <w:szCs w:val="24"/>
          <w:lang w:eastAsia="lv"/>
        </w:rPr>
        <w:t>piemēram, ir atcelti ierobežojumi iznomāt pašvaldības valdījumā esošos nekustamos īpašumus trešajām personām;</w:t>
      </w:r>
    </w:p>
    <w:p w14:paraId="6E1878A4"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pārskata periodā ir vismaz par vienu procentu samazinājusies diskonta likme, kas lietota, lai aprēķinātu aktīva lietošanas vērtību, kā rezultātā ieguldījuma īpašuma atgūstamā vērtība palielinās;</w:t>
      </w:r>
    </w:p>
    <w:p w14:paraId="3BD9154D"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pieņemts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valdības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pašvaldības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lēmums,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rada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pozitīvas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izmaiņas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iestādes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darbībā;</w:t>
      </w:r>
    </w:p>
    <w:p w14:paraId="12131034"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pārskata perioda laikā veikti ieguldījuma īpašuma uzlabojumi vai atjaunošana, lai uzlabotu tā darbību;</w:t>
      </w:r>
    </w:p>
    <w:p w14:paraId="00615D95"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iestādes darbībā notikušas vai tuvākajā laikā gaidāmas ilgtermiņa izmaiņas, kas</w:t>
      </w:r>
      <w:r w:rsidRPr="00330537">
        <w:rPr>
          <w:rFonts w:ascii="Times New Roman" w:hAnsi="Times New Roman" w:cs="Times New Roman"/>
          <w:spacing w:val="-39"/>
          <w:sz w:val="24"/>
          <w:szCs w:val="24"/>
          <w:lang w:eastAsia="lv"/>
        </w:rPr>
        <w:t xml:space="preserve"> </w:t>
      </w:r>
      <w:r w:rsidRPr="00330537">
        <w:rPr>
          <w:rFonts w:ascii="Times New Roman" w:hAnsi="Times New Roman" w:cs="Times New Roman"/>
          <w:sz w:val="24"/>
          <w:szCs w:val="24"/>
          <w:lang w:eastAsia="lv"/>
        </w:rPr>
        <w:t>pozitīvi ietekmē ieguldījuma īpašuma paredzēto</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lietojumu;</w:t>
      </w:r>
    </w:p>
    <w:p w14:paraId="324FC391" w14:textId="77777777" w:rsidR="00D505A3" w:rsidRPr="00330537" w:rsidRDefault="00D505A3" w:rsidP="006F69DC">
      <w:pPr>
        <w:widowControl w:val="0"/>
        <w:numPr>
          <w:ilvl w:val="2"/>
          <w:numId w:val="16"/>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pieņemts lēmums atsākt ieguldījuma īpašuma izveidi, kas iepriekš apturēta vai pārtraukta pirms tā pabeigšanas vai nodošanas lietošanā</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(ekspluatācijā).</w:t>
      </w:r>
    </w:p>
    <w:p w14:paraId="390E727C"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pastāv kāda no iepriekš minētajām pazīmēm, veic attiecīgā ieguldījuma īpašuma atgūstamās vērtības aplēsi saskaņā ar šajā apakšnodaļā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minēto.</w:t>
      </w:r>
    </w:p>
    <w:p w14:paraId="7A4ADAFB"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ieguldījuma īpašuma vērtības samazinājums ir mazinājies vai vairs nepastāv, palielina tā uzskaites (atlikušo) vērtību līdz atgūstamajai vērtībai, norakstot izveidoto vērtības samazinājumu un atzīstot pārskata perioda pārējos ieņēmumus, veicot sekojošu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grāmatojumu:</w:t>
      </w:r>
    </w:p>
    <w:p w14:paraId="24BFCA84" w14:textId="77777777" w:rsidR="00D505A3" w:rsidRPr="00330537" w:rsidRDefault="00D505A3" w:rsidP="001F653E">
      <w:pPr>
        <w:widowControl w:val="0"/>
        <w:autoSpaceDE w:val="0"/>
        <w:autoSpaceDN w:val="0"/>
        <w:spacing w:after="0" w:line="240" w:lineRule="auto"/>
        <w:contextualSpacing/>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0B0524C3" w14:textId="77777777" w:rsidTr="004E6257">
        <w:tc>
          <w:tcPr>
            <w:tcW w:w="666" w:type="dxa"/>
          </w:tcPr>
          <w:p w14:paraId="6CC90331"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68C5573"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1598</w:t>
            </w:r>
          </w:p>
        </w:tc>
        <w:tc>
          <w:tcPr>
            <w:tcW w:w="6300" w:type="dxa"/>
          </w:tcPr>
          <w:p w14:paraId="00B7174A" w14:textId="77777777" w:rsidR="00D505A3" w:rsidRPr="00330537" w:rsidRDefault="00D505A3"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Vērtības samazinājums ieguldījumu īpašumiem </w:t>
            </w:r>
          </w:p>
        </w:tc>
      </w:tr>
      <w:tr w:rsidR="00D505A3" w:rsidRPr="00330537" w14:paraId="474A66FF" w14:textId="77777777" w:rsidTr="004E6257">
        <w:tc>
          <w:tcPr>
            <w:tcW w:w="666" w:type="dxa"/>
          </w:tcPr>
          <w:p w14:paraId="5F600D21"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2E48A7D"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8552</w:t>
            </w:r>
          </w:p>
        </w:tc>
        <w:tc>
          <w:tcPr>
            <w:tcW w:w="6300" w:type="dxa"/>
          </w:tcPr>
          <w:p w14:paraId="14A190F7" w14:textId="77777777" w:rsidR="00D505A3" w:rsidRPr="00330537" w:rsidRDefault="00D505A3" w:rsidP="001F653E">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Ieņēmumi no vērtības samazinājuma norakstīšanas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aktīviem </w:t>
            </w:r>
          </w:p>
          <w:p w14:paraId="15430603" w14:textId="77777777" w:rsidR="00D505A3" w:rsidRPr="00330537" w:rsidRDefault="00D505A3" w:rsidP="001F653E">
            <w:pPr>
              <w:spacing w:after="0" w:line="240" w:lineRule="auto"/>
              <w:contextualSpacing/>
              <w:rPr>
                <w:rFonts w:ascii="Times New Roman" w:hAnsi="Times New Roman" w:cs="Times New Roman"/>
                <w:color w:val="000000"/>
                <w:sz w:val="24"/>
                <w:szCs w:val="24"/>
              </w:rPr>
            </w:pPr>
          </w:p>
        </w:tc>
      </w:tr>
    </w:tbl>
    <w:p w14:paraId="0C5E3089"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Palielinātā ieguldījuma īpašuma uzskaites (atlikusī) vērtība nedrīkst pārsniegt uzskaites vērtību, kas būtu noteikta (atskaitot nolietojumu), ja ieguldījuma īpašumam iepriekšējos periodos nebūtu atzīti izdevumi no vērtības</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samazinājuma.</w:t>
      </w:r>
    </w:p>
    <w:p w14:paraId="1478C0D4"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samazina iepriekš izveidoto apvienotās uzskaites vienības vērtības samazinājumu, summu sadala proporcionāli katra vienībā ietilpstošā aktīva uzskaites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vērtībai.</w:t>
      </w:r>
    </w:p>
    <w:p w14:paraId="778A3C4F"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Izveidoto ieguldījuma īpašuma vērtības samazinājumu var koriģēt tikai par konkrētā ieguldījuma īpašuma vērtības samazinājuma izmaiņu</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vērtību.</w:t>
      </w:r>
    </w:p>
    <w:p w14:paraId="0D38A4DA"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Pēc ieguldījuma vērtības samazinājuma koriģēšanas turpina aprēķināt nolietojumu, </w:t>
      </w:r>
      <w:r w:rsidRPr="00330537">
        <w:rPr>
          <w:rFonts w:ascii="Times New Roman" w:hAnsi="Times New Roman" w:cs="Times New Roman"/>
          <w:sz w:val="24"/>
          <w:szCs w:val="24"/>
          <w:lang w:eastAsia="lv"/>
        </w:rPr>
        <w:lastRenderedPageBreak/>
        <w:t>ieguldījuma īpašuma uzskaites (atlikušo) vērtību sistemātiski attiecinot uz atlikušo lietderīgās lietošanas laiku.</w:t>
      </w:r>
    </w:p>
    <w:p w14:paraId="623B1C4D" w14:textId="77777777" w:rsidR="00513D10" w:rsidRPr="00330537" w:rsidRDefault="00513D10"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p>
    <w:p w14:paraId="5119064D" w14:textId="77777777" w:rsidR="00D505A3" w:rsidRPr="00330537" w:rsidRDefault="00D505A3" w:rsidP="001F653E">
      <w:pPr>
        <w:pStyle w:val="Virsraksts3"/>
        <w:framePr w:wrap="around"/>
        <w:numPr>
          <w:ilvl w:val="2"/>
          <w:numId w:val="2"/>
        </w:numPr>
        <w:spacing w:before="0" w:after="0"/>
        <w:contextualSpacing/>
        <w:rPr>
          <w:szCs w:val="24"/>
          <w:lang w:val="lv-LV"/>
        </w:rPr>
      </w:pPr>
      <w:bookmarkStart w:id="75" w:name="_Toc21351119"/>
      <w:bookmarkStart w:id="76" w:name="_Toc29481116"/>
      <w:r w:rsidRPr="00330537">
        <w:rPr>
          <w:szCs w:val="24"/>
          <w:lang w:val="lv-LV"/>
        </w:rPr>
        <w:t xml:space="preserve">Ieguldījuma īpašumu </w:t>
      </w:r>
      <w:proofErr w:type="spellStart"/>
      <w:r w:rsidRPr="00330537">
        <w:rPr>
          <w:szCs w:val="24"/>
          <w:lang w:val="lv-LV"/>
        </w:rPr>
        <w:t>pārklasifikācija</w:t>
      </w:r>
      <w:proofErr w:type="spellEnd"/>
      <w:r w:rsidRPr="00330537">
        <w:rPr>
          <w:szCs w:val="24"/>
          <w:lang w:val="lv-LV"/>
        </w:rPr>
        <w:t xml:space="preserve"> un izslēgšana no uzskaites</w:t>
      </w:r>
      <w:bookmarkEnd w:id="75"/>
      <w:bookmarkEnd w:id="76"/>
      <w:r w:rsidRPr="00330537">
        <w:rPr>
          <w:szCs w:val="24"/>
          <w:lang w:val="lv-LV"/>
        </w:rPr>
        <w:tab/>
      </w:r>
    </w:p>
    <w:p w14:paraId="4813A046" w14:textId="77777777" w:rsidR="00D505A3" w:rsidRPr="00330537" w:rsidRDefault="00D505A3" w:rsidP="001F653E">
      <w:pPr>
        <w:widowControl w:val="0"/>
        <w:tabs>
          <w:tab w:val="left" w:pos="958"/>
        </w:tabs>
        <w:autoSpaceDE w:val="0"/>
        <w:autoSpaceDN w:val="0"/>
        <w:spacing w:after="0" w:line="240" w:lineRule="auto"/>
        <w:ind w:left="278" w:right="282"/>
        <w:contextualSpacing/>
        <w:jc w:val="both"/>
        <w:rPr>
          <w:rFonts w:ascii="Times New Roman" w:hAnsi="Times New Roman" w:cs="Times New Roman"/>
          <w:sz w:val="24"/>
          <w:szCs w:val="24"/>
          <w:lang w:eastAsia="lv"/>
        </w:rPr>
      </w:pPr>
    </w:p>
    <w:p w14:paraId="5D1E6E15"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lang w:eastAsia="lv"/>
        </w:rPr>
      </w:pPr>
      <w:proofErr w:type="spellStart"/>
      <w:r w:rsidRPr="00330537">
        <w:rPr>
          <w:rFonts w:ascii="Times New Roman" w:hAnsi="Times New Roman" w:cs="Times New Roman"/>
          <w:sz w:val="24"/>
          <w:szCs w:val="24"/>
          <w:lang w:eastAsia="lv"/>
        </w:rPr>
        <w:t>Pārklasifikāciju</w:t>
      </w:r>
      <w:proofErr w:type="spellEnd"/>
      <w:r w:rsidRPr="00330537">
        <w:rPr>
          <w:rFonts w:ascii="Times New Roman" w:hAnsi="Times New Roman" w:cs="Times New Roman"/>
          <w:sz w:val="24"/>
          <w:szCs w:val="24"/>
          <w:lang w:eastAsia="lv"/>
        </w:rPr>
        <w:t xml:space="preserve"> uz ieguldījuma īpašuma posteni vai no tā veic tikai tad, ja notiek īpašuma lietošanas veida maiņa, kuru pierāda šādi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apstākļi:</w:t>
      </w:r>
    </w:p>
    <w:p w14:paraId="73720BCB"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w:t>
      </w:r>
      <w:r w:rsidRPr="00330537">
        <w:rPr>
          <w:rFonts w:ascii="Times New Roman" w:hAnsi="Times New Roman" w:cs="Times New Roman"/>
          <w:spacing w:val="-17"/>
          <w:sz w:val="24"/>
          <w:szCs w:val="24"/>
          <w:lang w:eastAsia="lv"/>
        </w:rPr>
        <w:t xml:space="preserve"> pašvaldība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pati</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sāk</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izmantot</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īpašumu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īpašumu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pārklasificē</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ieguldījuma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īpašuma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uz</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pamatlīdzekļiem;</w:t>
      </w:r>
    </w:p>
    <w:p w14:paraId="793B67B9"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ieguldījuma īpašumu atsavinot - īpašumu pārklasificē no ieguldījuma īpašuma uz krājumiem;</w:t>
      </w:r>
    </w:p>
    <w:p w14:paraId="77072382"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pašvaldība pārstāj izmantot īpašumu – īpašumu pārklasificē no pamatlīdzekļiem uz ieguldījuma īpašumu;</w:t>
      </w:r>
    </w:p>
    <w:p w14:paraId="67EA2371" w14:textId="77777777" w:rsidR="00D505A3" w:rsidRPr="00330537" w:rsidRDefault="00D505A3" w:rsidP="006F69DC">
      <w:pPr>
        <w:numPr>
          <w:ilvl w:val="2"/>
          <w:numId w:val="16"/>
        </w:numPr>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krājumos uzskaitītu atsavināšanai paredzētu īpašumu iznomā saskaņā ar operatīvās nomas noteikumiem trešajai pusei – īpašumu pārklasificē no krājumiem uz ieguldījuma īpašumu.</w:t>
      </w:r>
    </w:p>
    <w:p w14:paraId="1C5E9193"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Atsavināšanai (izņemot ieguldījuma īpašuma nodošanu bez atlīdzības citai budžeta iestādei) paredzētos ieguldījuma īpašumus līdz to atsavināšanai uzskaita krājumu (apgrozāmo līdzekļu) sastāvā. Ilgtermiņa ieguldījumu, tai skaitā ieguldījuma īpašumu, uzskaita kā atsavināšanai paredzētu, ja tas pašreizējā stāvoklī ir pieejams tūlītējai atsavināšanai un atbilst normatīvajos aktos noteiktajiem atsavināšanas nosacījumiem, tā lietderīgā lietošana ir pārtraukta un atsavināšana ir ticama. Ilgtermiņa ieguldījuma atsavināšanu uzskata par ticamu, ja ir spēkā šādi</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nosacījumi:</w:t>
      </w:r>
    </w:p>
    <w:p w14:paraId="730380FA" w14:textId="77777777" w:rsidR="00D505A3" w:rsidRPr="00330537" w:rsidRDefault="00D505A3" w:rsidP="006F69DC">
      <w:pPr>
        <w:widowControl w:val="0"/>
        <w:numPr>
          <w:ilvl w:val="2"/>
          <w:numId w:val="18"/>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atsavināšana ir pamatota ar normatīvo aktu – domes lēmumu par īpašuma nodošanu atsavināšanai;</w:t>
      </w:r>
    </w:p>
    <w:p w14:paraId="6877E915" w14:textId="77777777" w:rsidR="00D505A3" w:rsidRPr="00330537" w:rsidRDefault="00D505A3" w:rsidP="006F69DC">
      <w:pPr>
        <w:widowControl w:val="0"/>
        <w:numPr>
          <w:ilvl w:val="2"/>
          <w:numId w:val="18"/>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atsavināšanas process ir</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uzsākts;</w:t>
      </w:r>
    </w:p>
    <w:p w14:paraId="5B35CAFB" w14:textId="77777777" w:rsidR="00D505A3" w:rsidRPr="00330537" w:rsidRDefault="00D505A3" w:rsidP="006F69DC">
      <w:pPr>
        <w:widowControl w:val="0"/>
        <w:numPr>
          <w:ilvl w:val="2"/>
          <w:numId w:val="18"/>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ir pārliecība par atsavināšanas procesa</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pabeigšanu.</w:t>
      </w:r>
    </w:p>
    <w:p w14:paraId="39B8DECB"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izlemj turēt ēku nomas ieņēmumu gūšanas nolūkā vai ēkas vērtības pieauguma nolūkā, ēka būtu jāpārklasificē par ieguldījuma īpašumu brīdī, kad tā atbilst ieguldījuma īpašuma definīcijai un atzīšanas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kritērijiem.</w:t>
      </w:r>
    </w:p>
    <w:p w14:paraId="0447E2E6"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color w:val="000000"/>
          <w:sz w:val="24"/>
          <w:szCs w:val="24"/>
          <w:lang w:eastAsia="lv"/>
        </w:rPr>
      </w:pPr>
      <w:proofErr w:type="spellStart"/>
      <w:r w:rsidRPr="00330537">
        <w:rPr>
          <w:rFonts w:ascii="Times New Roman" w:hAnsi="Times New Roman" w:cs="Times New Roman"/>
          <w:color w:val="000000"/>
          <w:sz w:val="24"/>
          <w:szCs w:val="24"/>
          <w:lang w:eastAsia="lv"/>
        </w:rPr>
        <w:t>Pārklasifikācija</w:t>
      </w:r>
      <w:proofErr w:type="spellEnd"/>
      <w:r w:rsidRPr="00330537">
        <w:rPr>
          <w:rFonts w:ascii="Times New Roman" w:hAnsi="Times New Roman" w:cs="Times New Roman"/>
          <w:color w:val="000000"/>
          <w:sz w:val="24"/>
          <w:szCs w:val="24"/>
          <w:lang w:eastAsia="lv"/>
        </w:rPr>
        <w:t xml:space="preserve"> starp ieguldījuma īpašumu, īpašnieka izmantotu īpašumu un krājumiem nemaina pārklasificētā īpašuma uzskaites vērtību, un nemaina arī šī īpašuma iegādes izmaksu vērtību novērtēšanas vai informācijas atklāšanas</w:t>
      </w:r>
      <w:r w:rsidRPr="00330537">
        <w:rPr>
          <w:rFonts w:ascii="Times New Roman" w:hAnsi="Times New Roman" w:cs="Times New Roman"/>
          <w:color w:val="000000"/>
          <w:spacing w:val="-2"/>
          <w:sz w:val="24"/>
          <w:szCs w:val="24"/>
          <w:lang w:eastAsia="lv"/>
        </w:rPr>
        <w:t xml:space="preserve"> </w:t>
      </w:r>
      <w:r w:rsidRPr="00330537">
        <w:rPr>
          <w:rFonts w:ascii="Times New Roman" w:hAnsi="Times New Roman" w:cs="Times New Roman"/>
          <w:color w:val="000000"/>
          <w:sz w:val="24"/>
          <w:szCs w:val="24"/>
          <w:lang w:eastAsia="lv"/>
        </w:rPr>
        <w:t>nolūkā.</w:t>
      </w:r>
    </w:p>
    <w:p w14:paraId="54D83A2A"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Gadījumos, ja veic krājumos uzskaitīta atsavināšanai paredzēta ieguldījuma īpašuma </w:t>
      </w:r>
      <w:proofErr w:type="spellStart"/>
      <w:r w:rsidRPr="00330537">
        <w:rPr>
          <w:rFonts w:ascii="Times New Roman" w:hAnsi="Times New Roman" w:cs="Times New Roman"/>
          <w:sz w:val="24"/>
          <w:szCs w:val="24"/>
          <w:lang w:eastAsia="lv"/>
        </w:rPr>
        <w:t>pārklasifikāciju</w:t>
      </w:r>
      <w:proofErr w:type="spellEnd"/>
      <w:r w:rsidRPr="00330537">
        <w:rPr>
          <w:rFonts w:ascii="Times New Roman" w:hAnsi="Times New Roman" w:cs="Times New Roman"/>
          <w:sz w:val="24"/>
          <w:szCs w:val="24"/>
          <w:lang w:eastAsia="lv"/>
        </w:rPr>
        <w:t xml:space="preserve"> atpakaļ no krājumiem uz ilgtermiņa aktīvu posteni, aktīvu atzīst zemākajā vērtībā no atgūstamās vērtības </w:t>
      </w:r>
      <w:proofErr w:type="spellStart"/>
      <w:r w:rsidRPr="00330537">
        <w:rPr>
          <w:rFonts w:ascii="Times New Roman" w:hAnsi="Times New Roman" w:cs="Times New Roman"/>
          <w:sz w:val="24"/>
          <w:szCs w:val="24"/>
          <w:lang w:eastAsia="lv"/>
        </w:rPr>
        <w:t>pārklasifikācijas</w:t>
      </w:r>
      <w:proofErr w:type="spellEnd"/>
      <w:r w:rsidRPr="00330537">
        <w:rPr>
          <w:rFonts w:ascii="Times New Roman" w:hAnsi="Times New Roman" w:cs="Times New Roman"/>
          <w:sz w:val="24"/>
          <w:szCs w:val="24"/>
          <w:lang w:eastAsia="lv"/>
        </w:rPr>
        <w:t xml:space="preserve"> datumā un tās aktīva uzskaites vērtības, ņemot vērā nolietojumu, kas būtu aprēķināts, ja aktīvs netiktu pārklasificēts iepriekš uz</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krājumiem.</w:t>
      </w:r>
    </w:p>
    <w:p w14:paraId="063C4856"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Ieguldījuma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īpašumu</w:t>
      </w:r>
      <w:r w:rsidRPr="00330537">
        <w:rPr>
          <w:rFonts w:ascii="Times New Roman" w:hAnsi="Times New Roman" w:cs="Times New Roman"/>
          <w:spacing w:val="-13"/>
          <w:sz w:val="24"/>
          <w:szCs w:val="24"/>
          <w:lang w:eastAsia="lv"/>
        </w:rPr>
        <w:t xml:space="preserve"> izslēdz </w:t>
      </w:r>
      <w:r w:rsidRPr="00330537">
        <w:rPr>
          <w:rFonts w:ascii="Times New Roman" w:hAnsi="Times New Roman" w:cs="Times New Roman"/>
          <w:sz w:val="24"/>
          <w:szCs w:val="24"/>
          <w:lang w:eastAsia="lv"/>
        </w:rPr>
        <w:t>no</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uzskaites,</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norakstot</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tā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vērtību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uzkrāto</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nolietojumu sekojošos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gadījumos:</w:t>
      </w:r>
    </w:p>
    <w:p w14:paraId="51AFAE02" w14:textId="77777777" w:rsidR="00D505A3" w:rsidRPr="00330537" w:rsidRDefault="00D505A3" w:rsidP="006F69DC">
      <w:pPr>
        <w:widowControl w:val="0"/>
        <w:numPr>
          <w:ilvl w:val="2"/>
          <w:numId w:val="18"/>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izbeidzot ieguldījuma īpašuma turpmāku lietošanu, to</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likvidējot;</w:t>
      </w:r>
    </w:p>
    <w:p w14:paraId="5BB3675B" w14:textId="77777777" w:rsidR="00D505A3" w:rsidRPr="00330537" w:rsidRDefault="00D505A3" w:rsidP="006F69DC">
      <w:pPr>
        <w:widowControl w:val="0"/>
        <w:numPr>
          <w:ilvl w:val="2"/>
          <w:numId w:val="18"/>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ieguldījuma īpašumu</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atsavinot;</w:t>
      </w:r>
    </w:p>
    <w:p w14:paraId="0C90E5BA" w14:textId="77777777" w:rsidR="00D505A3" w:rsidRPr="00330537" w:rsidRDefault="00D505A3" w:rsidP="006F69DC">
      <w:pPr>
        <w:widowControl w:val="0"/>
        <w:numPr>
          <w:ilvl w:val="2"/>
          <w:numId w:val="18"/>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ieguldījuma īpašumu nododot citai budžeta</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iestādei.</w:t>
      </w:r>
    </w:p>
    <w:p w14:paraId="2DC9D7FA"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Gadījumā, ja likvidē ieguldījuma īpašumu, tā ieguldījuma īpašumu noraksta</w:t>
      </w:r>
      <w:r w:rsidRPr="00330537">
        <w:rPr>
          <w:rFonts w:ascii="Times New Roman" w:hAnsi="Times New Roman" w:cs="Times New Roman"/>
          <w:color w:val="000000"/>
          <w:sz w:val="24"/>
          <w:szCs w:val="24"/>
          <w:lang w:eastAsia="lv"/>
        </w:rPr>
        <w:t>. Ieguldījuma</w:t>
      </w:r>
      <w:r w:rsidRPr="00330537">
        <w:rPr>
          <w:rFonts w:ascii="Times New Roman" w:hAnsi="Times New Roman" w:cs="Times New Roman"/>
          <w:sz w:val="24"/>
          <w:szCs w:val="24"/>
          <w:lang w:eastAsia="lv"/>
        </w:rPr>
        <w:t xml:space="preserve"> īpašumu noraksta, samazinot tā sākotnējo uzskaites vērtību par uzkrāto nolietojumu un vērtības samazinājumu, un pēc tam atlikušo vērtību noraksta izdevumos, veicot sekojošu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grāmatojumus:</w:t>
      </w:r>
    </w:p>
    <w:p w14:paraId="336F6FA2"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3D8D0DD4" w14:textId="77777777" w:rsidTr="004E6257">
        <w:tc>
          <w:tcPr>
            <w:tcW w:w="666" w:type="dxa"/>
          </w:tcPr>
          <w:p w14:paraId="551A5D36"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6F76C5C5"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3A8DF8A6"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159*</w:t>
            </w:r>
          </w:p>
          <w:p w14:paraId="7388C94D"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151*</w:t>
            </w:r>
          </w:p>
        </w:tc>
        <w:tc>
          <w:tcPr>
            <w:tcW w:w="6373" w:type="dxa"/>
          </w:tcPr>
          <w:p w14:paraId="619F765F"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īpašumu nolietojums un vērtības samazinājums Ieguldījuma īpašumi</w:t>
            </w:r>
          </w:p>
        </w:tc>
      </w:tr>
      <w:tr w:rsidR="00D505A3" w:rsidRPr="00330537" w14:paraId="5771398D" w14:textId="77777777" w:rsidTr="004E6257">
        <w:tc>
          <w:tcPr>
            <w:tcW w:w="666" w:type="dxa"/>
          </w:tcPr>
          <w:p w14:paraId="67584665"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40917C5D"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285CD64D"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8611</w:t>
            </w:r>
            <w:r w:rsidRPr="00330537">
              <w:rPr>
                <w:rFonts w:ascii="Times New Roman" w:hAnsi="Times New Roman" w:cs="Times New Roman"/>
                <w:b/>
                <w:color w:val="008000"/>
                <w:sz w:val="24"/>
                <w:szCs w:val="24"/>
              </w:rPr>
              <w:br/>
              <w:t>151*</w:t>
            </w:r>
          </w:p>
        </w:tc>
        <w:tc>
          <w:tcPr>
            <w:tcW w:w="6373" w:type="dxa"/>
          </w:tcPr>
          <w:p w14:paraId="0C960BA3"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Izdevumi no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aktīvu norakstīšanas un likvidēšanas </w:t>
            </w:r>
          </w:p>
          <w:p w14:paraId="73492083" w14:textId="77777777" w:rsidR="00D505A3" w:rsidRPr="00330537" w:rsidRDefault="00D505A3" w:rsidP="001F653E">
            <w:pPr>
              <w:spacing w:after="0" w:line="240" w:lineRule="auto"/>
              <w:contextualSpacing/>
              <w:rPr>
                <w:rFonts w:ascii="Times New Roman" w:hAnsi="Times New Roman" w:cs="Times New Roman"/>
                <w:sz w:val="24"/>
                <w:szCs w:val="24"/>
              </w:rPr>
            </w:pPr>
            <w:r w:rsidRPr="00330537">
              <w:rPr>
                <w:rFonts w:ascii="Times New Roman" w:hAnsi="Times New Roman" w:cs="Times New Roman"/>
                <w:sz w:val="24"/>
                <w:szCs w:val="24"/>
              </w:rPr>
              <w:t>Ieguldījuma īpašumi (atlikušajā vērtībā</w:t>
            </w:r>
            <w:r w:rsidRPr="00330537">
              <w:rPr>
                <w:rFonts w:ascii="Times New Roman" w:hAnsi="Times New Roman" w:cs="Times New Roman"/>
                <w:i/>
                <w:sz w:val="24"/>
                <w:szCs w:val="24"/>
              </w:rPr>
              <w:t>)</w:t>
            </w:r>
          </w:p>
        </w:tc>
      </w:tr>
    </w:tbl>
    <w:p w14:paraId="2DB9A8B8" w14:textId="77777777" w:rsidR="00D505A3" w:rsidRPr="00330537" w:rsidRDefault="00D505A3" w:rsidP="001F653E">
      <w:pPr>
        <w:widowControl w:val="0"/>
        <w:autoSpaceDE w:val="0"/>
        <w:autoSpaceDN w:val="0"/>
        <w:spacing w:after="0" w:line="240" w:lineRule="auto"/>
        <w:contextualSpacing/>
        <w:rPr>
          <w:rFonts w:ascii="Times New Roman" w:hAnsi="Times New Roman" w:cs="Times New Roman"/>
          <w:sz w:val="24"/>
          <w:szCs w:val="24"/>
          <w:lang w:eastAsia="lv"/>
        </w:rPr>
      </w:pPr>
    </w:p>
    <w:p w14:paraId="468A7428"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Ja ieguldījuma īpašumu paredzēts atsavināt, to pārdodot, tad to līdz atsavināšanai uzskaita krājumu sastāvā. Ieguldījuma īpašumiem, kuru atsavināšana ir ticama, pārtrauc aprēķināt nolietojumu un tos līdz to atsavināšanai uzskaita apgrozāmo līdzekļu sastāvā to atlikušajā vērtībā, veicot sekojošus </w:t>
      </w:r>
      <w:r w:rsidRPr="00330537">
        <w:rPr>
          <w:rFonts w:ascii="Times New Roman" w:hAnsi="Times New Roman" w:cs="Times New Roman"/>
          <w:sz w:val="24"/>
          <w:szCs w:val="24"/>
          <w:lang w:eastAsia="lv"/>
        </w:rPr>
        <w:lastRenderedPageBreak/>
        <w:t>grāmatojumus:</w:t>
      </w:r>
    </w:p>
    <w:p w14:paraId="48971027"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34DE85E6" w14:textId="77777777" w:rsidTr="004E6257">
        <w:tc>
          <w:tcPr>
            <w:tcW w:w="666" w:type="dxa"/>
          </w:tcPr>
          <w:p w14:paraId="6653780A"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2B31099A" w14:textId="7500B208" w:rsidR="00D505A3" w:rsidRPr="00330537" w:rsidRDefault="00D3184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134A16FD"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2132*</w:t>
            </w:r>
          </w:p>
          <w:p w14:paraId="1C60AAAC" w14:textId="343C9600" w:rsidR="00D505A3" w:rsidRPr="00330537" w:rsidRDefault="00D3184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159*</w:t>
            </w:r>
          </w:p>
        </w:tc>
        <w:tc>
          <w:tcPr>
            <w:tcW w:w="6373" w:type="dxa"/>
          </w:tcPr>
          <w:p w14:paraId="43805C41"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Krājumi un ilgtermiņa ieguldījumi atsavināšanai </w:t>
            </w:r>
          </w:p>
          <w:p w14:paraId="2E60064D" w14:textId="66250091" w:rsidR="00D505A3" w:rsidRPr="00330537" w:rsidRDefault="00D31843" w:rsidP="00D31843">
            <w:pPr>
              <w:spacing w:after="0" w:line="240" w:lineRule="auto"/>
              <w:contextualSpacing/>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īpašumu nolietojums un vērtības samazinājums</w:t>
            </w:r>
          </w:p>
        </w:tc>
      </w:tr>
      <w:tr w:rsidR="00D505A3" w:rsidRPr="00330537" w14:paraId="365A2472" w14:textId="77777777" w:rsidTr="004E6257">
        <w:tc>
          <w:tcPr>
            <w:tcW w:w="666" w:type="dxa"/>
          </w:tcPr>
          <w:p w14:paraId="57C39ECC"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6AFD493" w14:textId="3ADDE031"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151*</w:t>
            </w:r>
          </w:p>
        </w:tc>
        <w:tc>
          <w:tcPr>
            <w:tcW w:w="6373" w:type="dxa"/>
          </w:tcPr>
          <w:p w14:paraId="5ACE45D7" w14:textId="15B54501" w:rsidR="00D505A3" w:rsidRPr="00330537" w:rsidRDefault="00D505A3" w:rsidP="001F653E">
            <w:pPr>
              <w:spacing w:after="0" w:line="240" w:lineRule="auto"/>
              <w:contextualSpacing/>
              <w:rPr>
                <w:rFonts w:ascii="Times New Roman" w:hAnsi="Times New Roman" w:cs="Times New Roman"/>
                <w:sz w:val="24"/>
                <w:szCs w:val="24"/>
              </w:rPr>
            </w:pPr>
            <w:r w:rsidRPr="00330537">
              <w:rPr>
                <w:rFonts w:ascii="Times New Roman" w:hAnsi="Times New Roman" w:cs="Times New Roman"/>
                <w:sz w:val="24"/>
                <w:szCs w:val="24"/>
              </w:rPr>
              <w:t>Ieguldīj</w:t>
            </w:r>
            <w:r w:rsidR="00D31843" w:rsidRPr="00330537">
              <w:rPr>
                <w:rFonts w:ascii="Times New Roman" w:hAnsi="Times New Roman" w:cs="Times New Roman"/>
                <w:sz w:val="24"/>
                <w:szCs w:val="24"/>
              </w:rPr>
              <w:t>uma īpašumi</w:t>
            </w:r>
          </w:p>
        </w:tc>
      </w:tr>
    </w:tbl>
    <w:p w14:paraId="3B34ED00" w14:textId="77777777" w:rsidR="00D505A3" w:rsidRPr="00330537" w:rsidRDefault="00D505A3" w:rsidP="001F653E">
      <w:pPr>
        <w:spacing w:after="0" w:line="240" w:lineRule="auto"/>
        <w:ind w:firstLine="720"/>
        <w:contextualSpacing/>
        <w:jc w:val="both"/>
        <w:rPr>
          <w:rFonts w:ascii="Times New Roman" w:hAnsi="Times New Roman" w:cs="Times New Roman"/>
          <w:sz w:val="24"/>
          <w:szCs w:val="24"/>
        </w:rPr>
      </w:pPr>
    </w:p>
    <w:p w14:paraId="7874ECB1" w14:textId="6B509494" w:rsidR="00D505A3" w:rsidRPr="00330537" w:rsidRDefault="00054F87" w:rsidP="001F653E">
      <w:pPr>
        <w:spacing w:after="0" w:line="240" w:lineRule="auto"/>
        <w:ind w:firstLine="720"/>
        <w:contextualSpacing/>
        <w:jc w:val="both"/>
        <w:rPr>
          <w:rFonts w:ascii="Times New Roman" w:hAnsi="Times New Roman" w:cs="Times New Roman"/>
          <w:sz w:val="24"/>
          <w:szCs w:val="24"/>
        </w:rPr>
      </w:pPr>
      <w:r w:rsidRPr="00330537">
        <w:rPr>
          <w:rFonts w:ascii="Times New Roman" w:hAnsi="Times New Roman" w:cs="Times New Roman"/>
          <w:sz w:val="24"/>
          <w:szCs w:val="24"/>
        </w:rPr>
        <w:t>RVS</w:t>
      </w:r>
      <w:r w:rsidR="00D505A3" w:rsidRPr="00330537">
        <w:rPr>
          <w:rFonts w:ascii="Times New Roman" w:hAnsi="Times New Roman" w:cs="Times New Roman"/>
          <w:sz w:val="24"/>
          <w:szCs w:val="24"/>
        </w:rPr>
        <w:t xml:space="preserve"> </w:t>
      </w:r>
      <w:proofErr w:type="spellStart"/>
      <w:r w:rsidR="00D505A3" w:rsidRPr="00330537">
        <w:rPr>
          <w:rFonts w:ascii="Times New Roman" w:hAnsi="Times New Roman" w:cs="Times New Roman"/>
          <w:sz w:val="24"/>
          <w:szCs w:val="24"/>
        </w:rPr>
        <w:t>Horizon</w:t>
      </w:r>
      <w:proofErr w:type="spellEnd"/>
      <w:r w:rsidR="00D505A3" w:rsidRPr="00330537">
        <w:rPr>
          <w:rFonts w:ascii="Times New Roman" w:hAnsi="Times New Roman" w:cs="Times New Roman"/>
          <w:sz w:val="24"/>
          <w:szCs w:val="24"/>
        </w:rPr>
        <w:t xml:space="preserve">, pārceļot objektus, kas uzrādīti pamatlīdzekļu kontos, uz krājumiem atsavināšanai kontā </w:t>
      </w:r>
      <w:r w:rsidR="00D505A3" w:rsidRPr="00330537">
        <w:rPr>
          <w:rFonts w:ascii="Times New Roman" w:hAnsi="Times New Roman" w:cs="Times New Roman"/>
          <w:b/>
          <w:color w:val="006600"/>
          <w:sz w:val="24"/>
          <w:szCs w:val="24"/>
        </w:rPr>
        <w:t>2132</w:t>
      </w:r>
      <w:r w:rsidR="000E5583" w:rsidRPr="00330537">
        <w:rPr>
          <w:rFonts w:ascii="Times New Roman" w:hAnsi="Times New Roman" w:cs="Times New Roman"/>
          <w:b/>
          <w:color w:val="006600"/>
          <w:sz w:val="24"/>
          <w:szCs w:val="24"/>
        </w:rPr>
        <w:t>*</w:t>
      </w:r>
      <w:r w:rsidR="00D505A3" w:rsidRPr="00330537">
        <w:rPr>
          <w:rFonts w:ascii="Times New Roman" w:hAnsi="Times New Roman" w:cs="Times New Roman"/>
          <w:sz w:val="24"/>
          <w:szCs w:val="24"/>
        </w:rPr>
        <w:t xml:space="preserve">, lai šos darījumus varētu korekti atspoguļot pamatlīdzekļu kartiņās, lieto zembilances </w:t>
      </w:r>
      <w:proofErr w:type="spellStart"/>
      <w:r w:rsidR="00D505A3" w:rsidRPr="00330537">
        <w:rPr>
          <w:rFonts w:ascii="Times New Roman" w:hAnsi="Times New Roman" w:cs="Times New Roman"/>
          <w:sz w:val="24"/>
          <w:szCs w:val="24"/>
        </w:rPr>
        <w:t>starpkontu</w:t>
      </w:r>
      <w:proofErr w:type="spellEnd"/>
      <w:r w:rsidR="00D505A3" w:rsidRPr="00330537">
        <w:rPr>
          <w:rFonts w:ascii="Times New Roman" w:hAnsi="Times New Roman" w:cs="Times New Roman"/>
          <w:sz w:val="24"/>
          <w:szCs w:val="24"/>
        </w:rPr>
        <w:t xml:space="preserve"> </w:t>
      </w:r>
      <w:r w:rsidR="00D505A3" w:rsidRPr="00330537">
        <w:rPr>
          <w:rFonts w:ascii="Times New Roman" w:hAnsi="Times New Roman" w:cs="Times New Roman"/>
          <w:b/>
          <w:color w:val="006600"/>
          <w:sz w:val="24"/>
          <w:szCs w:val="24"/>
        </w:rPr>
        <w:t>99</w:t>
      </w:r>
      <w:r w:rsidR="000E5583" w:rsidRPr="00330537">
        <w:rPr>
          <w:rFonts w:ascii="Times New Roman" w:hAnsi="Times New Roman" w:cs="Times New Roman"/>
          <w:b/>
          <w:color w:val="006600"/>
          <w:sz w:val="24"/>
          <w:szCs w:val="24"/>
        </w:rPr>
        <w:t>02</w:t>
      </w:r>
      <w:r w:rsidR="00D505A3" w:rsidRPr="00330537">
        <w:rPr>
          <w:rFonts w:ascii="Times New Roman" w:hAnsi="Times New Roman" w:cs="Times New Roman"/>
          <w:b/>
          <w:sz w:val="24"/>
          <w:szCs w:val="24"/>
        </w:rPr>
        <w:t xml:space="preserve"> </w:t>
      </w:r>
      <w:r w:rsidR="00D505A3" w:rsidRPr="00330537">
        <w:rPr>
          <w:rFonts w:ascii="Times New Roman" w:hAnsi="Times New Roman" w:cs="Times New Roman"/>
          <w:sz w:val="24"/>
          <w:szCs w:val="24"/>
        </w:rPr>
        <w:t>Pamatlīdzekļu pārvietošana uz 21.grupu. Šī konta pielietošana nemaina iepriekš aprakstītos grāmatojumus.</w:t>
      </w:r>
    </w:p>
    <w:p w14:paraId="38A93E62" w14:textId="77777777" w:rsidR="00D505A3" w:rsidRPr="00330537" w:rsidRDefault="00D505A3" w:rsidP="001F653E">
      <w:pPr>
        <w:spacing w:after="0" w:line="240" w:lineRule="auto"/>
        <w:ind w:firstLine="720"/>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Ja ieguldījuma īpašumu nodod bez atlīdzības citai valsts vai pašvaldību budžeta iestādei, pamatojoties uz domes lēmumu, pēc pieņemšanas – nodošanas akta, izslēdz no uzskaites tā sākotnējo vērtību, vērtības samazinājumu un nolietojumu un atzīst izdevumus no </w:t>
      </w:r>
      <w:proofErr w:type="spellStart"/>
      <w:r w:rsidRPr="00330537">
        <w:rPr>
          <w:rFonts w:ascii="Times New Roman" w:hAnsi="Times New Roman" w:cs="Times New Roman"/>
          <w:color w:val="000000"/>
          <w:sz w:val="24"/>
          <w:szCs w:val="24"/>
        </w:rPr>
        <w:t>bezatlīdzībā</w:t>
      </w:r>
      <w:proofErr w:type="spellEnd"/>
      <w:r w:rsidRPr="00330537">
        <w:rPr>
          <w:rFonts w:ascii="Times New Roman" w:hAnsi="Times New Roman" w:cs="Times New Roman"/>
          <w:color w:val="000000"/>
          <w:sz w:val="24"/>
          <w:szCs w:val="24"/>
        </w:rPr>
        <w:t xml:space="preserve"> nodotajām materiālajām vērtībām. </w:t>
      </w:r>
    </w:p>
    <w:p w14:paraId="4FCB07A6" w14:textId="77777777" w:rsidR="00D505A3" w:rsidRPr="00330537" w:rsidRDefault="00D505A3" w:rsidP="001F653E">
      <w:pPr>
        <w:tabs>
          <w:tab w:val="left" w:pos="720"/>
        </w:tabs>
        <w:spacing w:after="0" w:line="240" w:lineRule="auto"/>
        <w:ind w:firstLine="720"/>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Nododot bez atlīdzības pamatlīdzekli citai budžeta iestādei, sniedz informāciju par pamatlīdzekļa piederību uzskaites kategorijai detalizācijā līdz apakšgrupai, sākotnējo vērtību, vērtības samazinājumu, nolietojumu un atlikušo lietderīgās lietošanas laiku. Grāmato:</w:t>
      </w:r>
    </w:p>
    <w:p w14:paraId="3AF1412C"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p>
    <w:tbl>
      <w:tblPr>
        <w:tblW w:w="786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827"/>
        <w:gridCol w:w="6373"/>
      </w:tblGrid>
      <w:tr w:rsidR="00D505A3" w:rsidRPr="00330537" w14:paraId="19527785" w14:textId="77777777" w:rsidTr="004E6257">
        <w:tc>
          <w:tcPr>
            <w:tcW w:w="666" w:type="dxa"/>
            <w:tcBorders>
              <w:top w:val="nil"/>
              <w:left w:val="nil"/>
              <w:bottom w:val="nil"/>
              <w:right w:val="nil"/>
            </w:tcBorders>
          </w:tcPr>
          <w:p w14:paraId="545E14F7"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38573BB8"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Borders>
              <w:top w:val="nil"/>
              <w:left w:val="nil"/>
              <w:bottom w:val="nil"/>
              <w:right w:val="nil"/>
            </w:tcBorders>
          </w:tcPr>
          <w:p w14:paraId="059AE294"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1591*151*</w:t>
            </w:r>
          </w:p>
        </w:tc>
        <w:tc>
          <w:tcPr>
            <w:tcW w:w="6373" w:type="dxa"/>
            <w:tcBorders>
              <w:top w:val="nil"/>
              <w:left w:val="nil"/>
              <w:bottom w:val="nil"/>
              <w:right w:val="nil"/>
            </w:tcBorders>
          </w:tcPr>
          <w:p w14:paraId="21F30E5A"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sz w:val="24"/>
                <w:szCs w:val="24"/>
              </w:rPr>
              <w:t>Ieguldījuma īpašumu nolietojums</w:t>
            </w:r>
          </w:p>
          <w:p w14:paraId="047A4A39"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īpašumi</w:t>
            </w:r>
          </w:p>
          <w:p w14:paraId="627E10AC"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(uzkrātais nolietojums)</w:t>
            </w:r>
          </w:p>
        </w:tc>
      </w:tr>
      <w:tr w:rsidR="00D505A3" w:rsidRPr="00330537" w14:paraId="670723AB" w14:textId="77777777" w:rsidTr="004E6257">
        <w:tc>
          <w:tcPr>
            <w:tcW w:w="666" w:type="dxa"/>
            <w:tcBorders>
              <w:top w:val="nil"/>
              <w:left w:val="nil"/>
              <w:bottom w:val="nil"/>
              <w:right w:val="nil"/>
            </w:tcBorders>
          </w:tcPr>
          <w:p w14:paraId="0BBFE56A"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5BD0BA8B"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Borders>
              <w:top w:val="nil"/>
              <w:left w:val="nil"/>
              <w:bottom w:val="nil"/>
              <w:right w:val="nil"/>
            </w:tcBorders>
          </w:tcPr>
          <w:p w14:paraId="719158AF" w14:textId="0D60F558"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1598</w:t>
            </w:r>
            <w:r w:rsidR="000E5583" w:rsidRPr="00330537">
              <w:rPr>
                <w:rFonts w:ascii="Times New Roman" w:hAnsi="Times New Roman" w:cs="Times New Roman"/>
                <w:b/>
                <w:color w:val="008000"/>
                <w:sz w:val="24"/>
                <w:szCs w:val="24"/>
              </w:rPr>
              <w:t>*</w:t>
            </w:r>
          </w:p>
          <w:p w14:paraId="70042AE1"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8552</w:t>
            </w:r>
          </w:p>
        </w:tc>
        <w:tc>
          <w:tcPr>
            <w:tcW w:w="6373" w:type="dxa"/>
            <w:tcBorders>
              <w:top w:val="nil"/>
              <w:left w:val="nil"/>
              <w:bottom w:val="nil"/>
              <w:right w:val="nil"/>
            </w:tcBorders>
          </w:tcPr>
          <w:p w14:paraId="6AEDFCEF"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Vērtības samazinājums ieguldījumu īpašumiem</w:t>
            </w:r>
          </w:p>
          <w:p w14:paraId="470D5F20" w14:textId="77777777" w:rsidR="00D505A3" w:rsidRPr="00330537" w:rsidRDefault="00D505A3" w:rsidP="001F653E">
            <w:pPr>
              <w:tabs>
                <w:tab w:val="left" w:pos="720"/>
              </w:tabs>
              <w:spacing w:after="0" w:line="240" w:lineRule="auto"/>
              <w:contextualSpacing/>
              <w:jc w:val="both"/>
              <w:rPr>
                <w:rFonts w:ascii="Times New Roman" w:hAnsi="Times New Roman" w:cs="Times New Roman"/>
                <w:sz w:val="24"/>
                <w:szCs w:val="24"/>
              </w:rPr>
            </w:pPr>
            <w:r w:rsidRPr="00330537">
              <w:rPr>
                <w:rFonts w:ascii="Times New Roman" w:hAnsi="Times New Roman" w:cs="Times New Roman"/>
                <w:color w:val="000000"/>
                <w:sz w:val="24"/>
                <w:szCs w:val="24"/>
              </w:rPr>
              <w:t xml:space="preserve"> Ieņēmumi no vērtības samazinājuma norakstīšanas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aktīviem (iepriekš atzītais vērtības samazinājums)</w:t>
            </w:r>
          </w:p>
        </w:tc>
      </w:tr>
      <w:tr w:rsidR="00D505A3" w:rsidRPr="00330537" w14:paraId="26D52C34" w14:textId="77777777" w:rsidTr="004E6257">
        <w:tc>
          <w:tcPr>
            <w:tcW w:w="666" w:type="dxa"/>
            <w:tcBorders>
              <w:top w:val="nil"/>
              <w:left w:val="nil"/>
              <w:bottom w:val="nil"/>
              <w:right w:val="nil"/>
            </w:tcBorders>
          </w:tcPr>
          <w:p w14:paraId="17F0372F"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581B44D"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Borders>
              <w:top w:val="nil"/>
              <w:left w:val="nil"/>
              <w:bottom w:val="nil"/>
              <w:right w:val="nil"/>
            </w:tcBorders>
          </w:tcPr>
          <w:p w14:paraId="0BEEF0F3" w14:textId="2B6AAC2A" w:rsidR="00D505A3" w:rsidRPr="00330537" w:rsidRDefault="00EC331A"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8420</w:t>
            </w:r>
            <w:r w:rsidR="00D505A3" w:rsidRPr="00330537">
              <w:rPr>
                <w:rFonts w:ascii="Times New Roman" w:hAnsi="Times New Roman" w:cs="Times New Roman"/>
                <w:b/>
                <w:color w:val="008000"/>
                <w:sz w:val="24"/>
                <w:szCs w:val="24"/>
              </w:rPr>
              <w:br/>
              <w:t>151*</w:t>
            </w:r>
          </w:p>
        </w:tc>
        <w:tc>
          <w:tcPr>
            <w:tcW w:w="6373" w:type="dxa"/>
            <w:tcBorders>
              <w:top w:val="nil"/>
              <w:left w:val="nil"/>
              <w:bottom w:val="nil"/>
              <w:right w:val="nil"/>
            </w:tcBorders>
          </w:tcPr>
          <w:p w14:paraId="689E613B"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sz w:val="24"/>
                <w:szCs w:val="24"/>
              </w:rPr>
              <w:t xml:space="preserve">Izdevumi no saņemtām un nodotām vērtībām bez atlīdzības  </w:t>
            </w:r>
          </w:p>
          <w:p w14:paraId="1F05152A"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īpašumi</w:t>
            </w:r>
          </w:p>
          <w:p w14:paraId="2109A1FC"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(atlikusī uzskaites vērtība)</w:t>
            </w:r>
          </w:p>
          <w:p w14:paraId="0997FD18" w14:textId="77777777" w:rsidR="00D505A3" w:rsidRPr="00330537" w:rsidRDefault="00D505A3" w:rsidP="001F653E">
            <w:pPr>
              <w:tabs>
                <w:tab w:val="left" w:pos="720"/>
              </w:tabs>
              <w:spacing w:after="0" w:line="240" w:lineRule="auto"/>
              <w:contextualSpacing/>
              <w:jc w:val="both"/>
              <w:rPr>
                <w:rFonts w:ascii="Times New Roman" w:hAnsi="Times New Roman" w:cs="Times New Roman"/>
                <w:sz w:val="24"/>
                <w:szCs w:val="24"/>
              </w:rPr>
            </w:pPr>
          </w:p>
        </w:tc>
      </w:tr>
    </w:tbl>
    <w:p w14:paraId="5B0DA05B"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Izdevumus, kas rodas no ieguldījuma īpašuma norakstīšanas, uzrāda pārskatā par darbības finansiālajiem rezultātiem kā izdevumus periodā, kad atsavināšana notikusi. </w:t>
      </w:r>
    </w:p>
    <w:p w14:paraId="5A80A18E" w14:textId="2D8C3E87" w:rsidR="00AD2B96"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Atlīdzība, kas saņemama, atsavinot ieguldījuma īpašumu, sākotnēji atzīst patiesajā vērtībā. Ja norēķini par ieguldījuma īpašumu atsavināšanu veikti ar atliktā maksājuma nosacījumiem un atliktā maksājuma periods ir ilgāks par 12 mēnešiem, saņemto atlīdzību sākotnēji atzīst naudā izteiktas cenas ekvivalentā. Starpību starp nominālo atlīdzības summu un naudā izteiktas cenas ekvivalentu budžeta iestāde atzīst kā procentu ieņēmumus Saskaņā ar līguma nosacījumiem līguma cenā tiek iekļauti procenti par nenomaksāto maksājumu daļu. Papildus radušos ieņēmumus budžeta iestāde atzīst kā procentu ieņēmumus</w:t>
      </w:r>
      <w:bookmarkStart w:id="77" w:name="11.__Ieguldījuma_īpašumu_pārklasifikācij"/>
      <w:bookmarkEnd w:id="77"/>
      <w:r w:rsidRPr="00330537">
        <w:rPr>
          <w:rFonts w:ascii="Times New Roman" w:hAnsi="Times New Roman" w:cs="Times New Roman"/>
          <w:color w:val="000000"/>
          <w:sz w:val="24"/>
          <w:szCs w:val="24"/>
          <w:lang w:eastAsia="lv"/>
        </w:rPr>
        <w:t xml:space="preserve">. </w:t>
      </w:r>
    </w:p>
    <w:p w14:paraId="13C2A6F8" w14:textId="77777777" w:rsidR="00AD2B96" w:rsidRPr="00330537" w:rsidRDefault="00AD2B96"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color w:val="000000"/>
          <w:sz w:val="24"/>
          <w:szCs w:val="24"/>
          <w:lang w:eastAsia="lv"/>
        </w:rPr>
      </w:pPr>
    </w:p>
    <w:p w14:paraId="4E56BD3F" w14:textId="77777777" w:rsidR="00D505A3" w:rsidRPr="00330537" w:rsidRDefault="00D505A3" w:rsidP="001F653E">
      <w:pPr>
        <w:pStyle w:val="Virsraksts3"/>
        <w:framePr w:wrap="around"/>
        <w:numPr>
          <w:ilvl w:val="2"/>
          <w:numId w:val="2"/>
        </w:numPr>
        <w:spacing w:before="0" w:after="0"/>
        <w:contextualSpacing/>
        <w:rPr>
          <w:szCs w:val="24"/>
          <w:lang w:val="lv-LV"/>
        </w:rPr>
      </w:pPr>
      <w:bookmarkStart w:id="78" w:name="12._Ieguldījuma_īpašumu_inventarizācija"/>
      <w:bookmarkStart w:id="79" w:name="_bookmark85"/>
      <w:bookmarkStart w:id="80" w:name="_Toc21351120"/>
      <w:bookmarkStart w:id="81" w:name="_Toc29481117"/>
      <w:bookmarkEnd w:id="78"/>
      <w:bookmarkEnd w:id="79"/>
      <w:r w:rsidRPr="00330537">
        <w:rPr>
          <w:szCs w:val="24"/>
          <w:lang w:val="lv-LV"/>
        </w:rPr>
        <w:t>Ieguldījuma īpašumu inventarizācija</w:t>
      </w:r>
      <w:bookmarkEnd w:id="80"/>
      <w:bookmarkEnd w:id="81"/>
    </w:p>
    <w:p w14:paraId="70A6E63C" w14:textId="77777777" w:rsidR="00D505A3" w:rsidRPr="00330537" w:rsidRDefault="00D505A3" w:rsidP="001F653E">
      <w:pPr>
        <w:widowControl w:val="0"/>
        <w:tabs>
          <w:tab w:val="left" w:pos="958"/>
        </w:tabs>
        <w:autoSpaceDE w:val="0"/>
        <w:autoSpaceDN w:val="0"/>
        <w:spacing w:after="0" w:line="240" w:lineRule="auto"/>
        <w:ind w:left="284" w:right="284" w:hanging="278"/>
        <w:contextualSpacing/>
        <w:jc w:val="both"/>
        <w:rPr>
          <w:rFonts w:ascii="Times New Roman" w:hAnsi="Times New Roman" w:cs="Times New Roman"/>
          <w:sz w:val="24"/>
          <w:szCs w:val="24"/>
          <w:lang w:eastAsia="lv"/>
        </w:rPr>
      </w:pPr>
    </w:p>
    <w:p w14:paraId="4DDB8F85" w14:textId="77777777" w:rsidR="00D505A3" w:rsidRPr="00330537" w:rsidRDefault="00D505A3" w:rsidP="001F653E">
      <w:pPr>
        <w:widowControl w:val="0"/>
        <w:tabs>
          <w:tab w:val="left" w:pos="958"/>
        </w:tabs>
        <w:autoSpaceDE w:val="0"/>
        <w:autoSpaceDN w:val="0"/>
        <w:spacing w:after="0" w:line="240" w:lineRule="auto"/>
        <w:ind w:left="284" w:right="284" w:hanging="278"/>
        <w:contextualSpacing/>
        <w:jc w:val="both"/>
        <w:rPr>
          <w:rFonts w:ascii="Times New Roman" w:hAnsi="Times New Roman" w:cs="Times New Roman"/>
          <w:sz w:val="24"/>
          <w:szCs w:val="24"/>
          <w:lang w:eastAsia="lv"/>
        </w:rPr>
      </w:pPr>
    </w:p>
    <w:p w14:paraId="7B1DC7BD"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Lai nodrošinātu, ka pārskatos ir ietverti visi ieguldījuma īpašumi, kā arī lai pārliecinātos, ka uzskaitē esošie īpašumi eksistē dabā un ir atbilstoši novērtēti, pārskata perioda beigās veic ieguldījuma īpašumu inventarizāciju. Vienlaikus pārskata gada beigās novērtē, vai pastāv kādas pazīmes, kas liecina par iespējamo ieguldījuma īpašuma vērtības samazināšanos. </w:t>
      </w:r>
    </w:p>
    <w:p w14:paraId="4084A97A"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Gadījumā, ja inventarizācijas rezultātā ir konstatēts ieguldījuma īpašums, kas līdz šim nav bijis iekļauts uzskaitē, </w:t>
      </w:r>
      <w:r w:rsidRPr="00330537">
        <w:rPr>
          <w:rFonts w:ascii="Times New Roman" w:hAnsi="Times New Roman" w:cs="Times New Roman"/>
          <w:color w:val="000000"/>
          <w:sz w:val="24"/>
          <w:szCs w:val="24"/>
          <w:lang w:eastAsia="lv"/>
        </w:rPr>
        <w:t>vadītāja apstiprināta komisija</w:t>
      </w:r>
      <w:r w:rsidRPr="00330537">
        <w:rPr>
          <w:rFonts w:ascii="Times New Roman" w:hAnsi="Times New Roman" w:cs="Times New Roman"/>
          <w:sz w:val="24"/>
          <w:szCs w:val="24"/>
          <w:lang w:eastAsia="lv"/>
        </w:rPr>
        <w:t xml:space="preserve"> nosaka ieguldījuma īpašuma vērtību un sagatavo ieguldījuma īpašuma novērtēšanas aktu, ja nepieciešams pieaicinot attiecīgās jomas speciālistu, </w:t>
      </w:r>
      <w:r w:rsidRPr="00330537">
        <w:rPr>
          <w:rFonts w:ascii="Times New Roman" w:hAnsi="Times New Roman" w:cs="Times New Roman"/>
          <w:color w:val="000000"/>
          <w:sz w:val="24"/>
          <w:szCs w:val="24"/>
          <w:lang w:eastAsia="lv"/>
        </w:rPr>
        <w:t>kuram ir atzīta un atbilstoša</w:t>
      </w:r>
      <w:r w:rsidRPr="00330537">
        <w:rPr>
          <w:rFonts w:ascii="Times New Roman" w:hAnsi="Times New Roman" w:cs="Times New Roman"/>
          <w:color w:val="000000"/>
          <w:spacing w:val="-1"/>
          <w:sz w:val="24"/>
          <w:szCs w:val="24"/>
          <w:lang w:eastAsia="lv"/>
        </w:rPr>
        <w:t xml:space="preserve"> </w:t>
      </w:r>
      <w:r w:rsidRPr="00330537">
        <w:rPr>
          <w:rFonts w:ascii="Times New Roman" w:hAnsi="Times New Roman" w:cs="Times New Roman"/>
          <w:color w:val="000000"/>
          <w:sz w:val="24"/>
          <w:szCs w:val="24"/>
          <w:lang w:eastAsia="lv"/>
        </w:rPr>
        <w:t>kvalifikācija.</w:t>
      </w:r>
    </w:p>
    <w:p w14:paraId="3C668510"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Pamatojoties uz </w:t>
      </w:r>
      <w:r w:rsidRPr="00330537">
        <w:rPr>
          <w:rFonts w:ascii="Times New Roman" w:hAnsi="Times New Roman" w:cs="Times New Roman"/>
          <w:color w:val="000000"/>
          <w:sz w:val="24"/>
          <w:szCs w:val="24"/>
          <w:lang w:eastAsia="lv"/>
        </w:rPr>
        <w:t>komisijas sagatavoto aktu</w:t>
      </w:r>
      <w:r w:rsidRPr="00330537">
        <w:rPr>
          <w:rFonts w:ascii="Times New Roman" w:hAnsi="Times New Roman" w:cs="Times New Roman"/>
          <w:sz w:val="24"/>
          <w:szCs w:val="24"/>
          <w:lang w:eastAsia="lv"/>
        </w:rPr>
        <w:t>, atzīst sākotnēji uzskaitē ieguldījuma īpašumu, komisijas noteiktajā vērtībā palielinot attiecīgo ieguldījuma īpašumu un atbilstošo ieņēmumu kontu, veicot sekojošu grāmatojumu:</w:t>
      </w:r>
    </w:p>
    <w:p w14:paraId="6F095B75" w14:textId="77777777" w:rsidR="006A0495" w:rsidRPr="00330537" w:rsidRDefault="006A0495"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487297D7" w14:textId="77777777" w:rsidTr="004E6257">
        <w:tc>
          <w:tcPr>
            <w:tcW w:w="666" w:type="dxa"/>
          </w:tcPr>
          <w:p w14:paraId="440B8530"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bookmarkStart w:id="82" w:name="_Hlk11673773"/>
            <w:r w:rsidRPr="00330537">
              <w:rPr>
                <w:rFonts w:ascii="Times New Roman" w:hAnsi="Times New Roman" w:cs="Times New Roman"/>
                <w:b/>
                <w:color w:val="008000"/>
                <w:sz w:val="24"/>
                <w:szCs w:val="24"/>
              </w:rPr>
              <w:lastRenderedPageBreak/>
              <w:t>D</w:t>
            </w:r>
          </w:p>
        </w:tc>
        <w:tc>
          <w:tcPr>
            <w:tcW w:w="827" w:type="dxa"/>
          </w:tcPr>
          <w:p w14:paraId="09015C21"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151*</w:t>
            </w:r>
          </w:p>
        </w:tc>
        <w:tc>
          <w:tcPr>
            <w:tcW w:w="6373" w:type="dxa"/>
          </w:tcPr>
          <w:p w14:paraId="143821BA"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sz w:val="24"/>
                <w:szCs w:val="24"/>
              </w:rPr>
              <w:t xml:space="preserve"> </w:t>
            </w:r>
            <w:r w:rsidRPr="00330537">
              <w:rPr>
                <w:rFonts w:ascii="Times New Roman" w:hAnsi="Times New Roman" w:cs="Times New Roman"/>
                <w:color w:val="000000"/>
                <w:sz w:val="24"/>
                <w:szCs w:val="24"/>
              </w:rPr>
              <w:t>Ieguldījuma īpašumi</w:t>
            </w:r>
          </w:p>
        </w:tc>
      </w:tr>
      <w:tr w:rsidR="00D505A3" w:rsidRPr="00330537" w14:paraId="5D2DB846" w14:textId="77777777" w:rsidTr="004E6257">
        <w:tc>
          <w:tcPr>
            <w:tcW w:w="666" w:type="dxa"/>
          </w:tcPr>
          <w:p w14:paraId="6F37E094"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DAF86ED"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8580</w:t>
            </w:r>
          </w:p>
        </w:tc>
        <w:tc>
          <w:tcPr>
            <w:tcW w:w="6373" w:type="dxa"/>
          </w:tcPr>
          <w:p w14:paraId="61D800FF"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ilgtermiņa aktīvu sākotnējās atzīšanas</w:t>
            </w:r>
          </w:p>
          <w:p w14:paraId="36AB1ABE" w14:textId="77777777" w:rsidR="00D505A3" w:rsidRPr="00330537" w:rsidRDefault="00D505A3" w:rsidP="001F653E">
            <w:pPr>
              <w:tabs>
                <w:tab w:val="left" w:pos="720"/>
              </w:tabs>
              <w:spacing w:after="0" w:line="240" w:lineRule="auto"/>
              <w:contextualSpacing/>
              <w:jc w:val="both"/>
              <w:rPr>
                <w:rFonts w:ascii="Times New Roman" w:hAnsi="Times New Roman" w:cs="Times New Roman"/>
                <w:sz w:val="24"/>
                <w:szCs w:val="24"/>
              </w:rPr>
            </w:pPr>
          </w:p>
        </w:tc>
      </w:tr>
    </w:tbl>
    <w:bookmarkEnd w:id="82"/>
    <w:p w14:paraId="3E0339AF" w14:textId="77777777" w:rsidR="00D505A3" w:rsidRPr="00330537" w:rsidRDefault="00D505A3"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Gadījumā, ja inventarizācijas rezultātā ir konstatēts ieguldījuma īpašuma iztrūkums vai apstākļi, kas liecina par aktīva iznīcināšanu prettiesiskas darbības rezultātā, pamatojoties uz iestādes vadītāja rīkojumu, attiecīgo ieguldījuma īpašumu izslēdz no uzskaites, veicot sekojošus grāmatojumus:</w:t>
      </w:r>
    </w:p>
    <w:p w14:paraId="550699BA" w14:textId="77777777" w:rsidR="006A0495" w:rsidRPr="00330537" w:rsidRDefault="006A0495" w:rsidP="001F653E">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25679952" w14:textId="77777777" w:rsidTr="004E6257">
        <w:tc>
          <w:tcPr>
            <w:tcW w:w="666" w:type="dxa"/>
          </w:tcPr>
          <w:p w14:paraId="1CC8C9C4"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DF119DA"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159*</w:t>
            </w:r>
          </w:p>
        </w:tc>
        <w:tc>
          <w:tcPr>
            <w:tcW w:w="6373" w:type="dxa"/>
          </w:tcPr>
          <w:p w14:paraId="05799C23"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īpašumu nolietojums un vērtības samazinājums</w:t>
            </w:r>
          </w:p>
        </w:tc>
      </w:tr>
      <w:tr w:rsidR="00D505A3" w:rsidRPr="00330537" w14:paraId="2ACC6773" w14:textId="77777777" w:rsidTr="004E6257">
        <w:tc>
          <w:tcPr>
            <w:tcW w:w="666" w:type="dxa"/>
          </w:tcPr>
          <w:p w14:paraId="1271B7E2"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2FA80B74"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151*</w:t>
            </w:r>
          </w:p>
        </w:tc>
        <w:tc>
          <w:tcPr>
            <w:tcW w:w="6373" w:type="dxa"/>
          </w:tcPr>
          <w:p w14:paraId="5CCC3D60" w14:textId="77777777" w:rsidR="00D505A3" w:rsidRPr="00330537" w:rsidRDefault="00D505A3"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Ieguldījuma īpašums</w:t>
            </w:r>
          </w:p>
          <w:p w14:paraId="225B7CB8" w14:textId="77777777" w:rsidR="00D505A3" w:rsidRPr="00330537" w:rsidRDefault="00D505A3" w:rsidP="001F653E">
            <w:pPr>
              <w:tabs>
                <w:tab w:val="left" w:pos="720"/>
              </w:tabs>
              <w:spacing w:after="0" w:line="240" w:lineRule="auto"/>
              <w:contextualSpacing/>
              <w:jc w:val="both"/>
              <w:rPr>
                <w:rFonts w:ascii="Times New Roman" w:hAnsi="Times New Roman" w:cs="Times New Roman"/>
                <w:sz w:val="24"/>
                <w:szCs w:val="24"/>
              </w:rPr>
            </w:pPr>
          </w:p>
        </w:tc>
      </w:tr>
    </w:tbl>
    <w:p w14:paraId="619BE38A" w14:textId="05255801" w:rsidR="006A0495" w:rsidRPr="00330537" w:rsidRDefault="00D505A3" w:rsidP="006A0495">
      <w:pPr>
        <w:widowControl w:val="0"/>
        <w:tabs>
          <w:tab w:val="left" w:pos="958"/>
        </w:tabs>
        <w:autoSpaceDE w:val="0"/>
        <w:autoSpaceDN w:val="0"/>
        <w:spacing w:after="0" w:line="240" w:lineRule="auto"/>
        <w:ind w:firstLine="720"/>
        <w:contextualSpacing/>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Tiek izslēgts ieguldījuma īpašuma uzkrātais nolietojums un vērtības samazinājums pret to sākotnējo uzskaites vērtību</w:t>
      </w: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7DA0806C" w14:textId="77777777" w:rsidTr="004E6257">
        <w:tc>
          <w:tcPr>
            <w:tcW w:w="666" w:type="dxa"/>
          </w:tcPr>
          <w:p w14:paraId="47C65E6C"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20214076"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8611</w:t>
            </w:r>
          </w:p>
        </w:tc>
        <w:tc>
          <w:tcPr>
            <w:tcW w:w="6373" w:type="dxa"/>
          </w:tcPr>
          <w:p w14:paraId="36B29F92" w14:textId="2F80DAB1" w:rsidR="00D505A3" w:rsidRPr="00330537" w:rsidRDefault="006A0495" w:rsidP="001F653E">
            <w:pPr>
              <w:tabs>
                <w:tab w:val="left" w:pos="720"/>
              </w:tabs>
              <w:spacing w:after="0" w:line="240" w:lineRule="auto"/>
              <w:contextualSpacing/>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Izdevumi no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aktīvu norakstīšanas un likvidēšanas</w:t>
            </w:r>
          </w:p>
        </w:tc>
      </w:tr>
      <w:tr w:rsidR="00D505A3" w:rsidRPr="00330537" w14:paraId="68FD3515" w14:textId="77777777" w:rsidTr="004E6257">
        <w:tc>
          <w:tcPr>
            <w:tcW w:w="666" w:type="dxa"/>
          </w:tcPr>
          <w:p w14:paraId="116BAE04" w14:textId="77777777" w:rsidR="00D505A3" w:rsidRPr="00330537" w:rsidRDefault="00D505A3" w:rsidP="001F653E">
            <w:pPr>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6AFF8FD0" w14:textId="77777777" w:rsidR="00D505A3" w:rsidRPr="00330537" w:rsidRDefault="00D505A3" w:rsidP="001F653E">
            <w:pPr>
              <w:tabs>
                <w:tab w:val="left" w:pos="720"/>
              </w:tabs>
              <w:spacing w:after="0" w:line="240" w:lineRule="auto"/>
              <w:contextualSpacing/>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151*</w:t>
            </w:r>
          </w:p>
        </w:tc>
        <w:tc>
          <w:tcPr>
            <w:tcW w:w="6373" w:type="dxa"/>
          </w:tcPr>
          <w:p w14:paraId="693D1FE3" w14:textId="77777777" w:rsidR="00D505A3" w:rsidRPr="00330537" w:rsidRDefault="00D505A3" w:rsidP="001F653E">
            <w:pPr>
              <w:tabs>
                <w:tab w:val="left" w:pos="720"/>
              </w:tabs>
              <w:spacing w:after="0" w:line="240" w:lineRule="auto"/>
              <w:contextualSpacing/>
              <w:jc w:val="both"/>
              <w:rPr>
                <w:rFonts w:ascii="Times New Roman" w:hAnsi="Times New Roman" w:cs="Times New Roman"/>
                <w:sz w:val="24"/>
                <w:szCs w:val="24"/>
              </w:rPr>
            </w:pPr>
            <w:r w:rsidRPr="00330537">
              <w:rPr>
                <w:rFonts w:ascii="Times New Roman" w:hAnsi="Times New Roman" w:cs="Times New Roman"/>
                <w:color w:val="000000"/>
                <w:sz w:val="24"/>
                <w:szCs w:val="24"/>
              </w:rPr>
              <w:t>Ieguldījuma īpašumi</w:t>
            </w:r>
          </w:p>
        </w:tc>
      </w:tr>
    </w:tbl>
    <w:p w14:paraId="2600FACB" w14:textId="77777777" w:rsidR="00D505A3" w:rsidRPr="00330537" w:rsidRDefault="00D505A3" w:rsidP="001F653E">
      <w:pPr>
        <w:widowControl w:val="0"/>
        <w:autoSpaceDE w:val="0"/>
        <w:autoSpaceDN w:val="0"/>
        <w:spacing w:after="0" w:line="240" w:lineRule="auto"/>
        <w:contextualSpacing/>
        <w:rPr>
          <w:rFonts w:ascii="Times New Roman" w:hAnsi="Times New Roman" w:cs="Times New Roman"/>
          <w:i/>
          <w:sz w:val="24"/>
          <w:szCs w:val="24"/>
          <w:lang w:eastAsia="lv"/>
        </w:rPr>
      </w:pPr>
    </w:p>
    <w:p w14:paraId="0EA21185" w14:textId="77777777" w:rsidR="00D505A3" w:rsidRPr="00330537" w:rsidRDefault="00D505A3" w:rsidP="001F653E">
      <w:pPr>
        <w:pStyle w:val="Virsraksts3"/>
        <w:framePr w:wrap="around"/>
        <w:numPr>
          <w:ilvl w:val="2"/>
          <w:numId w:val="2"/>
        </w:numPr>
        <w:spacing w:before="0" w:after="0"/>
        <w:contextualSpacing/>
        <w:rPr>
          <w:szCs w:val="24"/>
          <w:lang w:val="lv-LV"/>
        </w:rPr>
      </w:pPr>
      <w:bookmarkStart w:id="83" w:name="_bookmark86"/>
      <w:bookmarkStart w:id="84" w:name="_Toc21351121"/>
      <w:bookmarkStart w:id="85" w:name="_Toc29481118"/>
      <w:bookmarkEnd w:id="83"/>
      <w:r w:rsidRPr="00330537">
        <w:rPr>
          <w:szCs w:val="24"/>
          <w:lang w:val="lv-LV"/>
        </w:rPr>
        <w:t>Informācijas uzrādīšana</w:t>
      </w:r>
      <w:bookmarkEnd w:id="84"/>
      <w:bookmarkEnd w:id="85"/>
    </w:p>
    <w:p w14:paraId="7A86D1A3" w14:textId="77777777" w:rsidR="00D505A3" w:rsidRPr="00330537" w:rsidRDefault="00D505A3" w:rsidP="001F653E">
      <w:pPr>
        <w:widowControl w:val="0"/>
        <w:tabs>
          <w:tab w:val="left" w:pos="957"/>
          <w:tab w:val="left" w:pos="958"/>
        </w:tabs>
        <w:autoSpaceDE w:val="0"/>
        <w:autoSpaceDN w:val="0"/>
        <w:spacing w:after="0" w:line="240" w:lineRule="auto"/>
        <w:contextualSpacing/>
        <w:rPr>
          <w:rFonts w:ascii="Times New Roman" w:hAnsi="Times New Roman" w:cs="Times New Roman"/>
          <w:color w:val="538135"/>
          <w:sz w:val="24"/>
          <w:szCs w:val="24"/>
          <w:lang w:eastAsia="lv"/>
        </w:rPr>
      </w:pPr>
    </w:p>
    <w:p w14:paraId="21254E81" w14:textId="77777777" w:rsidR="00D505A3" w:rsidRPr="00330537" w:rsidRDefault="00D505A3" w:rsidP="001F653E">
      <w:pPr>
        <w:widowControl w:val="0"/>
        <w:tabs>
          <w:tab w:val="left" w:pos="957"/>
          <w:tab w:val="left" w:pos="958"/>
        </w:tabs>
        <w:autoSpaceDE w:val="0"/>
        <w:autoSpaceDN w:val="0"/>
        <w:spacing w:after="0" w:line="240" w:lineRule="auto"/>
        <w:ind w:firstLine="720"/>
        <w:contextualSpacing/>
        <w:jc w:val="both"/>
        <w:rPr>
          <w:rFonts w:ascii="Times New Roman" w:hAnsi="Times New Roman" w:cs="Times New Roman"/>
          <w:color w:val="000000"/>
          <w:sz w:val="24"/>
          <w:szCs w:val="24"/>
          <w:lang w:eastAsia="lv"/>
        </w:rPr>
      </w:pPr>
    </w:p>
    <w:p w14:paraId="2F41811B" w14:textId="77777777" w:rsidR="00D505A3" w:rsidRPr="00330537" w:rsidRDefault="00D505A3" w:rsidP="001F653E">
      <w:pPr>
        <w:widowControl w:val="0"/>
        <w:tabs>
          <w:tab w:val="left" w:pos="957"/>
          <w:tab w:val="left" w:pos="958"/>
        </w:tabs>
        <w:autoSpaceDE w:val="0"/>
        <w:autoSpaceDN w:val="0"/>
        <w:spacing w:after="0" w:line="240" w:lineRule="auto"/>
        <w:ind w:firstLine="720"/>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Gada pārskata bilancē uzrāda ieguldījuma</w:t>
      </w:r>
      <w:r w:rsidRPr="00330537">
        <w:rPr>
          <w:rFonts w:ascii="Times New Roman" w:hAnsi="Times New Roman" w:cs="Times New Roman"/>
          <w:color w:val="000000"/>
          <w:spacing w:val="-11"/>
          <w:sz w:val="24"/>
          <w:szCs w:val="24"/>
          <w:lang w:eastAsia="lv"/>
        </w:rPr>
        <w:t xml:space="preserve"> </w:t>
      </w:r>
      <w:r w:rsidRPr="00330537">
        <w:rPr>
          <w:rFonts w:ascii="Times New Roman" w:hAnsi="Times New Roman" w:cs="Times New Roman"/>
          <w:color w:val="000000"/>
          <w:sz w:val="24"/>
          <w:szCs w:val="24"/>
          <w:lang w:eastAsia="lv"/>
        </w:rPr>
        <w:t>īpašumus to atlikušajā vērtībā. Ieguldījuma īpašumu atlikušo vērtību aprēķina, no sākotnējās vērtības atskaitot nolietojumu un vērtības samazinājumu.</w:t>
      </w:r>
    </w:p>
    <w:p w14:paraId="7F02C544" w14:textId="77777777" w:rsidR="00D505A3" w:rsidRPr="00330537" w:rsidRDefault="00D505A3" w:rsidP="001F653E">
      <w:pPr>
        <w:widowControl w:val="0"/>
        <w:tabs>
          <w:tab w:val="left" w:pos="957"/>
          <w:tab w:val="left" w:pos="958"/>
        </w:tabs>
        <w:autoSpaceDE w:val="0"/>
        <w:autoSpaceDN w:val="0"/>
        <w:spacing w:after="0" w:line="240" w:lineRule="auto"/>
        <w:ind w:firstLine="720"/>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Papildus finanšu pārskata pielikuma finanšu pārskata posteņu strukturizētajā skaidrojumā sniedz informāciju</w:t>
      </w:r>
      <w:r w:rsidRPr="00330537">
        <w:rPr>
          <w:rFonts w:ascii="Times New Roman" w:hAnsi="Times New Roman" w:cs="Times New Roman"/>
          <w:color w:val="000000"/>
          <w:spacing w:val="-5"/>
          <w:sz w:val="24"/>
          <w:szCs w:val="24"/>
          <w:lang w:eastAsia="lv"/>
        </w:rPr>
        <w:t xml:space="preserve"> </w:t>
      </w:r>
      <w:r w:rsidRPr="00330537">
        <w:rPr>
          <w:rFonts w:ascii="Times New Roman" w:hAnsi="Times New Roman" w:cs="Times New Roman"/>
          <w:color w:val="000000"/>
          <w:sz w:val="24"/>
          <w:szCs w:val="24"/>
          <w:lang w:eastAsia="lv"/>
        </w:rPr>
        <w:t>par:</w:t>
      </w:r>
    </w:p>
    <w:p w14:paraId="2856C774"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ieguldījumu īpašumu uzskaites vērtībām pārskata perioda sākumā un beigās, kā arī izmaiņām perioda laikā (absolūtajās vienībās un</w:t>
      </w:r>
      <w:r w:rsidRPr="00330537">
        <w:rPr>
          <w:rFonts w:ascii="Times New Roman" w:hAnsi="Times New Roman" w:cs="Times New Roman"/>
          <w:color w:val="000000"/>
          <w:spacing w:val="-3"/>
          <w:sz w:val="24"/>
          <w:szCs w:val="24"/>
          <w:lang w:eastAsia="lv"/>
        </w:rPr>
        <w:t xml:space="preserve"> </w:t>
      </w:r>
      <w:r w:rsidRPr="00330537">
        <w:rPr>
          <w:rFonts w:ascii="Times New Roman" w:hAnsi="Times New Roman" w:cs="Times New Roman"/>
          <w:color w:val="000000"/>
          <w:sz w:val="24"/>
          <w:szCs w:val="24"/>
          <w:lang w:eastAsia="lv"/>
        </w:rPr>
        <w:t>%);</w:t>
      </w:r>
    </w:p>
    <w:p w14:paraId="242E6976"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būtiskiem darījumiem vai notikumiem pārskata periodā, kas ietekmēja izmaiņas un</w:t>
      </w:r>
      <w:r w:rsidRPr="00330537">
        <w:rPr>
          <w:rFonts w:ascii="Times New Roman" w:hAnsi="Times New Roman" w:cs="Times New Roman"/>
          <w:color w:val="538135"/>
          <w:sz w:val="24"/>
          <w:szCs w:val="24"/>
          <w:lang w:eastAsia="lv"/>
        </w:rPr>
        <w:t xml:space="preserve"> </w:t>
      </w:r>
      <w:r w:rsidRPr="00330537">
        <w:rPr>
          <w:rFonts w:ascii="Times New Roman" w:hAnsi="Times New Roman" w:cs="Times New Roman"/>
          <w:color w:val="000000"/>
          <w:sz w:val="24"/>
          <w:szCs w:val="24"/>
          <w:lang w:eastAsia="lv"/>
        </w:rPr>
        <w:t>darījumiem, kas ir vienādi ar vienu miljonu EUR absolūtajā vērtībā vai</w:t>
      </w:r>
      <w:r w:rsidRPr="00330537">
        <w:rPr>
          <w:rFonts w:ascii="Times New Roman" w:hAnsi="Times New Roman" w:cs="Times New Roman"/>
          <w:color w:val="000000"/>
          <w:spacing w:val="-7"/>
          <w:sz w:val="24"/>
          <w:szCs w:val="24"/>
          <w:lang w:eastAsia="lv"/>
        </w:rPr>
        <w:t xml:space="preserve"> </w:t>
      </w:r>
      <w:r w:rsidRPr="00330537">
        <w:rPr>
          <w:rFonts w:ascii="Times New Roman" w:hAnsi="Times New Roman" w:cs="Times New Roman"/>
          <w:color w:val="000000"/>
          <w:sz w:val="24"/>
          <w:szCs w:val="24"/>
          <w:lang w:eastAsia="lv"/>
        </w:rPr>
        <w:t>lielāks;</w:t>
      </w:r>
    </w:p>
    <w:p w14:paraId="23908FD0"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izmaiņām bilances posteņa</w:t>
      </w:r>
      <w:r w:rsidRPr="00330537">
        <w:rPr>
          <w:rFonts w:ascii="Times New Roman" w:hAnsi="Times New Roman" w:cs="Times New Roman"/>
          <w:color w:val="000000"/>
          <w:spacing w:val="-9"/>
          <w:sz w:val="24"/>
          <w:szCs w:val="24"/>
          <w:lang w:eastAsia="lv"/>
        </w:rPr>
        <w:t xml:space="preserve"> </w:t>
      </w:r>
      <w:r w:rsidRPr="00330537">
        <w:rPr>
          <w:rFonts w:ascii="Times New Roman" w:hAnsi="Times New Roman" w:cs="Times New Roman"/>
          <w:color w:val="000000"/>
          <w:sz w:val="24"/>
          <w:szCs w:val="24"/>
          <w:lang w:eastAsia="lv"/>
        </w:rPr>
        <w:t>vērtībās;</w:t>
      </w:r>
    </w:p>
    <w:p w14:paraId="7BE9DE06"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reorganizācijas rezultātā un bez atlīdzības saņemto un nodoto ieguldījumu īpašumu</w:t>
      </w:r>
      <w:r w:rsidRPr="00330537">
        <w:rPr>
          <w:rFonts w:ascii="Times New Roman" w:hAnsi="Times New Roman" w:cs="Times New Roman"/>
          <w:color w:val="000000"/>
          <w:spacing w:val="-17"/>
          <w:sz w:val="24"/>
          <w:szCs w:val="24"/>
          <w:lang w:eastAsia="lv"/>
        </w:rPr>
        <w:t xml:space="preserve"> </w:t>
      </w:r>
      <w:r w:rsidRPr="00330537">
        <w:rPr>
          <w:rFonts w:ascii="Times New Roman" w:hAnsi="Times New Roman" w:cs="Times New Roman"/>
          <w:color w:val="000000"/>
          <w:sz w:val="24"/>
          <w:szCs w:val="24"/>
          <w:lang w:eastAsia="lv"/>
        </w:rPr>
        <w:t>vērtību;</w:t>
      </w:r>
    </w:p>
    <w:p w14:paraId="55F7869D"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vērtības samazinājumu avansa maksājumiem sadalījumā pa metodēm un atbilstoši grupām pēc to izpildes termiņa kavējuma pārskata perioda</w:t>
      </w:r>
      <w:r w:rsidRPr="00330537">
        <w:rPr>
          <w:rFonts w:ascii="Times New Roman" w:hAnsi="Times New Roman" w:cs="Times New Roman"/>
          <w:color w:val="000000"/>
          <w:spacing w:val="-2"/>
          <w:sz w:val="24"/>
          <w:szCs w:val="24"/>
          <w:lang w:eastAsia="lv"/>
        </w:rPr>
        <w:t xml:space="preserve"> </w:t>
      </w:r>
      <w:r w:rsidRPr="00330537">
        <w:rPr>
          <w:rFonts w:ascii="Times New Roman" w:hAnsi="Times New Roman" w:cs="Times New Roman"/>
          <w:color w:val="000000"/>
          <w:sz w:val="24"/>
          <w:szCs w:val="24"/>
          <w:lang w:eastAsia="lv"/>
        </w:rPr>
        <w:t>beigās;</w:t>
      </w:r>
    </w:p>
    <w:p w14:paraId="13F40762"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detalizētu informāciju par katru vērtības samazinājuma atzīšanu vai</w:t>
      </w:r>
      <w:r w:rsidRPr="00330537">
        <w:rPr>
          <w:rFonts w:ascii="Times New Roman" w:hAnsi="Times New Roman" w:cs="Times New Roman"/>
          <w:color w:val="000000"/>
          <w:spacing w:val="-8"/>
          <w:sz w:val="24"/>
          <w:szCs w:val="24"/>
          <w:lang w:eastAsia="lv"/>
        </w:rPr>
        <w:t xml:space="preserve"> </w:t>
      </w:r>
      <w:r w:rsidRPr="00330537">
        <w:rPr>
          <w:rFonts w:ascii="Times New Roman" w:hAnsi="Times New Roman" w:cs="Times New Roman"/>
          <w:color w:val="000000"/>
          <w:sz w:val="24"/>
          <w:szCs w:val="24"/>
          <w:lang w:eastAsia="lv"/>
        </w:rPr>
        <w:t>norakstīšanu;</w:t>
      </w:r>
    </w:p>
    <w:p w14:paraId="13CC05FC"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citu informāciju pārskatu</w:t>
      </w:r>
      <w:r w:rsidRPr="00330537">
        <w:rPr>
          <w:rFonts w:ascii="Times New Roman" w:hAnsi="Times New Roman" w:cs="Times New Roman"/>
          <w:color w:val="000000"/>
          <w:spacing w:val="-4"/>
          <w:sz w:val="24"/>
          <w:szCs w:val="24"/>
          <w:lang w:eastAsia="lv"/>
        </w:rPr>
        <w:t xml:space="preserve"> </w:t>
      </w:r>
      <w:r w:rsidRPr="00330537">
        <w:rPr>
          <w:rFonts w:ascii="Times New Roman" w:hAnsi="Times New Roman" w:cs="Times New Roman"/>
          <w:color w:val="000000"/>
          <w:sz w:val="24"/>
          <w:szCs w:val="24"/>
          <w:lang w:eastAsia="lv"/>
        </w:rPr>
        <w:t>lietotājiem.</w:t>
      </w:r>
    </w:p>
    <w:p w14:paraId="150E3DAF" w14:textId="77777777" w:rsidR="00D505A3" w:rsidRPr="00330537" w:rsidRDefault="00D505A3" w:rsidP="001F653E">
      <w:pPr>
        <w:widowControl w:val="0"/>
        <w:tabs>
          <w:tab w:val="left" w:pos="958"/>
        </w:tabs>
        <w:autoSpaceDE w:val="0"/>
        <w:autoSpaceDN w:val="0"/>
        <w:spacing w:after="0" w:line="240" w:lineRule="auto"/>
        <w:ind w:left="720" w:firstLine="720"/>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Finanšu</w:t>
      </w:r>
      <w:r w:rsidRPr="00330537">
        <w:rPr>
          <w:rFonts w:ascii="Times New Roman" w:hAnsi="Times New Roman" w:cs="Times New Roman"/>
          <w:color w:val="000000"/>
          <w:spacing w:val="-11"/>
          <w:sz w:val="24"/>
          <w:szCs w:val="24"/>
          <w:lang w:eastAsia="lv"/>
        </w:rPr>
        <w:t xml:space="preserve"> </w:t>
      </w:r>
      <w:r w:rsidRPr="00330537">
        <w:rPr>
          <w:rFonts w:ascii="Times New Roman" w:hAnsi="Times New Roman" w:cs="Times New Roman"/>
          <w:color w:val="000000"/>
          <w:sz w:val="24"/>
          <w:szCs w:val="24"/>
          <w:lang w:eastAsia="lv"/>
        </w:rPr>
        <w:t>pārskata</w:t>
      </w:r>
      <w:r w:rsidRPr="00330537">
        <w:rPr>
          <w:rFonts w:ascii="Times New Roman" w:hAnsi="Times New Roman" w:cs="Times New Roman"/>
          <w:color w:val="000000"/>
          <w:spacing w:val="-11"/>
          <w:sz w:val="24"/>
          <w:szCs w:val="24"/>
          <w:lang w:eastAsia="lv"/>
        </w:rPr>
        <w:t xml:space="preserve"> </w:t>
      </w:r>
      <w:r w:rsidRPr="00330537">
        <w:rPr>
          <w:rFonts w:ascii="Times New Roman" w:hAnsi="Times New Roman" w:cs="Times New Roman"/>
          <w:color w:val="000000"/>
          <w:sz w:val="24"/>
          <w:szCs w:val="24"/>
          <w:lang w:eastAsia="lv"/>
        </w:rPr>
        <w:t>pielikuma</w:t>
      </w:r>
      <w:r w:rsidRPr="00330537">
        <w:rPr>
          <w:rFonts w:ascii="Times New Roman" w:hAnsi="Times New Roman" w:cs="Times New Roman"/>
          <w:color w:val="000000"/>
          <w:spacing w:val="-11"/>
          <w:sz w:val="24"/>
          <w:szCs w:val="24"/>
          <w:lang w:eastAsia="lv"/>
        </w:rPr>
        <w:t xml:space="preserve"> </w:t>
      </w:r>
      <w:r w:rsidRPr="00330537">
        <w:rPr>
          <w:rFonts w:ascii="Times New Roman" w:hAnsi="Times New Roman" w:cs="Times New Roman"/>
          <w:color w:val="000000"/>
          <w:sz w:val="24"/>
          <w:szCs w:val="24"/>
          <w:lang w:eastAsia="lv"/>
        </w:rPr>
        <w:t>grāmatvedības</w:t>
      </w:r>
      <w:r w:rsidRPr="00330537">
        <w:rPr>
          <w:rFonts w:ascii="Times New Roman" w:hAnsi="Times New Roman" w:cs="Times New Roman"/>
          <w:color w:val="000000"/>
          <w:spacing w:val="-10"/>
          <w:sz w:val="24"/>
          <w:szCs w:val="24"/>
          <w:lang w:eastAsia="lv"/>
        </w:rPr>
        <w:t xml:space="preserve"> </w:t>
      </w:r>
      <w:r w:rsidRPr="00330537">
        <w:rPr>
          <w:rFonts w:ascii="Times New Roman" w:hAnsi="Times New Roman" w:cs="Times New Roman"/>
          <w:color w:val="000000"/>
          <w:sz w:val="24"/>
          <w:szCs w:val="24"/>
          <w:lang w:eastAsia="lv"/>
        </w:rPr>
        <w:t>uzskaites</w:t>
      </w:r>
      <w:r w:rsidRPr="00330537">
        <w:rPr>
          <w:rFonts w:ascii="Times New Roman" w:hAnsi="Times New Roman" w:cs="Times New Roman"/>
          <w:color w:val="000000"/>
          <w:spacing w:val="-11"/>
          <w:sz w:val="24"/>
          <w:szCs w:val="24"/>
          <w:lang w:eastAsia="lv"/>
        </w:rPr>
        <w:t xml:space="preserve"> </w:t>
      </w:r>
      <w:r w:rsidRPr="00330537">
        <w:rPr>
          <w:rFonts w:ascii="Times New Roman" w:hAnsi="Times New Roman" w:cs="Times New Roman"/>
          <w:color w:val="000000"/>
          <w:sz w:val="24"/>
          <w:szCs w:val="24"/>
          <w:lang w:eastAsia="lv"/>
        </w:rPr>
        <w:t>principu</w:t>
      </w:r>
      <w:r w:rsidRPr="00330537">
        <w:rPr>
          <w:rFonts w:ascii="Times New Roman" w:hAnsi="Times New Roman" w:cs="Times New Roman"/>
          <w:color w:val="000000"/>
          <w:spacing w:val="-13"/>
          <w:sz w:val="24"/>
          <w:szCs w:val="24"/>
          <w:lang w:eastAsia="lv"/>
        </w:rPr>
        <w:t xml:space="preserve"> </w:t>
      </w:r>
      <w:r w:rsidRPr="00330537">
        <w:rPr>
          <w:rFonts w:ascii="Times New Roman" w:hAnsi="Times New Roman" w:cs="Times New Roman"/>
          <w:color w:val="000000"/>
          <w:sz w:val="24"/>
          <w:szCs w:val="24"/>
          <w:lang w:eastAsia="lv"/>
        </w:rPr>
        <w:t>aprakstā sniedz</w:t>
      </w:r>
      <w:r w:rsidRPr="00330537">
        <w:rPr>
          <w:rFonts w:ascii="Times New Roman" w:hAnsi="Times New Roman" w:cs="Times New Roman"/>
          <w:color w:val="000000"/>
          <w:spacing w:val="-13"/>
          <w:sz w:val="24"/>
          <w:szCs w:val="24"/>
          <w:lang w:eastAsia="lv"/>
        </w:rPr>
        <w:t xml:space="preserve"> </w:t>
      </w:r>
      <w:r w:rsidRPr="00330537">
        <w:rPr>
          <w:rFonts w:ascii="Times New Roman" w:hAnsi="Times New Roman" w:cs="Times New Roman"/>
          <w:color w:val="000000"/>
          <w:sz w:val="24"/>
          <w:szCs w:val="24"/>
          <w:lang w:eastAsia="lv"/>
        </w:rPr>
        <w:t>attiecīgi informāciju</w:t>
      </w:r>
      <w:r w:rsidRPr="00330537">
        <w:rPr>
          <w:rFonts w:ascii="Times New Roman" w:hAnsi="Times New Roman" w:cs="Times New Roman"/>
          <w:color w:val="000000"/>
          <w:spacing w:val="-4"/>
          <w:sz w:val="24"/>
          <w:szCs w:val="24"/>
          <w:lang w:eastAsia="lv"/>
        </w:rPr>
        <w:t xml:space="preserve"> </w:t>
      </w:r>
      <w:r w:rsidRPr="00330537">
        <w:rPr>
          <w:rFonts w:ascii="Times New Roman" w:hAnsi="Times New Roman" w:cs="Times New Roman"/>
          <w:color w:val="000000"/>
          <w:sz w:val="24"/>
          <w:szCs w:val="24"/>
          <w:lang w:eastAsia="lv"/>
        </w:rPr>
        <w:t>par:</w:t>
      </w:r>
    </w:p>
    <w:p w14:paraId="5E6131B2"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ieguldījumu īpašumu klasifikāciju, sākotnējo atzīšanu un novērtēšanu, turpmāko novērtēšanu (</w:t>
      </w:r>
      <w:r w:rsidRPr="00330537">
        <w:rPr>
          <w:rFonts w:ascii="Times New Roman" w:hAnsi="Times New Roman" w:cs="Times New Roman"/>
          <w:i/>
          <w:color w:val="000000"/>
          <w:sz w:val="24"/>
          <w:szCs w:val="24"/>
          <w:lang w:eastAsia="lv"/>
        </w:rPr>
        <w:t>piemēram, nolietojums, vērtības samazinājums</w:t>
      </w:r>
      <w:r w:rsidRPr="00330537">
        <w:rPr>
          <w:rFonts w:ascii="Times New Roman" w:hAnsi="Times New Roman" w:cs="Times New Roman"/>
          <w:color w:val="000000"/>
          <w:sz w:val="24"/>
          <w:szCs w:val="24"/>
          <w:lang w:eastAsia="lv"/>
        </w:rPr>
        <w:t>), izslēgšanu no</w:t>
      </w:r>
      <w:r w:rsidRPr="00330537">
        <w:rPr>
          <w:rFonts w:ascii="Times New Roman" w:hAnsi="Times New Roman" w:cs="Times New Roman"/>
          <w:color w:val="000000"/>
          <w:spacing w:val="-9"/>
          <w:sz w:val="24"/>
          <w:szCs w:val="24"/>
          <w:lang w:eastAsia="lv"/>
        </w:rPr>
        <w:t xml:space="preserve"> </w:t>
      </w:r>
      <w:r w:rsidRPr="00330537">
        <w:rPr>
          <w:rFonts w:ascii="Times New Roman" w:hAnsi="Times New Roman" w:cs="Times New Roman"/>
          <w:color w:val="000000"/>
          <w:sz w:val="24"/>
          <w:szCs w:val="24"/>
          <w:lang w:eastAsia="lv"/>
        </w:rPr>
        <w:t>uzskaites;</w:t>
      </w:r>
    </w:p>
    <w:p w14:paraId="51BC72AC"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metodēm un nozīmīgiem pieņēmumiem, kas izmantoti ieguldījuma īpašumu patiesās vērtības noteikšanai</w:t>
      </w:r>
    </w:p>
    <w:p w14:paraId="458817BC" w14:textId="77777777" w:rsidR="00D505A3" w:rsidRPr="00330537" w:rsidRDefault="00D505A3" w:rsidP="006F69DC">
      <w:pPr>
        <w:widowControl w:val="0"/>
        <w:numPr>
          <w:ilvl w:val="2"/>
          <w:numId w:val="17"/>
        </w:numPr>
        <w:tabs>
          <w:tab w:val="left" w:pos="1412"/>
        </w:tabs>
        <w:autoSpaceDE w:val="0"/>
        <w:autoSpaceDN w:val="0"/>
        <w:spacing w:after="0" w:line="240" w:lineRule="auto"/>
        <w:ind w:left="1134" w:hanging="425"/>
        <w:contextualSpacing/>
        <w:jc w:val="both"/>
        <w:rPr>
          <w:rFonts w:ascii="Times New Roman" w:hAnsi="Times New Roman" w:cs="Times New Roman"/>
          <w:sz w:val="24"/>
          <w:szCs w:val="24"/>
          <w:lang w:eastAsia="lv"/>
        </w:rPr>
      </w:pPr>
      <w:r w:rsidRPr="00330537">
        <w:rPr>
          <w:rFonts w:ascii="Times New Roman" w:hAnsi="Times New Roman" w:cs="Times New Roman"/>
          <w:color w:val="000000"/>
          <w:sz w:val="24"/>
          <w:szCs w:val="24"/>
          <w:lang w:eastAsia="lv"/>
        </w:rPr>
        <w:t>ieguldījuma īpašumu vērtības samazinājuma iemesliem un aprēķināšanas</w:t>
      </w:r>
      <w:r w:rsidRPr="00330537">
        <w:rPr>
          <w:rFonts w:ascii="Times New Roman" w:hAnsi="Times New Roman" w:cs="Times New Roman"/>
          <w:color w:val="000000"/>
          <w:spacing w:val="-9"/>
          <w:sz w:val="24"/>
          <w:szCs w:val="24"/>
          <w:lang w:eastAsia="lv"/>
        </w:rPr>
        <w:t xml:space="preserve"> </w:t>
      </w:r>
      <w:r w:rsidRPr="00330537">
        <w:rPr>
          <w:rFonts w:ascii="Times New Roman" w:hAnsi="Times New Roman" w:cs="Times New Roman"/>
          <w:color w:val="000000"/>
          <w:sz w:val="24"/>
          <w:szCs w:val="24"/>
          <w:lang w:eastAsia="lv"/>
        </w:rPr>
        <w:t>metodēm.</w:t>
      </w:r>
    </w:p>
    <w:p w14:paraId="13DDA748" w14:textId="77777777" w:rsidR="00E03D8A" w:rsidRPr="00330537" w:rsidRDefault="00E03D8A" w:rsidP="00E03D8A">
      <w:pPr>
        <w:widowControl w:val="0"/>
        <w:tabs>
          <w:tab w:val="left" w:pos="1412"/>
        </w:tabs>
        <w:autoSpaceDE w:val="0"/>
        <w:autoSpaceDN w:val="0"/>
        <w:spacing w:after="0" w:line="240" w:lineRule="auto"/>
        <w:contextualSpacing/>
        <w:jc w:val="both"/>
        <w:rPr>
          <w:rFonts w:ascii="Times New Roman" w:hAnsi="Times New Roman" w:cs="Times New Roman"/>
          <w:sz w:val="24"/>
          <w:szCs w:val="24"/>
          <w:lang w:eastAsia="lv"/>
        </w:rPr>
      </w:pPr>
    </w:p>
    <w:p w14:paraId="7EE2B882" w14:textId="77777777" w:rsidR="00D505A3" w:rsidRPr="00330537" w:rsidRDefault="00D505A3" w:rsidP="001F653E">
      <w:pPr>
        <w:pStyle w:val="Virsraksts2"/>
        <w:numPr>
          <w:ilvl w:val="1"/>
          <w:numId w:val="2"/>
        </w:numPr>
        <w:spacing w:before="0" w:after="0" w:line="240" w:lineRule="auto"/>
        <w:ind w:left="578" w:hanging="578"/>
        <w:rPr>
          <w:noProof w:val="0"/>
          <w:sz w:val="32"/>
          <w:szCs w:val="32"/>
        </w:rPr>
      </w:pPr>
      <w:bookmarkStart w:id="86" w:name="_Toc21351122"/>
      <w:bookmarkStart w:id="87" w:name="_Toc29481119"/>
      <w:r w:rsidRPr="00330537">
        <w:rPr>
          <w:noProof w:val="0"/>
          <w:sz w:val="32"/>
          <w:szCs w:val="32"/>
        </w:rPr>
        <w:t>Bioloģiskie aktīvi</w:t>
      </w:r>
      <w:bookmarkEnd w:id="86"/>
      <w:bookmarkEnd w:id="87"/>
    </w:p>
    <w:p w14:paraId="6C7B71CD" w14:textId="77777777" w:rsidR="00E03D8A" w:rsidRPr="00330537" w:rsidRDefault="00E03D8A" w:rsidP="00E03D8A"/>
    <w:p w14:paraId="5ACD4019" w14:textId="77777777" w:rsidR="00D505A3" w:rsidRPr="00330537" w:rsidRDefault="00D505A3" w:rsidP="001F653E">
      <w:pPr>
        <w:pStyle w:val="Virsraksts3"/>
        <w:framePr w:wrap="around"/>
        <w:numPr>
          <w:ilvl w:val="2"/>
          <w:numId w:val="2"/>
        </w:numPr>
        <w:spacing w:before="0" w:after="0"/>
        <w:rPr>
          <w:szCs w:val="24"/>
          <w:lang w:val="lv-LV"/>
        </w:rPr>
      </w:pPr>
      <w:bookmarkStart w:id="88" w:name="_Toc21351123"/>
      <w:bookmarkStart w:id="89" w:name="_Toc29481120"/>
      <w:r w:rsidRPr="00330537">
        <w:rPr>
          <w:szCs w:val="24"/>
          <w:lang w:val="lv-LV"/>
        </w:rPr>
        <w:t>Bioloģisko aktīvu iegāde, saņemšana, atzīšana uzskaitē un izveidošana</w:t>
      </w:r>
      <w:bookmarkEnd w:id="88"/>
      <w:bookmarkEnd w:id="89"/>
    </w:p>
    <w:p w14:paraId="0F20D614" w14:textId="77777777" w:rsidR="00D505A3" w:rsidRPr="00330537" w:rsidRDefault="00D505A3" w:rsidP="001F653E">
      <w:pPr>
        <w:widowControl w:val="0"/>
        <w:tabs>
          <w:tab w:val="left" w:pos="953"/>
          <w:tab w:val="left" w:pos="954"/>
        </w:tabs>
        <w:autoSpaceDE w:val="0"/>
        <w:autoSpaceDN w:val="0"/>
        <w:spacing w:after="0" w:line="240" w:lineRule="auto"/>
        <w:rPr>
          <w:rFonts w:ascii="Times New Roman" w:hAnsi="Times New Roman" w:cs="Times New Roman"/>
          <w:sz w:val="24"/>
          <w:szCs w:val="24"/>
          <w:lang w:eastAsia="lv"/>
        </w:rPr>
      </w:pPr>
    </w:p>
    <w:p w14:paraId="1CCAF5BC" w14:textId="3141F5FB" w:rsidR="00B14BBE" w:rsidRPr="00330537" w:rsidRDefault="00B14BBE" w:rsidP="00B14BBE">
      <w:pPr>
        <w:widowControl w:val="0"/>
        <w:tabs>
          <w:tab w:val="left" w:pos="953"/>
          <w:tab w:val="left" w:pos="954"/>
        </w:tabs>
        <w:autoSpaceDE w:val="0"/>
        <w:autoSpaceDN w:val="0"/>
        <w:spacing w:after="0" w:line="240" w:lineRule="auto"/>
        <w:ind w:firstLine="709"/>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Bioloģiskos aktīvus, kurus uzskaita pamatlīdzekļu sastāvā novērtē saskaņā ar pamatlīdzekļu uzskaites pamatprincipiem.</w:t>
      </w:r>
    </w:p>
    <w:p w14:paraId="79C16C51" w14:textId="77777777" w:rsidR="00D505A3" w:rsidRPr="00330537" w:rsidRDefault="00D505A3" w:rsidP="001F653E">
      <w:pPr>
        <w:widowControl w:val="0"/>
        <w:tabs>
          <w:tab w:val="left" w:pos="953"/>
          <w:tab w:val="left" w:pos="954"/>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Bioloģiskais aktīvus atzīst tikai tad,</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kad:</w:t>
      </w:r>
    </w:p>
    <w:p w14:paraId="0C656254" w14:textId="77777777" w:rsidR="00D505A3" w:rsidRPr="00330537" w:rsidRDefault="00D505A3" w:rsidP="006F69DC">
      <w:pPr>
        <w:widowControl w:val="0"/>
        <w:numPr>
          <w:ilvl w:val="2"/>
          <w:numId w:val="22"/>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pašvaldība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kontrolē</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aktīvu</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pagātnes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notikumu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rezultātā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(lauksaimnieciskajā</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darbībā</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kontroli var pierādīt);</w:t>
      </w:r>
    </w:p>
    <w:p w14:paraId="2879F095" w14:textId="77777777" w:rsidR="00D505A3" w:rsidRPr="00330537" w:rsidRDefault="00D505A3" w:rsidP="006F69DC">
      <w:pPr>
        <w:widowControl w:val="0"/>
        <w:numPr>
          <w:ilvl w:val="2"/>
          <w:numId w:val="22"/>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ir</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ticams,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ka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ieplūdīs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ar</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aktīvu</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saistītie</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nākotnes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saimnieciskie</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labumi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tas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 xml:space="preserve">tiks izmantots </w:t>
      </w:r>
      <w:r w:rsidRPr="00330537">
        <w:rPr>
          <w:rFonts w:ascii="Times New Roman" w:hAnsi="Times New Roman" w:cs="Times New Roman"/>
          <w:sz w:val="24"/>
          <w:szCs w:val="24"/>
          <w:lang w:eastAsia="lv"/>
        </w:rPr>
        <w:lastRenderedPageBreak/>
        <w:t>funkciju</w:t>
      </w:r>
      <w:r w:rsidRPr="00330537">
        <w:rPr>
          <w:rFonts w:ascii="Times New Roman" w:hAnsi="Times New Roman" w:cs="Times New Roman"/>
          <w:spacing w:val="54"/>
          <w:sz w:val="24"/>
          <w:szCs w:val="24"/>
          <w:lang w:eastAsia="lv"/>
        </w:rPr>
        <w:t xml:space="preserve"> </w:t>
      </w:r>
      <w:r w:rsidRPr="00330537">
        <w:rPr>
          <w:rFonts w:ascii="Times New Roman" w:hAnsi="Times New Roman" w:cs="Times New Roman"/>
          <w:sz w:val="24"/>
          <w:szCs w:val="24"/>
          <w:lang w:eastAsia="lv"/>
        </w:rPr>
        <w:t>nodrošināšanai;</w:t>
      </w:r>
    </w:p>
    <w:p w14:paraId="690F4337" w14:textId="77777777" w:rsidR="00D505A3" w:rsidRPr="00330537" w:rsidRDefault="00D505A3" w:rsidP="006F69DC">
      <w:pPr>
        <w:widowControl w:val="0"/>
        <w:numPr>
          <w:ilvl w:val="2"/>
          <w:numId w:val="22"/>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aktīva patieso vērtību vai aktīva izmaksas var ticami</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novērtēt.</w:t>
      </w:r>
    </w:p>
    <w:p w14:paraId="099292F0" w14:textId="77777777" w:rsidR="00D505A3" w:rsidRPr="00330537" w:rsidRDefault="00D505A3"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Bioloģiskos aktīvus uzskaita ilgtermiņa ieguldījumu sastāvā atbilstošos kontos neatkarīgi no vienas aktīva vienības atzīšanas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vērtības.</w:t>
      </w:r>
    </w:p>
    <w:p w14:paraId="571BC1A0" w14:textId="5F701160" w:rsidR="00D505A3" w:rsidRPr="00330537" w:rsidRDefault="00D505A3"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Bioloģiskos aktīvus, kurus paredzēts izmantot lauksaimnieciskajā darbībā, uzskaita atsevišķā kontu grupā 1600 “Bioloģiskie aktīvi lauksaimnieciskajai</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darbībai”. Mežaudzes, kuras paredzēts izmantot lauksaimnieciskai darbībai -</w:t>
      </w:r>
      <w:r w:rsidR="00D133DA" w:rsidRPr="00330537">
        <w:rPr>
          <w:rFonts w:ascii="Times New Roman" w:hAnsi="Times New Roman" w:cs="Times New Roman"/>
          <w:sz w:val="24"/>
          <w:szCs w:val="24"/>
          <w:lang w:eastAsia="lv"/>
        </w:rPr>
        <w:t xml:space="preserve"> </w:t>
      </w:r>
      <w:r w:rsidRPr="00330537">
        <w:rPr>
          <w:rFonts w:ascii="Times New Roman" w:hAnsi="Times New Roman" w:cs="Times New Roman"/>
          <w:sz w:val="24"/>
          <w:szCs w:val="24"/>
          <w:lang w:eastAsia="lv"/>
        </w:rPr>
        <w:t>mežizstrādei, uzskaita kontā 1611 “Mežaudzes lauksaimnieciskai darbībai”.</w:t>
      </w:r>
    </w:p>
    <w:p w14:paraId="5EDFF90E" w14:textId="77777777" w:rsidR="00D505A3" w:rsidRPr="00330537" w:rsidRDefault="00D505A3"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Bioloģiskos aktīvus, kurus nav paredzēts izmantot lauksaimnieciskajā darbībā, bet zinātniskās pētniecības, izglītības, transporta, izklaides vai atpūtas vai drošības un kontroles mērķiem uzskaita atsevišķā kontu grupā 1260 “Bioloģiskie un pazemes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aktīvi”.</w:t>
      </w:r>
    </w:p>
    <w:p w14:paraId="498CC600" w14:textId="77777777" w:rsidR="00D505A3" w:rsidRPr="00330537" w:rsidRDefault="00D505A3"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bookmarkStart w:id="90" w:name="_bookmark108"/>
      <w:bookmarkEnd w:id="90"/>
      <w:r w:rsidRPr="00330537">
        <w:rPr>
          <w:rFonts w:ascii="Times New Roman" w:hAnsi="Times New Roman" w:cs="Times New Roman"/>
          <w:sz w:val="24"/>
          <w:szCs w:val="24"/>
          <w:lang w:eastAsia="lv"/>
        </w:rPr>
        <w:t>Iegādājoties bioloģisko aktīvu, to atzīst izmaksu vērtībā un, pamatojoties uz darījumu apliecinošiem dokumentiem, palielina attiecīgo bioloģisko aktīvu kontu un saistību kontu par dokumentā norādīto summu, veicot sekojošu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grāmatojumu:</w:t>
      </w:r>
    </w:p>
    <w:p w14:paraId="3894BE53" w14:textId="77777777" w:rsidR="00D505A3" w:rsidRPr="00330537" w:rsidRDefault="00D505A3"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C20E8B4" w14:textId="77777777" w:rsidTr="004E6257">
        <w:tc>
          <w:tcPr>
            <w:tcW w:w="666" w:type="dxa"/>
          </w:tcPr>
          <w:p w14:paraId="3D56453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31A9A792"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548E510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r w:rsidRPr="00330537">
              <w:rPr>
                <w:rFonts w:ascii="Times New Roman" w:hAnsi="Times New Roman" w:cs="Times New Roman"/>
                <w:b/>
                <w:color w:val="008000"/>
                <w:sz w:val="24"/>
                <w:szCs w:val="24"/>
              </w:rPr>
              <w:br/>
            </w:r>
          </w:p>
        </w:tc>
        <w:tc>
          <w:tcPr>
            <w:tcW w:w="6300" w:type="dxa"/>
          </w:tcPr>
          <w:p w14:paraId="72C81E5C"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0241A9EF"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vai</w:t>
            </w:r>
          </w:p>
        </w:tc>
      </w:tr>
      <w:tr w:rsidR="00D505A3" w:rsidRPr="00330537" w14:paraId="63D5A5E2" w14:textId="77777777" w:rsidTr="004E6257">
        <w:tc>
          <w:tcPr>
            <w:tcW w:w="666" w:type="dxa"/>
          </w:tcPr>
          <w:p w14:paraId="058C01A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7295B35"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1611</w:t>
            </w:r>
          </w:p>
          <w:p w14:paraId="389CE8C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1613</w:t>
            </w:r>
          </w:p>
        </w:tc>
        <w:tc>
          <w:tcPr>
            <w:tcW w:w="6300" w:type="dxa"/>
          </w:tcPr>
          <w:p w14:paraId="769B030A"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Mežaudzes lauksaimnieciskai darbībai</w:t>
            </w:r>
          </w:p>
          <w:p w14:paraId="33D0944A"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Pārējie  bioloģiskie aktīvi lauksaimnieciskai darbībai</w:t>
            </w:r>
          </w:p>
        </w:tc>
      </w:tr>
      <w:tr w:rsidR="00D505A3" w:rsidRPr="00330537" w14:paraId="48BCB5AC" w14:textId="77777777" w:rsidTr="004E6257">
        <w:trPr>
          <w:trHeight w:val="502"/>
        </w:trPr>
        <w:tc>
          <w:tcPr>
            <w:tcW w:w="666" w:type="dxa"/>
          </w:tcPr>
          <w:p w14:paraId="1649C87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79D20C7"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00" w:type="dxa"/>
          </w:tcPr>
          <w:p w14:paraId="51FF4311"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Saistības pret piegādātājiem un darbuzņēmējiem</w:t>
            </w:r>
          </w:p>
        </w:tc>
      </w:tr>
    </w:tbl>
    <w:p w14:paraId="0A9260CD" w14:textId="77777777" w:rsidR="00D505A3" w:rsidRPr="00330537" w:rsidRDefault="00D505A3"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Bioloģisko aktīvu sākotnēji novērtē patiesajā vērtībā, </w:t>
      </w:r>
      <w:r w:rsidRPr="00330537">
        <w:rPr>
          <w:rFonts w:ascii="Times New Roman" w:hAnsi="Times New Roman" w:cs="Times New Roman"/>
          <w:color w:val="000000"/>
          <w:sz w:val="24"/>
          <w:szCs w:val="24"/>
          <w:lang w:eastAsia="lv"/>
        </w:rPr>
        <w:t>atskaitot atsavināšanas izmaksas,</w:t>
      </w:r>
      <w:r w:rsidRPr="00330537">
        <w:rPr>
          <w:rFonts w:ascii="Times New Roman" w:hAnsi="Times New Roman" w:cs="Times New Roman"/>
          <w:sz w:val="24"/>
          <w:szCs w:val="24"/>
          <w:lang w:eastAsia="lv"/>
        </w:rPr>
        <w:t xml:space="preserve"> atbilstoši visticamākajai aplēsei aktīva iegūšanas datumā sekojošos gadījumos:</w:t>
      </w:r>
    </w:p>
    <w:p w14:paraId="2C985FBB" w14:textId="77777777" w:rsidR="00D505A3" w:rsidRPr="00330537" w:rsidRDefault="00D505A3" w:rsidP="006F69DC">
      <w:pPr>
        <w:widowControl w:val="0"/>
        <w:numPr>
          <w:ilvl w:val="2"/>
          <w:numId w:val="22"/>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 iekļaujot bilancē līdz šim neuzskaitītu esošu bioloģisko</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aktīvu vai inventarizācijā konstatētu pārpalikumu grāmato:</w:t>
      </w:r>
    </w:p>
    <w:p w14:paraId="6C9D58CE" w14:textId="77777777" w:rsidR="00D505A3" w:rsidRPr="00330537" w:rsidRDefault="00D505A3" w:rsidP="001F653E">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875E09C" w14:textId="77777777" w:rsidTr="004E6257">
        <w:tc>
          <w:tcPr>
            <w:tcW w:w="666" w:type="dxa"/>
          </w:tcPr>
          <w:p w14:paraId="6B64C8C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147844F4"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64FA0E7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r w:rsidRPr="00330537">
              <w:rPr>
                <w:rFonts w:ascii="Times New Roman" w:hAnsi="Times New Roman" w:cs="Times New Roman"/>
                <w:b/>
                <w:color w:val="008000"/>
                <w:sz w:val="24"/>
                <w:szCs w:val="24"/>
              </w:rPr>
              <w:br/>
            </w:r>
          </w:p>
        </w:tc>
        <w:tc>
          <w:tcPr>
            <w:tcW w:w="6300" w:type="dxa"/>
          </w:tcPr>
          <w:p w14:paraId="68090207"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3C9FC5D9"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vai</w:t>
            </w:r>
          </w:p>
        </w:tc>
      </w:tr>
      <w:tr w:rsidR="00D505A3" w:rsidRPr="00330537" w14:paraId="016ABAE5" w14:textId="77777777" w:rsidTr="004E6257">
        <w:tc>
          <w:tcPr>
            <w:tcW w:w="666" w:type="dxa"/>
          </w:tcPr>
          <w:p w14:paraId="3D36A527"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46A92E5"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1611</w:t>
            </w:r>
          </w:p>
          <w:p w14:paraId="3792513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1613</w:t>
            </w:r>
          </w:p>
        </w:tc>
        <w:tc>
          <w:tcPr>
            <w:tcW w:w="6300" w:type="dxa"/>
          </w:tcPr>
          <w:p w14:paraId="03421508"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Mežaudzes lauksaimnieciskai darbībai</w:t>
            </w:r>
          </w:p>
          <w:p w14:paraId="192D7EEB"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Pārējie  bioloģiskie aktīvi lauksaimnieciskai darbībai</w:t>
            </w:r>
          </w:p>
        </w:tc>
      </w:tr>
      <w:tr w:rsidR="00D505A3" w:rsidRPr="00330537" w14:paraId="024408CF" w14:textId="77777777" w:rsidTr="004E6257">
        <w:trPr>
          <w:trHeight w:val="302"/>
        </w:trPr>
        <w:tc>
          <w:tcPr>
            <w:tcW w:w="666" w:type="dxa"/>
          </w:tcPr>
          <w:p w14:paraId="76908C2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25E81E7"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8580</w:t>
            </w:r>
          </w:p>
        </w:tc>
        <w:tc>
          <w:tcPr>
            <w:tcW w:w="6300" w:type="dxa"/>
          </w:tcPr>
          <w:p w14:paraId="1EAA3AFC"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ilgtermiņa aktīvu sākotnējās atzīšanas</w:t>
            </w:r>
          </w:p>
          <w:p w14:paraId="03A594A4" w14:textId="77777777" w:rsidR="00D505A3" w:rsidRPr="00330537" w:rsidRDefault="00D505A3" w:rsidP="001F653E">
            <w:pPr>
              <w:spacing w:after="0" w:line="240" w:lineRule="auto"/>
              <w:rPr>
                <w:rFonts w:ascii="Times New Roman" w:hAnsi="Times New Roman" w:cs="Times New Roman"/>
                <w:color w:val="000000"/>
                <w:sz w:val="24"/>
                <w:szCs w:val="24"/>
              </w:rPr>
            </w:pPr>
          </w:p>
        </w:tc>
      </w:tr>
    </w:tbl>
    <w:p w14:paraId="0712ADA4" w14:textId="2D58855A" w:rsidR="00D505A3" w:rsidRPr="00330537" w:rsidRDefault="00D505A3" w:rsidP="006F69DC">
      <w:pPr>
        <w:widowControl w:val="0"/>
        <w:numPr>
          <w:ilvl w:val="0"/>
          <w:numId w:val="34"/>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iekļaujot bilancē ziedojumu vai dāvinājumu veidā saņemtu bioloģisko</w:t>
      </w:r>
      <w:r w:rsidRPr="00330537">
        <w:rPr>
          <w:rFonts w:ascii="Times New Roman" w:hAnsi="Times New Roman" w:cs="Times New Roman"/>
          <w:spacing w:val="-4"/>
          <w:sz w:val="24"/>
          <w:szCs w:val="24"/>
          <w:lang w:eastAsia="lv"/>
        </w:rPr>
        <w:t xml:space="preserve"> </w:t>
      </w:r>
      <w:r w:rsidR="00BD15EE" w:rsidRPr="00330537">
        <w:rPr>
          <w:rFonts w:ascii="Times New Roman" w:hAnsi="Times New Roman" w:cs="Times New Roman"/>
          <w:sz w:val="24"/>
          <w:szCs w:val="24"/>
          <w:lang w:eastAsia="lv"/>
        </w:rPr>
        <w:t>aktīvu, grāmato:</w:t>
      </w:r>
    </w:p>
    <w:p w14:paraId="6BBD13C8" w14:textId="77777777" w:rsidR="00D505A3" w:rsidRPr="00330537" w:rsidRDefault="00D505A3" w:rsidP="001F653E">
      <w:pPr>
        <w:widowControl w:val="0"/>
        <w:autoSpaceDE w:val="0"/>
        <w:autoSpaceDN w:val="0"/>
        <w:spacing w:after="0" w:line="240" w:lineRule="auto"/>
        <w:rPr>
          <w:rFonts w:ascii="Times New Roman" w:hAnsi="Times New Roman" w:cs="Times New Roman"/>
          <w:i/>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CA0ACD5" w14:textId="77777777" w:rsidTr="004E6257">
        <w:tc>
          <w:tcPr>
            <w:tcW w:w="666" w:type="dxa"/>
          </w:tcPr>
          <w:p w14:paraId="4FACD66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34AA9CF7"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10547E4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r w:rsidRPr="00330537">
              <w:rPr>
                <w:rFonts w:ascii="Times New Roman" w:hAnsi="Times New Roman" w:cs="Times New Roman"/>
                <w:b/>
                <w:color w:val="008000"/>
                <w:sz w:val="24"/>
                <w:szCs w:val="24"/>
              </w:rPr>
              <w:br/>
            </w:r>
          </w:p>
        </w:tc>
        <w:tc>
          <w:tcPr>
            <w:tcW w:w="6300" w:type="dxa"/>
          </w:tcPr>
          <w:p w14:paraId="147C6B3E"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042AE505" w14:textId="77777777" w:rsidR="00D505A3" w:rsidRPr="00330537" w:rsidRDefault="00D505A3" w:rsidP="001F653E">
            <w:pPr>
              <w:spacing w:after="0" w:line="240" w:lineRule="auto"/>
              <w:rPr>
                <w:rFonts w:ascii="Times New Roman" w:hAnsi="Times New Roman" w:cs="Times New Roman"/>
                <w:i/>
                <w:iCs/>
                <w:color w:val="000000"/>
                <w:sz w:val="24"/>
                <w:szCs w:val="24"/>
              </w:rPr>
            </w:pPr>
            <w:r w:rsidRPr="00330537">
              <w:rPr>
                <w:rFonts w:ascii="Times New Roman" w:hAnsi="Times New Roman" w:cs="Times New Roman"/>
                <w:i/>
                <w:iCs/>
                <w:color w:val="000000"/>
                <w:sz w:val="24"/>
                <w:szCs w:val="24"/>
              </w:rPr>
              <w:t>vai</w:t>
            </w:r>
          </w:p>
        </w:tc>
      </w:tr>
      <w:tr w:rsidR="00D505A3" w:rsidRPr="00330537" w14:paraId="27C168F6" w14:textId="77777777" w:rsidTr="004E6257">
        <w:tc>
          <w:tcPr>
            <w:tcW w:w="666" w:type="dxa"/>
          </w:tcPr>
          <w:p w14:paraId="3B13542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F91124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1611</w:t>
            </w:r>
          </w:p>
          <w:p w14:paraId="2B77C02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1613</w:t>
            </w:r>
          </w:p>
        </w:tc>
        <w:tc>
          <w:tcPr>
            <w:tcW w:w="6300" w:type="dxa"/>
          </w:tcPr>
          <w:p w14:paraId="2C148525"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Mežaudzes lauksaimnieciskai darbībai</w:t>
            </w:r>
          </w:p>
          <w:p w14:paraId="2A44AD84"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Pārējie  bioloģiskie aktīvi lauksaimnieciskai darbībai</w:t>
            </w:r>
          </w:p>
        </w:tc>
      </w:tr>
      <w:tr w:rsidR="00D505A3" w:rsidRPr="00330537" w14:paraId="0B0901C3" w14:textId="77777777" w:rsidTr="004E6257">
        <w:trPr>
          <w:trHeight w:val="376"/>
        </w:trPr>
        <w:tc>
          <w:tcPr>
            <w:tcW w:w="666" w:type="dxa"/>
          </w:tcPr>
          <w:p w14:paraId="41E46E33"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3646348" w14:textId="08BE2BC3" w:rsidR="00D505A3" w:rsidRPr="00330537" w:rsidRDefault="00BD15EE"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6162</w:t>
            </w:r>
          </w:p>
        </w:tc>
        <w:tc>
          <w:tcPr>
            <w:tcW w:w="6300" w:type="dxa"/>
          </w:tcPr>
          <w:p w14:paraId="6D41A94E"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ziedojumiem un dāvinājumiem natūrā</w:t>
            </w:r>
          </w:p>
        </w:tc>
      </w:tr>
    </w:tbl>
    <w:p w14:paraId="73954305" w14:textId="77777777" w:rsidR="00D505A3" w:rsidRPr="00330537" w:rsidRDefault="00D505A3" w:rsidP="001F653E">
      <w:pPr>
        <w:widowControl w:val="0"/>
        <w:autoSpaceDE w:val="0"/>
        <w:autoSpaceDN w:val="0"/>
        <w:spacing w:after="0" w:line="240" w:lineRule="auto"/>
        <w:rPr>
          <w:rFonts w:ascii="Times New Roman" w:hAnsi="Times New Roman" w:cs="Times New Roman"/>
          <w:i/>
          <w:sz w:val="24"/>
          <w:szCs w:val="24"/>
          <w:lang w:eastAsia="lv"/>
        </w:rPr>
      </w:pPr>
    </w:p>
    <w:p w14:paraId="403904F6" w14:textId="77777777" w:rsidR="00D505A3" w:rsidRPr="00330537" w:rsidRDefault="00D505A3" w:rsidP="006F69DC">
      <w:pPr>
        <w:widowControl w:val="0"/>
        <w:numPr>
          <w:ilvl w:val="2"/>
          <w:numId w:val="22"/>
        </w:numPr>
        <w:tabs>
          <w:tab w:val="left" w:pos="1352"/>
        </w:tabs>
        <w:autoSpaceDE w:val="0"/>
        <w:autoSpaceDN w:val="0"/>
        <w:spacing w:after="0" w:line="240" w:lineRule="auto"/>
        <w:ind w:left="1134" w:hanging="425"/>
        <w:rPr>
          <w:rFonts w:ascii="Times New Roman" w:hAnsi="Times New Roman" w:cs="Times New Roman"/>
          <w:sz w:val="24"/>
          <w:szCs w:val="24"/>
          <w:lang w:eastAsia="lv"/>
        </w:rPr>
      </w:pPr>
      <w:r w:rsidRPr="00330537">
        <w:rPr>
          <w:rFonts w:ascii="Times New Roman" w:hAnsi="Times New Roman" w:cs="Times New Roman"/>
          <w:sz w:val="24"/>
          <w:szCs w:val="24"/>
          <w:lang w:eastAsia="lv"/>
        </w:rPr>
        <w:t>iekļaujot bilancē maiņas ceļā saņemtu bioloģisko</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aktīvu;</w:t>
      </w:r>
    </w:p>
    <w:p w14:paraId="66802BCE" w14:textId="77777777" w:rsidR="00D505A3" w:rsidRPr="00330537" w:rsidRDefault="00D505A3" w:rsidP="001F653E">
      <w:pPr>
        <w:widowControl w:val="0"/>
        <w:tabs>
          <w:tab w:val="left" w:pos="1352"/>
        </w:tabs>
        <w:autoSpaceDE w:val="0"/>
        <w:autoSpaceDN w:val="0"/>
        <w:spacing w:after="0" w:line="240" w:lineRule="auto"/>
        <w:ind w:firstLine="709"/>
        <w:rPr>
          <w:rFonts w:ascii="Times New Roman" w:hAnsi="Times New Roman" w:cs="Times New Roman"/>
          <w:i/>
          <w:iCs/>
          <w:sz w:val="24"/>
          <w:szCs w:val="24"/>
          <w:lang w:eastAsia="lv"/>
        </w:rPr>
      </w:pPr>
      <w:r w:rsidRPr="00330537">
        <w:rPr>
          <w:rFonts w:ascii="Times New Roman" w:hAnsi="Times New Roman" w:cs="Times New Roman"/>
          <w:i/>
          <w:iCs/>
          <w:sz w:val="24"/>
          <w:szCs w:val="24"/>
          <w:lang w:eastAsia="lv"/>
        </w:rPr>
        <w:t>Saņemtā bioloģiskā aktīva atzīšana</w:t>
      </w:r>
    </w:p>
    <w:p w14:paraId="5E1D60E4" w14:textId="77777777" w:rsidR="00D505A3" w:rsidRPr="00330537" w:rsidRDefault="00D505A3" w:rsidP="001F653E">
      <w:pPr>
        <w:widowControl w:val="0"/>
        <w:tabs>
          <w:tab w:val="left" w:pos="1352"/>
        </w:tabs>
        <w:autoSpaceDE w:val="0"/>
        <w:autoSpaceDN w:val="0"/>
        <w:spacing w:after="0" w:line="240" w:lineRule="auto"/>
        <w:rPr>
          <w:rFonts w:ascii="Times New Roman" w:hAnsi="Times New Roman" w:cs="Times New Roman"/>
          <w:i/>
          <w:iCs/>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3FC67B37" w14:textId="77777777" w:rsidTr="004E6257">
        <w:tc>
          <w:tcPr>
            <w:tcW w:w="666" w:type="dxa"/>
          </w:tcPr>
          <w:p w14:paraId="281AE99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2B80FD42"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0E80A2E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r w:rsidRPr="00330537">
              <w:rPr>
                <w:rFonts w:ascii="Times New Roman" w:hAnsi="Times New Roman" w:cs="Times New Roman"/>
                <w:b/>
                <w:color w:val="008000"/>
                <w:sz w:val="24"/>
                <w:szCs w:val="24"/>
              </w:rPr>
              <w:br/>
            </w:r>
          </w:p>
        </w:tc>
        <w:tc>
          <w:tcPr>
            <w:tcW w:w="6300" w:type="dxa"/>
          </w:tcPr>
          <w:p w14:paraId="77F6F852"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58A151A8" w14:textId="77777777" w:rsidR="00D505A3" w:rsidRPr="00330537" w:rsidRDefault="00D505A3" w:rsidP="001F653E">
            <w:pPr>
              <w:spacing w:after="0" w:line="240" w:lineRule="auto"/>
              <w:rPr>
                <w:rFonts w:ascii="Times New Roman" w:hAnsi="Times New Roman" w:cs="Times New Roman"/>
                <w:i/>
                <w:iCs/>
                <w:color w:val="000000"/>
                <w:sz w:val="24"/>
                <w:szCs w:val="24"/>
              </w:rPr>
            </w:pPr>
            <w:r w:rsidRPr="00330537">
              <w:rPr>
                <w:rFonts w:ascii="Times New Roman" w:hAnsi="Times New Roman" w:cs="Times New Roman"/>
                <w:i/>
                <w:iCs/>
                <w:color w:val="000000"/>
                <w:sz w:val="24"/>
                <w:szCs w:val="24"/>
              </w:rPr>
              <w:t>vai</w:t>
            </w:r>
          </w:p>
        </w:tc>
      </w:tr>
      <w:tr w:rsidR="00D505A3" w:rsidRPr="00330537" w14:paraId="05B2EBF2" w14:textId="77777777" w:rsidTr="004E6257">
        <w:tc>
          <w:tcPr>
            <w:tcW w:w="666" w:type="dxa"/>
          </w:tcPr>
          <w:p w14:paraId="3C71B703"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186B33F"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1611</w:t>
            </w:r>
          </w:p>
          <w:p w14:paraId="57976AD3"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1613</w:t>
            </w:r>
          </w:p>
        </w:tc>
        <w:tc>
          <w:tcPr>
            <w:tcW w:w="6300" w:type="dxa"/>
          </w:tcPr>
          <w:p w14:paraId="66EA1311"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Mežaudzes lauksaimnieciskai darbībai</w:t>
            </w:r>
          </w:p>
          <w:p w14:paraId="3CEA5B07"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Pārējie  bioloģiskie aktīvi lauksaimnieciskai darbībai</w:t>
            </w:r>
          </w:p>
        </w:tc>
      </w:tr>
      <w:tr w:rsidR="00D505A3" w:rsidRPr="00330537" w14:paraId="18842A99" w14:textId="77777777" w:rsidTr="004E6257">
        <w:trPr>
          <w:trHeight w:val="388"/>
        </w:trPr>
        <w:tc>
          <w:tcPr>
            <w:tcW w:w="666" w:type="dxa"/>
          </w:tcPr>
          <w:p w14:paraId="3C12529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5F67299" w14:textId="15E01390" w:rsidR="00D505A3" w:rsidRPr="00330537" w:rsidRDefault="00E45FAD" w:rsidP="00E45FAD">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8580</w:t>
            </w:r>
          </w:p>
        </w:tc>
        <w:tc>
          <w:tcPr>
            <w:tcW w:w="6300" w:type="dxa"/>
          </w:tcPr>
          <w:p w14:paraId="123F1137" w14:textId="40D65B36" w:rsidR="00D505A3" w:rsidRPr="00330537" w:rsidRDefault="00E45FAD"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ilgtermiņa aktīvu sākotnējās atzīšanas</w:t>
            </w:r>
          </w:p>
        </w:tc>
      </w:tr>
    </w:tbl>
    <w:p w14:paraId="2162EB3A" w14:textId="77777777" w:rsidR="00D505A3" w:rsidRPr="00330537" w:rsidRDefault="00D505A3" w:rsidP="001F653E">
      <w:pPr>
        <w:widowControl w:val="0"/>
        <w:autoSpaceDE w:val="0"/>
        <w:autoSpaceDN w:val="0"/>
        <w:spacing w:after="0" w:line="240" w:lineRule="auto"/>
        <w:ind w:firstLine="720"/>
        <w:rPr>
          <w:rFonts w:ascii="Times New Roman" w:hAnsi="Times New Roman" w:cs="Times New Roman"/>
          <w:i/>
          <w:sz w:val="24"/>
          <w:szCs w:val="24"/>
          <w:lang w:eastAsia="lv"/>
        </w:rPr>
      </w:pPr>
      <w:r w:rsidRPr="00330537">
        <w:rPr>
          <w:rFonts w:ascii="Times New Roman" w:hAnsi="Times New Roman" w:cs="Times New Roman"/>
          <w:i/>
          <w:sz w:val="24"/>
          <w:szCs w:val="24"/>
          <w:lang w:eastAsia="lv"/>
        </w:rPr>
        <w:t>Nodotā bioloģiskā aktīva atzīšana</w:t>
      </w:r>
    </w:p>
    <w:p w14:paraId="6AE6DA06" w14:textId="77777777" w:rsidR="00D505A3" w:rsidRPr="00330537" w:rsidRDefault="00D505A3" w:rsidP="001F653E">
      <w:pPr>
        <w:widowControl w:val="0"/>
        <w:autoSpaceDE w:val="0"/>
        <w:autoSpaceDN w:val="0"/>
        <w:spacing w:after="0" w:line="240" w:lineRule="auto"/>
        <w:ind w:firstLine="720"/>
        <w:rPr>
          <w:rFonts w:ascii="Times New Roman" w:hAnsi="Times New Roman" w:cs="Times New Roman"/>
          <w:i/>
          <w:sz w:val="24"/>
          <w:szCs w:val="24"/>
          <w:lang w:eastAsia="lv"/>
        </w:rPr>
      </w:pPr>
    </w:p>
    <w:tbl>
      <w:tblPr>
        <w:tblW w:w="786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900"/>
        <w:gridCol w:w="6300"/>
      </w:tblGrid>
      <w:tr w:rsidR="00D505A3" w:rsidRPr="00330537" w14:paraId="203695B2" w14:textId="77777777" w:rsidTr="004E6257">
        <w:tc>
          <w:tcPr>
            <w:tcW w:w="666" w:type="dxa"/>
            <w:tcBorders>
              <w:top w:val="nil"/>
              <w:left w:val="nil"/>
              <w:bottom w:val="nil"/>
              <w:right w:val="nil"/>
            </w:tcBorders>
          </w:tcPr>
          <w:p w14:paraId="3546FCBC"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D</w:t>
            </w:r>
          </w:p>
          <w:p w14:paraId="7F5A8924"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Borders>
              <w:top w:val="nil"/>
              <w:left w:val="nil"/>
              <w:bottom w:val="nil"/>
              <w:right w:val="nil"/>
            </w:tcBorders>
          </w:tcPr>
          <w:p w14:paraId="4F4C29E8" w14:textId="1A7B2B82" w:rsidR="00D505A3" w:rsidRPr="00330537" w:rsidRDefault="00E45FAD"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8611</w:t>
            </w:r>
            <w:r w:rsidR="00D505A3" w:rsidRPr="00330537">
              <w:rPr>
                <w:rFonts w:ascii="Times New Roman" w:hAnsi="Times New Roman" w:cs="Times New Roman"/>
                <w:b/>
                <w:color w:val="008000"/>
                <w:sz w:val="24"/>
                <w:szCs w:val="24"/>
              </w:rPr>
              <w:br/>
            </w:r>
          </w:p>
        </w:tc>
        <w:tc>
          <w:tcPr>
            <w:tcW w:w="6300" w:type="dxa"/>
            <w:tcBorders>
              <w:top w:val="nil"/>
              <w:left w:val="nil"/>
              <w:bottom w:val="nil"/>
              <w:right w:val="nil"/>
            </w:tcBorders>
          </w:tcPr>
          <w:p w14:paraId="37F07EA0" w14:textId="4F8D8B62" w:rsidR="00D505A3" w:rsidRPr="00330537" w:rsidRDefault="00E45FAD"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Izdevumi no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aktīvu norakstīšanas un likvidēšanas</w:t>
            </w:r>
          </w:p>
        </w:tc>
      </w:tr>
      <w:tr w:rsidR="00D505A3" w:rsidRPr="00330537" w14:paraId="17F4F891" w14:textId="77777777" w:rsidTr="004E6257">
        <w:tc>
          <w:tcPr>
            <w:tcW w:w="666" w:type="dxa"/>
            <w:tcBorders>
              <w:top w:val="nil"/>
              <w:left w:val="nil"/>
              <w:bottom w:val="nil"/>
              <w:right w:val="nil"/>
            </w:tcBorders>
          </w:tcPr>
          <w:p w14:paraId="691991C6"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Borders>
              <w:top w:val="nil"/>
              <w:left w:val="nil"/>
              <w:bottom w:val="nil"/>
              <w:right w:val="nil"/>
            </w:tcBorders>
          </w:tcPr>
          <w:p w14:paraId="14FA370B"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1611</w:t>
            </w:r>
          </w:p>
          <w:p w14:paraId="5E1E59D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1613</w:t>
            </w:r>
          </w:p>
        </w:tc>
        <w:tc>
          <w:tcPr>
            <w:tcW w:w="6300" w:type="dxa"/>
            <w:tcBorders>
              <w:top w:val="nil"/>
              <w:left w:val="nil"/>
              <w:bottom w:val="nil"/>
              <w:right w:val="nil"/>
            </w:tcBorders>
          </w:tcPr>
          <w:p w14:paraId="4D6A6E51"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Mežaudzes lauksaimnieciskai darbībai</w:t>
            </w:r>
          </w:p>
          <w:p w14:paraId="0716FD02"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Pārējie  bioloģiskie aktīvi lauksaimnieciskai darbībai</w:t>
            </w:r>
          </w:p>
        </w:tc>
      </w:tr>
      <w:tr w:rsidR="00D505A3" w:rsidRPr="00330537" w14:paraId="103181E9" w14:textId="77777777" w:rsidTr="004E6257">
        <w:trPr>
          <w:trHeight w:val="502"/>
        </w:trPr>
        <w:tc>
          <w:tcPr>
            <w:tcW w:w="666" w:type="dxa"/>
            <w:tcBorders>
              <w:top w:val="nil"/>
              <w:left w:val="nil"/>
              <w:bottom w:val="nil"/>
              <w:right w:val="nil"/>
            </w:tcBorders>
          </w:tcPr>
          <w:p w14:paraId="2BF0870D"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6E1EA32E"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Borders>
              <w:top w:val="nil"/>
              <w:left w:val="nil"/>
              <w:bottom w:val="nil"/>
              <w:right w:val="nil"/>
            </w:tcBorders>
          </w:tcPr>
          <w:p w14:paraId="286714CC"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p w14:paraId="27D9EDF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p>
        </w:tc>
        <w:tc>
          <w:tcPr>
            <w:tcW w:w="6300" w:type="dxa"/>
            <w:tcBorders>
              <w:top w:val="nil"/>
              <w:left w:val="nil"/>
              <w:bottom w:val="nil"/>
              <w:right w:val="nil"/>
            </w:tcBorders>
          </w:tcPr>
          <w:p w14:paraId="6E8BD3E8" w14:textId="1116AB43" w:rsidR="00D505A3" w:rsidRPr="00330537" w:rsidRDefault="00E45FAD" w:rsidP="001F653E">
            <w:pPr>
              <w:spacing w:after="0" w:line="240" w:lineRule="auto"/>
              <w:rPr>
                <w:rFonts w:ascii="Times New Roman" w:hAnsi="Times New Roman" w:cs="Times New Roman"/>
                <w:i/>
                <w:iCs/>
                <w:color w:val="000000"/>
                <w:sz w:val="24"/>
                <w:szCs w:val="24"/>
              </w:rPr>
            </w:pPr>
            <w:r w:rsidRPr="00330537">
              <w:rPr>
                <w:rFonts w:ascii="Times New Roman" w:hAnsi="Times New Roman" w:cs="Times New Roman"/>
                <w:i/>
                <w:iCs/>
                <w:color w:val="000000"/>
                <w:sz w:val="24"/>
                <w:szCs w:val="24"/>
              </w:rPr>
              <w:t>vai</w:t>
            </w:r>
          </w:p>
          <w:p w14:paraId="0269D088"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3071936D" w14:textId="77777777" w:rsidR="00D505A3" w:rsidRPr="00330537" w:rsidRDefault="00D505A3" w:rsidP="001F653E">
            <w:pPr>
              <w:spacing w:after="0" w:line="240" w:lineRule="auto"/>
              <w:rPr>
                <w:rFonts w:ascii="Times New Roman" w:hAnsi="Times New Roman" w:cs="Times New Roman"/>
                <w:color w:val="000000"/>
                <w:sz w:val="24"/>
                <w:szCs w:val="24"/>
              </w:rPr>
            </w:pPr>
          </w:p>
        </w:tc>
      </w:tr>
    </w:tbl>
    <w:p w14:paraId="565192CC" w14:textId="77777777" w:rsidR="00D505A3" w:rsidRPr="00330537" w:rsidRDefault="00D505A3"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Gadījumā, ja iegūst bioloģisko aktīvu bez atlīdzības no citas budžeta iestādes, bioloģisko aktīvu atzīst tādā vērtībā, kādā tas uzskaitīts budžeta iestādes, kura nodod bioloģiskos aktīvus, uzskaitē, un veic sekojošu</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grāmatojumu:</w:t>
      </w:r>
    </w:p>
    <w:p w14:paraId="23D39E7B" w14:textId="77777777" w:rsidR="00EB1642" w:rsidRPr="00330537" w:rsidRDefault="00EB1642"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66896F3B" w14:textId="77777777" w:rsidTr="004E6257">
        <w:tc>
          <w:tcPr>
            <w:tcW w:w="666" w:type="dxa"/>
          </w:tcPr>
          <w:p w14:paraId="12797D1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59BFD0A9" w14:textId="77777777" w:rsidR="00D505A3" w:rsidRPr="00330537" w:rsidRDefault="00D505A3" w:rsidP="001F653E">
            <w:pPr>
              <w:spacing w:after="0" w:line="240" w:lineRule="auto"/>
              <w:jc w:val="both"/>
              <w:rPr>
                <w:rFonts w:ascii="Times New Roman" w:hAnsi="Times New Roman" w:cs="Times New Roman"/>
                <w:b/>
                <w:color w:val="008000"/>
                <w:sz w:val="24"/>
                <w:szCs w:val="24"/>
              </w:rPr>
            </w:pPr>
          </w:p>
        </w:tc>
        <w:tc>
          <w:tcPr>
            <w:tcW w:w="900" w:type="dxa"/>
          </w:tcPr>
          <w:p w14:paraId="2EB4DB48"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r w:rsidRPr="00330537">
              <w:rPr>
                <w:rFonts w:ascii="Times New Roman" w:hAnsi="Times New Roman" w:cs="Times New Roman"/>
                <w:b/>
                <w:color w:val="008000"/>
                <w:sz w:val="24"/>
                <w:szCs w:val="24"/>
              </w:rPr>
              <w:br/>
            </w:r>
          </w:p>
        </w:tc>
        <w:tc>
          <w:tcPr>
            <w:tcW w:w="6300" w:type="dxa"/>
          </w:tcPr>
          <w:p w14:paraId="6B4D249B"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09824B25" w14:textId="77777777" w:rsidR="00D505A3" w:rsidRPr="00330537" w:rsidRDefault="00D505A3" w:rsidP="001F653E">
            <w:pPr>
              <w:spacing w:after="0" w:line="240" w:lineRule="auto"/>
              <w:rPr>
                <w:rFonts w:ascii="Times New Roman" w:hAnsi="Times New Roman" w:cs="Times New Roman"/>
                <w:i/>
                <w:iCs/>
                <w:color w:val="000000"/>
                <w:sz w:val="24"/>
                <w:szCs w:val="24"/>
              </w:rPr>
            </w:pPr>
            <w:r w:rsidRPr="00330537">
              <w:rPr>
                <w:rFonts w:ascii="Times New Roman" w:hAnsi="Times New Roman" w:cs="Times New Roman"/>
                <w:i/>
                <w:iCs/>
                <w:color w:val="000000"/>
                <w:sz w:val="24"/>
                <w:szCs w:val="24"/>
              </w:rPr>
              <w:t>vai</w:t>
            </w:r>
          </w:p>
        </w:tc>
      </w:tr>
      <w:tr w:rsidR="00D505A3" w:rsidRPr="00330537" w14:paraId="58C325EC" w14:textId="77777777" w:rsidTr="004E6257">
        <w:tc>
          <w:tcPr>
            <w:tcW w:w="666" w:type="dxa"/>
          </w:tcPr>
          <w:p w14:paraId="417D0B6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52AD6D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1611</w:t>
            </w:r>
          </w:p>
          <w:p w14:paraId="077FE174"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1613</w:t>
            </w:r>
          </w:p>
        </w:tc>
        <w:tc>
          <w:tcPr>
            <w:tcW w:w="6300" w:type="dxa"/>
          </w:tcPr>
          <w:p w14:paraId="4FF8C43B"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Mežaudzes lauksaimnieciskai darbībai</w:t>
            </w:r>
          </w:p>
          <w:p w14:paraId="158CE1E7"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Pārējie  bioloģiskie aktīvi lauksaimnieciskai darbībai</w:t>
            </w:r>
          </w:p>
        </w:tc>
      </w:tr>
      <w:tr w:rsidR="00D505A3" w:rsidRPr="00330537" w14:paraId="2AC5DC06" w14:textId="77777777" w:rsidTr="004E6257">
        <w:trPr>
          <w:trHeight w:val="502"/>
        </w:trPr>
        <w:tc>
          <w:tcPr>
            <w:tcW w:w="666" w:type="dxa"/>
          </w:tcPr>
          <w:p w14:paraId="5192A1C1"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1544CD9"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8410</w:t>
            </w:r>
          </w:p>
        </w:tc>
        <w:tc>
          <w:tcPr>
            <w:tcW w:w="6300" w:type="dxa"/>
          </w:tcPr>
          <w:p w14:paraId="1A14CB3E"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saņemtām un nodotām vērtībām bez atlīdzības</w:t>
            </w:r>
          </w:p>
        </w:tc>
      </w:tr>
    </w:tbl>
    <w:p w14:paraId="039690A3" w14:textId="1D681060" w:rsidR="00D505A3" w:rsidRPr="00330537" w:rsidRDefault="00D505A3"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Patiesā</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vērtība,</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atskaitot</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atsavināšanas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(pārdošanas)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izmaksas,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summa,</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kādu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iespējams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iegūt</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 xml:space="preserve">aktīva atsavināšanas (pārdošanas) darījumā starp labi informētām, savstarpēji ieinteresētām un nesaistītām personām. </w:t>
      </w:r>
    </w:p>
    <w:p w14:paraId="42376CC2" w14:textId="77777777" w:rsidR="00D505A3" w:rsidRPr="00330537" w:rsidRDefault="00D505A3" w:rsidP="001F653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Mežaudzes vērtības noteikšanai var izmantot to nosacīto izmaksu vērtību, kas ir mežaudzes inventarizācijas veikšanas datumā, pamatojoties uz Meža valsts reģistrā norādīto pilno</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vērtību.</w:t>
      </w:r>
    </w:p>
    <w:p w14:paraId="63541EC3" w14:textId="77777777" w:rsidR="00D505A3" w:rsidRPr="00330537" w:rsidRDefault="00D505A3" w:rsidP="00EE4B2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bioloģiskajam aktīvam tā pašreizējā atrašanās vietā un stāvoklī nepastāv aktīvs tirgus, budžeta iestāde patiesās vērtības noteikšanai izmanto vismaz vienu vai vairākus šādus rādītājus, ja tie ir pieejami:</w:t>
      </w:r>
    </w:p>
    <w:p w14:paraId="2D2CFD8D" w14:textId="77777777" w:rsidR="00D505A3" w:rsidRPr="00330537" w:rsidRDefault="00D505A3" w:rsidP="006F69DC">
      <w:pPr>
        <w:widowControl w:val="0"/>
        <w:numPr>
          <w:ilvl w:val="2"/>
          <w:numId w:val="22"/>
        </w:numPr>
        <w:tabs>
          <w:tab w:val="left" w:pos="1352"/>
        </w:tabs>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pēdējā</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tirgus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darījuma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cena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ar</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nosacījumu,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ka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saimnieciskie</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apstākļi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laikā</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starp</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darījuma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datumu un pārskata datumu nav būtiski</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mainījušies;</w:t>
      </w:r>
    </w:p>
    <w:p w14:paraId="3207D47A" w14:textId="0529C526" w:rsidR="00D505A3" w:rsidRPr="00330537" w:rsidRDefault="00D505A3" w:rsidP="006F69DC">
      <w:pPr>
        <w:widowControl w:val="0"/>
        <w:numPr>
          <w:ilvl w:val="2"/>
          <w:numId w:val="22"/>
        </w:numPr>
        <w:tabs>
          <w:tab w:val="left" w:pos="1352"/>
        </w:tabs>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tirgus cenas līdzīgiem aktīviem, kas koriģētas, lai uzrādītu</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atšķirības</w:t>
      </w:r>
      <w:r w:rsidR="00EE4B27" w:rsidRPr="00330537">
        <w:rPr>
          <w:rFonts w:ascii="Times New Roman" w:hAnsi="Times New Roman" w:cs="Times New Roman"/>
          <w:sz w:val="24"/>
          <w:szCs w:val="24"/>
          <w:lang w:eastAsia="lv"/>
        </w:rPr>
        <w:t>.</w:t>
      </w:r>
    </w:p>
    <w:p w14:paraId="716F2662" w14:textId="77777777" w:rsidR="00D505A3" w:rsidRPr="00330537" w:rsidRDefault="00D505A3" w:rsidP="001F653E">
      <w:pPr>
        <w:widowControl w:val="0"/>
        <w:autoSpaceDE w:val="0"/>
        <w:autoSpaceDN w:val="0"/>
        <w:spacing w:after="0" w:line="240" w:lineRule="auto"/>
        <w:rPr>
          <w:rFonts w:ascii="Times New Roman" w:hAnsi="Times New Roman" w:cs="Times New Roman"/>
          <w:sz w:val="24"/>
          <w:szCs w:val="24"/>
          <w:lang w:eastAsia="lv"/>
        </w:rPr>
      </w:pPr>
    </w:p>
    <w:p w14:paraId="5020642E" w14:textId="77777777" w:rsidR="00D505A3" w:rsidRPr="00330537" w:rsidRDefault="00D505A3" w:rsidP="001F653E">
      <w:pPr>
        <w:pStyle w:val="Virsraksts3"/>
        <w:framePr w:wrap="around"/>
        <w:numPr>
          <w:ilvl w:val="2"/>
          <w:numId w:val="2"/>
        </w:numPr>
        <w:spacing w:before="0" w:after="0"/>
        <w:rPr>
          <w:szCs w:val="24"/>
          <w:lang w:val="lv-LV"/>
        </w:rPr>
      </w:pPr>
      <w:bookmarkStart w:id="91" w:name="_Toc21351124"/>
      <w:bookmarkStart w:id="92" w:name="_Toc29481121"/>
      <w:r w:rsidRPr="00330537">
        <w:rPr>
          <w:szCs w:val="24"/>
          <w:lang w:val="lv-LV"/>
        </w:rPr>
        <w:t>Bioloģisko  aktīvu turpmākā novērtēšana</w:t>
      </w:r>
      <w:bookmarkEnd w:id="91"/>
      <w:bookmarkEnd w:id="92"/>
    </w:p>
    <w:p w14:paraId="05B005D1" w14:textId="77777777" w:rsidR="00D505A3" w:rsidRPr="00330537" w:rsidRDefault="00D505A3" w:rsidP="001F653E">
      <w:pPr>
        <w:widowControl w:val="0"/>
        <w:autoSpaceDE w:val="0"/>
        <w:autoSpaceDN w:val="0"/>
        <w:spacing w:after="0" w:line="240" w:lineRule="auto"/>
        <w:rPr>
          <w:rFonts w:ascii="Times New Roman" w:hAnsi="Times New Roman" w:cs="Times New Roman"/>
          <w:sz w:val="24"/>
          <w:szCs w:val="24"/>
          <w:lang w:eastAsia="lv"/>
        </w:rPr>
      </w:pPr>
    </w:p>
    <w:p w14:paraId="4CDBD2E1" w14:textId="77777777" w:rsidR="00D505A3" w:rsidRPr="00330537" w:rsidRDefault="00D505A3" w:rsidP="001F653E">
      <w:pPr>
        <w:widowControl w:val="0"/>
        <w:autoSpaceDE w:val="0"/>
        <w:autoSpaceDN w:val="0"/>
        <w:spacing w:after="0" w:line="240" w:lineRule="auto"/>
        <w:rPr>
          <w:rFonts w:ascii="Times New Roman" w:hAnsi="Times New Roman" w:cs="Times New Roman"/>
          <w:sz w:val="24"/>
          <w:szCs w:val="24"/>
          <w:lang w:eastAsia="lv"/>
        </w:rPr>
      </w:pPr>
    </w:p>
    <w:p w14:paraId="2835E52B" w14:textId="77777777" w:rsidR="00D505A3" w:rsidRPr="00330537" w:rsidRDefault="00D505A3" w:rsidP="001F653E">
      <w:pPr>
        <w:widowControl w:val="0"/>
        <w:autoSpaceDE w:val="0"/>
        <w:autoSpaceDN w:val="0"/>
        <w:spacing w:after="0" w:line="240" w:lineRule="auto"/>
        <w:rPr>
          <w:rFonts w:ascii="Times New Roman" w:hAnsi="Times New Roman" w:cs="Times New Roman"/>
          <w:sz w:val="24"/>
          <w:szCs w:val="24"/>
          <w:lang w:eastAsia="lv"/>
        </w:rPr>
      </w:pPr>
    </w:p>
    <w:p w14:paraId="36A57DE2" w14:textId="77777777"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Bioloģiskos aktīvus pēc sākotnējās atzīšanas turpmāk novērtē (uzskaita) pēc zemāk uzrādītajiem uzskaites principiem. Nolietojumu bioloģiskajiem aktīviem neaprēķina.</w:t>
      </w:r>
    </w:p>
    <w:p w14:paraId="05DB2A16" w14:textId="77777777"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b/>
          <w:i/>
          <w:sz w:val="24"/>
          <w:szCs w:val="24"/>
          <w:lang w:eastAsia="lv"/>
        </w:rPr>
      </w:pPr>
      <w:r w:rsidRPr="00330537">
        <w:rPr>
          <w:rFonts w:ascii="Times New Roman" w:hAnsi="Times New Roman" w:cs="Times New Roman"/>
          <w:b/>
          <w:i/>
          <w:sz w:val="24"/>
          <w:szCs w:val="24"/>
          <w:lang w:eastAsia="lv"/>
        </w:rPr>
        <w:t>Bioloģiskie aktīvi, kas tiek uzskaitīti kontu grupā 1600 “Bioloģiskie aktīvi lauksaimnieciskajai darbībai:</w:t>
      </w:r>
    </w:p>
    <w:p w14:paraId="43EA3F72"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sākotnēji novērtē izmaksu vai patiesajā vērtībā;</w:t>
      </w:r>
    </w:p>
    <w:p w14:paraId="0C90CDC3"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mežaudzes uzskaita bilances kontā </w:t>
      </w:r>
      <w:r w:rsidRPr="00330537">
        <w:rPr>
          <w:rFonts w:ascii="Times New Roman" w:hAnsi="Times New Roman" w:cs="Times New Roman"/>
          <w:b/>
          <w:bCs/>
          <w:color w:val="008000"/>
          <w:sz w:val="24"/>
          <w:szCs w:val="24"/>
          <w:lang w:eastAsia="lv"/>
        </w:rPr>
        <w:t>1611</w:t>
      </w:r>
      <w:r w:rsidRPr="00330537">
        <w:rPr>
          <w:rFonts w:ascii="Times New Roman" w:hAnsi="Times New Roman" w:cs="Times New Roman"/>
          <w:color w:val="008000"/>
          <w:sz w:val="24"/>
          <w:szCs w:val="24"/>
          <w:lang w:eastAsia="lv"/>
        </w:rPr>
        <w:t>;</w:t>
      </w:r>
    </w:p>
    <w:p w14:paraId="2A32610C"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nolietojumu neaprēķina;</w:t>
      </w:r>
    </w:p>
    <w:p w14:paraId="69C1CD78"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izstrādāto apjomu neizslēdz;</w:t>
      </w:r>
    </w:p>
    <w:p w14:paraId="4AF452B4"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mežaudzes, kurām pārdod cirsmas tiesības, neizslēdz no uzskaites un nepārklasificē krājumu sastāvā; </w:t>
      </w:r>
    </w:p>
    <w:p w14:paraId="1A15A2A1"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pārskata gada beigās pārējos bioloģiskos aktīvus novērtē patiesajā vērtībā, atskaitot atsavināšanas izmaksas;</w:t>
      </w:r>
    </w:p>
    <w:p w14:paraId="4B0CA8CB"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mežaudzes novērtē pēc Meža valsts reģistra norādītās pilnās vērtības, palielinājumu vai samazinājumu atzīst pamatdarbības ieņēmumos vai izdevumos;</w:t>
      </w:r>
    </w:p>
    <w:p w14:paraId="3FB45753"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vērtības samazinājumu neattiecina.</w:t>
      </w:r>
    </w:p>
    <w:p w14:paraId="0CE8F643" w14:textId="77777777" w:rsidR="00B14BBE" w:rsidRPr="00330537" w:rsidRDefault="00B14BBE" w:rsidP="00B14BBE">
      <w:pPr>
        <w:widowControl w:val="0"/>
        <w:autoSpaceDE w:val="0"/>
        <w:autoSpaceDN w:val="0"/>
        <w:spacing w:after="0" w:line="240" w:lineRule="auto"/>
        <w:jc w:val="both"/>
        <w:rPr>
          <w:rFonts w:ascii="Times New Roman" w:hAnsi="Times New Roman" w:cs="Times New Roman"/>
          <w:sz w:val="24"/>
          <w:szCs w:val="24"/>
          <w:lang w:eastAsia="lv"/>
        </w:rPr>
      </w:pPr>
    </w:p>
    <w:p w14:paraId="7E546173" w14:textId="77777777" w:rsidR="00B14BBE" w:rsidRPr="00330537" w:rsidRDefault="00B14BBE" w:rsidP="00B14BB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Gadījumā, ja pārskata perioda beigās bioloģiskā aktīva, kuru paredzēts izmantot lauksaimnieciskajā darbībā, uzskaites vērtība ir mazāka par patieso vērtību (vai mežaudzes gadījumā – Meža valsts reģistra norādīto pilno vērtību), budžeta iestāde atzīst bioloģiskā aktīva vērtības izmaiņas (palielinājumu) pamatdarbības ieņēmumos pārskata datumā, veicot sekojošu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grāmatojumu:</w:t>
      </w:r>
    </w:p>
    <w:p w14:paraId="062B8619" w14:textId="77777777" w:rsidR="00B14BBE" w:rsidRPr="00330537" w:rsidRDefault="00B14BBE" w:rsidP="00B14BB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B14BBE" w:rsidRPr="00330537" w14:paraId="5AEAEA98" w14:textId="77777777" w:rsidTr="00810AAF">
        <w:tc>
          <w:tcPr>
            <w:tcW w:w="666" w:type="dxa"/>
          </w:tcPr>
          <w:p w14:paraId="4EC4105F" w14:textId="77777777" w:rsidR="00B14BBE" w:rsidRPr="00330537" w:rsidRDefault="00B14BB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2B4FB8E" w14:textId="77777777" w:rsidR="00B14BBE" w:rsidRPr="00330537" w:rsidRDefault="00B14BB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1611</w:t>
            </w:r>
          </w:p>
        </w:tc>
        <w:tc>
          <w:tcPr>
            <w:tcW w:w="6300" w:type="dxa"/>
          </w:tcPr>
          <w:p w14:paraId="042357C6" w14:textId="77777777" w:rsidR="00B14BBE" w:rsidRPr="00330537" w:rsidRDefault="00B14BBE" w:rsidP="00810AAF">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Mežaudzes lauksaimnieciskai darbībai</w:t>
            </w:r>
          </w:p>
        </w:tc>
      </w:tr>
      <w:tr w:rsidR="00B14BBE" w:rsidRPr="00330537" w14:paraId="2F591E40" w14:textId="77777777" w:rsidTr="00810AAF">
        <w:trPr>
          <w:trHeight w:val="502"/>
        </w:trPr>
        <w:tc>
          <w:tcPr>
            <w:tcW w:w="666" w:type="dxa"/>
          </w:tcPr>
          <w:p w14:paraId="0136B4BF" w14:textId="77777777" w:rsidR="00B14BBE" w:rsidRPr="00330537" w:rsidRDefault="00B14BB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AC0A99A" w14:textId="77777777" w:rsidR="00B14BBE" w:rsidRPr="00330537" w:rsidRDefault="00B14BB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6171</w:t>
            </w:r>
          </w:p>
        </w:tc>
        <w:tc>
          <w:tcPr>
            <w:tcW w:w="6300" w:type="dxa"/>
          </w:tcPr>
          <w:p w14:paraId="3C3744D9" w14:textId="77777777" w:rsidR="00B14BBE" w:rsidRPr="00330537" w:rsidRDefault="00B14BBE" w:rsidP="00810AAF">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patiesās vērtības noteikšanas</w:t>
            </w:r>
          </w:p>
        </w:tc>
      </w:tr>
    </w:tbl>
    <w:p w14:paraId="08EA3E24" w14:textId="77777777" w:rsidR="00B14BBE" w:rsidRPr="00330537" w:rsidRDefault="00B14BBE" w:rsidP="00B14BB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Gadījumā, ja pārskata perioda beigās bioloģiskā aktīva, kuru paredzēts izmantot lauksaimnieciskajā darbībā,</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uzskaites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vērtība</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lielāka</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patieso</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vērtību</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mežaudzes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gadījumā</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Meža</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valsts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reģistra norādīto pilno vērtību), budžeta iestāde atzīst bioloģiskā aktīva vērtības izmaiņas (samazinājumu) pamatdarbības izdevumos pārskata datumā, veicot sekojošu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grāmatojumu:</w:t>
      </w:r>
    </w:p>
    <w:p w14:paraId="1D5EAA18" w14:textId="77777777" w:rsidR="00B14BBE" w:rsidRPr="00330537" w:rsidRDefault="00B14BBE" w:rsidP="00B14BBE">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B14BBE" w:rsidRPr="00330537" w14:paraId="11E07175" w14:textId="77777777" w:rsidTr="00810AAF">
        <w:tc>
          <w:tcPr>
            <w:tcW w:w="666" w:type="dxa"/>
          </w:tcPr>
          <w:p w14:paraId="53B02B57" w14:textId="77777777" w:rsidR="00B14BBE" w:rsidRPr="00330537" w:rsidRDefault="00B14BB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287B9388" w14:textId="77777777" w:rsidR="00B14BBE" w:rsidRPr="00330537" w:rsidRDefault="00B14BB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7054</w:t>
            </w:r>
          </w:p>
        </w:tc>
        <w:tc>
          <w:tcPr>
            <w:tcW w:w="6300" w:type="dxa"/>
          </w:tcPr>
          <w:p w14:paraId="27D7839A" w14:textId="77777777" w:rsidR="00B14BBE" w:rsidRPr="00330537" w:rsidRDefault="00B14BBE" w:rsidP="00810AAF">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Mežaudžu vērtības izmaiņas</w:t>
            </w:r>
          </w:p>
        </w:tc>
      </w:tr>
      <w:tr w:rsidR="00B14BBE" w:rsidRPr="00330537" w14:paraId="1E4ED0F8" w14:textId="77777777" w:rsidTr="00810AAF">
        <w:trPr>
          <w:trHeight w:val="502"/>
        </w:trPr>
        <w:tc>
          <w:tcPr>
            <w:tcW w:w="666" w:type="dxa"/>
          </w:tcPr>
          <w:p w14:paraId="6A6D460E" w14:textId="77777777" w:rsidR="00B14BBE" w:rsidRPr="00330537" w:rsidRDefault="00B14BB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D257BE5" w14:textId="77777777" w:rsidR="00B14BBE" w:rsidRPr="00330537" w:rsidRDefault="00B14BB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1611</w:t>
            </w:r>
          </w:p>
        </w:tc>
        <w:tc>
          <w:tcPr>
            <w:tcW w:w="6300" w:type="dxa"/>
          </w:tcPr>
          <w:p w14:paraId="220F0737" w14:textId="77777777" w:rsidR="00B14BBE" w:rsidRPr="00330537" w:rsidRDefault="00B14BBE" w:rsidP="00810AAF">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Mežaudze lauksaimnieciskai darbībai</w:t>
            </w:r>
          </w:p>
          <w:p w14:paraId="359488BF" w14:textId="77777777" w:rsidR="00B14BBE" w:rsidRPr="00330537" w:rsidRDefault="00B14BBE" w:rsidP="00810AAF">
            <w:pPr>
              <w:spacing w:after="0" w:line="240" w:lineRule="auto"/>
              <w:rPr>
                <w:rFonts w:ascii="Times New Roman" w:hAnsi="Times New Roman" w:cs="Times New Roman"/>
                <w:color w:val="000000"/>
                <w:sz w:val="24"/>
                <w:szCs w:val="24"/>
              </w:rPr>
            </w:pPr>
          </w:p>
        </w:tc>
      </w:tr>
    </w:tbl>
    <w:p w14:paraId="4858FB6F" w14:textId="0B61F246"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b/>
          <w:i/>
          <w:iCs/>
          <w:sz w:val="24"/>
          <w:szCs w:val="24"/>
          <w:lang w:eastAsia="lv"/>
        </w:rPr>
      </w:pPr>
      <w:r w:rsidRPr="00330537">
        <w:rPr>
          <w:rFonts w:ascii="Times New Roman" w:hAnsi="Times New Roman" w:cs="Times New Roman"/>
          <w:b/>
          <w:i/>
          <w:iCs/>
          <w:sz w:val="24"/>
          <w:szCs w:val="24"/>
          <w:lang w:eastAsia="lv"/>
        </w:rPr>
        <w:t>Bioloģiskie aktīvi- mežaudzes, kuras tiek uzskaitītas kontā 1263 un kuras izmanto zinātniskās pētniecības, izglītības, transporta, izklaides vai atpūtas un drošības un kontroles mērķiem</w:t>
      </w:r>
      <w:r w:rsidR="002B7C47" w:rsidRPr="00330537">
        <w:rPr>
          <w:rFonts w:ascii="Times New Roman" w:hAnsi="Times New Roman" w:cs="Times New Roman"/>
          <w:b/>
          <w:i/>
          <w:iCs/>
          <w:sz w:val="24"/>
          <w:szCs w:val="24"/>
          <w:lang w:eastAsia="lv"/>
        </w:rPr>
        <w:t>:</w:t>
      </w:r>
    </w:p>
    <w:p w14:paraId="18B2A9E4"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sākotnēji novērtē izmaksu vai patiesajā vērtībā; </w:t>
      </w:r>
    </w:p>
    <w:p w14:paraId="192C5E22"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uzskaita pamatlīdzekļu sastāvā – bilances kontā </w:t>
      </w:r>
      <w:r w:rsidRPr="00330537">
        <w:rPr>
          <w:rFonts w:ascii="Times New Roman" w:hAnsi="Times New Roman" w:cs="Times New Roman"/>
          <w:b/>
          <w:bCs/>
          <w:color w:val="008000"/>
          <w:sz w:val="24"/>
          <w:szCs w:val="24"/>
          <w:lang w:eastAsia="lv"/>
        </w:rPr>
        <w:t>1263</w:t>
      </w:r>
      <w:r w:rsidRPr="00330537">
        <w:rPr>
          <w:rFonts w:ascii="Times New Roman" w:hAnsi="Times New Roman" w:cs="Times New Roman"/>
          <w:sz w:val="24"/>
          <w:szCs w:val="24"/>
          <w:lang w:eastAsia="lv"/>
        </w:rPr>
        <w:t>;</w:t>
      </w:r>
    </w:p>
    <w:p w14:paraId="5623EAB5" w14:textId="77777777" w:rsidR="00D505A3" w:rsidRPr="00330537" w:rsidRDefault="00D505A3"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mežaudze sākotnēji atzīta izmaksu vērtībā (pirkta) un mežsaimnieciskā darbība nav veikta, veicot meža inventarizāciju, vērtību nemaina;</w:t>
      </w:r>
    </w:p>
    <w:p w14:paraId="3AF00FF9" w14:textId="66B6C63D" w:rsidR="00D505A3" w:rsidRPr="00330537" w:rsidRDefault="00C57960" w:rsidP="006F69DC">
      <w:pPr>
        <w:widowControl w:val="0"/>
        <w:numPr>
          <w:ilvl w:val="2"/>
          <w:numId w:val="22"/>
        </w:numPr>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pārskata periodā, ja veikta mežsaimnieciskā darbība(kailcirte), starpību starp uzskaites vērtību un Meža valsts reģistrā norādīto pilno vērtību atzīst pārskata perioda pamatdarbības ieņēmumos vai</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izdevumos, bet</w:t>
      </w:r>
      <w:r w:rsidR="00D505A3" w:rsidRPr="00330537">
        <w:rPr>
          <w:rFonts w:ascii="Times New Roman" w:hAnsi="Times New Roman" w:cs="Times New Roman"/>
          <w:sz w:val="24"/>
          <w:szCs w:val="24"/>
          <w:lang w:eastAsia="lv"/>
        </w:rPr>
        <w:t xml:space="preserve"> izstrādāto apjomu </w:t>
      </w:r>
      <w:r w:rsidR="002B7C47" w:rsidRPr="00330537">
        <w:rPr>
          <w:rFonts w:ascii="Times New Roman" w:hAnsi="Times New Roman" w:cs="Times New Roman"/>
          <w:sz w:val="24"/>
          <w:szCs w:val="24"/>
          <w:lang w:eastAsia="lv"/>
        </w:rPr>
        <w:t>neizslēdz;</w:t>
      </w:r>
    </w:p>
    <w:p w14:paraId="26A1A4B7" w14:textId="41E95C9D" w:rsidR="00D505A3" w:rsidRPr="00330537" w:rsidRDefault="00EC6F7C" w:rsidP="006F69DC">
      <w:pPr>
        <w:widowControl w:val="0"/>
        <w:numPr>
          <w:ilvl w:val="2"/>
          <w:numId w:val="22"/>
        </w:numPr>
        <w:autoSpaceDE w:val="0"/>
        <w:autoSpaceDN w:val="0"/>
        <w:spacing w:after="0" w:line="240" w:lineRule="auto"/>
        <w:ind w:left="1134" w:hanging="283"/>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 xml:space="preserve">ja mežaudze sākotnēji atzīta patiesajā vērtībā, veicot meža inventarizāciju, </w:t>
      </w:r>
      <w:r w:rsidR="00EC1627" w:rsidRPr="00330537">
        <w:rPr>
          <w:rFonts w:ascii="Times New Roman" w:hAnsi="Times New Roman" w:cs="Times New Roman"/>
          <w:sz w:val="24"/>
          <w:szCs w:val="24"/>
          <w:lang w:eastAsia="lv"/>
        </w:rPr>
        <w:t xml:space="preserve">aktualizē </w:t>
      </w:r>
      <w:r w:rsidR="00525157" w:rsidRPr="00330537">
        <w:rPr>
          <w:rFonts w:ascii="Times New Roman" w:hAnsi="Times New Roman" w:cs="Times New Roman"/>
          <w:sz w:val="24"/>
          <w:szCs w:val="24"/>
          <w:lang w:eastAsia="lv"/>
        </w:rPr>
        <w:t xml:space="preserve">līdz </w:t>
      </w:r>
      <w:r w:rsidR="00EC1627" w:rsidRPr="00330537">
        <w:rPr>
          <w:rFonts w:ascii="Times New Roman" w:hAnsi="Times New Roman" w:cs="Times New Roman"/>
          <w:sz w:val="24"/>
          <w:szCs w:val="24"/>
          <w:lang w:eastAsia="lv"/>
        </w:rPr>
        <w:t>Meža valsts reģistrā noteiktajai pilnajai vērtībai</w:t>
      </w:r>
      <w:r w:rsidRPr="00330537">
        <w:rPr>
          <w:rFonts w:ascii="Times New Roman" w:hAnsi="Times New Roman" w:cs="Times New Roman"/>
          <w:sz w:val="24"/>
          <w:szCs w:val="24"/>
          <w:lang w:eastAsia="lv"/>
        </w:rPr>
        <w:t xml:space="preserve"> un palielinājumu un samazinājumu atzīst pamatdarbības ieņēmumos un izdevumos</w:t>
      </w:r>
      <w:r w:rsidR="00EC1627" w:rsidRPr="00330537">
        <w:rPr>
          <w:rFonts w:ascii="Times New Roman" w:hAnsi="Times New Roman" w:cs="Times New Roman"/>
          <w:sz w:val="24"/>
          <w:szCs w:val="24"/>
          <w:lang w:eastAsia="lv"/>
        </w:rPr>
        <w:t xml:space="preserve"> pārskata periodā.</w:t>
      </w:r>
    </w:p>
    <w:p w14:paraId="1A2060FA" w14:textId="77777777" w:rsidR="00EC1627" w:rsidRPr="00330537" w:rsidRDefault="00EC1627" w:rsidP="00EC1627">
      <w:pPr>
        <w:widowControl w:val="0"/>
        <w:autoSpaceDE w:val="0"/>
        <w:autoSpaceDN w:val="0"/>
        <w:spacing w:after="0" w:line="240" w:lineRule="auto"/>
        <w:jc w:val="both"/>
        <w:rPr>
          <w:rFonts w:ascii="Times New Roman" w:hAnsi="Times New Roman" w:cs="Times New Roman"/>
          <w:i/>
          <w:sz w:val="24"/>
          <w:szCs w:val="24"/>
          <w:lang w:eastAsia="lv"/>
        </w:rPr>
      </w:pPr>
    </w:p>
    <w:p w14:paraId="49301CC0" w14:textId="77777777"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iCs/>
          <w:sz w:val="24"/>
          <w:szCs w:val="24"/>
          <w:lang w:eastAsia="lv"/>
        </w:rPr>
      </w:pPr>
      <w:bookmarkStart w:id="93" w:name="8._Bioloģisko_aktīvu_turpmākā_novērtēšan"/>
      <w:bookmarkStart w:id="94" w:name="_bookmark109"/>
      <w:bookmarkStart w:id="95" w:name="_bookmark110"/>
      <w:bookmarkStart w:id="96" w:name="Bioloģiskie_aktīvi,_kas_tiek_uzskaitīti_"/>
      <w:bookmarkStart w:id="97" w:name="_bookmark111"/>
      <w:bookmarkEnd w:id="93"/>
      <w:bookmarkEnd w:id="94"/>
      <w:bookmarkEnd w:id="95"/>
      <w:bookmarkEnd w:id="96"/>
      <w:bookmarkEnd w:id="97"/>
      <w:r w:rsidRPr="00330537">
        <w:rPr>
          <w:rFonts w:ascii="Times New Roman" w:hAnsi="Times New Roman" w:cs="Times New Roman"/>
          <w:iCs/>
          <w:sz w:val="24"/>
          <w:szCs w:val="24"/>
          <w:lang w:eastAsia="lv"/>
        </w:rPr>
        <w:t>Gadījumā, ja pārskata perioda beigās mežaudzes uzskaites vērtība ir mazāka par Meža valsts reģistrā norādīto vērtību, budžeta iestāde atzīst mežaudzes vērtības palielinājumu pamatdarbības ieņēmumos pārskata</w:t>
      </w:r>
      <w:r w:rsidRPr="00330537">
        <w:rPr>
          <w:rFonts w:ascii="Times New Roman" w:hAnsi="Times New Roman" w:cs="Times New Roman"/>
          <w:iCs/>
          <w:spacing w:val="-1"/>
          <w:sz w:val="24"/>
          <w:szCs w:val="24"/>
          <w:lang w:eastAsia="lv"/>
        </w:rPr>
        <w:t xml:space="preserve"> </w:t>
      </w:r>
      <w:r w:rsidRPr="00330537">
        <w:rPr>
          <w:rFonts w:ascii="Times New Roman" w:hAnsi="Times New Roman" w:cs="Times New Roman"/>
          <w:iCs/>
          <w:sz w:val="24"/>
          <w:szCs w:val="24"/>
          <w:lang w:eastAsia="lv"/>
        </w:rPr>
        <w:t>datumā:</w:t>
      </w:r>
    </w:p>
    <w:p w14:paraId="55CBC5D2" w14:textId="77777777"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iCs/>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29E7E91" w14:textId="77777777" w:rsidTr="004E6257">
        <w:tc>
          <w:tcPr>
            <w:tcW w:w="666" w:type="dxa"/>
          </w:tcPr>
          <w:p w14:paraId="0570DB7D"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5A107DA"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1263</w:t>
            </w:r>
          </w:p>
        </w:tc>
        <w:tc>
          <w:tcPr>
            <w:tcW w:w="6300" w:type="dxa"/>
          </w:tcPr>
          <w:p w14:paraId="1DB70DF0" w14:textId="77777777" w:rsidR="00D505A3" w:rsidRPr="00330537" w:rsidRDefault="00D505A3"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Mežaudzes </w:t>
            </w:r>
          </w:p>
        </w:tc>
      </w:tr>
      <w:tr w:rsidR="00D505A3" w:rsidRPr="00330537" w14:paraId="138B17F6" w14:textId="77777777" w:rsidTr="004E6257">
        <w:trPr>
          <w:trHeight w:val="502"/>
        </w:trPr>
        <w:tc>
          <w:tcPr>
            <w:tcW w:w="666" w:type="dxa"/>
          </w:tcPr>
          <w:p w14:paraId="656A340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659CE19" w14:textId="09E59A34" w:rsidR="00D505A3" w:rsidRPr="00330537" w:rsidRDefault="00C57960"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6171</w:t>
            </w:r>
          </w:p>
        </w:tc>
        <w:tc>
          <w:tcPr>
            <w:tcW w:w="6300" w:type="dxa"/>
          </w:tcPr>
          <w:p w14:paraId="2E4476B7" w14:textId="30F575C5" w:rsidR="00D505A3" w:rsidRPr="00330537" w:rsidRDefault="00C57960"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patiesās vērtības noteikšanas</w:t>
            </w:r>
          </w:p>
        </w:tc>
      </w:tr>
    </w:tbl>
    <w:p w14:paraId="5A22E4CC" w14:textId="77777777"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iCs/>
          <w:sz w:val="24"/>
          <w:szCs w:val="24"/>
          <w:lang w:eastAsia="lv"/>
        </w:rPr>
      </w:pPr>
      <w:r w:rsidRPr="00330537">
        <w:rPr>
          <w:rFonts w:ascii="Times New Roman" w:hAnsi="Times New Roman" w:cs="Times New Roman"/>
          <w:iCs/>
          <w:sz w:val="24"/>
          <w:szCs w:val="24"/>
          <w:lang w:eastAsia="lv"/>
        </w:rPr>
        <w:t>Gadījumā,</w:t>
      </w:r>
      <w:r w:rsidRPr="00330537">
        <w:rPr>
          <w:rFonts w:ascii="Times New Roman" w:hAnsi="Times New Roman" w:cs="Times New Roman"/>
          <w:iCs/>
          <w:spacing w:val="-17"/>
          <w:sz w:val="24"/>
          <w:szCs w:val="24"/>
          <w:lang w:eastAsia="lv"/>
        </w:rPr>
        <w:t xml:space="preserve"> </w:t>
      </w:r>
      <w:r w:rsidRPr="00330537">
        <w:rPr>
          <w:rFonts w:ascii="Times New Roman" w:hAnsi="Times New Roman" w:cs="Times New Roman"/>
          <w:iCs/>
          <w:sz w:val="24"/>
          <w:szCs w:val="24"/>
          <w:lang w:eastAsia="lv"/>
        </w:rPr>
        <w:t>ja</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pārskata</w:t>
      </w:r>
      <w:r w:rsidRPr="00330537">
        <w:rPr>
          <w:rFonts w:ascii="Times New Roman" w:hAnsi="Times New Roman" w:cs="Times New Roman"/>
          <w:iCs/>
          <w:spacing w:val="-16"/>
          <w:sz w:val="24"/>
          <w:szCs w:val="24"/>
          <w:lang w:eastAsia="lv"/>
        </w:rPr>
        <w:t xml:space="preserve"> </w:t>
      </w:r>
      <w:r w:rsidRPr="00330537">
        <w:rPr>
          <w:rFonts w:ascii="Times New Roman" w:hAnsi="Times New Roman" w:cs="Times New Roman"/>
          <w:iCs/>
          <w:sz w:val="24"/>
          <w:szCs w:val="24"/>
          <w:lang w:eastAsia="lv"/>
        </w:rPr>
        <w:t>perioda</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beigās</w:t>
      </w:r>
      <w:r w:rsidRPr="00330537">
        <w:rPr>
          <w:rFonts w:ascii="Times New Roman" w:hAnsi="Times New Roman" w:cs="Times New Roman"/>
          <w:iCs/>
          <w:spacing w:val="-13"/>
          <w:sz w:val="24"/>
          <w:szCs w:val="24"/>
          <w:lang w:eastAsia="lv"/>
        </w:rPr>
        <w:t xml:space="preserve"> </w:t>
      </w:r>
      <w:r w:rsidRPr="00330537">
        <w:rPr>
          <w:rFonts w:ascii="Times New Roman" w:hAnsi="Times New Roman" w:cs="Times New Roman"/>
          <w:iCs/>
          <w:sz w:val="24"/>
          <w:szCs w:val="24"/>
          <w:lang w:eastAsia="lv"/>
        </w:rPr>
        <w:t>mežaudzes</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uzskaites</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vērtība</w:t>
      </w:r>
      <w:r w:rsidRPr="00330537">
        <w:rPr>
          <w:rFonts w:ascii="Times New Roman" w:hAnsi="Times New Roman" w:cs="Times New Roman"/>
          <w:iCs/>
          <w:spacing w:val="-16"/>
          <w:sz w:val="24"/>
          <w:szCs w:val="24"/>
          <w:lang w:eastAsia="lv"/>
        </w:rPr>
        <w:t xml:space="preserve"> </w:t>
      </w:r>
      <w:r w:rsidRPr="00330537">
        <w:rPr>
          <w:rFonts w:ascii="Times New Roman" w:hAnsi="Times New Roman" w:cs="Times New Roman"/>
          <w:iCs/>
          <w:sz w:val="24"/>
          <w:szCs w:val="24"/>
          <w:lang w:eastAsia="lv"/>
        </w:rPr>
        <w:t>ir</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lielāka</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par</w:t>
      </w:r>
      <w:r w:rsidRPr="00330537">
        <w:rPr>
          <w:rFonts w:ascii="Times New Roman" w:hAnsi="Times New Roman" w:cs="Times New Roman"/>
          <w:iCs/>
          <w:spacing w:val="-15"/>
          <w:sz w:val="24"/>
          <w:szCs w:val="24"/>
          <w:lang w:eastAsia="lv"/>
        </w:rPr>
        <w:t xml:space="preserve"> </w:t>
      </w:r>
      <w:r w:rsidRPr="00330537">
        <w:rPr>
          <w:rFonts w:ascii="Times New Roman" w:hAnsi="Times New Roman" w:cs="Times New Roman"/>
          <w:iCs/>
          <w:sz w:val="24"/>
          <w:szCs w:val="24"/>
          <w:lang w:eastAsia="lv"/>
        </w:rPr>
        <w:t>Meža</w:t>
      </w:r>
      <w:r w:rsidRPr="00330537">
        <w:rPr>
          <w:rFonts w:ascii="Times New Roman" w:hAnsi="Times New Roman" w:cs="Times New Roman"/>
          <w:iCs/>
          <w:spacing w:val="-17"/>
          <w:sz w:val="24"/>
          <w:szCs w:val="24"/>
          <w:lang w:eastAsia="lv"/>
        </w:rPr>
        <w:t xml:space="preserve"> </w:t>
      </w:r>
      <w:r w:rsidRPr="00330537">
        <w:rPr>
          <w:rFonts w:ascii="Times New Roman" w:hAnsi="Times New Roman" w:cs="Times New Roman"/>
          <w:iCs/>
          <w:sz w:val="24"/>
          <w:szCs w:val="24"/>
          <w:lang w:eastAsia="lv"/>
        </w:rPr>
        <w:t>valsts</w:t>
      </w:r>
      <w:r w:rsidRPr="00330537">
        <w:rPr>
          <w:rFonts w:ascii="Times New Roman" w:hAnsi="Times New Roman" w:cs="Times New Roman"/>
          <w:iCs/>
          <w:spacing w:val="-13"/>
          <w:sz w:val="24"/>
          <w:szCs w:val="24"/>
          <w:lang w:eastAsia="lv"/>
        </w:rPr>
        <w:t xml:space="preserve"> </w:t>
      </w:r>
      <w:r w:rsidRPr="00330537">
        <w:rPr>
          <w:rFonts w:ascii="Times New Roman" w:hAnsi="Times New Roman" w:cs="Times New Roman"/>
          <w:iCs/>
          <w:sz w:val="24"/>
          <w:szCs w:val="24"/>
          <w:lang w:eastAsia="lv"/>
        </w:rPr>
        <w:t>reģistrā</w:t>
      </w:r>
      <w:r w:rsidRPr="00330537">
        <w:rPr>
          <w:rFonts w:ascii="Times New Roman" w:hAnsi="Times New Roman" w:cs="Times New Roman"/>
          <w:iCs/>
          <w:spacing w:val="-16"/>
          <w:sz w:val="24"/>
          <w:szCs w:val="24"/>
          <w:lang w:eastAsia="lv"/>
        </w:rPr>
        <w:t xml:space="preserve"> </w:t>
      </w:r>
      <w:r w:rsidRPr="00330537">
        <w:rPr>
          <w:rFonts w:ascii="Times New Roman" w:hAnsi="Times New Roman" w:cs="Times New Roman"/>
          <w:iCs/>
          <w:sz w:val="24"/>
          <w:szCs w:val="24"/>
          <w:lang w:eastAsia="lv"/>
        </w:rPr>
        <w:t>norādīto pilno</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vērtību,</w:t>
      </w:r>
      <w:r w:rsidRPr="00330537">
        <w:rPr>
          <w:rFonts w:ascii="Times New Roman" w:hAnsi="Times New Roman" w:cs="Times New Roman"/>
          <w:iCs/>
          <w:spacing w:val="-15"/>
          <w:sz w:val="24"/>
          <w:szCs w:val="24"/>
          <w:lang w:eastAsia="lv"/>
        </w:rPr>
        <w:t xml:space="preserve"> </w:t>
      </w:r>
      <w:r w:rsidRPr="00330537">
        <w:rPr>
          <w:rFonts w:ascii="Times New Roman" w:hAnsi="Times New Roman" w:cs="Times New Roman"/>
          <w:iCs/>
          <w:sz w:val="24"/>
          <w:szCs w:val="24"/>
          <w:lang w:eastAsia="lv"/>
        </w:rPr>
        <w:t>budžeta</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iestāde</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atzīst</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mežaudzes</w:t>
      </w:r>
      <w:r w:rsidRPr="00330537">
        <w:rPr>
          <w:rFonts w:ascii="Times New Roman" w:hAnsi="Times New Roman" w:cs="Times New Roman"/>
          <w:iCs/>
          <w:spacing w:val="-14"/>
          <w:sz w:val="24"/>
          <w:szCs w:val="24"/>
          <w:lang w:eastAsia="lv"/>
        </w:rPr>
        <w:t xml:space="preserve"> </w:t>
      </w:r>
      <w:r w:rsidRPr="00330537">
        <w:rPr>
          <w:rFonts w:ascii="Times New Roman" w:hAnsi="Times New Roman" w:cs="Times New Roman"/>
          <w:iCs/>
          <w:sz w:val="24"/>
          <w:szCs w:val="24"/>
          <w:lang w:eastAsia="lv"/>
        </w:rPr>
        <w:t>uzskaites</w:t>
      </w:r>
      <w:r w:rsidRPr="00330537">
        <w:rPr>
          <w:rFonts w:ascii="Times New Roman" w:hAnsi="Times New Roman" w:cs="Times New Roman"/>
          <w:iCs/>
          <w:spacing w:val="-13"/>
          <w:sz w:val="24"/>
          <w:szCs w:val="24"/>
          <w:lang w:eastAsia="lv"/>
        </w:rPr>
        <w:t xml:space="preserve"> </w:t>
      </w:r>
      <w:r w:rsidRPr="00330537">
        <w:rPr>
          <w:rFonts w:ascii="Times New Roman" w:hAnsi="Times New Roman" w:cs="Times New Roman"/>
          <w:iCs/>
          <w:sz w:val="24"/>
          <w:szCs w:val="24"/>
          <w:lang w:eastAsia="lv"/>
        </w:rPr>
        <w:t>vērtības</w:t>
      </w:r>
      <w:r w:rsidRPr="00330537">
        <w:rPr>
          <w:rFonts w:ascii="Times New Roman" w:hAnsi="Times New Roman" w:cs="Times New Roman"/>
          <w:iCs/>
          <w:spacing w:val="-12"/>
          <w:sz w:val="24"/>
          <w:szCs w:val="24"/>
          <w:lang w:eastAsia="lv"/>
        </w:rPr>
        <w:t xml:space="preserve"> </w:t>
      </w:r>
      <w:r w:rsidRPr="00330537">
        <w:rPr>
          <w:rFonts w:ascii="Times New Roman" w:hAnsi="Times New Roman" w:cs="Times New Roman"/>
          <w:iCs/>
          <w:sz w:val="24"/>
          <w:szCs w:val="24"/>
          <w:lang w:eastAsia="lv"/>
        </w:rPr>
        <w:t>samazinājumu</w:t>
      </w:r>
      <w:r w:rsidRPr="00330537">
        <w:rPr>
          <w:rFonts w:ascii="Times New Roman" w:hAnsi="Times New Roman" w:cs="Times New Roman"/>
          <w:iCs/>
          <w:spacing w:val="-15"/>
          <w:sz w:val="24"/>
          <w:szCs w:val="24"/>
          <w:lang w:eastAsia="lv"/>
        </w:rPr>
        <w:t xml:space="preserve"> </w:t>
      </w:r>
      <w:r w:rsidRPr="00330537">
        <w:rPr>
          <w:rFonts w:ascii="Times New Roman" w:hAnsi="Times New Roman" w:cs="Times New Roman"/>
          <w:iCs/>
          <w:sz w:val="24"/>
          <w:szCs w:val="24"/>
          <w:lang w:eastAsia="lv"/>
        </w:rPr>
        <w:t>un</w:t>
      </w:r>
      <w:r w:rsidRPr="00330537">
        <w:rPr>
          <w:rFonts w:ascii="Times New Roman" w:hAnsi="Times New Roman" w:cs="Times New Roman"/>
          <w:iCs/>
          <w:spacing w:val="-13"/>
          <w:sz w:val="24"/>
          <w:szCs w:val="24"/>
          <w:lang w:eastAsia="lv"/>
        </w:rPr>
        <w:t xml:space="preserve"> </w:t>
      </w:r>
      <w:r w:rsidRPr="00330537">
        <w:rPr>
          <w:rFonts w:ascii="Times New Roman" w:hAnsi="Times New Roman" w:cs="Times New Roman"/>
          <w:iCs/>
          <w:sz w:val="24"/>
          <w:szCs w:val="24"/>
          <w:lang w:eastAsia="lv"/>
        </w:rPr>
        <w:t>pamatdarbības</w:t>
      </w:r>
      <w:r w:rsidRPr="00330537">
        <w:rPr>
          <w:rFonts w:ascii="Times New Roman" w:hAnsi="Times New Roman" w:cs="Times New Roman"/>
          <w:iCs/>
          <w:spacing w:val="-15"/>
          <w:sz w:val="24"/>
          <w:szCs w:val="24"/>
          <w:lang w:eastAsia="lv"/>
        </w:rPr>
        <w:t xml:space="preserve"> </w:t>
      </w:r>
      <w:r w:rsidRPr="00330537">
        <w:rPr>
          <w:rFonts w:ascii="Times New Roman" w:hAnsi="Times New Roman" w:cs="Times New Roman"/>
          <w:iCs/>
          <w:sz w:val="24"/>
          <w:szCs w:val="24"/>
          <w:lang w:eastAsia="lv"/>
        </w:rPr>
        <w:t>izdevumus pārskata</w:t>
      </w:r>
      <w:r w:rsidRPr="00330537">
        <w:rPr>
          <w:rFonts w:ascii="Times New Roman" w:hAnsi="Times New Roman" w:cs="Times New Roman"/>
          <w:iCs/>
          <w:spacing w:val="-1"/>
          <w:sz w:val="24"/>
          <w:szCs w:val="24"/>
          <w:lang w:eastAsia="lv"/>
        </w:rPr>
        <w:t xml:space="preserve"> </w:t>
      </w:r>
      <w:r w:rsidRPr="00330537">
        <w:rPr>
          <w:rFonts w:ascii="Times New Roman" w:hAnsi="Times New Roman" w:cs="Times New Roman"/>
          <w:iCs/>
          <w:sz w:val="24"/>
          <w:szCs w:val="24"/>
          <w:lang w:eastAsia="lv"/>
        </w:rPr>
        <w:t>datumā:</w:t>
      </w:r>
    </w:p>
    <w:p w14:paraId="07B05B4D" w14:textId="77777777"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iCs/>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04265AC6" w14:textId="77777777" w:rsidTr="004E6257">
        <w:tc>
          <w:tcPr>
            <w:tcW w:w="666" w:type="dxa"/>
          </w:tcPr>
          <w:p w14:paraId="13AB4FC0"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2E1F23C3" w14:textId="348160CD" w:rsidR="00D505A3" w:rsidRPr="00330537" w:rsidRDefault="00C57960"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7054</w:t>
            </w:r>
          </w:p>
        </w:tc>
        <w:tc>
          <w:tcPr>
            <w:tcW w:w="6300" w:type="dxa"/>
          </w:tcPr>
          <w:p w14:paraId="7BABAD5A" w14:textId="7413DB9F" w:rsidR="00D505A3" w:rsidRPr="00330537" w:rsidRDefault="00C57960"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Mežaudžu vērtības izmaiņas</w:t>
            </w:r>
            <w:r w:rsidR="00D505A3" w:rsidRPr="00330537">
              <w:rPr>
                <w:rFonts w:ascii="Times New Roman" w:hAnsi="Times New Roman" w:cs="Times New Roman"/>
                <w:color w:val="000000"/>
                <w:sz w:val="24"/>
                <w:szCs w:val="24"/>
              </w:rPr>
              <w:t xml:space="preserve"> </w:t>
            </w:r>
          </w:p>
        </w:tc>
      </w:tr>
      <w:tr w:rsidR="00D505A3" w:rsidRPr="00330537" w14:paraId="063C3FBA" w14:textId="77777777" w:rsidTr="004E6257">
        <w:trPr>
          <w:trHeight w:val="502"/>
        </w:trPr>
        <w:tc>
          <w:tcPr>
            <w:tcW w:w="666" w:type="dxa"/>
          </w:tcPr>
          <w:p w14:paraId="4E7501D2" w14:textId="77777777" w:rsidR="00D505A3" w:rsidRPr="00330537" w:rsidRDefault="00D505A3"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9D3AF5A" w14:textId="1DF14916" w:rsidR="00D505A3" w:rsidRPr="00330537" w:rsidRDefault="00C57960" w:rsidP="001F653E">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1263</w:t>
            </w:r>
          </w:p>
        </w:tc>
        <w:tc>
          <w:tcPr>
            <w:tcW w:w="6300" w:type="dxa"/>
          </w:tcPr>
          <w:p w14:paraId="5EC6A888" w14:textId="19690FB8" w:rsidR="00D505A3" w:rsidRPr="00330537" w:rsidRDefault="00C57960" w:rsidP="001F653E">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Mežaudzes </w:t>
            </w:r>
          </w:p>
        </w:tc>
      </w:tr>
    </w:tbl>
    <w:p w14:paraId="4FCE0A4D" w14:textId="77777777"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iCs/>
          <w:sz w:val="24"/>
          <w:szCs w:val="24"/>
          <w:lang w:eastAsia="lv"/>
        </w:rPr>
      </w:pPr>
    </w:p>
    <w:p w14:paraId="2E6E03CA" w14:textId="77777777" w:rsidR="00D505A3" w:rsidRPr="00330537" w:rsidRDefault="00D505A3" w:rsidP="001F653E">
      <w:pPr>
        <w:pStyle w:val="Virsraksts3"/>
        <w:framePr w:wrap="around"/>
        <w:numPr>
          <w:ilvl w:val="2"/>
          <w:numId w:val="2"/>
        </w:numPr>
        <w:spacing w:before="0" w:after="0"/>
        <w:rPr>
          <w:szCs w:val="24"/>
          <w:lang w:val="lv-LV"/>
        </w:rPr>
      </w:pPr>
      <w:bookmarkStart w:id="98" w:name="Bioloģisko_aktīvu_produkti"/>
      <w:bookmarkStart w:id="99" w:name="_bookmark112"/>
      <w:bookmarkStart w:id="100" w:name="9._Bioloģisko_aktīvu_vērtības_samazināša"/>
      <w:bookmarkStart w:id="101" w:name="_bookmark113"/>
      <w:bookmarkStart w:id="102" w:name="10._Bioloģisko_aktīvu_izslēgšana_no_uzsk"/>
      <w:bookmarkStart w:id="103" w:name="_bookmark114"/>
      <w:bookmarkStart w:id="104" w:name="_Toc21351126"/>
      <w:bookmarkStart w:id="105" w:name="_Toc29481122"/>
      <w:bookmarkEnd w:id="98"/>
      <w:bookmarkEnd w:id="99"/>
      <w:bookmarkEnd w:id="100"/>
      <w:bookmarkEnd w:id="101"/>
      <w:bookmarkEnd w:id="102"/>
      <w:bookmarkEnd w:id="103"/>
      <w:r w:rsidRPr="00330537">
        <w:rPr>
          <w:szCs w:val="24"/>
          <w:lang w:val="lv-LV"/>
        </w:rPr>
        <w:t>No bioloģiskā aktīva iegūtā lauksaimniecības produkta uzskaite</w:t>
      </w:r>
      <w:bookmarkEnd w:id="104"/>
      <w:bookmarkEnd w:id="105"/>
    </w:p>
    <w:p w14:paraId="4D9431BA" w14:textId="77777777" w:rsidR="00D505A3" w:rsidRPr="00330537" w:rsidRDefault="00D505A3" w:rsidP="001F653E">
      <w:pPr>
        <w:widowControl w:val="0"/>
        <w:autoSpaceDE w:val="0"/>
        <w:autoSpaceDN w:val="0"/>
        <w:spacing w:after="0" w:line="240" w:lineRule="auto"/>
        <w:ind w:right="249"/>
        <w:jc w:val="both"/>
        <w:outlineLvl w:val="3"/>
        <w:rPr>
          <w:rFonts w:ascii="Times New Roman" w:hAnsi="Times New Roman" w:cs="Times New Roman"/>
          <w:iCs/>
          <w:sz w:val="24"/>
          <w:szCs w:val="24"/>
          <w:lang w:eastAsia="lv"/>
        </w:rPr>
      </w:pPr>
    </w:p>
    <w:p w14:paraId="49448223" w14:textId="77777777" w:rsidR="00D505A3" w:rsidRPr="00330537" w:rsidRDefault="00D505A3" w:rsidP="001F653E">
      <w:pPr>
        <w:widowControl w:val="0"/>
        <w:autoSpaceDE w:val="0"/>
        <w:autoSpaceDN w:val="0"/>
        <w:spacing w:after="0" w:line="240" w:lineRule="auto"/>
        <w:ind w:firstLine="720"/>
        <w:jc w:val="both"/>
        <w:rPr>
          <w:rFonts w:ascii="Times New Roman" w:hAnsi="Times New Roman" w:cs="Times New Roman"/>
          <w:iCs/>
          <w:sz w:val="24"/>
          <w:szCs w:val="24"/>
          <w:lang w:eastAsia="lv"/>
        </w:rPr>
      </w:pPr>
      <w:bookmarkStart w:id="106" w:name="_Toc20746998"/>
      <w:bookmarkStart w:id="107" w:name="_Toc21351127"/>
    </w:p>
    <w:p w14:paraId="64416330" w14:textId="77777777" w:rsidR="00D505A3" w:rsidRPr="00330537" w:rsidRDefault="00D505A3" w:rsidP="00D75AC1">
      <w:pPr>
        <w:widowControl w:val="0"/>
        <w:autoSpaceDE w:val="0"/>
        <w:autoSpaceDN w:val="0"/>
        <w:spacing w:after="0" w:line="240" w:lineRule="auto"/>
        <w:ind w:firstLine="720"/>
        <w:jc w:val="both"/>
        <w:rPr>
          <w:rFonts w:ascii="Times New Roman" w:hAnsi="Times New Roman" w:cs="Times New Roman"/>
          <w:iCs/>
          <w:sz w:val="24"/>
          <w:szCs w:val="24"/>
          <w:lang w:eastAsia="lv"/>
        </w:rPr>
      </w:pPr>
      <w:r w:rsidRPr="00330537">
        <w:rPr>
          <w:rFonts w:ascii="Times New Roman" w:hAnsi="Times New Roman" w:cs="Times New Roman"/>
          <w:iCs/>
          <w:sz w:val="24"/>
          <w:szCs w:val="24"/>
          <w:lang w:eastAsia="lv"/>
        </w:rPr>
        <w:t>Lauksaimniecības produktus, kas iegūti no bioloģiskā aktīva, novērtē patiesajā vērtībā, atskaitot atsavināšanas izmaksas un uzskaita krājumos.</w:t>
      </w:r>
      <w:bookmarkEnd w:id="106"/>
      <w:bookmarkEnd w:id="107"/>
    </w:p>
    <w:p w14:paraId="3B87068C" w14:textId="77777777" w:rsidR="00D505A3" w:rsidRPr="00330537" w:rsidRDefault="00D505A3" w:rsidP="00D75AC1">
      <w:pPr>
        <w:widowControl w:val="0"/>
        <w:autoSpaceDE w:val="0"/>
        <w:autoSpaceDN w:val="0"/>
        <w:spacing w:after="0" w:line="240" w:lineRule="auto"/>
        <w:ind w:firstLine="720"/>
        <w:jc w:val="both"/>
        <w:rPr>
          <w:rFonts w:ascii="Times New Roman" w:hAnsi="Times New Roman" w:cs="Times New Roman"/>
          <w:iCs/>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9A7AFB3" w14:textId="77777777" w:rsidTr="004E6257">
        <w:tc>
          <w:tcPr>
            <w:tcW w:w="666" w:type="dxa"/>
          </w:tcPr>
          <w:p w14:paraId="46130818"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32A5563"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2141</w:t>
            </w:r>
          </w:p>
        </w:tc>
        <w:tc>
          <w:tcPr>
            <w:tcW w:w="6300" w:type="dxa"/>
          </w:tcPr>
          <w:p w14:paraId="6A1A9A8B" w14:textId="77777777" w:rsidR="00D505A3" w:rsidRPr="00330537" w:rsidRDefault="00D505A3" w:rsidP="00D75AC1">
            <w:pPr>
              <w:spacing w:after="0" w:line="240" w:lineRule="auto"/>
              <w:jc w:val="both"/>
              <w:rPr>
                <w:rFonts w:ascii="Times New Roman" w:hAnsi="Times New Roman" w:cs="Times New Roman"/>
                <w:i/>
                <w:iCs/>
                <w:color w:val="000000"/>
                <w:sz w:val="24"/>
                <w:szCs w:val="24"/>
              </w:rPr>
            </w:pPr>
            <w:r w:rsidRPr="00330537">
              <w:rPr>
                <w:rFonts w:ascii="Times New Roman" w:hAnsi="Times New Roman" w:cs="Times New Roman"/>
                <w:color w:val="000000"/>
                <w:sz w:val="24"/>
                <w:szCs w:val="24"/>
              </w:rPr>
              <w:t>Bioloģisko aktīvu produkti</w:t>
            </w:r>
          </w:p>
        </w:tc>
      </w:tr>
      <w:tr w:rsidR="00D505A3" w:rsidRPr="00330537" w14:paraId="183D458E" w14:textId="77777777" w:rsidTr="004E6257">
        <w:trPr>
          <w:trHeight w:val="502"/>
        </w:trPr>
        <w:tc>
          <w:tcPr>
            <w:tcW w:w="666" w:type="dxa"/>
          </w:tcPr>
          <w:p w14:paraId="510C1A67"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85DB9FB" w14:textId="0B8D2B8E" w:rsidR="00D505A3" w:rsidRPr="00330537" w:rsidRDefault="004056AB"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6171</w:t>
            </w:r>
          </w:p>
        </w:tc>
        <w:tc>
          <w:tcPr>
            <w:tcW w:w="6300" w:type="dxa"/>
          </w:tcPr>
          <w:p w14:paraId="1EB4C6D9"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Ieņēmumi no patiesās vērtības noteikšanas </w:t>
            </w:r>
          </w:p>
        </w:tc>
      </w:tr>
    </w:tbl>
    <w:p w14:paraId="01A22072" w14:textId="77777777" w:rsidR="00D505A3" w:rsidRPr="00330537" w:rsidRDefault="00D505A3" w:rsidP="00D75AC1">
      <w:pPr>
        <w:widowControl w:val="0"/>
        <w:autoSpaceDE w:val="0"/>
        <w:autoSpaceDN w:val="0"/>
        <w:spacing w:after="0" w:line="240" w:lineRule="auto"/>
        <w:ind w:firstLine="720"/>
        <w:jc w:val="both"/>
        <w:outlineLvl w:val="3"/>
        <w:rPr>
          <w:rFonts w:ascii="Times New Roman" w:hAnsi="Times New Roman" w:cs="Times New Roman"/>
          <w:iCs/>
          <w:sz w:val="24"/>
          <w:szCs w:val="24"/>
          <w:lang w:eastAsia="lv"/>
        </w:rPr>
      </w:pPr>
      <w:bookmarkStart w:id="108" w:name="_Toc20746999"/>
      <w:bookmarkStart w:id="109" w:name="_Toc21351128"/>
      <w:r w:rsidRPr="00330537">
        <w:rPr>
          <w:rFonts w:ascii="Times New Roman" w:hAnsi="Times New Roman" w:cs="Times New Roman"/>
          <w:iCs/>
          <w:sz w:val="24"/>
          <w:szCs w:val="24"/>
          <w:lang w:eastAsia="lv"/>
        </w:rPr>
        <w:t>Realizējot lauksaimniecības produktus (t.sk. kokmateriālus), grāmato:</w:t>
      </w:r>
      <w:bookmarkEnd w:id="108"/>
      <w:bookmarkEnd w:id="109"/>
    </w:p>
    <w:p w14:paraId="43C3704F" w14:textId="77777777" w:rsidR="00D505A3" w:rsidRPr="00330537" w:rsidRDefault="00D505A3" w:rsidP="00D75AC1">
      <w:pPr>
        <w:widowControl w:val="0"/>
        <w:autoSpaceDE w:val="0"/>
        <w:autoSpaceDN w:val="0"/>
        <w:spacing w:after="0" w:line="240" w:lineRule="auto"/>
        <w:ind w:left="218"/>
        <w:jc w:val="both"/>
        <w:outlineLvl w:val="3"/>
        <w:rPr>
          <w:rFonts w:ascii="Times New Roman" w:hAnsi="Times New Roman" w:cs="Times New Roman"/>
          <w:iCs/>
          <w:sz w:val="24"/>
          <w:szCs w:val="24"/>
          <w:lang w:eastAsia="lv"/>
        </w:rPr>
      </w:pPr>
    </w:p>
    <w:tbl>
      <w:tblPr>
        <w:tblW w:w="7866" w:type="dxa"/>
        <w:tblInd w:w="1242" w:type="dxa"/>
        <w:tblLayout w:type="fixed"/>
        <w:tblLook w:val="0000" w:firstRow="0" w:lastRow="0" w:firstColumn="0" w:lastColumn="0" w:noHBand="0" w:noVBand="0"/>
      </w:tblPr>
      <w:tblGrid>
        <w:gridCol w:w="666"/>
        <w:gridCol w:w="1035"/>
        <w:gridCol w:w="6165"/>
      </w:tblGrid>
      <w:tr w:rsidR="00D505A3" w:rsidRPr="00330537" w14:paraId="78D93FA3" w14:textId="77777777" w:rsidTr="004E6257">
        <w:tc>
          <w:tcPr>
            <w:tcW w:w="666" w:type="dxa"/>
          </w:tcPr>
          <w:p w14:paraId="3BB857B3"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35" w:type="dxa"/>
          </w:tcPr>
          <w:p w14:paraId="2A093A88" w14:textId="57203B03"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2311</w:t>
            </w:r>
            <w:r w:rsidR="004056AB" w:rsidRPr="00330537">
              <w:rPr>
                <w:rFonts w:ascii="Times New Roman" w:hAnsi="Times New Roman" w:cs="Times New Roman"/>
                <w:b/>
                <w:color w:val="008000"/>
                <w:sz w:val="24"/>
                <w:szCs w:val="24"/>
              </w:rPr>
              <w:t>4</w:t>
            </w:r>
          </w:p>
        </w:tc>
        <w:tc>
          <w:tcPr>
            <w:tcW w:w="6165" w:type="dxa"/>
          </w:tcPr>
          <w:p w14:paraId="3F173857" w14:textId="6DD0E060" w:rsidR="00D505A3" w:rsidRPr="00330537" w:rsidRDefault="004056AB" w:rsidP="00D75AC1">
            <w:pPr>
              <w:spacing w:after="0" w:line="240" w:lineRule="auto"/>
              <w:jc w:val="both"/>
              <w:rPr>
                <w:rFonts w:ascii="Times New Roman" w:hAnsi="Times New Roman" w:cs="Times New Roman"/>
                <w:i/>
                <w:iCs/>
                <w:color w:val="000000"/>
                <w:sz w:val="24"/>
                <w:szCs w:val="24"/>
              </w:rPr>
            </w:pPr>
            <w:r w:rsidRPr="00330537">
              <w:rPr>
                <w:rFonts w:ascii="Times New Roman" w:hAnsi="Times New Roman" w:cs="Times New Roman"/>
                <w:color w:val="000000"/>
                <w:sz w:val="24"/>
                <w:szCs w:val="24"/>
              </w:rPr>
              <w:t>Pārējās prasības pret pircējiem un pasūtītājiem</w:t>
            </w:r>
          </w:p>
        </w:tc>
      </w:tr>
      <w:tr w:rsidR="00D505A3" w:rsidRPr="00330537" w14:paraId="329AFF28" w14:textId="77777777" w:rsidTr="004E6257">
        <w:trPr>
          <w:trHeight w:val="502"/>
        </w:trPr>
        <w:tc>
          <w:tcPr>
            <w:tcW w:w="666" w:type="dxa"/>
          </w:tcPr>
          <w:p w14:paraId="416B4ED8"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K</w:t>
            </w:r>
          </w:p>
        </w:tc>
        <w:tc>
          <w:tcPr>
            <w:tcW w:w="1035" w:type="dxa"/>
          </w:tcPr>
          <w:p w14:paraId="4CBC8D68" w14:textId="12A1AD30" w:rsidR="00D505A3" w:rsidRPr="00330537" w:rsidRDefault="004056AB"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6181</w:t>
            </w:r>
          </w:p>
          <w:p w14:paraId="7889BFEB" w14:textId="5F7DCFD2" w:rsidR="00D505A3" w:rsidRPr="00330537" w:rsidRDefault="00D505A3" w:rsidP="00D75AC1">
            <w:pPr>
              <w:spacing w:after="0" w:line="240" w:lineRule="auto"/>
              <w:jc w:val="both"/>
              <w:rPr>
                <w:rFonts w:ascii="Times New Roman" w:hAnsi="Times New Roman" w:cs="Times New Roman"/>
                <w:b/>
                <w:color w:val="008000"/>
                <w:sz w:val="24"/>
                <w:szCs w:val="24"/>
              </w:rPr>
            </w:pPr>
          </w:p>
        </w:tc>
        <w:tc>
          <w:tcPr>
            <w:tcW w:w="6165" w:type="dxa"/>
          </w:tcPr>
          <w:p w14:paraId="7C92F8C8"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bioloģisko aktīvu atsavināšanas</w:t>
            </w:r>
          </w:p>
          <w:p w14:paraId="2D5F0DA3" w14:textId="77777777" w:rsidR="00D505A3" w:rsidRPr="00330537" w:rsidRDefault="00D505A3" w:rsidP="00D75AC1">
            <w:pPr>
              <w:spacing w:after="0" w:line="240" w:lineRule="auto"/>
              <w:jc w:val="both"/>
              <w:rPr>
                <w:rFonts w:ascii="Times New Roman" w:hAnsi="Times New Roman" w:cs="Times New Roman"/>
                <w:color w:val="000000"/>
                <w:sz w:val="24"/>
                <w:szCs w:val="24"/>
              </w:rPr>
            </w:pPr>
          </w:p>
        </w:tc>
      </w:tr>
    </w:tbl>
    <w:p w14:paraId="7F3B6C4E" w14:textId="200AB15E" w:rsidR="00D505A3" w:rsidRPr="00330537" w:rsidRDefault="00D505A3" w:rsidP="00D75AC1">
      <w:pPr>
        <w:widowControl w:val="0"/>
        <w:autoSpaceDE w:val="0"/>
        <w:autoSpaceDN w:val="0"/>
        <w:spacing w:after="0" w:line="240" w:lineRule="auto"/>
        <w:ind w:firstLine="720"/>
        <w:jc w:val="both"/>
        <w:rPr>
          <w:rFonts w:ascii="Times New Roman" w:hAnsi="Times New Roman" w:cs="Times New Roman"/>
          <w:iCs/>
          <w:sz w:val="24"/>
          <w:szCs w:val="24"/>
          <w:lang w:eastAsia="lv"/>
        </w:rPr>
      </w:pPr>
      <w:bookmarkStart w:id="110" w:name="_Toc20747000"/>
      <w:bookmarkStart w:id="111" w:name="_Toc21351129"/>
      <w:r w:rsidRPr="00330537">
        <w:rPr>
          <w:rFonts w:ascii="Times New Roman" w:hAnsi="Times New Roman" w:cs="Times New Roman"/>
          <w:iCs/>
          <w:sz w:val="24"/>
          <w:szCs w:val="24"/>
          <w:lang w:eastAsia="lv"/>
        </w:rPr>
        <w:t>Realiz</w:t>
      </w:r>
      <w:r w:rsidR="00577132" w:rsidRPr="00330537">
        <w:rPr>
          <w:rFonts w:ascii="Times New Roman" w:hAnsi="Times New Roman" w:cs="Times New Roman"/>
          <w:iCs/>
          <w:sz w:val="24"/>
          <w:szCs w:val="24"/>
          <w:lang w:eastAsia="lv"/>
        </w:rPr>
        <w:t>ējot krājumus pārgrāmato no 2141</w:t>
      </w:r>
      <w:r w:rsidRPr="00330537">
        <w:rPr>
          <w:rFonts w:ascii="Times New Roman" w:hAnsi="Times New Roman" w:cs="Times New Roman"/>
          <w:iCs/>
          <w:sz w:val="24"/>
          <w:szCs w:val="24"/>
          <w:lang w:eastAsia="lv"/>
        </w:rPr>
        <w:t xml:space="preserve"> uz 2132</w:t>
      </w:r>
      <w:r w:rsidR="00D75AC1" w:rsidRPr="00330537">
        <w:rPr>
          <w:rFonts w:ascii="Times New Roman" w:hAnsi="Times New Roman" w:cs="Times New Roman"/>
          <w:iCs/>
          <w:sz w:val="24"/>
          <w:szCs w:val="24"/>
          <w:lang w:eastAsia="lv"/>
        </w:rPr>
        <w:t>*</w:t>
      </w:r>
      <w:r w:rsidRPr="00330537">
        <w:rPr>
          <w:rFonts w:ascii="Times New Roman" w:hAnsi="Times New Roman" w:cs="Times New Roman"/>
          <w:iCs/>
          <w:sz w:val="24"/>
          <w:szCs w:val="24"/>
          <w:lang w:eastAsia="lv"/>
        </w:rPr>
        <w:t xml:space="preserve"> un izslēdz no uzskaites pēc realizācijas</w:t>
      </w:r>
      <w:bookmarkEnd w:id="110"/>
      <w:bookmarkEnd w:id="111"/>
      <w:r w:rsidR="00D75AC1" w:rsidRPr="00330537">
        <w:rPr>
          <w:rFonts w:ascii="Times New Roman" w:hAnsi="Times New Roman" w:cs="Times New Roman"/>
          <w:iCs/>
          <w:sz w:val="24"/>
          <w:szCs w:val="24"/>
          <w:lang w:eastAsia="lv"/>
        </w:rPr>
        <w:t>:</w:t>
      </w:r>
      <w:r w:rsidRPr="00330537">
        <w:rPr>
          <w:rFonts w:ascii="Times New Roman" w:hAnsi="Times New Roman" w:cs="Times New Roman"/>
          <w:iCs/>
          <w:sz w:val="24"/>
          <w:szCs w:val="24"/>
          <w:lang w:eastAsia="lv"/>
        </w:rPr>
        <w:t xml:space="preserve"> </w:t>
      </w:r>
    </w:p>
    <w:p w14:paraId="25B6F72E" w14:textId="77777777" w:rsidR="00D505A3" w:rsidRPr="00330537" w:rsidRDefault="00D505A3" w:rsidP="00D75AC1">
      <w:pPr>
        <w:widowControl w:val="0"/>
        <w:autoSpaceDE w:val="0"/>
        <w:autoSpaceDN w:val="0"/>
        <w:spacing w:after="0" w:line="240" w:lineRule="auto"/>
        <w:jc w:val="both"/>
        <w:outlineLvl w:val="3"/>
        <w:rPr>
          <w:rFonts w:ascii="Times New Roman" w:hAnsi="Times New Roman" w:cs="Times New Roman"/>
          <w:iCs/>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A9AB7F5" w14:textId="77777777" w:rsidTr="004E6257">
        <w:tc>
          <w:tcPr>
            <w:tcW w:w="666" w:type="dxa"/>
          </w:tcPr>
          <w:p w14:paraId="77356983"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71DC392"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8612</w:t>
            </w:r>
          </w:p>
        </w:tc>
        <w:tc>
          <w:tcPr>
            <w:tcW w:w="6300" w:type="dxa"/>
          </w:tcPr>
          <w:p w14:paraId="2BE490FB" w14:textId="77777777" w:rsidR="00D505A3" w:rsidRPr="00330537" w:rsidRDefault="00D505A3" w:rsidP="00D75AC1">
            <w:pPr>
              <w:spacing w:after="0" w:line="240" w:lineRule="auto"/>
              <w:jc w:val="both"/>
              <w:rPr>
                <w:rFonts w:ascii="Times New Roman" w:hAnsi="Times New Roman" w:cs="Times New Roman"/>
                <w:i/>
                <w:iCs/>
                <w:color w:val="000000"/>
                <w:sz w:val="24"/>
                <w:szCs w:val="24"/>
              </w:rPr>
            </w:pPr>
            <w:r w:rsidRPr="00330537">
              <w:rPr>
                <w:rFonts w:ascii="Times New Roman" w:hAnsi="Times New Roman" w:cs="Times New Roman"/>
                <w:color w:val="000000"/>
                <w:sz w:val="24"/>
                <w:szCs w:val="24"/>
              </w:rPr>
              <w:t xml:space="preserve">Izdevumi no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aktīvu atsavināšanas</w:t>
            </w:r>
          </w:p>
        </w:tc>
      </w:tr>
      <w:tr w:rsidR="00D505A3" w:rsidRPr="00330537" w14:paraId="2C818552" w14:textId="77777777" w:rsidTr="004E6257">
        <w:trPr>
          <w:trHeight w:val="502"/>
        </w:trPr>
        <w:tc>
          <w:tcPr>
            <w:tcW w:w="666" w:type="dxa"/>
          </w:tcPr>
          <w:p w14:paraId="1C903CD9"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647B1AA2"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21321</w:t>
            </w:r>
          </w:p>
        </w:tc>
        <w:tc>
          <w:tcPr>
            <w:tcW w:w="6300" w:type="dxa"/>
          </w:tcPr>
          <w:p w14:paraId="61B9B5D5"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Krājumi un ilgtermiņa ieguldījumi atsavināšanai</w:t>
            </w:r>
          </w:p>
        </w:tc>
      </w:tr>
    </w:tbl>
    <w:p w14:paraId="78195027"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Bioloģisko aktīvu izslēgšanas principi attiecas gan uz tiem bioloģiskajiem aktīviem, kas tiek uzskaitīti kontu grupā </w:t>
      </w:r>
      <w:r w:rsidRPr="00330537">
        <w:rPr>
          <w:rFonts w:ascii="Times New Roman" w:hAnsi="Times New Roman" w:cs="Times New Roman"/>
          <w:b/>
          <w:bCs/>
          <w:color w:val="008000"/>
          <w:sz w:val="24"/>
          <w:szCs w:val="24"/>
          <w:lang w:eastAsia="lv"/>
        </w:rPr>
        <w:t>1600</w:t>
      </w:r>
      <w:r w:rsidRPr="00330537">
        <w:rPr>
          <w:rFonts w:ascii="Times New Roman" w:hAnsi="Times New Roman" w:cs="Times New Roman"/>
          <w:sz w:val="24"/>
          <w:szCs w:val="24"/>
          <w:lang w:eastAsia="lv"/>
        </w:rPr>
        <w:t xml:space="preserve"> “Bioloģiskie aktīvi lauksaimnieciskajai darbībai”, gan uz tiem bioloģiskajiem aktīviem, kas tiek uzskaitīti kontu grupā </w:t>
      </w:r>
      <w:r w:rsidRPr="00330537">
        <w:rPr>
          <w:rFonts w:ascii="Times New Roman" w:hAnsi="Times New Roman" w:cs="Times New Roman"/>
          <w:b/>
          <w:bCs/>
          <w:color w:val="008000"/>
          <w:sz w:val="24"/>
          <w:szCs w:val="24"/>
          <w:lang w:eastAsia="lv"/>
        </w:rPr>
        <w:t>1260</w:t>
      </w:r>
      <w:r w:rsidRPr="00330537">
        <w:rPr>
          <w:rFonts w:ascii="Times New Roman" w:hAnsi="Times New Roman" w:cs="Times New Roman"/>
          <w:sz w:val="24"/>
          <w:szCs w:val="24"/>
          <w:lang w:eastAsia="lv"/>
        </w:rPr>
        <w:t xml:space="preserve"> “Bioloģiskie un pazemes</w:t>
      </w:r>
      <w:r w:rsidRPr="00330537">
        <w:rPr>
          <w:rFonts w:ascii="Times New Roman" w:hAnsi="Times New Roman" w:cs="Times New Roman"/>
          <w:spacing w:val="-24"/>
          <w:sz w:val="24"/>
          <w:szCs w:val="24"/>
          <w:lang w:eastAsia="lv"/>
        </w:rPr>
        <w:t xml:space="preserve"> </w:t>
      </w:r>
      <w:r w:rsidRPr="00330537">
        <w:rPr>
          <w:rFonts w:ascii="Times New Roman" w:hAnsi="Times New Roman" w:cs="Times New Roman"/>
          <w:sz w:val="24"/>
          <w:szCs w:val="24"/>
          <w:lang w:eastAsia="lv"/>
        </w:rPr>
        <w:t>aktīvi”.</w:t>
      </w:r>
    </w:p>
    <w:p w14:paraId="7E24D855" w14:textId="77777777" w:rsidR="00D505A3" w:rsidRPr="00330537" w:rsidRDefault="00D505A3" w:rsidP="00D75AC1">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Pašvaldība pārtrauc bioloģiskā aktīva atzīšanu un izslēdz to no uzskaites sekojošos</w:t>
      </w:r>
      <w:r w:rsidRPr="00330537">
        <w:rPr>
          <w:rFonts w:ascii="Times New Roman" w:hAnsi="Times New Roman" w:cs="Times New Roman"/>
          <w:spacing w:val="-20"/>
          <w:sz w:val="24"/>
          <w:szCs w:val="24"/>
          <w:lang w:eastAsia="lv"/>
        </w:rPr>
        <w:t xml:space="preserve"> </w:t>
      </w:r>
      <w:r w:rsidRPr="00330537">
        <w:rPr>
          <w:rFonts w:ascii="Times New Roman" w:hAnsi="Times New Roman" w:cs="Times New Roman"/>
          <w:sz w:val="24"/>
          <w:szCs w:val="24"/>
          <w:lang w:eastAsia="lv"/>
        </w:rPr>
        <w:t>gadījumos:</w:t>
      </w:r>
    </w:p>
    <w:p w14:paraId="668C31EF" w14:textId="77777777" w:rsidR="00D505A3" w:rsidRPr="00330537" w:rsidRDefault="00D505A3" w:rsidP="006F69DC">
      <w:pPr>
        <w:widowControl w:val="0"/>
        <w:numPr>
          <w:ilvl w:val="2"/>
          <w:numId w:val="21"/>
        </w:numPr>
        <w:tabs>
          <w:tab w:val="left" w:pos="1352"/>
        </w:tabs>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 aktīvu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norakstot;</w:t>
      </w:r>
    </w:p>
    <w:p w14:paraId="2B647DCF" w14:textId="77777777" w:rsidR="00D505A3" w:rsidRPr="00330537" w:rsidRDefault="00D505A3" w:rsidP="006F69DC">
      <w:pPr>
        <w:widowControl w:val="0"/>
        <w:numPr>
          <w:ilvl w:val="2"/>
          <w:numId w:val="21"/>
        </w:numPr>
        <w:tabs>
          <w:tab w:val="left" w:pos="1352"/>
        </w:tabs>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 aktīvu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atsavinot;</w:t>
      </w:r>
    </w:p>
    <w:p w14:paraId="493B3BD3" w14:textId="77777777" w:rsidR="00D505A3" w:rsidRPr="00330537" w:rsidRDefault="00D505A3" w:rsidP="006F69DC">
      <w:pPr>
        <w:widowControl w:val="0"/>
        <w:numPr>
          <w:ilvl w:val="2"/>
          <w:numId w:val="21"/>
        </w:numPr>
        <w:tabs>
          <w:tab w:val="left" w:pos="1352"/>
        </w:tabs>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 aktīvu nododot citai budžeta</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iestādei;</w:t>
      </w:r>
    </w:p>
    <w:p w14:paraId="0072EE64" w14:textId="77777777" w:rsidR="00D505A3" w:rsidRPr="00330537" w:rsidRDefault="00D505A3" w:rsidP="006F69DC">
      <w:pPr>
        <w:widowControl w:val="0"/>
        <w:numPr>
          <w:ilvl w:val="2"/>
          <w:numId w:val="21"/>
        </w:numPr>
        <w:tabs>
          <w:tab w:val="left" w:pos="1352"/>
        </w:tabs>
        <w:autoSpaceDE w:val="0"/>
        <w:autoSpaceDN w:val="0"/>
        <w:spacing w:after="0" w:line="240" w:lineRule="auto"/>
        <w:ind w:left="1134" w:hanging="283"/>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konstatējot bioloģisko aktīvu iznīcināšanu prettiesiskas darbības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dēļ.</w:t>
      </w:r>
    </w:p>
    <w:p w14:paraId="5430128C"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 aktīvu izslēdz no uzskaites, veicot sekojošu grāmatojumu:</w:t>
      </w:r>
    </w:p>
    <w:p w14:paraId="534462BF"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1035"/>
        <w:gridCol w:w="6165"/>
      </w:tblGrid>
      <w:tr w:rsidR="00D505A3" w:rsidRPr="00330537" w14:paraId="73A90C48" w14:textId="77777777" w:rsidTr="004E6257">
        <w:tc>
          <w:tcPr>
            <w:tcW w:w="666" w:type="dxa"/>
          </w:tcPr>
          <w:p w14:paraId="018D0F2F"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35" w:type="dxa"/>
          </w:tcPr>
          <w:p w14:paraId="1B8C30BA"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8611</w:t>
            </w:r>
          </w:p>
        </w:tc>
        <w:tc>
          <w:tcPr>
            <w:tcW w:w="6165" w:type="dxa"/>
          </w:tcPr>
          <w:p w14:paraId="6C362151" w14:textId="77777777" w:rsidR="00D505A3" w:rsidRPr="00330537" w:rsidRDefault="00D505A3" w:rsidP="00D75AC1">
            <w:pPr>
              <w:spacing w:after="0" w:line="240" w:lineRule="auto"/>
              <w:jc w:val="both"/>
              <w:rPr>
                <w:rFonts w:ascii="Times New Roman" w:hAnsi="Times New Roman" w:cs="Times New Roman"/>
                <w:i/>
                <w:iCs/>
                <w:color w:val="000000"/>
                <w:sz w:val="24"/>
                <w:szCs w:val="24"/>
              </w:rPr>
            </w:pPr>
            <w:r w:rsidRPr="00330537">
              <w:rPr>
                <w:rFonts w:ascii="Times New Roman" w:hAnsi="Times New Roman" w:cs="Times New Roman"/>
                <w:color w:val="000000"/>
                <w:sz w:val="24"/>
                <w:szCs w:val="24"/>
              </w:rPr>
              <w:t xml:space="preserve">Izdevumi no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aktīvu norakstīšanas un likvidēšanas</w:t>
            </w:r>
          </w:p>
        </w:tc>
      </w:tr>
      <w:tr w:rsidR="00D505A3" w:rsidRPr="00330537" w14:paraId="4C32480C" w14:textId="77777777" w:rsidTr="004E6257">
        <w:trPr>
          <w:trHeight w:val="502"/>
        </w:trPr>
        <w:tc>
          <w:tcPr>
            <w:tcW w:w="666" w:type="dxa"/>
          </w:tcPr>
          <w:p w14:paraId="3749254F"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5" w:type="dxa"/>
          </w:tcPr>
          <w:p w14:paraId="0C292AFC" w14:textId="09A82B39" w:rsidR="00D505A3" w:rsidRPr="00330537" w:rsidRDefault="00D75AC1"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p>
          <w:p w14:paraId="2262AC83" w14:textId="5BE72440"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w:t>
            </w:r>
            <w:r w:rsidR="00D75AC1" w:rsidRPr="00330537">
              <w:rPr>
                <w:rFonts w:ascii="Times New Roman" w:hAnsi="Times New Roman" w:cs="Times New Roman"/>
                <w:b/>
                <w:color w:val="008000"/>
                <w:sz w:val="24"/>
                <w:szCs w:val="24"/>
              </w:rPr>
              <w:t>00</w:t>
            </w:r>
          </w:p>
        </w:tc>
        <w:tc>
          <w:tcPr>
            <w:tcW w:w="6165" w:type="dxa"/>
          </w:tcPr>
          <w:p w14:paraId="3E80E273"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717C2CD7"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aktīvi lauksaimnieciskai darbībai</w:t>
            </w:r>
          </w:p>
          <w:p w14:paraId="43D136DB" w14:textId="77777777" w:rsidR="00D505A3" w:rsidRPr="00330537" w:rsidRDefault="00D505A3" w:rsidP="00D75AC1">
            <w:pPr>
              <w:spacing w:after="0" w:line="240" w:lineRule="auto"/>
              <w:jc w:val="both"/>
              <w:rPr>
                <w:rFonts w:ascii="Times New Roman" w:hAnsi="Times New Roman" w:cs="Times New Roman"/>
                <w:color w:val="000000"/>
                <w:sz w:val="24"/>
                <w:szCs w:val="24"/>
              </w:rPr>
            </w:pPr>
          </w:p>
        </w:tc>
      </w:tr>
    </w:tbl>
    <w:p w14:paraId="4002E20E"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Bioloģiskos aktīvus, kurus paredzēts atsavināt (atsavinot visu mežu), tos pārdodot, un to atsavināšana ir ticama, līdz to atsavināšanai uzskaita apgrozāmo līdzekļu sastāvā to uzskaites (atlikušajā) vērtībā, veicot sekojošu grāmatojumu:</w:t>
      </w:r>
    </w:p>
    <w:p w14:paraId="49A709ED"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1035"/>
        <w:gridCol w:w="6165"/>
      </w:tblGrid>
      <w:tr w:rsidR="00D505A3" w:rsidRPr="00330537" w14:paraId="3AE7906D" w14:textId="77777777" w:rsidTr="004E6257">
        <w:tc>
          <w:tcPr>
            <w:tcW w:w="666" w:type="dxa"/>
          </w:tcPr>
          <w:p w14:paraId="2834B6F2"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35" w:type="dxa"/>
          </w:tcPr>
          <w:p w14:paraId="095B2055" w14:textId="78FDFC2B" w:rsidR="00D505A3" w:rsidRPr="00330537" w:rsidRDefault="00D75AC1"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2132*</w:t>
            </w:r>
          </w:p>
        </w:tc>
        <w:tc>
          <w:tcPr>
            <w:tcW w:w="6165" w:type="dxa"/>
          </w:tcPr>
          <w:p w14:paraId="07F41C1F" w14:textId="77777777" w:rsidR="00D505A3" w:rsidRPr="00330537" w:rsidRDefault="00D505A3" w:rsidP="00D75AC1">
            <w:pPr>
              <w:spacing w:after="0" w:line="240" w:lineRule="auto"/>
              <w:jc w:val="both"/>
              <w:rPr>
                <w:rFonts w:ascii="Times New Roman" w:hAnsi="Times New Roman" w:cs="Times New Roman"/>
                <w:i/>
                <w:iCs/>
                <w:color w:val="000000"/>
                <w:sz w:val="24"/>
                <w:szCs w:val="24"/>
              </w:rPr>
            </w:pPr>
            <w:r w:rsidRPr="00330537">
              <w:rPr>
                <w:rFonts w:ascii="Times New Roman" w:hAnsi="Times New Roman" w:cs="Times New Roman"/>
                <w:color w:val="000000"/>
                <w:sz w:val="24"/>
                <w:szCs w:val="24"/>
              </w:rPr>
              <w:t xml:space="preserve">Krājumi un ilgtermiņa ieguldījumi atsavināšanai </w:t>
            </w:r>
          </w:p>
        </w:tc>
      </w:tr>
      <w:tr w:rsidR="00D505A3" w:rsidRPr="00330537" w14:paraId="01F1C3EB" w14:textId="77777777" w:rsidTr="004E6257">
        <w:trPr>
          <w:trHeight w:val="502"/>
        </w:trPr>
        <w:tc>
          <w:tcPr>
            <w:tcW w:w="666" w:type="dxa"/>
          </w:tcPr>
          <w:p w14:paraId="609C8428"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5" w:type="dxa"/>
          </w:tcPr>
          <w:p w14:paraId="6F86D536" w14:textId="59FADF17" w:rsidR="00D505A3" w:rsidRPr="00330537" w:rsidRDefault="00D75AC1"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p>
          <w:p w14:paraId="22AE5AED" w14:textId="54F83CD4" w:rsidR="00D505A3" w:rsidRPr="00330537" w:rsidRDefault="00D75AC1"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1600</w:t>
            </w:r>
          </w:p>
        </w:tc>
        <w:tc>
          <w:tcPr>
            <w:tcW w:w="6165" w:type="dxa"/>
          </w:tcPr>
          <w:p w14:paraId="15E2F591"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3EF36962"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aktīvi lauksaimnieciskai darbībai</w:t>
            </w:r>
          </w:p>
          <w:p w14:paraId="1B1EA6CD" w14:textId="77777777" w:rsidR="00D505A3" w:rsidRPr="00330537" w:rsidRDefault="00D505A3" w:rsidP="00D75AC1">
            <w:pPr>
              <w:spacing w:after="0" w:line="240" w:lineRule="auto"/>
              <w:jc w:val="both"/>
              <w:rPr>
                <w:rFonts w:ascii="Times New Roman" w:hAnsi="Times New Roman" w:cs="Times New Roman"/>
                <w:color w:val="000000"/>
                <w:sz w:val="24"/>
                <w:szCs w:val="24"/>
              </w:rPr>
            </w:pPr>
          </w:p>
        </w:tc>
      </w:tr>
    </w:tbl>
    <w:p w14:paraId="32F5BFC0" w14:textId="77777777" w:rsidR="00D505A3" w:rsidRPr="00330537" w:rsidRDefault="00D505A3" w:rsidP="00D75AC1">
      <w:pPr>
        <w:widowControl w:val="0"/>
        <w:tabs>
          <w:tab w:val="left" w:pos="898"/>
        </w:tabs>
        <w:autoSpaceDE w:val="0"/>
        <w:autoSpaceDN w:val="0"/>
        <w:spacing w:after="0" w:line="240" w:lineRule="auto"/>
        <w:ind w:firstLine="896"/>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Bioloģiskos aktīvus, kurus nodod citai budžeta iestādei bez atlīdzības, izslēdz no uzskaites, veicot sekojošu grāmatojumu:</w:t>
      </w:r>
    </w:p>
    <w:p w14:paraId="18C9F721" w14:textId="77777777" w:rsidR="00D505A3" w:rsidRPr="00330537" w:rsidRDefault="00D505A3" w:rsidP="00D75AC1">
      <w:pPr>
        <w:widowControl w:val="0"/>
        <w:tabs>
          <w:tab w:val="left" w:pos="898"/>
        </w:tabs>
        <w:autoSpaceDE w:val="0"/>
        <w:autoSpaceDN w:val="0"/>
        <w:spacing w:after="0" w:line="240" w:lineRule="auto"/>
        <w:ind w:firstLine="896"/>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1035"/>
        <w:gridCol w:w="6165"/>
      </w:tblGrid>
      <w:tr w:rsidR="00D505A3" w:rsidRPr="00330537" w14:paraId="690EA3EA" w14:textId="77777777" w:rsidTr="004E6257">
        <w:tc>
          <w:tcPr>
            <w:tcW w:w="666" w:type="dxa"/>
          </w:tcPr>
          <w:p w14:paraId="171A7752"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35" w:type="dxa"/>
          </w:tcPr>
          <w:p w14:paraId="6D603F75"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8420</w:t>
            </w:r>
          </w:p>
        </w:tc>
        <w:tc>
          <w:tcPr>
            <w:tcW w:w="6165" w:type="dxa"/>
          </w:tcPr>
          <w:p w14:paraId="206F4DF6" w14:textId="77777777" w:rsidR="00D505A3" w:rsidRPr="00330537" w:rsidRDefault="00D505A3" w:rsidP="00D75AC1">
            <w:pPr>
              <w:spacing w:after="0" w:line="240" w:lineRule="auto"/>
              <w:jc w:val="both"/>
              <w:rPr>
                <w:rFonts w:ascii="Times New Roman" w:hAnsi="Times New Roman" w:cs="Times New Roman"/>
                <w:i/>
                <w:iCs/>
                <w:color w:val="000000"/>
                <w:sz w:val="24"/>
                <w:szCs w:val="24"/>
              </w:rPr>
            </w:pPr>
            <w:r w:rsidRPr="00330537">
              <w:rPr>
                <w:rFonts w:ascii="Times New Roman" w:hAnsi="Times New Roman" w:cs="Times New Roman"/>
                <w:color w:val="000000"/>
                <w:sz w:val="24"/>
                <w:szCs w:val="24"/>
              </w:rPr>
              <w:t>Izdevumi no saņemtām un nodotām vērtībām bez atlīdzības</w:t>
            </w:r>
          </w:p>
        </w:tc>
      </w:tr>
      <w:tr w:rsidR="00D505A3" w:rsidRPr="00330537" w14:paraId="089B0CBD" w14:textId="77777777" w:rsidTr="004E6257">
        <w:trPr>
          <w:trHeight w:val="502"/>
        </w:trPr>
        <w:tc>
          <w:tcPr>
            <w:tcW w:w="666" w:type="dxa"/>
          </w:tcPr>
          <w:p w14:paraId="71B34822"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5" w:type="dxa"/>
          </w:tcPr>
          <w:p w14:paraId="05E3316C" w14:textId="74794D94" w:rsidR="00D505A3" w:rsidRPr="00330537" w:rsidRDefault="00D75AC1"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p>
          <w:p w14:paraId="77EBB374"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1600</w:t>
            </w:r>
          </w:p>
        </w:tc>
        <w:tc>
          <w:tcPr>
            <w:tcW w:w="6165" w:type="dxa"/>
          </w:tcPr>
          <w:p w14:paraId="28506453"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2F258F4F"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aktīvi lauksaimnieciskai darbībai</w:t>
            </w:r>
          </w:p>
          <w:p w14:paraId="4EF7844B" w14:textId="77777777" w:rsidR="00D505A3" w:rsidRPr="00330537" w:rsidRDefault="00D505A3" w:rsidP="00D75AC1">
            <w:pPr>
              <w:spacing w:after="0" w:line="240" w:lineRule="auto"/>
              <w:jc w:val="both"/>
              <w:rPr>
                <w:rFonts w:ascii="Times New Roman" w:hAnsi="Times New Roman" w:cs="Times New Roman"/>
                <w:color w:val="000000"/>
                <w:sz w:val="24"/>
                <w:szCs w:val="24"/>
              </w:rPr>
            </w:pPr>
          </w:p>
        </w:tc>
      </w:tr>
    </w:tbl>
    <w:p w14:paraId="3F4459D2" w14:textId="77777777" w:rsidR="00D505A3" w:rsidRPr="00330537" w:rsidRDefault="00D505A3" w:rsidP="00D75AC1">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Mežaudzes,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kurām</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pārdod</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cirsmas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tiesības,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neizslēdz</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uzskaites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nepārklasificē</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krājumu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sastāvā.</w:t>
      </w:r>
    </w:p>
    <w:p w14:paraId="3C3698BE" w14:textId="77777777" w:rsidR="00D505A3" w:rsidRPr="00330537" w:rsidRDefault="00D505A3" w:rsidP="00D75AC1">
      <w:pPr>
        <w:widowControl w:val="0"/>
        <w:tabs>
          <w:tab w:val="left" w:pos="897"/>
          <w:tab w:val="left" w:pos="898"/>
        </w:tabs>
        <w:autoSpaceDE w:val="0"/>
        <w:autoSpaceDN w:val="0"/>
        <w:spacing w:after="0" w:line="240" w:lineRule="auto"/>
        <w:jc w:val="both"/>
        <w:rPr>
          <w:rFonts w:ascii="Times New Roman" w:hAnsi="Times New Roman" w:cs="Times New Roman"/>
          <w:sz w:val="24"/>
          <w:szCs w:val="24"/>
          <w:lang w:eastAsia="lv"/>
        </w:rPr>
      </w:pPr>
    </w:p>
    <w:p w14:paraId="158E877E" w14:textId="77777777" w:rsidR="00D505A3" w:rsidRPr="00330537" w:rsidRDefault="00D505A3" w:rsidP="00D75AC1">
      <w:pPr>
        <w:pStyle w:val="Virsraksts3"/>
        <w:framePr w:wrap="around"/>
        <w:numPr>
          <w:ilvl w:val="2"/>
          <w:numId w:val="2"/>
        </w:numPr>
        <w:spacing w:before="0" w:after="0"/>
        <w:jc w:val="both"/>
        <w:rPr>
          <w:szCs w:val="24"/>
          <w:lang w:val="lv-LV"/>
        </w:rPr>
      </w:pPr>
      <w:bookmarkStart w:id="112" w:name="_Toc21351131"/>
      <w:bookmarkStart w:id="113" w:name="_Toc29481123"/>
      <w:r w:rsidRPr="00330537">
        <w:rPr>
          <w:szCs w:val="24"/>
          <w:lang w:val="lv-LV"/>
        </w:rPr>
        <w:t>Bioloģisko aktīvu inventarizācija</w:t>
      </w:r>
      <w:bookmarkEnd w:id="112"/>
      <w:bookmarkEnd w:id="113"/>
      <w:r w:rsidRPr="00330537">
        <w:rPr>
          <w:szCs w:val="24"/>
          <w:lang w:val="lv-LV"/>
        </w:rPr>
        <w:t xml:space="preserve"> </w:t>
      </w:r>
    </w:p>
    <w:p w14:paraId="17F0B7C8" w14:textId="77777777" w:rsidR="00D505A3" w:rsidRPr="00330537" w:rsidRDefault="00D505A3" w:rsidP="00D75AC1">
      <w:pPr>
        <w:widowControl w:val="0"/>
        <w:autoSpaceDE w:val="0"/>
        <w:autoSpaceDN w:val="0"/>
        <w:spacing w:after="0" w:line="240" w:lineRule="auto"/>
        <w:jc w:val="both"/>
        <w:rPr>
          <w:rFonts w:ascii="Times New Roman" w:hAnsi="Times New Roman" w:cs="Times New Roman"/>
          <w:sz w:val="24"/>
          <w:szCs w:val="24"/>
          <w:lang w:eastAsia="lv"/>
        </w:rPr>
      </w:pPr>
    </w:p>
    <w:p w14:paraId="08C72051"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bookmarkStart w:id="114" w:name="11._Bioloģisko_aktīvu_inventarizācija"/>
      <w:bookmarkStart w:id="115" w:name="_bookmark115"/>
      <w:bookmarkEnd w:id="114"/>
      <w:bookmarkEnd w:id="115"/>
    </w:p>
    <w:p w14:paraId="5A2F80CA"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Lai nodrošinātu, ka Gada pārskatā ir ietverti visi bioloģiskie aktīvi, pārskata perioda beigās veic bioloģisko aktīvu</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inventarizāciju.</w:t>
      </w:r>
    </w:p>
    <w:p w14:paraId="6B6CBC84"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Vienlaikus pārskata gada beigās novērtē, vai pastāv kādas pazīmes, kas liecina par iespējamo bioloģisko aktīvu vērtības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samazināšanos.</w:t>
      </w:r>
    </w:p>
    <w:p w14:paraId="45890CD0"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pacing w:val="-7"/>
          <w:sz w:val="24"/>
          <w:szCs w:val="24"/>
          <w:lang w:eastAsia="lv"/>
        </w:rPr>
        <w:t>M</w:t>
      </w:r>
      <w:r w:rsidRPr="00330537">
        <w:rPr>
          <w:rFonts w:ascii="Times New Roman" w:hAnsi="Times New Roman" w:cs="Times New Roman"/>
          <w:sz w:val="24"/>
          <w:szCs w:val="24"/>
          <w:lang w:eastAsia="lv"/>
        </w:rPr>
        <w:t>ežaudžu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inventarizācijas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veikšanā</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ņem</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vērā</w:t>
      </w:r>
      <w:r w:rsidRPr="00330537">
        <w:rPr>
          <w:rFonts w:ascii="Times New Roman" w:hAnsi="Times New Roman" w:cs="Times New Roman"/>
          <w:color w:val="0462C1"/>
          <w:sz w:val="24"/>
          <w:szCs w:val="24"/>
          <w:u w:val="single" w:color="0462C1"/>
          <w:lang w:eastAsia="lv"/>
        </w:rPr>
        <w:t xml:space="preserve"> </w:t>
      </w:r>
      <w:hyperlink r:id="rId11">
        <w:r w:rsidRPr="00330537">
          <w:rPr>
            <w:rFonts w:ascii="Times New Roman" w:hAnsi="Times New Roman" w:cs="Times New Roman"/>
            <w:color w:val="0462C1"/>
            <w:sz w:val="24"/>
            <w:szCs w:val="24"/>
            <w:u w:val="single" w:color="0462C1"/>
            <w:lang w:eastAsia="lv"/>
          </w:rPr>
          <w:t>Meža likumā</w:t>
        </w:r>
        <w:r w:rsidRPr="00330537">
          <w:rPr>
            <w:rFonts w:ascii="Times New Roman" w:hAnsi="Times New Roman" w:cs="Times New Roman"/>
            <w:color w:val="0462C1"/>
            <w:sz w:val="24"/>
            <w:szCs w:val="24"/>
            <w:lang w:eastAsia="lv"/>
          </w:rPr>
          <w:t xml:space="preserve"> </w:t>
        </w:r>
      </w:hyperlink>
      <w:r w:rsidRPr="00330537">
        <w:rPr>
          <w:rFonts w:ascii="Times New Roman" w:hAnsi="Times New Roman" w:cs="Times New Roman"/>
          <w:sz w:val="24"/>
          <w:szCs w:val="24"/>
          <w:lang w:eastAsia="lv"/>
        </w:rPr>
        <w:t>noteiktās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prasības.</w:t>
      </w:r>
    </w:p>
    <w:p w14:paraId="35BD60F4"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Gadījumā, ja inventarizācijas rezultātā ir konstatēts bioloģisks aktīvs, kas līdz šim nav bijis iekļauts uzskaitē, vadītāja apstiprināta komisija, ja nepieciešams, pieaicinot attiecīgās jomas speciālistus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nosaka</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bioloģiskā aktīva vērtību un sagatavo bioloģiskā aktīva novērtēšanas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aktu.</w:t>
      </w:r>
    </w:p>
    <w:p w14:paraId="3D3D3EDE"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Pamatojoties uz komisijas  sagatavoto aktu, atzīst sākotnēji uzskaitē bioloģisko aktīvu, komisijas noteiktajā vērtībā palielinot attiecīgo bioloģisko aktīvu un atbilstošo ieņēmumu kontu, veicot sekojošu grāmatojumu:</w:t>
      </w:r>
    </w:p>
    <w:p w14:paraId="71A19666"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1035"/>
        <w:gridCol w:w="6165"/>
      </w:tblGrid>
      <w:tr w:rsidR="00D505A3" w:rsidRPr="00330537" w14:paraId="42BEC6EE" w14:textId="77777777" w:rsidTr="004E6257">
        <w:tc>
          <w:tcPr>
            <w:tcW w:w="666" w:type="dxa"/>
          </w:tcPr>
          <w:p w14:paraId="5F13B965"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12BC38BA" w14:textId="77777777" w:rsidR="00D505A3" w:rsidRPr="00330537" w:rsidRDefault="00D505A3" w:rsidP="00D75AC1">
            <w:pPr>
              <w:spacing w:after="0" w:line="240" w:lineRule="auto"/>
              <w:jc w:val="both"/>
              <w:rPr>
                <w:rFonts w:ascii="Times New Roman" w:hAnsi="Times New Roman" w:cs="Times New Roman"/>
                <w:b/>
                <w:color w:val="008000"/>
                <w:sz w:val="24"/>
                <w:szCs w:val="24"/>
              </w:rPr>
            </w:pPr>
          </w:p>
        </w:tc>
        <w:tc>
          <w:tcPr>
            <w:tcW w:w="1035" w:type="dxa"/>
          </w:tcPr>
          <w:p w14:paraId="59D8F3A9" w14:textId="0F2635C8" w:rsidR="00D505A3" w:rsidRPr="00330537" w:rsidRDefault="00983A09"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p>
          <w:p w14:paraId="73088E28"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1600</w:t>
            </w:r>
          </w:p>
        </w:tc>
        <w:tc>
          <w:tcPr>
            <w:tcW w:w="6165" w:type="dxa"/>
          </w:tcPr>
          <w:p w14:paraId="2A4286B9"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55373A27" w14:textId="77777777" w:rsidR="00D505A3" w:rsidRPr="00330537" w:rsidRDefault="00D505A3" w:rsidP="00D75AC1">
            <w:pPr>
              <w:spacing w:after="0" w:line="240" w:lineRule="auto"/>
              <w:jc w:val="both"/>
              <w:rPr>
                <w:rFonts w:ascii="Times New Roman" w:hAnsi="Times New Roman" w:cs="Times New Roman"/>
                <w:i/>
                <w:iCs/>
                <w:color w:val="000000"/>
                <w:sz w:val="24"/>
                <w:szCs w:val="24"/>
              </w:rPr>
            </w:pPr>
            <w:r w:rsidRPr="00330537">
              <w:rPr>
                <w:rFonts w:ascii="Times New Roman" w:hAnsi="Times New Roman" w:cs="Times New Roman"/>
                <w:color w:val="000000"/>
                <w:sz w:val="24"/>
                <w:szCs w:val="24"/>
              </w:rPr>
              <w:t>Bioloģiskie aktīvi lauksaimnieciskai darbībai</w:t>
            </w:r>
          </w:p>
        </w:tc>
      </w:tr>
      <w:tr w:rsidR="00D505A3" w:rsidRPr="00330537" w14:paraId="12AFF1B9" w14:textId="77777777" w:rsidTr="004E6257">
        <w:trPr>
          <w:trHeight w:val="502"/>
        </w:trPr>
        <w:tc>
          <w:tcPr>
            <w:tcW w:w="666" w:type="dxa"/>
          </w:tcPr>
          <w:p w14:paraId="2BE26D5B"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5" w:type="dxa"/>
          </w:tcPr>
          <w:p w14:paraId="288A0E2F" w14:textId="77DE591E" w:rsidR="00D505A3" w:rsidRPr="00330537" w:rsidRDefault="00983A09"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8580</w:t>
            </w:r>
          </w:p>
        </w:tc>
        <w:tc>
          <w:tcPr>
            <w:tcW w:w="6165" w:type="dxa"/>
          </w:tcPr>
          <w:p w14:paraId="534ED78C"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Ieņēmumi no ilgtermiņa aktīvu sākotnējās atzīšanas </w:t>
            </w:r>
          </w:p>
        </w:tc>
      </w:tr>
    </w:tbl>
    <w:p w14:paraId="02D91436"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Gadījumā, ja inventarizācijas rezultātā ir konstatēts bioloģiskā aktīva iztrūkums vai iznīcināšana prettiesiskas darbības dēļ, budžeta iestāde, pamatojoties uz iestādes vadītāja rīkojumu, attiecīgo bioloģisko aktīvu noraksta no uzskaites, veicot sekojošu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grāmatojumu:</w:t>
      </w:r>
    </w:p>
    <w:p w14:paraId="5CE91277" w14:textId="77777777" w:rsidR="00D505A3" w:rsidRPr="00330537" w:rsidRDefault="00D505A3" w:rsidP="00D75AC1">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1035"/>
        <w:gridCol w:w="6165"/>
      </w:tblGrid>
      <w:tr w:rsidR="00D505A3" w:rsidRPr="00330537" w14:paraId="57660146" w14:textId="77777777" w:rsidTr="004E6257">
        <w:tc>
          <w:tcPr>
            <w:tcW w:w="666" w:type="dxa"/>
          </w:tcPr>
          <w:p w14:paraId="74763792"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35" w:type="dxa"/>
          </w:tcPr>
          <w:p w14:paraId="763ED2CC" w14:textId="79C5D1A5" w:rsidR="00D505A3" w:rsidRPr="00330537" w:rsidRDefault="008A19E0"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8611</w:t>
            </w:r>
          </w:p>
        </w:tc>
        <w:tc>
          <w:tcPr>
            <w:tcW w:w="6165" w:type="dxa"/>
          </w:tcPr>
          <w:p w14:paraId="6329D890" w14:textId="77777777" w:rsidR="00D505A3" w:rsidRPr="00330537" w:rsidRDefault="00D505A3" w:rsidP="00D75AC1">
            <w:pPr>
              <w:spacing w:after="0" w:line="240" w:lineRule="auto"/>
              <w:jc w:val="both"/>
              <w:rPr>
                <w:rFonts w:ascii="Times New Roman" w:hAnsi="Times New Roman" w:cs="Times New Roman"/>
                <w:i/>
                <w:iCs/>
                <w:color w:val="000000"/>
                <w:sz w:val="24"/>
                <w:szCs w:val="24"/>
              </w:rPr>
            </w:pPr>
            <w:r w:rsidRPr="00330537">
              <w:rPr>
                <w:rFonts w:ascii="Times New Roman" w:hAnsi="Times New Roman" w:cs="Times New Roman"/>
                <w:color w:val="000000"/>
                <w:sz w:val="24"/>
                <w:szCs w:val="24"/>
              </w:rPr>
              <w:t xml:space="preserve">Izdevumi no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aktīvu norakstīšanas un likvidēšanas</w:t>
            </w:r>
          </w:p>
        </w:tc>
      </w:tr>
      <w:tr w:rsidR="00D505A3" w:rsidRPr="00330537" w14:paraId="749D7522" w14:textId="77777777" w:rsidTr="004E6257">
        <w:trPr>
          <w:trHeight w:val="502"/>
        </w:trPr>
        <w:tc>
          <w:tcPr>
            <w:tcW w:w="666" w:type="dxa"/>
          </w:tcPr>
          <w:p w14:paraId="7F4BC905"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5" w:type="dxa"/>
          </w:tcPr>
          <w:p w14:paraId="196BC8EB" w14:textId="295CD877" w:rsidR="00D505A3" w:rsidRPr="00330537" w:rsidRDefault="008A19E0"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126*</w:t>
            </w:r>
          </w:p>
          <w:p w14:paraId="57079BD6" w14:textId="77777777" w:rsidR="00D505A3" w:rsidRPr="00330537" w:rsidRDefault="00D505A3" w:rsidP="00D75AC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1600</w:t>
            </w:r>
          </w:p>
        </w:tc>
        <w:tc>
          <w:tcPr>
            <w:tcW w:w="6165" w:type="dxa"/>
          </w:tcPr>
          <w:p w14:paraId="59F250FC"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Bioloģiskie un pazemes aktīvi</w:t>
            </w:r>
          </w:p>
          <w:p w14:paraId="4019B122" w14:textId="77777777" w:rsidR="00D505A3" w:rsidRPr="00330537" w:rsidRDefault="00D505A3" w:rsidP="00D75AC1">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Bioloģiskie aktīvi lauksaimnieciskai darbībai </w:t>
            </w:r>
          </w:p>
          <w:p w14:paraId="34AD3A2C" w14:textId="77777777" w:rsidR="00D505A3" w:rsidRPr="00330537" w:rsidRDefault="00D505A3" w:rsidP="00D75AC1">
            <w:pPr>
              <w:spacing w:after="0" w:line="240" w:lineRule="auto"/>
              <w:jc w:val="both"/>
              <w:rPr>
                <w:rFonts w:ascii="Times New Roman" w:hAnsi="Times New Roman" w:cs="Times New Roman"/>
                <w:color w:val="000000"/>
                <w:sz w:val="24"/>
                <w:szCs w:val="24"/>
              </w:rPr>
            </w:pPr>
          </w:p>
        </w:tc>
      </w:tr>
    </w:tbl>
    <w:p w14:paraId="57A3A0AC" w14:textId="77777777" w:rsidR="00D505A3" w:rsidRPr="00330537" w:rsidRDefault="00D505A3" w:rsidP="00D75AC1">
      <w:pPr>
        <w:pStyle w:val="Virsraksts3"/>
        <w:framePr w:wrap="around"/>
        <w:numPr>
          <w:ilvl w:val="2"/>
          <w:numId w:val="2"/>
        </w:numPr>
        <w:spacing w:before="0" w:after="0"/>
        <w:jc w:val="both"/>
        <w:rPr>
          <w:szCs w:val="24"/>
          <w:lang w:val="lv-LV"/>
        </w:rPr>
      </w:pPr>
      <w:bookmarkStart w:id="116" w:name="_Toc21351132"/>
      <w:bookmarkStart w:id="117" w:name="_Toc29481124"/>
      <w:r w:rsidRPr="00330537">
        <w:rPr>
          <w:szCs w:val="24"/>
          <w:lang w:val="lv-LV"/>
        </w:rPr>
        <w:t>Informācijas uzrādīšana</w:t>
      </w:r>
      <w:bookmarkEnd w:id="116"/>
      <w:bookmarkEnd w:id="117"/>
    </w:p>
    <w:p w14:paraId="3B57C21F" w14:textId="77777777" w:rsidR="00D505A3" w:rsidRPr="00330537" w:rsidRDefault="00D505A3" w:rsidP="00D75AC1">
      <w:pPr>
        <w:widowControl w:val="0"/>
        <w:autoSpaceDE w:val="0"/>
        <w:autoSpaceDN w:val="0"/>
        <w:spacing w:after="0" w:line="240" w:lineRule="auto"/>
        <w:jc w:val="both"/>
        <w:rPr>
          <w:rFonts w:ascii="Times New Roman" w:hAnsi="Times New Roman" w:cs="Times New Roman"/>
          <w:sz w:val="24"/>
          <w:szCs w:val="24"/>
          <w:lang w:eastAsia="lv"/>
        </w:rPr>
      </w:pPr>
    </w:p>
    <w:p w14:paraId="30BEFEB9" w14:textId="77777777" w:rsidR="00D505A3" w:rsidRPr="00330537" w:rsidRDefault="00D505A3" w:rsidP="00D75AC1">
      <w:pPr>
        <w:widowControl w:val="0"/>
        <w:tabs>
          <w:tab w:val="left" w:pos="897"/>
          <w:tab w:val="left" w:pos="898"/>
        </w:tabs>
        <w:autoSpaceDE w:val="0"/>
        <w:autoSpaceDN w:val="0"/>
        <w:spacing w:after="0" w:line="240" w:lineRule="auto"/>
        <w:jc w:val="both"/>
        <w:rPr>
          <w:rFonts w:ascii="Times New Roman" w:hAnsi="Times New Roman" w:cs="Times New Roman"/>
          <w:sz w:val="24"/>
          <w:szCs w:val="24"/>
          <w:lang w:eastAsia="lv"/>
        </w:rPr>
      </w:pPr>
      <w:bookmarkStart w:id="118" w:name="_bookmark116"/>
      <w:bookmarkEnd w:id="118"/>
    </w:p>
    <w:p w14:paraId="2A3EC26B" w14:textId="77777777" w:rsidR="00D505A3" w:rsidRPr="00330537" w:rsidRDefault="00D505A3" w:rsidP="00D75AC1">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Gada pārskatā bioloģiskos aktīvus bilancē uzrāda patiesajā vērtībā vai Meža valsts reģistrā norādītajā vērtībā. </w:t>
      </w:r>
    </w:p>
    <w:p w14:paraId="44B55A16" w14:textId="77777777" w:rsidR="00D505A3" w:rsidRPr="00330537" w:rsidRDefault="00D505A3" w:rsidP="00D75AC1">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Gada pārskata pielikumā papildus par bioloģiskiem aktīviem lauksaimnieciskai darbībai norāda sekojošu informāciju:</w:t>
      </w:r>
    </w:p>
    <w:p w14:paraId="7C4DE850" w14:textId="12B5E121" w:rsidR="00D505A3" w:rsidRPr="00330537" w:rsidRDefault="00C90999" w:rsidP="006F69DC">
      <w:pPr>
        <w:widowControl w:val="0"/>
        <w:numPr>
          <w:ilvl w:val="2"/>
          <w:numId w:val="2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par </w:t>
      </w:r>
      <w:r w:rsidR="00D505A3" w:rsidRPr="00330537">
        <w:rPr>
          <w:rFonts w:ascii="Times New Roman" w:hAnsi="Times New Roman" w:cs="Times New Roman"/>
          <w:sz w:val="24"/>
          <w:szCs w:val="24"/>
          <w:lang w:eastAsia="lv"/>
        </w:rPr>
        <w:t>bioloģisko aktīvu atlikumiem pārskata perioda sākumā un beigās, kā arī izmaiņām perioda laikā (absolūtajās vienībās un</w:t>
      </w:r>
      <w:r w:rsidR="00D505A3" w:rsidRPr="00330537">
        <w:rPr>
          <w:rFonts w:ascii="Times New Roman" w:hAnsi="Times New Roman" w:cs="Times New Roman"/>
          <w:spacing w:val="-3"/>
          <w:sz w:val="24"/>
          <w:szCs w:val="24"/>
          <w:lang w:eastAsia="lv"/>
        </w:rPr>
        <w:t xml:space="preserve"> </w:t>
      </w:r>
      <w:r w:rsidR="00D505A3" w:rsidRPr="00330537">
        <w:rPr>
          <w:rFonts w:ascii="Times New Roman" w:hAnsi="Times New Roman" w:cs="Times New Roman"/>
          <w:sz w:val="24"/>
          <w:szCs w:val="24"/>
          <w:lang w:eastAsia="lv"/>
        </w:rPr>
        <w:t>%);</w:t>
      </w:r>
    </w:p>
    <w:p w14:paraId="53D63B99" w14:textId="668A5D11" w:rsidR="00D505A3" w:rsidRPr="00330537" w:rsidRDefault="00C90999" w:rsidP="006F69DC">
      <w:pPr>
        <w:widowControl w:val="0"/>
        <w:numPr>
          <w:ilvl w:val="2"/>
          <w:numId w:val="2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par </w:t>
      </w:r>
      <w:r w:rsidR="00D505A3" w:rsidRPr="00330537">
        <w:rPr>
          <w:rFonts w:ascii="Times New Roman" w:hAnsi="Times New Roman" w:cs="Times New Roman"/>
          <w:sz w:val="24"/>
          <w:szCs w:val="24"/>
          <w:lang w:eastAsia="lv"/>
        </w:rPr>
        <w:t>būtiskiem darījumiem vai notikumiem pārskata periodā, kas ietekmēja izmaiņas un darījumiem, kas ir vienādi ar vienu miljonu EUR absolūtajā vērtībā vai</w:t>
      </w:r>
      <w:r w:rsidR="00D505A3" w:rsidRPr="00330537">
        <w:rPr>
          <w:rFonts w:ascii="Times New Roman" w:hAnsi="Times New Roman" w:cs="Times New Roman"/>
          <w:spacing w:val="-7"/>
          <w:sz w:val="24"/>
          <w:szCs w:val="24"/>
          <w:lang w:eastAsia="lv"/>
        </w:rPr>
        <w:t xml:space="preserve"> </w:t>
      </w:r>
      <w:r w:rsidR="00D505A3" w:rsidRPr="00330537">
        <w:rPr>
          <w:rFonts w:ascii="Times New Roman" w:hAnsi="Times New Roman" w:cs="Times New Roman"/>
          <w:sz w:val="24"/>
          <w:szCs w:val="24"/>
          <w:lang w:eastAsia="lv"/>
        </w:rPr>
        <w:t>lielāks;</w:t>
      </w:r>
    </w:p>
    <w:p w14:paraId="5CB94435" w14:textId="65214A36" w:rsidR="00D505A3" w:rsidRPr="00330537" w:rsidRDefault="00C90999" w:rsidP="006F69DC">
      <w:pPr>
        <w:widowControl w:val="0"/>
        <w:numPr>
          <w:ilvl w:val="2"/>
          <w:numId w:val="2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par </w:t>
      </w:r>
      <w:r w:rsidR="00D505A3" w:rsidRPr="00330537">
        <w:rPr>
          <w:rFonts w:ascii="Times New Roman" w:hAnsi="Times New Roman" w:cs="Times New Roman"/>
          <w:sz w:val="24"/>
          <w:szCs w:val="24"/>
          <w:lang w:eastAsia="lv"/>
        </w:rPr>
        <w:t>izmaiņām bilances posteņa</w:t>
      </w:r>
      <w:r w:rsidR="00D505A3" w:rsidRPr="00330537">
        <w:rPr>
          <w:rFonts w:ascii="Times New Roman" w:hAnsi="Times New Roman" w:cs="Times New Roman"/>
          <w:spacing w:val="-9"/>
          <w:sz w:val="24"/>
          <w:szCs w:val="24"/>
          <w:lang w:eastAsia="lv"/>
        </w:rPr>
        <w:t xml:space="preserve"> </w:t>
      </w:r>
      <w:r w:rsidR="00D505A3" w:rsidRPr="00330537">
        <w:rPr>
          <w:rFonts w:ascii="Times New Roman" w:hAnsi="Times New Roman" w:cs="Times New Roman"/>
          <w:sz w:val="24"/>
          <w:szCs w:val="24"/>
          <w:lang w:eastAsia="lv"/>
        </w:rPr>
        <w:t>vērtībās;</w:t>
      </w:r>
    </w:p>
    <w:p w14:paraId="4A7A871C" w14:textId="4928EF2E" w:rsidR="00D505A3" w:rsidRPr="00330537" w:rsidRDefault="00C90999" w:rsidP="006F69DC">
      <w:pPr>
        <w:widowControl w:val="0"/>
        <w:numPr>
          <w:ilvl w:val="2"/>
          <w:numId w:val="2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par </w:t>
      </w:r>
      <w:r w:rsidR="00D505A3" w:rsidRPr="00330537">
        <w:rPr>
          <w:rFonts w:ascii="Times New Roman" w:hAnsi="Times New Roman" w:cs="Times New Roman"/>
          <w:sz w:val="24"/>
          <w:szCs w:val="24"/>
          <w:lang w:eastAsia="lv"/>
        </w:rPr>
        <w:t>reorganizācijas rezultātā un bez atlīdzības saņemto un nodoto bioloģisko aktīvu</w:t>
      </w:r>
      <w:r w:rsidR="00D505A3" w:rsidRPr="00330537">
        <w:rPr>
          <w:rFonts w:ascii="Times New Roman" w:hAnsi="Times New Roman" w:cs="Times New Roman"/>
          <w:spacing w:val="-20"/>
          <w:sz w:val="24"/>
          <w:szCs w:val="24"/>
          <w:lang w:eastAsia="lv"/>
        </w:rPr>
        <w:t xml:space="preserve"> </w:t>
      </w:r>
      <w:r w:rsidR="00D505A3" w:rsidRPr="00330537">
        <w:rPr>
          <w:rFonts w:ascii="Times New Roman" w:hAnsi="Times New Roman" w:cs="Times New Roman"/>
          <w:sz w:val="24"/>
          <w:szCs w:val="24"/>
          <w:lang w:eastAsia="lv"/>
        </w:rPr>
        <w:t>vērtību;</w:t>
      </w:r>
    </w:p>
    <w:p w14:paraId="599E1F8D" w14:textId="426C9153" w:rsidR="00D505A3" w:rsidRPr="00330537" w:rsidRDefault="00C90999" w:rsidP="006F69DC">
      <w:pPr>
        <w:widowControl w:val="0"/>
        <w:numPr>
          <w:ilvl w:val="2"/>
          <w:numId w:val="2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par </w:t>
      </w:r>
      <w:r w:rsidR="00D505A3" w:rsidRPr="00330537">
        <w:rPr>
          <w:rFonts w:ascii="Times New Roman" w:hAnsi="Times New Roman" w:cs="Times New Roman"/>
          <w:sz w:val="24"/>
          <w:szCs w:val="24"/>
          <w:lang w:eastAsia="lv"/>
        </w:rPr>
        <w:t>vērtības samazinājumu avansa maksājumiem sadalījumā pa metodēm un atbilstoši grupām pēc to izpildes termiņa kavējuma pārskata perioda</w:t>
      </w:r>
      <w:r w:rsidR="00D505A3" w:rsidRPr="00330537">
        <w:rPr>
          <w:rFonts w:ascii="Times New Roman" w:hAnsi="Times New Roman" w:cs="Times New Roman"/>
          <w:spacing w:val="-2"/>
          <w:sz w:val="24"/>
          <w:szCs w:val="24"/>
          <w:lang w:eastAsia="lv"/>
        </w:rPr>
        <w:t xml:space="preserve"> </w:t>
      </w:r>
      <w:r w:rsidR="00D505A3" w:rsidRPr="00330537">
        <w:rPr>
          <w:rFonts w:ascii="Times New Roman" w:hAnsi="Times New Roman" w:cs="Times New Roman"/>
          <w:sz w:val="24"/>
          <w:szCs w:val="24"/>
          <w:lang w:eastAsia="lv"/>
        </w:rPr>
        <w:t>beigās;</w:t>
      </w:r>
    </w:p>
    <w:p w14:paraId="222D5105" w14:textId="5A100048" w:rsidR="00D505A3" w:rsidRPr="00330537" w:rsidRDefault="00C90999" w:rsidP="006F69DC">
      <w:pPr>
        <w:widowControl w:val="0"/>
        <w:numPr>
          <w:ilvl w:val="2"/>
          <w:numId w:val="2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par </w:t>
      </w:r>
      <w:r w:rsidR="00D505A3" w:rsidRPr="00330537">
        <w:rPr>
          <w:rFonts w:ascii="Times New Roman" w:hAnsi="Times New Roman" w:cs="Times New Roman"/>
          <w:sz w:val="24"/>
          <w:szCs w:val="24"/>
          <w:lang w:eastAsia="lv"/>
        </w:rPr>
        <w:t>metodēm un pieņēmumiem, nosakot bioloģisko aktīvu grupas patieso</w:t>
      </w:r>
      <w:r w:rsidR="00D505A3" w:rsidRPr="00330537">
        <w:rPr>
          <w:rFonts w:ascii="Times New Roman" w:hAnsi="Times New Roman" w:cs="Times New Roman"/>
          <w:spacing w:val="-8"/>
          <w:sz w:val="24"/>
          <w:szCs w:val="24"/>
          <w:lang w:eastAsia="lv"/>
        </w:rPr>
        <w:t xml:space="preserve"> </w:t>
      </w:r>
      <w:r w:rsidR="00D505A3" w:rsidRPr="00330537">
        <w:rPr>
          <w:rFonts w:ascii="Times New Roman" w:hAnsi="Times New Roman" w:cs="Times New Roman"/>
          <w:sz w:val="24"/>
          <w:szCs w:val="24"/>
          <w:lang w:eastAsia="lv"/>
        </w:rPr>
        <w:t>vērtību;</w:t>
      </w:r>
    </w:p>
    <w:p w14:paraId="3F89FCC4" w14:textId="77777777" w:rsidR="00D505A3" w:rsidRPr="00330537" w:rsidRDefault="00D505A3" w:rsidP="006F69DC">
      <w:pPr>
        <w:widowControl w:val="0"/>
        <w:numPr>
          <w:ilvl w:val="2"/>
          <w:numId w:val="2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citu informāciju pārskatu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lietotājiem.</w:t>
      </w:r>
    </w:p>
    <w:p w14:paraId="2BB2BDC7" w14:textId="77777777" w:rsidR="00D505A3" w:rsidRPr="00330537" w:rsidRDefault="00D505A3" w:rsidP="00D75AC1">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Finanšu pārskata pielikuma grāmatvedības uzskaites principu aprakstā sniedz informāciju par bioloģisko aktīvu klasifikāciju un vērtības samazināšanas metodi.</w:t>
      </w:r>
      <w:bookmarkStart w:id="119" w:name="13.__Praktiski_piemēri_un_informācijas_a"/>
      <w:bookmarkEnd w:id="119"/>
    </w:p>
    <w:p w14:paraId="03273537" w14:textId="77777777" w:rsidR="00D505A3" w:rsidRPr="00330537" w:rsidRDefault="00D505A3" w:rsidP="00D75AC1">
      <w:pPr>
        <w:spacing w:line="240" w:lineRule="auto"/>
        <w:jc w:val="both"/>
        <w:rPr>
          <w:rFonts w:ascii="Times New Roman" w:hAnsi="Times New Roman" w:cs="Times New Roman"/>
          <w:sz w:val="24"/>
          <w:szCs w:val="24"/>
        </w:rPr>
      </w:pPr>
    </w:p>
    <w:p w14:paraId="1231421F" w14:textId="77777777" w:rsidR="00D505A3" w:rsidRPr="00330537" w:rsidRDefault="00D505A3" w:rsidP="006956F8">
      <w:pPr>
        <w:pStyle w:val="Virsraksts2"/>
        <w:numPr>
          <w:ilvl w:val="1"/>
          <w:numId w:val="2"/>
        </w:numPr>
        <w:spacing w:before="0" w:after="0" w:line="240" w:lineRule="auto"/>
        <w:ind w:left="578" w:hanging="578"/>
        <w:rPr>
          <w:noProof w:val="0"/>
          <w:sz w:val="32"/>
          <w:szCs w:val="32"/>
        </w:rPr>
      </w:pPr>
      <w:bookmarkStart w:id="120" w:name="_Toc21351133"/>
      <w:bookmarkStart w:id="121" w:name="_Toc29481125"/>
      <w:r w:rsidRPr="00330537">
        <w:rPr>
          <w:noProof w:val="0"/>
          <w:sz w:val="32"/>
          <w:szCs w:val="32"/>
        </w:rPr>
        <w:t>Ilgtermiņa finanšu ieguldījumi</w:t>
      </w:r>
      <w:bookmarkEnd w:id="120"/>
      <w:bookmarkEnd w:id="121"/>
    </w:p>
    <w:p w14:paraId="6262848D" w14:textId="77777777" w:rsidR="006956F8" w:rsidRPr="00330537" w:rsidRDefault="006956F8" w:rsidP="006956F8"/>
    <w:p w14:paraId="06C24927" w14:textId="77777777" w:rsidR="00D505A3" w:rsidRPr="00330537" w:rsidRDefault="00D505A3" w:rsidP="006956F8">
      <w:pPr>
        <w:pStyle w:val="Virsraksts3"/>
        <w:framePr w:wrap="around"/>
        <w:numPr>
          <w:ilvl w:val="2"/>
          <w:numId w:val="2"/>
        </w:numPr>
        <w:spacing w:before="0" w:after="0"/>
        <w:rPr>
          <w:szCs w:val="24"/>
          <w:lang w:val="lv-LV"/>
        </w:rPr>
      </w:pPr>
      <w:bookmarkStart w:id="122" w:name="_Toc21351134"/>
      <w:bookmarkStart w:id="123" w:name="_Toc29481126"/>
      <w:r w:rsidRPr="00330537">
        <w:rPr>
          <w:szCs w:val="24"/>
          <w:lang w:val="lv-LV"/>
        </w:rPr>
        <w:t>Līdzdalības radniecīgajās un asociētajās kapitālsabiedrībās sākotnējā atzīšana un turpmākā uzskaite</w:t>
      </w:r>
      <w:bookmarkEnd w:id="122"/>
      <w:bookmarkEnd w:id="123"/>
      <w:r w:rsidRPr="00330537">
        <w:rPr>
          <w:szCs w:val="24"/>
          <w:lang w:val="lv-LV"/>
        </w:rPr>
        <w:tab/>
      </w:r>
    </w:p>
    <w:p w14:paraId="667D15E3" w14:textId="77777777" w:rsidR="00D505A3" w:rsidRPr="00330537" w:rsidRDefault="00D505A3" w:rsidP="006956F8">
      <w:pPr>
        <w:spacing w:after="0" w:line="240" w:lineRule="auto"/>
        <w:rPr>
          <w:rFonts w:ascii="Times New Roman" w:hAnsi="Times New Roman" w:cs="Times New Roman"/>
          <w:sz w:val="24"/>
          <w:szCs w:val="24"/>
        </w:rPr>
      </w:pPr>
    </w:p>
    <w:p w14:paraId="67BD928F" w14:textId="77777777" w:rsidR="00D505A3" w:rsidRPr="00330537" w:rsidRDefault="00D505A3" w:rsidP="006956F8">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Līdzdalību radniecīgajās un asociētajās kapitālsabiedrībās sākotnēji novērtē un atzīst izmaksu vērtībā atbilstoši iegādes izmaksām. </w:t>
      </w:r>
    </w:p>
    <w:p w14:paraId="6EAC63C5" w14:textId="77777777" w:rsidR="00D505A3" w:rsidRPr="00330537" w:rsidRDefault="00D505A3" w:rsidP="006956F8">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Līdzdalības iegādes dienā:</w:t>
      </w:r>
    </w:p>
    <w:p w14:paraId="667C6504" w14:textId="77777777" w:rsidR="00D505A3" w:rsidRPr="00330537" w:rsidRDefault="00D505A3" w:rsidP="006F69DC">
      <w:pPr>
        <w:numPr>
          <w:ilvl w:val="2"/>
          <w:numId w:val="20"/>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Iegādes izmaksu pārsniegumu pār kapitālsabiedrības aktīvu un saistību neto patieso vērtību iekļauj ieguldījuma uzskaites vērtībā;</w:t>
      </w:r>
    </w:p>
    <w:p w14:paraId="4D3C2C62" w14:textId="77777777" w:rsidR="00D505A3" w:rsidRPr="00330537" w:rsidRDefault="00D505A3" w:rsidP="006F69DC">
      <w:pPr>
        <w:numPr>
          <w:ilvl w:val="2"/>
          <w:numId w:val="20"/>
        </w:numPr>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 xml:space="preserve">Kapitālsabiedrības aktīvu un saistību neto patiesās vērtības pārsniegumu pār iegādes izmaksām atzīst finanšu ieņēmumos pārskata periodā, kurā sākotnēji atzīta līdzdalība. </w:t>
      </w:r>
    </w:p>
    <w:p w14:paraId="187F94F4" w14:textId="77777777" w:rsidR="00D505A3" w:rsidRPr="00330537" w:rsidRDefault="00D505A3" w:rsidP="004E2BE9">
      <w:pPr>
        <w:pStyle w:val="Saturs2"/>
      </w:pPr>
      <w:r w:rsidRPr="00330537">
        <w:t>Pašvaldībai iegādājoties kapitāla daļas, norēķinoties naudā, naudas pārskaitīšanas dienā atzīst avansa maksājumu. Grāmato:</w:t>
      </w:r>
    </w:p>
    <w:p w14:paraId="718216F3" w14:textId="77777777" w:rsidR="00D505A3" w:rsidRPr="00330537" w:rsidRDefault="00D505A3" w:rsidP="006956F8">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353BD8A4" w14:textId="77777777" w:rsidTr="004E6257">
        <w:tc>
          <w:tcPr>
            <w:tcW w:w="666" w:type="dxa"/>
          </w:tcPr>
          <w:p w14:paraId="26B75EF7"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63C2F8C7"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9CEDC55" w14:textId="7B8AA70C" w:rsidR="00D505A3" w:rsidRPr="00330537" w:rsidRDefault="006956F8"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1389</w:t>
            </w:r>
            <w:r w:rsidR="00D505A3" w:rsidRPr="00330537">
              <w:rPr>
                <w:rFonts w:ascii="Times New Roman" w:hAnsi="Times New Roman" w:cs="Times New Roman"/>
                <w:b/>
                <w:color w:val="008000"/>
                <w:sz w:val="24"/>
                <w:szCs w:val="24"/>
              </w:rPr>
              <w:br/>
              <w:t>26**</w:t>
            </w:r>
          </w:p>
        </w:tc>
        <w:tc>
          <w:tcPr>
            <w:tcW w:w="6300" w:type="dxa"/>
          </w:tcPr>
          <w:p w14:paraId="1FE79441" w14:textId="0CFEDF44"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Avans</w:t>
            </w:r>
            <w:r w:rsidR="00C368EF" w:rsidRPr="00330537">
              <w:rPr>
                <w:rFonts w:ascii="Times New Roman" w:hAnsi="Times New Roman" w:cs="Times New Roman"/>
                <w:sz w:val="24"/>
                <w:szCs w:val="24"/>
              </w:rPr>
              <w:t>a</w:t>
            </w:r>
            <w:r w:rsidRPr="00330537">
              <w:rPr>
                <w:rFonts w:ascii="Times New Roman" w:hAnsi="Times New Roman" w:cs="Times New Roman"/>
                <w:sz w:val="24"/>
                <w:szCs w:val="24"/>
              </w:rPr>
              <w:t xml:space="preserve"> </w:t>
            </w:r>
            <w:r w:rsidR="006956F8" w:rsidRPr="00330537">
              <w:rPr>
                <w:rFonts w:ascii="Times New Roman" w:hAnsi="Times New Roman" w:cs="Times New Roman"/>
                <w:sz w:val="24"/>
                <w:szCs w:val="24"/>
              </w:rPr>
              <w:t xml:space="preserve">maksājumi </w:t>
            </w:r>
            <w:r w:rsidRPr="00330537">
              <w:rPr>
                <w:rFonts w:ascii="Times New Roman" w:hAnsi="Times New Roman" w:cs="Times New Roman"/>
                <w:sz w:val="24"/>
                <w:szCs w:val="24"/>
              </w:rPr>
              <w:t>par ilgtermiņa finanšu ieguldījumiem</w:t>
            </w:r>
          </w:p>
          <w:p w14:paraId="122F4042"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Naudas līdzekļi</w:t>
            </w:r>
          </w:p>
          <w:p w14:paraId="39C0D1C2" w14:textId="77777777" w:rsidR="00D505A3" w:rsidRPr="00330537" w:rsidRDefault="00D505A3" w:rsidP="006956F8">
            <w:pPr>
              <w:spacing w:after="0" w:line="240" w:lineRule="auto"/>
              <w:rPr>
                <w:rFonts w:ascii="Times New Roman" w:hAnsi="Times New Roman" w:cs="Times New Roman"/>
                <w:sz w:val="24"/>
                <w:szCs w:val="24"/>
              </w:rPr>
            </w:pPr>
          </w:p>
        </w:tc>
      </w:tr>
    </w:tbl>
    <w:p w14:paraId="53F2EB43" w14:textId="77777777" w:rsidR="00D505A3" w:rsidRPr="00330537" w:rsidRDefault="00D505A3" w:rsidP="004E2BE9">
      <w:pPr>
        <w:pStyle w:val="Saturs2"/>
      </w:pPr>
      <w:r w:rsidRPr="00330537">
        <w:lastRenderedPageBreak/>
        <w:t>Dienā, kad attiecīgās kapitāldaļas tiek reģistrētas Komercreģistrā, atzīst līdzdalības palielinājumu radniecīgajā vai asociētajā kapitālsabiedrībā un dzēš avansa maksājumu.</w:t>
      </w:r>
    </w:p>
    <w:p w14:paraId="29384175" w14:textId="77777777" w:rsidR="00D505A3" w:rsidRPr="00330537" w:rsidRDefault="00D505A3" w:rsidP="006956F8">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7617361" w14:textId="77777777" w:rsidTr="004E6257">
        <w:tc>
          <w:tcPr>
            <w:tcW w:w="666" w:type="dxa"/>
          </w:tcPr>
          <w:p w14:paraId="6E33F05B"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5998BE81" w14:textId="77777777" w:rsidR="00D505A3" w:rsidRPr="00330537" w:rsidRDefault="00D505A3" w:rsidP="006956F8">
            <w:pPr>
              <w:spacing w:after="0" w:line="240" w:lineRule="auto"/>
              <w:jc w:val="both"/>
              <w:rPr>
                <w:rFonts w:ascii="Times New Roman" w:hAnsi="Times New Roman" w:cs="Times New Roman"/>
                <w:b/>
                <w:color w:val="008000"/>
                <w:sz w:val="24"/>
                <w:szCs w:val="24"/>
              </w:rPr>
            </w:pPr>
          </w:p>
          <w:p w14:paraId="53D146FC"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E9D0F82"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1321</w:t>
            </w:r>
            <w:r w:rsidRPr="00330537">
              <w:rPr>
                <w:rFonts w:ascii="Times New Roman" w:hAnsi="Times New Roman" w:cs="Times New Roman"/>
                <w:b/>
                <w:color w:val="008000"/>
                <w:sz w:val="24"/>
                <w:szCs w:val="24"/>
              </w:rPr>
              <w:br/>
              <w:t>1311</w:t>
            </w:r>
          </w:p>
          <w:p w14:paraId="0A68BF87" w14:textId="5A8129E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13</w:t>
            </w:r>
            <w:r w:rsidR="00C368EF" w:rsidRPr="00330537">
              <w:rPr>
                <w:rFonts w:ascii="Times New Roman" w:hAnsi="Times New Roman" w:cs="Times New Roman"/>
                <w:b/>
                <w:color w:val="008000"/>
                <w:sz w:val="24"/>
                <w:szCs w:val="24"/>
              </w:rPr>
              <w:t>89</w:t>
            </w:r>
          </w:p>
        </w:tc>
        <w:tc>
          <w:tcPr>
            <w:tcW w:w="6300" w:type="dxa"/>
          </w:tcPr>
          <w:p w14:paraId="6F885497"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Līdzdalība asociēto kapitālsabiedrību kapitālā</w:t>
            </w:r>
          </w:p>
          <w:p w14:paraId="5C2207AF"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Līdzdalība radniecīgo kapitālsabiedrību kapitālā</w:t>
            </w:r>
          </w:p>
          <w:p w14:paraId="208DB4E5" w14:textId="3FB11890" w:rsidR="00D505A3" w:rsidRPr="00330537" w:rsidRDefault="00C368EF"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Avansa maksājumi</w:t>
            </w:r>
            <w:r w:rsidR="00D505A3" w:rsidRPr="00330537">
              <w:rPr>
                <w:rFonts w:ascii="Times New Roman" w:hAnsi="Times New Roman" w:cs="Times New Roman"/>
                <w:sz w:val="24"/>
                <w:szCs w:val="24"/>
              </w:rPr>
              <w:t xml:space="preserve"> par ilgtermiņa finanšu ieguldījumiem</w:t>
            </w:r>
          </w:p>
        </w:tc>
      </w:tr>
    </w:tbl>
    <w:p w14:paraId="7094474C" w14:textId="77777777" w:rsidR="00D505A3" w:rsidRPr="00330537" w:rsidRDefault="00D505A3" w:rsidP="006956F8">
      <w:pPr>
        <w:spacing w:after="0" w:line="240" w:lineRule="auto"/>
        <w:jc w:val="both"/>
        <w:rPr>
          <w:rFonts w:ascii="Times New Roman" w:hAnsi="Times New Roman" w:cs="Times New Roman"/>
          <w:sz w:val="24"/>
          <w:szCs w:val="24"/>
        </w:rPr>
      </w:pPr>
    </w:p>
    <w:p w14:paraId="20160A5C" w14:textId="77777777" w:rsidR="009D47DE" w:rsidRPr="00330537" w:rsidRDefault="009D47DE" w:rsidP="009D47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Ja tiek pieņemts domes lēmums ieguldīt pamatlīdzekli pašvaldības kapitālsabiedrībā, tad tā atlikušo uzskaites vērtību atzīst krājumu sastāvā, grāmatojot:</w:t>
      </w:r>
    </w:p>
    <w:p w14:paraId="089835E8" w14:textId="77777777" w:rsidR="009D47DE" w:rsidRPr="00330537" w:rsidRDefault="009D47DE" w:rsidP="009D47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9D47DE" w:rsidRPr="00330537" w14:paraId="7F25D701" w14:textId="77777777" w:rsidTr="00810AAF">
        <w:tc>
          <w:tcPr>
            <w:tcW w:w="666" w:type="dxa"/>
          </w:tcPr>
          <w:p w14:paraId="5258A786" w14:textId="77777777" w:rsidR="009D47DE" w:rsidRPr="00330537" w:rsidRDefault="009D47D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2E1F99E5"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2132*</w:t>
            </w:r>
          </w:p>
          <w:p w14:paraId="2B9658C1" w14:textId="3936BD2B" w:rsidR="009D47DE" w:rsidRPr="00330537" w:rsidRDefault="009D47DE" w:rsidP="009D47DE">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129*</w:t>
            </w:r>
          </w:p>
        </w:tc>
        <w:tc>
          <w:tcPr>
            <w:tcW w:w="6373" w:type="dxa"/>
          </w:tcPr>
          <w:p w14:paraId="41D7B436" w14:textId="77777777" w:rsidR="009D47DE" w:rsidRPr="00330537" w:rsidRDefault="009D47DE"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Krājumi un ilgtermiņa ieguldījumi atsavināšanai </w:t>
            </w:r>
          </w:p>
          <w:p w14:paraId="4CC00FAA" w14:textId="009D9A57" w:rsidR="009D47DE" w:rsidRPr="00330537" w:rsidRDefault="009D47DE" w:rsidP="009D47DE">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Pamatlīdzekļu uzkrātais nolietojums</w:t>
            </w:r>
          </w:p>
        </w:tc>
      </w:tr>
      <w:tr w:rsidR="009D47DE" w:rsidRPr="00330537" w14:paraId="32BDF662" w14:textId="77777777" w:rsidTr="00810AAF">
        <w:tc>
          <w:tcPr>
            <w:tcW w:w="666" w:type="dxa"/>
          </w:tcPr>
          <w:p w14:paraId="69B630EE" w14:textId="77777777" w:rsidR="009D47DE" w:rsidRPr="00330537" w:rsidRDefault="009D47D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D800623"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121*</w:t>
            </w:r>
            <w:r w:rsidRPr="00330537">
              <w:rPr>
                <w:rFonts w:ascii="Times New Roman" w:hAnsi="Times New Roman" w:cs="Times New Roman"/>
                <w:b/>
                <w:bCs/>
                <w:color w:val="008000"/>
                <w:sz w:val="24"/>
                <w:szCs w:val="24"/>
              </w:rPr>
              <w:br/>
              <w:t>1220</w:t>
            </w:r>
            <w:r w:rsidRPr="00330537">
              <w:rPr>
                <w:rFonts w:ascii="Times New Roman" w:hAnsi="Times New Roman" w:cs="Times New Roman"/>
                <w:b/>
                <w:bCs/>
                <w:color w:val="008000"/>
                <w:sz w:val="24"/>
                <w:szCs w:val="24"/>
              </w:rPr>
              <w:br/>
              <w:t>123*</w:t>
            </w:r>
          </w:p>
          <w:p w14:paraId="037820DE"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1263</w:t>
            </w:r>
          </w:p>
        </w:tc>
        <w:tc>
          <w:tcPr>
            <w:tcW w:w="6373" w:type="dxa"/>
          </w:tcPr>
          <w:p w14:paraId="3291A84F" w14:textId="77777777" w:rsidR="009D47DE" w:rsidRPr="00330537" w:rsidRDefault="009D47DE" w:rsidP="00810AAF">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Zeme un būves</w:t>
            </w:r>
            <w:r w:rsidRPr="00330537">
              <w:rPr>
                <w:rFonts w:ascii="Times New Roman" w:hAnsi="Times New Roman" w:cs="Times New Roman"/>
                <w:sz w:val="24"/>
                <w:szCs w:val="24"/>
              </w:rPr>
              <w:br/>
              <w:t xml:space="preserve">Tehnoloģiskās iekārtas un mašīnas </w:t>
            </w:r>
            <w:r w:rsidRPr="00330537">
              <w:rPr>
                <w:rFonts w:ascii="Times New Roman" w:hAnsi="Times New Roman" w:cs="Times New Roman"/>
                <w:sz w:val="24"/>
                <w:szCs w:val="24"/>
              </w:rPr>
              <w:br/>
              <w:t>Pārējie pamatlīdzekļi</w:t>
            </w:r>
          </w:p>
          <w:p w14:paraId="18F2B95D" w14:textId="77777777" w:rsidR="009D47DE" w:rsidRPr="00330537" w:rsidRDefault="009D47DE"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Mežaudzes</w:t>
            </w:r>
          </w:p>
        </w:tc>
      </w:tr>
    </w:tbl>
    <w:p w14:paraId="3CA1E006" w14:textId="77777777" w:rsidR="009D47DE" w:rsidRPr="00330537" w:rsidRDefault="009D47DE" w:rsidP="009D47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p w14:paraId="291C1887" w14:textId="77777777" w:rsidR="009D47DE" w:rsidRPr="00330537" w:rsidRDefault="009D47DE" w:rsidP="009D47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 xml:space="preserve">Veicot ieguldījumu kapitālsabiedrībā un ieguldot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pamatojoties uz pieņemšanas un nodošanas aktu, izslēdz krājumus un atzīst pārējos izdevumus, </w:t>
      </w:r>
      <w:r w:rsidRPr="00330537">
        <w:rPr>
          <w:color w:val="1F497D"/>
        </w:rPr>
        <w:t xml:space="preserve"> v</w:t>
      </w:r>
      <w:r w:rsidRPr="00330537">
        <w:rPr>
          <w:rFonts w:ascii="Times New Roman" w:hAnsi="Times New Roman" w:cs="Times New Roman"/>
          <w:sz w:val="24"/>
          <w:szCs w:val="24"/>
        </w:rPr>
        <w:t>ienlaicīgi ar krājumu izslēgšanu budžeta iestāde atzīst avansa maksājumus par līdzdalības palielināšanu kapitālsabiedrībā kapitāldaļu patiesajā vērtībā:</w:t>
      </w:r>
    </w:p>
    <w:p w14:paraId="35E5BE6C" w14:textId="77777777" w:rsidR="009D47DE" w:rsidRPr="00330537" w:rsidRDefault="009D47DE" w:rsidP="009D47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9D47DE" w:rsidRPr="00330537" w14:paraId="545D2310" w14:textId="77777777" w:rsidTr="00810AAF">
        <w:trPr>
          <w:trHeight w:val="201"/>
        </w:trPr>
        <w:tc>
          <w:tcPr>
            <w:tcW w:w="666" w:type="dxa"/>
          </w:tcPr>
          <w:p w14:paraId="49C704BC" w14:textId="77777777" w:rsidR="009D47DE" w:rsidRPr="00330537" w:rsidRDefault="009D47D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730D6F6B"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8612</w:t>
            </w:r>
          </w:p>
        </w:tc>
        <w:tc>
          <w:tcPr>
            <w:tcW w:w="6373" w:type="dxa"/>
          </w:tcPr>
          <w:p w14:paraId="657854E1" w14:textId="77777777" w:rsidR="009D47DE" w:rsidRPr="00330537" w:rsidRDefault="009D47DE"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atsavināšanas</w:t>
            </w:r>
          </w:p>
        </w:tc>
      </w:tr>
      <w:tr w:rsidR="009D47DE" w:rsidRPr="00330537" w14:paraId="4F3C3140" w14:textId="77777777" w:rsidTr="00810AAF">
        <w:tc>
          <w:tcPr>
            <w:tcW w:w="666" w:type="dxa"/>
          </w:tcPr>
          <w:p w14:paraId="14170929" w14:textId="77777777" w:rsidR="009D47DE" w:rsidRPr="00330537" w:rsidRDefault="009D47D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52C73665" w14:textId="77777777" w:rsidR="009D47DE" w:rsidRPr="00330537" w:rsidRDefault="009D47DE" w:rsidP="00810AAF">
            <w:pPr>
              <w:spacing w:after="0" w:line="240" w:lineRule="auto"/>
              <w:jc w:val="both"/>
              <w:rPr>
                <w:rFonts w:ascii="Times New Roman" w:hAnsi="Times New Roman" w:cs="Times New Roman"/>
                <w:b/>
                <w:color w:val="008000"/>
                <w:sz w:val="24"/>
                <w:szCs w:val="24"/>
              </w:rPr>
            </w:pPr>
          </w:p>
          <w:p w14:paraId="3F7EABFD" w14:textId="77777777" w:rsidR="009D47DE" w:rsidRPr="00330537" w:rsidRDefault="009D47D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998E6F1" w14:textId="77777777" w:rsidR="009D47DE" w:rsidRPr="00330537" w:rsidRDefault="009D47D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9E0AA2D"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2132*</w:t>
            </w:r>
          </w:p>
          <w:p w14:paraId="3AED7FA7"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p>
          <w:p w14:paraId="4446F485"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1389</w:t>
            </w:r>
          </w:p>
          <w:p w14:paraId="711F7DC3"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8150</w:t>
            </w:r>
          </w:p>
        </w:tc>
        <w:tc>
          <w:tcPr>
            <w:tcW w:w="6373" w:type="dxa"/>
          </w:tcPr>
          <w:p w14:paraId="60288DCF" w14:textId="77777777" w:rsidR="009D47DE" w:rsidRPr="00330537" w:rsidRDefault="009D47DE"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Krājumi un ilgtermiņa ieguldījumi atsavināšanai </w:t>
            </w:r>
          </w:p>
          <w:p w14:paraId="0ED534AA" w14:textId="77777777" w:rsidR="009D47DE" w:rsidRPr="00330537" w:rsidRDefault="009D47DE" w:rsidP="00810AAF">
            <w:pPr>
              <w:spacing w:after="0" w:line="240" w:lineRule="auto"/>
              <w:jc w:val="both"/>
              <w:rPr>
                <w:rFonts w:ascii="Times New Roman" w:hAnsi="Times New Roman" w:cs="Times New Roman"/>
                <w:sz w:val="24"/>
                <w:szCs w:val="24"/>
              </w:rPr>
            </w:pPr>
          </w:p>
          <w:p w14:paraId="245217E7" w14:textId="77777777" w:rsidR="009D47DE" w:rsidRPr="00330537" w:rsidRDefault="009D47DE"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Avansa maksājumi par ilgtermiņa finanšu ieguldījumiem</w:t>
            </w:r>
          </w:p>
          <w:p w14:paraId="7C6BD0F5" w14:textId="77777777" w:rsidR="009D47DE" w:rsidRPr="00330537" w:rsidRDefault="009D47DE"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no mantiska ieguldījuma radniecīgajās un asociētajās kapitālsabiedrībās</w:t>
            </w:r>
          </w:p>
        </w:tc>
      </w:tr>
    </w:tbl>
    <w:p w14:paraId="533A53F8" w14:textId="77777777" w:rsidR="009D47DE" w:rsidRPr="00330537" w:rsidRDefault="009D47DE" w:rsidP="009D47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p w14:paraId="7FB42443" w14:textId="77777777" w:rsidR="009D47DE" w:rsidRPr="00330537" w:rsidRDefault="009D47DE" w:rsidP="009D47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Dienā, kad budžeta iestāde iegūst kontroli pār kapitālsabiedrību, budžeta iestāde atzīst līdzdalību (ieguldījumu) kapitālsabiedrībā un samazina avansa maksājumus:</w:t>
      </w:r>
    </w:p>
    <w:p w14:paraId="3CE01002" w14:textId="77777777" w:rsidR="009D47DE" w:rsidRPr="00330537" w:rsidRDefault="009D47DE" w:rsidP="009D47D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9D47DE" w:rsidRPr="00330537" w14:paraId="1BE045CC" w14:textId="77777777" w:rsidTr="00810AAF">
        <w:trPr>
          <w:trHeight w:val="201"/>
        </w:trPr>
        <w:tc>
          <w:tcPr>
            <w:tcW w:w="666" w:type="dxa"/>
          </w:tcPr>
          <w:p w14:paraId="7AD2E554" w14:textId="77777777" w:rsidR="009D47DE" w:rsidRPr="00330537" w:rsidRDefault="009D47D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07B4C819"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1311</w:t>
            </w:r>
          </w:p>
        </w:tc>
        <w:tc>
          <w:tcPr>
            <w:tcW w:w="6373" w:type="dxa"/>
          </w:tcPr>
          <w:p w14:paraId="3D6D0EDF" w14:textId="77777777" w:rsidR="009D47DE" w:rsidRPr="00330537" w:rsidRDefault="009D47DE"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Līdzdalība radniecīgo kapitālsabiedrību kapitālā</w:t>
            </w:r>
          </w:p>
        </w:tc>
      </w:tr>
      <w:tr w:rsidR="009D47DE" w:rsidRPr="00330537" w14:paraId="10B4B81E" w14:textId="77777777" w:rsidTr="00810AAF">
        <w:tc>
          <w:tcPr>
            <w:tcW w:w="666" w:type="dxa"/>
          </w:tcPr>
          <w:p w14:paraId="05E27336" w14:textId="77777777" w:rsidR="009D47DE" w:rsidRPr="00330537" w:rsidRDefault="009D47DE"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5B6A98C3" w14:textId="77777777" w:rsidR="009D47DE" w:rsidRPr="00330537" w:rsidRDefault="009D47DE" w:rsidP="00810AAF">
            <w:pPr>
              <w:spacing w:after="0" w:line="240" w:lineRule="auto"/>
              <w:jc w:val="both"/>
              <w:rPr>
                <w:rFonts w:ascii="Times New Roman" w:hAnsi="Times New Roman" w:cs="Times New Roman"/>
                <w:b/>
                <w:color w:val="008000"/>
                <w:sz w:val="24"/>
                <w:szCs w:val="24"/>
              </w:rPr>
            </w:pPr>
          </w:p>
        </w:tc>
        <w:tc>
          <w:tcPr>
            <w:tcW w:w="827" w:type="dxa"/>
          </w:tcPr>
          <w:p w14:paraId="237348E2" w14:textId="77777777" w:rsidR="009D47DE" w:rsidRPr="00330537" w:rsidRDefault="009D47DE" w:rsidP="00810AAF">
            <w:pPr>
              <w:spacing w:after="0" w:line="240" w:lineRule="auto"/>
              <w:jc w:val="both"/>
              <w:rPr>
                <w:rFonts w:ascii="Times New Roman" w:hAnsi="Times New Roman" w:cs="Times New Roman"/>
                <w:b/>
                <w:bCs/>
                <w:color w:val="008000"/>
                <w:sz w:val="24"/>
                <w:szCs w:val="24"/>
              </w:rPr>
            </w:pPr>
            <w:r w:rsidRPr="00330537">
              <w:rPr>
                <w:rFonts w:ascii="Times New Roman" w:hAnsi="Times New Roman" w:cs="Times New Roman"/>
                <w:b/>
                <w:bCs/>
                <w:color w:val="008000"/>
                <w:sz w:val="24"/>
                <w:szCs w:val="24"/>
              </w:rPr>
              <w:t>1389</w:t>
            </w:r>
          </w:p>
        </w:tc>
        <w:tc>
          <w:tcPr>
            <w:tcW w:w="6373" w:type="dxa"/>
          </w:tcPr>
          <w:p w14:paraId="18BFC9FD" w14:textId="77777777" w:rsidR="009D47DE" w:rsidRPr="00330537" w:rsidRDefault="009D47DE" w:rsidP="00810A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Avansa maksājumi par ilgtermiņa finanšu ieguldījumiem</w:t>
            </w:r>
          </w:p>
        </w:tc>
      </w:tr>
    </w:tbl>
    <w:p w14:paraId="49C56904" w14:textId="5B4FACF0" w:rsidR="00D505A3" w:rsidRPr="00330537" w:rsidRDefault="004F2208" w:rsidP="004E2BE9">
      <w:pPr>
        <w:pStyle w:val="Saturs2"/>
      </w:pPr>
      <w:r w:rsidRPr="00330537">
        <w:t>Limbažu novada pašvaldība</w:t>
      </w:r>
      <w:r w:rsidR="00D505A3" w:rsidRPr="00330537">
        <w:t xml:space="preserve"> līdzdalību radniecīgo un asociēto kapitālsabiedrību kapitālos novērtē un norāda saskaņā ar pašu kapitāla metodi. Sākumā atzīto izmaksu vērtību koriģē, lai ņemtu vērā pēc iegādes notikušās izmaiņas kapitālsabiedrības pašu kapitālā.  </w:t>
      </w:r>
    </w:p>
    <w:p w14:paraId="355AA721" w14:textId="5B77B8B6" w:rsidR="00D505A3" w:rsidRPr="00330537" w:rsidRDefault="00D505A3" w:rsidP="004E2BE9">
      <w:pPr>
        <w:pStyle w:val="Saturs2"/>
      </w:pPr>
      <w:r w:rsidRPr="00330537">
        <w:t xml:space="preserve">Katra pārskata gada beigās līdzdalību radniecīgo un asociēto kapitālsabiedrību kapitālos palielina vai samazina atbilstoši līdzdalības daļas vērtības izmaiņām kapitālsabiedrības pašu kapitālā pārskata gadā, izmantojot kapitālsabiedrības gada pārskatā norādīto informāciju. </w:t>
      </w:r>
      <w:r w:rsidR="004F2208" w:rsidRPr="00330537">
        <w:t xml:space="preserve">Pašvaldība uzskaita līdzdalības daļas vērtības pieaugumu vai samazinājumu kā pārskata gada finanšu ieņēmumus vai izdevumus un izmaiņas ilgtermiņa finanšu ieguldījumos. Ja kapitālsabiedrībai ir negatīva pašu kapitāla vērtība, pašvaldības ieguldījumu šajā kapitālsabiedrībā samazina līdz nullei un turpmāk zaudējumus no ieguldījuma kapitālsabiedrībā neatzīst. Līdzdalības vērtības pieaugumu vai samazinājumu atbilstoši citām izmaiņām kapitālsabiedrības pašu kapitālā (piemēram, aktīvu pārvērtēšana, ko uzreiz iekļauj kapitālsabiedrības pašu kapitālā) iekļauj pašvaldības pašu kapitāla pārējās rezervēs. </w:t>
      </w:r>
      <w:r w:rsidRPr="00330537">
        <w:t xml:space="preserve">Līdzdalības vērtības izmaiņas nosaka, reizinot kapitālsabiedrības pārskata gada rezultātu ar pašvaldībai piederošo daļu procentu. </w:t>
      </w:r>
    </w:p>
    <w:p w14:paraId="71CA6D4F"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Grāmatojot:</w:t>
      </w:r>
    </w:p>
    <w:p w14:paraId="7DD0651C" w14:textId="77777777" w:rsidR="00D505A3" w:rsidRPr="00330537" w:rsidRDefault="00D505A3" w:rsidP="006F69DC">
      <w:pPr>
        <w:numPr>
          <w:ilvl w:val="2"/>
          <w:numId w:val="20"/>
        </w:numPr>
        <w:tabs>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lastRenderedPageBreak/>
        <w:t>ja kapitālsabiedrība pārskata periodu noslēdz ar peļņu, palielina līdzdalības vērtību un atzīst ieņēmumus proporcionāli ieguldījuma daļai kapitālsabiedrības kapitālā,</w:t>
      </w:r>
    </w:p>
    <w:p w14:paraId="3EC3D54A"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hAnsi="Times New Roman" w:cs="Times New Roman"/>
          <w:sz w:val="24"/>
          <w:szCs w:val="24"/>
        </w:rPr>
      </w:pPr>
    </w:p>
    <w:tbl>
      <w:tblPr>
        <w:tblW w:w="2046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900"/>
        <w:gridCol w:w="6300"/>
        <w:gridCol w:w="6300"/>
        <w:gridCol w:w="6300"/>
      </w:tblGrid>
      <w:tr w:rsidR="00D505A3" w:rsidRPr="00330537" w14:paraId="41627E4F" w14:textId="77777777" w:rsidTr="004E6257">
        <w:tc>
          <w:tcPr>
            <w:tcW w:w="666" w:type="dxa"/>
            <w:tcBorders>
              <w:top w:val="nil"/>
              <w:left w:val="nil"/>
              <w:bottom w:val="nil"/>
              <w:right w:val="nil"/>
            </w:tcBorders>
          </w:tcPr>
          <w:p w14:paraId="79DA43EF"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456D0FAD" w14:textId="77777777" w:rsidR="00D505A3" w:rsidRPr="00330537" w:rsidRDefault="00D505A3" w:rsidP="006956F8">
            <w:pPr>
              <w:spacing w:after="0" w:line="240" w:lineRule="auto"/>
              <w:jc w:val="both"/>
              <w:rPr>
                <w:rFonts w:ascii="Times New Roman" w:hAnsi="Times New Roman" w:cs="Times New Roman"/>
                <w:b/>
                <w:color w:val="008000"/>
                <w:sz w:val="24"/>
                <w:szCs w:val="24"/>
              </w:rPr>
            </w:pPr>
          </w:p>
        </w:tc>
        <w:tc>
          <w:tcPr>
            <w:tcW w:w="900" w:type="dxa"/>
            <w:tcBorders>
              <w:top w:val="nil"/>
              <w:left w:val="nil"/>
              <w:bottom w:val="nil"/>
              <w:right w:val="nil"/>
            </w:tcBorders>
          </w:tcPr>
          <w:p w14:paraId="03FF3066"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1321</w:t>
            </w:r>
            <w:r w:rsidRPr="00330537">
              <w:rPr>
                <w:rFonts w:ascii="Times New Roman" w:hAnsi="Times New Roman" w:cs="Times New Roman"/>
                <w:b/>
                <w:color w:val="008000"/>
                <w:sz w:val="24"/>
                <w:szCs w:val="24"/>
              </w:rPr>
              <w:br/>
              <w:t>1311</w:t>
            </w:r>
          </w:p>
        </w:tc>
        <w:tc>
          <w:tcPr>
            <w:tcW w:w="6300" w:type="dxa"/>
            <w:tcBorders>
              <w:top w:val="nil"/>
              <w:left w:val="nil"/>
              <w:bottom w:val="nil"/>
              <w:right w:val="nil"/>
            </w:tcBorders>
          </w:tcPr>
          <w:p w14:paraId="6FF076A5"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Līdzdalība asociēto kapitālsabiedrību kapitālā</w:t>
            </w:r>
          </w:p>
          <w:p w14:paraId="77047D9E"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Līdzdalība radniecīgo kapitālsabiedrību kapitālā</w:t>
            </w:r>
          </w:p>
        </w:tc>
        <w:tc>
          <w:tcPr>
            <w:tcW w:w="6300" w:type="dxa"/>
            <w:tcBorders>
              <w:top w:val="nil"/>
              <w:left w:val="nil"/>
              <w:bottom w:val="nil"/>
              <w:right w:val="nil"/>
            </w:tcBorders>
          </w:tcPr>
          <w:p w14:paraId="025402F9" w14:textId="77777777" w:rsidR="00D505A3" w:rsidRPr="00330537" w:rsidRDefault="00D505A3" w:rsidP="006956F8">
            <w:pPr>
              <w:spacing w:after="0" w:line="240" w:lineRule="auto"/>
              <w:rPr>
                <w:rFonts w:ascii="Times New Roman" w:hAnsi="Times New Roman" w:cs="Times New Roman"/>
                <w:sz w:val="24"/>
                <w:szCs w:val="24"/>
              </w:rPr>
            </w:pPr>
          </w:p>
        </w:tc>
        <w:tc>
          <w:tcPr>
            <w:tcW w:w="6300" w:type="dxa"/>
            <w:tcBorders>
              <w:left w:val="nil"/>
            </w:tcBorders>
          </w:tcPr>
          <w:p w14:paraId="6C02C593" w14:textId="77777777" w:rsidR="00D505A3" w:rsidRPr="00330537" w:rsidRDefault="00D505A3" w:rsidP="006956F8">
            <w:pPr>
              <w:spacing w:after="0" w:line="240" w:lineRule="auto"/>
              <w:rPr>
                <w:rFonts w:ascii="Times New Roman" w:hAnsi="Times New Roman" w:cs="Times New Roman"/>
                <w:sz w:val="24"/>
                <w:szCs w:val="24"/>
              </w:rPr>
            </w:pPr>
          </w:p>
        </w:tc>
      </w:tr>
      <w:tr w:rsidR="00D505A3" w:rsidRPr="00330537" w14:paraId="7C5C2D5D" w14:textId="77777777" w:rsidTr="004E6257">
        <w:tc>
          <w:tcPr>
            <w:tcW w:w="666" w:type="dxa"/>
            <w:tcBorders>
              <w:top w:val="nil"/>
              <w:left w:val="nil"/>
              <w:bottom w:val="nil"/>
              <w:right w:val="nil"/>
            </w:tcBorders>
          </w:tcPr>
          <w:p w14:paraId="7A946873"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Borders>
              <w:top w:val="nil"/>
              <w:left w:val="nil"/>
              <w:bottom w:val="nil"/>
              <w:right w:val="nil"/>
            </w:tcBorders>
          </w:tcPr>
          <w:p w14:paraId="2A77F61F"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8140</w:t>
            </w:r>
          </w:p>
        </w:tc>
        <w:tc>
          <w:tcPr>
            <w:tcW w:w="6300" w:type="dxa"/>
            <w:tcBorders>
              <w:top w:val="nil"/>
              <w:left w:val="nil"/>
              <w:bottom w:val="nil"/>
              <w:right w:val="nil"/>
            </w:tcBorders>
          </w:tcPr>
          <w:p w14:paraId="5729BDEE"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ilgtermiņa finanšu ieguldījumu pārvērtēšanas vai pārsnieguma</w:t>
            </w:r>
          </w:p>
          <w:p w14:paraId="776835EA" w14:textId="77777777" w:rsidR="00D505A3" w:rsidRPr="00330537" w:rsidRDefault="00D505A3" w:rsidP="006956F8">
            <w:pPr>
              <w:spacing w:after="0" w:line="240" w:lineRule="auto"/>
              <w:rPr>
                <w:rFonts w:ascii="Times New Roman" w:hAnsi="Times New Roman" w:cs="Times New Roman"/>
                <w:sz w:val="24"/>
                <w:szCs w:val="24"/>
              </w:rPr>
            </w:pPr>
          </w:p>
        </w:tc>
        <w:tc>
          <w:tcPr>
            <w:tcW w:w="6300" w:type="dxa"/>
            <w:tcBorders>
              <w:top w:val="nil"/>
              <w:left w:val="nil"/>
              <w:bottom w:val="nil"/>
              <w:right w:val="nil"/>
            </w:tcBorders>
          </w:tcPr>
          <w:p w14:paraId="73E945C5" w14:textId="77777777" w:rsidR="00D505A3" w:rsidRPr="00330537" w:rsidRDefault="00D505A3" w:rsidP="006956F8">
            <w:pPr>
              <w:spacing w:after="0" w:line="240" w:lineRule="auto"/>
              <w:rPr>
                <w:rFonts w:ascii="Times New Roman" w:hAnsi="Times New Roman" w:cs="Times New Roman"/>
                <w:sz w:val="24"/>
                <w:szCs w:val="24"/>
              </w:rPr>
            </w:pPr>
          </w:p>
        </w:tc>
        <w:tc>
          <w:tcPr>
            <w:tcW w:w="6300" w:type="dxa"/>
            <w:tcBorders>
              <w:left w:val="nil"/>
            </w:tcBorders>
          </w:tcPr>
          <w:p w14:paraId="572688D5" w14:textId="77777777" w:rsidR="00D505A3" w:rsidRPr="00330537" w:rsidRDefault="00D505A3" w:rsidP="006956F8">
            <w:pPr>
              <w:spacing w:after="0" w:line="240" w:lineRule="auto"/>
              <w:rPr>
                <w:rFonts w:ascii="Times New Roman" w:hAnsi="Times New Roman" w:cs="Times New Roman"/>
                <w:sz w:val="24"/>
                <w:szCs w:val="24"/>
              </w:rPr>
            </w:pPr>
          </w:p>
        </w:tc>
      </w:tr>
    </w:tbl>
    <w:p w14:paraId="77454EC1" w14:textId="3E3EF615" w:rsidR="00D505A3" w:rsidRPr="00330537" w:rsidRDefault="00D505A3" w:rsidP="006F69DC">
      <w:pPr>
        <w:numPr>
          <w:ilvl w:val="2"/>
          <w:numId w:val="20"/>
        </w:numPr>
        <w:tabs>
          <w:tab w:val="left" w:pos="1276"/>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283"/>
        <w:jc w:val="both"/>
        <w:rPr>
          <w:rFonts w:ascii="Times New Roman" w:hAnsi="Times New Roman" w:cs="Times New Roman"/>
          <w:sz w:val="24"/>
          <w:szCs w:val="24"/>
        </w:rPr>
      </w:pPr>
      <w:r w:rsidRPr="00330537">
        <w:rPr>
          <w:rFonts w:ascii="Times New Roman" w:hAnsi="Times New Roman" w:cs="Times New Roman"/>
          <w:sz w:val="24"/>
          <w:szCs w:val="24"/>
        </w:rPr>
        <w:t xml:space="preserve">ja kapitālsabiedrība pārskata periodu noslēdz ar </w:t>
      </w:r>
      <w:r w:rsidR="004F2208" w:rsidRPr="00330537">
        <w:rPr>
          <w:rFonts w:ascii="Times New Roman" w:hAnsi="Times New Roman" w:cs="Times New Roman"/>
          <w:sz w:val="24"/>
          <w:szCs w:val="24"/>
        </w:rPr>
        <w:t>zaudējumiem</w:t>
      </w:r>
      <w:r w:rsidRPr="00330537">
        <w:rPr>
          <w:rFonts w:ascii="Times New Roman" w:hAnsi="Times New Roman" w:cs="Times New Roman"/>
          <w:sz w:val="24"/>
          <w:szCs w:val="24"/>
        </w:rPr>
        <w:t xml:space="preserve">, </w:t>
      </w:r>
      <w:r w:rsidR="004F2208" w:rsidRPr="00330537">
        <w:rPr>
          <w:rFonts w:ascii="Times New Roman" w:hAnsi="Times New Roman" w:cs="Times New Roman"/>
          <w:sz w:val="24"/>
          <w:szCs w:val="24"/>
        </w:rPr>
        <w:t>samazin</w:t>
      </w:r>
      <w:r w:rsidRPr="00330537">
        <w:rPr>
          <w:rFonts w:ascii="Times New Roman" w:hAnsi="Times New Roman" w:cs="Times New Roman"/>
          <w:sz w:val="24"/>
          <w:szCs w:val="24"/>
        </w:rPr>
        <w:t xml:space="preserve">a līdzdalības vērtību un atzīst </w:t>
      </w:r>
      <w:r w:rsidR="004F2208" w:rsidRPr="00330537">
        <w:rPr>
          <w:rFonts w:ascii="Times New Roman" w:hAnsi="Times New Roman" w:cs="Times New Roman"/>
          <w:sz w:val="24"/>
          <w:szCs w:val="24"/>
        </w:rPr>
        <w:t>izdevumus</w:t>
      </w:r>
      <w:r w:rsidRPr="00330537">
        <w:rPr>
          <w:rFonts w:ascii="Times New Roman" w:hAnsi="Times New Roman" w:cs="Times New Roman"/>
          <w:sz w:val="24"/>
          <w:szCs w:val="24"/>
        </w:rPr>
        <w:t xml:space="preserve"> proporcionāli ieguldījuma daļai kapitālsabiedrības kapitālā,</w:t>
      </w:r>
    </w:p>
    <w:p w14:paraId="38EB39A0" w14:textId="77777777" w:rsidR="00D505A3" w:rsidRPr="00330537" w:rsidRDefault="00D505A3" w:rsidP="004E2BE9">
      <w:pPr>
        <w:pStyle w:val="Saturs2"/>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D1EC33A" w14:textId="77777777" w:rsidTr="004E6257">
        <w:tc>
          <w:tcPr>
            <w:tcW w:w="666" w:type="dxa"/>
          </w:tcPr>
          <w:p w14:paraId="330E7E2D"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E0B5006"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8240</w:t>
            </w:r>
          </w:p>
        </w:tc>
        <w:tc>
          <w:tcPr>
            <w:tcW w:w="6300" w:type="dxa"/>
          </w:tcPr>
          <w:p w14:paraId="2309E18E"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no ilgtermiņa finanšu ieguldījumu pārvērtēšanas un vērtības samazinājuma</w:t>
            </w:r>
          </w:p>
        </w:tc>
      </w:tr>
      <w:tr w:rsidR="00D505A3" w:rsidRPr="00330537" w14:paraId="2CC3D8D3" w14:textId="77777777" w:rsidTr="004E6257">
        <w:tc>
          <w:tcPr>
            <w:tcW w:w="666" w:type="dxa"/>
          </w:tcPr>
          <w:p w14:paraId="30345C37"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63C28325"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1321</w:t>
            </w:r>
          </w:p>
          <w:p w14:paraId="382E0220" w14:textId="77777777" w:rsidR="00D505A3" w:rsidRPr="00330537" w:rsidRDefault="00D505A3" w:rsidP="006956F8">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1311</w:t>
            </w:r>
          </w:p>
        </w:tc>
        <w:tc>
          <w:tcPr>
            <w:tcW w:w="6300" w:type="dxa"/>
          </w:tcPr>
          <w:p w14:paraId="58145DBD"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Līdzdalība asociēto kapitālsabiedrību kapitālā</w:t>
            </w:r>
          </w:p>
          <w:p w14:paraId="205D0CE1" w14:textId="77777777" w:rsidR="00D505A3" w:rsidRPr="00330537" w:rsidRDefault="00D505A3" w:rsidP="006956F8">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Līdzdalība radniecīgo kapitālsabiedrību kapitālā</w:t>
            </w:r>
          </w:p>
        </w:tc>
      </w:tr>
    </w:tbl>
    <w:p w14:paraId="7061DC42" w14:textId="77777777" w:rsidR="00D505A3" w:rsidRPr="00330537" w:rsidRDefault="00D505A3" w:rsidP="006956F8">
      <w:pPr>
        <w:spacing w:after="0" w:line="240" w:lineRule="auto"/>
        <w:rPr>
          <w:rFonts w:ascii="Times New Roman" w:hAnsi="Times New Roman" w:cs="Times New Roman"/>
          <w:i/>
          <w:iCs/>
          <w:sz w:val="24"/>
          <w:szCs w:val="24"/>
        </w:rPr>
      </w:pPr>
    </w:p>
    <w:p w14:paraId="754BC65C" w14:textId="77777777" w:rsidR="00D505A3" w:rsidRPr="00330537" w:rsidRDefault="00D505A3" w:rsidP="004E2BE9">
      <w:pPr>
        <w:pStyle w:val="Saturs2"/>
      </w:pPr>
      <w:r w:rsidRPr="00330537">
        <w:t xml:space="preserve">Ja ieguldījums kapitālsabiedrībā pēc pašu kapitāla metodes samazinās zem 20%, tad pārstāj ieguldījumu klasificēt pēc pašu kapitāla metodes, pārejas datumā līdzdalības vērtība uzskatāma par izmaksu sākotnējo novērtējumu. Ja ir uzskaitītas rezerves, tās noraksta uz iepriekšējo gadu rezultātu. </w:t>
      </w:r>
    </w:p>
    <w:p w14:paraId="7705B752" w14:textId="77777777" w:rsidR="00D505A3" w:rsidRPr="00330537" w:rsidRDefault="00D505A3" w:rsidP="006956F8">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Pieņemot domes lēmumu par ieguldījuma atsavināšanu  un ja pašvaldībai ir pārliecība par pielemtās līdzdalības kapitālsabiedrībā daļas atsavināšanas procesa pabeigšanu viena gada laikā no atsavināšanas uzsākšanas, pārklasificē attiecīgu daļu ilgtermiņa ieguldījumu īstermiņa ieguldījumu sastāvā, </w:t>
      </w:r>
      <w:bookmarkStart w:id="124" w:name="_Hlk20729955"/>
      <w:r w:rsidRPr="00330537">
        <w:rPr>
          <w:rFonts w:ascii="Times New Roman" w:hAnsi="Times New Roman" w:cs="Times New Roman"/>
          <w:sz w:val="24"/>
          <w:szCs w:val="24"/>
        </w:rPr>
        <w:t>grāmatojot:</w:t>
      </w:r>
    </w:p>
    <w:p w14:paraId="3156C764" w14:textId="77777777" w:rsidR="00D505A3" w:rsidRPr="00330537" w:rsidRDefault="00D505A3" w:rsidP="006956F8">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684EECE6" w14:textId="77777777" w:rsidTr="004E6257">
        <w:tc>
          <w:tcPr>
            <w:tcW w:w="666" w:type="dxa"/>
          </w:tcPr>
          <w:p w14:paraId="692C11E1"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AB6DAAD"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2520</w:t>
            </w:r>
          </w:p>
          <w:p w14:paraId="33EFF4F1"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2510</w:t>
            </w:r>
          </w:p>
        </w:tc>
        <w:tc>
          <w:tcPr>
            <w:tcW w:w="6300" w:type="dxa"/>
          </w:tcPr>
          <w:p w14:paraId="17949014"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Līdzdalība asociēto kapitālsabiedrību kapitālā</w:t>
            </w:r>
          </w:p>
          <w:p w14:paraId="39681087"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color w:val="000000"/>
                <w:sz w:val="24"/>
                <w:szCs w:val="24"/>
              </w:rPr>
              <w:t>Līdzdalība radniecīgo kapitālsabiedrību kapitālā</w:t>
            </w:r>
          </w:p>
        </w:tc>
      </w:tr>
      <w:tr w:rsidR="00D505A3" w:rsidRPr="00330537" w14:paraId="689552D7" w14:textId="77777777" w:rsidTr="004E6257">
        <w:tc>
          <w:tcPr>
            <w:tcW w:w="666" w:type="dxa"/>
          </w:tcPr>
          <w:p w14:paraId="36E315F0"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0CD5E9F"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1321</w:t>
            </w:r>
          </w:p>
          <w:p w14:paraId="21B3C9B6" w14:textId="77777777" w:rsidR="00D505A3" w:rsidRPr="00330537" w:rsidRDefault="00D505A3" w:rsidP="006956F8">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1311</w:t>
            </w:r>
          </w:p>
        </w:tc>
        <w:tc>
          <w:tcPr>
            <w:tcW w:w="6300" w:type="dxa"/>
          </w:tcPr>
          <w:p w14:paraId="094E1DB1"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Līdzdalība asociēto kapitālsabiedrību kapitālā</w:t>
            </w:r>
          </w:p>
          <w:p w14:paraId="14D5C939" w14:textId="77777777" w:rsidR="00D505A3" w:rsidRPr="00330537" w:rsidRDefault="00D505A3" w:rsidP="006956F8">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Līdzdalība radniecīgo kapitālsabiedrību kapitālā</w:t>
            </w:r>
          </w:p>
        </w:tc>
      </w:tr>
      <w:bookmarkEnd w:id="124"/>
    </w:tbl>
    <w:p w14:paraId="4397F8B8" w14:textId="77777777" w:rsidR="00D505A3" w:rsidRPr="00330537" w:rsidRDefault="00D505A3" w:rsidP="006956F8">
      <w:pPr>
        <w:spacing w:after="0" w:line="240" w:lineRule="auto"/>
        <w:rPr>
          <w:rFonts w:ascii="Times New Roman" w:hAnsi="Times New Roman" w:cs="Times New Roman"/>
          <w:sz w:val="24"/>
          <w:szCs w:val="24"/>
        </w:rPr>
      </w:pPr>
    </w:p>
    <w:p w14:paraId="382D72ED" w14:textId="77777777" w:rsidR="00D505A3" w:rsidRPr="00330537" w:rsidRDefault="00D505A3" w:rsidP="006956F8">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Pārdodot savas ieguldītās daļas kapitālsabiedrībā un saņemot atlīdzību, veic sekojošu grāmatojumu:</w:t>
      </w:r>
    </w:p>
    <w:p w14:paraId="429EBDE5"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 </w:t>
      </w:r>
    </w:p>
    <w:tbl>
      <w:tblPr>
        <w:tblW w:w="7866" w:type="dxa"/>
        <w:tblInd w:w="1242" w:type="dxa"/>
        <w:tblLayout w:type="fixed"/>
        <w:tblLook w:val="0000" w:firstRow="0" w:lastRow="0" w:firstColumn="0" w:lastColumn="0" w:noHBand="0" w:noVBand="0"/>
      </w:tblPr>
      <w:tblGrid>
        <w:gridCol w:w="666"/>
        <w:gridCol w:w="1035"/>
        <w:gridCol w:w="6165"/>
      </w:tblGrid>
      <w:tr w:rsidR="00D505A3" w:rsidRPr="00330537" w14:paraId="64365E30" w14:textId="77777777" w:rsidTr="004E6257">
        <w:tc>
          <w:tcPr>
            <w:tcW w:w="666" w:type="dxa"/>
          </w:tcPr>
          <w:p w14:paraId="5EE7E530"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35" w:type="dxa"/>
          </w:tcPr>
          <w:p w14:paraId="01504AF7" w14:textId="72B28B4F" w:rsidR="00D505A3" w:rsidRPr="00330537" w:rsidRDefault="009A12EB"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23114</w:t>
            </w:r>
          </w:p>
        </w:tc>
        <w:tc>
          <w:tcPr>
            <w:tcW w:w="6165" w:type="dxa"/>
          </w:tcPr>
          <w:p w14:paraId="0058A81F" w14:textId="06A2C2A2" w:rsidR="00D505A3" w:rsidRPr="00330537" w:rsidRDefault="009A12EB"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Pārējās prasības pret pircējiem un pasūtītājiem</w:t>
            </w:r>
          </w:p>
        </w:tc>
      </w:tr>
      <w:tr w:rsidR="00D505A3" w:rsidRPr="00330537" w14:paraId="2FD0C0F0" w14:textId="77777777" w:rsidTr="004E6257">
        <w:tc>
          <w:tcPr>
            <w:tcW w:w="666" w:type="dxa"/>
          </w:tcPr>
          <w:p w14:paraId="14C8543B"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5" w:type="dxa"/>
          </w:tcPr>
          <w:p w14:paraId="64542204" w14:textId="77777777" w:rsidR="00D505A3" w:rsidRPr="00330537" w:rsidRDefault="00D505A3" w:rsidP="006956F8">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8000"/>
                <w:sz w:val="24"/>
                <w:szCs w:val="24"/>
              </w:rPr>
              <w:t>8130</w:t>
            </w:r>
          </w:p>
        </w:tc>
        <w:tc>
          <w:tcPr>
            <w:tcW w:w="6165" w:type="dxa"/>
          </w:tcPr>
          <w:p w14:paraId="0AA9D158" w14:textId="77777777" w:rsidR="00D505A3" w:rsidRPr="00330537" w:rsidRDefault="00D505A3" w:rsidP="006956F8">
            <w:pPr>
              <w:spacing w:after="0" w:line="240" w:lineRule="auto"/>
              <w:rPr>
                <w:rFonts w:ascii="Times New Roman" w:hAnsi="Times New Roman" w:cs="Times New Roman"/>
                <w:color w:val="000000"/>
                <w:sz w:val="24"/>
                <w:szCs w:val="24"/>
              </w:rPr>
            </w:pPr>
            <w:r w:rsidRPr="00330537">
              <w:rPr>
                <w:rFonts w:ascii="Times New Roman" w:hAnsi="Times New Roman" w:cs="Times New Roman"/>
                <w:sz w:val="24"/>
                <w:szCs w:val="24"/>
              </w:rPr>
              <w:t xml:space="preserve">Ieņēmumi no kapitāla daļu pārdošanas, vērtspapīru tirdzniecības un pārvērtēšanas </w:t>
            </w:r>
          </w:p>
        </w:tc>
      </w:tr>
    </w:tbl>
    <w:p w14:paraId="768671DA"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6C1960B0" w14:textId="77777777" w:rsidTr="004E6257">
        <w:tc>
          <w:tcPr>
            <w:tcW w:w="666" w:type="dxa"/>
          </w:tcPr>
          <w:p w14:paraId="1ECAC104" w14:textId="77777777" w:rsidR="00D505A3" w:rsidRPr="00330537" w:rsidRDefault="00D505A3" w:rsidP="006956F8">
            <w:pPr>
              <w:spacing w:after="0" w:line="240" w:lineRule="auto"/>
              <w:jc w:val="both"/>
              <w:rPr>
                <w:rFonts w:ascii="Times New Roman" w:hAnsi="Times New Roman" w:cs="Times New Roman"/>
                <w:b/>
                <w:color w:val="008000"/>
                <w:sz w:val="24"/>
                <w:szCs w:val="24"/>
              </w:rPr>
            </w:pPr>
            <w:bookmarkStart w:id="125" w:name="_Hlk20729066"/>
            <w:r w:rsidRPr="00330537">
              <w:rPr>
                <w:rFonts w:ascii="Times New Roman" w:hAnsi="Times New Roman" w:cs="Times New Roman"/>
                <w:b/>
                <w:color w:val="008000"/>
                <w:sz w:val="24"/>
                <w:szCs w:val="24"/>
              </w:rPr>
              <w:t>D</w:t>
            </w:r>
          </w:p>
        </w:tc>
        <w:tc>
          <w:tcPr>
            <w:tcW w:w="900" w:type="dxa"/>
          </w:tcPr>
          <w:p w14:paraId="635B8401"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8230</w:t>
            </w:r>
          </w:p>
        </w:tc>
        <w:tc>
          <w:tcPr>
            <w:tcW w:w="6300" w:type="dxa"/>
          </w:tcPr>
          <w:p w14:paraId="48E3F421"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no kapitāla daļu un vērtspapīru pārdošanas</w:t>
            </w:r>
          </w:p>
        </w:tc>
      </w:tr>
      <w:tr w:rsidR="00D505A3" w:rsidRPr="00330537" w14:paraId="26ACF63E" w14:textId="77777777" w:rsidTr="004E6257">
        <w:tc>
          <w:tcPr>
            <w:tcW w:w="666" w:type="dxa"/>
          </w:tcPr>
          <w:p w14:paraId="249F43D0"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D1161F9"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2520</w:t>
            </w:r>
          </w:p>
          <w:p w14:paraId="0CF9506B" w14:textId="0EE84BE0" w:rsidR="009A12EB" w:rsidRPr="00330537" w:rsidRDefault="009A12EB" w:rsidP="006956F8">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8000"/>
                <w:sz w:val="24"/>
                <w:szCs w:val="24"/>
              </w:rPr>
              <w:t>2510</w:t>
            </w:r>
          </w:p>
        </w:tc>
        <w:tc>
          <w:tcPr>
            <w:tcW w:w="6300" w:type="dxa"/>
          </w:tcPr>
          <w:p w14:paraId="03995F91"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Līdzdalība asociēto kapitālsabiedrību kapitālā</w:t>
            </w:r>
          </w:p>
          <w:p w14:paraId="538EC1C8" w14:textId="2DF3F5E0" w:rsidR="009A12EB" w:rsidRPr="00330537" w:rsidRDefault="009A12EB" w:rsidP="006956F8">
            <w:pPr>
              <w:spacing w:after="0" w:line="240" w:lineRule="auto"/>
              <w:rPr>
                <w:rFonts w:ascii="Times New Roman" w:hAnsi="Times New Roman" w:cs="Times New Roman"/>
                <w:sz w:val="24"/>
                <w:szCs w:val="24"/>
              </w:rPr>
            </w:pPr>
            <w:r w:rsidRPr="00330537">
              <w:rPr>
                <w:rFonts w:ascii="Times New Roman" w:hAnsi="Times New Roman" w:cs="Times New Roman"/>
                <w:color w:val="000000"/>
                <w:sz w:val="24"/>
                <w:szCs w:val="24"/>
              </w:rPr>
              <w:t>Līdzdalība radniecīgo kapitālsabiedrību kapitālā</w:t>
            </w:r>
          </w:p>
        </w:tc>
      </w:tr>
      <w:bookmarkEnd w:id="125"/>
    </w:tbl>
    <w:p w14:paraId="546F612B"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4FEF94BF"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Katra pārskata gada beigās novērtē, vai pastāv objektīvi pierādījumi tam, ka līdzdalības vērtība ir samazinājusies, un vai nepieciešams atzīt zaudējumus no līdzdalības vērtības samazināšanās. </w:t>
      </w:r>
    </w:p>
    <w:p w14:paraId="352A5355" w14:textId="77777777" w:rsidR="00D505A3" w:rsidRPr="00330537" w:rsidRDefault="00D505A3" w:rsidP="006956F8">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rPr>
        <w:t>Vērtības samazinājuma pazīmes</w:t>
      </w:r>
      <w:bookmarkStart w:id="126" w:name="_Hlk20729044"/>
      <w:r w:rsidRPr="00330537">
        <w:rPr>
          <w:rFonts w:ascii="Times New Roman" w:hAnsi="Times New Roman" w:cs="Times New Roman"/>
          <w:sz w:val="24"/>
          <w:szCs w:val="24"/>
          <w:lang w:eastAsia="lv"/>
        </w:rPr>
        <w:t>:</w:t>
      </w:r>
      <w:bookmarkEnd w:id="126"/>
    </w:p>
    <w:p w14:paraId="33CBA598" w14:textId="77777777" w:rsidR="00D505A3" w:rsidRPr="00330537" w:rsidRDefault="00D505A3" w:rsidP="006F69DC">
      <w:pPr>
        <w:numPr>
          <w:ilvl w:val="2"/>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kapitālsabiedrības grūtības;</w:t>
      </w:r>
    </w:p>
    <w:p w14:paraId="269C7729" w14:textId="77777777" w:rsidR="00D505A3" w:rsidRPr="00330537" w:rsidRDefault="00D505A3" w:rsidP="006F69DC">
      <w:pPr>
        <w:numPr>
          <w:ilvl w:val="2"/>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budžeta iestāde piešķir kapitālsabiedrībai atlaidi vai atvieglojumu;</w:t>
      </w:r>
    </w:p>
    <w:p w14:paraId="5B94298C" w14:textId="41D12038" w:rsidR="00D505A3" w:rsidRPr="00330537" w:rsidRDefault="00D505A3" w:rsidP="006F69DC">
      <w:pPr>
        <w:numPr>
          <w:ilvl w:val="2"/>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nelabvēlīgas izmaiņas tehnoloģiskajā, tirgus</w:t>
      </w:r>
      <w:r w:rsidR="009709D8" w:rsidRPr="00330537">
        <w:rPr>
          <w:rFonts w:ascii="Times New Roman" w:hAnsi="Times New Roman" w:cs="Times New Roman"/>
          <w:sz w:val="24"/>
          <w:szCs w:val="24"/>
        </w:rPr>
        <w:t>,</w:t>
      </w:r>
      <w:r w:rsidRPr="00330537">
        <w:rPr>
          <w:rFonts w:ascii="Times New Roman" w:hAnsi="Times New Roman" w:cs="Times New Roman"/>
          <w:sz w:val="24"/>
          <w:szCs w:val="24"/>
        </w:rPr>
        <w:t xml:space="preserve"> ekonomiskajā vidē;</w:t>
      </w:r>
    </w:p>
    <w:p w14:paraId="5E0ACEE7" w14:textId="77777777" w:rsidR="00D505A3" w:rsidRPr="00330537" w:rsidRDefault="00D505A3" w:rsidP="006F69DC">
      <w:pPr>
        <w:numPr>
          <w:ilvl w:val="2"/>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ticams, ka kapitālsabiedrība uzsāks maksātnespējas procedūru.</w:t>
      </w:r>
    </w:p>
    <w:p w14:paraId="5FB05519"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pastāv kāds no iepriekš minētajiem pierādījumiem, tas norāda, ka līdzdalības vērtība varētu būt samazinājusies. Šādā gadījumā nosaka līdzdalības atgūstamo vērtību bilances datumā.</w:t>
      </w:r>
    </w:p>
    <w:p w14:paraId="0ABD907A"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Vērtības samazinājuma </w:t>
      </w:r>
      <w:proofErr w:type="spellStart"/>
      <w:r w:rsidRPr="00330537">
        <w:rPr>
          <w:rFonts w:ascii="Times New Roman" w:hAnsi="Times New Roman" w:cs="Times New Roman"/>
          <w:sz w:val="24"/>
          <w:szCs w:val="24"/>
        </w:rPr>
        <w:t>izvērtējums</w:t>
      </w:r>
      <w:proofErr w:type="spellEnd"/>
      <w:r w:rsidRPr="00330537">
        <w:rPr>
          <w:rFonts w:ascii="Times New Roman" w:hAnsi="Times New Roman" w:cs="Times New Roman"/>
          <w:sz w:val="24"/>
          <w:szCs w:val="24"/>
        </w:rPr>
        <w:t xml:space="preserve"> attiecināms arī uz līdzdalībām, kuras uzskaitītas pēc pašu kapitāla metodes, grāmatojot</w:t>
      </w:r>
      <w:r w:rsidRPr="00330537">
        <w:rPr>
          <w:rFonts w:ascii="Times New Roman" w:hAnsi="Times New Roman" w:cs="Times New Roman"/>
          <w:sz w:val="24"/>
          <w:szCs w:val="24"/>
          <w:lang w:eastAsia="lv"/>
        </w:rPr>
        <w:t>:</w:t>
      </w:r>
    </w:p>
    <w:p w14:paraId="255C5D7B"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351"/>
        <w:jc w:val="both"/>
        <w:rPr>
          <w:rFonts w:ascii="Times New Roman" w:hAnsi="Times New Roman" w:cs="Times New Roman"/>
          <w:sz w:val="24"/>
          <w:szCs w:val="24"/>
        </w:rPr>
      </w:pPr>
      <w:r w:rsidRPr="00330537">
        <w:rPr>
          <w:rFonts w:ascii="Times New Roman" w:hAnsi="Times New Roman" w:cs="Times New Roman"/>
          <w:sz w:val="24"/>
          <w:szCs w:val="24"/>
        </w:rPr>
        <w:lastRenderedPageBreak/>
        <w:tab/>
        <w:t xml:space="preserve">   </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EF3CF54" w14:textId="77777777" w:rsidTr="004E6257">
        <w:tc>
          <w:tcPr>
            <w:tcW w:w="666" w:type="dxa"/>
          </w:tcPr>
          <w:p w14:paraId="637B0442"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15F4A3F"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8290</w:t>
            </w:r>
          </w:p>
        </w:tc>
        <w:tc>
          <w:tcPr>
            <w:tcW w:w="6300" w:type="dxa"/>
          </w:tcPr>
          <w:p w14:paraId="3FB00670"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Pārējie finanšu izdevumi</w:t>
            </w:r>
          </w:p>
        </w:tc>
      </w:tr>
      <w:tr w:rsidR="00D505A3" w:rsidRPr="00330537" w14:paraId="2235FA58" w14:textId="77777777" w:rsidTr="004E6257">
        <w:tc>
          <w:tcPr>
            <w:tcW w:w="666" w:type="dxa"/>
          </w:tcPr>
          <w:p w14:paraId="4A65AA3F"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9411FD5"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1319</w:t>
            </w:r>
          </w:p>
          <w:p w14:paraId="126F0C44" w14:textId="77777777" w:rsidR="00D505A3" w:rsidRPr="00330537" w:rsidRDefault="00D505A3" w:rsidP="006956F8">
            <w:pPr>
              <w:spacing w:after="0" w:line="240" w:lineRule="auto"/>
              <w:jc w:val="both"/>
              <w:rPr>
                <w:rFonts w:ascii="Times New Roman" w:hAnsi="Times New Roman" w:cs="Times New Roman"/>
                <w:b/>
                <w:color w:val="008000"/>
                <w:sz w:val="24"/>
                <w:szCs w:val="24"/>
              </w:rPr>
            </w:pPr>
          </w:p>
          <w:p w14:paraId="49365708" w14:textId="77777777" w:rsidR="00D505A3" w:rsidRPr="00330537" w:rsidRDefault="00D505A3" w:rsidP="006956F8">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8000"/>
                <w:sz w:val="24"/>
                <w:szCs w:val="24"/>
              </w:rPr>
              <w:t>1329</w:t>
            </w:r>
          </w:p>
        </w:tc>
        <w:tc>
          <w:tcPr>
            <w:tcW w:w="6300" w:type="dxa"/>
          </w:tcPr>
          <w:p w14:paraId="44B5AEF0"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līdzdalībai radniecīgo kapitālsabiedrību kapitālā</w:t>
            </w:r>
          </w:p>
          <w:p w14:paraId="09050FA6" w14:textId="77777777" w:rsidR="00D505A3" w:rsidRPr="00330537" w:rsidRDefault="00D505A3"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līdzdalībai asociēto kapitālsabiedrību kapitālā</w:t>
            </w:r>
          </w:p>
        </w:tc>
      </w:tr>
    </w:tbl>
    <w:p w14:paraId="0BD1CDCD"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0AD0DE0F"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Uzkrāj informāciju par zaudējumiem, kas pārsniedz līdzdalības vērtību un gada pārskata pielikumā atklāj informāciju par zaudējumiem no līdzdalības kapitālsabiedrībā.</w:t>
      </w:r>
    </w:p>
    <w:p w14:paraId="09E39BDA"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turpmākajos gados kapitālsabiedrība uzrāda peļņu, pašvaldība sāk atzīt savu peļņas daļu tikai tad, kad tā ir vienāda ar neatzīto zaudējumu daļu, tas ir, tikai pēc uzkrāto zaudējumu segšanas.</w:t>
      </w:r>
    </w:p>
    <w:p w14:paraId="7BDEA8B9" w14:textId="77777777" w:rsidR="00D505A3" w:rsidRPr="00330537" w:rsidRDefault="00D505A3" w:rsidP="006956F8">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Dienā, kad ir noteiktas kapitāldaļu turētāja tiesības saņemt dividendes, grāmato:</w:t>
      </w:r>
    </w:p>
    <w:p w14:paraId="27FBB9B2" w14:textId="77777777" w:rsidR="00D505A3" w:rsidRPr="00330537" w:rsidRDefault="00D505A3" w:rsidP="006956F8">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E9D8D28" w14:textId="77777777" w:rsidTr="004E6257">
        <w:tc>
          <w:tcPr>
            <w:tcW w:w="666" w:type="dxa"/>
          </w:tcPr>
          <w:p w14:paraId="7F0F9822"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44C5294" w14:textId="340D0EAC" w:rsidR="00D505A3" w:rsidRPr="00330537" w:rsidRDefault="00D505A3" w:rsidP="009709D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r w:rsidR="009709D8" w:rsidRPr="00330537">
              <w:rPr>
                <w:rFonts w:ascii="Times New Roman" w:hAnsi="Times New Roman" w:cs="Times New Roman"/>
                <w:b/>
                <w:color w:val="008000"/>
                <w:sz w:val="24"/>
                <w:szCs w:val="24"/>
              </w:rPr>
              <w:t>49</w:t>
            </w:r>
          </w:p>
        </w:tc>
        <w:tc>
          <w:tcPr>
            <w:tcW w:w="6300" w:type="dxa"/>
          </w:tcPr>
          <w:p w14:paraId="4F08C5EA" w14:textId="4A53BEC3" w:rsidR="00D505A3" w:rsidRPr="00330537" w:rsidRDefault="009709D8" w:rsidP="006956F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Pārējās prasības par nodokļiem, nodevām un citiem maksājumiem budžetos</w:t>
            </w:r>
          </w:p>
        </w:tc>
      </w:tr>
      <w:tr w:rsidR="00D505A3" w:rsidRPr="00330537" w14:paraId="76DF5849" w14:textId="77777777" w:rsidTr="004E6257">
        <w:tc>
          <w:tcPr>
            <w:tcW w:w="666" w:type="dxa"/>
          </w:tcPr>
          <w:p w14:paraId="1D3D07A2" w14:textId="77777777" w:rsidR="00D505A3" w:rsidRPr="00330537" w:rsidRDefault="00D505A3"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0E031B6" w14:textId="77777777" w:rsidR="00D505A3" w:rsidRPr="00330537" w:rsidRDefault="009709D8" w:rsidP="006956F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1311</w:t>
            </w:r>
          </w:p>
          <w:p w14:paraId="495A8BFF" w14:textId="43DFEEE8" w:rsidR="009709D8" w:rsidRPr="00330537" w:rsidRDefault="009709D8" w:rsidP="006956F8">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8000"/>
                <w:sz w:val="24"/>
                <w:szCs w:val="24"/>
              </w:rPr>
              <w:t>1321</w:t>
            </w:r>
          </w:p>
        </w:tc>
        <w:tc>
          <w:tcPr>
            <w:tcW w:w="6300" w:type="dxa"/>
          </w:tcPr>
          <w:p w14:paraId="3A5B69A9" w14:textId="77777777" w:rsidR="00D505A3" w:rsidRPr="00330537" w:rsidRDefault="009709D8" w:rsidP="006956F8">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Līdzdalība radniecīgo kapitālsabiedrību kapitālā </w:t>
            </w:r>
          </w:p>
          <w:p w14:paraId="367D1019" w14:textId="5FF140C6" w:rsidR="009709D8" w:rsidRPr="00330537" w:rsidRDefault="009709D8" w:rsidP="006956F8">
            <w:pPr>
              <w:spacing w:after="0" w:line="240" w:lineRule="auto"/>
              <w:rPr>
                <w:rFonts w:ascii="Times New Roman" w:hAnsi="Times New Roman" w:cs="Times New Roman"/>
                <w:color w:val="000000"/>
                <w:sz w:val="24"/>
                <w:szCs w:val="24"/>
              </w:rPr>
            </w:pPr>
            <w:r w:rsidRPr="00330537">
              <w:rPr>
                <w:rFonts w:ascii="Times New Roman" w:hAnsi="Times New Roman" w:cs="Times New Roman"/>
                <w:sz w:val="24"/>
                <w:szCs w:val="24"/>
              </w:rPr>
              <w:t>Līdzdalība asociēto kapitālsabiedrību kapitālā</w:t>
            </w:r>
          </w:p>
        </w:tc>
      </w:tr>
    </w:tbl>
    <w:p w14:paraId="714AD41D" w14:textId="77777777" w:rsidR="00D505A3" w:rsidRPr="00330537" w:rsidRDefault="00D505A3" w:rsidP="006956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355E54CF" w14:textId="3209E215" w:rsidR="0021098A" w:rsidRPr="00330537" w:rsidRDefault="0021098A"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Saņemot naudas līdzekļus par dividendēm grāmato:</w:t>
      </w:r>
    </w:p>
    <w:p w14:paraId="02FBA1F9" w14:textId="77777777" w:rsidR="0021098A" w:rsidRPr="00330537" w:rsidRDefault="0021098A"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21098A" w:rsidRPr="00330537" w14:paraId="17A2B404" w14:textId="77777777" w:rsidTr="00810AAF">
        <w:tc>
          <w:tcPr>
            <w:tcW w:w="666" w:type="dxa"/>
          </w:tcPr>
          <w:p w14:paraId="65490418" w14:textId="77777777" w:rsidR="0021098A" w:rsidRPr="00330537" w:rsidRDefault="0021098A"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D2F062E" w14:textId="233FFE4A" w:rsidR="0021098A" w:rsidRPr="00330537" w:rsidRDefault="0021098A"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500CD70B" w14:textId="060D6902" w:rsidR="0021098A" w:rsidRPr="00330537" w:rsidRDefault="0021098A" w:rsidP="00810AAF">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Naudas līdzekļi</w:t>
            </w:r>
          </w:p>
        </w:tc>
      </w:tr>
      <w:tr w:rsidR="0021098A" w:rsidRPr="00330537" w14:paraId="1CEC3B0B" w14:textId="77777777" w:rsidTr="00810AAF">
        <w:tc>
          <w:tcPr>
            <w:tcW w:w="666" w:type="dxa"/>
          </w:tcPr>
          <w:p w14:paraId="57E0A9F6" w14:textId="77777777" w:rsidR="0021098A" w:rsidRPr="00330537" w:rsidRDefault="0021098A"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FDCB5E9" w14:textId="18B0922D" w:rsidR="0021098A" w:rsidRPr="00330537" w:rsidRDefault="0021098A" w:rsidP="00810A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2349</w:t>
            </w:r>
          </w:p>
        </w:tc>
        <w:tc>
          <w:tcPr>
            <w:tcW w:w="6300" w:type="dxa"/>
          </w:tcPr>
          <w:p w14:paraId="424645B0" w14:textId="48E48CD5" w:rsidR="0021098A" w:rsidRPr="00330537" w:rsidRDefault="0021098A" w:rsidP="0021098A">
            <w:pPr>
              <w:spacing w:after="0" w:line="240" w:lineRule="auto"/>
              <w:rPr>
                <w:rFonts w:ascii="Times New Roman" w:hAnsi="Times New Roman" w:cs="Times New Roman"/>
                <w:color w:val="000000"/>
                <w:sz w:val="24"/>
                <w:szCs w:val="24"/>
              </w:rPr>
            </w:pPr>
            <w:r w:rsidRPr="00330537">
              <w:rPr>
                <w:rFonts w:ascii="Times New Roman" w:hAnsi="Times New Roman" w:cs="Times New Roman"/>
                <w:sz w:val="24"/>
                <w:szCs w:val="24"/>
              </w:rPr>
              <w:t xml:space="preserve">Pārējās prasības par nodokļiem, nodevām un citiem maksājumiem budžetos </w:t>
            </w:r>
          </w:p>
        </w:tc>
      </w:tr>
    </w:tbl>
    <w:p w14:paraId="403303F7" w14:textId="77777777" w:rsidR="0021098A" w:rsidRPr="00330537" w:rsidRDefault="0021098A"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p w14:paraId="5EB85671" w14:textId="0CC3AA56" w:rsidR="00D505A3" w:rsidRPr="00330537" w:rsidRDefault="00D505A3" w:rsidP="0021098A">
      <w:pPr>
        <w:pStyle w:val="Virsraksts1"/>
        <w:numPr>
          <w:ilvl w:val="0"/>
          <w:numId w:val="2"/>
        </w:numPr>
        <w:spacing w:before="0" w:after="0" w:line="240" w:lineRule="auto"/>
        <w:ind w:left="431" w:hanging="431"/>
        <w:rPr>
          <w:sz w:val="40"/>
          <w:szCs w:val="40"/>
        </w:rPr>
      </w:pPr>
      <w:bookmarkStart w:id="127" w:name="_Toc21351135"/>
      <w:bookmarkStart w:id="128" w:name="_Toc29481127"/>
      <w:r w:rsidRPr="00330537">
        <w:rPr>
          <w:sz w:val="40"/>
          <w:szCs w:val="40"/>
        </w:rPr>
        <w:lastRenderedPageBreak/>
        <w:t>Apgrozāmie līdzekļi</w:t>
      </w:r>
      <w:bookmarkEnd w:id="127"/>
      <w:bookmarkEnd w:id="128"/>
    </w:p>
    <w:p w14:paraId="7B688DF0" w14:textId="77777777" w:rsidR="002E165A" w:rsidRPr="00330537" w:rsidRDefault="002E165A"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14:paraId="60D91B45"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
          <w:sz w:val="24"/>
          <w:szCs w:val="24"/>
        </w:rPr>
      </w:pPr>
      <w:r w:rsidRPr="00330537">
        <w:rPr>
          <w:rFonts w:ascii="Times New Roman" w:hAnsi="Times New Roman" w:cs="Times New Roman"/>
          <w:sz w:val="24"/>
          <w:szCs w:val="24"/>
        </w:rPr>
        <w:t>Apgrozāmie līdzekļi ir aktīvi, kurus pašvaldība plāno izmantot gada laikā vai kuru apmaksa paredzēta gada laikā no bilances datuma. Apgrozāmo līdzekļu sastāvā uzskaita arī lauksaimniecības krājumus, un atsavināšanai paredzētus ilgtermiņa ieguldījumus.</w:t>
      </w:r>
    </w:p>
    <w:p w14:paraId="03F80754" w14:textId="6F06BEF4"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Apgrozāmo līdzekļu sastāvā ietilpst krājumi- izejvielas un materiāli, inventārs vērtībā līdz </w:t>
      </w:r>
      <w:r w:rsidRPr="00330537">
        <w:rPr>
          <w:rFonts w:ascii="Times New Roman" w:hAnsi="Times New Roman" w:cs="Times New Roman"/>
          <w:b/>
          <w:sz w:val="24"/>
          <w:szCs w:val="24"/>
        </w:rPr>
        <w:t xml:space="preserve">500 EUR </w:t>
      </w:r>
      <w:r w:rsidRPr="00330537">
        <w:rPr>
          <w:rFonts w:ascii="Times New Roman" w:hAnsi="Times New Roman" w:cs="Times New Roman"/>
          <w:sz w:val="24"/>
          <w:szCs w:val="24"/>
        </w:rPr>
        <w:t>(</w:t>
      </w:r>
      <w:r w:rsidR="00466EA3" w:rsidRPr="00330537">
        <w:rPr>
          <w:rFonts w:ascii="Times New Roman" w:hAnsi="Times New Roman" w:cs="Times New Roman"/>
          <w:sz w:val="24"/>
          <w:szCs w:val="24"/>
        </w:rPr>
        <w:t>ieskaitot</w:t>
      </w:r>
      <w:r w:rsidRPr="00330537">
        <w:rPr>
          <w:rFonts w:ascii="Times New Roman" w:hAnsi="Times New Roman" w:cs="Times New Roman"/>
          <w:sz w:val="24"/>
          <w:szCs w:val="24"/>
        </w:rPr>
        <w:t xml:space="preserve">), atsavināšanai paredzētie ilgtermiņa ieguldījumi, nepabeigtie pasūtījumi, debitoru parādi, nākamo periodu izdevumi, tai skaitā avansa maksājumi un naudas līdzekļi. </w:t>
      </w:r>
    </w:p>
    <w:p w14:paraId="6DAEEAFB" w14:textId="77777777" w:rsidR="005E0052" w:rsidRPr="00330537" w:rsidRDefault="005E0052"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14:paraId="5D3DCC26" w14:textId="77FF0083" w:rsidR="00D505A3" w:rsidRPr="00330537" w:rsidRDefault="00D505A3" w:rsidP="0021098A">
      <w:pPr>
        <w:pStyle w:val="Virsraksts2"/>
        <w:numPr>
          <w:ilvl w:val="1"/>
          <w:numId w:val="2"/>
        </w:numPr>
        <w:spacing w:before="0" w:after="0" w:line="240" w:lineRule="auto"/>
        <w:ind w:left="578" w:hanging="578"/>
        <w:rPr>
          <w:noProof w:val="0"/>
          <w:sz w:val="32"/>
          <w:szCs w:val="32"/>
        </w:rPr>
      </w:pPr>
      <w:bookmarkStart w:id="129" w:name="_Toc21351136"/>
      <w:bookmarkStart w:id="130" w:name="_Toc29481128"/>
      <w:r w:rsidRPr="00330537">
        <w:rPr>
          <w:noProof w:val="0"/>
          <w:sz w:val="32"/>
          <w:szCs w:val="32"/>
        </w:rPr>
        <w:t>Krājumi</w:t>
      </w:r>
      <w:bookmarkEnd w:id="129"/>
      <w:bookmarkEnd w:id="130"/>
    </w:p>
    <w:p w14:paraId="35B83CBD" w14:textId="77777777" w:rsidR="005E0052" w:rsidRPr="00330537" w:rsidRDefault="005E0052" w:rsidP="005E0052"/>
    <w:p w14:paraId="26CDB535" w14:textId="77777777" w:rsidR="00D505A3" w:rsidRPr="00330537" w:rsidRDefault="00D505A3" w:rsidP="0021098A">
      <w:pPr>
        <w:pStyle w:val="Virsraksts3"/>
        <w:framePr w:wrap="around"/>
        <w:numPr>
          <w:ilvl w:val="2"/>
          <w:numId w:val="2"/>
        </w:numPr>
        <w:spacing w:before="0" w:after="0"/>
        <w:rPr>
          <w:szCs w:val="24"/>
          <w:lang w:val="lv-LV"/>
        </w:rPr>
      </w:pPr>
      <w:bookmarkStart w:id="131" w:name="_Toc21351137"/>
      <w:bookmarkStart w:id="132" w:name="_Toc29481129"/>
      <w:r w:rsidRPr="00330537">
        <w:rPr>
          <w:szCs w:val="24"/>
          <w:lang w:val="lv-LV"/>
        </w:rPr>
        <w:t>Krājumu saņemšana, uzskaite, norakstīšana un izdevumu atzīšana</w:t>
      </w:r>
      <w:bookmarkEnd w:id="131"/>
      <w:bookmarkEnd w:id="132"/>
    </w:p>
    <w:p w14:paraId="3CAD7F35"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bCs/>
          <w:sz w:val="24"/>
          <w:szCs w:val="24"/>
        </w:rPr>
      </w:pPr>
      <w:r w:rsidRPr="00330537">
        <w:rPr>
          <w:rFonts w:ascii="Times New Roman" w:hAnsi="Times New Roman" w:cs="Times New Roman"/>
          <w:b/>
          <w:bCs/>
          <w:sz w:val="24"/>
          <w:szCs w:val="24"/>
        </w:rPr>
        <w:tab/>
      </w:r>
    </w:p>
    <w:p w14:paraId="66F5DCA2"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011E1E87"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Krājumi tiek uzskaitīti iegādes izmaksās, ietverot iegādes cenu, ar pirkumu saistītos izdevumus un PVN (izņemot gadījumus, kad krājumu iegāde saistīta ar PVN apliekamu darījumu un ir tiesības atskaitīt priekšnodokli likuma noteiktajā kārtībā) pēc nepārtrauktās inventarizācijas metodes – krājumu kontos grāmato pilno kustību. Izdevumos noraksta krājumus tikai pēc to faktiskā izlietojuma.</w:t>
      </w:r>
    </w:p>
    <w:p w14:paraId="7B85D531"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Krājumos tiek uzskaitīti:</w:t>
      </w:r>
    </w:p>
    <w:p w14:paraId="5850A2D3" w14:textId="5E26E229" w:rsidR="00D505A3" w:rsidRPr="00330537" w:rsidRDefault="00D505A3" w:rsidP="006F69DC">
      <w:pPr>
        <w:pStyle w:val="Pamattekstaatkpe3"/>
        <w:numPr>
          <w:ilvl w:val="0"/>
          <w:numId w:val="8"/>
        </w:numPr>
        <w:ind w:left="1134" w:hanging="425"/>
        <w:jc w:val="both"/>
        <w:rPr>
          <w:sz w:val="24"/>
          <w:szCs w:val="24"/>
          <w:lang w:val="lv-LV"/>
        </w:rPr>
      </w:pPr>
      <w:r w:rsidRPr="00330537">
        <w:rPr>
          <w:b/>
          <w:i/>
          <w:sz w:val="24"/>
          <w:szCs w:val="24"/>
          <w:lang w:val="lv-LV"/>
        </w:rPr>
        <w:t>saimniecības materiāli un kancelejas piederumi</w:t>
      </w:r>
      <w:r w:rsidRPr="00330537">
        <w:rPr>
          <w:sz w:val="24"/>
          <w:szCs w:val="24"/>
          <w:lang w:val="lv-LV"/>
        </w:rPr>
        <w:t xml:space="preserve"> - nelielos daudzumos, kārtējo vajadzību nodrošināšanai, kurus nodod darbiniekiem un tos nav paredzēts saņemt atpakaļ, pamatojoties uz iestādes vajadzībām izsniegto materiālu norakstīšanas aktu noraksta izdevumos dienā, kad priekšmetu nodod darbiniekiem. Lielākos daudzumos iegādātos saimniecības materiālus un kancelejas piederumus ņem uzskaitē un noraksta pēc izlietošanas reizi mēnesī ar iestādes vadītāja rīkojumu nozīmēta komisija. Iegādājoties saimnieciskos materiālus, remontmateriālus, kancelejas preces, atzīst krājumu palielinājumu un kreditoru saistības. Pārtikas un nepārtikas preces, kas saskaņā ar budžeta plānu iegādātas prezentācijas vajadzībām, noraksta izdevumos (nepalielinot krājumu kontu vērtību)</w:t>
      </w:r>
      <w:r w:rsidRPr="00330537">
        <w:rPr>
          <w:b/>
          <w:sz w:val="24"/>
          <w:szCs w:val="24"/>
          <w:lang w:val="lv-LV"/>
        </w:rPr>
        <w:t xml:space="preserve"> </w:t>
      </w:r>
      <w:r w:rsidRPr="00330537">
        <w:rPr>
          <w:sz w:val="24"/>
          <w:szCs w:val="24"/>
          <w:lang w:val="lv-LV"/>
        </w:rPr>
        <w:t xml:space="preserve">uz akta pamata, kurš sastādīts brīvā formā, kurā atrakstīts, kādam pasākumam preces izlietotas, apliecināts ar 3 parakstiem un apstiprināts </w:t>
      </w:r>
      <w:r w:rsidR="00EB11B5" w:rsidRPr="00330537">
        <w:rPr>
          <w:sz w:val="24"/>
          <w:szCs w:val="24"/>
          <w:lang w:val="lv-LV"/>
        </w:rPr>
        <w:t>ar atbildīgās personas parakstu</w:t>
      </w:r>
      <w:r w:rsidRPr="00330537">
        <w:rPr>
          <w:sz w:val="24"/>
          <w:szCs w:val="24"/>
          <w:lang w:val="lv-LV"/>
        </w:rPr>
        <w:t>.</w:t>
      </w:r>
    </w:p>
    <w:p w14:paraId="28835EEE" w14:textId="692766EA" w:rsidR="00D505A3" w:rsidRPr="00330537" w:rsidRDefault="00D505A3" w:rsidP="006F69DC">
      <w:pPr>
        <w:pStyle w:val="Pamattekstaatkpe3"/>
        <w:numPr>
          <w:ilvl w:val="0"/>
          <w:numId w:val="8"/>
        </w:numPr>
        <w:ind w:left="1134" w:hanging="425"/>
        <w:jc w:val="both"/>
        <w:rPr>
          <w:sz w:val="24"/>
          <w:szCs w:val="24"/>
          <w:lang w:val="lv-LV"/>
        </w:rPr>
      </w:pPr>
      <w:r w:rsidRPr="00330537">
        <w:rPr>
          <w:b/>
          <w:i/>
          <w:sz w:val="24"/>
          <w:szCs w:val="24"/>
          <w:lang w:val="lv-LV"/>
        </w:rPr>
        <w:t>degviela</w:t>
      </w:r>
      <w:r w:rsidRPr="00330537">
        <w:rPr>
          <w:b/>
          <w:sz w:val="24"/>
          <w:szCs w:val="24"/>
          <w:lang w:val="lv-LV"/>
        </w:rPr>
        <w:t xml:space="preserve"> - </w:t>
      </w:r>
      <w:r w:rsidRPr="00330537">
        <w:rPr>
          <w:sz w:val="24"/>
          <w:szCs w:val="24"/>
          <w:lang w:val="lv-LV"/>
        </w:rPr>
        <w:t xml:space="preserve">degviela tiek iegādāta </w:t>
      </w:r>
      <w:r w:rsidR="000B4FF8" w:rsidRPr="00330537">
        <w:rPr>
          <w:sz w:val="24"/>
          <w:szCs w:val="24"/>
          <w:lang w:val="lv-LV"/>
        </w:rPr>
        <w:t>ar</w:t>
      </w:r>
      <w:r w:rsidRPr="00330537">
        <w:rPr>
          <w:sz w:val="24"/>
          <w:szCs w:val="24"/>
          <w:lang w:val="lv-LV"/>
        </w:rPr>
        <w:t xml:space="preserve"> skaidru naudu, debetkartēm vai uz kredītkartēm. Degviela tiek norakstīta uz ceļazīmju pamata, kurās atspoguļots brauciena maršruts, mērķis un nobrauktie kilometri, pēc apstiprinātām degvielas izlietojuma normām un limitiem. Degvielas izlietojums tiek apkopots kopsavilkuma tabulā. Degvielu, kas</w:t>
      </w:r>
      <w:r w:rsidR="000B4FF8" w:rsidRPr="00330537">
        <w:rPr>
          <w:sz w:val="24"/>
          <w:szCs w:val="24"/>
          <w:lang w:val="lv-LV"/>
        </w:rPr>
        <w:t xml:space="preserve"> izlietota pļaušanai, zāģēšanai</w:t>
      </w:r>
      <w:r w:rsidRPr="00330537">
        <w:rPr>
          <w:sz w:val="24"/>
          <w:szCs w:val="24"/>
          <w:lang w:val="lv-LV"/>
        </w:rPr>
        <w:t xml:space="preserve"> noraksta pēc patēriņa uz akta pamata.</w:t>
      </w:r>
    </w:p>
    <w:p w14:paraId="52DDA7FA" w14:textId="15797B0E" w:rsidR="00D505A3" w:rsidRPr="00330537" w:rsidRDefault="00D505A3" w:rsidP="006F69DC">
      <w:pPr>
        <w:pStyle w:val="Pamattekstaatkpe3"/>
        <w:numPr>
          <w:ilvl w:val="0"/>
          <w:numId w:val="8"/>
        </w:numPr>
        <w:ind w:left="1134" w:hanging="425"/>
        <w:jc w:val="both"/>
        <w:rPr>
          <w:sz w:val="24"/>
          <w:szCs w:val="24"/>
          <w:lang w:val="lv-LV"/>
        </w:rPr>
      </w:pPr>
      <w:r w:rsidRPr="00330537">
        <w:rPr>
          <w:b/>
          <w:i/>
          <w:sz w:val="24"/>
          <w:szCs w:val="24"/>
          <w:lang w:val="lv-LV"/>
        </w:rPr>
        <w:t>materiāli pamatlīdzekļu un citu ilgtermiņa ieguldījumu uzturēšanai un apkopei- mašīnu un iekārtu rezerves daļas, materiāli un smērvielas</w:t>
      </w:r>
      <w:r w:rsidRPr="00330537">
        <w:rPr>
          <w:b/>
          <w:sz w:val="24"/>
          <w:szCs w:val="24"/>
          <w:lang w:val="lv-LV"/>
        </w:rPr>
        <w:t xml:space="preserve"> - </w:t>
      </w:r>
      <w:r w:rsidRPr="00330537">
        <w:rPr>
          <w:sz w:val="24"/>
          <w:szCs w:val="24"/>
          <w:lang w:val="lv-LV"/>
        </w:rPr>
        <w:t xml:space="preserve">tiek uzskaitīti kontos </w:t>
      </w:r>
      <w:r w:rsidR="00456A7B" w:rsidRPr="00330537">
        <w:rPr>
          <w:b/>
          <w:color w:val="008000"/>
          <w:sz w:val="24"/>
          <w:szCs w:val="24"/>
          <w:lang w:val="lv-LV"/>
        </w:rPr>
        <w:t>2116</w:t>
      </w:r>
      <w:r w:rsidRPr="00330537">
        <w:rPr>
          <w:b/>
          <w:color w:val="00B050"/>
          <w:sz w:val="24"/>
          <w:szCs w:val="24"/>
          <w:lang w:val="lv-LV"/>
        </w:rPr>
        <w:t>.</w:t>
      </w:r>
      <w:r w:rsidRPr="00330537">
        <w:rPr>
          <w:sz w:val="24"/>
          <w:szCs w:val="24"/>
          <w:lang w:val="lv-LV"/>
        </w:rPr>
        <w:t xml:space="preserve"> Rezerves daļas un materiāli tiek norakstīti uz akta pamata. </w:t>
      </w:r>
    </w:p>
    <w:p w14:paraId="1C8201A8" w14:textId="7A126E91" w:rsidR="00D505A3" w:rsidRPr="00330537" w:rsidRDefault="00D505A3" w:rsidP="006F69DC">
      <w:pPr>
        <w:pStyle w:val="Pamattekstaatkpe3"/>
        <w:numPr>
          <w:ilvl w:val="0"/>
          <w:numId w:val="8"/>
        </w:numPr>
        <w:ind w:left="1134" w:hanging="425"/>
        <w:jc w:val="both"/>
        <w:rPr>
          <w:sz w:val="24"/>
          <w:szCs w:val="24"/>
          <w:lang w:val="lv-LV"/>
        </w:rPr>
      </w:pPr>
      <w:r w:rsidRPr="00330537">
        <w:rPr>
          <w:b/>
          <w:i/>
          <w:sz w:val="24"/>
          <w:szCs w:val="24"/>
          <w:lang w:val="lv-LV"/>
        </w:rPr>
        <w:t>medikamenti un pārsienamie materiāli, spirts</w:t>
      </w:r>
      <w:r w:rsidRPr="00330537">
        <w:rPr>
          <w:sz w:val="24"/>
          <w:szCs w:val="24"/>
          <w:lang w:val="lv-LV"/>
        </w:rPr>
        <w:t xml:space="preserve"> - nelielos daudzumos iegādātie medikamenti, kas izsniegti kārtējo vajadzību nodrošināšanai – piemēram, medicīnisko aptieciņu nokomplektēšanai, pamatojoties uz attaisnojuma dokumentam pievienoto aktu, tiek norakstīti uzreiz, grāmatojot izdevumos. Medikamenti un medicīnas materiāli </w:t>
      </w:r>
      <w:proofErr w:type="spellStart"/>
      <w:r w:rsidRPr="00330537">
        <w:rPr>
          <w:sz w:val="24"/>
          <w:szCs w:val="24"/>
          <w:lang w:val="lv-LV"/>
        </w:rPr>
        <w:t>feldšerpunkta</w:t>
      </w:r>
      <w:proofErr w:type="spellEnd"/>
      <w:r w:rsidR="00456A7B" w:rsidRPr="00330537">
        <w:rPr>
          <w:sz w:val="24"/>
          <w:szCs w:val="24"/>
          <w:lang w:val="lv-LV"/>
        </w:rPr>
        <w:t xml:space="preserve"> un ilgstošas sociālās aprūpes iestāžu</w:t>
      </w:r>
      <w:r w:rsidRPr="00330537">
        <w:rPr>
          <w:sz w:val="24"/>
          <w:szCs w:val="24"/>
          <w:lang w:val="lv-LV"/>
        </w:rPr>
        <w:t xml:space="preserve"> vajadzībām tiek uzņemti uzskaitē krājumos un norakstīti reizi mēnesī uz aktu pamata. </w:t>
      </w:r>
      <w:r w:rsidRPr="00330537">
        <w:rPr>
          <w:b/>
          <w:sz w:val="24"/>
          <w:szCs w:val="24"/>
          <w:lang w:val="lv-LV"/>
        </w:rPr>
        <w:t xml:space="preserve"> </w:t>
      </w:r>
    </w:p>
    <w:p w14:paraId="428649B8" w14:textId="77777777" w:rsidR="00D505A3" w:rsidRPr="00330537" w:rsidRDefault="00D505A3" w:rsidP="006F69DC">
      <w:pPr>
        <w:pStyle w:val="Pamattekstaatkpe3"/>
        <w:numPr>
          <w:ilvl w:val="0"/>
          <w:numId w:val="8"/>
        </w:numPr>
        <w:ind w:left="1134" w:hanging="425"/>
        <w:jc w:val="both"/>
        <w:rPr>
          <w:sz w:val="24"/>
          <w:szCs w:val="24"/>
          <w:lang w:val="lv-LV"/>
        </w:rPr>
      </w:pPr>
      <w:r w:rsidRPr="00330537">
        <w:rPr>
          <w:b/>
          <w:i/>
          <w:sz w:val="24"/>
          <w:szCs w:val="24"/>
          <w:lang w:val="lv-LV"/>
        </w:rPr>
        <w:t>lauksaimniecības krājumi</w:t>
      </w:r>
      <w:r w:rsidRPr="00330537">
        <w:rPr>
          <w:b/>
          <w:sz w:val="24"/>
          <w:szCs w:val="24"/>
          <w:lang w:val="lv-LV"/>
        </w:rPr>
        <w:t xml:space="preserve"> -</w:t>
      </w:r>
      <w:r w:rsidRPr="00330537">
        <w:rPr>
          <w:bCs/>
          <w:sz w:val="24"/>
          <w:szCs w:val="24"/>
          <w:lang w:val="lv-LV"/>
        </w:rPr>
        <w:t xml:space="preserve">bioloģisko aktīvu produkti tiek iegūti koku ciršanas procesā, nozāģējot kokus zem elektrolīnijām, ceļmalās utt. Bioloģisko aktīvu produktus novērtē to patiesajā vērtībā, atskaitot atsavināšanas izmaksas, krājumu iegūšanas dienā. Bioloģisko aktīvu produkti tiek ņemti uzskaitē uz aktu pamata un norakstīti izdevumos pēc to izlietojuma.  </w:t>
      </w:r>
    </w:p>
    <w:p w14:paraId="34C700D2" w14:textId="0D737517" w:rsidR="00D505A3" w:rsidRPr="00330537" w:rsidRDefault="00D505A3" w:rsidP="006F69DC">
      <w:pPr>
        <w:pStyle w:val="Pamattekstaatkpe3"/>
        <w:numPr>
          <w:ilvl w:val="0"/>
          <w:numId w:val="8"/>
        </w:numPr>
        <w:ind w:left="1134" w:hanging="425"/>
        <w:jc w:val="both"/>
        <w:rPr>
          <w:sz w:val="24"/>
          <w:szCs w:val="24"/>
          <w:lang w:val="lv-LV"/>
        </w:rPr>
      </w:pPr>
      <w:r w:rsidRPr="00330537">
        <w:rPr>
          <w:b/>
          <w:i/>
          <w:sz w:val="24"/>
          <w:szCs w:val="24"/>
          <w:lang w:val="lv-LV"/>
        </w:rPr>
        <w:lastRenderedPageBreak/>
        <w:t>kurināmais</w:t>
      </w:r>
      <w:r w:rsidRPr="00330537">
        <w:rPr>
          <w:b/>
          <w:sz w:val="24"/>
          <w:szCs w:val="24"/>
          <w:lang w:val="lv-LV"/>
        </w:rPr>
        <w:t xml:space="preserve"> </w:t>
      </w:r>
      <w:r w:rsidRPr="00330537">
        <w:rPr>
          <w:sz w:val="24"/>
          <w:szCs w:val="24"/>
          <w:lang w:val="lv-LV"/>
        </w:rPr>
        <w:t xml:space="preserve">– malkas, dīzeļdegvielas, </w:t>
      </w:r>
      <w:proofErr w:type="spellStart"/>
      <w:r w:rsidRPr="00330537">
        <w:rPr>
          <w:sz w:val="24"/>
          <w:szCs w:val="24"/>
          <w:lang w:val="lv-LV"/>
        </w:rPr>
        <w:t>kokskaidu</w:t>
      </w:r>
      <w:proofErr w:type="spellEnd"/>
      <w:r w:rsidRPr="00330537">
        <w:rPr>
          <w:sz w:val="24"/>
          <w:szCs w:val="24"/>
          <w:lang w:val="lv-LV"/>
        </w:rPr>
        <w:t xml:space="preserve"> granulu, brikešu un sašķidrinātās gāzes iegādes dokuments ir pavadzīme vai rēķins. Grāmatojumi malkas iegādei pēc attaisnojuma dokumentiem atšifrēti </w:t>
      </w:r>
      <w:r w:rsidR="0091738A" w:rsidRPr="00330537">
        <w:rPr>
          <w:sz w:val="24"/>
          <w:szCs w:val="24"/>
          <w:lang w:val="lv-LV"/>
        </w:rPr>
        <w:t>izpilddirektora</w:t>
      </w:r>
      <w:r w:rsidRPr="00330537">
        <w:rPr>
          <w:sz w:val="24"/>
          <w:szCs w:val="24"/>
          <w:lang w:val="lv-LV"/>
        </w:rPr>
        <w:t xml:space="preserve"> apstiprinātos PVN uzskaites noteikumos. Malkas iegādes cenai, atbilstoši attaisnojuma dokumentiem, tiek pieskaitītas visas izmaksas, kas saistītas ar tās piegādi un sagatavošanu lietošanai (t.sk. zāģēšanas, skaldīšanas izmaksas). Malku un </w:t>
      </w:r>
      <w:proofErr w:type="spellStart"/>
      <w:r w:rsidRPr="00330537">
        <w:rPr>
          <w:sz w:val="24"/>
          <w:szCs w:val="24"/>
          <w:lang w:val="lv-LV"/>
        </w:rPr>
        <w:t>kokskaidu</w:t>
      </w:r>
      <w:proofErr w:type="spellEnd"/>
      <w:r w:rsidRPr="00330537">
        <w:rPr>
          <w:sz w:val="24"/>
          <w:szCs w:val="24"/>
          <w:lang w:val="lv-LV"/>
        </w:rPr>
        <w:t xml:space="preserve"> granulas, pamatojoties uz uzmērījumu aktiem vai kurināmā uzskaites žurnāliem, atbilstoši patēriņam, noraksta uz akta pamata reizi mēnesī. (Kurināmo, dīzeļdegvielu atzīst pamatdarbības izdevumos periodā, kurā tos faktiski izlieto). Dīzeļdegvielu katlu mājā noraksta atbilstoši skaitītāju rādījumiem. Sašķidrināto gāzi kurināšanai noraksta pēc sastādītiem aktiem atbilstoši skaitītāja rādījumiem.  </w:t>
      </w:r>
    </w:p>
    <w:p w14:paraId="51773E1F" w14:textId="4D5BD27B" w:rsidR="00D505A3" w:rsidRPr="00330537" w:rsidRDefault="00D505A3" w:rsidP="006F69DC">
      <w:pPr>
        <w:pStyle w:val="Pamattekstaatkpe3"/>
        <w:numPr>
          <w:ilvl w:val="0"/>
          <w:numId w:val="8"/>
        </w:numPr>
        <w:ind w:left="1134" w:hanging="425"/>
        <w:jc w:val="both"/>
        <w:rPr>
          <w:sz w:val="24"/>
          <w:szCs w:val="24"/>
          <w:lang w:val="lv-LV"/>
        </w:rPr>
      </w:pPr>
      <w:r w:rsidRPr="00330537">
        <w:rPr>
          <w:b/>
          <w:i/>
          <w:sz w:val="24"/>
          <w:szCs w:val="24"/>
          <w:lang w:val="lv-LV"/>
        </w:rPr>
        <w:t xml:space="preserve">nepabeigtie </w:t>
      </w:r>
      <w:r w:rsidR="00A45553" w:rsidRPr="00330537">
        <w:rPr>
          <w:b/>
          <w:i/>
          <w:sz w:val="24"/>
          <w:szCs w:val="24"/>
          <w:lang w:val="lv-LV"/>
        </w:rPr>
        <w:t xml:space="preserve">ražojumi un </w:t>
      </w:r>
      <w:r w:rsidRPr="00330537">
        <w:rPr>
          <w:b/>
          <w:i/>
          <w:sz w:val="24"/>
          <w:szCs w:val="24"/>
          <w:lang w:val="lv-LV"/>
        </w:rPr>
        <w:t>pasūtījumi</w:t>
      </w:r>
      <w:r w:rsidRPr="00330537">
        <w:rPr>
          <w:b/>
          <w:sz w:val="24"/>
          <w:szCs w:val="24"/>
          <w:lang w:val="lv-LV"/>
        </w:rPr>
        <w:t xml:space="preserve"> - </w:t>
      </w:r>
      <w:r w:rsidRPr="00330537">
        <w:rPr>
          <w:sz w:val="24"/>
          <w:szCs w:val="24"/>
          <w:lang w:val="lv-LV" w:eastAsia="lv"/>
        </w:rPr>
        <w:t xml:space="preserve"> nepabeigtos </w:t>
      </w:r>
      <w:r w:rsidR="00A45553" w:rsidRPr="00330537">
        <w:rPr>
          <w:sz w:val="24"/>
          <w:szCs w:val="24"/>
          <w:lang w:val="lv-LV" w:eastAsia="lv"/>
        </w:rPr>
        <w:t xml:space="preserve">ražojumos un </w:t>
      </w:r>
      <w:r w:rsidRPr="00330537">
        <w:rPr>
          <w:sz w:val="24"/>
          <w:szCs w:val="24"/>
          <w:lang w:val="lv-LV" w:eastAsia="lv"/>
        </w:rPr>
        <w:t xml:space="preserve">pasūtījumos uzkrāj krājumu </w:t>
      </w:r>
      <w:r w:rsidRPr="00330537">
        <w:rPr>
          <w:b/>
          <w:i/>
          <w:sz w:val="24"/>
          <w:szCs w:val="24"/>
          <w:lang w:val="lv-LV" w:eastAsia="lv"/>
        </w:rPr>
        <w:t>pārveidošanas izmaksas</w:t>
      </w:r>
      <w:r w:rsidRPr="00330537">
        <w:rPr>
          <w:sz w:val="24"/>
          <w:szCs w:val="24"/>
          <w:lang w:val="lv-LV" w:eastAsia="lv"/>
        </w:rPr>
        <w:t>, kas galvenokārt rodas ražošanas procesa ietvaros, pārveidojot krājumus par gatavo ražojumu krājumiem. Nepabeigtos pasūtījumos uzkrāj ar krājumu vienībām tieši saistītas izmaksas, piemēram, tiešās darbaspēka izmaksas, krājumus utt.</w:t>
      </w:r>
    </w:p>
    <w:p w14:paraId="66971030" w14:textId="77777777" w:rsidR="00D505A3" w:rsidRPr="00330537" w:rsidRDefault="00D505A3" w:rsidP="004E2BE9">
      <w:pPr>
        <w:pStyle w:val="Saturs2"/>
      </w:pPr>
      <w:r w:rsidRPr="00330537">
        <w:t>Saņemot pavadzīmi (vai citus krājumu iegādi pamatojošos dokumentus), dokumentā norādītajā vērtībā palielina attiecīgo krājumu kontu un saistību kontu, grāmatojot:</w:t>
      </w:r>
    </w:p>
    <w:p w14:paraId="4C54F4FA" w14:textId="77777777" w:rsidR="00D505A3" w:rsidRPr="00330537" w:rsidRDefault="00D505A3" w:rsidP="0021098A">
      <w:pPr>
        <w:spacing w:after="0" w:line="240" w:lineRule="auto"/>
        <w:ind w:left="6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18E6549" w14:textId="77777777" w:rsidTr="004E6257">
        <w:trPr>
          <w:cantSplit/>
        </w:trPr>
        <w:tc>
          <w:tcPr>
            <w:tcW w:w="666" w:type="dxa"/>
          </w:tcPr>
          <w:p w14:paraId="7246F81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27A9031F"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211*</w:t>
            </w:r>
          </w:p>
          <w:p w14:paraId="6AF581BB" w14:textId="677ECFF4" w:rsidR="0091738A" w:rsidRPr="00330537" w:rsidRDefault="0091738A"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212*</w:t>
            </w:r>
          </w:p>
          <w:p w14:paraId="19E9718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213*</w:t>
            </w:r>
          </w:p>
          <w:p w14:paraId="2BB5743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214*</w:t>
            </w:r>
          </w:p>
          <w:p w14:paraId="6B38BEA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216*</w:t>
            </w:r>
          </w:p>
        </w:tc>
        <w:tc>
          <w:tcPr>
            <w:tcW w:w="6300" w:type="dxa"/>
          </w:tcPr>
          <w:p w14:paraId="215FBC56" w14:textId="77777777" w:rsidR="0091738A"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Izejvielas un materiāli</w:t>
            </w:r>
          </w:p>
          <w:p w14:paraId="7AF69728" w14:textId="78EA3943" w:rsidR="00D505A3" w:rsidRPr="00330537" w:rsidRDefault="0091738A"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Nepabeigtie ražojumi un pasūtījumi</w:t>
            </w:r>
            <w:r w:rsidR="00D505A3" w:rsidRPr="00330537">
              <w:rPr>
                <w:rFonts w:ascii="Times New Roman" w:hAnsi="Times New Roman" w:cs="Times New Roman"/>
                <w:sz w:val="24"/>
                <w:szCs w:val="24"/>
              </w:rPr>
              <w:br/>
              <w:t>Gatavie ražojumi, pasūtījumi un krājumi atsavināšanai</w:t>
            </w:r>
          </w:p>
          <w:p w14:paraId="36D20631" w14:textId="77777777" w:rsidR="0091738A" w:rsidRPr="00330537" w:rsidRDefault="0091738A"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Bioloģisko aktīvu produkti un krājumi to uzturēšanai </w:t>
            </w:r>
          </w:p>
          <w:p w14:paraId="019378D0" w14:textId="3014E175"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Inventārs vērtībā līdz </w:t>
            </w:r>
            <w:r w:rsidRPr="00330537">
              <w:rPr>
                <w:rFonts w:ascii="Times New Roman" w:hAnsi="Times New Roman" w:cs="Times New Roman"/>
                <w:b/>
                <w:sz w:val="24"/>
                <w:szCs w:val="24"/>
              </w:rPr>
              <w:t>500 EUR</w:t>
            </w:r>
            <w:r w:rsidR="0091738A" w:rsidRPr="00330537">
              <w:rPr>
                <w:rFonts w:ascii="Times New Roman" w:hAnsi="Times New Roman" w:cs="Times New Roman"/>
                <w:b/>
                <w:sz w:val="24"/>
                <w:szCs w:val="24"/>
              </w:rPr>
              <w:t>(ieskaitot)</w:t>
            </w:r>
          </w:p>
        </w:tc>
      </w:tr>
      <w:tr w:rsidR="00D505A3" w:rsidRPr="00330537" w14:paraId="1A199FAB" w14:textId="77777777" w:rsidTr="004E6257">
        <w:trPr>
          <w:cantSplit/>
        </w:trPr>
        <w:tc>
          <w:tcPr>
            <w:tcW w:w="666" w:type="dxa"/>
          </w:tcPr>
          <w:p w14:paraId="1ED04AF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7D8692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300" w:type="dxa"/>
          </w:tcPr>
          <w:p w14:paraId="04465AE4"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Pievienotās vērtības nodoklis (ja krājumu iegāde saistīta ar PVN apliekamu darījumu un likuma noteiktajā kārtībā ir tiesības atskaitīt priekšnodokli)</w:t>
            </w:r>
          </w:p>
        </w:tc>
      </w:tr>
      <w:tr w:rsidR="00D505A3" w:rsidRPr="00330537" w14:paraId="29E7690A" w14:textId="77777777" w:rsidTr="004E6257">
        <w:trPr>
          <w:cantSplit/>
        </w:trPr>
        <w:tc>
          <w:tcPr>
            <w:tcW w:w="666" w:type="dxa"/>
          </w:tcPr>
          <w:p w14:paraId="640F177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2053BB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00" w:type="dxa"/>
          </w:tcPr>
          <w:p w14:paraId="0DD036B2"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Īstermiņa saistības pret piegādātājiem un darbuzņēmējiem </w:t>
            </w:r>
          </w:p>
          <w:p w14:paraId="07CEF706" w14:textId="77777777" w:rsidR="00D505A3" w:rsidRPr="00330537" w:rsidRDefault="00D505A3" w:rsidP="0021098A">
            <w:pPr>
              <w:spacing w:after="0" w:line="240" w:lineRule="auto"/>
              <w:rPr>
                <w:rFonts w:ascii="Times New Roman" w:hAnsi="Times New Roman" w:cs="Times New Roman"/>
                <w:sz w:val="24"/>
                <w:szCs w:val="24"/>
              </w:rPr>
            </w:pPr>
          </w:p>
        </w:tc>
      </w:tr>
    </w:tbl>
    <w:p w14:paraId="2DB55F87" w14:textId="77777777" w:rsidR="00D505A3" w:rsidRPr="00330537" w:rsidRDefault="00D505A3" w:rsidP="004E2BE9">
      <w:pPr>
        <w:pStyle w:val="Saturs2"/>
      </w:pPr>
      <w:r w:rsidRPr="00330537">
        <w:t>Saņemot rēķinu par avansa maksājumu, grāmatojumus neveic, bet rēķinu reģistrē finanšu uzskaites sistēmā. Avansa maksājuma dokumenta apmaksas dienā palielina avansu par krājumiem kontu (pamatojums – maksājuma uzdevums) un samazina naudas kontu, no kura veic maksājumu, grāmatojot:</w:t>
      </w:r>
    </w:p>
    <w:p w14:paraId="221E8F0B"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5986F6AA" w14:textId="77777777" w:rsidTr="004E6257">
        <w:tc>
          <w:tcPr>
            <w:tcW w:w="666" w:type="dxa"/>
          </w:tcPr>
          <w:p w14:paraId="09625A0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1D24D83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218*</w:t>
            </w:r>
          </w:p>
        </w:tc>
        <w:tc>
          <w:tcPr>
            <w:tcW w:w="6373" w:type="dxa"/>
          </w:tcPr>
          <w:p w14:paraId="2987CB17" w14:textId="2B1B62A3" w:rsidR="00D505A3" w:rsidRPr="00330537" w:rsidRDefault="00B9446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Avansa maksājumi un vērtības samazinājums avansa maksājumiem par krājumiem</w:t>
            </w:r>
          </w:p>
        </w:tc>
      </w:tr>
      <w:tr w:rsidR="00D505A3" w:rsidRPr="00330537" w14:paraId="3C226DEE" w14:textId="77777777" w:rsidTr="004E6257">
        <w:trPr>
          <w:trHeight w:val="279"/>
        </w:trPr>
        <w:tc>
          <w:tcPr>
            <w:tcW w:w="666" w:type="dxa"/>
          </w:tcPr>
          <w:p w14:paraId="29B1B24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2110EB18"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73" w:type="dxa"/>
          </w:tcPr>
          <w:p w14:paraId="2117AC05"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p w14:paraId="242F0D6A" w14:textId="77777777" w:rsidR="00D505A3" w:rsidRPr="00330537" w:rsidRDefault="00D505A3" w:rsidP="0021098A">
            <w:pPr>
              <w:spacing w:after="0" w:line="240" w:lineRule="auto"/>
              <w:jc w:val="both"/>
              <w:rPr>
                <w:rFonts w:ascii="Times New Roman" w:hAnsi="Times New Roman" w:cs="Times New Roman"/>
                <w:sz w:val="24"/>
                <w:szCs w:val="24"/>
              </w:rPr>
            </w:pPr>
          </w:p>
        </w:tc>
      </w:tr>
    </w:tbl>
    <w:p w14:paraId="0FE015CF" w14:textId="77777777" w:rsidR="00D505A3" w:rsidRPr="00330537" w:rsidRDefault="00D505A3" w:rsidP="004E2BE9">
      <w:pPr>
        <w:pStyle w:val="Saturs2"/>
      </w:pPr>
      <w:r w:rsidRPr="00330537">
        <w:t>Saņemot krājumus, par kuriem iepriekš veikts avansa maksājums, avansa maksājuma vērtībā samazina avansu uzskaites kontu un palielina norēķinu</w:t>
      </w:r>
      <w:r w:rsidRPr="00330537">
        <w:rPr>
          <w:color w:val="FF0000"/>
        </w:rPr>
        <w:t xml:space="preserve"> </w:t>
      </w:r>
      <w:r w:rsidRPr="00330537">
        <w:t>kontu, grāmatojot:</w:t>
      </w:r>
    </w:p>
    <w:p w14:paraId="22B17194" w14:textId="77777777" w:rsidR="00D505A3" w:rsidRPr="00330537" w:rsidRDefault="00D505A3" w:rsidP="0021098A">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709"/>
        <w:gridCol w:w="1037"/>
        <w:gridCol w:w="6120"/>
      </w:tblGrid>
      <w:tr w:rsidR="00D505A3" w:rsidRPr="00330537" w14:paraId="311FC54F" w14:textId="77777777" w:rsidTr="004E6257">
        <w:trPr>
          <w:cantSplit/>
          <w:trHeight w:val="931"/>
        </w:trPr>
        <w:tc>
          <w:tcPr>
            <w:tcW w:w="709" w:type="dxa"/>
          </w:tcPr>
          <w:p w14:paraId="0C5F0A4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3519A1D4"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336214AA"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54BF7EA5"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0F18E2E9" w14:textId="77777777" w:rsidR="00B94463" w:rsidRPr="00330537" w:rsidRDefault="00B94463" w:rsidP="0021098A">
            <w:pPr>
              <w:spacing w:after="0" w:line="240" w:lineRule="auto"/>
              <w:jc w:val="both"/>
              <w:rPr>
                <w:rFonts w:ascii="Times New Roman" w:hAnsi="Times New Roman" w:cs="Times New Roman"/>
                <w:b/>
                <w:color w:val="008000"/>
                <w:sz w:val="24"/>
                <w:szCs w:val="24"/>
              </w:rPr>
            </w:pPr>
          </w:p>
          <w:p w14:paraId="516A6552"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7" w:type="dxa"/>
          </w:tcPr>
          <w:p w14:paraId="79BDCB69"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211*</w:t>
            </w:r>
          </w:p>
          <w:p w14:paraId="54A3DE0E" w14:textId="2D8AACEF" w:rsidR="00B94463" w:rsidRPr="00330537" w:rsidRDefault="00B9446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212*</w:t>
            </w:r>
          </w:p>
          <w:p w14:paraId="01316612"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213*</w:t>
            </w:r>
          </w:p>
          <w:p w14:paraId="3C0B81AD" w14:textId="4F3F5AC0"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214*</w:t>
            </w:r>
            <w:r w:rsidR="00B94463" w:rsidRPr="00330537">
              <w:rPr>
                <w:rFonts w:ascii="Times New Roman" w:hAnsi="Times New Roman" w:cs="Times New Roman"/>
                <w:b/>
                <w:color w:val="008000"/>
                <w:sz w:val="24"/>
                <w:szCs w:val="24"/>
              </w:rPr>
              <w:br/>
              <w:t>216*</w:t>
            </w:r>
          </w:p>
          <w:p w14:paraId="207AA81C"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120" w:type="dxa"/>
            <w:tcBorders>
              <w:left w:val="nil"/>
            </w:tcBorders>
          </w:tcPr>
          <w:p w14:paraId="1C9000FB"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Izejvielas un materiāli</w:t>
            </w:r>
          </w:p>
          <w:p w14:paraId="194A065F" w14:textId="6861F0A1" w:rsidR="00B94463" w:rsidRPr="00330537" w:rsidRDefault="00B9446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Nepabeigtie ražojumi un pasūtījumi</w:t>
            </w:r>
          </w:p>
          <w:p w14:paraId="5B82699C"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Gatavie ražojumi, pasūtījumi un krājumi atsavināšanai</w:t>
            </w:r>
          </w:p>
          <w:p w14:paraId="24C4FB56" w14:textId="77777777" w:rsidR="00B94463" w:rsidRPr="00330537" w:rsidRDefault="00B94463" w:rsidP="00B94463">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Bioloģisko aktīvu produkti un krājumi to uzturēšanai </w:t>
            </w:r>
          </w:p>
          <w:p w14:paraId="51616428"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Inventārs</w:t>
            </w:r>
          </w:p>
          <w:p w14:paraId="3D1CA5FE"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p w14:paraId="25044D8C" w14:textId="77777777" w:rsidR="00B94463" w:rsidRPr="00330537" w:rsidRDefault="00B94463" w:rsidP="0021098A">
            <w:pPr>
              <w:spacing w:after="0" w:line="240" w:lineRule="auto"/>
              <w:rPr>
                <w:rFonts w:ascii="Times New Roman" w:hAnsi="Times New Roman" w:cs="Times New Roman"/>
                <w:sz w:val="24"/>
                <w:szCs w:val="24"/>
              </w:rPr>
            </w:pPr>
          </w:p>
        </w:tc>
      </w:tr>
      <w:tr w:rsidR="00D505A3" w:rsidRPr="00330537" w14:paraId="5FB06271" w14:textId="77777777" w:rsidTr="004E6257">
        <w:trPr>
          <w:cantSplit/>
        </w:trPr>
        <w:tc>
          <w:tcPr>
            <w:tcW w:w="709" w:type="dxa"/>
          </w:tcPr>
          <w:p w14:paraId="2AE12C2F"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1B68E1A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7" w:type="dxa"/>
          </w:tcPr>
          <w:p w14:paraId="21A60163"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8000"/>
                <w:sz w:val="24"/>
                <w:szCs w:val="24"/>
              </w:rPr>
              <w:t>531</w:t>
            </w:r>
            <w:r w:rsidRPr="00330537">
              <w:rPr>
                <w:rFonts w:ascii="Times New Roman" w:hAnsi="Times New Roman" w:cs="Times New Roman"/>
                <w:b/>
                <w:color w:val="006600"/>
                <w:sz w:val="24"/>
                <w:szCs w:val="24"/>
              </w:rPr>
              <w:t>*</w:t>
            </w:r>
          </w:p>
          <w:p w14:paraId="78900981"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218*</w:t>
            </w:r>
          </w:p>
        </w:tc>
        <w:tc>
          <w:tcPr>
            <w:tcW w:w="6120" w:type="dxa"/>
            <w:tcBorders>
              <w:left w:val="nil"/>
            </w:tcBorders>
          </w:tcPr>
          <w:p w14:paraId="48C99233" w14:textId="77777777" w:rsidR="00D505A3" w:rsidRPr="00330537" w:rsidRDefault="00D505A3" w:rsidP="0021098A">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Īstermiņa saistības pret piegādātājiem un darbuzņēmējiem</w:t>
            </w:r>
          </w:p>
          <w:p w14:paraId="77FA7D93" w14:textId="747659C9" w:rsidR="00D505A3" w:rsidRPr="00330537" w:rsidRDefault="00B9446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Avansa maksājumi un vērtības samazinājums avansa maksājumiem par krājumiem</w:t>
            </w:r>
          </w:p>
        </w:tc>
      </w:tr>
    </w:tbl>
    <w:p w14:paraId="0CBD7494" w14:textId="77777777" w:rsidR="00D505A3" w:rsidRPr="00330537" w:rsidRDefault="00D505A3" w:rsidP="0021098A">
      <w:pPr>
        <w:spacing w:after="0" w:line="240" w:lineRule="auto"/>
        <w:ind w:left="720"/>
        <w:jc w:val="both"/>
        <w:rPr>
          <w:rFonts w:ascii="Times New Roman" w:hAnsi="Times New Roman" w:cs="Times New Roman"/>
          <w:sz w:val="24"/>
          <w:szCs w:val="24"/>
        </w:rPr>
      </w:pPr>
    </w:p>
    <w:p w14:paraId="5B2DF7FA" w14:textId="77777777" w:rsidR="00D505A3" w:rsidRPr="00330537" w:rsidRDefault="00D505A3" w:rsidP="004E2BE9">
      <w:pPr>
        <w:pStyle w:val="Saturs2"/>
      </w:pPr>
      <w:r w:rsidRPr="00330537">
        <w:lastRenderedPageBreak/>
        <w:t>Krājumus saņemot no citas valsts vai novada budžeta iestādes bez atlīdzības, vērtībā, kādā krājumi uzskaitīti iepriekšējās budžeta iestādes grāmatvedībā, palielina attiecīgo krājumu kontu un atbilstošo ieņēmumu kontu, grāmatojot:</w:t>
      </w:r>
    </w:p>
    <w:p w14:paraId="0D8F2417" w14:textId="77777777" w:rsidR="00D505A3" w:rsidRPr="00330537" w:rsidRDefault="00D505A3" w:rsidP="0021098A">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F7E2E1B" w14:textId="77777777" w:rsidTr="004E6257">
        <w:trPr>
          <w:trHeight w:val="354"/>
        </w:trPr>
        <w:tc>
          <w:tcPr>
            <w:tcW w:w="666" w:type="dxa"/>
          </w:tcPr>
          <w:p w14:paraId="476839E8"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048251ED"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168DA001"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tc>
        <w:tc>
          <w:tcPr>
            <w:tcW w:w="900" w:type="dxa"/>
          </w:tcPr>
          <w:p w14:paraId="66E8B950" w14:textId="77777777" w:rsidR="00B9446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211*</w:t>
            </w:r>
          </w:p>
          <w:p w14:paraId="3D94C7F8" w14:textId="77777777" w:rsidR="00B94463" w:rsidRPr="00330537" w:rsidRDefault="00B9446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212*</w:t>
            </w:r>
            <w:r w:rsidR="00D505A3" w:rsidRPr="00330537">
              <w:rPr>
                <w:rFonts w:ascii="Times New Roman" w:hAnsi="Times New Roman" w:cs="Times New Roman"/>
                <w:b/>
                <w:color w:val="008000"/>
                <w:sz w:val="24"/>
                <w:szCs w:val="24"/>
              </w:rPr>
              <w:br/>
              <w:t>213*</w:t>
            </w:r>
          </w:p>
          <w:p w14:paraId="524014F6" w14:textId="681739C9" w:rsidR="00D505A3" w:rsidRPr="00330537" w:rsidRDefault="00B9446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214*</w:t>
            </w:r>
            <w:r w:rsidR="00D505A3" w:rsidRPr="00330537">
              <w:rPr>
                <w:rFonts w:ascii="Times New Roman" w:hAnsi="Times New Roman" w:cs="Times New Roman"/>
                <w:b/>
                <w:color w:val="008000"/>
                <w:sz w:val="24"/>
                <w:szCs w:val="24"/>
              </w:rPr>
              <w:br/>
              <w:t>216*</w:t>
            </w:r>
          </w:p>
        </w:tc>
        <w:tc>
          <w:tcPr>
            <w:tcW w:w="6300" w:type="dxa"/>
          </w:tcPr>
          <w:p w14:paraId="5CA934CE" w14:textId="77777777" w:rsidR="00B9446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Izejvielas un materiāli</w:t>
            </w:r>
          </w:p>
          <w:p w14:paraId="33C55C6B" w14:textId="77777777" w:rsidR="00B94463" w:rsidRPr="00330537" w:rsidRDefault="00B94463" w:rsidP="00B94463">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Nepabeigtie ražojumi un pasūtījumi</w:t>
            </w:r>
          </w:p>
          <w:p w14:paraId="40C531E0" w14:textId="77777777" w:rsidR="00B94463" w:rsidRPr="00330537" w:rsidRDefault="00D505A3" w:rsidP="00B94463">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Gatavie ražojumi, pasūtījumi un krājumi atsavināšanai</w:t>
            </w:r>
            <w:r w:rsidRPr="00330537">
              <w:rPr>
                <w:rFonts w:ascii="Times New Roman" w:hAnsi="Times New Roman" w:cs="Times New Roman"/>
                <w:sz w:val="24"/>
                <w:szCs w:val="24"/>
              </w:rPr>
              <w:br/>
            </w:r>
            <w:r w:rsidR="00B94463" w:rsidRPr="00330537">
              <w:rPr>
                <w:rFonts w:ascii="Times New Roman" w:hAnsi="Times New Roman" w:cs="Times New Roman"/>
                <w:sz w:val="24"/>
                <w:szCs w:val="24"/>
              </w:rPr>
              <w:t xml:space="preserve">Bioloģisko aktīvu produkti un krājumi to uzturēšanai </w:t>
            </w:r>
          </w:p>
          <w:p w14:paraId="7F710FF5" w14:textId="63A15EF8"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Inventārs</w:t>
            </w:r>
          </w:p>
        </w:tc>
      </w:tr>
      <w:tr w:rsidR="00D505A3" w:rsidRPr="00330537" w14:paraId="5E68265B" w14:textId="77777777" w:rsidTr="004E6257">
        <w:trPr>
          <w:trHeight w:val="299"/>
        </w:trPr>
        <w:tc>
          <w:tcPr>
            <w:tcW w:w="666" w:type="dxa"/>
          </w:tcPr>
          <w:p w14:paraId="16BB7E47"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vAlign w:val="bottom"/>
          </w:tcPr>
          <w:p w14:paraId="31E833AC" w14:textId="15A49B5B" w:rsidR="00D505A3" w:rsidRPr="00330537" w:rsidRDefault="00D505A3" w:rsidP="0021098A">
            <w:pPr>
              <w:spacing w:after="0" w:line="240" w:lineRule="auto"/>
              <w:rPr>
                <w:rFonts w:ascii="Times New Roman" w:hAnsi="Times New Roman" w:cs="Times New Roman"/>
                <w:b/>
                <w:strike/>
                <w:color w:val="006600"/>
                <w:sz w:val="24"/>
                <w:szCs w:val="24"/>
              </w:rPr>
            </w:pPr>
            <w:r w:rsidRPr="00330537">
              <w:rPr>
                <w:rFonts w:ascii="Times New Roman" w:hAnsi="Times New Roman" w:cs="Times New Roman"/>
                <w:b/>
                <w:color w:val="008000"/>
                <w:sz w:val="24"/>
                <w:szCs w:val="24"/>
              </w:rPr>
              <w:t>841</w:t>
            </w:r>
            <w:r w:rsidR="00B94463" w:rsidRPr="00330537">
              <w:rPr>
                <w:rFonts w:ascii="Times New Roman" w:hAnsi="Times New Roman" w:cs="Times New Roman"/>
                <w:b/>
                <w:color w:val="006600"/>
                <w:sz w:val="24"/>
                <w:szCs w:val="24"/>
              </w:rPr>
              <w:t>0</w:t>
            </w:r>
          </w:p>
        </w:tc>
        <w:tc>
          <w:tcPr>
            <w:tcW w:w="6300" w:type="dxa"/>
            <w:vAlign w:val="bottom"/>
          </w:tcPr>
          <w:p w14:paraId="34132B12" w14:textId="77777777" w:rsidR="00D505A3" w:rsidRPr="00330537" w:rsidRDefault="00D505A3" w:rsidP="0021098A">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saņemtām un nodotām vērtībām bez atlīdzības</w:t>
            </w:r>
          </w:p>
        </w:tc>
      </w:tr>
    </w:tbl>
    <w:p w14:paraId="5C946293" w14:textId="77777777" w:rsidR="00D505A3" w:rsidRPr="00330537" w:rsidRDefault="00D505A3" w:rsidP="0021098A">
      <w:pPr>
        <w:spacing w:after="0" w:line="240" w:lineRule="auto"/>
        <w:jc w:val="both"/>
        <w:rPr>
          <w:rFonts w:ascii="Times New Roman" w:hAnsi="Times New Roman" w:cs="Times New Roman"/>
          <w:sz w:val="24"/>
          <w:szCs w:val="24"/>
        </w:rPr>
      </w:pPr>
    </w:p>
    <w:p w14:paraId="4396825C"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saņem bez atlīdzības krājumus no citas budžeta iestādes, kas krājumu vērtību iepriekš atzinusi izdevumos, tad nodrošina krājumu uzskaiti daudzuma vienībās līdz faktiskai to norakstīšanai.</w:t>
      </w:r>
    </w:p>
    <w:p w14:paraId="0013DEEA"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Pašvaldībai krājumus saņemot dāvinājumā, saņemšanas dienā nosaka to </w:t>
      </w:r>
      <w:r w:rsidRPr="00330537">
        <w:rPr>
          <w:rFonts w:ascii="Times New Roman" w:hAnsi="Times New Roman" w:cs="Times New Roman"/>
          <w:color w:val="000000"/>
          <w:sz w:val="24"/>
          <w:szCs w:val="24"/>
        </w:rPr>
        <w:t>patieso</w:t>
      </w:r>
      <w:r w:rsidRPr="00330537">
        <w:rPr>
          <w:rFonts w:ascii="Times New Roman" w:hAnsi="Times New Roman" w:cs="Times New Roman"/>
          <w:sz w:val="24"/>
          <w:szCs w:val="24"/>
        </w:rPr>
        <w:t xml:space="preserve"> vērtību. Ja dāvinājuma saņemšanas dokumentā norādīta krājumu vērtība, krājumus uzskaita norādītajā vērtībā. Ja vērtība nav norādīta, pašvaldības izveidota komisija, nepieciešamības gadījumā pieaicinot attiecīgās jomas speciālistu, nosaka saņemto krājumu vērtību un sagatavo novērtēšanas aktu. Krājumus saņemot kā dāvinājumu, palielina attiecīgo krājumu kontu un atbilstošo ieņēmumu kontu vai nākamo periodu ieņēmumu kontu (atbilstoši līguma nosacījumiem, ja ir nosacījums atmaksāt), grāmatojot:</w:t>
      </w:r>
    </w:p>
    <w:p w14:paraId="155B622B" w14:textId="77777777" w:rsidR="00D505A3" w:rsidRPr="00330537" w:rsidRDefault="00D505A3" w:rsidP="0021098A">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72C6C5D" w14:textId="77777777" w:rsidTr="004E6257">
        <w:tc>
          <w:tcPr>
            <w:tcW w:w="666" w:type="dxa"/>
          </w:tcPr>
          <w:p w14:paraId="6DD1D713"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2634D807" w14:textId="77777777" w:rsidR="00D505A3" w:rsidRPr="00330537" w:rsidRDefault="00D505A3" w:rsidP="0021098A">
            <w:pPr>
              <w:spacing w:after="0" w:line="240" w:lineRule="auto"/>
              <w:rPr>
                <w:rFonts w:ascii="Times New Roman" w:hAnsi="Times New Roman" w:cs="Times New Roman"/>
                <w:b/>
                <w:color w:val="008000"/>
                <w:sz w:val="24"/>
                <w:szCs w:val="24"/>
              </w:rPr>
            </w:pPr>
          </w:p>
          <w:p w14:paraId="54504A00" w14:textId="77777777" w:rsidR="00D505A3" w:rsidRPr="00330537" w:rsidRDefault="00D505A3" w:rsidP="0021098A">
            <w:pPr>
              <w:spacing w:after="0" w:line="240" w:lineRule="auto"/>
              <w:rPr>
                <w:rFonts w:ascii="Times New Roman" w:hAnsi="Times New Roman" w:cs="Times New Roman"/>
                <w:b/>
                <w:color w:val="008000"/>
                <w:sz w:val="24"/>
                <w:szCs w:val="24"/>
              </w:rPr>
            </w:pPr>
          </w:p>
        </w:tc>
        <w:tc>
          <w:tcPr>
            <w:tcW w:w="900" w:type="dxa"/>
          </w:tcPr>
          <w:p w14:paraId="64E8E0F5" w14:textId="77777777" w:rsidR="00234878"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211*</w:t>
            </w:r>
          </w:p>
          <w:p w14:paraId="17B5E970" w14:textId="77777777" w:rsidR="00234878" w:rsidRPr="00330537" w:rsidRDefault="00234878"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212*</w:t>
            </w:r>
            <w:r w:rsidR="00D505A3" w:rsidRPr="00330537">
              <w:rPr>
                <w:rFonts w:ascii="Times New Roman" w:hAnsi="Times New Roman" w:cs="Times New Roman"/>
                <w:b/>
                <w:color w:val="008000"/>
                <w:sz w:val="24"/>
                <w:szCs w:val="24"/>
              </w:rPr>
              <w:br/>
              <w:t>213*</w:t>
            </w:r>
          </w:p>
          <w:p w14:paraId="2733CA74" w14:textId="19F8582E" w:rsidR="00D505A3" w:rsidRPr="00330537" w:rsidRDefault="00234878"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214*</w:t>
            </w:r>
            <w:r w:rsidR="00D505A3" w:rsidRPr="00330537">
              <w:rPr>
                <w:rFonts w:ascii="Times New Roman" w:hAnsi="Times New Roman" w:cs="Times New Roman"/>
                <w:b/>
                <w:color w:val="008000"/>
                <w:sz w:val="24"/>
                <w:szCs w:val="24"/>
              </w:rPr>
              <w:br/>
              <w:t>216*</w:t>
            </w:r>
          </w:p>
        </w:tc>
        <w:tc>
          <w:tcPr>
            <w:tcW w:w="6300" w:type="dxa"/>
          </w:tcPr>
          <w:p w14:paraId="2FD160C5" w14:textId="77777777" w:rsidR="00234878"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Izejvielas un materiāli</w:t>
            </w:r>
          </w:p>
          <w:p w14:paraId="6EE983F6" w14:textId="77777777" w:rsidR="00234878" w:rsidRPr="00330537" w:rsidRDefault="00234878" w:rsidP="0023487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Nepabeigtie ražojumi un pasūtījumi</w:t>
            </w:r>
          </w:p>
          <w:p w14:paraId="3E6F7658" w14:textId="28B8B778" w:rsidR="00234878"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Gatavie ražojumi, pasūtījumi un krājumi atsavināšanai</w:t>
            </w:r>
            <w:r w:rsidRPr="00330537">
              <w:rPr>
                <w:rFonts w:ascii="Times New Roman" w:hAnsi="Times New Roman" w:cs="Times New Roman"/>
                <w:sz w:val="24"/>
                <w:szCs w:val="24"/>
              </w:rPr>
              <w:br/>
            </w:r>
            <w:r w:rsidR="00234878" w:rsidRPr="00330537">
              <w:rPr>
                <w:rFonts w:ascii="Times New Roman" w:hAnsi="Times New Roman" w:cs="Times New Roman"/>
                <w:sz w:val="24"/>
                <w:szCs w:val="24"/>
              </w:rPr>
              <w:t>Bioloģisko aktīvu produkti un krājumi to uzturēšanai</w:t>
            </w:r>
          </w:p>
          <w:p w14:paraId="08EA7F90" w14:textId="551BDB4B"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Inventārs</w:t>
            </w:r>
          </w:p>
        </w:tc>
      </w:tr>
      <w:tr w:rsidR="00D505A3" w:rsidRPr="00330537" w14:paraId="03888C61" w14:textId="77777777" w:rsidTr="004E6257">
        <w:tc>
          <w:tcPr>
            <w:tcW w:w="666" w:type="dxa"/>
          </w:tcPr>
          <w:p w14:paraId="6E45F656"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0D08372F"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vai</w:t>
            </w:r>
          </w:p>
          <w:p w14:paraId="0F39B5F5"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4062E1A" w14:textId="69A728C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r w:rsidR="00234878" w:rsidRPr="00330537">
              <w:rPr>
                <w:rFonts w:ascii="Times New Roman" w:hAnsi="Times New Roman" w:cs="Times New Roman"/>
                <w:b/>
                <w:color w:val="008000"/>
                <w:sz w:val="24"/>
                <w:szCs w:val="24"/>
              </w:rPr>
              <w:t>162</w:t>
            </w:r>
          </w:p>
          <w:p w14:paraId="6C237AD4" w14:textId="77777777" w:rsidR="00D505A3" w:rsidRPr="00330537" w:rsidRDefault="00D505A3" w:rsidP="0021098A">
            <w:pPr>
              <w:spacing w:after="0" w:line="240" w:lineRule="auto"/>
              <w:rPr>
                <w:rFonts w:ascii="Times New Roman" w:hAnsi="Times New Roman" w:cs="Times New Roman"/>
                <w:b/>
                <w:color w:val="008000"/>
                <w:sz w:val="24"/>
                <w:szCs w:val="24"/>
              </w:rPr>
            </w:pPr>
          </w:p>
          <w:p w14:paraId="282BF99F"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5914</w:t>
            </w:r>
          </w:p>
          <w:p w14:paraId="3A14241A" w14:textId="77777777" w:rsidR="00D505A3" w:rsidRPr="00330537" w:rsidRDefault="00D505A3" w:rsidP="0021098A">
            <w:pPr>
              <w:spacing w:after="0" w:line="240" w:lineRule="auto"/>
              <w:rPr>
                <w:rFonts w:ascii="Times New Roman" w:hAnsi="Times New Roman" w:cs="Times New Roman"/>
                <w:b/>
                <w:color w:val="008000"/>
                <w:sz w:val="24"/>
                <w:szCs w:val="24"/>
              </w:rPr>
            </w:pPr>
          </w:p>
          <w:p w14:paraId="31B9BD08"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5154</w:t>
            </w:r>
          </w:p>
        </w:tc>
        <w:tc>
          <w:tcPr>
            <w:tcW w:w="6300" w:type="dxa"/>
          </w:tcPr>
          <w:p w14:paraId="3D95AF9A" w14:textId="0909443B"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Ieņēmumi no ziedojumiem un dāvinājumiem </w:t>
            </w:r>
            <w:r w:rsidR="00234878" w:rsidRPr="00330537">
              <w:rPr>
                <w:rFonts w:ascii="Times New Roman" w:hAnsi="Times New Roman" w:cs="Times New Roman"/>
                <w:sz w:val="24"/>
                <w:szCs w:val="24"/>
              </w:rPr>
              <w:t>natūrā</w:t>
            </w:r>
          </w:p>
          <w:p w14:paraId="327E7CAA" w14:textId="77777777" w:rsidR="00D505A3" w:rsidRPr="00330537" w:rsidRDefault="00D505A3" w:rsidP="0021098A">
            <w:pPr>
              <w:spacing w:after="0" w:line="240" w:lineRule="auto"/>
              <w:rPr>
                <w:rFonts w:ascii="Times New Roman" w:hAnsi="Times New Roman" w:cs="Times New Roman"/>
                <w:sz w:val="24"/>
                <w:szCs w:val="24"/>
              </w:rPr>
            </w:pPr>
          </w:p>
          <w:p w14:paraId="398157CE"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Nākamo periodu ieņēmumi par saņemtajiem ziedojumiem un dāvinājumiem</w:t>
            </w:r>
          </w:p>
          <w:p w14:paraId="32124FB4" w14:textId="77777777" w:rsidR="00D505A3" w:rsidRPr="00330537" w:rsidRDefault="00D505A3" w:rsidP="0021098A">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Ilgtermiņa nākamo periodu ieņēmumi par saņemtajiem ziedojumiem un dāvinājumiem</w:t>
            </w:r>
          </w:p>
        </w:tc>
      </w:tr>
    </w:tbl>
    <w:p w14:paraId="287E0C81" w14:textId="77777777" w:rsidR="00D505A3" w:rsidRPr="00330537" w:rsidRDefault="00D505A3" w:rsidP="0021098A">
      <w:pPr>
        <w:spacing w:after="0" w:line="240" w:lineRule="auto"/>
        <w:rPr>
          <w:rFonts w:ascii="Times New Roman" w:hAnsi="Times New Roman" w:cs="Times New Roman"/>
          <w:sz w:val="24"/>
          <w:szCs w:val="24"/>
        </w:rPr>
      </w:pPr>
    </w:p>
    <w:p w14:paraId="06B26B3C" w14:textId="77777777" w:rsidR="00D505A3" w:rsidRPr="00330537" w:rsidRDefault="00D505A3" w:rsidP="004E2BE9">
      <w:pPr>
        <w:pStyle w:val="Saturs2"/>
      </w:pPr>
      <w:r w:rsidRPr="00330537">
        <w:t xml:space="preserve">Pašvaldībā krājumu novērtēšanā pielietojot FIFO metodi, pieņem, ka krājumu vienības, kuras pirmās iepirktas vai iegādātas, pirmās arī tiek pārdotas vai izlietotas, faktisko krājumu izlietošanas secību neņemot vērā. </w:t>
      </w:r>
    </w:p>
    <w:p w14:paraId="05C8A362" w14:textId="77777777" w:rsidR="00D505A3" w:rsidRPr="00330537" w:rsidRDefault="00D505A3" w:rsidP="004E2BE9">
      <w:pPr>
        <w:pStyle w:val="Saturs2"/>
      </w:pPr>
      <w:r w:rsidRPr="00330537">
        <w:t>Katra pārskata gada beigās veic krājumu atlikušās vērtības pārskatīšanu.</w:t>
      </w:r>
    </w:p>
    <w:p w14:paraId="7D309E1F"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Krājumus, kas paredzēti pašvaldības funkciju nodrošināšanai, novērtē zemākajā no to izmaksu vai pašreizējās aizstāšanas izmaksu vērtības. </w:t>
      </w:r>
    </w:p>
    <w:p w14:paraId="4D2EFBF4" w14:textId="77777777" w:rsidR="00D505A3" w:rsidRPr="00330537" w:rsidRDefault="00D505A3" w:rsidP="0021098A">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Tiek izvērtēts krājumu vērtības samazinājums (norakstīšana) līdz neto pārdošanas vērtībai vai pašreizējo aizstāšanas izmaksu vērtībai. </w:t>
      </w:r>
    </w:p>
    <w:p w14:paraId="1E84A0AD" w14:textId="77777777" w:rsidR="00D505A3" w:rsidRPr="00330537" w:rsidRDefault="00D505A3" w:rsidP="004E2BE9">
      <w:pPr>
        <w:pStyle w:val="Saturs2"/>
      </w:pPr>
      <w:r w:rsidRPr="00330537">
        <w:t>Krājumus norakstot, atsavinot, nododot citai pašvaldībai vai konstatējot to iznīcināšanu prettiesiskas darbības rezultātā, krājumus izslēdz no uzskaites, norakstot to uzskaites vērtību izdevumos. Nododot bez atlīdzības krājumus citai budžeta iestādei, sniedz informāciju par krājumu uzskaiti (krājumu piederību uzskaites kategorijai detalizācijā līdz apakšgrupai, krājumu vērtību, vērtības samazinājumu, attiecīgu norādi un vērtību, ja krājumu vērtība sākotnēji atzīta nākamo periodu ieņēmumos). Bez atlīdzības citai budžeta iestādei nododot krājumus, kas iepriekš atzīti izdevumos, tos izslēdz no uzskaites daudzuma vienībās. Budžeta iestāde, kas saņem šādus krājumus, nodrošina to uzskaiti daudzuma vienībās līdz faktiskai to norakstīšanai. Norakstot grāmato:</w:t>
      </w:r>
    </w:p>
    <w:p w14:paraId="6114C8F0"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C8E921D" w14:textId="77777777" w:rsidTr="00234878">
        <w:tc>
          <w:tcPr>
            <w:tcW w:w="666" w:type="dxa"/>
          </w:tcPr>
          <w:p w14:paraId="756D92F3"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vAlign w:val="bottom"/>
          </w:tcPr>
          <w:p w14:paraId="5586DC8A" w14:textId="5F928FFB" w:rsidR="00D505A3" w:rsidRPr="00330537" w:rsidRDefault="00234878" w:rsidP="00234878">
            <w:pPr>
              <w:spacing w:after="0" w:line="240" w:lineRule="auto"/>
              <w:rPr>
                <w:rFonts w:ascii="Times New Roman" w:hAnsi="Times New Roman" w:cs="Times New Roman"/>
                <w:b/>
                <w:color w:val="FF0000"/>
                <w:sz w:val="24"/>
                <w:szCs w:val="24"/>
              </w:rPr>
            </w:pPr>
            <w:r w:rsidRPr="00330537">
              <w:rPr>
                <w:rFonts w:ascii="Times New Roman" w:hAnsi="Times New Roman" w:cs="Times New Roman"/>
                <w:b/>
                <w:color w:val="006600"/>
                <w:sz w:val="24"/>
                <w:szCs w:val="24"/>
              </w:rPr>
              <w:t>7</w:t>
            </w:r>
            <w:r w:rsidR="00D505A3" w:rsidRPr="00330537">
              <w:rPr>
                <w:rFonts w:ascii="Times New Roman" w:hAnsi="Times New Roman" w:cs="Times New Roman"/>
                <w:b/>
                <w:color w:val="006600"/>
                <w:sz w:val="24"/>
                <w:szCs w:val="24"/>
              </w:rPr>
              <w:t>023</w:t>
            </w:r>
          </w:p>
        </w:tc>
        <w:tc>
          <w:tcPr>
            <w:tcW w:w="6300" w:type="dxa"/>
            <w:vAlign w:val="bottom"/>
          </w:tcPr>
          <w:p w14:paraId="4C290416" w14:textId="28A96037" w:rsidR="00D505A3" w:rsidRPr="00330537" w:rsidRDefault="00234878" w:rsidP="0023487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Krājumu un inventāra iegādes izdevumi</w:t>
            </w:r>
          </w:p>
        </w:tc>
      </w:tr>
      <w:tr w:rsidR="00D505A3" w:rsidRPr="00330537" w14:paraId="030DF197" w14:textId="77777777" w:rsidTr="00234878">
        <w:tc>
          <w:tcPr>
            <w:tcW w:w="666" w:type="dxa"/>
          </w:tcPr>
          <w:p w14:paraId="64883F5F"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9F3FB5F"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w:t>
            </w:r>
          </w:p>
        </w:tc>
        <w:tc>
          <w:tcPr>
            <w:tcW w:w="6300" w:type="dxa"/>
          </w:tcPr>
          <w:p w14:paraId="7FFF5FDF"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Krājumi</w:t>
            </w:r>
          </w:p>
        </w:tc>
      </w:tr>
    </w:tbl>
    <w:p w14:paraId="48F9DFD5" w14:textId="77777777" w:rsidR="00D505A3" w:rsidRPr="00330537" w:rsidRDefault="00D505A3" w:rsidP="0021098A">
      <w:pPr>
        <w:tabs>
          <w:tab w:val="left" w:pos="1620"/>
        </w:tabs>
        <w:spacing w:after="0" w:line="240" w:lineRule="auto"/>
        <w:jc w:val="both"/>
        <w:rPr>
          <w:rFonts w:ascii="Times New Roman" w:hAnsi="Times New Roman" w:cs="Times New Roman"/>
          <w:sz w:val="24"/>
          <w:szCs w:val="24"/>
        </w:rPr>
      </w:pPr>
    </w:p>
    <w:p w14:paraId="350CCE24" w14:textId="77777777" w:rsidR="00D505A3" w:rsidRPr="00330537" w:rsidRDefault="00D505A3" w:rsidP="004E2BE9">
      <w:pPr>
        <w:pStyle w:val="Saturs2"/>
      </w:pPr>
      <w:bookmarkStart w:id="133" w:name="_Hlk20731791"/>
      <w:r w:rsidRPr="00330537">
        <w:t>Norakstot inventarizācijas rezultātā konstatētos zudušos, bojātos vai novecojušos krājumus, grāmato:</w:t>
      </w:r>
    </w:p>
    <w:p w14:paraId="2D4BF862" w14:textId="77777777" w:rsidR="00234878" w:rsidRPr="00330537" w:rsidRDefault="00234878" w:rsidP="00234878"/>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7778F0F7" w14:textId="77777777" w:rsidTr="004E6257">
        <w:tc>
          <w:tcPr>
            <w:tcW w:w="666" w:type="dxa"/>
          </w:tcPr>
          <w:p w14:paraId="474D0ACD"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27" w:type="dxa"/>
          </w:tcPr>
          <w:p w14:paraId="71A43E80"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8611</w:t>
            </w:r>
          </w:p>
        </w:tc>
        <w:tc>
          <w:tcPr>
            <w:tcW w:w="6373" w:type="dxa"/>
          </w:tcPr>
          <w:p w14:paraId="44FEA125"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norakstīšanas un likvidēšanas </w:t>
            </w:r>
          </w:p>
        </w:tc>
      </w:tr>
      <w:tr w:rsidR="00D505A3" w:rsidRPr="00330537" w14:paraId="6DDC1016" w14:textId="77777777" w:rsidTr="004E6257">
        <w:tc>
          <w:tcPr>
            <w:tcW w:w="666" w:type="dxa"/>
          </w:tcPr>
          <w:p w14:paraId="75C11C7A"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0C6E7221" w14:textId="77777777" w:rsidR="00D505A3" w:rsidRPr="00330537" w:rsidRDefault="00D505A3" w:rsidP="0021098A">
            <w:pPr>
              <w:spacing w:after="0" w:line="240" w:lineRule="auto"/>
              <w:rPr>
                <w:rFonts w:ascii="Times New Roman" w:hAnsi="Times New Roman" w:cs="Times New Roman"/>
                <w:b/>
                <w:color w:val="006600"/>
                <w:sz w:val="24"/>
                <w:szCs w:val="24"/>
              </w:rPr>
            </w:pPr>
          </w:p>
          <w:p w14:paraId="041D0E92" w14:textId="77777777" w:rsidR="00D505A3" w:rsidRPr="00330537" w:rsidRDefault="00D505A3" w:rsidP="0021098A">
            <w:pPr>
              <w:spacing w:after="0" w:line="240" w:lineRule="auto"/>
              <w:rPr>
                <w:rFonts w:ascii="Times New Roman" w:hAnsi="Times New Roman" w:cs="Times New Roman"/>
                <w:b/>
                <w:color w:val="006600"/>
                <w:sz w:val="24"/>
                <w:szCs w:val="24"/>
              </w:rPr>
            </w:pPr>
          </w:p>
        </w:tc>
        <w:tc>
          <w:tcPr>
            <w:tcW w:w="827" w:type="dxa"/>
          </w:tcPr>
          <w:p w14:paraId="5684A03E" w14:textId="77777777" w:rsidR="00234878"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211*</w:t>
            </w:r>
          </w:p>
          <w:p w14:paraId="69C49B74" w14:textId="73101D58" w:rsidR="00D505A3" w:rsidRPr="00330537" w:rsidRDefault="00234878"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212*</w:t>
            </w:r>
            <w:r w:rsidR="00D505A3" w:rsidRPr="00330537">
              <w:rPr>
                <w:rFonts w:ascii="Times New Roman" w:hAnsi="Times New Roman" w:cs="Times New Roman"/>
                <w:b/>
                <w:color w:val="006600"/>
                <w:sz w:val="24"/>
                <w:szCs w:val="24"/>
              </w:rPr>
              <w:br/>
              <w:t>213*</w:t>
            </w:r>
          </w:p>
          <w:p w14:paraId="368C959F"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214*</w:t>
            </w:r>
          </w:p>
          <w:p w14:paraId="4A54BE7E"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216*</w:t>
            </w:r>
          </w:p>
        </w:tc>
        <w:tc>
          <w:tcPr>
            <w:tcW w:w="6373" w:type="dxa"/>
          </w:tcPr>
          <w:p w14:paraId="1C5B99D0" w14:textId="77777777" w:rsidR="00234878" w:rsidRPr="00330537" w:rsidRDefault="00D505A3" w:rsidP="0023487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Izejvielas un materiāli</w:t>
            </w:r>
            <w:r w:rsidRPr="00330537">
              <w:rPr>
                <w:rFonts w:ascii="Times New Roman" w:hAnsi="Times New Roman" w:cs="Times New Roman"/>
                <w:sz w:val="24"/>
                <w:szCs w:val="24"/>
              </w:rPr>
              <w:br/>
            </w:r>
            <w:r w:rsidR="00234878" w:rsidRPr="00330537">
              <w:rPr>
                <w:rFonts w:ascii="Times New Roman" w:hAnsi="Times New Roman" w:cs="Times New Roman"/>
                <w:sz w:val="24"/>
                <w:szCs w:val="24"/>
              </w:rPr>
              <w:t>Nepabeigtie ražojumi un pasūtījumi</w:t>
            </w:r>
          </w:p>
          <w:p w14:paraId="301CB76C" w14:textId="421E381D"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Gatavie ražojumi, pasūtījumi un krājumi atsavināšanai</w:t>
            </w:r>
          </w:p>
          <w:p w14:paraId="58B5874B"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Bioloģisko aktīvu produkti</w:t>
            </w:r>
          </w:p>
          <w:p w14:paraId="47143903"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Inventārs</w:t>
            </w:r>
          </w:p>
        </w:tc>
      </w:tr>
      <w:bookmarkEnd w:id="133"/>
    </w:tbl>
    <w:p w14:paraId="2E6220B1" w14:textId="77777777" w:rsidR="00D505A3" w:rsidRPr="00330537" w:rsidRDefault="00D505A3" w:rsidP="0021098A">
      <w:pPr>
        <w:spacing w:after="0" w:line="240" w:lineRule="auto"/>
        <w:ind w:left="720"/>
        <w:jc w:val="both"/>
        <w:rPr>
          <w:rFonts w:ascii="Times New Roman" w:hAnsi="Times New Roman" w:cs="Times New Roman"/>
          <w:sz w:val="24"/>
          <w:szCs w:val="24"/>
        </w:rPr>
      </w:pPr>
    </w:p>
    <w:p w14:paraId="058CF428" w14:textId="77777777" w:rsidR="00D505A3" w:rsidRPr="00330537" w:rsidRDefault="00D505A3" w:rsidP="004E2BE9">
      <w:pPr>
        <w:pStyle w:val="Saturs2"/>
      </w:pPr>
      <w:r w:rsidRPr="00330537">
        <w:t>Pārdodot, apmainot, nododot finanšu nomā, izplatot bez maksas vai par minimālu samaksu noraksta krājumus, grāmatojot:</w:t>
      </w:r>
    </w:p>
    <w:p w14:paraId="0B7F4B72" w14:textId="77777777" w:rsidR="00D505A3" w:rsidRPr="00330537" w:rsidRDefault="00D505A3" w:rsidP="0021098A">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098DB54E" w14:textId="77777777" w:rsidTr="004E6257">
        <w:tc>
          <w:tcPr>
            <w:tcW w:w="666" w:type="dxa"/>
          </w:tcPr>
          <w:p w14:paraId="2D7E0EA3"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27" w:type="dxa"/>
          </w:tcPr>
          <w:p w14:paraId="58043BDC"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8612</w:t>
            </w:r>
          </w:p>
        </w:tc>
        <w:tc>
          <w:tcPr>
            <w:tcW w:w="6373" w:type="dxa"/>
          </w:tcPr>
          <w:p w14:paraId="35794D0D"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atsavināšanas </w:t>
            </w:r>
          </w:p>
        </w:tc>
      </w:tr>
      <w:tr w:rsidR="00D505A3" w:rsidRPr="00330537" w14:paraId="5D4A9091" w14:textId="77777777" w:rsidTr="004E6257">
        <w:tc>
          <w:tcPr>
            <w:tcW w:w="666" w:type="dxa"/>
          </w:tcPr>
          <w:p w14:paraId="1C71330D"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3DC038AA" w14:textId="77777777" w:rsidR="00D505A3" w:rsidRPr="00330537" w:rsidRDefault="00D505A3" w:rsidP="0021098A">
            <w:pPr>
              <w:spacing w:after="0" w:line="240" w:lineRule="auto"/>
              <w:rPr>
                <w:rFonts w:ascii="Times New Roman" w:hAnsi="Times New Roman" w:cs="Times New Roman"/>
                <w:b/>
                <w:color w:val="006600"/>
                <w:sz w:val="24"/>
                <w:szCs w:val="24"/>
              </w:rPr>
            </w:pPr>
          </w:p>
          <w:p w14:paraId="124A9B6A" w14:textId="77777777" w:rsidR="00D505A3" w:rsidRPr="00330537" w:rsidRDefault="00D505A3" w:rsidP="0021098A">
            <w:pPr>
              <w:spacing w:after="0" w:line="240" w:lineRule="auto"/>
              <w:rPr>
                <w:rFonts w:ascii="Times New Roman" w:hAnsi="Times New Roman" w:cs="Times New Roman"/>
                <w:b/>
                <w:color w:val="006600"/>
                <w:sz w:val="24"/>
                <w:szCs w:val="24"/>
              </w:rPr>
            </w:pPr>
          </w:p>
        </w:tc>
        <w:tc>
          <w:tcPr>
            <w:tcW w:w="827" w:type="dxa"/>
          </w:tcPr>
          <w:p w14:paraId="01287BE9" w14:textId="77777777" w:rsidR="00234878"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211*</w:t>
            </w:r>
          </w:p>
          <w:p w14:paraId="5338FA30" w14:textId="1C9A7940" w:rsidR="00D505A3" w:rsidRPr="00330537" w:rsidRDefault="00234878"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212*</w:t>
            </w:r>
            <w:r w:rsidR="00D505A3" w:rsidRPr="00330537">
              <w:rPr>
                <w:rFonts w:ascii="Times New Roman" w:hAnsi="Times New Roman" w:cs="Times New Roman"/>
                <w:b/>
                <w:color w:val="006600"/>
                <w:sz w:val="24"/>
                <w:szCs w:val="24"/>
              </w:rPr>
              <w:br/>
              <w:t>213*</w:t>
            </w:r>
          </w:p>
          <w:p w14:paraId="4BE2E49E"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214*</w:t>
            </w:r>
          </w:p>
          <w:p w14:paraId="5A6971CA"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216*</w:t>
            </w:r>
          </w:p>
        </w:tc>
        <w:tc>
          <w:tcPr>
            <w:tcW w:w="6373" w:type="dxa"/>
          </w:tcPr>
          <w:p w14:paraId="6D2A4096" w14:textId="77777777" w:rsidR="00234878"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Izejvielas un materiāli</w:t>
            </w:r>
          </w:p>
          <w:p w14:paraId="1A3F3DE8" w14:textId="1E06D481" w:rsidR="00D505A3" w:rsidRPr="00330537" w:rsidRDefault="00234878"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Nepabeigtie ražojumi un pasūtījumi</w:t>
            </w:r>
            <w:r w:rsidR="00D505A3" w:rsidRPr="00330537">
              <w:rPr>
                <w:rFonts w:ascii="Times New Roman" w:hAnsi="Times New Roman" w:cs="Times New Roman"/>
                <w:sz w:val="24"/>
                <w:szCs w:val="24"/>
              </w:rPr>
              <w:br/>
              <w:t>Gatavie ražojumi, pasūtījumi un krājumi atsavināšanai</w:t>
            </w:r>
          </w:p>
          <w:p w14:paraId="0736B9DD"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Bioloģisko aktīvu produkti</w:t>
            </w:r>
          </w:p>
          <w:p w14:paraId="3EC286A8"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Inventārs</w:t>
            </w:r>
          </w:p>
          <w:p w14:paraId="5984F8D3" w14:textId="77777777" w:rsidR="001B4278" w:rsidRPr="00330537" w:rsidRDefault="001B4278" w:rsidP="0021098A">
            <w:pPr>
              <w:spacing w:after="0" w:line="240" w:lineRule="auto"/>
              <w:rPr>
                <w:rFonts w:ascii="Times New Roman" w:hAnsi="Times New Roman" w:cs="Times New Roman"/>
                <w:sz w:val="24"/>
                <w:szCs w:val="24"/>
              </w:rPr>
            </w:pPr>
          </w:p>
        </w:tc>
      </w:tr>
    </w:tbl>
    <w:p w14:paraId="1098E352" w14:textId="77777777" w:rsidR="00D505A3" w:rsidRPr="00330537" w:rsidRDefault="00D505A3" w:rsidP="004E2BE9">
      <w:pPr>
        <w:pStyle w:val="Saturs2"/>
      </w:pPr>
      <w:r w:rsidRPr="00330537">
        <w:t>Inventarizācijas rezultātā konstatējot krājumu pārpalikumu vai līdz šim neuzskaitītus krājumus, grāmato:</w:t>
      </w:r>
    </w:p>
    <w:p w14:paraId="54556FB1"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709"/>
        <w:gridCol w:w="1144"/>
        <w:gridCol w:w="6013"/>
      </w:tblGrid>
      <w:tr w:rsidR="00D505A3" w:rsidRPr="00330537" w14:paraId="21AB547E" w14:textId="77777777" w:rsidTr="004E6257">
        <w:tc>
          <w:tcPr>
            <w:tcW w:w="709" w:type="dxa"/>
          </w:tcPr>
          <w:p w14:paraId="6CAACE43"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6FB7CEEE" w14:textId="77777777" w:rsidR="00D505A3" w:rsidRPr="00330537" w:rsidRDefault="00D505A3" w:rsidP="0021098A">
            <w:pPr>
              <w:spacing w:after="0" w:line="240" w:lineRule="auto"/>
              <w:rPr>
                <w:rFonts w:ascii="Times New Roman" w:hAnsi="Times New Roman" w:cs="Times New Roman"/>
                <w:b/>
                <w:color w:val="006600"/>
                <w:sz w:val="24"/>
                <w:szCs w:val="24"/>
              </w:rPr>
            </w:pPr>
          </w:p>
          <w:p w14:paraId="798A848E" w14:textId="77777777" w:rsidR="00D505A3" w:rsidRPr="00330537" w:rsidRDefault="00D505A3" w:rsidP="0021098A">
            <w:pPr>
              <w:spacing w:after="0" w:line="240" w:lineRule="auto"/>
              <w:rPr>
                <w:rFonts w:ascii="Times New Roman" w:hAnsi="Times New Roman" w:cs="Times New Roman"/>
                <w:b/>
                <w:color w:val="006600"/>
                <w:sz w:val="24"/>
                <w:szCs w:val="24"/>
              </w:rPr>
            </w:pPr>
          </w:p>
        </w:tc>
        <w:tc>
          <w:tcPr>
            <w:tcW w:w="1144" w:type="dxa"/>
          </w:tcPr>
          <w:p w14:paraId="520C44C7"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211*</w:t>
            </w:r>
          </w:p>
          <w:p w14:paraId="47B4A49C" w14:textId="781BDCBF" w:rsidR="001B4278" w:rsidRPr="00330537" w:rsidRDefault="001B4278"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212*</w:t>
            </w:r>
          </w:p>
          <w:p w14:paraId="3BB7769C"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213*</w:t>
            </w:r>
            <w:r w:rsidRPr="00330537">
              <w:rPr>
                <w:rFonts w:ascii="Times New Roman" w:hAnsi="Times New Roman" w:cs="Times New Roman"/>
                <w:b/>
                <w:color w:val="006600"/>
                <w:sz w:val="24"/>
                <w:szCs w:val="24"/>
              </w:rPr>
              <w:br/>
              <w:t>214*</w:t>
            </w:r>
          </w:p>
          <w:p w14:paraId="084E233B"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216*</w:t>
            </w:r>
          </w:p>
        </w:tc>
        <w:tc>
          <w:tcPr>
            <w:tcW w:w="6013" w:type="dxa"/>
          </w:tcPr>
          <w:p w14:paraId="38AA38C5"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Izejvielas un materiāli</w:t>
            </w:r>
          </w:p>
          <w:p w14:paraId="34AB22AF" w14:textId="245E74C2" w:rsidR="001B4278" w:rsidRPr="00330537" w:rsidRDefault="001B4278"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Nepabeigtie ražojumi un pasūtījumi</w:t>
            </w:r>
          </w:p>
          <w:p w14:paraId="7550A917"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Gatavie ražojumi, pasūtījumi un krājumi atsavināšanai</w:t>
            </w:r>
            <w:r w:rsidRPr="00330537">
              <w:rPr>
                <w:rFonts w:ascii="Times New Roman" w:hAnsi="Times New Roman" w:cs="Times New Roman"/>
                <w:sz w:val="24"/>
                <w:szCs w:val="24"/>
              </w:rPr>
              <w:br/>
              <w:t xml:space="preserve">Bioloģisko aktīvu produkti </w:t>
            </w:r>
          </w:p>
          <w:p w14:paraId="3273DB28"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Inventārs</w:t>
            </w:r>
          </w:p>
        </w:tc>
      </w:tr>
      <w:tr w:rsidR="00D505A3" w:rsidRPr="00330537" w14:paraId="10E6EB46" w14:textId="77777777" w:rsidTr="004E6257">
        <w:trPr>
          <w:cantSplit/>
          <w:trHeight w:val="337"/>
        </w:trPr>
        <w:tc>
          <w:tcPr>
            <w:tcW w:w="709" w:type="dxa"/>
          </w:tcPr>
          <w:p w14:paraId="44D519C6"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1144" w:type="dxa"/>
          </w:tcPr>
          <w:p w14:paraId="3E4A9D04"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8570</w:t>
            </w:r>
          </w:p>
        </w:tc>
        <w:tc>
          <w:tcPr>
            <w:tcW w:w="6013" w:type="dxa"/>
          </w:tcPr>
          <w:p w14:paraId="4F76855C" w14:textId="3B14E28B" w:rsidR="00D505A3" w:rsidRPr="00330537" w:rsidRDefault="00D505A3" w:rsidP="001B427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Ieņēmumi no </w:t>
            </w:r>
            <w:r w:rsidR="001B4278" w:rsidRPr="00330537">
              <w:rPr>
                <w:rFonts w:ascii="Times New Roman" w:hAnsi="Times New Roman" w:cs="Times New Roman"/>
                <w:sz w:val="24"/>
                <w:szCs w:val="24"/>
              </w:rPr>
              <w:t>īstermiņa</w:t>
            </w:r>
            <w:r w:rsidRPr="00330537">
              <w:rPr>
                <w:rFonts w:ascii="Times New Roman" w:hAnsi="Times New Roman" w:cs="Times New Roman"/>
                <w:sz w:val="24"/>
                <w:szCs w:val="24"/>
              </w:rPr>
              <w:t xml:space="preserve"> aktīvu sākotnējās atzīšanas</w:t>
            </w:r>
          </w:p>
        </w:tc>
      </w:tr>
    </w:tbl>
    <w:p w14:paraId="05DC8F89" w14:textId="77777777" w:rsidR="00D505A3" w:rsidRPr="00330537" w:rsidRDefault="00D505A3" w:rsidP="0021098A">
      <w:pPr>
        <w:spacing w:after="0" w:line="240" w:lineRule="auto"/>
        <w:jc w:val="both"/>
        <w:rPr>
          <w:rFonts w:ascii="Times New Roman" w:hAnsi="Times New Roman" w:cs="Times New Roman"/>
          <w:sz w:val="24"/>
          <w:szCs w:val="24"/>
        </w:rPr>
      </w:pPr>
    </w:p>
    <w:p w14:paraId="797B2999" w14:textId="77777777" w:rsidR="00D505A3" w:rsidRPr="00330537" w:rsidRDefault="00D505A3" w:rsidP="004E2BE9">
      <w:pPr>
        <w:pStyle w:val="Saturs2"/>
      </w:pPr>
      <w:r w:rsidRPr="00330537">
        <w:t>Krājumus nododot bez atlīdzības citai pašvaldībai, krājumus izslēdz no uzskaites un izslēgto krājumu vērtībā noraksta atbilstošos izdevumus, grāmatojot:</w:t>
      </w:r>
    </w:p>
    <w:p w14:paraId="04F7C095" w14:textId="77777777" w:rsidR="00D505A3" w:rsidRPr="00330537" w:rsidRDefault="00D505A3" w:rsidP="004E2BE9">
      <w:pPr>
        <w:pStyle w:val="Saturs2"/>
      </w:pPr>
    </w:p>
    <w:tbl>
      <w:tblPr>
        <w:tblW w:w="7866" w:type="dxa"/>
        <w:tblInd w:w="1242" w:type="dxa"/>
        <w:tblLayout w:type="fixed"/>
        <w:tblLook w:val="0000" w:firstRow="0" w:lastRow="0" w:firstColumn="0" w:lastColumn="0" w:noHBand="0" w:noVBand="0"/>
      </w:tblPr>
      <w:tblGrid>
        <w:gridCol w:w="666"/>
        <w:gridCol w:w="900"/>
        <w:gridCol w:w="6300"/>
      </w:tblGrid>
      <w:tr w:rsidR="00076981" w:rsidRPr="00330537" w14:paraId="46B525B7" w14:textId="77777777" w:rsidTr="00076981">
        <w:tc>
          <w:tcPr>
            <w:tcW w:w="666" w:type="dxa"/>
          </w:tcPr>
          <w:p w14:paraId="27F48C61" w14:textId="2E74B526" w:rsidR="00076981" w:rsidRPr="00330537" w:rsidRDefault="00076981" w:rsidP="00F46472">
            <w:pPr>
              <w:spacing w:after="0" w:line="240" w:lineRule="auto"/>
              <w:rPr>
                <w:rFonts w:ascii="Times New Roman" w:hAnsi="Times New Roman" w:cs="Times New Roman"/>
                <w:b/>
                <w:color w:val="008000"/>
                <w:kern w:val="0"/>
                <w:sz w:val="24"/>
                <w:szCs w:val="24"/>
              </w:rPr>
            </w:pPr>
            <w:r w:rsidRPr="00330537">
              <w:rPr>
                <w:rFonts w:ascii="Times New Roman" w:hAnsi="Times New Roman" w:cs="Times New Roman"/>
                <w:b/>
                <w:color w:val="008000"/>
                <w:kern w:val="0"/>
                <w:sz w:val="24"/>
                <w:szCs w:val="24"/>
              </w:rPr>
              <w:t>D</w:t>
            </w:r>
          </w:p>
        </w:tc>
        <w:tc>
          <w:tcPr>
            <w:tcW w:w="900" w:type="dxa"/>
          </w:tcPr>
          <w:p w14:paraId="6BBA20E1" w14:textId="4E563A36" w:rsidR="00076981" w:rsidRPr="00330537" w:rsidRDefault="00076981" w:rsidP="00F46472">
            <w:pPr>
              <w:spacing w:after="0" w:line="240" w:lineRule="auto"/>
              <w:rPr>
                <w:rFonts w:ascii="Times New Roman" w:hAnsi="Times New Roman" w:cs="Times New Roman"/>
                <w:b/>
                <w:color w:val="008000"/>
                <w:kern w:val="0"/>
                <w:sz w:val="24"/>
                <w:szCs w:val="24"/>
              </w:rPr>
            </w:pPr>
            <w:r w:rsidRPr="00330537">
              <w:rPr>
                <w:rFonts w:ascii="Times New Roman" w:hAnsi="Times New Roman" w:cs="Times New Roman"/>
                <w:b/>
                <w:color w:val="008000"/>
                <w:kern w:val="0"/>
                <w:sz w:val="24"/>
                <w:szCs w:val="24"/>
              </w:rPr>
              <w:t>8420</w:t>
            </w:r>
          </w:p>
        </w:tc>
        <w:tc>
          <w:tcPr>
            <w:tcW w:w="6300" w:type="dxa"/>
          </w:tcPr>
          <w:p w14:paraId="5E8C480E" w14:textId="214B77BF" w:rsidR="00076981" w:rsidRPr="00330537" w:rsidRDefault="00076981" w:rsidP="00F46472">
            <w:pPr>
              <w:spacing w:after="0" w:line="240" w:lineRule="auto"/>
              <w:rPr>
                <w:rFonts w:ascii="Times New Roman" w:hAnsi="Times New Roman" w:cs="Times New Roman"/>
                <w:kern w:val="0"/>
                <w:sz w:val="24"/>
                <w:szCs w:val="24"/>
              </w:rPr>
            </w:pPr>
            <w:r w:rsidRPr="00330537">
              <w:rPr>
                <w:rFonts w:ascii="Times New Roman" w:hAnsi="Times New Roman" w:cs="Times New Roman"/>
                <w:kern w:val="0"/>
                <w:sz w:val="24"/>
                <w:szCs w:val="24"/>
              </w:rPr>
              <w:t>Izdevumi no saņemtām un nodotām vērtībām bez atlīdzības</w:t>
            </w:r>
          </w:p>
        </w:tc>
      </w:tr>
      <w:tr w:rsidR="00D505A3" w:rsidRPr="00330537" w14:paraId="43F80DC9" w14:textId="77777777" w:rsidTr="00076981">
        <w:tc>
          <w:tcPr>
            <w:tcW w:w="666" w:type="dxa"/>
          </w:tcPr>
          <w:p w14:paraId="11EF5A95" w14:textId="77777777" w:rsidR="00D505A3" w:rsidRPr="00330537" w:rsidRDefault="00D505A3" w:rsidP="00F46472">
            <w:pPr>
              <w:spacing w:after="0" w:line="240" w:lineRule="auto"/>
              <w:rPr>
                <w:rFonts w:ascii="Times New Roman" w:hAnsi="Times New Roman" w:cs="Times New Roman"/>
                <w:b/>
                <w:color w:val="008000"/>
                <w:kern w:val="0"/>
                <w:sz w:val="24"/>
                <w:szCs w:val="24"/>
              </w:rPr>
            </w:pPr>
            <w:bookmarkStart w:id="134" w:name="_Hlk17115645"/>
            <w:r w:rsidRPr="00330537">
              <w:rPr>
                <w:rFonts w:ascii="Times New Roman" w:hAnsi="Times New Roman" w:cs="Times New Roman"/>
                <w:b/>
                <w:color w:val="008000"/>
                <w:kern w:val="0"/>
                <w:sz w:val="24"/>
                <w:szCs w:val="24"/>
              </w:rPr>
              <w:t>K</w:t>
            </w:r>
          </w:p>
        </w:tc>
        <w:tc>
          <w:tcPr>
            <w:tcW w:w="900" w:type="dxa"/>
          </w:tcPr>
          <w:p w14:paraId="2672CBF7" w14:textId="77777777" w:rsidR="00D505A3" w:rsidRPr="00330537" w:rsidRDefault="00D505A3" w:rsidP="00F46472">
            <w:pPr>
              <w:spacing w:after="0" w:line="240" w:lineRule="auto"/>
              <w:rPr>
                <w:rFonts w:ascii="Times New Roman" w:hAnsi="Times New Roman" w:cs="Times New Roman"/>
                <w:b/>
                <w:color w:val="008000"/>
                <w:kern w:val="0"/>
                <w:sz w:val="24"/>
                <w:szCs w:val="24"/>
              </w:rPr>
            </w:pPr>
            <w:r w:rsidRPr="00330537">
              <w:rPr>
                <w:rFonts w:ascii="Times New Roman" w:hAnsi="Times New Roman" w:cs="Times New Roman"/>
                <w:b/>
                <w:color w:val="008000"/>
                <w:kern w:val="0"/>
                <w:sz w:val="24"/>
                <w:szCs w:val="24"/>
              </w:rPr>
              <w:t>21**</w:t>
            </w:r>
          </w:p>
        </w:tc>
        <w:tc>
          <w:tcPr>
            <w:tcW w:w="6300" w:type="dxa"/>
          </w:tcPr>
          <w:p w14:paraId="1D07814C" w14:textId="77777777" w:rsidR="00D505A3" w:rsidRPr="00330537" w:rsidRDefault="00D505A3" w:rsidP="00F46472">
            <w:pPr>
              <w:spacing w:after="0" w:line="240" w:lineRule="auto"/>
              <w:rPr>
                <w:rFonts w:ascii="Times New Roman" w:hAnsi="Times New Roman" w:cs="Times New Roman"/>
                <w:kern w:val="0"/>
                <w:sz w:val="24"/>
                <w:szCs w:val="24"/>
              </w:rPr>
            </w:pPr>
            <w:r w:rsidRPr="00330537">
              <w:rPr>
                <w:rFonts w:ascii="Times New Roman" w:hAnsi="Times New Roman" w:cs="Times New Roman"/>
                <w:kern w:val="0"/>
                <w:sz w:val="24"/>
                <w:szCs w:val="24"/>
              </w:rPr>
              <w:t>Krājumi</w:t>
            </w:r>
          </w:p>
        </w:tc>
      </w:tr>
      <w:bookmarkEnd w:id="134"/>
    </w:tbl>
    <w:p w14:paraId="1E35B54F" w14:textId="77777777" w:rsidR="00D505A3" w:rsidRPr="00330537" w:rsidRDefault="00D505A3" w:rsidP="0021098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0D7950A6" w14:textId="77777777" w:rsidR="00D505A3" w:rsidRPr="00330537" w:rsidRDefault="00D505A3" w:rsidP="0021098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975"/>
        <w:jc w:val="both"/>
        <w:rPr>
          <w:rFonts w:ascii="Times New Roman" w:hAnsi="Times New Roman" w:cs="Times New Roman"/>
          <w:sz w:val="24"/>
          <w:szCs w:val="24"/>
        </w:rPr>
      </w:pPr>
      <w:r w:rsidRPr="00330537">
        <w:rPr>
          <w:rFonts w:ascii="Times New Roman" w:hAnsi="Times New Roman" w:cs="Times New Roman"/>
          <w:sz w:val="24"/>
          <w:szCs w:val="24"/>
        </w:rPr>
        <w:t>Krājumus, kurus izmanto kā pamatlīdzekļu sastāvdaļu gadījumos, kad iestāde pati veic pamatlīdzekļa izveidošanu, iekļauj pamatlīdzekļu izveidošanas izmaksās, grāmatojot:</w:t>
      </w:r>
    </w:p>
    <w:p w14:paraId="0217A595" w14:textId="77777777" w:rsidR="00D505A3" w:rsidRPr="00330537" w:rsidRDefault="00D505A3" w:rsidP="0021098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highlight w:val="yellow"/>
        </w:rPr>
      </w:pPr>
    </w:p>
    <w:p w14:paraId="6037FE39" w14:textId="77777777" w:rsidR="00D505A3" w:rsidRPr="00330537" w:rsidRDefault="00D505A3" w:rsidP="0021098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highlight w:val="yellow"/>
        </w:rPr>
      </w:pPr>
      <w:r w:rsidRPr="00330537">
        <w:rPr>
          <w:rFonts w:ascii="Times New Roman" w:hAnsi="Times New Roman" w:cs="Times New Roman"/>
          <w:sz w:val="24"/>
          <w:szCs w:val="24"/>
          <w:highlight w:val="yellow"/>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4F94CA1" w14:textId="77777777" w:rsidTr="004E6257">
        <w:tc>
          <w:tcPr>
            <w:tcW w:w="666" w:type="dxa"/>
          </w:tcPr>
          <w:p w14:paraId="5F20BA48"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05974A61"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vAlign w:val="bottom"/>
          </w:tcPr>
          <w:p w14:paraId="180D2622"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1241</w:t>
            </w:r>
          </w:p>
          <w:p w14:paraId="4B7CB759" w14:textId="77777777" w:rsidR="00D505A3" w:rsidRPr="00330537" w:rsidRDefault="00D505A3" w:rsidP="0021098A">
            <w:pPr>
              <w:spacing w:after="0" w:line="240" w:lineRule="auto"/>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2120</w:t>
            </w:r>
          </w:p>
        </w:tc>
        <w:tc>
          <w:tcPr>
            <w:tcW w:w="6300" w:type="dxa"/>
            <w:vAlign w:val="bottom"/>
          </w:tcPr>
          <w:p w14:paraId="0A92B8BD"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Pamatlīdzekļu izveidošana</w:t>
            </w:r>
          </w:p>
          <w:p w14:paraId="39C5D140"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Nepabeigtie ražojumi un pasūtījumi</w:t>
            </w:r>
          </w:p>
        </w:tc>
      </w:tr>
      <w:tr w:rsidR="00D505A3" w:rsidRPr="00330537" w14:paraId="5107C564" w14:textId="77777777" w:rsidTr="004E6257">
        <w:tc>
          <w:tcPr>
            <w:tcW w:w="666" w:type="dxa"/>
          </w:tcPr>
          <w:p w14:paraId="1AFDA82A"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029077C"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w:t>
            </w:r>
          </w:p>
        </w:tc>
        <w:tc>
          <w:tcPr>
            <w:tcW w:w="6300" w:type="dxa"/>
          </w:tcPr>
          <w:p w14:paraId="1110EAAE"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Krājumi</w:t>
            </w:r>
          </w:p>
        </w:tc>
      </w:tr>
    </w:tbl>
    <w:p w14:paraId="322C5F4D" w14:textId="77777777" w:rsidR="00D505A3" w:rsidRPr="00330537" w:rsidRDefault="00D505A3" w:rsidP="0021098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highlight w:val="yellow"/>
        </w:rPr>
      </w:pPr>
    </w:p>
    <w:p w14:paraId="48B0367D" w14:textId="77777777" w:rsidR="00D505A3" w:rsidRPr="00330537" w:rsidRDefault="00D505A3" w:rsidP="0021098A">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highlight w:val="yellow"/>
        </w:rPr>
      </w:pPr>
    </w:p>
    <w:p w14:paraId="2B273367" w14:textId="6639A2A9" w:rsidR="00D505A3" w:rsidRPr="00330537" w:rsidRDefault="00F44BD7" w:rsidP="006F69DC">
      <w:pPr>
        <w:pStyle w:val="Pamattekstaatkpe3"/>
        <w:numPr>
          <w:ilvl w:val="0"/>
          <w:numId w:val="9"/>
        </w:numPr>
        <w:ind w:left="1134" w:hanging="567"/>
        <w:jc w:val="both"/>
        <w:rPr>
          <w:sz w:val="24"/>
          <w:szCs w:val="24"/>
          <w:lang w:val="lv-LV"/>
        </w:rPr>
      </w:pPr>
      <w:r w:rsidRPr="00330537">
        <w:rPr>
          <w:b/>
          <w:i/>
          <w:sz w:val="24"/>
          <w:szCs w:val="24"/>
          <w:lang w:val="lv-LV"/>
        </w:rPr>
        <w:t>inventārs</w:t>
      </w:r>
      <w:r w:rsidR="00A45553" w:rsidRPr="00330537">
        <w:rPr>
          <w:b/>
          <w:i/>
          <w:sz w:val="24"/>
          <w:szCs w:val="24"/>
          <w:lang w:val="lv-LV"/>
        </w:rPr>
        <w:t xml:space="preserve"> </w:t>
      </w:r>
      <w:r w:rsidR="00D505A3" w:rsidRPr="00330537">
        <w:rPr>
          <w:sz w:val="24"/>
          <w:szCs w:val="24"/>
          <w:lang w:val="lv-LV"/>
        </w:rPr>
        <w:t xml:space="preserve">- kontos </w:t>
      </w:r>
      <w:r w:rsidR="00D505A3" w:rsidRPr="00330537">
        <w:rPr>
          <w:b/>
          <w:color w:val="538135" w:themeColor="accent6" w:themeShade="BF"/>
          <w:sz w:val="24"/>
          <w:szCs w:val="24"/>
          <w:lang w:val="lv-LV"/>
        </w:rPr>
        <w:t>2169*</w:t>
      </w:r>
      <w:r w:rsidRPr="00330537">
        <w:rPr>
          <w:b/>
          <w:color w:val="008000"/>
          <w:sz w:val="24"/>
          <w:szCs w:val="24"/>
          <w:lang w:val="lv-LV"/>
        </w:rPr>
        <w:t xml:space="preserve"> </w:t>
      </w:r>
      <w:r w:rsidRPr="00330537">
        <w:rPr>
          <w:sz w:val="24"/>
          <w:szCs w:val="24"/>
          <w:lang w:val="lv-LV"/>
        </w:rPr>
        <w:t>uzskaita</w:t>
      </w:r>
      <w:r w:rsidRPr="00330537">
        <w:rPr>
          <w:b/>
          <w:color w:val="008000"/>
          <w:sz w:val="24"/>
          <w:szCs w:val="24"/>
          <w:lang w:val="lv-LV"/>
        </w:rPr>
        <w:t xml:space="preserve"> </w:t>
      </w:r>
      <w:r w:rsidRPr="00330537">
        <w:rPr>
          <w:sz w:val="24"/>
          <w:szCs w:val="24"/>
          <w:lang w:val="lv-LV"/>
        </w:rPr>
        <w:t>ātri nolietojamo inventāru</w:t>
      </w:r>
      <w:r w:rsidR="00D505A3" w:rsidRPr="00330537">
        <w:rPr>
          <w:b/>
          <w:sz w:val="24"/>
          <w:szCs w:val="24"/>
          <w:lang w:val="lv-LV"/>
        </w:rPr>
        <w:t xml:space="preserve"> </w:t>
      </w:r>
      <w:r w:rsidRPr="00330537">
        <w:rPr>
          <w:sz w:val="24"/>
          <w:szCs w:val="24"/>
          <w:lang w:val="lv-LV"/>
        </w:rPr>
        <w:t>vērtībā</w:t>
      </w:r>
      <w:r w:rsidR="00D505A3" w:rsidRPr="00330537">
        <w:rPr>
          <w:sz w:val="24"/>
          <w:szCs w:val="24"/>
          <w:lang w:val="lv-LV"/>
        </w:rPr>
        <w:t xml:space="preserve"> līdz </w:t>
      </w:r>
      <w:r w:rsidR="00D505A3" w:rsidRPr="00330537">
        <w:rPr>
          <w:b/>
          <w:sz w:val="24"/>
          <w:szCs w:val="24"/>
          <w:lang w:val="lv-LV"/>
        </w:rPr>
        <w:t xml:space="preserve">500 EUR </w:t>
      </w:r>
      <w:r w:rsidR="00D505A3" w:rsidRPr="00330537">
        <w:rPr>
          <w:sz w:val="24"/>
          <w:szCs w:val="24"/>
          <w:lang w:val="lv-LV"/>
        </w:rPr>
        <w:t xml:space="preserve">(ieskaitot), </w:t>
      </w:r>
      <w:r w:rsidRPr="00330537">
        <w:rPr>
          <w:sz w:val="24"/>
          <w:szCs w:val="24"/>
          <w:lang w:val="lv-LV"/>
        </w:rPr>
        <w:t xml:space="preserve">kontā </w:t>
      </w:r>
      <w:r w:rsidRPr="00330537">
        <w:rPr>
          <w:b/>
          <w:color w:val="538135" w:themeColor="accent6" w:themeShade="BF"/>
          <w:sz w:val="24"/>
          <w:szCs w:val="24"/>
          <w:lang w:val="lv-LV"/>
        </w:rPr>
        <w:t>2162</w:t>
      </w:r>
      <w:r w:rsidRPr="00330537">
        <w:rPr>
          <w:sz w:val="24"/>
          <w:szCs w:val="24"/>
          <w:lang w:val="lv-LV"/>
        </w:rPr>
        <w:t xml:space="preserve"> uzskaita </w:t>
      </w:r>
      <w:r w:rsidR="00D505A3" w:rsidRPr="00330537">
        <w:rPr>
          <w:sz w:val="24"/>
          <w:szCs w:val="24"/>
          <w:lang w:val="lv-LV"/>
        </w:rPr>
        <w:t xml:space="preserve">veļu, gultas piederumus, apģērbus un apavus. Kontos </w:t>
      </w:r>
      <w:r w:rsidRPr="00330537">
        <w:rPr>
          <w:b/>
          <w:color w:val="538135" w:themeColor="accent6" w:themeShade="BF"/>
          <w:sz w:val="24"/>
          <w:szCs w:val="24"/>
          <w:lang w:val="lv-LV"/>
        </w:rPr>
        <w:t>2161</w:t>
      </w:r>
      <w:r w:rsidR="00D505A3" w:rsidRPr="00330537">
        <w:rPr>
          <w:color w:val="538135" w:themeColor="accent6" w:themeShade="BF"/>
          <w:sz w:val="24"/>
          <w:szCs w:val="24"/>
          <w:lang w:val="lv-LV"/>
        </w:rPr>
        <w:t xml:space="preserve"> </w:t>
      </w:r>
      <w:r w:rsidR="00D505A3" w:rsidRPr="00330537">
        <w:rPr>
          <w:sz w:val="24"/>
          <w:szCs w:val="24"/>
          <w:lang w:val="lv-LV"/>
        </w:rPr>
        <w:t xml:space="preserve">uzskaita </w:t>
      </w:r>
      <w:r w:rsidR="00D505A3" w:rsidRPr="00330537">
        <w:rPr>
          <w:b/>
          <w:bCs/>
          <w:sz w:val="24"/>
          <w:szCs w:val="24"/>
          <w:lang w:val="lv-LV"/>
        </w:rPr>
        <w:t>ilgstoši lietojamo</w:t>
      </w:r>
      <w:r w:rsidR="00D505A3" w:rsidRPr="00330537">
        <w:rPr>
          <w:sz w:val="24"/>
          <w:szCs w:val="24"/>
          <w:lang w:val="lv-LV"/>
        </w:rPr>
        <w:t xml:space="preserve"> </w:t>
      </w:r>
      <w:r w:rsidR="00D505A3" w:rsidRPr="00330537">
        <w:rPr>
          <w:b/>
          <w:bCs/>
          <w:sz w:val="24"/>
          <w:szCs w:val="24"/>
          <w:lang w:val="lv-LV"/>
        </w:rPr>
        <w:t xml:space="preserve">mazvērtīgo inventāru </w:t>
      </w:r>
      <w:r w:rsidR="00D505A3" w:rsidRPr="00330537">
        <w:rPr>
          <w:sz w:val="24"/>
          <w:szCs w:val="24"/>
          <w:lang w:val="lv-LV"/>
        </w:rPr>
        <w:t xml:space="preserve">vērtībā līdz </w:t>
      </w:r>
      <w:r w:rsidR="00D505A3" w:rsidRPr="00330537">
        <w:rPr>
          <w:b/>
          <w:sz w:val="24"/>
          <w:szCs w:val="24"/>
          <w:lang w:val="lv-LV"/>
        </w:rPr>
        <w:t xml:space="preserve">500 EUR </w:t>
      </w:r>
      <w:r w:rsidR="00D505A3" w:rsidRPr="00330537">
        <w:rPr>
          <w:sz w:val="24"/>
          <w:szCs w:val="24"/>
          <w:lang w:val="lv-LV"/>
        </w:rPr>
        <w:t>(ieskaitot</w:t>
      </w:r>
      <w:r w:rsidR="00A45553" w:rsidRPr="00330537">
        <w:rPr>
          <w:sz w:val="24"/>
          <w:szCs w:val="24"/>
          <w:lang w:val="lv-LV"/>
        </w:rPr>
        <w:t>)</w:t>
      </w:r>
      <w:r w:rsidR="00D505A3" w:rsidRPr="00330537">
        <w:rPr>
          <w:sz w:val="24"/>
          <w:szCs w:val="24"/>
          <w:lang w:val="lv-LV"/>
        </w:rPr>
        <w:t xml:space="preserve">, </w:t>
      </w:r>
      <w:r w:rsidR="00D505A3" w:rsidRPr="00330537">
        <w:rPr>
          <w:rStyle w:val="tvhtml2"/>
          <w:rFonts w:ascii="Times New Roman" w:hAnsi="Times New Roman"/>
          <w:sz w:val="24"/>
          <w:szCs w:val="24"/>
          <w:lang w:val="lv-LV"/>
        </w:rPr>
        <w:t xml:space="preserve">kas paredzēts iestādes darbības nodrošināšanai un pēc savām funkcijām neatšķiras no pamatlīdzekļa un kuru </w:t>
      </w:r>
      <w:r w:rsidR="00A45553" w:rsidRPr="00330537">
        <w:rPr>
          <w:rStyle w:val="tvhtml2"/>
          <w:rFonts w:ascii="Times New Roman" w:hAnsi="Times New Roman"/>
          <w:sz w:val="24"/>
          <w:szCs w:val="24"/>
          <w:lang w:val="lv-LV"/>
        </w:rPr>
        <w:t>paredzēts lietot ilgāk par gadu</w:t>
      </w:r>
      <w:r w:rsidRPr="00330537">
        <w:rPr>
          <w:rStyle w:val="tvhtml2"/>
          <w:rFonts w:ascii="Times New Roman" w:hAnsi="Times New Roman"/>
          <w:sz w:val="24"/>
          <w:szCs w:val="24"/>
          <w:lang w:val="lv-LV"/>
        </w:rPr>
        <w:t>.</w:t>
      </w:r>
      <w:r w:rsidRPr="00330537">
        <w:rPr>
          <w:sz w:val="24"/>
          <w:szCs w:val="24"/>
          <w:lang w:val="lv-LV"/>
        </w:rPr>
        <w:t xml:space="preserve"> Inventāru uzskaita </w:t>
      </w:r>
      <w:proofErr w:type="spellStart"/>
      <w:r w:rsidRPr="00330537">
        <w:rPr>
          <w:i/>
          <w:sz w:val="24"/>
          <w:szCs w:val="24"/>
          <w:lang w:val="lv-LV"/>
        </w:rPr>
        <w:t>euro</w:t>
      </w:r>
      <w:proofErr w:type="spellEnd"/>
      <w:r w:rsidRPr="00330537">
        <w:rPr>
          <w:sz w:val="24"/>
          <w:szCs w:val="24"/>
          <w:lang w:val="lv-LV"/>
        </w:rPr>
        <w:t xml:space="preserve"> un centos </w:t>
      </w:r>
      <w:r w:rsidRPr="00330537">
        <w:rPr>
          <w:sz w:val="24"/>
          <w:szCs w:val="24"/>
          <w:lang w:val="lv-LV"/>
        </w:rPr>
        <w:lastRenderedPageBreak/>
        <w:t>iegādes cenās,</w:t>
      </w:r>
      <w:r w:rsidRPr="00330537">
        <w:rPr>
          <w:color w:val="FF0000"/>
          <w:sz w:val="24"/>
          <w:szCs w:val="24"/>
          <w:lang w:val="lv-LV"/>
        </w:rPr>
        <w:t xml:space="preserve"> </w:t>
      </w:r>
      <w:r w:rsidRPr="00330537">
        <w:rPr>
          <w:color w:val="000000"/>
          <w:sz w:val="24"/>
          <w:szCs w:val="24"/>
          <w:lang w:val="lv-LV"/>
        </w:rPr>
        <w:t>ietverot ar pirkumu saistītos</w:t>
      </w:r>
      <w:r w:rsidRPr="00330537">
        <w:rPr>
          <w:color w:val="FF0000"/>
          <w:sz w:val="24"/>
          <w:szCs w:val="24"/>
          <w:lang w:val="lv-LV"/>
        </w:rPr>
        <w:t xml:space="preserve"> </w:t>
      </w:r>
      <w:r w:rsidRPr="00330537">
        <w:rPr>
          <w:color w:val="000000"/>
          <w:sz w:val="24"/>
          <w:szCs w:val="24"/>
          <w:lang w:val="lv-LV"/>
        </w:rPr>
        <w:t>izdevumus</w:t>
      </w:r>
      <w:r w:rsidR="00F407FD" w:rsidRPr="00330537">
        <w:rPr>
          <w:sz w:val="24"/>
          <w:szCs w:val="24"/>
          <w:lang w:val="lv-LV"/>
        </w:rPr>
        <w:t>. Nododot inventāru lietošanā, izdevumus atzīst pamatdarbības izdevumos, grāmatojot:</w:t>
      </w:r>
    </w:p>
    <w:p w14:paraId="19EBAFAA" w14:textId="77777777" w:rsidR="00D505A3" w:rsidRPr="00330537" w:rsidRDefault="00D505A3" w:rsidP="0021098A">
      <w:pPr>
        <w:pStyle w:val="Pamattekstaatkpe3"/>
        <w:ind w:left="1440" w:firstLine="0"/>
        <w:jc w:val="both"/>
        <w:rPr>
          <w:sz w:val="24"/>
          <w:szCs w:val="24"/>
          <w:lang w:val="lv-LV"/>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40960412" w14:textId="77777777" w:rsidTr="004E6257">
        <w:tc>
          <w:tcPr>
            <w:tcW w:w="666" w:type="dxa"/>
          </w:tcPr>
          <w:p w14:paraId="01BEDDE9"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1253DC42"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7023</w:t>
            </w:r>
          </w:p>
        </w:tc>
        <w:tc>
          <w:tcPr>
            <w:tcW w:w="6373" w:type="dxa"/>
          </w:tcPr>
          <w:p w14:paraId="363594B0" w14:textId="48FE5011" w:rsidR="00D505A3" w:rsidRPr="00330537" w:rsidRDefault="00F407FD"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Krājumu un inventāra iegādes izdevumi</w:t>
            </w:r>
          </w:p>
        </w:tc>
      </w:tr>
      <w:tr w:rsidR="00D505A3" w:rsidRPr="00330537" w14:paraId="1465FE61" w14:textId="77777777" w:rsidTr="004E6257">
        <w:tc>
          <w:tcPr>
            <w:tcW w:w="666" w:type="dxa"/>
          </w:tcPr>
          <w:p w14:paraId="5627021A"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318877F0" w14:textId="7B243680" w:rsidR="00D505A3" w:rsidRPr="00330537" w:rsidRDefault="00D505A3" w:rsidP="00F407FD">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216</w:t>
            </w:r>
            <w:r w:rsidR="00F407FD" w:rsidRPr="00330537">
              <w:rPr>
                <w:rFonts w:ascii="Times New Roman" w:hAnsi="Times New Roman" w:cs="Times New Roman"/>
                <w:b/>
                <w:color w:val="008000"/>
                <w:sz w:val="24"/>
                <w:szCs w:val="24"/>
              </w:rPr>
              <w:t>*</w:t>
            </w:r>
          </w:p>
        </w:tc>
        <w:tc>
          <w:tcPr>
            <w:tcW w:w="6373" w:type="dxa"/>
          </w:tcPr>
          <w:p w14:paraId="5B6DF985" w14:textId="0DE23321" w:rsidR="00D505A3" w:rsidRPr="00330537" w:rsidRDefault="00F407FD"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Inventārs</w:t>
            </w:r>
          </w:p>
          <w:p w14:paraId="250A3A29" w14:textId="77777777" w:rsidR="00D505A3" w:rsidRPr="00330537" w:rsidRDefault="00D505A3" w:rsidP="0021098A">
            <w:pPr>
              <w:spacing w:after="0" w:line="240" w:lineRule="auto"/>
              <w:rPr>
                <w:rFonts w:ascii="Times New Roman" w:hAnsi="Times New Roman" w:cs="Times New Roman"/>
                <w:sz w:val="24"/>
                <w:szCs w:val="24"/>
              </w:rPr>
            </w:pPr>
          </w:p>
        </w:tc>
      </w:tr>
    </w:tbl>
    <w:p w14:paraId="27DC8DA8" w14:textId="2356E741" w:rsidR="00D505A3" w:rsidRPr="00330537" w:rsidRDefault="00D505A3" w:rsidP="004E2BE9">
      <w:pPr>
        <w:pStyle w:val="Saturs2"/>
      </w:pPr>
      <w:r w:rsidRPr="00330537">
        <w:t xml:space="preserve">Izslēdzot nolietoto inventāru no operatīvās uzskaites, </w:t>
      </w:r>
      <w:r w:rsidR="00F407FD" w:rsidRPr="00330537">
        <w:t>grāmatojumu neveic, bet izslēdz daudzuma vienībās.</w:t>
      </w:r>
    </w:p>
    <w:p w14:paraId="319C170B" w14:textId="4B2B20F7" w:rsidR="00D505A3" w:rsidRPr="00330537" w:rsidRDefault="00D505A3" w:rsidP="004E2BE9">
      <w:pPr>
        <w:pStyle w:val="Saturs2"/>
      </w:pPr>
      <w:r w:rsidRPr="00330537">
        <w:t xml:space="preserve">Ilgstoši lietojamam inventāram, kurš pēc savām funkcijām neatšķiras no pamatlīdzekļiem, un kuri nav nodoti lietošanā, nosakāms vērtības samazinājums saskaņā ar </w:t>
      </w:r>
      <w:r w:rsidR="00B62E2F" w:rsidRPr="00330537">
        <w:t>Ministru kabineta 13.02.2018. noteikumi nr.87 “Grāmatvedības uzskaites kārtība budžeta iestādēs”</w:t>
      </w:r>
      <w:r w:rsidRPr="00330537">
        <w:t xml:space="preserve"> prasībām. Attiecībā uz ilgstoši lietojamā inventāra vērtības samazinājumu izvērtē šādas pazīmes:</w:t>
      </w:r>
    </w:p>
    <w:p w14:paraId="4C2CD36B"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vismaz par 90% samazinājies vai nepastāv pieprasījums pēc pakalpojuma, kuru sniedz izmantojot attiecīgo aktīvu;</w:t>
      </w:r>
    </w:p>
    <w:p w14:paraId="6EB78237"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pieņemts valdības vai pašvaldības lēmums, kas rada negatīvas izmaiņas iestādes darbībā;</w:t>
      </w:r>
    </w:p>
    <w:p w14:paraId="110B69BA"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aktīvs ir novecojis vai fiziski bojāts;</w:t>
      </w:r>
    </w:p>
    <w:p w14:paraId="7DE3ADDA"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notikušas vai turpmākajā laikā gaidāmas ilgtermiņa izmaiņas, kas negatīvi ietekmē aktīva paredzamo lietojumu;</w:t>
      </w:r>
    </w:p>
    <w:p w14:paraId="2291879F"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pieņemts lēmums apturēt aktīva izveidošanu pirms tā pabeigšanas vai nodošanas lietošanā;</w:t>
      </w:r>
    </w:p>
    <w:p w14:paraId="440CA951"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citas pazīmes, kas liecina par aktīva vērtības samazināšanos.</w:t>
      </w:r>
    </w:p>
    <w:p w14:paraId="34C85800"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pastāv vismaz viena no šīm vērtības samazinājuma pazīmēm, nosaka krājumu patieso vērtību un atgūstamo vērtību. </w:t>
      </w:r>
    </w:p>
    <w:p w14:paraId="04E4CE19" w14:textId="77777777" w:rsidR="00D505A3" w:rsidRPr="00330537" w:rsidRDefault="00D505A3" w:rsidP="004E2BE9">
      <w:pPr>
        <w:pStyle w:val="Saturs2"/>
      </w:pPr>
      <w:r w:rsidRPr="00330537">
        <w:t>Būtiskuma līmenis krājumu vērtības samazinājuma noteikšanai tiek noteikts 20% apmērā no katras vienības atlikušās vērtības. Ja vērtības samazinājums nepārsniedz 20%, grāmatvedības uzskaitē izmaiņas netiek izdarītas un vērtības samazinājums netiek uzskaitīts.</w:t>
      </w:r>
    </w:p>
    <w:p w14:paraId="58C33D3E" w14:textId="433CBC58" w:rsidR="00D505A3" w:rsidRPr="00330537" w:rsidRDefault="00D505A3" w:rsidP="004E2BE9">
      <w:pPr>
        <w:pStyle w:val="Saturs2"/>
      </w:pPr>
      <w:r w:rsidRPr="00330537">
        <w:t xml:space="preserve">Vērtības samazinājumu, ja tāds noteikts un pārsniedz būtiskumu 20%, uzskaita kontā </w:t>
      </w:r>
      <w:r w:rsidRPr="00330537">
        <w:rPr>
          <w:b/>
          <w:bCs/>
          <w:color w:val="008000"/>
        </w:rPr>
        <w:t>2190</w:t>
      </w:r>
      <w:r w:rsidRPr="00330537">
        <w:rPr>
          <w:b/>
          <w:bCs/>
        </w:rPr>
        <w:t xml:space="preserve"> </w:t>
      </w:r>
      <w:r w:rsidR="00B35994" w:rsidRPr="00330537">
        <w:t>Vērtības samazinājums krājumiem</w:t>
      </w:r>
      <w:r w:rsidRPr="00330537">
        <w:t xml:space="preserve">, atzīstot pārējos izdevumus kontā </w:t>
      </w:r>
      <w:r w:rsidRPr="00330537">
        <w:rPr>
          <w:b/>
          <w:bCs/>
          <w:color w:val="008000"/>
        </w:rPr>
        <w:t>8652</w:t>
      </w:r>
      <w:r w:rsidRPr="00330537">
        <w:rPr>
          <w:b/>
          <w:bCs/>
          <w:color w:val="00B050"/>
        </w:rPr>
        <w:t xml:space="preserve"> </w:t>
      </w:r>
      <w:r w:rsidRPr="00330537">
        <w:t xml:space="preserve">Izdevumi no vērtību samazinājuma </w:t>
      </w:r>
      <w:proofErr w:type="spellStart"/>
      <w:r w:rsidRPr="00330537">
        <w:t>nefinanšu</w:t>
      </w:r>
      <w:proofErr w:type="spellEnd"/>
      <w:r w:rsidRPr="00330537">
        <w:t xml:space="preserve"> aktīviem, grāmatojot:</w:t>
      </w:r>
    </w:p>
    <w:p w14:paraId="55115B26"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5F4FAE84" w14:textId="77777777" w:rsidTr="004E6257">
        <w:tc>
          <w:tcPr>
            <w:tcW w:w="666" w:type="dxa"/>
          </w:tcPr>
          <w:p w14:paraId="15E2A2AA"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32870FC7"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8652</w:t>
            </w:r>
          </w:p>
        </w:tc>
        <w:tc>
          <w:tcPr>
            <w:tcW w:w="6373" w:type="dxa"/>
          </w:tcPr>
          <w:p w14:paraId="02750BBB" w14:textId="3677AA96" w:rsidR="00D505A3" w:rsidRPr="00330537" w:rsidRDefault="00D505A3" w:rsidP="0021098A">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Izdevumi no vērtības samazināj</w:t>
            </w:r>
            <w:r w:rsidR="00B35994" w:rsidRPr="00330537">
              <w:rPr>
                <w:rFonts w:ascii="Times New Roman" w:hAnsi="Times New Roman" w:cs="Times New Roman"/>
                <w:color w:val="000000"/>
                <w:sz w:val="24"/>
                <w:szCs w:val="24"/>
              </w:rPr>
              <w:t xml:space="preserve">uma </w:t>
            </w:r>
            <w:proofErr w:type="spellStart"/>
            <w:r w:rsidR="00B35994" w:rsidRPr="00330537">
              <w:rPr>
                <w:rFonts w:ascii="Times New Roman" w:hAnsi="Times New Roman" w:cs="Times New Roman"/>
                <w:color w:val="000000"/>
                <w:sz w:val="24"/>
                <w:szCs w:val="24"/>
              </w:rPr>
              <w:t>nefinanšu</w:t>
            </w:r>
            <w:proofErr w:type="spellEnd"/>
            <w:r w:rsidR="00B35994" w:rsidRPr="00330537">
              <w:rPr>
                <w:rFonts w:ascii="Times New Roman" w:hAnsi="Times New Roman" w:cs="Times New Roman"/>
                <w:color w:val="000000"/>
                <w:sz w:val="24"/>
                <w:szCs w:val="24"/>
              </w:rPr>
              <w:t xml:space="preserve"> aktīviem</w:t>
            </w:r>
          </w:p>
        </w:tc>
      </w:tr>
      <w:tr w:rsidR="00D505A3" w:rsidRPr="00330537" w14:paraId="45BE78D0" w14:textId="77777777" w:rsidTr="004E6257">
        <w:tc>
          <w:tcPr>
            <w:tcW w:w="666" w:type="dxa"/>
          </w:tcPr>
          <w:p w14:paraId="0EE6F6E5"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D9A59C0"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2190</w:t>
            </w:r>
          </w:p>
        </w:tc>
        <w:tc>
          <w:tcPr>
            <w:tcW w:w="6373" w:type="dxa"/>
          </w:tcPr>
          <w:p w14:paraId="3571FB2F"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krājumiem</w:t>
            </w:r>
          </w:p>
          <w:p w14:paraId="70BE0B25" w14:textId="77777777" w:rsidR="00D505A3" w:rsidRPr="00330537" w:rsidRDefault="00D505A3" w:rsidP="0021098A">
            <w:pPr>
              <w:spacing w:after="0" w:line="240" w:lineRule="auto"/>
              <w:rPr>
                <w:rFonts w:ascii="Times New Roman" w:hAnsi="Times New Roman" w:cs="Times New Roman"/>
                <w:sz w:val="24"/>
                <w:szCs w:val="24"/>
              </w:rPr>
            </w:pPr>
          </w:p>
        </w:tc>
      </w:tr>
    </w:tbl>
    <w:p w14:paraId="372D8C78" w14:textId="77777777" w:rsidR="00D505A3" w:rsidRPr="00330537" w:rsidRDefault="00D505A3" w:rsidP="004E2BE9">
      <w:pPr>
        <w:pStyle w:val="Saturs2"/>
      </w:pPr>
      <w:r w:rsidRPr="00330537">
        <w:t>Katra pārskata gada beigās novērtē, vai nepastāv pazīmes, kas norāda, ka iepriekšējos pārskata periodos atzītais ilgstoši lietojamā inventāra vērtības samazinājums vairs nepastāv vai ir samazinājies.</w:t>
      </w:r>
    </w:p>
    <w:p w14:paraId="6972A751" w14:textId="77777777" w:rsidR="00D505A3" w:rsidRPr="00330537" w:rsidRDefault="00D505A3" w:rsidP="004E2BE9">
      <w:pPr>
        <w:pStyle w:val="Saturs2"/>
      </w:pPr>
      <w:r w:rsidRPr="00330537">
        <w:t>Izvērtē pazīmes:</w:t>
      </w:r>
    </w:p>
    <w:p w14:paraId="6E89B274"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vismaz par 90% palielinājies vai atjaunojies pieprasījums pēc pakalpojuma, kuru sniedz izmantojot attiecīgo aktīvu;</w:t>
      </w:r>
    </w:p>
    <w:p w14:paraId="338FF8CA"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pieņemts valdības vai pašvaldības lēmums, kas rada pozitīvas izmaiņas iestādes darbībā;</w:t>
      </w:r>
    </w:p>
    <w:p w14:paraId="35481F8C"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pārskata perioda laikā veikti ilgstoši lietojamā inventāra uzlabojumi vai atjaunošana, lai uzlabotu tā darbību;</w:t>
      </w:r>
    </w:p>
    <w:p w14:paraId="2AEF003F"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notikušas vai turpmākajā laikā gaidāmas ilgtermiņa izmaiņas, kas pozitīvi ietekmē aktīva paredzamo lietojumu;</w:t>
      </w:r>
    </w:p>
    <w:p w14:paraId="2DE9482E" w14:textId="77777777" w:rsidR="00D505A3" w:rsidRPr="00330537" w:rsidRDefault="00D505A3" w:rsidP="006F69DC">
      <w:pPr>
        <w:numPr>
          <w:ilvl w:val="0"/>
          <w:numId w:val="26"/>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 xml:space="preserve">pieņemts lēmums atsākt ilgstoši lietojamā inventāra izveidi, kas iepriekš apturēta vai pārtraukta pirms tā pabeigšanas vai nodošanas lietošanā. </w:t>
      </w:r>
    </w:p>
    <w:p w14:paraId="6982D7A3"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pastāv kāda no iepriekš minētajām pazīmēm, veic attiecīgā ilgstoši lietojamā inventāra atgūstamās vērtības aplēsi. </w:t>
      </w:r>
    </w:p>
    <w:p w14:paraId="5B977AA1" w14:textId="77777777" w:rsidR="00D505A3" w:rsidRPr="00330537" w:rsidRDefault="00D505A3" w:rsidP="004E2BE9">
      <w:pPr>
        <w:pStyle w:val="Saturs2"/>
      </w:pPr>
      <w:r w:rsidRPr="00330537">
        <w:t xml:space="preserve">Ilgstoši lietojamā inventāra uzskaites (atlikušo) vērtību palielina, norakstot iepriekšējos pārskata periodos izveidoto vērtības samazinājumu tikai tādā gadījumā, ja ilgstoši lietojamā inventāra atgūstamā vērtība ir lielāka par tās uzskaites vērtību. Šādā gadījumā aktīva uzskaites </w:t>
      </w:r>
      <w:r w:rsidRPr="00330537">
        <w:lastRenderedPageBreak/>
        <w:t>(atlikusī) vērtība jāpalielina līdz tā atgūstamajai vērtībai un jāatzīst pārskata perioda pārējie ieņēmumi, veicot sekojošu grāmatojumu:</w:t>
      </w:r>
    </w:p>
    <w:p w14:paraId="5D485A56"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4B0DBD47" w14:textId="77777777" w:rsidTr="004E6257">
        <w:tc>
          <w:tcPr>
            <w:tcW w:w="666" w:type="dxa"/>
          </w:tcPr>
          <w:p w14:paraId="3BBE8C01" w14:textId="77777777" w:rsidR="00D505A3" w:rsidRPr="00330537" w:rsidRDefault="00D505A3" w:rsidP="0021098A">
            <w:pPr>
              <w:spacing w:after="0" w:line="240" w:lineRule="auto"/>
              <w:rPr>
                <w:rFonts w:ascii="Times New Roman" w:hAnsi="Times New Roman" w:cs="Times New Roman"/>
                <w:b/>
                <w:color w:val="008000"/>
                <w:sz w:val="24"/>
                <w:szCs w:val="24"/>
              </w:rPr>
            </w:pPr>
            <w:bookmarkStart w:id="135" w:name="_Hlk17701403"/>
            <w:r w:rsidRPr="00330537">
              <w:rPr>
                <w:rFonts w:ascii="Times New Roman" w:hAnsi="Times New Roman" w:cs="Times New Roman"/>
                <w:b/>
                <w:color w:val="008000"/>
                <w:sz w:val="24"/>
                <w:szCs w:val="24"/>
              </w:rPr>
              <w:t>D</w:t>
            </w:r>
          </w:p>
        </w:tc>
        <w:tc>
          <w:tcPr>
            <w:tcW w:w="827" w:type="dxa"/>
          </w:tcPr>
          <w:p w14:paraId="180DD862"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2190</w:t>
            </w:r>
          </w:p>
        </w:tc>
        <w:tc>
          <w:tcPr>
            <w:tcW w:w="6373" w:type="dxa"/>
          </w:tcPr>
          <w:p w14:paraId="6632EF28" w14:textId="77777777" w:rsidR="00D505A3" w:rsidRPr="00330537" w:rsidRDefault="00D505A3" w:rsidP="0021098A">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Vērtības samazinājums krājumiem</w:t>
            </w:r>
          </w:p>
        </w:tc>
      </w:tr>
      <w:tr w:rsidR="00D505A3" w:rsidRPr="00330537" w14:paraId="13E7D699" w14:textId="77777777" w:rsidTr="004E6257">
        <w:tc>
          <w:tcPr>
            <w:tcW w:w="666" w:type="dxa"/>
          </w:tcPr>
          <w:p w14:paraId="69232E46"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5B31956"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8552</w:t>
            </w:r>
          </w:p>
        </w:tc>
        <w:tc>
          <w:tcPr>
            <w:tcW w:w="6373" w:type="dxa"/>
          </w:tcPr>
          <w:p w14:paraId="42DFACEB"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Ieņēmumi no vērtības samazinājuma norakstīšanas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aktīviem</w:t>
            </w:r>
          </w:p>
          <w:p w14:paraId="19F98173" w14:textId="77777777" w:rsidR="00D505A3" w:rsidRPr="00330537" w:rsidRDefault="00D505A3" w:rsidP="0021098A">
            <w:pPr>
              <w:spacing w:after="0" w:line="240" w:lineRule="auto"/>
              <w:rPr>
                <w:rFonts w:ascii="Times New Roman" w:hAnsi="Times New Roman" w:cs="Times New Roman"/>
                <w:sz w:val="24"/>
                <w:szCs w:val="24"/>
              </w:rPr>
            </w:pPr>
          </w:p>
        </w:tc>
      </w:tr>
    </w:tbl>
    <w:bookmarkEnd w:id="135"/>
    <w:p w14:paraId="40205970" w14:textId="77777777" w:rsidR="00D505A3" w:rsidRPr="00330537" w:rsidRDefault="00D505A3" w:rsidP="004E2BE9">
      <w:pPr>
        <w:pStyle w:val="Saturs2"/>
      </w:pPr>
      <w:r w:rsidRPr="00330537">
        <w:t>Pārskata gada beigās nosaka atsavināšanai (izņemot nodošanu bez atlīdzības citai budžeta iestādei) paredzēto ilgtermiņa ieguldījumu un krājumu patieso vērtību un, ja šo krājumu patiesā vērtība ir zemāka par to iegādes (izmaksu) vērtību, krājumus uzskaita patiesajā vērtībā, norakstot pārējos izdevumos starpību, kas rodas starp iegādes (izmaksu) un patieso vērtību (atskaitot atsavināšanas izmaksas):</w:t>
      </w:r>
    </w:p>
    <w:p w14:paraId="3413FDD2" w14:textId="77777777" w:rsidR="00D505A3" w:rsidRPr="00330537" w:rsidRDefault="00D505A3" w:rsidP="0054124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36623FDB" w14:textId="77777777" w:rsidTr="004E6257">
        <w:tc>
          <w:tcPr>
            <w:tcW w:w="666" w:type="dxa"/>
          </w:tcPr>
          <w:p w14:paraId="7DFD3CD9" w14:textId="77777777" w:rsidR="00D505A3" w:rsidRPr="00330537" w:rsidRDefault="00D505A3" w:rsidP="0054124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77144FAF" w14:textId="33950DB2" w:rsidR="00D505A3" w:rsidRPr="00330537" w:rsidRDefault="006452E6" w:rsidP="0054124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8690</w:t>
            </w:r>
          </w:p>
        </w:tc>
        <w:tc>
          <w:tcPr>
            <w:tcW w:w="6373" w:type="dxa"/>
          </w:tcPr>
          <w:p w14:paraId="6141DA58" w14:textId="77777777" w:rsidR="00D505A3" w:rsidRPr="00330537" w:rsidRDefault="00D505A3" w:rsidP="0054124A">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Pārējie iepriekš neklasificētie izdevumi </w:t>
            </w:r>
          </w:p>
        </w:tc>
      </w:tr>
      <w:tr w:rsidR="00D505A3" w:rsidRPr="00330537" w14:paraId="43C6BE5A" w14:textId="77777777" w:rsidTr="004E6257">
        <w:tc>
          <w:tcPr>
            <w:tcW w:w="666" w:type="dxa"/>
          </w:tcPr>
          <w:p w14:paraId="72387EE2" w14:textId="77777777" w:rsidR="00D505A3" w:rsidRPr="00330537" w:rsidRDefault="00D505A3" w:rsidP="0054124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C68AB7E" w14:textId="77777777" w:rsidR="00D505A3" w:rsidRPr="00330537" w:rsidRDefault="00D505A3" w:rsidP="0054124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213*</w:t>
            </w:r>
          </w:p>
        </w:tc>
        <w:tc>
          <w:tcPr>
            <w:tcW w:w="6373" w:type="dxa"/>
          </w:tcPr>
          <w:p w14:paraId="3BE7B991" w14:textId="56EF22B3" w:rsidR="00D505A3" w:rsidRPr="00330537" w:rsidRDefault="00D505A3" w:rsidP="0054124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Gatavie ražojumi, pasūtījumi un krājumi atsavināšanai</w:t>
            </w:r>
          </w:p>
        </w:tc>
      </w:tr>
      <w:tr w:rsidR="00D505A3" w:rsidRPr="00330537" w14:paraId="2C457843" w14:textId="77777777" w:rsidTr="0054124A">
        <w:trPr>
          <w:trHeight w:val="68"/>
        </w:trPr>
        <w:tc>
          <w:tcPr>
            <w:tcW w:w="666" w:type="dxa"/>
          </w:tcPr>
          <w:p w14:paraId="6A828201" w14:textId="77777777" w:rsidR="00D505A3" w:rsidRPr="00330537" w:rsidRDefault="00D505A3" w:rsidP="0054124A">
            <w:pPr>
              <w:spacing w:after="0"/>
            </w:pPr>
          </w:p>
        </w:tc>
        <w:tc>
          <w:tcPr>
            <w:tcW w:w="827" w:type="dxa"/>
          </w:tcPr>
          <w:p w14:paraId="2BC2440F" w14:textId="77777777" w:rsidR="00D505A3" w:rsidRPr="00330537" w:rsidRDefault="00D505A3" w:rsidP="004E2BE9">
            <w:pPr>
              <w:pStyle w:val="Saturs2"/>
            </w:pPr>
          </w:p>
        </w:tc>
        <w:tc>
          <w:tcPr>
            <w:tcW w:w="6373" w:type="dxa"/>
          </w:tcPr>
          <w:p w14:paraId="56B9AD98" w14:textId="77777777" w:rsidR="00D505A3" w:rsidRPr="00330537" w:rsidRDefault="00D505A3" w:rsidP="004E2BE9">
            <w:pPr>
              <w:pStyle w:val="Saturs2"/>
            </w:pPr>
          </w:p>
        </w:tc>
      </w:tr>
    </w:tbl>
    <w:p w14:paraId="0023663B" w14:textId="6E305563" w:rsidR="00D505A3" w:rsidRPr="00330537" w:rsidRDefault="00D505A3" w:rsidP="0054124A">
      <w:pPr>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Darījumos, kur pašva</w:t>
      </w:r>
      <w:r w:rsidR="00810AAF" w:rsidRPr="00330537">
        <w:rPr>
          <w:rFonts w:ascii="Times New Roman" w:hAnsi="Times New Roman" w:cs="Times New Roman"/>
          <w:sz w:val="24"/>
          <w:szCs w:val="24"/>
        </w:rPr>
        <w:t>ldība saņem preces realizācijai</w:t>
      </w:r>
      <w:r w:rsidRPr="00330537">
        <w:rPr>
          <w:rFonts w:ascii="Times New Roman" w:hAnsi="Times New Roman" w:cs="Times New Roman"/>
          <w:sz w:val="24"/>
          <w:szCs w:val="24"/>
        </w:rPr>
        <w:t xml:space="preserve">, saņemtā pavadzīme tiek iegrāmatota uz krājuma kontu </w:t>
      </w:r>
      <w:r w:rsidRPr="00330537">
        <w:rPr>
          <w:rFonts w:ascii="Times New Roman" w:hAnsi="Times New Roman" w:cs="Times New Roman"/>
          <w:b/>
          <w:color w:val="006600"/>
          <w:sz w:val="24"/>
          <w:szCs w:val="24"/>
        </w:rPr>
        <w:t>2132</w:t>
      </w:r>
      <w:r w:rsidR="00810AAF" w:rsidRPr="00330537">
        <w:rPr>
          <w:rFonts w:ascii="Times New Roman" w:hAnsi="Times New Roman" w:cs="Times New Roman"/>
          <w:b/>
          <w:color w:val="006600"/>
          <w:sz w:val="24"/>
          <w:szCs w:val="24"/>
        </w:rPr>
        <w:t>3</w:t>
      </w:r>
      <w:r w:rsidRPr="00330537">
        <w:rPr>
          <w:rFonts w:ascii="Times New Roman" w:hAnsi="Times New Roman" w:cs="Times New Roman"/>
          <w:sz w:val="24"/>
          <w:szCs w:val="24"/>
        </w:rPr>
        <w:t xml:space="preserve"> Preces pārdošanai. Grāmato: </w:t>
      </w:r>
    </w:p>
    <w:p w14:paraId="69158846"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7A736AE1" w14:textId="77777777" w:rsidTr="004E6257">
        <w:tc>
          <w:tcPr>
            <w:tcW w:w="666" w:type="dxa"/>
          </w:tcPr>
          <w:p w14:paraId="7A19D106"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4B74DB79" w14:textId="3F7852D3" w:rsidR="00D505A3" w:rsidRPr="00330537" w:rsidRDefault="00D505A3" w:rsidP="00810AAF">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2132</w:t>
            </w:r>
            <w:r w:rsidR="00810AAF" w:rsidRPr="00330537">
              <w:rPr>
                <w:rFonts w:ascii="Times New Roman" w:hAnsi="Times New Roman" w:cs="Times New Roman"/>
                <w:b/>
                <w:color w:val="008000"/>
                <w:sz w:val="24"/>
                <w:szCs w:val="24"/>
              </w:rPr>
              <w:t>3</w:t>
            </w:r>
          </w:p>
        </w:tc>
        <w:tc>
          <w:tcPr>
            <w:tcW w:w="6373" w:type="dxa"/>
          </w:tcPr>
          <w:p w14:paraId="5D149A61"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Preces pārdošanai</w:t>
            </w:r>
          </w:p>
        </w:tc>
      </w:tr>
      <w:tr w:rsidR="00D505A3" w:rsidRPr="00330537" w14:paraId="03530A4C" w14:textId="77777777" w:rsidTr="004E6257">
        <w:tc>
          <w:tcPr>
            <w:tcW w:w="666" w:type="dxa"/>
          </w:tcPr>
          <w:p w14:paraId="38D82C4E"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58287BD5" w14:textId="299B1225" w:rsidR="00D505A3" w:rsidRPr="00330537" w:rsidRDefault="00810AAF"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5311*</w:t>
            </w:r>
          </w:p>
        </w:tc>
        <w:tc>
          <w:tcPr>
            <w:tcW w:w="6373" w:type="dxa"/>
          </w:tcPr>
          <w:p w14:paraId="24238FDE"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pret piegādātājiem un darbuzņēmējiem</w:t>
            </w:r>
          </w:p>
        </w:tc>
      </w:tr>
    </w:tbl>
    <w:p w14:paraId="23BEC680"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b/>
      </w:r>
    </w:p>
    <w:p w14:paraId="68D1DB84"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Realizētās preces grāmato:</w:t>
      </w:r>
    </w:p>
    <w:p w14:paraId="55DF3E94"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52AA7D31" w14:textId="77777777" w:rsidTr="004E6257">
        <w:tc>
          <w:tcPr>
            <w:tcW w:w="666" w:type="dxa"/>
          </w:tcPr>
          <w:p w14:paraId="7070959F"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2A28D725"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73" w:type="dxa"/>
          </w:tcPr>
          <w:p w14:paraId="7BD26CF2"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Naudas līdzekļi </w:t>
            </w:r>
          </w:p>
        </w:tc>
      </w:tr>
      <w:tr w:rsidR="00D505A3" w:rsidRPr="00330537" w14:paraId="72DDAF72" w14:textId="77777777" w:rsidTr="004E6257">
        <w:tc>
          <w:tcPr>
            <w:tcW w:w="666" w:type="dxa"/>
          </w:tcPr>
          <w:p w14:paraId="7191B59C"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DF128B0" w14:textId="0F1688DD" w:rsidR="00D505A3" w:rsidRPr="00330537" w:rsidRDefault="00810AAF"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8510*</w:t>
            </w:r>
          </w:p>
          <w:p w14:paraId="27B2F46E" w14:textId="210882A8" w:rsidR="00D505A3" w:rsidRPr="00330537" w:rsidRDefault="00D505A3" w:rsidP="0021098A">
            <w:pPr>
              <w:spacing w:after="0" w:line="240" w:lineRule="auto"/>
              <w:rPr>
                <w:rFonts w:ascii="Times New Roman" w:hAnsi="Times New Roman" w:cs="Times New Roman"/>
                <w:b/>
                <w:color w:val="008000"/>
                <w:sz w:val="24"/>
                <w:szCs w:val="24"/>
              </w:rPr>
            </w:pPr>
          </w:p>
        </w:tc>
        <w:tc>
          <w:tcPr>
            <w:tcW w:w="6373" w:type="dxa"/>
          </w:tcPr>
          <w:p w14:paraId="22AA1B15" w14:textId="1DC7F178" w:rsidR="00D505A3" w:rsidRPr="00330537" w:rsidRDefault="00810AAF" w:rsidP="00810AAF">
            <w:pPr>
              <w:spacing w:after="0" w:line="240" w:lineRule="auto"/>
              <w:rPr>
                <w:rFonts w:ascii="Times New Roman" w:hAnsi="Times New Roman" w:cs="Times New Roman"/>
                <w:sz w:val="24"/>
                <w:szCs w:val="24"/>
              </w:rPr>
            </w:pPr>
            <w:r w:rsidRPr="00330537">
              <w:rPr>
                <w:rFonts w:ascii="Times New Roman" w:hAnsi="Times New Roman" w:cs="Times New Roman"/>
                <w:color w:val="000000"/>
                <w:sz w:val="24"/>
                <w:szCs w:val="24"/>
              </w:rPr>
              <w:t xml:space="preserve">Ieņēmumi no atsavināšanai paredzēto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aktīvu pārdošanas</w:t>
            </w:r>
          </w:p>
        </w:tc>
      </w:tr>
    </w:tbl>
    <w:p w14:paraId="3DA098CF" w14:textId="77777777" w:rsidR="00D505A3" w:rsidRPr="00330537" w:rsidRDefault="00D505A3" w:rsidP="0021098A">
      <w:pPr>
        <w:spacing w:after="0" w:line="240" w:lineRule="auto"/>
        <w:rPr>
          <w:rFonts w:ascii="Times New Roman" w:hAnsi="Times New Roman" w:cs="Times New Roman"/>
          <w:sz w:val="24"/>
          <w:szCs w:val="24"/>
        </w:rPr>
      </w:pPr>
    </w:p>
    <w:p w14:paraId="5513025B"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Norakstot pārdotās preces:</w:t>
      </w:r>
    </w:p>
    <w:p w14:paraId="554E4FFF"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b/>
      </w: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497F7F16" w14:textId="77777777" w:rsidTr="004E6257">
        <w:tc>
          <w:tcPr>
            <w:tcW w:w="666" w:type="dxa"/>
          </w:tcPr>
          <w:p w14:paraId="385FDBE7"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08406D5" w14:textId="74D5D6A8" w:rsidR="00D505A3" w:rsidRPr="00330537" w:rsidRDefault="00A86003" w:rsidP="00810AAF">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8612</w:t>
            </w:r>
          </w:p>
        </w:tc>
        <w:tc>
          <w:tcPr>
            <w:tcW w:w="6373" w:type="dxa"/>
          </w:tcPr>
          <w:p w14:paraId="7406F204" w14:textId="41EDECB7" w:rsidR="00D505A3" w:rsidRPr="00330537" w:rsidRDefault="00A86003" w:rsidP="0021098A">
            <w:pPr>
              <w:spacing w:after="0" w:line="240" w:lineRule="auto"/>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Izdevumi no </w:t>
            </w:r>
            <w:proofErr w:type="spellStart"/>
            <w:r w:rsidRPr="00330537">
              <w:rPr>
                <w:rFonts w:ascii="Times New Roman" w:hAnsi="Times New Roman" w:cs="Times New Roman"/>
                <w:color w:val="000000"/>
                <w:sz w:val="24"/>
                <w:szCs w:val="24"/>
              </w:rPr>
              <w:t>nefinanšu</w:t>
            </w:r>
            <w:proofErr w:type="spellEnd"/>
            <w:r w:rsidRPr="00330537">
              <w:rPr>
                <w:rFonts w:ascii="Times New Roman" w:hAnsi="Times New Roman" w:cs="Times New Roman"/>
                <w:color w:val="000000"/>
                <w:sz w:val="24"/>
                <w:szCs w:val="24"/>
              </w:rPr>
              <w:t xml:space="preserve"> aktīvu atsavināšanas</w:t>
            </w:r>
          </w:p>
        </w:tc>
      </w:tr>
      <w:tr w:rsidR="00D505A3" w:rsidRPr="00330537" w14:paraId="6AACB1C0" w14:textId="77777777" w:rsidTr="004E6257">
        <w:tc>
          <w:tcPr>
            <w:tcW w:w="666" w:type="dxa"/>
          </w:tcPr>
          <w:p w14:paraId="3B3B3DBE"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6ABC7830" w14:textId="39E2753C" w:rsidR="00D505A3" w:rsidRPr="00330537" w:rsidRDefault="000C161F"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21323</w:t>
            </w:r>
          </w:p>
        </w:tc>
        <w:tc>
          <w:tcPr>
            <w:tcW w:w="6373" w:type="dxa"/>
          </w:tcPr>
          <w:p w14:paraId="5B5BC54B"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Preces pārdošanai</w:t>
            </w:r>
          </w:p>
        </w:tc>
      </w:tr>
    </w:tbl>
    <w:p w14:paraId="7E2BF4FA" w14:textId="77777777" w:rsidR="00D505A3" w:rsidRPr="00330537" w:rsidRDefault="00D505A3" w:rsidP="0021098A">
      <w:pPr>
        <w:spacing w:after="0" w:line="240" w:lineRule="auto"/>
        <w:rPr>
          <w:rFonts w:ascii="Times New Roman" w:hAnsi="Times New Roman" w:cs="Times New Roman"/>
          <w:sz w:val="24"/>
          <w:szCs w:val="24"/>
        </w:rPr>
      </w:pPr>
    </w:p>
    <w:p w14:paraId="7762200A" w14:textId="77777777" w:rsidR="00D505A3" w:rsidRPr="00330537" w:rsidRDefault="00D505A3" w:rsidP="0021098A">
      <w:pPr>
        <w:pStyle w:val="Virsraksts3"/>
        <w:framePr w:wrap="around"/>
        <w:numPr>
          <w:ilvl w:val="2"/>
          <w:numId w:val="2"/>
        </w:numPr>
        <w:spacing w:before="0" w:after="0"/>
        <w:rPr>
          <w:szCs w:val="24"/>
          <w:lang w:val="lv-LV"/>
        </w:rPr>
      </w:pPr>
      <w:bookmarkStart w:id="136" w:name="_Toc21351138"/>
      <w:bookmarkStart w:id="137" w:name="_Toc29481130"/>
      <w:r w:rsidRPr="00330537">
        <w:rPr>
          <w:szCs w:val="24"/>
          <w:lang w:val="lv-LV"/>
        </w:rPr>
        <w:t>Krājumu inventarizācija</w:t>
      </w:r>
      <w:bookmarkEnd w:id="136"/>
      <w:bookmarkEnd w:id="137"/>
    </w:p>
    <w:p w14:paraId="0A741E57" w14:textId="77777777" w:rsidR="00D505A3" w:rsidRPr="00330537" w:rsidRDefault="00D505A3" w:rsidP="0021098A">
      <w:pPr>
        <w:spacing w:after="0" w:line="240" w:lineRule="auto"/>
        <w:rPr>
          <w:rFonts w:ascii="Times New Roman" w:hAnsi="Times New Roman" w:cs="Times New Roman"/>
          <w:sz w:val="24"/>
          <w:szCs w:val="24"/>
        </w:rPr>
      </w:pPr>
    </w:p>
    <w:p w14:paraId="23BCA914" w14:textId="77777777" w:rsidR="00D505A3" w:rsidRPr="00330537" w:rsidRDefault="00D505A3" w:rsidP="0021098A">
      <w:pPr>
        <w:spacing w:after="0" w:line="240" w:lineRule="auto"/>
        <w:rPr>
          <w:rFonts w:ascii="Times New Roman" w:hAnsi="Times New Roman" w:cs="Times New Roman"/>
          <w:sz w:val="24"/>
          <w:szCs w:val="24"/>
        </w:rPr>
      </w:pPr>
    </w:p>
    <w:p w14:paraId="17AF23F5"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Lai nodrošinātu, ka budžeta iestādes pārskatos ir ietverti visi krājumi, kā arī lai pārliecinātos, ka budžeta iestādes uzskaitē esošie krājumi eksistē dabā un ir atbilstoši novērtēti, pārskata perioda beigās veic krājumu inventarizāciju.</w:t>
      </w:r>
    </w:p>
    <w:p w14:paraId="3503309E" w14:textId="335089B8" w:rsidR="00D505A3" w:rsidRPr="00330537" w:rsidRDefault="00D505A3" w:rsidP="0021098A">
      <w:pPr>
        <w:widowControl w:val="0"/>
        <w:tabs>
          <w:tab w:val="left" w:pos="1358"/>
          <w:tab w:val="left" w:pos="9639"/>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inventarizācijas rezultātā ir konstatēti krājumi, kas līdz šim nav bijuši iekļauti uzskaitē, ar vadītāja rīkojumu noteikta komisija, ja nepieciešams</w:t>
      </w:r>
      <w:r w:rsidR="00CC0DD4" w:rsidRPr="00330537">
        <w:rPr>
          <w:rFonts w:ascii="Times New Roman" w:hAnsi="Times New Roman" w:cs="Times New Roman"/>
          <w:sz w:val="24"/>
          <w:szCs w:val="24"/>
          <w:lang w:eastAsia="lv"/>
        </w:rPr>
        <w:t>,</w:t>
      </w:r>
      <w:r w:rsidRPr="00330537">
        <w:rPr>
          <w:rFonts w:ascii="Times New Roman" w:hAnsi="Times New Roman" w:cs="Times New Roman"/>
          <w:sz w:val="24"/>
          <w:szCs w:val="24"/>
          <w:lang w:eastAsia="lv"/>
        </w:rPr>
        <w:t xml:space="preserve"> pieaicinot attiecīgās jomas speciālistu, vai iestādes attiecīgais atbildīgais jomas speciālists nosaka krājumu vērtību un sagatavo krājumu novērtēšanas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aktu.</w:t>
      </w:r>
    </w:p>
    <w:p w14:paraId="566CE33B" w14:textId="77777777" w:rsidR="00D505A3" w:rsidRPr="00330537" w:rsidRDefault="00D505A3" w:rsidP="0021098A">
      <w:pPr>
        <w:widowControl w:val="0"/>
        <w:tabs>
          <w:tab w:val="left" w:pos="1358"/>
          <w:tab w:val="left" w:pos="9639"/>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Pamatojoties uz sagatavoto aktu, atzīst sākotnēji uzskaitē krājumus, komisijas noteiktajā vērtībā palielinot attiecīgo krājumu un atbilstošo ieņēmumu kontu, un veic sekojošu grāmatojumu:</w:t>
      </w:r>
    </w:p>
    <w:p w14:paraId="2A56335D" w14:textId="77777777" w:rsidR="00D505A3" w:rsidRPr="00330537" w:rsidRDefault="00D505A3" w:rsidP="0021098A">
      <w:pPr>
        <w:widowControl w:val="0"/>
        <w:tabs>
          <w:tab w:val="left" w:pos="1358"/>
          <w:tab w:val="left" w:pos="9639"/>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6B9BDC75" w14:textId="77777777" w:rsidTr="004E6257">
        <w:tc>
          <w:tcPr>
            <w:tcW w:w="666" w:type="dxa"/>
          </w:tcPr>
          <w:p w14:paraId="47FD43F6"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A2511A7" w14:textId="28601CF8" w:rsidR="00D505A3" w:rsidRPr="00330537" w:rsidRDefault="00A8600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w:t>
            </w:r>
          </w:p>
        </w:tc>
        <w:tc>
          <w:tcPr>
            <w:tcW w:w="6373" w:type="dxa"/>
          </w:tcPr>
          <w:p w14:paraId="5B2312FA"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Krājumi</w:t>
            </w:r>
          </w:p>
        </w:tc>
      </w:tr>
      <w:tr w:rsidR="00D505A3" w:rsidRPr="00330537" w14:paraId="2CCCD64F" w14:textId="77777777" w:rsidTr="004E6257">
        <w:tc>
          <w:tcPr>
            <w:tcW w:w="666" w:type="dxa"/>
          </w:tcPr>
          <w:p w14:paraId="556553F6"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2B52EE18"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8570</w:t>
            </w:r>
          </w:p>
        </w:tc>
        <w:tc>
          <w:tcPr>
            <w:tcW w:w="6373" w:type="dxa"/>
          </w:tcPr>
          <w:p w14:paraId="2784CD83"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īstermiņa aktīvu sākotnējās atzīšanas</w:t>
            </w:r>
          </w:p>
        </w:tc>
      </w:tr>
    </w:tbl>
    <w:p w14:paraId="4946659F" w14:textId="77777777" w:rsidR="00D505A3" w:rsidRPr="00330537" w:rsidRDefault="00D505A3" w:rsidP="0021098A">
      <w:pPr>
        <w:spacing w:after="0" w:line="240" w:lineRule="auto"/>
        <w:rPr>
          <w:rFonts w:ascii="Times New Roman" w:hAnsi="Times New Roman" w:cs="Times New Roman"/>
          <w:sz w:val="24"/>
          <w:szCs w:val="24"/>
        </w:rPr>
      </w:pPr>
    </w:p>
    <w:p w14:paraId="2CB56532"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inventarizācijas rezultātā ir konstatēts krājumu iztrūkums vai bojājums, kas liegtu tā tālāku izmantošanu budžeta iestādes darbībā, budžeta iestāde, pamatojoties uz iestādes vadītāja apstiprinātu kārtību, attiecīgos krājumus noraksta no uzskaites, veicot sekojošu grāmatojumu:</w:t>
      </w:r>
    </w:p>
    <w:p w14:paraId="45F8003D"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3C90A158" w14:textId="77777777" w:rsidTr="004E6257">
        <w:tc>
          <w:tcPr>
            <w:tcW w:w="666" w:type="dxa"/>
          </w:tcPr>
          <w:p w14:paraId="562DEC2A"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D</w:t>
            </w:r>
          </w:p>
        </w:tc>
        <w:tc>
          <w:tcPr>
            <w:tcW w:w="827" w:type="dxa"/>
          </w:tcPr>
          <w:p w14:paraId="3AC9F674"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8611</w:t>
            </w:r>
          </w:p>
        </w:tc>
        <w:tc>
          <w:tcPr>
            <w:tcW w:w="6373" w:type="dxa"/>
          </w:tcPr>
          <w:p w14:paraId="710088E5"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norakstīšanas un likvidēšanas</w:t>
            </w:r>
          </w:p>
        </w:tc>
      </w:tr>
      <w:tr w:rsidR="00D505A3" w:rsidRPr="00330537" w14:paraId="5B1DE01D" w14:textId="77777777" w:rsidTr="004E6257">
        <w:tc>
          <w:tcPr>
            <w:tcW w:w="666" w:type="dxa"/>
          </w:tcPr>
          <w:p w14:paraId="138A7308" w14:textId="77777777" w:rsidR="00D505A3" w:rsidRPr="00330537" w:rsidRDefault="00D505A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16BA703" w14:textId="6FF28EEF" w:rsidR="00D505A3" w:rsidRPr="00330537" w:rsidRDefault="00A86003" w:rsidP="0021098A">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w:t>
            </w:r>
          </w:p>
        </w:tc>
        <w:tc>
          <w:tcPr>
            <w:tcW w:w="6373" w:type="dxa"/>
          </w:tcPr>
          <w:p w14:paraId="59F30544"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Krājumi</w:t>
            </w:r>
          </w:p>
        </w:tc>
      </w:tr>
    </w:tbl>
    <w:p w14:paraId="242B8D48" w14:textId="77777777" w:rsidR="00D505A3" w:rsidRPr="00330537" w:rsidRDefault="00D505A3" w:rsidP="0021098A">
      <w:pPr>
        <w:spacing w:after="0" w:line="240" w:lineRule="auto"/>
        <w:rPr>
          <w:rFonts w:ascii="Times New Roman" w:hAnsi="Times New Roman" w:cs="Times New Roman"/>
          <w:sz w:val="24"/>
          <w:szCs w:val="24"/>
        </w:rPr>
      </w:pPr>
    </w:p>
    <w:p w14:paraId="35D7C758" w14:textId="77777777" w:rsidR="00D505A3" w:rsidRPr="00330537" w:rsidRDefault="00D505A3" w:rsidP="0021098A">
      <w:pPr>
        <w:pStyle w:val="Virsraksts3"/>
        <w:framePr w:wrap="around"/>
        <w:numPr>
          <w:ilvl w:val="2"/>
          <w:numId w:val="2"/>
        </w:numPr>
        <w:spacing w:before="0" w:after="0"/>
        <w:rPr>
          <w:szCs w:val="24"/>
          <w:lang w:val="lv-LV"/>
        </w:rPr>
      </w:pPr>
      <w:bookmarkStart w:id="138" w:name="_Toc21351139"/>
      <w:bookmarkStart w:id="139" w:name="_Toc29481131"/>
      <w:r w:rsidRPr="00330537">
        <w:rPr>
          <w:szCs w:val="24"/>
          <w:lang w:val="lv-LV"/>
        </w:rPr>
        <w:t>Informācijas uzrādīšana gada pārskatā</w:t>
      </w:r>
      <w:bookmarkEnd w:id="138"/>
      <w:bookmarkEnd w:id="139"/>
    </w:p>
    <w:p w14:paraId="320739AF" w14:textId="77777777" w:rsidR="00D505A3" w:rsidRPr="00330537" w:rsidRDefault="00D505A3" w:rsidP="0021098A">
      <w:pPr>
        <w:spacing w:after="0" w:line="240" w:lineRule="auto"/>
        <w:rPr>
          <w:rFonts w:ascii="Times New Roman" w:hAnsi="Times New Roman" w:cs="Times New Roman"/>
          <w:sz w:val="24"/>
          <w:szCs w:val="24"/>
        </w:rPr>
      </w:pPr>
    </w:p>
    <w:p w14:paraId="5A3CC9B0" w14:textId="77777777" w:rsidR="00D505A3" w:rsidRPr="00330537" w:rsidRDefault="00D505A3" w:rsidP="0021098A">
      <w:pPr>
        <w:spacing w:after="0" w:line="240" w:lineRule="auto"/>
        <w:rPr>
          <w:rFonts w:ascii="Times New Roman" w:hAnsi="Times New Roman" w:cs="Times New Roman"/>
          <w:sz w:val="24"/>
          <w:szCs w:val="24"/>
        </w:rPr>
      </w:pPr>
    </w:p>
    <w:p w14:paraId="691239FB"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Bilancē norāda:</w:t>
      </w:r>
    </w:p>
    <w:p w14:paraId="7B47323D"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krājumus, kas paredzēti iestādes funkciju nodrošināšanai, ja tie nav nodoti lietošanā vai izlietoti - zemākajā no to izmaksu vai pašreizējās aizstāšanas izmaksu vērtības;</w:t>
      </w:r>
    </w:p>
    <w:p w14:paraId="755F491D"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atsavināšanai trešajām personām paredzētos krājumus – zemākajā no izmaksu vai neto pārdošanas vērtības</w:t>
      </w:r>
    </w:p>
    <w:p w14:paraId="6384E095"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ilgstoši lietojamo inventāru, kas nav nodots lietošanā – novērtē vai nepastāv vērtības samazinājuma pazīmes.</w:t>
      </w:r>
    </w:p>
    <w:p w14:paraId="7BA8A87D"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Finanšu pārskata pielikumā finanšu pārskata posteņu strukturizētajā skaidrojumā 2.1. piezīmē “Krājumi” sniedz informāciju par:</w:t>
      </w:r>
    </w:p>
    <w:p w14:paraId="1054C6FD"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krājumu atlikumiem pārskata perioda sākumā un beigās, kā arī izmaiņām perioda laikā (absolūtajās vienībās un %);</w:t>
      </w:r>
    </w:p>
    <w:p w14:paraId="1F6289E4"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 xml:space="preserve"> </w:t>
      </w:r>
      <w:r w:rsidRPr="00330537">
        <w:rPr>
          <w:rFonts w:ascii="Times New Roman" w:hAnsi="Times New Roman" w:cs="Times New Roman"/>
          <w:sz w:val="24"/>
          <w:szCs w:val="24"/>
          <w:lang w:eastAsia="lv"/>
        </w:rPr>
        <w:t>būtiskiem darījumiem vai notikumiem pārskata periodā, kas ietekmēja izmaiņas un darījumiem, kas ir vienādi ar vienu miljonu EUR absolūtajā vērtībā vai</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lielāki;</w:t>
      </w:r>
    </w:p>
    <w:p w14:paraId="2250A93A"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izmaiņām bilances posteņa</w:t>
      </w:r>
      <w:r w:rsidRPr="00330537">
        <w:rPr>
          <w:rFonts w:ascii="Times New Roman" w:hAnsi="Times New Roman" w:cs="Times New Roman"/>
          <w:spacing w:val="46"/>
          <w:sz w:val="24"/>
          <w:szCs w:val="24"/>
          <w:lang w:eastAsia="lv"/>
        </w:rPr>
        <w:t xml:space="preserve"> </w:t>
      </w:r>
      <w:r w:rsidRPr="00330537">
        <w:rPr>
          <w:rFonts w:ascii="Times New Roman" w:hAnsi="Times New Roman" w:cs="Times New Roman"/>
          <w:sz w:val="24"/>
          <w:szCs w:val="24"/>
          <w:lang w:eastAsia="lv"/>
        </w:rPr>
        <w:t>vērtībā;</w:t>
      </w:r>
    </w:p>
    <w:p w14:paraId="0B78CECB"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apstākļu vai notikumu aprakstu par to, kāpēc ir noteikts vērtības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samazinājums;</w:t>
      </w:r>
    </w:p>
    <w:p w14:paraId="34A2087B"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ilgtermiņa ieguldījumiem un krājumiem</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atsavināšanai;</w:t>
      </w:r>
    </w:p>
    <w:p w14:paraId="472C1C24"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vērtības samazinājumu avansa maksājumiem sadalījumā pa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metodēm;</w:t>
      </w:r>
    </w:p>
    <w:p w14:paraId="02407988"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izveidoto</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vērtības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samazinājumu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avansa</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maksājumiem</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atbilstoši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grupām</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pēc</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to</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izpildes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termiņa kavējuma pārskata perioda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beigās;</w:t>
      </w:r>
    </w:p>
    <w:p w14:paraId="7E8311D2"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metodēm un pieņēmumiem, nosakot lauksaimniecības produktu grupas patieso vērtību ražas novākšanas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dienā;</w:t>
      </w:r>
    </w:p>
    <w:p w14:paraId="054FA712"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citu informāciju pārskatu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lietotājiem.</w:t>
      </w:r>
    </w:p>
    <w:p w14:paraId="5BC918CE" w14:textId="77777777" w:rsidR="00D505A3" w:rsidRPr="00330537" w:rsidRDefault="00D505A3" w:rsidP="00B74503">
      <w:pPr>
        <w:spacing w:after="0" w:line="240" w:lineRule="auto"/>
        <w:ind w:left="142" w:firstLine="720"/>
        <w:jc w:val="both"/>
        <w:rPr>
          <w:rFonts w:ascii="Times New Roman" w:hAnsi="Times New Roman" w:cs="Times New Roman"/>
          <w:sz w:val="24"/>
          <w:szCs w:val="24"/>
        </w:rPr>
      </w:pPr>
      <w:r w:rsidRPr="00330537">
        <w:rPr>
          <w:rFonts w:ascii="Times New Roman" w:hAnsi="Times New Roman" w:cs="Times New Roman"/>
          <w:sz w:val="24"/>
          <w:szCs w:val="24"/>
        </w:rPr>
        <w:t>Finanšu pārskata pielikumā grāmatvedības uzskaites principu aprakstā sniedz informāciju par:</w:t>
      </w:r>
    </w:p>
    <w:p w14:paraId="4CC98AAD"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krājumu klasifikāciju, sākotnējo atzīšanu un novērtēšanu, turpmāko novērtēšanu, izslēgšanu no uzskaites;</w:t>
      </w:r>
    </w:p>
    <w:p w14:paraId="6AD9E1A4"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metodēm un nozīmīgiem pieņēmumiem, kas izmantoti krājumu patiesās vērtības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noteikšanai:</w:t>
      </w:r>
    </w:p>
    <w:p w14:paraId="43B245C4"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ilgstoši lietojamā inventāra vērtības samazinājuma iemesliem un aprēķināšanas metodēm</w:t>
      </w:r>
    </w:p>
    <w:p w14:paraId="292B4D57" w14:textId="77777777" w:rsidR="00D505A3" w:rsidRPr="00330537" w:rsidRDefault="00D505A3" w:rsidP="0021098A">
      <w:pPr>
        <w:spacing w:after="0" w:line="240" w:lineRule="auto"/>
        <w:rPr>
          <w:rFonts w:ascii="Times New Roman" w:hAnsi="Times New Roman" w:cs="Times New Roman"/>
          <w:sz w:val="24"/>
          <w:szCs w:val="24"/>
        </w:rPr>
      </w:pPr>
    </w:p>
    <w:p w14:paraId="7D42D3F9" w14:textId="77777777" w:rsidR="00D505A3" w:rsidRPr="00330537" w:rsidRDefault="00D505A3" w:rsidP="0021098A">
      <w:pPr>
        <w:pStyle w:val="Virsraksts2"/>
        <w:numPr>
          <w:ilvl w:val="1"/>
          <w:numId w:val="2"/>
        </w:numPr>
        <w:spacing w:before="0" w:after="0" w:line="240" w:lineRule="auto"/>
        <w:ind w:left="578" w:hanging="578"/>
        <w:rPr>
          <w:noProof w:val="0"/>
          <w:sz w:val="32"/>
          <w:szCs w:val="32"/>
        </w:rPr>
      </w:pPr>
      <w:bookmarkStart w:id="140" w:name="_Toc21351140"/>
      <w:bookmarkStart w:id="141" w:name="_Toc29481132"/>
      <w:r w:rsidRPr="00330537">
        <w:rPr>
          <w:noProof w:val="0"/>
          <w:sz w:val="32"/>
          <w:szCs w:val="32"/>
        </w:rPr>
        <w:t>Prasības</w:t>
      </w:r>
      <w:bookmarkEnd w:id="140"/>
      <w:bookmarkEnd w:id="141"/>
    </w:p>
    <w:p w14:paraId="01004BB4" w14:textId="77777777" w:rsidR="008E584F" w:rsidRPr="00330537" w:rsidRDefault="008E584F" w:rsidP="008E584F"/>
    <w:p w14:paraId="07CB01B4" w14:textId="77777777" w:rsidR="00D505A3" w:rsidRPr="00330537" w:rsidRDefault="00D505A3" w:rsidP="0021098A">
      <w:pPr>
        <w:pStyle w:val="Virsraksts3"/>
        <w:framePr w:wrap="around"/>
        <w:numPr>
          <w:ilvl w:val="2"/>
          <w:numId w:val="2"/>
        </w:numPr>
        <w:spacing w:before="0" w:after="0"/>
        <w:rPr>
          <w:szCs w:val="24"/>
          <w:lang w:val="lv-LV"/>
        </w:rPr>
      </w:pPr>
      <w:bookmarkStart w:id="142" w:name="_Toc21351141"/>
      <w:bookmarkStart w:id="143" w:name="_Toc29481133"/>
      <w:r w:rsidRPr="00330537">
        <w:rPr>
          <w:szCs w:val="24"/>
          <w:lang w:val="lv-LV"/>
        </w:rPr>
        <w:t>Debitoru uzskaite</w:t>
      </w:r>
      <w:bookmarkEnd w:id="142"/>
      <w:bookmarkEnd w:id="143"/>
      <w:r w:rsidRPr="00330537">
        <w:rPr>
          <w:szCs w:val="24"/>
          <w:lang w:val="lv-LV"/>
        </w:rPr>
        <w:tab/>
      </w:r>
    </w:p>
    <w:p w14:paraId="120D0ED1" w14:textId="77777777" w:rsidR="00D505A3" w:rsidRPr="00330537" w:rsidRDefault="00D505A3" w:rsidP="004E2BE9">
      <w:pPr>
        <w:pStyle w:val="Saturs2"/>
      </w:pPr>
    </w:p>
    <w:p w14:paraId="19FE12CA" w14:textId="77777777" w:rsidR="00D505A3" w:rsidRPr="00330537" w:rsidRDefault="00D505A3" w:rsidP="004E2BE9">
      <w:pPr>
        <w:pStyle w:val="Saturs2"/>
      </w:pPr>
    </w:p>
    <w:p w14:paraId="43237EF6" w14:textId="77777777" w:rsidR="00D505A3" w:rsidRPr="00330537" w:rsidRDefault="00D505A3" w:rsidP="004E2BE9">
      <w:pPr>
        <w:pStyle w:val="Saturs2"/>
      </w:pPr>
      <w:r w:rsidRPr="00330537">
        <w:t xml:space="preserve">Debitori par sniegtā pakalpojuma izpildi tiek uzskaitīti kontos </w:t>
      </w:r>
      <w:r w:rsidRPr="00330537">
        <w:rPr>
          <w:b/>
          <w:bCs/>
          <w:color w:val="006600"/>
        </w:rPr>
        <w:t>231*-239</w:t>
      </w:r>
      <w:r w:rsidRPr="00330537">
        <w:t xml:space="preserve">*. Debitorus uzskata par izveidojušos, kad pircējam (pasūtītājam) dokumentāli noformēta un nodota prece vai atbilstoši noslēgtajiem līgumiem izrakstīts rēķins par sniegto pakalpojumu. Izrakstītie avansa rēķini atbilstoši līgumiem tiek reģistrēti grāmatvedības uzskaites sistēmā, bet grāmatojumi tiem netiek veikti. </w:t>
      </w:r>
    </w:p>
    <w:p w14:paraId="2AA42CF3" w14:textId="77777777" w:rsidR="00AF7469" w:rsidRPr="00330537" w:rsidRDefault="00D505A3" w:rsidP="0021098A">
      <w:pPr>
        <w:shd w:val="clear" w:color="auto" w:fill="FFFFFF"/>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Kontos </w:t>
      </w:r>
      <w:r w:rsidRPr="00330537">
        <w:rPr>
          <w:rFonts w:ascii="Times New Roman" w:hAnsi="Times New Roman" w:cs="Times New Roman"/>
          <w:b/>
          <w:color w:val="006600"/>
          <w:sz w:val="24"/>
          <w:szCs w:val="24"/>
        </w:rPr>
        <w:t>234*</w:t>
      </w:r>
      <w:r w:rsidRPr="00330537">
        <w:rPr>
          <w:rFonts w:ascii="Times New Roman" w:hAnsi="Times New Roman" w:cs="Times New Roman"/>
          <w:b/>
          <w:color w:val="000000"/>
          <w:sz w:val="24"/>
          <w:szCs w:val="24"/>
        </w:rPr>
        <w:t xml:space="preserve"> </w:t>
      </w:r>
      <w:r w:rsidRPr="00330537">
        <w:rPr>
          <w:rFonts w:ascii="Times New Roman" w:hAnsi="Times New Roman" w:cs="Times New Roman"/>
          <w:color w:val="000000"/>
          <w:sz w:val="24"/>
          <w:szCs w:val="24"/>
        </w:rPr>
        <w:t>tiek uzskaitīts prasības par nodokļiem</w:t>
      </w:r>
      <w:r w:rsidR="0054082A" w:rsidRPr="00330537">
        <w:rPr>
          <w:rFonts w:ascii="Times New Roman" w:hAnsi="Times New Roman" w:cs="Times New Roman"/>
          <w:color w:val="000000"/>
          <w:sz w:val="24"/>
          <w:szCs w:val="24"/>
        </w:rPr>
        <w:t xml:space="preserve"> un nodevām</w:t>
      </w:r>
      <w:r w:rsidRPr="00330537">
        <w:rPr>
          <w:rFonts w:ascii="Times New Roman" w:hAnsi="Times New Roman" w:cs="Times New Roman"/>
          <w:color w:val="000000"/>
          <w:sz w:val="24"/>
          <w:szCs w:val="24"/>
        </w:rPr>
        <w:t xml:space="preserve"> - aprēķinātais nekustāmā īpašuma nodok</w:t>
      </w:r>
      <w:r w:rsidR="0054082A" w:rsidRPr="00330537">
        <w:rPr>
          <w:rFonts w:ascii="Times New Roman" w:hAnsi="Times New Roman" w:cs="Times New Roman"/>
          <w:color w:val="000000"/>
          <w:sz w:val="24"/>
          <w:szCs w:val="24"/>
        </w:rPr>
        <w:t>lis par zemi, ēkām un mājokļiem, aprēķinātās nodevas saskaņā ar Limbažu novada pašvaldības saistošajiem noteikumiem “Par Limbažu novada pašvaldības nodevām”.</w:t>
      </w:r>
    </w:p>
    <w:p w14:paraId="43CA8A52" w14:textId="4F4392A4" w:rsidR="00D505A3" w:rsidRPr="00330537" w:rsidRDefault="00D505A3" w:rsidP="0021098A">
      <w:pPr>
        <w:shd w:val="clear" w:color="auto" w:fill="FFFFFF"/>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Nekustamā īpašuma nodokļa pilna uzskaite pa personām tiek kārtota NINO programmatūrā. </w:t>
      </w:r>
      <w:bookmarkStart w:id="144" w:name="_Hlk19266866"/>
      <w:r w:rsidRPr="00330537">
        <w:rPr>
          <w:rFonts w:ascii="Times New Roman" w:hAnsi="Times New Roman" w:cs="Times New Roman"/>
          <w:color w:val="000000"/>
          <w:sz w:val="24"/>
          <w:szCs w:val="24"/>
        </w:rPr>
        <w:t xml:space="preserve">Grāmatvedības uzskaitē nekustamā īpašuma nodokļa aprēķins </w:t>
      </w:r>
      <w:r w:rsidR="005E0321" w:rsidRPr="00330537">
        <w:rPr>
          <w:rFonts w:ascii="Times New Roman" w:hAnsi="Times New Roman" w:cs="Times New Roman"/>
          <w:color w:val="000000"/>
          <w:sz w:val="24"/>
          <w:szCs w:val="24"/>
        </w:rPr>
        <w:t>t</w:t>
      </w:r>
      <w:r w:rsidRPr="00330537">
        <w:rPr>
          <w:rFonts w:ascii="Times New Roman" w:hAnsi="Times New Roman" w:cs="Times New Roman"/>
          <w:color w:val="000000"/>
          <w:sz w:val="24"/>
          <w:szCs w:val="24"/>
        </w:rPr>
        <w:t>iek iegrāmatots reizi ceturksnī, par pamatu ņemot informāciju – kopsavilkuma izdruku no NINO programmatūras, gadam aprēķināto summu sadalot četrās vienādās daļās. Aprēķinu grāmato:</w:t>
      </w:r>
    </w:p>
    <w:p w14:paraId="4C29354B" w14:textId="77777777" w:rsidR="00D505A3" w:rsidRPr="00330537" w:rsidRDefault="00D505A3" w:rsidP="0021098A">
      <w:pPr>
        <w:shd w:val="clear" w:color="auto" w:fill="FFFFFF"/>
        <w:spacing w:after="0" w:line="240" w:lineRule="auto"/>
        <w:ind w:firstLine="720"/>
        <w:jc w:val="both"/>
        <w:rPr>
          <w:rFonts w:ascii="Times New Roman" w:hAnsi="Times New Roman" w:cs="Times New Roman"/>
          <w:color w:val="000000"/>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60B287B2" w14:textId="77777777" w:rsidTr="004E6257">
        <w:tc>
          <w:tcPr>
            <w:tcW w:w="708" w:type="dxa"/>
          </w:tcPr>
          <w:p w14:paraId="63EE5F5A" w14:textId="77777777" w:rsidR="00D505A3" w:rsidRPr="00330537" w:rsidRDefault="00D505A3" w:rsidP="0021098A">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lastRenderedPageBreak/>
              <w:t>D</w:t>
            </w:r>
          </w:p>
        </w:tc>
        <w:tc>
          <w:tcPr>
            <w:tcW w:w="852" w:type="dxa"/>
          </w:tcPr>
          <w:p w14:paraId="4ACCE91E"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2341*</w:t>
            </w:r>
          </w:p>
        </w:tc>
        <w:tc>
          <w:tcPr>
            <w:tcW w:w="5952" w:type="dxa"/>
          </w:tcPr>
          <w:p w14:paraId="3218138B" w14:textId="77777777" w:rsidR="00D505A3" w:rsidRPr="00330537" w:rsidRDefault="00D505A3" w:rsidP="0021098A">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nekustamā īpašuma nodokli</w:t>
            </w:r>
          </w:p>
        </w:tc>
      </w:tr>
      <w:tr w:rsidR="00D505A3" w:rsidRPr="00330537" w14:paraId="661BCCA6" w14:textId="77777777" w:rsidTr="004E6257">
        <w:tc>
          <w:tcPr>
            <w:tcW w:w="708" w:type="dxa"/>
          </w:tcPr>
          <w:p w14:paraId="3C0CAD74"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4D67034C" w14:textId="0E7DD88E" w:rsidR="00D505A3" w:rsidRPr="00330537" w:rsidRDefault="00D505A3" w:rsidP="005E0321">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w:t>
            </w:r>
            <w:r w:rsidR="005E0321" w:rsidRPr="00330537">
              <w:rPr>
                <w:rFonts w:ascii="Times New Roman" w:hAnsi="Times New Roman" w:cs="Times New Roman"/>
                <w:b/>
                <w:color w:val="006600"/>
                <w:sz w:val="24"/>
                <w:szCs w:val="24"/>
              </w:rPr>
              <w:t>1</w:t>
            </w:r>
          </w:p>
        </w:tc>
        <w:tc>
          <w:tcPr>
            <w:tcW w:w="5952" w:type="dxa"/>
          </w:tcPr>
          <w:p w14:paraId="03F65161" w14:textId="701EA6C3" w:rsidR="00D505A3" w:rsidRPr="00330537" w:rsidRDefault="005E0321" w:rsidP="0021098A">
            <w:pPr>
              <w:autoSpaceDE w:val="0"/>
              <w:autoSpaceDN w:val="0"/>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Nodokļu ieņēmumi</w:t>
            </w:r>
          </w:p>
          <w:p w14:paraId="1B9CB6C1" w14:textId="77777777" w:rsidR="00D505A3" w:rsidRPr="00330537" w:rsidRDefault="00D505A3" w:rsidP="0021098A">
            <w:pPr>
              <w:autoSpaceDE w:val="0"/>
              <w:autoSpaceDN w:val="0"/>
              <w:spacing w:after="0" w:line="240" w:lineRule="auto"/>
              <w:jc w:val="both"/>
              <w:rPr>
                <w:rFonts w:ascii="Times New Roman" w:hAnsi="Times New Roman" w:cs="Times New Roman"/>
                <w:color w:val="000000"/>
                <w:sz w:val="24"/>
                <w:szCs w:val="24"/>
              </w:rPr>
            </w:pPr>
          </w:p>
        </w:tc>
      </w:tr>
    </w:tbl>
    <w:p w14:paraId="2CBEAB7F" w14:textId="1A09E9A5" w:rsidR="00F11FA8" w:rsidRPr="00330537" w:rsidRDefault="00F11FA8" w:rsidP="004E2BE9">
      <w:pPr>
        <w:pStyle w:val="Saturs2"/>
      </w:pPr>
      <w:r w:rsidRPr="00330537">
        <w:t>Reizē ar nekustamā īpašuma aprēķinu tiek iegrāmatoti piešķirtie atvieglojumi par nekustamā īpašuma nodokli, grāmatojot:</w:t>
      </w:r>
    </w:p>
    <w:p w14:paraId="0955150B" w14:textId="77777777" w:rsidR="00F11FA8" w:rsidRPr="00330537" w:rsidRDefault="00F11FA8" w:rsidP="00F11FA8"/>
    <w:tbl>
      <w:tblPr>
        <w:tblW w:w="7512" w:type="dxa"/>
        <w:tblInd w:w="1242" w:type="dxa"/>
        <w:tblLayout w:type="fixed"/>
        <w:tblLook w:val="04A0" w:firstRow="1" w:lastRow="0" w:firstColumn="1" w:lastColumn="0" w:noHBand="0" w:noVBand="1"/>
      </w:tblPr>
      <w:tblGrid>
        <w:gridCol w:w="708"/>
        <w:gridCol w:w="852"/>
        <w:gridCol w:w="5952"/>
      </w:tblGrid>
      <w:tr w:rsidR="00F11FA8" w:rsidRPr="00330537" w14:paraId="53EFBCFD" w14:textId="77777777" w:rsidTr="008579FB">
        <w:tc>
          <w:tcPr>
            <w:tcW w:w="708" w:type="dxa"/>
          </w:tcPr>
          <w:p w14:paraId="160183AD" w14:textId="77777777" w:rsidR="00F11FA8" w:rsidRPr="00330537" w:rsidRDefault="00F11FA8" w:rsidP="008579FB">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53254C9A" w14:textId="01CB7739" w:rsidR="00F11FA8" w:rsidRPr="00330537" w:rsidRDefault="00F11FA8" w:rsidP="008579FB">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61393</w:t>
            </w:r>
          </w:p>
        </w:tc>
        <w:tc>
          <w:tcPr>
            <w:tcW w:w="5952" w:type="dxa"/>
          </w:tcPr>
          <w:p w14:paraId="58F89818" w14:textId="4EA26EDC" w:rsidR="00F11FA8" w:rsidRPr="00330537" w:rsidRDefault="00F11FA8" w:rsidP="008579FB">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Piešķirtās atlaides (ārpus PVN likuma)</w:t>
            </w:r>
          </w:p>
        </w:tc>
      </w:tr>
      <w:tr w:rsidR="00F11FA8" w:rsidRPr="00330537" w14:paraId="61F42A60" w14:textId="77777777" w:rsidTr="008579FB">
        <w:tc>
          <w:tcPr>
            <w:tcW w:w="708" w:type="dxa"/>
          </w:tcPr>
          <w:p w14:paraId="2F3221CF" w14:textId="77777777" w:rsidR="00F11FA8" w:rsidRPr="00330537" w:rsidRDefault="00F11FA8" w:rsidP="008579FB">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3147CB41" w14:textId="01F553A2" w:rsidR="00F11FA8" w:rsidRPr="00330537" w:rsidRDefault="00F11FA8" w:rsidP="008579FB">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2341*</w:t>
            </w:r>
          </w:p>
        </w:tc>
        <w:tc>
          <w:tcPr>
            <w:tcW w:w="5952" w:type="dxa"/>
          </w:tcPr>
          <w:p w14:paraId="748D0B37" w14:textId="77F57741" w:rsidR="00F11FA8" w:rsidRPr="00330537" w:rsidRDefault="00F11FA8" w:rsidP="008579FB">
            <w:pPr>
              <w:autoSpaceDE w:val="0"/>
              <w:autoSpaceDN w:val="0"/>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Prasības par nekustamā īpašuma nodokli </w:t>
            </w:r>
          </w:p>
        </w:tc>
      </w:tr>
    </w:tbl>
    <w:p w14:paraId="315B48B8" w14:textId="77777777" w:rsidR="00F11FA8" w:rsidRPr="00330537" w:rsidRDefault="00F11FA8" w:rsidP="00F11FA8"/>
    <w:p w14:paraId="5386E188" w14:textId="4255E4E7" w:rsidR="00D505A3" w:rsidRPr="00330537" w:rsidRDefault="00D505A3" w:rsidP="004E2BE9">
      <w:pPr>
        <w:pStyle w:val="Saturs2"/>
      </w:pPr>
      <w:r w:rsidRPr="00330537">
        <w:t>Nekustamā īpašuma nodokļa samaksas dienā samazina prasības par nekustamā īpašuma nodokli un atzīst naudas līdzekļus (nekustamā īpašuma nodokļa samaksa paralēli tiek ievadīta NINO programmatūrā</w:t>
      </w:r>
      <w:r w:rsidR="005E0321" w:rsidRPr="00330537">
        <w:t xml:space="preserve"> analītiski pa personām</w:t>
      </w:r>
      <w:r w:rsidRPr="00330537">
        <w:t>), grāmato:</w:t>
      </w:r>
    </w:p>
    <w:p w14:paraId="78870774" w14:textId="77777777" w:rsidR="00D505A3" w:rsidRPr="00330537" w:rsidRDefault="00D505A3" w:rsidP="0021098A">
      <w:pPr>
        <w:shd w:val="clear" w:color="auto" w:fill="FFFFFF"/>
        <w:spacing w:after="0" w:line="240" w:lineRule="auto"/>
        <w:ind w:right="19"/>
        <w:jc w:val="both"/>
        <w:rPr>
          <w:rFonts w:ascii="Times New Roman" w:hAnsi="Times New Roman" w:cs="Times New Roman"/>
          <w:color w:val="000000"/>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139A64CE" w14:textId="77777777" w:rsidTr="004E6257">
        <w:tc>
          <w:tcPr>
            <w:tcW w:w="708" w:type="dxa"/>
          </w:tcPr>
          <w:p w14:paraId="6F35E04E" w14:textId="77777777" w:rsidR="00D505A3" w:rsidRPr="00330537" w:rsidRDefault="00D505A3" w:rsidP="0021098A">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00EAF139"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26**</w:t>
            </w:r>
          </w:p>
        </w:tc>
        <w:tc>
          <w:tcPr>
            <w:tcW w:w="5952" w:type="dxa"/>
          </w:tcPr>
          <w:p w14:paraId="5034C5F0" w14:textId="77777777" w:rsidR="00D505A3" w:rsidRPr="00330537" w:rsidRDefault="00D505A3" w:rsidP="0021098A">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Naudas līdzekļi</w:t>
            </w:r>
          </w:p>
        </w:tc>
      </w:tr>
      <w:tr w:rsidR="00D505A3" w:rsidRPr="00330537" w14:paraId="37F5FC39" w14:textId="77777777" w:rsidTr="004E6257">
        <w:tc>
          <w:tcPr>
            <w:tcW w:w="708" w:type="dxa"/>
          </w:tcPr>
          <w:p w14:paraId="2519DEE5"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6C88C989"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2341*</w:t>
            </w:r>
          </w:p>
        </w:tc>
        <w:tc>
          <w:tcPr>
            <w:tcW w:w="5952" w:type="dxa"/>
          </w:tcPr>
          <w:p w14:paraId="56A87E82" w14:textId="77777777" w:rsidR="00D505A3" w:rsidRPr="00330537" w:rsidRDefault="00D505A3" w:rsidP="0021098A">
            <w:pPr>
              <w:autoSpaceDE w:val="0"/>
              <w:autoSpaceDN w:val="0"/>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Prasības par nekustamā īpašuma nodokli </w:t>
            </w:r>
          </w:p>
          <w:p w14:paraId="190A373E" w14:textId="77777777" w:rsidR="00D505A3" w:rsidRPr="00330537" w:rsidRDefault="00D505A3" w:rsidP="0021098A">
            <w:pPr>
              <w:autoSpaceDE w:val="0"/>
              <w:autoSpaceDN w:val="0"/>
              <w:spacing w:after="0" w:line="240" w:lineRule="auto"/>
              <w:jc w:val="both"/>
              <w:rPr>
                <w:rFonts w:ascii="Times New Roman" w:hAnsi="Times New Roman" w:cs="Times New Roman"/>
                <w:color w:val="000000"/>
                <w:sz w:val="24"/>
                <w:szCs w:val="24"/>
              </w:rPr>
            </w:pPr>
          </w:p>
        </w:tc>
      </w:tr>
    </w:tbl>
    <w:p w14:paraId="72D9E11C" w14:textId="77777777" w:rsidR="00D505A3" w:rsidRPr="00330537" w:rsidRDefault="00D505A3" w:rsidP="004E2BE9">
      <w:pPr>
        <w:pStyle w:val="Saturs2"/>
      </w:pPr>
      <w:r w:rsidRPr="00330537">
        <w:t>Katra mēneša beigās, kad grāmatvedības uzskaitē un NINO programmatūrā ir ievadīti visi nekustamā īpašuma nodokļa maksājumi, tiek veikta datu salīdzināšana starp grāmatvedības uzskaiti un NINO programmatūru, sagatavota grāmatvedības izziņa un pārgrāmatotas iekasētās soda naudas par nekustamā īpašuma nodokli par attiecīgo mēnesi, atzīstot ieņēmumus. Korekciju grāmato:</w:t>
      </w:r>
    </w:p>
    <w:p w14:paraId="2B9DD72D" w14:textId="77777777" w:rsidR="00D505A3" w:rsidRPr="00330537" w:rsidRDefault="00D505A3" w:rsidP="0021098A">
      <w:pPr>
        <w:spacing w:after="0" w:line="240" w:lineRule="auto"/>
        <w:rPr>
          <w:rFonts w:ascii="Times New Roman" w:hAnsi="Times New Roman" w:cs="Times New Roman"/>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06A49FE4" w14:textId="77777777" w:rsidTr="004E6257">
        <w:tc>
          <w:tcPr>
            <w:tcW w:w="708" w:type="dxa"/>
          </w:tcPr>
          <w:p w14:paraId="61549151" w14:textId="77777777" w:rsidR="00D505A3" w:rsidRPr="00330537" w:rsidRDefault="00D505A3" w:rsidP="0021098A">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0457C492"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2341*</w:t>
            </w:r>
          </w:p>
        </w:tc>
        <w:tc>
          <w:tcPr>
            <w:tcW w:w="5952" w:type="dxa"/>
          </w:tcPr>
          <w:p w14:paraId="361CB6FC" w14:textId="77777777" w:rsidR="00D505A3" w:rsidRPr="00330537" w:rsidRDefault="00D505A3" w:rsidP="0021098A">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nekustamā īpašuma nodokli</w:t>
            </w:r>
          </w:p>
        </w:tc>
      </w:tr>
      <w:tr w:rsidR="00D505A3" w:rsidRPr="00330537" w14:paraId="0FB70CC7" w14:textId="77777777" w:rsidTr="004E6257">
        <w:tc>
          <w:tcPr>
            <w:tcW w:w="708" w:type="dxa"/>
          </w:tcPr>
          <w:p w14:paraId="7496A619"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526EF6BB" w14:textId="21912641" w:rsidR="00D505A3" w:rsidRPr="00330537" w:rsidRDefault="005E0321"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611</w:t>
            </w:r>
          </w:p>
        </w:tc>
        <w:tc>
          <w:tcPr>
            <w:tcW w:w="5952" w:type="dxa"/>
          </w:tcPr>
          <w:p w14:paraId="05FC4246" w14:textId="298291FB" w:rsidR="00D505A3" w:rsidRPr="00330537" w:rsidRDefault="005E0321" w:rsidP="0021098A">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Nodokļu ieņēmumi</w:t>
            </w:r>
          </w:p>
          <w:p w14:paraId="39871ED8" w14:textId="77777777" w:rsidR="00D505A3" w:rsidRPr="00330537" w:rsidRDefault="00D505A3" w:rsidP="0021098A">
            <w:pPr>
              <w:spacing w:after="0" w:line="240" w:lineRule="auto"/>
              <w:jc w:val="both"/>
              <w:rPr>
                <w:rFonts w:ascii="Times New Roman" w:hAnsi="Times New Roman" w:cs="Times New Roman"/>
                <w:color w:val="000000"/>
                <w:sz w:val="24"/>
                <w:szCs w:val="24"/>
              </w:rPr>
            </w:pPr>
          </w:p>
        </w:tc>
      </w:tr>
    </w:tbl>
    <w:p w14:paraId="7C71ECA1" w14:textId="77777777" w:rsidR="00D505A3" w:rsidRPr="00330537" w:rsidRDefault="00D505A3" w:rsidP="004E2BE9">
      <w:pPr>
        <w:pStyle w:val="Saturs2"/>
      </w:pPr>
      <w:r w:rsidRPr="00330537">
        <w:t>Pārskata gada beigās, kad atbilstoši likumam „Par nekustamā īpašuma nodokli” tiek veikts papildus aprēķins par nekustamā īpašuma nodokli par neapstrādāto lauksaimniecības zemi, kura maksājuma termiņi noteikti nākamajā pārskata periodā vai pagarinot maksāšanas termiņu pēc saistību raksta grāmato:</w:t>
      </w:r>
    </w:p>
    <w:p w14:paraId="398FE17D" w14:textId="77777777" w:rsidR="00D505A3" w:rsidRPr="00330537" w:rsidRDefault="00D505A3" w:rsidP="0021098A">
      <w:pPr>
        <w:spacing w:after="0" w:line="240" w:lineRule="auto"/>
        <w:rPr>
          <w:rFonts w:ascii="Times New Roman" w:hAnsi="Times New Roman" w:cs="Times New Roman"/>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32B4DA19" w14:textId="77777777" w:rsidTr="004E6257">
        <w:tc>
          <w:tcPr>
            <w:tcW w:w="708" w:type="dxa"/>
          </w:tcPr>
          <w:p w14:paraId="5FCA3BC5" w14:textId="77777777" w:rsidR="00D505A3" w:rsidRPr="00330537" w:rsidRDefault="00D505A3" w:rsidP="0021098A">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6C63D9B8" w14:textId="0633157F" w:rsidR="00D505A3" w:rsidRPr="00330537" w:rsidRDefault="00304407"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2368</w:t>
            </w:r>
          </w:p>
        </w:tc>
        <w:tc>
          <w:tcPr>
            <w:tcW w:w="5952" w:type="dxa"/>
          </w:tcPr>
          <w:p w14:paraId="4DA449ED" w14:textId="6673521D" w:rsidR="00D505A3" w:rsidRPr="00330537" w:rsidRDefault="00304407" w:rsidP="0021098A">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Uzkrātie ieņēmumi par nodokļiem, nodevām un citiem maksājumiem budžetos</w:t>
            </w:r>
          </w:p>
        </w:tc>
      </w:tr>
      <w:tr w:rsidR="00D505A3" w:rsidRPr="00330537" w14:paraId="7577764E" w14:textId="77777777" w:rsidTr="004E6257">
        <w:tc>
          <w:tcPr>
            <w:tcW w:w="708" w:type="dxa"/>
          </w:tcPr>
          <w:p w14:paraId="5F1FB21E"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5E011C36" w14:textId="4176CE0E" w:rsidR="00D505A3" w:rsidRPr="00330537" w:rsidRDefault="00304407"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611</w:t>
            </w:r>
          </w:p>
        </w:tc>
        <w:tc>
          <w:tcPr>
            <w:tcW w:w="5952" w:type="dxa"/>
          </w:tcPr>
          <w:p w14:paraId="07BCB0BC" w14:textId="77777777" w:rsidR="00304407" w:rsidRPr="00330537" w:rsidRDefault="00304407" w:rsidP="0030440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Nodokļu ieņēmumi</w:t>
            </w:r>
          </w:p>
          <w:p w14:paraId="152CDF19" w14:textId="77777777" w:rsidR="00D505A3" w:rsidRPr="00330537" w:rsidRDefault="00D505A3" w:rsidP="0021098A">
            <w:pPr>
              <w:spacing w:after="0" w:line="240" w:lineRule="auto"/>
              <w:jc w:val="both"/>
              <w:rPr>
                <w:rFonts w:ascii="Times New Roman" w:hAnsi="Times New Roman" w:cs="Times New Roman"/>
                <w:color w:val="000000"/>
                <w:sz w:val="24"/>
                <w:szCs w:val="24"/>
              </w:rPr>
            </w:pPr>
          </w:p>
        </w:tc>
      </w:tr>
    </w:tbl>
    <w:p w14:paraId="03027F55" w14:textId="77777777" w:rsidR="00D505A3" w:rsidRPr="00330537" w:rsidRDefault="00D505A3" w:rsidP="004E2BE9">
      <w:pPr>
        <w:pStyle w:val="Saturs2"/>
      </w:pPr>
      <w:r w:rsidRPr="00330537">
        <w:t xml:space="preserve">Iestājoties maksājuma termiņam, tiek veikts </w:t>
      </w:r>
      <w:proofErr w:type="spellStart"/>
      <w:r w:rsidRPr="00330537">
        <w:t>pārgrāmatojums</w:t>
      </w:r>
      <w:proofErr w:type="spellEnd"/>
      <w:r w:rsidRPr="00330537">
        <w:t>:</w:t>
      </w:r>
    </w:p>
    <w:p w14:paraId="11DB9010" w14:textId="77777777" w:rsidR="00D505A3" w:rsidRPr="00330537" w:rsidRDefault="00D505A3" w:rsidP="0021098A">
      <w:pPr>
        <w:spacing w:after="0" w:line="240" w:lineRule="auto"/>
        <w:rPr>
          <w:rFonts w:ascii="Times New Roman" w:hAnsi="Times New Roman" w:cs="Times New Roman"/>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488D3130" w14:textId="77777777" w:rsidTr="004E6257">
        <w:tc>
          <w:tcPr>
            <w:tcW w:w="708" w:type="dxa"/>
          </w:tcPr>
          <w:p w14:paraId="2F32616D" w14:textId="77777777" w:rsidR="00D505A3" w:rsidRPr="00330537" w:rsidRDefault="00D505A3" w:rsidP="0021098A">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3AD05223"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2341*</w:t>
            </w:r>
          </w:p>
        </w:tc>
        <w:tc>
          <w:tcPr>
            <w:tcW w:w="5952" w:type="dxa"/>
          </w:tcPr>
          <w:p w14:paraId="64EBE3C0" w14:textId="77777777" w:rsidR="00D505A3" w:rsidRPr="00330537" w:rsidRDefault="00D505A3" w:rsidP="0021098A">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nekustamā īpašuma nodokli</w:t>
            </w:r>
          </w:p>
        </w:tc>
      </w:tr>
      <w:tr w:rsidR="00D505A3" w:rsidRPr="00330537" w14:paraId="3C018A96" w14:textId="77777777" w:rsidTr="004E6257">
        <w:tc>
          <w:tcPr>
            <w:tcW w:w="708" w:type="dxa"/>
          </w:tcPr>
          <w:p w14:paraId="6BA4E29D"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2F969B9F" w14:textId="3A4DBAF3" w:rsidR="00D505A3" w:rsidRPr="00330537" w:rsidRDefault="00304407"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2368</w:t>
            </w:r>
          </w:p>
        </w:tc>
        <w:tc>
          <w:tcPr>
            <w:tcW w:w="5952" w:type="dxa"/>
          </w:tcPr>
          <w:p w14:paraId="4C2D6F33" w14:textId="77777777" w:rsidR="00D505A3" w:rsidRPr="00330537" w:rsidRDefault="00304407" w:rsidP="0021098A">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Uzkrātie ieņēmumi par nodokļiem, nodevām un citiem maksājumiem budžetos </w:t>
            </w:r>
          </w:p>
          <w:p w14:paraId="170528F9" w14:textId="4FB41F9B" w:rsidR="00304407" w:rsidRPr="00330537" w:rsidRDefault="00304407" w:rsidP="0021098A">
            <w:pPr>
              <w:spacing w:after="0" w:line="240" w:lineRule="auto"/>
              <w:jc w:val="both"/>
              <w:rPr>
                <w:rFonts w:ascii="Times New Roman" w:hAnsi="Times New Roman" w:cs="Times New Roman"/>
                <w:color w:val="000000"/>
                <w:sz w:val="24"/>
                <w:szCs w:val="24"/>
              </w:rPr>
            </w:pPr>
          </w:p>
        </w:tc>
      </w:tr>
    </w:tbl>
    <w:p w14:paraId="222E63D3" w14:textId="77777777" w:rsidR="00D505A3" w:rsidRPr="00330537" w:rsidRDefault="00D505A3" w:rsidP="004E2BE9">
      <w:pPr>
        <w:pStyle w:val="Saturs2"/>
      </w:pPr>
      <w:r w:rsidRPr="00330537">
        <w:t>Pārskata perioda beigās, veicot grāmatvedības datu salīdzināšanu ar NINO programmatūru, nekustamā īpašuma nodokļa pārmaksas pārgrāmato uz saņemtajiem avansiem. Grāmato:</w:t>
      </w:r>
    </w:p>
    <w:p w14:paraId="68B86C7E" w14:textId="77777777" w:rsidR="00D505A3" w:rsidRPr="00330537" w:rsidRDefault="00D505A3" w:rsidP="0021098A">
      <w:pPr>
        <w:spacing w:after="0" w:line="240" w:lineRule="auto"/>
        <w:rPr>
          <w:rFonts w:ascii="Times New Roman" w:hAnsi="Times New Roman" w:cs="Times New Roman"/>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49615FCE" w14:textId="77777777" w:rsidTr="004E6257">
        <w:tc>
          <w:tcPr>
            <w:tcW w:w="708" w:type="dxa"/>
          </w:tcPr>
          <w:p w14:paraId="06270B9F" w14:textId="77777777" w:rsidR="00D505A3" w:rsidRPr="00330537" w:rsidRDefault="00D505A3" w:rsidP="0021098A">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22F5912E"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2341*</w:t>
            </w:r>
          </w:p>
        </w:tc>
        <w:tc>
          <w:tcPr>
            <w:tcW w:w="5952" w:type="dxa"/>
          </w:tcPr>
          <w:p w14:paraId="41CF50F3" w14:textId="77777777" w:rsidR="00D505A3" w:rsidRPr="00330537" w:rsidRDefault="00D505A3" w:rsidP="0021098A">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nekustamā īpašuma nodokli</w:t>
            </w:r>
          </w:p>
        </w:tc>
      </w:tr>
      <w:tr w:rsidR="00D505A3" w:rsidRPr="00330537" w14:paraId="1E654AC1" w14:textId="77777777" w:rsidTr="004E6257">
        <w:tc>
          <w:tcPr>
            <w:tcW w:w="708" w:type="dxa"/>
          </w:tcPr>
          <w:p w14:paraId="37A54065" w14:textId="77777777" w:rsidR="00D505A3" w:rsidRPr="00330537" w:rsidRDefault="00D505A3"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59A4455F" w14:textId="56D25C89" w:rsidR="00D505A3" w:rsidRPr="00330537" w:rsidRDefault="002766D5" w:rsidP="0021098A">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5731</w:t>
            </w:r>
          </w:p>
        </w:tc>
        <w:tc>
          <w:tcPr>
            <w:tcW w:w="5952" w:type="dxa"/>
          </w:tcPr>
          <w:p w14:paraId="0E062FD2" w14:textId="34E7B665" w:rsidR="00D505A3" w:rsidRPr="00330537" w:rsidRDefault="002766D5" w:rsidP="0021098A">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Saistības par nekustamā īpašuma nodokli</w:t>
            </w:r>
          </w:p>
        </w:tc>
      </w:tr>
    </w:tbl>
    <w:p w14:paraId="2EF1A22F" w14:textId="77777777" w:rsidR="00D505A3" w:rsidRPr="00330537" w:rsidRDefault="00D505A3" w:rsidP="0021098A">
      <w:pPr>
        <w:spacing w:after="0" w:line="240" w:lineRule="auto"/>
        <w:rPr>
          <w:rFonts w:ascii="Times New Roman" w:hAnsi="Times New Roman" w:cs="Times New Roman"/>
          <w:sz w:val="24"/>
          <w:szCs w:val="24"/>
        </w:rPr>
      </w:pPr>
    </w:p>
    <w:p w14:paraId="06E7B746" w14:textId="7E8DD98E" w:rsidR="00D505A3" w:rsidRPr="00330537" w:rsidRDefault="00D505A3" w:rsidP="004E2BE9">
      <w:pPr>
        <w:pStyle w:val="Saturs2"/>
      </w:pPr>
      <w:r w:rsidRPr="00330537">
        <w:t xml:space="preserve">Pārskata perioda beigās, veicot grāmatvedības datu salīdzināšanu ar NINO programmatūru, aprēķinātā bet vēl neiekasētā soda nauda par nekustamā īpašuma nodokļa nomaksas termiņa kavējumiem, ievērojot piesardzības principu, tiek </w:t>
      </w:r>
      <w:r w:rsidR="00712A3B" w:rsidRPr="00330537">
        <w:t xml:space="preserve">uzskaitīta zembilances kodā </w:t>
      </w:r>
      <w:r w:rsidR="00712A3B" w:rsidRPr="00330537">
        <w:rPr>
          <w:b/>
          <w:color w:val="538135" w:themeColor="accent6" w:themeShade="BF"/>
        </w:rPr>
        <w:t>9132</w:t>
      </w:r>
      <w:r w:rsidRPr="00330537">
        <w:t xml:space="preserve"> </w:t>
      </w:r>
      <w:r w:rsidR="00712A3B" w:rsidRPr="00330537">
        <w:t>Aprēķinātie līgumsodi, naudas sodi, soda naudas un kavējuma naudas par nodokļiem, nodevām un citiem maksājumiem budžetos</w:t>
      </w:r>
      <w:r w:rsidRPr="00330537">
        <w:t>.</w:t>
      </w:r>
      <w:bookmarkEnd w:id="144"/>
    </w:p>
    <w:p w14:paraId="026EB5E0" w14:textId="54E329EB"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 xml:space="preserve">Kontos </w:t>
      </w:r>
      <w:r w:rsidR="0016568C" w:rsidRPr="00330537">
        <w:rPr>
          <w:rFonts w:ascii="Times New Roman" w:hAnsi="Times New Roman" w:cs="Times New Roman"/>
          <w:b/>
          <w:color w:val="006600"/>
          <w:sz w:val="24"/>
          <w:szCs w:val="24"/>
        </w:rPr>
        <w:t>23111,23112</w:t>
      </w:r>
      <w:r w:rsidRPr="00330537">
        <w:rPr>
          <w:rFonts w:ascii="Times New Roman" w:hAnsi="Times New Roman" w:cs="Times New Roman"/>
          <w:b/>
          <w:color w:val="00B050"/>
          <w:sz w:val="24"/>
          <w:szCs w:val="24"/>
        </w:rPr>
        <w:t xml:space="preserve"> </w:t>
      </w:r>
      <w:r w:rsidRPr="00330537">
        <w:rPr>
          <w:rFonts w:ascii="Times New Roman" w:hAnsi="Times New Roman" w:cs="Times New Roman"/>
          <w:sz w:val="24"/>
          <w:szCs w:val="24"/>
        </w:rPr>
        <w:t>uzskaita audzēkņu līdzfinansējuma mak</w:t>
      </w:r>
      <w:r w:rsidR="00D92B8B" w:rsidRPr="00330537">
        <w:rPr>
          <w:rFonts w:ascii="Times New Roman" w:hAnsi="Times New Roman" w:cs="Times New Roman"/>
          <w:sz w:val="24"/>
          <w:szCs w:val="24"/>
        </w:rPr>
        <w:t>sas par mūzikas un mākslas skolām</w:t>
      </w:r>
      <w:r w:rsidRPr="00330537">
        <w:rPr>
          <w:rFonts w:ascii="Times New Roman" w:hAnsi="Times New Roman" w:cs="Times New Roman"/>
          <w:sz w:val="24"/>
          <w:szCs w:val="24"/>
        </w:rPr>
        <w:t xml:space="preserve"> atbilstoši domes lēmumiem un ēdināšanas maksas parādus audzēkņiem, </w:t>
      </w:r>
      <w:r w:rsidR="00D92B8B" w:rsidRPr="00330537">
        <w:rPr>
          <w:rFonts w:ascii="Times New Roman" w:hAnsi="Times New Roman" w:cs="Times New Roman"/>
          <w:sz w:val="24"/>
          <w:szCs w:val="24"/>
        </w:rPr>
        <w:t>kam ēdināšanu organizē pašvaldība</w:t>
      </w:r>
      <w:r w:rsidRPr="00330537">
        <w:rPr>
          <w:rFonts w:ascii="Times New Roman" w:hAnsi="Times New Roman" w:cs="Times New Roman"/>
          <w:sz w:val="24"/>
          <w:szCs w:val="24"/>
        </w:rPr>
        <w:t xml:space="preserve">. Kontos </w:t>
      </w:r>
      <w:r w:rsidRPr="00330537">
        <w:rPr>
          <w:rFonts w:ascii="Times New Roman" w:hAnsi="Times New Roman" w:cs="Times New Roman"/>
          <w:b/>
          <w:color w:val="006600"/>
          <w:sz w:val="24"/>
          <w:szCs w:val="24"/>
        </w:rPr>
        <w:t>23113</w:t>
      </w:r>
      <w:r w:rsidRPr="00330537">
        <w:rPr>
          <w:rFonts w:ascii="Times New Roman" w:hAnsi="Times New Roman" w:cs="Times New Roman"/>
          <w:sz w:val="24"/>
          <w:szCs w:val="24"/>
        </w:rPr>
        <w:t xml:space="preserve"> uzskaitīti norēķini par komunālajiem pakalpojumiem, atbilstoši noslēgtajiem līgumiem par īri, apsaimniekošanu un pakalpojumu sniegšanu.</w:t>
      </w:r>
    </w:p>
    <w:p w14:paraId="6C4403C0" w14:textId="52D8C94C" w:rsidR="00D505A3" w:rsidRPr="00330537" w:rsidRDefault="00D505A3" w:rsidP="004E2BE9">
      <w:pPr>
        <w:pStyle w:val="Saturs2"/>
      </w:pPr>
      <w:r w:rsidRPr="00330537">
        <w:t xml:space="preserve">Ja ieņēmumi nopelnīti, taču to saņemšanas termiņš vēl nav pienācis vai nav iegrāmatots debitora rēķins, atzīst ieņēmumus un prasības uzrāda bilancē uzkrāto ieņēmumu sastāvā kontā </w:t>
      </w:r>
      <w:r w:rsidRPr="00330537">
        <w:rPr>
          <w:b/>
          <w:bCs/>
          <w:color w:val="006600"/>
        </w:rPr>
        <w:t>236*</w:t>
      </w:r>
      <w:r w:rsidRPr="00330537">
        <w:t xml:space="preserve">. </w:t>
      </w:r>
      <w:r w:rsidR="006A11EC" w:rsidRPr="00330537">
        <w:t xml:space="preserve">Ja pašvaldība kā starpnieks piestāda rēķinu galējam patērētājam par elektrības, apkures, ūdens, kanalizācijas un citu pakalpojumu sniegšanu pēc rēķiniem, kuri saņemti no pakalpojumu sniedzējiem, prasības atzīst tajā pašā prasību kontā, kurā tiek atzīts pamatparāds saskaņā ar līgumu. </w:t>
      </w:r>
      <w:r w:rsidR="00E85DA9" w:rsidRPr="00330537">
        <w:t>Saskaņā ar Pievienotās vērtības nodokļa likuma 92.panta 3.</w:t>
      </w:r>
      <w:r w:rsidR="00E85DA9" w:rsidRPr="00B74503">
        <w:rPr>
          <w:vertAlign w:val="superscript"/>
        </w:rPr>
        <w:t>1</w:t>
      </w:r>
      <w:r w:rsidR="00B74503">
        <w:t xml:space="preserve"> </w:t>
      </w:r>
      <w:r w:rsidR="00E85DA9" w:rsidRPr="00330537">
        <w:t>daļu pašvaldība, izrakstot šādu rēķinu par starpniecības pakalpojumu sniegšanu, rēķinā norāda aprēķināto pievienotās vērtības nodokli, pakalpojuma sniedzēja nosaukumu, PVN reģistrācijas nr., izrakstīto rēķinu, rēķina datumu</w:t>
      </w:r>
      <w:r w:rsidR="00FE0181" w:rsidRPr="00330537">
        <w:t xml:space="preserve">, bet pievienotās vērtības nodokli grāmatojumā iekļauj ieņēmumos kontā </w:t>
      </w:r>
      <w:r w:rsidR="00FE0181" w:rsidRPr="00330537">
        <w:rPr>
          <w:b/>
          <w:color w:val="538135" w:themeColor="accent6" w:themeShade="BF"/>
        </w:rPr>
        <w:t>61308</w:t>
      </w:r>
      <w:r w:rsidR="00FE0181" w:rsidRPr="00330537">
        <w:t xml:space="preserve"> Maksas pakalpojumi (ārpus PVN likuma), jo saņemtie ieņēmumi pilnā apmērā tiek pārskaitīti pakalpojuma sniedzējam, neatskaitot priekšnodokli un pašvaldība netiek uzskatīta par pakalpojuma sniedzēju Pievienotās vērtības nodokļa izpratnē.</w:t>
      </w:r>
      <w:r w:rsidR="003D0568" w:rsidRPr="00330537">
        <w:t xml:space="preserve"> Grāmato:</w:t>
      </w:r>
    </w:p>
    <w:p w14:paraId="1E97E222" w14:textId="77777777" w:rsidR="003D0568" w:rsidRPr="00330537" w:rsidRDefault="003D0568" w:rsidP="003D0568"/>
    <w:tbl>
      <w:tblPr>
        <w:tblW w:w="7866" w:type="dxa"/>
        <w:tblInd w:w="1242" w:type="dxa"/>
        <w:tblLayout w:type="fixed"/>
        <w:tblLook w:val="0000" w:firstRow="0" w:lastRow="0" w:firstColumn="0" w:lastColumn="0" w:noHBand="0" w:noVBand="0"/>
      </w:tblPr>
      <w:tblGrid>
        <w:gridCol w:w="666"/>
        <w:gridCol w:w="900"/>
        <w:gridCol w:w="6300"/>
      </w:tblGrid>
      <w:tr w:rsidR="003D0568" w:rsidRPr="00330537" w14:paraId="0EEA7D93" w14:textId="77777777" w:rsidTr="008579FB">
        <w:tc>
          <w:tcPr>
            <w:tcW w:w="666" w:type="dxa"/>
          </w:tcPr>
          <w:p w14:paraId="6F7390A0" w14:textId="77777777" w:rsidR="003D0568" w:rsidRPr="00330537" w:rsidRDefault="003D0568"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F8049BA" w14:textId="77777777" w:rsidR="003D0568" w:rsidRPr="00330537" w:rsidRDefault="003D0568"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p>
        </w:tc>
        <w:tc>
          <w:tcPr>
            <w:tcW w:w="6300" w:type="dxa"/>
          </w:tcPr>
          <w:p w14:paraId="37994B4C" w14:textId="77777777" w:rsidR="003D0568" w:rsidRPr="00330537" w:rsidRDefault="003D0568"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Debitori</w:t>
            </w:r>
          </w:p>
        </w:tc>
      </w:tr>
      <w:tr w:rsidR="003D0568" w:rsidRPr="00330537" w14:paraId="568BD577" w14:textId="77777777" w:rsidTr="008579FB">
        <w:trPr>
          <w:trHeight w:val="263"/>
        </w:trPr>
        <w:tc>
          <w:tcPr>
            <w:tcW w:w="666" w:type="dxa"/>
          </w:tcPr>
          <w:p w14:paraId="38BE5E87" w14:textId="6675F5BA" w:rsidR="003D0568" w:rsidRPr="00330537" w:rsidRDefault="003D0568"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922CC1F" w14:textId="5660CD0E" w:rsidR="003D0568" w:rsidRPr="00330537" w:rsidRDefault="003D0568" w:rsidP="003D0568">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61308</w:t>
            </w:r>
          </w:p>
        </w:tc>
        <w:tc>
          <w:tcPr>
            <w:tcW w:w="6300" w:type="dxa"/>
          </w:tcPr>
          <w:p w14:paraId="27D2A189" w14:textId="6DCA3E97" w:rsidR="003D0568" w:rsidRPr="00330537" w:rsidRDefault="003D0568" w:rsidP="003D0568">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(ārpus PVN likuma)</w:t>
            </w:r>
          </w:p>
        </w:tc>
      </w:tr>
    </w:tbl>
    <w:p w14:paraId="772F5F9A" w14:textId="77777777" w:rsidR="003D0568" w:rsidRPr="00330537" w:rsidRDefault="003D0568" w:rsidP="003D0568"/>
    <w:p w14:paraId="0850D17F" w14:textId="77777777" w:rsidR="00D505A3" w:rsidRPr="00330537" w:rsidRDefault="00D505A3" w:rsidP="004E2BE9">
      <w:pPr>
        <w:pStyle w:val="Saturs2"/>
      </w:pPr>
      <w:r w:rsidRPr="00330537">
        <w:t>Uzkrājumu princips nosaka, ka ieņēmumus un izmaksas atzīst, kad tie ir nopelnīti vai radušies neatkarīgi no naudas saņemšanas vai samaksas. Debitoru prasības atzīst saskaņā ar ieņēmumu uzskaites pamatprincipiem, grāmatojot:</w:t>
      </w:r>
    </w:p>
    <w:p w14:paraId="1F81992E" w14:textId="77777777" w:rsidR="00D505A3" w:rsidRPr="00330537" w:rsidRDefault="00D505A3" w:rsidP="0021098A">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8B8D403" w14:textId="77777777" w:rsidTr="004E6257">
        <w:tc>
          <w:tcPr>
            <w:tcW w:w="666" w:type="dxa"/>
          </w:tcPr>
          <w:p w14:paraId="49DE3B5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D97A3A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p>
        </w:tc>
        <w:tc>
          <w:tcPr>
            <w:tcW w:w="6300" w:type="dxa"/>
          </w:tcPr>
          <w:p w14:paraId="6D6EA4E5"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Debitori</w:t>
            </w:r>
          </w:p>
        </w:tc>
      </w:tr>
      <w:tr w:rsidR="00D505A3" w:rsidRPr="00330537" w14:paraId="1E13B635" w14:textId="77777777" w:rsidTr="004E6257">
        <w:trPr>
          <w:trHeight w:val="263"/>
        </w:trPr>
        <w:tc>
          <w:tcPr>
            <w:tcW w:w="666" w:type="dxa"/>
          </w:tcPr>
          <w:p w14:paraId="75AA4370"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1FEA236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45D5992"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p>
          <w:p w14:paraId="3C421B7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300" w:type="dxa"/>
          </w:tcPr>
          <w:p w14:paraId="4F258884"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(atbilstošais ieņēmumu veids)</w:t>
            </w:r>
          </w:p>
          <w:p w14:paraId="6DF2FE53"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PVN ( ja attiecīgais darījums apliekams ar PVN)</w:t>
            </w:r>
          </w:p>
        </w:tc>
      </w:tr>
    </w:tbl>
    <w:p w14:paraId="7541D310" w14:textId="77777777" w:rsidR="00D505A3" w:rsidRPr="00330537" w:rsidRDefault="00D505A3" w:rsidP="0021098A">
      <w:pPr>
        <w:spacing w:after="0" w:line="240" w:lineRule="auto"/>
        <w:jc w:val="both"/>
        <w:rPr>
          <w:rFonts w:ascii="Times New Roman" w:hAnsi="Times New Roman" w:cs="Times New Roman"/>
          <w:sz w:val="24"/>
          <w:szCs w:val="24"/>
        </w:rPr>
      </w:pPr>
    </w:p>
    <w:p w14:paraId="1F62B05A" w14:textId="4D9BB3BF" w:rsidR="009C0A6D" w:rsidRPr="00330537" w:rsidRDefault="009C0A6D" w:rsidP="004E2BE9">
      <w:pPr>
        <w:pStyle w:val="Saturs2"/>
      </w:pPr>
      <w:r w:rsidRPr="00330537">
        <w:t xml:space="preserve">Ņemot vērā RVS </w:t>
      </w:r>
      <w:proofErr w:type="spellStart"/>
      <w:r w:rsidRPr="00330537">
        <w:t>Horizon</w:t>
      </w:r>
      <w:proofErr w:type="spellEnd"/>
      <w:r w:rsidRPr="00330537">
        <w:t xml:space="preserve"> uzskaites īpatnības, piešķirtās atlaides kontiem 2311* tiek grāmatotas kā negatīvi skaitļi, grāmatojot:</w:t>
      </w:r>
    </w:p>
    <w:p w14:paraId="694B75A9" w14:textId="77777777" w:rsidR="009C0A6D" w:rsidRPr="00330537" w:rsidRDefault="009C0A6D" w:rsidP="009C0A6D"/>
    <w:tbl>
      <w:tblPr>
        <w:tblW w:w="7866" w:type="dxa"/>
        <w:tblInd w:w="1242" w:type="dxa"/>
        <w:tblLayout w:type="fixed"/>
        <w:tblLook w:val="0000" w:firstRow="0" w:lastRow="0" w:firstColumn="0" w:lastColumn="0" w:noHBand="0" w:noVBand="0"/>
      </w:tblPr>
      <w:tblGrid>
        <w:gridCol w:w="666"/>
        <w:gridCol w:w="900"/>
        <w:gridCol w:w="6300"/>
      </w:tblGrid>
      <w:tr w:rsidR="009C0A6D" w:rsidRPr="00330537" w14:paraId="2D7BD444" w14:textId="77777777" w:rsidTr="008579FB">
        <w:tc>
          <w:tcPr>
            <w:tcW w:w="666" w:type="dxa"/>
          </w:tcPr>
          <w:p w14:paraId="6C20B3FC" w14:textId="77777777" w:rsidR="009C0A6D" w:rsidRPr="00330537" w:rsidRDefault="009C0A6D"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DA5B2EC" w14:textId="4CA6DCF0" w:rsidR="009C0A6D" w:rsidRPr="00330537" w:rsidRDefault="00BF3513"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w:t>
            </w:r>
            <w:r w:rsidR="009C0A6D" w:rsidRPr="00330537">
              <w:rPr>
                <w:rFonts w:ascii="Times New Roman" w:hAnsi="Times New Roman" w:cs="Times New Roman"/>
                <w:b/>
                <w:color w:val="008000"/>
                <w:sz w:val="24"/>
                <w:szCs w:val="24"/>
              </w:rPr>
              <w:t>23**</w:t>
            </w:r>
          </w:p>
        </w:tc>
        <w:tc>
          <w:tcPr>
            <w:tcW w:w="6300" w:type="dxa"/>
          </w:tcPr>
          <w:p w14:paraId="18CDE2A0" w14:textId="77777777" w:rsidR="009C0A6D" w:rsidRPr="00330537" w:rsidRDefault="009C0A6D"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Debitori</w:t>
            </w:r>
          </w:p>
        </w:tc>
      </w:tr>
      <w:tr w:rsidR="009C0A6D" w:rsidRPr="00330537" w14:paraId="408D695E" w14:textId="77777777" w:rsidTr="008579FB">
        <w:trPr>
          <w:trHeight w:val="263"/>
        </w:trPr>
        <w:tc>
          <w:tcPr>
            <w:tcW w:w="666" w:type="dxa"/>
          </w:tcPr>
          <w:p w14:paraId="28C2DE50" w14:textId="53ADC5A3" w:rsidR="009C0A6D" w:rsidRPr="00330537" w:rsidRDefault="009C0A6D" w:rsidP="00BF3513">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01F7DCA" w14:textId="3876B263" w:rsidR="009C0A6D" w:rsidRPr="00330537" w:rsidRDefault="00BF3513" w:rsidP="00BF3513">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w:t>
            </w:r>
            <w:r w:rsidR="009C0A6D" w:rsidRPr="00330537">
              <w:rPr>
                <w:rFonts w:ascii="Times New Roman" w:hAnsi="Times New Roman" w:cs="Times New Roman"/>
                <w:b/>
                <w:color w:val="008000"/>
                <w:sz w:val="24"/>
                <w:szCs w:val="24"/>
              </w:rPr>
              <w:t>6139*</w:t>
            </w:r>
          </w:p>
        </w:tc>
        <w:tc>
          <w:tcPr>
            <w:tcW w:w="6300" w:type="dxa"/>
          </w:tcPr>
          <w:p w14:paraId="193C7CD3" w14:textId="1D8F9A2A" w:rsidR="009C0A6D" w:rsidRPr="00330537" w:rsidRDefault="009C0A6D" w:rsidP="009C0A6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Piešķirtās atlaides</w:t>
            </w:r>
          </w:p>
        </w:tc>
      </w:tr>
    </w:tbl>
    <w:p w14:paraId="0C101644" w14:textId="77777777" w:rsidR="009C0A6D" w:rsidRPr="00330537" w:rsidRDefault="009C0A6D" w:rsidP="009C0A6D">
      <w:pPr>
        <w:spacing w:after="0" w:line="240" w:lineRule="auto"/>
        <w:jc w:val="both"/>
        <w:rPr>
          <w:rFonts w:ascii="Times New Roman" w:hAnsi="Times New Roman" w:cs="Times New Roman"/>
          <w:sz w:val="24"/>
          <w:szCs w:val="24"/>
        </w:rPr>
      </w:pPr>
    </w:p>
    <w:p w14:paraId="794AF569" w14:textId="77777777" w:rsidR="00D505A3" w:rsidRPr="00330537" w:rsidRDefault="00D505A3" w:rsidP="004E2BE9">
      <w:pPr>
        <w:pStyle w:val="Saturs2"/>
      </w:pPr>
      <w:r w:rsidRPr="00330537">
        <w:t>Budžeta iestāde, saņemot prasību apmaksu, debitoru parādu dzēš atbilstoši finanšu iestādes konta izrakstam vai budžeta iestādes kases ieņēmumu orderim. Grāmato:</w:t>
      </w:r>
    </w:p>
    <w:p w14:paraId="4BB5ACDD" w14:textId="77777777" w:rsidR="00D505A3" w:rsidRPr="00330537" w:rsidRDefault="00D505A3" w:rsidP="0021098A">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0F95EE63" w14:textId="77777777" w:rsidTr="004E6257">
        <w:tc>
          <w:tcPr>
            <w:tcW w:w="846" w:type="dxa"/>
          </w:tcPr>
          <w:p w14:paraId="13B56D8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237CCA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20" w:type="dxa"/>
          </w:tcPr>
          <w:p w14:paraId="21B3F39F"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r w:rsidR="00D505A3" w:rsidRPr="00330537" w14:paraId="594522CC" w14:textId="77777777" w:rsidTr="004E6257">
        <w:trPr>
          <w:trHeight w:val="241"/>
        </w:trPr>
        <w:tc>
          <w:tcPr>
            <w:tcW w:w="846" w:type="dxa"/>
          </w:tcPr>
          <w:p w14:paraId="05E6F45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838F6D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p>
        </w:tc>
        <w:tc>
          <w:tcPr>
            <w:tcW w:w="6120" w:type="dxa"/>
          </w:tcPr>
          <w:p w14:paraId="0C6351C8"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Debitori</w:t>
            </w:r>
          </w:p>
        </w:tc>
      </w:tr>
    </w:tbl>
    <w:p w14:paraId="4C54CE57" w14:textId="77777777" w:rsidR="00D505A3" w:rsidRPr="00330537" w:rsidRDefault="00D505A3" w:rsidP="004E2BE9">
      <w:pPr>
        <w:pStyle w:val="Saturs2"/>
      </w:pPr>
    </w:p>
    <w:p w14:paraId="6C7CBE76" w14:textId="77777777" w:rsidR="00D505A3" w:rsidRPr="00330537" w:rsidRDefault="00D505A3" w:rsidP="004E2BE9">
      <w:pPr>
        <w:pStyle w:val="Saturs2"/>
      </w:pPr>
      <w:r w:rsidRPr="00330537">
        <w:t>Nomaksas pirkuma maksa tiek atzīta ieņēmumos no īpašuma pārdošanas pēc nomaksas pirkuma līguma noslēgšanas par visu līguma summu, nodalot ilgtermiņa un īstermiņa prasības. Grāmato:</w:t>
      </w:r>
    </w:p>
    <w:p w14:paraId="08A3B36D"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88F2E8D" w14:textId="77777777" w:rsidTr="004E6257">
        <w:tc>
          <w:tcPr>
            <w:tcW w:w="666" w:type="dxa"/>
          </w:tcPr>
          <w:p w14:paraId="0B270822"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36FC848" w14:textId="1AC2CD96" w:rsidR="00D505A3" w:rsidRPr="00330537" w:rsidRDefault="00D505A3" w:rsidP="003F00D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w:t>
            </w:r>
            <w:r w:rsidR="003F00D6" w:rsidRPr="00330537">
              <w:rPr>
                <w:rFonts w:ascii="Times New Roman" w:hAnsi="Times New Roman" w:cs="Times New Roman"/>
                <w:b/>
                <w:color w:val="008000"/>
                <w:sz w:val="24"/>
                <w:szCs w:val="24"/>
              </w:rPr>
              <w:t>5</w:t>
            </w:r>
          </w:p>
        </w:tc>
        <w:tc>
          <w:tcPr>
            <w:tcW w:w="6300" w:type="dxa"/>
          </w:tcPr>
          <w:p w14:paraId="22635A62" w14:textId="292B8C62" w:rsidR="00D505A3" w:rsidRPr="00330537" w:rsidRDefault="003F00D6"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Prasības par finanšu nomu</w:t>
            </w:r>
          </w:p>
        </w:tc>
      </w:tr>
      <w:tr w:rsidR="00D505A3" w:rsidRPr="00330537" w14:paraId="7527F935" w14:textId="77777777" w:rsidTr="004E6257">
        <w:trPr>
          <w:trHeight w:val="263"/>
        </w:trPr>
        <w:tc>
          <w:tcPr>
            <w:tcW w:w="666" w:type="dxa"/>
          </w:tcPr>
          <w:p w14:paraId="07F9C5F8"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142C8068"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A46C9EF" w14:textId="75806E8F"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142</w:t>
            </w:r>
            <w:r w:rsidR="003F00D6" w:rsidRPr="00330537">
              <w:rPr>
                <w:rFonts w:ascii="Times New Roman" w:hAnsi="Times New Roman" w:cs="Times New Roman"/>
                <w:b/>
                <w:color w:val="008000"/>
                <w:sz w:val="24"/>
                <w:szCs w:val="24"/>
              </w:rPr>
              <w:t>1</w:t>
            </w:r>
          </w:p>
          <w:p w14:paraId="58BD997C" w14:textId="7C395724" w:rsidR="00D505A3" w:rsidRPr="00330537" w:rsidRDefault="003F00D6"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85102</w:t>
            </w:r>
          </w:p>
        </w:tc>
        <w:tc>
          <w:tcPr>
            <w:tcW w:w="6300" w:type="dxa"/>
          </w:tcPr>
          <w:p w14:paraId="39106644" w14:textId="77777777" w:rsidR="003F00D6" w:rsidRPr="00330537" w:rsidRDefault="003F00D6"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Ilgtermiņa prasības par finanšu nomu</w:t>
            </w:r>
          </w:p>
          <w:p w14:paraId="6E09B7E4" w14:textId="77777777" w:rsidR="00D505A3" w:rsidRPr="00330537" w:rsidRDefault="003F00D6"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Ieņēmumi no atsavināšanai paredzēto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pārdošanas/neapliekams/</w:t>
            </w:r>
          </w:p>
          <w:p w14:paraId="33FFBDFA" w14:textId="3283315E" w:rsidR="003F00D6" w:rsidRPr="00330537" w:rsidRDefault="003F00D6" w:rsidP="0021098A">
            <w:pPr>
              <w:spacing w:after="0" w:line="240" w:lineRule="auto"/>
              <w:jc w:val="both"/>
              <w:rPr>
                <w:rFonts w:ascii="Times New Roman" w:hAnsi="Times New Roman" w:cs="Times New Roman"/>
                <w:sz w:val="24"/>
                <w:szCs w:val="24"/>
              </w:rPr>
            </w:pPr>
          </w:p>
        </w:tc>
      </w:tr>
    </w:tbl>
    <w:p w14:paraId="19905AD8" w14:textId="77777777" w:rsidR="00D505A3" w:rsidRPr="00330537" w:rsidRDefault="00D505A3" w:rsidP="004E2BE9">
      <w:pPr>
        <w:pStyle w:val="Saturs2"/>
      </w:pPr>
      <w:r w:rsidRPr="00330537">
        <w:lastRenderedPageBreak/>
        <w:t>Maksājamos procentus iegrāmato periodā, uz kuru tie attiecināmi, bet ne retāk kā reizi ceturksnī. Grāmato:</w:t>
      </w:r>
    </w:p>
    <w:p w14:paraId="51F9DC38"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15E718B2" w14:textId="77777777" w:rsidTr="004E6257">
        <w:tc>
          <w:tcPr>
            <w:tcW w:w="846" w:type="dxa"/>
          </w:tcPr>
          <w:p w14:paraId="798242A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5451476" w14:textId="2E118DBF" w:rsidR="00D505A3" w:rsidRPr="00330537" w:rsidRDefault="00D505A3" w:rsidP="004A5144">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r w:rsidR="004A5144" w:rsidRPr="00330537">
              <w:rPr>
                <w:rFonts w:ascii="Times New Roman" w:hAnsi="Times New Roman" w:cs="Times New Roman"/>
                <w:b/>
                <w:color w:val="008000"/>
                <w:sz w:val="24"/>
                <w:szCs w:val="24"/>
              </w:rPr>
              <w:t>17</w:t>
            </w:r>
          </w:p>
        </w:tc>
        <w:tc>
          <w:tcPr>
            <w:tcW w:w="6120" w:type="dxa"/>
          </w:tcPr>
          <w:p w14:paraId="162EA11A" w14:textId="21FF1E84" w:rsidR="00D505A3" w:rsidRPr="00330537" w:rsidRDefault="004A5144"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Prasības par procentu un citiem maksājumiem</w:t>
            </w:r>
          </w:p>
        </w:tc>
      </w:tr>
      <w:tr w:rsidR="00D505A3" w:rsidRPr="00330537" w14:paraId="448E4906" w14:textId="77777777" w:rsidTr="004E6257">
        <w:trPr>
          <w:trHeight w:val="241"/>
        </w:trPr>
        <w:tc>
          <w:tcPr>
            <w:tcW w:w="846" w:type="dxa"/>
          </w:tcPr>
          <w:p w14:paraId="5DAB2B9F"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AB54D21"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8121</w:t>
            </w:r>
          </w:p>
        </w:tc>
        <w:tc>
          <w:tcPr>
            <w:tcW w:w="6120" w:type="dxa"/>
          </w:tcPr>
          <w:p w14:paraId="685CA0B6"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Pamatbudžeta procentu ieņēmumi</w:t>
            </w:r>
          </w:p>
        </w:tc>
      </w:tr>
    </w:tbl>
    <w:p w14:paraId="21943C08" w14:textId="77777777" w:rsidR="00D505A3" w:rsidRPr="00330537" w:rsidRDefault="00D505A3" w:rsidP="004E2BE9">
      <w:pPr>
        <w:pStyle w:val="Saturs2"/>
      </w:pPr>
    </w:p>
    <w:p w14:paraId="4ECFB202" w14:textId="77777777" w:rsidR="00D505A3" w:rsidRPr="00330537" w:rsidRDefault="00D505A3" w:rsidP="0021098A">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Nomaksas pirkuma līguma noslēgšanas brīdī atsavināto īpašumu izslēdz no bilances un uzskaita zembilancē līdz īpašuma pilnīgai izpirkšanai.</w:t>
      </w:r>
    </w:p>
    <w:p w14:paraId="57242619" w14:textId="77777777" w:rsidR="002E4D92" w:rsidRPr="00330537" w:rsidRDefault="002E4D92" w:rsidP="002E4D92">
      <w:pPr>
        <w:spacing w:after="0" w:line="240" w:lineRule="auto"/>
        <w:ind w:firstLine="720"/>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Nomas maksas termiņa kavējuma gadījumos nomniekam tiek aprēķināta soda nauda, kavējuma nauda, līgumsods atbilstoši līguma nosacījumiem un iekļauts nomas maksas rēķinā, iegrāmatojot zembilancē: </w:t>
      </w:r>
    </w:p>
    <w:p w14:paraId="20D68006" w14:textId="77777777" w:rsidR="002E4D92" w:rsidRPr="00330537" w:rsidRDefault="002E4D92" w:rsidP="002E4D92">
      <w:pPr>
        <w:spacing w:after="0" w:line="240" w:lineRule="auto"/>
        <w:ind w:firstLine="720"/>
        <w:jc w:val="both"/>
        <w:rPr>
          <w:rFonts w:ascii="Times New Roman" w:hAnsi="Times New Roman" w:cs="Times New Roman"/>
          <w:sz w:val="24"/>
          <w:szCs w:val="24"/>
          <w:lang w:eastAsia="lv-LV"/>
        </w:rPr>
      </w:pPr>
    </w:p>
    <w:tbl>
      <w:tblPr>
        <w:tblW w:w="7866" w:type="dxa"/>
        <w:tblInd w:w="1242" w:type="dxa"/>
        <w:tblLayout w:type="fixed"/>
        <w:tblLook w:val="0000" w:firstRow="0" w:lastRow="0" w:firstColumn="0" w:lastColumn="0" w:noHBand="0" w:noVBand="0"/>
      </w:tblPr>
      <w:tblGrid>
        <w:gridCol w:w="666"/>
        <w:gridCol w:w="900"/>
        <w:gridCol w:w="6300"/>
      </w:tblGrid>
      <w:tr w:rsidR="002E4D92" w:rsidRPr="00330537" w14:paraId="52C11DFB" w14:textId="77777777" w:rsidTr="008579FB">
        <w:tc>
          <w:tcPr>
            <w:tcW w:w="666" w:type="dxa"/>
          </w:tcPr>
          <w:p w14:paraId="5FFA3215"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C60298C"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2316*</w:t>
            </w:r>
          </w:p>
        </w:tc>
        <w:tc>
          <w:tcPr>
            <w:tcW w:w="6300" w:type="dxa"/>
          </w:tcPr>
          <w:p w14:paraId="30269223" w14:textId="77777777" w:rsidR="002E4D92" w:rsidRPr="00330537" w:rsidRDefault="002E4D92"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Prasības par operatīvo nomu</w:t>
            </w:r>
          </w:p>
        </w:tc>
      </w:tr>
      <w:tr w:rsidR="002E4D92" w:rsidRPr="00330537" w14:paraId="5FB5A0BE" w14:textId="77777777" w:rsidTr="008579FB">
        <w:tc>
          <w:tcPr>
            <w:tcW w:w="666" w:type="dxa"/>
          </w:tcPr>
          <w:p w14:paraId="55A81B25"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D264909"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w:t>
            </w:r>
          </w:p>
          <w:p w14:paraId="30CCBC02"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300" w:type="dxa"/>
          </w:tcPr>
          <w:p w14:paraId="3955551F" w14:textId="77777777" w:rsidR="002E4D92" w:rsidRPr="00330537" w:rsidRDefault="002E4D92"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Maksas pakalpojumi un citi pašu ieņēmumi</w:t>
            </w:r>
          </w:p>
          <w:p w14:paraId="19AF492D" w14:textId="77777777" w:rsidR="002E4D92" w:rsidRPr="00330537" w:rsidRDefault="002E4D92"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Pievienotās vērtības nodoklis</w:t>
            </w:r>
          </w:p>
          <w:p w14:paraId="7496FEB0" w14:textId="77777777" w:rsidR="002E4D92" w:rsidRPr="00330537" w:rsidRDefault="002E4D92" w:rsidP="008579FB">
            <w:pPr>
              <w:spacing w:after="0" w:line="240" w:lineRule="auto"/>
              <w:rPr>
                <w:rFonts w:ascii="Times New Roman" w:hAnsi="Times New Roman" w:cs="Times New Roman"/>
                <w:sz w:val="24"/>
                <w:szCs w:val="24"/>
              </w:rPr>
            </w:pPr>
          </w:p>
        </w:tc>
      </w:tr>
      <w:tr w:rsidR="002E4D92" w:rsidRPr="00330537" w14:paraId="36092BB9" w14:textId="77777777" w:rsidTr="008579FB">
        <w:tc>
          <w:tcPr>
            <w:tcW w:w="666" w:type="dxa"/>
          </w:tcPr>
          <w:p w14:paraId="55E48E23"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C2DAAE2"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9131*</w:t>
            </w:r>
          </w:p>
        </w:tc>
        <w:tc>
          <w:tcPr>
            <w:tcW w:w="6300" w:type="dxa"/>
          </w:tcPr>
          <w:p w14:paraId="3F017598" w14:textId="77777777" w:rsidR="002E4D92" w:rsidRPr="00330537" w:rsidRDefault="002E4D92"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Aprēķinātie līgumsodi, naudas sodi, soda naudas un kavējuma naudas</w:t>
            </w:r>
          </w:p>
        </w:tc>
      </w:tr>
      <w:tr w:rsidR="002E4D92" w:rsidRPr="00330537" w14:paraId="6B1F3126" w14:textId="77777777" w:rsidTr="008579FB">
        <w:tc>
          <w:tcPr>
            <w:tcW w:w="666" w:type="dxa"/>
          </w:tcPr>
          <w:p w14:paraId="18DF3A71"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6D1B98C"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9905</w:t>
            </w:r>
          </w:p>
          <w:p w14:paraId="76C8080C"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9906</w:t>
            </w:r>
          </w:p>
          <w:p w14:paraId="72E9AC8B"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9907</w:t>
            </w:r>
          </w:p>
          <w:p w14:paraId="098D37D3"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9908</w:t>
            </w:r>
          </w:p>
        </w:tc>
        <w:tc>
          <w:tcPr>
            <w:tcW w:w="6300" w:type="dxa"/>
          </w:tcPr>
          <w:p w14:paraId="09A35FB7" w14:textId="77777777" w:rsidR="002E4D92" w:rsidRPr="00330537" w:rsidRDefault="002E4D92" w:rsidP="008579FB">
            <w:pPr>
              <w:spacing w:after="0" w:line="240" w:lineRule="auto"/>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soda naudām (īre)</w:t>
            </w:r>
          </w:p>
          <w:p w14:paraId="5B9B9C96" w14:textId="77777777" w:rsidR="002E4D92" w:rsidRPr="00330537" w:rsidRDefault="002E4D92" w:rsidP="008579FB">
            <w:pPr>
              <w:spacing w:after="0" w:line="240" w:lineRule="auto"/>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soda naudām (zemes noma)</w:t>
            </w:r>
          </w:p>
          <w:p w14:paraId="7BD30DAA" w14:textId="77777777" w:rsidR="002E4D92" w:rsidRPr="00330537" w:rsidRDefault="002E4D92" w:rsidP="008579FB">
            <w:pPr>
              <w:spacing w:after="0" w:line="240" w:lineRule="auto"/>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soda naudām (telpu nomai)</w:t>
            </w:r>
          </w:p>
          <w:p w14:paraId="6AC03787" w14:textId="77777777" w:rsidR="002E4D92" w:rsidRPr="00330537" w:rsidRDefault="002E4D92" w:rsidP="008579FB">
            <w:pPr>
              <w:spacing w:after="0" w:line="240" w:lineRule="auto"/>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soda naudām (pārējie)</w:t>
            </w:r>
          </w:p>
        </w:tc>
      </w:tr>
    </w:tbl>
    <w:p w14:paraId="26AD695B" w14:textId="77777777" w:rsidR="002E4D92" w:rsidRPr="00330537" w:rsidRDefault="002E4D92" w:rsidP="002E4D92">
      <w:pPr>
        <w:spacing w:after="0" w:line="240" w:lineRule="auto"/>
        <w:ind w:firstLine="720"/>
        <w:jc w:val="both"/>
        <w:rPr>
          <w:rFonts w:ascii="Times New Roman" w:hAnsi="Times New Roman" w:cs="Times New Roman"/>
          <w:sz w:val="24"/>
          <w:szCs w:val="24"/>
          <w:lang w:eastAsia="lv-LV"/>
        </w:rPr>
      </w:pPr>
    </w:p>
    <w:p w14:paraId="65AF86EC" w14:textId="77777777" w:rsidR="002E4D92" w:rsidRPr="00330537" w:rsidRDefault="002E4D92" w:rsidP="002E4D92">
      <w:pPr>
        <w:spacing w:after="0" w:line="240" w:lineRule="auto"/>
        <w:ind w:firstLine="720"/>
        <w:jc w:val="both"/>
        <w:rPr>
          <w:rFonts w:ascii="Times New Roman" w:hAnsi="Times New Roman" w:cs="Times New Roman"/>
          <w:color w:val="000000"/>
          <w:sz w:val="24"/>
          <w:szCs w:val="24"/>
          <w:lang w:eastAsia="lv-LV"/>
        </w:rPr>
      </w:pPr>
      <w:r w:rsidRPr="00330537">
        <w:rPr>
          <w:rFonts w:ascii="Times New Roman" w:hAnsi="Times New Roman" w:cs="Times New Roman"/>
          <w:color w:val="000000"/>
          <w:sz w:val="24"/>
          <w:szCs w:val="24"/>
          <w:lang w:eastAsia="lv-LV"/>
        </w:rPr>
        <w:t>Saņemot nomas maksas daļēju atmaksu, gadījumā, kad ir aprēķināta kavējuma nauda, maksājumu vispirms ieskaita kavējuma naudas dzēšanai.</w:t>
      </w:r>
      <w:r w:rsidRPr="00330537">
        <w:t xml:space="preserve"> </w:t>
      </w:r>
      <w:r w:rsidRPr="00330537">
        <w:rPr>
          <w:rFonts w:ascii="Times New Roman" w:hAnsi="Times New Roman" w:cs="Times New Roman"/>
          <w:sz w:val="24"/>
          <w:szCs w:val="24"/>
        </w:rPr>
        <w:t>Saņemto samaksu par nomas maksu termiņu kavējumiem un īres maksu līgumsodu atzīst ieņēmumos naudas saņemšanas dienā.</w:t>
      </w:r>
    </w:p>
    <w:p w14:paraId="19D7F4C9" w14:textId="77777777" w:rsidR="002E4D92" w:rsidRPr="00330537" w:rsidRDefault="002E4D92" w:rsidP="002E4D92">
      <w:pPr>
        <w:spacing w:after="0" w:line="240" w:lineRule="auto"/>
        <w:ind w:firstLine="720"/>
        <w:jc w:val="both"/>
        <w:rPr>
          <w:rFonts w:ascii="Times New Roman" w:hAnsi="Times New Roman" w:cs="Times New Roman"/>
          <w:color w:val="92D050"/>
          <w:sz w:val="24"/>
          <w:szCs w:val="24"/>
          <w:lang w:eastAsia="lv-LV"/>
        </w:rPr>
      </w:pPr>
    </w:p>
    <w:tbl>
      <w:tblPr>
        <w:tblW w:w="7866" w:type="dxa"/>
        <w:tblInd w:w="1242" w:type="dxa"/>
        <w:tblLayout w:type="fixed"/>
        <w:tblLook w:val="0000" w:firstRow="0" w:lastRow="0" w:firstColumn="0" w:lastColumn="0" w:noHBand="0" w:noVBand="0"/>
      </w:tblPr>
      <w:tblGrid>
        <w:gridCol w:w="666"/>
        <w:gridCol w:w="900"/>
        <w:gridCol w:w="6300"/>
      </w:tblGrid>
      <w:tr w:rsidR="002E4D92" w:rsidRPr="00330537" w14:paraId="1C5FA89E" w14:textId="77777777" w:rsidTr="008579FB">
        <w:tc>
          <w:tcPr>
            <w:tcW w:w="666" w:type="dxa"/>
          </w:tcPr>
          <w:p w14:paraId="0CD68FD3"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E584C19"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3C6C28A2" w14:textId="77777777" w:rsidR="002E4D92" w:rsidRPr="00330537" w:rsidRDefault="002E4D92"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lang w:eastAsia="lv-LV"/>
              </w:rPr>
              <w:t>Naudas līdzekļi</w:t>
            </w:r>
          </w:p>
        </w:tc>
      </w:tr>
      <w:tr w:rsidR="002E4D92" w:rsidRPr="00330537" w14:paraId="5F20511E" w14:textId="77777777" w:rsidTr="008579FB">
        <w:tc>
          <w:tcPr>
            <w:tcW w:w="666" w:type="dxa"/>
          </w:tcPr>
          <w:p w14:paraId="1CD4801B"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F4342F5" w14:textId="77777777" w:rsidR="002E4D92" w:rsidRPr="00330537" w:rsidRDefault="002E4D92" w:rsidP="008579FB">
            <w:pPr>
              <w:spacing w:after="0" w:line="240" w:lineRule="auto"/>
              <w:jc w:val="both"/>
              <w:rPr>
                <w:rFonts w:ascii="Times New Roman" w:hAnsi="Times New Roman" w:cs="Times New Roman"/>
                <w:b/>
                <w:color w:val="008000"/>
                <w:sz w:val="24"/>
                <w:szCs w:val="24"/>
                <w:lang w:eastAsia="lv-LV"/>
              </w:rPr>
            </w:pPr>
            <w:r w:rsidRPr="00330537">
              <w:rPr>
                <w:rFonts w:ascii="Times New Roman" w:hAnsi="Times New Roman" w:cs="Times New Roman"/>
                <w:b/>
                <w:color w:val="008000"/>
                <w:sz w:val="24"/>
                <w:szCs w:val="24"/>
                <w:lang w:eastAsia="lv-LV"/>
              </w:rPr>
              <w:t>2316*</w:t>
            </w:r>
          </w:p>
          <w:p w14:paraId="726C7EDA"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9131*</w:t>
            </w:r>
          </w:p>
        </w:tc>
        <w:tc>
          <w:tcPr>
            <w:tcW w:w="6300" w:type="dxa"/>
          </w:tcPr>
          <w:p w14:paraId="474B66D5" w14:textId="77777777" w:rsidR="002E4D92" w:rsidRPr="00330537" w:rsidRDefault="002E4D92"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Prasības par operatīvo nomu </w:t>
            </w:r>
          </w:p>
          <w:p w14:paraId="32B4DA1D" w14:textId="77777777" w:rsidR="002E4D92" w:rsidRPr="00330537" w:rsidRDefault="002E4D92"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Aprēķinātie līgumsodi, naudas sodi, soda naudas un kavējuma naudas</w:t>
            </w:r>
            <w:r w:rsidRPr="00330537">
              <w:rPr>
                <w:rFonts w:ascii="Times New Roman" w:hAnsi="Times New Roman" w:cs="Times New Roman"/>
                <w:sz w:val="24"/>
                <w:szCs w:val="24"/>
                <w:lang w:eastAsia="lv-LV"/>
              </w:rPr>
              <w:t xml:space="preserve">  </w:t>
            </w:r>
          </w:p>
        </w:tc>
      </w:tr>
      <w:tr w:rsidR="002E4D92" w:rsidRPr="00330537" w14:paraId="42223EB2" w14:textId="77777777" w:rsidTr="008579FB">
        <w:tc>
          <w:tcPr>
            <w:tcW w:w="666" w:type="dxa"/>
          </w:tcPr>
          <w:p w14:paraId="75D4C9C8"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F4DEE58"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9905</w:t>
            </w:r>
          </w:p>
          <w:p w14:paraId="6BBDAD5D"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9906</w:t>
            </w:r>
          </w:p>
          <w:p w14:paraId="66B0AB50"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9907</w:t>
            </w:r>
          </w:p>
          <w:p w14:paraId="22A916DF"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9908</w:t>
            </w:r>
          </w:p>
        </w:tc>
        <w:tc>
          <w:tcPr>
            <w:tcW w:w="6300" w:type="dxa"/>
          </w:tcPr>
          <w:p w14:paraId="4BDF37B0" w14:textId="77777777" w:rsidR="002E4D92" w:rsidRPr="00330537" w:rsidRDefault="002E4D92" w:rsidP="008579FB">
            <w:pPr>
              <w:spacing w:after="0" w:line="240" w:lineRule="auto"/>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soda naudām (īre)</w:t>
            </w:r>
          </w:p>
          <w:p w14:paraId="4D682A23" w14:textId="77777777" w:rsidR="002E4D92" w:rsidRPr="00330537" w:rsidRDefault="002E4D92" w:rsidP="008579FB">
            <w:pPr>
              <w:spacing w:after="0" w:line="240" w:lineRule="auto"/>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soda naudām (zemes noma)</w:t>
            </w:r>
          </w:p>
          <w:p w14:paraId="30255A55" w14:textId="77777777" w:rsidR="002E4D92" w:rsidRPr="00330537" w:rsidRDefault="002E4D92" w:rsidP="008579FB">
            <w:pPr>
              <w:spacing w:after="0" w:line="240" w:lineRule="auto"/>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soda naudām (telpu nomai)</w:t>
            </w:r>
          </w:p>
          <w:p w14:paraId="24072BA6" w14:textId="77777777" w:rsidR="002E4D92" w:rsidRPr="00330537" w:rsidRDefault="002E4D92" w:rsidP="008579FB">
            <w:pPr>
              <w:spacing w:after="0" w:line="240" w:lineRule="auto"/>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soda naudām (pārējie)</w:t>
            </w:r>
          </w:p>
        </w:tc>
      </w:tr>
      <w:tr w:rsidR="002E4D92" w:rsidRPr="00330537" w14:paraId="7B93FFA5" w14:textId="77777777" w:rsidTr="008579FB">
        <w:tc>
          <w:tcPr>
            <w:tcW w:w="666" w:type="dxa"/>
          </w:tcPr>
          <w:p w14:paraId="36CBFFC4"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B1FD885" w14:textId="77777777" w:rsidR="002E4D92" w:rsidRPr="00330537" w:rsidRDefault="002E4D9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612</w:t>
            </w:r>
          </w:p>
        </w:tc>
        <w:tc>
          <w:tcPr>
            <w:tcW w:w="6300" w:type="dxa"/>
          </w:tcPr>
          <w:p w14:paraId="1FC249C0" w14:textId="77777777" w:rsidR="002E4D92" w:rsidRPr="00330537" w:rsidRDefault="002E4D92" w:rsidP="008579FB">
            <w:pPr>
              <w:spacing w:after="0" w:line="240" w:lineRule="auto"/>
              <w:rPr>
                <w:rFonts w:ascii="Times New Roman" w:hAnsi="Times New Roman" w:cs="Times New Roman"/>
                <w:sz w:val="24"/>
                <w:szCs w:val="24"/>
              </w:rPr>
            </w:pPr>
            <w:proofErr w:type="spellStart"/>
            <w:r w:rsidRPr="00330537">
              <w:rPr>
                <w:rFonts w:ascii="Times New Roman" w:hAnsi="Times New Roman" w:cs="Times New Roman"/>
                <w:sz w:val="24"/>
                <w:szCs w:val="24"/>
              </w:rPr>
              <w:t>Nenodokļu</w:t>
            </w:r>
            <w:proofErr w:type="spellEnd"/>
            <w:r w:rsidRPr="00330537">
              <w:rPr>
                <w:rFonts w:ascii="Times New Roman" w:hAnsi="Times New Roman" w:cs="Times New Roman"/>
                <w:sz w:val="24"/>
                <w:szCs w:val="24"/>
              </w:rPr>
              <w:t xml:space="preserve"> ieņēmumi</w:t>
            </w:r>
          </w:p>
        </w:tc>
      </w:tr>
    </w:tbl>
    <w:p w14:paraId="77C36648" w14:textId="77777777" w:rsidR="002E4D92" w:rsidRPr="00330537" w:rsidRDefault="002E4D92" w:rsidP="002E4D92">
      <w:pPr>
        <w:spacing w:after="0" w:line="240" w:lineRule="auto"/>
        <w:ind w:firstLine="720"/>
        <w:jc w:val="both"/>
        <w:rPr>
          <w:rFonts w:ascii="Times New Roman" w:hAnsi="Times New Roman" w:cs="Times New Roman"/>
          <w:sz w:val="24"/>
          <w:szCs w:val="24"/>
          <w:lang w:eastAsia="lv-LV"/>
        </w:rPr>
      </w:pPr>
    </w:p>
    <w:p w14:paraId="1E37D66A" w14:textId="77777777" w:rsidR="002E4D92" w:rsidRPr="00330537" w:rsidRDefault="002E4D92" w:rsidP="002E4D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Pirms gada pārskata sagatavošanas, atbilstoši rīkojuma par gada inventarizācijām, debitoru parādus pārbauda, izsūtot salīdzināšanas aktus. Ja salīdzināšanas akti pēc 10 dienām netiek atgriezti, summa, kas uzskaitīta pēc novada grāmatvedības datiem, tiek uzskatīta par pareizu. </w:t>
      </w:r>
    </w:p>
    <w:p w14:paraId="5F295688" w14:textId="77777777" w:rsidR="002E4D92" w:rsidRPr="00330537" w:rsidRDefault="002E4D92" w:rsidP="004E2BE9">
      <w:pPr>
        <w:pStyle w:val="Saturs2"/>
      </w:pPr>
      <w:r w:rsidRPr="00330537">
        <w:t>Gada beigās aprēķina, pārgrāmato un atsevišķi norāda prasību īstermiņa un ilgtermiņa daļas. Īstermiņa daļās iekļauj prasību summas, kuras atmaksās pašvaldības parastās saimnieciskās darbī</w:t>
      </w:r>
      <w:r w:rsidRPr="00330537">
        <w:softHyphen/>
        <w:t>bas cikla ietvaros vai kuru atmaksas termiņš pārskata perioda beigās nepārsniegs gadu no bilances datuma.</w:t>
      </w:r>
    </w:p>
    <w:p w14:paraId="0B9DE2BB" w14:textId="77777777" w:rsidR="00FB6C9A" w:rsidRPr="00330537" w:rsidRDefault="00FB6C9A" w:rsidP="00FB6C9A"/>
    <w:p w14:paraId="10ECCBEC" w14:textId="77777777" w:rsidR="00D505A3" w:rsidRPr="00330537" w:rsidRDefault="00D505A3" w:rsidP="0021098A">
      <w:pPr>
        <w:spacing w:after="0" w:line="240" w:lineRule="auto"/>
        <w:rPr>
          <w:rFonts w:ascii="Times New Roman" w:hAnsi="Times New Roman" w:cs="Times New Roman"/>
          <w:sz w:val="24"/>
          <w:szCs w:val="24"/>
        </w:rPr>
      </w:pPr>
    </w:p>
    <w:p w14:paraId="6757E45D" w14:textId="77777777" w:rsidR="00D505A3" w:rsidRPr="00330537" w:rsidRDefault="00D505A3" w:rsidP="0021098A">
      <w:pPr>
        <w:pStyle w:val="Virsraksts3"/>
        <w:framePr w:wrap="around"/>
        <w:numPr>
          <w:ilvl w:val="2"/>
          <w:numId w:val="2"/>
        </w:numPr>
        <w:spacing w:before="0" w:after="0"/>
        <w:rPr>
          <w:szCs w:val="24"/>
          <w:lang w:val="lv-LV"/>
        </w:rPr>
      </w:pPr>
      <w:bookmarkStart w:id="145" w:name="_Toc21351142"/>
      <w:bookmarkStart w:id="146" w:name="_Toc29481134"/>
      <w:r w:rsidRPr="00330537">
        <w:rPr>
          <w:szCs w:val="24"/>
          <w:lang w:val="lv-LV"/>
        </w:rPr>
        <w:t>Prasību vērtības samazinājums</w:t>
      </w:r>
      <w:bookmarkEnd w:id="145"/>
      <w:bookmarkEnd w:id="146"/>
    </w:p>
    <w:p w14:paraId="31E0B680" w14:textId="77777777" w:rsidR="00D505A3" w:rsidRPr="00330537" w:rsidRDefault="00D505A3" w:rsidP="004E2BE9">
      <w:pPr>
        <w:pStyle w:val="Saturs2"/>
      </w:pPr>
    </w:p>
    <w:p w14:paraId="14C629DD" w14:textId="77777777" w:rsidR="00D505A3" w:rsidRPr="00330537" w:rsidRDefault="00D505A3" w:rsidP="004E2BE9">
      <w:pPr>
        <w:pStyle w:val="Saturs2"/>
      </w:pPr>
    </w:p>
    <w:p w14:paraId="1140C334" w14:textId="77777777" w:rsidR="00D505A3" w:rsidRPr="00330537" w:rsidRDefault="00D505A3" w:rsidP="004E2BE9">
      <w:pPr>
        <w:pStyle w:val="Saturs2"/>
      </w:pPr>
      <w:r w:rsidRPr="00330537">
        <w:t xml:space="preserve">Ja pienācis rēķina samaksas termiņš, bet samaksa no debitora vēl nav saņemta, parādu bilancē uzrāda kā debitoru parādu, nepieciešamības gadījumā veidojot uzkrājumus nedrošajiem </w:t>
      </w:r>
      <w:r w:rsidRPr="00330537">
        <w:lastRenderedPageBreak/>
        <w:t xml:space="preserve">(šaubīgajiem) parādiem. </w:t>
      </w:r>
      <w:r w:rsidRPr="00330537">
        <w:rPr>
          <w:lang w:eastAsia="lv-LV"/>
        </w:rPr>
        <w:t xml:space="preserve">Pārskata perioda beigās izvērtē prasības un samaksātos avansus un uzskata tos par nedrošiem (šaubīgiem), ja: </w:t>
      </w:r>
    </w:p>
    <w:p w14:paraId="7C8D530A"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prasību apmaksas vai avansu nosacījumu izpildes termiņš ir nokavēts 90 dienas un vairāk;</w:t>
      </w:r>
    </w:p>
    <w:p w14:paraId="54B7ACD4"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pastāv strīds par prasību atmaksu vai līguma izpildi, par kuru veikts avansa maksājums; </w:t>
      </w:r>
    </w:p>
    <w:p w14:paraId="256E2725"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pret debitoru ir ierosināta lieta par maksātnespēju; </w:t>
      </w:r>
    </w:p>
    <w:p w14:paraId="0DE08006" w14:textId="77777777" w:rsidR="00D505A3" w:rsidRPr="00330537" w:rsidRDefault="00D505A3" w:rsidP="006F69DC">
      <w:pPr>
        <w:numPr>
          <w:ilvl w:val="0"/>
          <w:numId w:val="9"/>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ir pamatoti iemesli, kas liek apšaubīt parāda atgūšanu.</w:t>
      </w:r>
    </w:p>
    <w:p w14:paraId="7C8FCA70" w14:textId="77777777" w:rsidR="005539FF" w:rsidRPr="00330537" w:rsidRDefault="00D505A3" w:rsidP="00B74503">
      <w:p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Prasībām un samaksātajiem avansiem veido uzkrājumus apšaubāmās summas </w:t>
      </w:r>
      <w:r w:rsidR="005539FF" w:rsidRPr="00330537">
        <w:rPr>
          <w:rFonts w:ascii="Times New Roman" w:hAnsi="Times New Roman" w:cs="Times New Roman"/>
          <w:sz w:val="24"/>
          <w:szCs w:val="24"/>
          <w:lang w:eastAsia="lv-LV"/>
        </w:rPr>
        <w:t>apmērā, ja:</w:t>
      </w:r>
    </w:p>
    <w:p w14:paraId="34FA2871" w14:textId="77777777" w:rsidR="005539FF" w:rsidRPr="00330537" w:rsidRDefault="005539FF" w:rsidP="006F69DC">
      <w:pPr>
        <w:numPr>
          <w:ilvl w:val="0"/>
          <w:numId w:val="9"/>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pastāv strīds par prasību atmaksu vai līguma izpildi, par kuru veikts avansa maksājums; </w:t>
      </w:r>
    </w:p>
    <w:p w14:paraId="7BEE5468" w14:textId="77777777" w:rsidR="005539FF" w:rsidRPr="00330537" w:rsidRDefault="005539FF" w:rsidP="006F69DC">
      <w:pPr>
        <w:numPr>
          <w:ilvl w:val="0"/>
          <w:numId w:val="9"/>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pret debitoru ir ierosināta lieta par maksātnespēju; </w:t>
      </w:r>
    </w:p>
    <w:p w14:paraId="0129266D" w14:textId="77777777" w:rsidR="005539FF" w:rsidRPr="00330537" w:rsidRDefault="005539FF" w:rsidP="006F69DC">
      <w:pPr>
        <w:numPr>
          <w:ilvl w:val="0"/>
          <w:numId w:val="9"/>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ir pamatoti iemesli, kas liek apšaubīt parāda atgūšanu.</w:t>
      </w:r>
    </w:p>
    <w:p w14:paraId="1DDFFD03" w14:textId="77777777" w:rsidR="005539FF" w:rsidRPr="00330537" w:rsidRDefault="005539FF" w:rsidP="0021098A">
      <w:pPr>
        <w:spacing w:after="0" w:line="240" w:lineRule="auto"/>
        <w:ind w:firstLine="720"/>
        <w:jc w:val="both"/>
        <w:rPr>
          <w:rFonts w:ascii="Times New Roman" w:hAnsi="Times New Roman" w:cs="Times New Roman"/>
          <w:sz w:val="24"/>
          <w:szCs w:val="24"/>
          <w:lang w:eastAsia="lv-LV"/>
        </w:rPr>
      </w:pPr>
    </w:p>
    <w:p w14:paraId="675AF518" w14:textId="698A6E5B" w:rsidR="005539FF" w:rsidRPr="00330537" w:rsidRDefault="005539FF" w:rsidP="005539FF">
      <w:pPr>
        <w:spacing w:after="0" w:line="240" w:lineRule="auto"/>
        <w:ind w:firstLine="720"/>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Ja prasību apmaksas vai avansa nosacījumu izpildes termiņš ir nokavēts 90 dienas un vairāk, tad nedrošās prasības un samaksātos avansus sadala grupās pēc to apmaksas vai izpildes termiņa kavējuma un atbilstoši tām nosaka uzkrājumu apmēru: </w:t>
      </w:r>
    </w:p>
    <w:p w14:paraId="27797A9A" w14:textId="77777777" w:rsidR="005539FF" w:rsidRPr="00330537" w:rsidRDefault="005539FF" w:rsidP="006F69DC">
      <w:pPr>
        <w:numPr>
          <w:ilvl w:val="0"/>
          <w:numId w:val="10"/>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parādiem, kuru saņemšana vai izpilde kavēta 91–180 dienas, uzkrājumus veido </w:t>
      </w:r>
      <w:r w:rsidRPr="00330537">
        <w:rPr>
          <w:rFonts w:ascii="Times New Roman" w:hAnsi="Times New Roman" w:cs="Times New Roman"/>
          <w:b/>
          <w:sz w:val="24"/>
          <w:szCs w:val="24"/>
          <w:lang w:eastAsia="lv-LV"/>
        </w:rPr>
        <w:t>25</w:t>
      </w:r>
      <w:r w:rsidRPr="00330537">
        <w:rPr>
          <w:rFonts w:ascii="Times New Roman" w:hAnsi="Times New Roman" w:cs="Times New Roman"/>
          <w:sz w:val="24"/>
          <w:szCs w:val="24"/>
          <w:lang w:eastAsia="lv-LV"/>
        </w:rPr>
        <w:t xml:space="preserve"> procentu apmērā no parādu vērtības; </w:t>
      </w:r>
    </w:p>
    <w:p w14:paraId="7A613A76" w14:textId="77777777" w:rsidR="005539FF" w:rsidRPr="00330537" w:rsidRDefault="005539FF" w:rsidP="006F69DC">
      <w:pPr>
        <w:numPr>
          <w:ilvl w:val="0"/>
          <w:numId w:val="10"/>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parādiem, kuru saņemšana vai izpilde kavēta 181–270 dienas, uzkrājumus veido </w:t>
      </w:r>
      <w:r w:rsidRPr="00330537">
        <w:rPr>
          <w:rFonts w:ascii="Times New Roman" w:hAnsi="Times New Roman" w:cs="Times New Roman"/>
          <w:b/>
          <w:sz w:val="24"/>
          <w:szCs w:val="24"/>
          <w:lang w:eastAsia="lv-LV"/>
        </w:rPr>
        <w:t xml:space="preserve">50 </w:t>
      </w:r>
      <w:r w:rsidRPr="00330537">
        <w:rPr>
          <w:rFonts w:ascii="Times New Roman" w:hAnsi="Times New Roman" w:cs="Times New Roman"/>
          <w:sz w:val="24"/>
          <w:szCs w:val="24"/>
          <w:lang w:eastAsia="lv-LV"/>
        </w:rPr>
        <w:t xml:space="preserve">procentu apmērā no parādu vērtības; </w:t>
      </w:r>
    </w:p>
    <w:p w14:paraId="7F0CBCDF" w14:textId="77777777" w:rsidR="005539FF" w:rsidRPr="00330537" w:rsidRDefault="005539FF" w:rsidP="006F69DC">
      <w:pPr>
        <w:numPr>
          <w:ilvl w:val="0"/>
          <w:numId w:val="10"/>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parādiem, kuru saņemšana vai izpilde kavēta 271–365 dienas, uzkrājumus veido </w:t>
      </w:r>
      <w:r w:rsidRPr="00330537">
        <w:rPr>
          <w:rFonts w:ascii="Times New Roman" w:hAnsi="Times New Roman" w:cs="Times New Roman"/>
          <w:b/>
          <w:sz w:val="24"/>
          <w:szCs w:val="24"/>
          <w:lang w:eastAsia="lv-LV"/>
        </w:rPr>
        <w:t>75</w:t>
      </w:r>
      <w:r w:rsidRPr="00330537">
        <w:rPr>
          <w:rFonts w:ascii="Times New Roman" w:hAnsi="Times New Roman" w:cs="Times New Roman"/>
          <w:sz w:val="24"/>
          <w:szCs w:val="24"/>
          <w:lang w:eastAsia="lv-LV"/>
        </w:rPr>
        <w:t xml:space="preserve"> procentu apmērā no parādu vērtības; </w:t>
      </w:r>
    </w:p>
    <w:p w14:paraId="26B6A888" w14:textId="77777777" w:rsidR="005539FF" w:rsidRPr="00330537" w:rsidRDefault="005539FF" w:rsidP="006F69DC">
      <w:pPr>
        <w:numPr>
          <w:ilvl w:val="0"/>
          <w:numId w:val="10"/>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parādiem, kuru saņemšana vai izpilde kavēta ilgāk par 365 dienām, uzkrājumus veido </w:t>
      </w:r>
      <w:r w:rsidRPr="00330537">
        <w:rPr>
          <w:rFonts w:ascii="Times New Roman" w:hAnsi="Times New Roman" w:cs="Times New Roman"/>
          <w:b/>
          <w:sz w:val="24"/>
          <w:szCs w:val="24"/>
          <w:lang w:eastAsia="lv-LV"/>
        </w:rPr>
        <w:t>80</w:t>
      </w:r>
      <w:r w:rsidRPr="00330537">
        <w:rPr>
          <w:rFonts w:ascii="Times New Roman" w:hAnsi="Times New Roman" w:cs="Times New Roman"/>
          <w:sz w:val="24"/>
          <w:szCs w:val="24"/>
          <w:lang w:eastAsia="lv-LV"/>
        </w:rPr>
        <w:t xml:space="preserve"> procentu apmērā no parādu vērtības.</w:t>
      </w:r>
    </w:p>
    <w:p w14:paraId="5DAA3FB5" w14:textId="77777777" w:rsidR="005539FF" w:rsidRPr="00330537" w:rsidRDefault="005539FF" w:rsidP="0021098A">
      <w:pPr>
        <w:spacing w:after="0" w:line="240" w:lineRule="auto"/>
        <w:ind w:firstLine="720"/>
        <w:jc w:val="both"/>
        <w:rPr>
          <w:rFonts w:ascii="Times New Roman" w:hAnsi="Times New Roman" w:cs="Times New Roman"/>
          <w:sz w:val="24"/>
          <w:szCs w:val="24"/>
          <w:lang w:eastAsia="lv-LV"/>
        </w:rPr>
      </w:pPr>
    </w:p>
    <w:p w14:paraId="07D9D628" w14:textId="77777777" w:rsidR="00601782" w:rsidRPr="00330537" w:rsidRDefault="00601782" w:rsidP="00601782">
      <w:pPr>
        <w:spacing w:after="0" w:line="240" w:lineRule="auto"/>
        <w:ind w:firstLine="720"/>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Prasībām un samaksātajiem avansiem, kuru saņemšanas termiņš vai nosacījumu izpildes (preces piegādes, pakalpojuma saņemšanas) datums nav pienācis, uzkrājumus neveido.</w:t>
      </w:r>
    </w:p>
    <w:p w14:paraId="789C27E4" w14:textId="62A54FF5" w:rsidR="00D505A3" w:rsidRPr="00330537" w:rsidRDefault="00D505A3" w:rsidP="0021098A">
      <w:pPr>
        <w:spacing w:after="0" w:line="240" w:lineRule="auto"/>
        <w:ind w:firstLine="720"/>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Izveidoto uzkrājumu vērtību iekļauj pārskata perioda pārējos izdevumos. Prasības un samaksātos avansus bilancē norāda neto vērtībā, kas aprēķināta, no uzskaites vērtības atbilstoši grāmatvedības datiem atskaitot izveidotos uzkrājumus.</w:t>
      </w:r>
      <w:r w:rsidR="00A043EA" w:rsidRPr="00330537">
        <w:rPr>
          <w:rFonts w:ascii="Times New Roman" w:hAnsi="Times New Roman" w:cs="Times New Roman"/>
          <w:sz w:val="24"/>
          <w:szCs w:val="24"/>
          <w:lang w:eastAsia="lv-LV"/>
        </w:rPr>
        <w:t xml:space="preserve"> Grāmato:</w:t>
      </w:r>
    </w:p>
    <w:p w14:paraId="19B33B22" w14:textId="77777777" w:rsidR="00D505A3" w:rsidRPr="00330537" w:rsidRDefault="00D505A3" w:rsidP="0021098A">
      <w:pPr>
        <w:spacing w:after="0" w:line="240" w:lineRule="auto"/>
        <w:ind w:firstLine="720"/>
        <w:jc w:val="both"/>
        <w:rPr>
          <w:rFonts w:ascii="Times New Roman" w:hAnsi="Times New Roman" w:cs="Times New Roman"/>
          <w:sz w:val="24"/>
          <w:szCs w:val="24"/>
          <w:lang w:eastAsia="lv-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CCCBDC2" w14:textId="77777777" w:rsidTr="004E6257">
        <w:tc>
          <w:tcPr>
            <w:tcW w:w="666" w:type="dxa"/>
          </w:tcPr>
          <w:p w14:paraId="0BF05102"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D608269" w14:textId="5BB0F862" w:rsidR="00D505A3" w:rsidRPr="00330537" w:rsidRDefault="00ED2BD2"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8655</w:t>
            </w:r>
          </w:p>
        </w:tc>
        <w:tc>
          <w:tcPr>
            <w:tcW w:w="6300" w:type="dxa"/>
          </w:tcPr>
          <w:p w14:paraId="1A77B0F7" w14:textId="29D95431" w:rsidR="00D505A3" w:rsidRPr="00330537" w:rsidRDefault="00ED2BD2"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no vērtības samazinājuma prasībām un avansiem par pakalpojumiem</w:t>
            </w:r>
          </w:p>
        </w:tc>
      </w:tr>
      <w:tr w:rsidR="00D505A3" w:rsidRPr="00330537" w14:paraId="0D32C7EE" w14:textId="77777777" w:rsidTr="004E6257">
        <w:tc>
          <w:tcPr>
            <w:tcW w:w="666" w:type="dxa"/>
          </w:tcPr>
          <w:p w14:paraId="5598A6FF"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B96F4D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2318*</w:t>
            </w:r>
          </w:p>
          <w:p w14:paraId="393CAA70" w14:textId="77777777" w:rsidR="00ED2BD2" w:rsidRPr="00330537" w:rsidRDefault="00ED2BD2" w:rsidP="0021098A">
            <w:pPr>
              <w:spacing w:after="0" w:line="240" w:lineRule="auto"/>
              <w:jc w:val="both"/>
              <w:rPr>
                <w:rFonts w:ascii="Times New Roman" w:hAnsi="Times New Roman" w:cs="Times New Roman"/>
                <w:b/>
                <w:color w:val="008000"/>
                <w:sz w:val="24"/>
                <w:szCs w:val="24"/>
              </w:rPr>
            </w:pPr>
          </w:p>
          <w:p w14:paraId="5C4B77A6" w14:textId="67635098" w:rsidR="00ED2BD2" w:rsidRPr="00330537" w:rsidRDefault="00ED2BD2"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2398</w:t>
            </w:r>
          </w:p>
        </w:tc>
        <w:tc>
          <w:tcPr>
            <w:tcW w:w="6300" w:type="dxa"/>
          </w:tcPr>
          <w:p w14:paraId="6817C31D"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prasībām pret pircējiem un pasūtītājiem</w:t>
            </w:r>
          </w:p>
          <w:p w14:paraId="563A148A" w14:textId="43A1544D" w:rsidR="00ED2BD2" w:rsidRPr="00330537" w:rsidRDefault="00ED2BD2"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pārējām prasībām</w:t>
            </w:r>
          </w:p>
        </w:tc>
      </w:tr>
    </w:tbl>
    <w:p w14:paraId="702CA81C" w14:textId="77777777" w:rsidR="00D505A3" w:rsidRPr="00330537" w:rsidRDefault="00D505A3" w:rsidP="0021098A">
      <w:pPr>
        <w:spacing w:after="0" w:line="240" w:lineRule="auto"/>
        <w:ind w:firstLine="720"/>
        <w:jc w:val="both"/>
        <w:rPr>
          <w:rFonts w:ascii="Times New Roman" w:hAnsi="Times New Roman" w:cs="Times New Roman"/>
          <w:sz w:val="24"/>
          <w:szCs w:val="24"/>
          <w:lang w:eastAsia="lv-LV"/>
        </w:rPr>
      </w:pPr>
    </w:p>
    <w:tbl>
      <w:tblPr>
        <w:tblW w:w="7866" w:type="dxa"/>
        <w:tblInd w:w="1242" w:type="dxa"/>
        <w:tblLayout w:type="fixed"/>
        <w:tblLook w:val="0000" w:firstRow="0" w:lastRow="0" w:firstColumn="0" w:lastColumn="0" w:noHBand="0" w:noVBand="0"/>
      </w:tblPr>
      <w:tblGrid>
        <w:gridCol w:w="666"/>
        <w:gridCol w:w="900"/>
        <w:gridCol w:w="6300"/>
      </w:tblGrid>
      <w:tr w:rsidR="00ED2BD2" w:rsidRPr="00330537" w14:paraId="71032603" w14:textId="77777777" w:rsidTr="008579FB">
        <w:tc>
          <w:tcPr>
            <w:tcW w:w="666" w:type="dxa"/>
          </w:tcPr>
          <w:p w14:paraId="712EF43A" w14:textId="77777777" w:rsidR="00ED2BD2" w:rsidRPr="00330537" w:rsidRDefault="00ED2BD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15C4AC9" w14:textId="7F484E31" w:rsidR="00ED2BD2" w:rsidRPr="00330537" w:rsidRDefault="00ED2BD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8657</w:t>
            </w:r>
          </w:p>
        </w:tc>
        <w:tc>
          <w:tcPr>
            <w:tcW w:w="6300" w:type="dxa"/>
          </w:tcPr>
          <w:p w14:paraId="3CADC248" w14:textId="1534E621" w:rsidR="00ED2BD2" w:rsidRPr="00330537" w:rsidRDefault="00ED2BD2"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no vērtības samazinājuma prasībām par nodokļiem, nodevām un citiem maksājumiem budžetos</w:t>
            </w:r>
          </w:p>
        </w:tc>
      </w:tr>
      <w:tr w:rsidR="00ED2BD2" w:rsidRPr="00330537" w14:paraId="7FD1D340" w14:textId="77777777" w:rsidTr="008579FB">
        <w:tc>
          <w:tcPr>
            <w:tcW w:w="666" w:type="dxa"/>
          </w:tcPr>
          <w:p w14:paraId="20D62379" w14:textId="77777777" w:rsidR="00ED2BD2" w:rsidRPr="00330537" w:rsidRDefault="00ED2BD2"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21B9F77" w14:textId="60A41B0B" w:rsidR="00ED2BD2" w:rsidRPr="00330537" w:rsidRDefault="00ED2BD2" w:rsidP="00ED2BD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2348</w:t>
            </w:r>
          </w:p>
        </w:tc>
        <w:tc>
          <w:tcPr>
            <w:tcW w:w="6300" w:type="dxa"/>
          </w:tcPr>
          <w:p w14:paraId="50BC4C41" w14:textId="77777777" w:rsidR="00ED2BD2" w:rsidRPr="00330537" w:rsidRDefault="00ED2BD2"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prasībām par nodokļiem, nodevām un citiem maksājumiem budžetos</w:t>
            </w:r>
          </w:p>
          <w:p w14:paraId="08C16F27" w14:textId="5CCA1CB6" w:rsidR="00ED2BD2" w:rsidRPr="00330537" w:rsidRDefault="00ED2BD2" w:rsidP="008579FB">
            <w:pPr>
              <w:spacing w:after="0" w:line="240" w:lineRule="auto"/>
              <w:rPr>
                <w:rFonts w:ascii="Times New Roman" w:hAnsi="Times New Roman" w:cs="Times New Roman"/>
                <w:sz w:val="24"/>
                <w:szCs w:val="24"/>
              </w:rPr>
            </w:pPr>
          </w:p>
        </w:tc>
      </w:tr>
    </w:tbl>
    <w:p w14:paraId="2E2B6D8F" w14:textId="77777777" w:rsidR="00D505A3" w:rsidRPr="00330537" w:rsidRDefault="00D505A3" w:rsidP="004E2BE9">
      <w:pPr>
        <w:pStyle w:val="Saturs2"/>
      </w:pPr>
      <w:r w:rsidRPr="00330537">
        <w:t>Ja debitoru parāds iepriekš klasificēts kā nedrošs, un tam izveidoti uzkrājumi, saņemot prasību apmaksu, arī atbilstošos uzkrājumus samazina un atzīst pārskata perioda ieņēmumus. Grāmato:</w:t>
      </w:r>
    </w:p>
    <w:p w14:paraId="21557631" w14:textId="77777777" w:rsidR="00B117AE" w:rsidRPr="00330537" w:rsidRDefault="00B117AE" w:rsidP="00B117AE"/>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60824ED" w14:textId="77777777" w:rsidTr="004E6257">
        <w:tc>
          <w:tcPr>
            <w:tcW w:w="666" w:type="dxa"/>
          </w:tcPr>
          <w:p w14:paraId="5316C537"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AF9498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2318*</w:t>
            </w:r>
          </w:p>
          <w:p w14:paraId="4886FD50" w14:textId="77777777" w:rsidR="00A043EA" w:rsidRPr="00330537" w:rsidRDefault="00A043EA" w:rsidP="0021098A">
            <w:pPr>
              <w:spacing w:after="0" w:line="240" w:lineRule="auto"/>
              <w:jc w:val="both"/>
              <w:rPr>
                <w:rFonts w:ascii="Times New Roman" w:hAnsi="Times New Roman" w:cs="Times New Roman"/>
                <w:b/>
                <w:color w:val="008000"/>
                <w:sz w:val="24"/>
                <w:szCs w:val="24"/>
              </w:rPr>
            </w:pPr>
          </w:p>
          <w:p w14:paraId="2B98A6A6" w14:textId="7DB0B94E" w:rsidR="00A043EA" w:rsidRPr="00330537" w:rsidRDefault="00A043EA"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2398</w:t>
            </w:r>
          </w:p>
        </w:tc>
        <w:tc>
          <w:tcPr>
            <w:tcW w:w="6300" w:type="dxa"/>
          </w:tcPr>
          <w:p w14:paraId="4B6D5E04"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prasībām pret pircējiem un pasūtītājiem</w:t>
            </w:r>
          </w:p>
          <w:p w14:paraId="1A3DF5B7" w14:textId="3DBCA116" w:rsidR="00A043EA" w:rsidRPr="00330537" w:rsidRDefault="00A043EA"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pārējām prasībām</w:t>
            </w:r>
          </w:p>
        </w:tc>
      </w:tr>
      <w:tr w:rsidR="00D505A3" w:rsidRPr="00330537" w14:paraId="12A66047" w14:textId="77777777" w:rsidTr="004E6257">
        <w:tc>
          <w:tcPr>
            <w:tcW w:w="666" w:type="dxa"/>
          </w:tcPr>
          <w:p w14:paraId="117D81D3"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6EA3A72" w14:textId="278385E2" w:rsidR="00D505A3" w:rsidRPr="00330537" w:rsidRDefault="00A043EA"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8555</w:t>
            </w:r>
          </w:p>
        </w:tc>
        <w:tc>
          <w:tcPr>
            <w:tcW w:w="6300" w:type="dxa"/>
          </w:tcPr>
          <w:p w14:paraId="2B0E21B6" w14:textId="77777777" w:rsidR="00D505A3" w:rsidRPr="00330537" w:rsidRDefault="00A043EA"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vērtības samazinājuma norakstīšanas prasībām un avansa maksājumiem par pakalpojumiem</w:t>
            </w:r>
          </w:p>
          <w:p w14:paraId="32D0E322" w14:textId="7132204D" w:rsidR="00A043EA" w:rsidRPr="00330537" w:rsidRDefault="00A043EA" w:rsidP="0021098A">
            <w:pPr>
              <w:spacing w:after="0" w:line="240" w:lineRule="auto"/>
              <w:rPr>
                <w:rFonts w:ascii="Times New Roman" w:hAnsi="Times New Roman" w:cs="Times New Roman"/>
                <w:sz w:val="24"/>
                <w:szCs w:val="24"/>
              </w:rPr>
            </w:pPr>
          </w:p>
        </w:tc>
      </w:tr>
      <w:tr w:rsidR="00A043EA" w:rsidRPr="00330537" w14:paraId="3478A19D" w14:textId="77777777" w:rsidTr="008579FB">
        <w:tc>
          <w:tcPr>
            <w:tcW w:w="666" w:type="dxa"/>
          </w:tcPr>
          <w:p w14:paraId="179C451D" w14:textId="77777777" w:rsidR="00A043EA" w:rsidRPr="00330537" w:rsidRDefault="00A043EA"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CC38116" w14:textId="0AF6C7BD" w:rsidR="00A043EA" w:rsidRPr="00330537" w:rsidRDefault="00A043EA"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2348</w:t>
            </w:r>
          </w:p>
          <w:p w14:paraId="533C1483" w14:textId="02FC2FCF" w:rsidR="00A043EA" w:rsidRPr="00330537" w:rsidRDefault="00A043EA" w:rsidP="008579FB">
            <w:pPr>
              <w:spacing w:after="0" w:line="240" w:lineRule="auto"/>
              <w:jc w:val="both"/>
              <w:rPr>
                <w:rFonts w:ascii="Times New Roman" w:hAnsi="Times New Roman" w:cs="Times New Roman"/>
                <w:b/>
                <w:color w:val="008000"/>
                <w:sz w:val="24"/>
                <w:szCs w:val="24"/>
              </w:rPr>
            </w:pPr>
          </w:p>
        </w:tc>
        <w:tc>
          <w:tcPr>
            <w:tcW w:w="6300" w:type="dxa"/>
          </w:tcPr>
          <w:p w14:paraId="6CDEA54E" w14:textId="0DD04BC0" w:rsidR="00A043EA" w:rsidRPr="00330537" w:rsidRDefault="00A043EA" w:rsidP="00A043E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prasībām par nodokļiem, nodevām un citiem maksājumiem budžetos</w:t>
            </w:r>
          </w:p>
        </w:tc>
      </w:tr>
      <w:tr w:rsidR="00A043EA" w:rsidRPr="00330537" w14:paraId="25DD1CAC" w14:textId="77777777" w:rsidTr="008579FB">
        <w:tc>
          <w:tcPr>
            <w:tcW w:w="666" w:type="dxa"/>
          </w:tcPr>
          <w:p w14:paraId="12DCDCAE" w14:textId="77777777" w:rsidR="00A043EA" w:rsidRPr="00330537" w:rsidRDefault="00A043EA"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K</w:t>
            </w:r>
          </w:p>
        </w:tc>
        <w:tc>
          <w:tcPr>
            <w:tcW w:w="900" w:type="dxa"/>
          </w:tcPr>
          <w:p w14:paraId="3E0AAE1E" w14:textId="482E316E" w:rsidR="00A043EA" w:rsidRPr="00330537" w:rsidRDefault="00A043EA"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8557</w:t>
            </w:r>
          </w:p>
        </w:tc>
        <w:tc>
          <w:tcPr>
            <w:tcW w:w="6300" w:type="dxa"/>
          </w:tcPr>
          <w:p w14:paraId="6CAF8DBA" w14:textId="57C3A3C7" w:rsidR="00A043EA" w:rsidRPr="00330537" w:rsidRDefault="00A043EA"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vērtības samazinājuma norakstīšanas prasībām par nodokļiem, nodevām un citiem maksājumiem budžetos</w:t>
            </w:r>
          </w:p>
        </w:tc>
      </w:tr>
    </w:tbl>
    <w:p w14:paraId="13C83DDE" w14:textId="77777777" w:rsidR="00D505A3" w:rsidRPr="00330537" w:rsidRDefault="00D505A3" w:rsidP="0021098A">
      <w:pPr>
        <w:spacing w:after="0" w:line="240" w:lineRule="auto"/>
        <w:ind w:firstLine="720"/>
        <w:jc w:val="both"/>
        <w:rPr>
          <w:rFonts w:ascii="Times New Roman" w:hAnsi="Times New Roman" w:cs="Times New Roman"/>
          <w:sz w:val="24"/>
          <w:szCs w:val="24"/>
          <w:lang w:eastAsia="lv-LV"/>
        </w:rPr>
      </w:pPr>
    </w:p>
    <w:p w14:paraId="03FA185D"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2C85496E" w14:textId="77777777" w:rsidR="00D505A3" w:rsidRPr="00330537" w:rsidRDefault="00D505A3" w:rsidP="0021098A">
      <w:pPr>
        <w:spacing w:after="0" w:line="240" w:lineRule="auto"/>
        <w:ind w:firstLine="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9438B93" w14:textId="77777777" w:rsidTr="004E6257">
        <w:tc>
          <w:tcPr>
            <w:tcW w:w="666" w:type="dxa"/>
          </w:tcPr>
          <w:p w14:paraId="105EC9C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F703981" w14:textId="219DC28C" w:rsidR="00D505A3" w:rsidRPr="00330537" w:rsidRDefault="00B117AE"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8631</w:t>
            </w:r>
          </w:p>
        </w:tc>
        <w:tc>
          <w:tcPr>
            <w:tcW w:w="6300" w:type="dxa"/>
          </w:tcPr>
          <w:p w14:paraId="2F5ACBA7" w14:textId="0AD5238D" w:rsidR="00D505A3" w:rsidRPr="00330537" w:rsidRDefault="00B117AE"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no prasību norakstīšanas</w:t>
            </w:r>
          </w:p>
        </w:tc>
      </w:tr>
      <w:tr w:rsidR="00D505A3" w:rsidRPr="00330537" w14:paraId="23D70DAE" w14:textId="77777777" w:rsidTr="004E6257">
        <w:tc>
          <w:tcPr>
            <w:tcW w:w="666" w:type="dxa"/>
          </w:tcPr>
          <w:p w14:paraId="3F4E724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DC19358" w14:textId="77777777" w:rsidR="00D505A3" w:rsidRPr="00330537" w:rsidRDefault="00B117AE"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w:t>
            </w:r>
          </w:p>
          <w:p w14:paraId="3F83BD07" w14:textId="763E5681" w:rsidR="00B117AE" w:rsidRPr="00330537" w:rsidRDefault="00B117AE"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2399</w:t>
            </w:r>
          </w:p>
        </w:tc>
        <w:tc>
          <w:tcPr>
            <w:tcW w:w="6300" w:type="dxa"/>
          </w:tcPr>
          <w:p w14:paraId="2ACAFCAF"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Prasības pret pircējiem un pasūtītājiem</w:t>
            </w:r>
          </w:p>
          <w:p w14:paraId="6E31E961" w14:textId="77777777" w:rsidR="008409D0" w:rsidRPr="00330537" w:rsidRDefault="008409D0"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Pārējās prasības</w:t>
            </w:r>
          </w:p>
          <w:p w14:paraId="3BF79334" w14:textId="296DA3CE" w:rsidR="008409D0" w:rsidRPr="00330537" w:rsidRDefault="008409D0" w:rsidP="0021098A">
            <w:pPr>
              <w:spacing w:after="0" w:line="240" w:lineRule="auto"/>
              <w:rPr>
                <w:rFonts w:ascii="Times New Roman" w:hAnsi="Times New Roman" w:cs="Times New Roman"/>
                <w:sz w:val="24"/>
                <w:szCs w:val="24"/>
              </w:rPr>
            </w:pPr>
          </w:p>
        </w:tc>
      </w:tr>
      <w:tr w:rsidR="00D505A3" w:rsidRPr="00330537" w14:paraId="71D2FEF5" w14:textId="77777777" w:rsidTr="004E6257">
        <w:tc>
          <w:tcPr>
            <w:tcW w:w="666" w:type="dxa"/>
          </w:tcPr>
          <w:p w14:paraId="0C34933F" w14:textId="0BD31C63"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2F880B1"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2318*</w:t>
            </w:r>
          </w:p>
          <w:p w14:paraId="626DBEB8" w14:textId="77777777" w:rsidR="008409D0" w:rsidRPr="00330537" w:rsidRDefault="008409D0" w:rsidP="0021098A">
            <w:pPr>
              <w:spacing w:after="0" w:line="240" w:lineRule="auto"/>
              <w:jc w:val="both"/>
              <w:rPr>
                <w:rFonts w:ascii="Times New Roman" w:hAnsi="Times New Roman" w:cs="Times New Roman"/>
                <w:b/>
                <w:color w:val="008000"/>
                <w:sz w:val="24"/>
                <w:szCs w:val="24"/>
              </w:rPr>
            </w:pPr>
          </w:p>
          <w:p w14:paraId="580192DB" w14:textId="273A906E" w:rsidR="008409D0" w:rsidRPr="00330537" w:rsidRDefault="008409D0"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2398</w:t>
            </w:r>
          </w:p>
        </w:tc>
        <w:tc>
          <w:tcPr>
            <w:tcW w:w="6300" w:type="dxa"/>
          </w:tcPr>
          <w:p w14:paraId="3CF4B60A"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Vērtības samazinājums prasībām pret pircējiem un pasūtītājiem </w:t>
            </w:r>
          </w:p>
          <w:p w14:paraId="4F6BB386" w14:textId="1B7F9185" w:rsidR="008409D0" w:rsidRPr="00330537" w:rsidRDefault="008409D0"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Vērtības samazinājums pārējām prasībām</w:t>
            </w:r>
          </w:p>
        </w:tc>
      </w:tr>
      <w:tr w:rsidR="00D505A3" w:rsidRPr="00330537" w14:paraId="1CA143C7" w14:textId="77777777" w:rsidTr="004E6257">
        <w:tc>
          <w:tcPr>
            <w:tcW w:w="666" w:type="dxa"/>
          </w:tcPr>
          <w:p w14:paraId="468BF0B1"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19DA187"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8555</w:t>
            </w:r>
          </w:p>
        </w:tc>
        <w:tc>
          <w:tcPr>
            <w:tcW w:w="6300" w:type="dxa"/>
          </w:tcPr>
          <w:p w14:paraId="174A68C0"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izveidoto uzkrājumu samazināšanas</w:t>
            </w:r>
          </w:p>
        </w:tc>
      </w:tr>
    </w:tbl>
    <w:p w14:paraId="71B1E6D8" w14:textId="77777777" w:rsidR="00D505A3" w:rsidRPr="00330537" w:rsidRDefault="00D505A3" w:rsidP="0021098A">
      <w:pPr>
        <w:spacing w:after="0" w:line="240" w:lineRule="auto"/>
        <w:ind w:firstLine="720"/>
        <w:jc w:val="both"/>
        <w:rPr>
          <w:rFonts w:ascii="Times New Roman" w:hAnsi="Times New Roman" w:cs="Times New Roman"/>
          <w:sz w:val="24"/>
          <w:szCs w:val="24"/>
          <w:lang w:eastAsia="lv-LV"/>
        </w:rPr>
      </w:pPr>
    </w:p>
    <w:tbl>
      <w:tblPr>
        <w:tblW w:w="7866" w:type="dxa"/>
        <w:tblInd w:w="1242" w:type="dxa"/>
        <w:tblLayout w:type="fixed"/>
        <w:tblLook w:val="0000" w:firstRow="0" w:lastRow="0" w:firstColumn="0" w:lastColumn="0" w:noHBand="0" w:noVBand="0"/>
      </w:tblPr>
      <w:tblGrid>
        <w:gridCol w:w="666"/>
        <w:gridCol w:w="900"/>
        <w:gridCol w:w="6300"/>
      </w:tblGrid>
      <w:tr w:rsidR="008409D0" w:rsidRPr="00330537" w14:paraId="7C2F4CAA" w14:textId="77777777" w:rsidTr="008579FB">
        <w:tc>
          <w:tcPr>
            <w:tcW w:w="666" w:type="dxa"/>
          </w:tcPr>
          <w:p w14:paraId="27629038" w14:textId="77777777" w:rsidR="008409D0" w:rsidRPr="00330537" w:rsidRDefault="008409D0"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B438E43" w14:textId="191401A8" w:rsidR="008409D0" w:rsidRPr="00330537" w:rsidRDefault="008409D0" w:rsidP="008409D0">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8634</w:t>
            </w:r>
          </w:p>
        </w:tc>
        <w:tc>
          <w:tcPr>
            <w:tcW w:w="6300" w:type="dxa"/>
          </w:tcPr>
          <w:p w14:paraId="39B5529E" w14:textId="34B7DC60" w:rsidR="008409D0" w:rsidRPr="00330537" w:rsidRDefault="008409D0"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no prasību dzēšanas par nodokļiem, nodevām un citiem maksājumiem budžetos</w:t>
            </w:r>
          </w:p>
        </w:tc>
      </w:tr>
      <w:tr w:rsidR="008409D0" w:rsidRPr="00330537" w14:paraId="6D0DB901" w14:textId="77777777" w:rsidTr="008579FB">
        <w:tc>
          <w:tcPr>
            <w:tcW w:w="666" w:type="dxa"/>
          </w:tcPr>
          <w:p w14:paraId="3D9D0AB9" w14:textId="77777777" w:rsidR="008409D0" w:rsidRPr="00330537" w:rsidRDefault="008409D0"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CB12383" w14:textId="418C6AE2" w:rsidR="008409D0" w:rsidRPr="00330537" w:rsidRDefault="008409D0"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234*</w:t>
            </w:r>
          </w:p>
          <w:p w14:paraId="56D78640" w14:textId="77777777" w:rsidR="008409D0" w:rsidRPr="00330537" w:rsidRDefault="008409D0" w:rsidP="008579FB">
            <w:pPr>
              <w:spacing w:after="0" w:line="240" w:lineRule="auto"/>
              <w:jc w:val="both"/>
              <w:rPr>
                <w:rFonts w:ascii="Times New Roman" w:hAnsi="Times New Roman" w:cs="Times New Roman"/>
                <w:b/>
                <w:color w:val="008000"/>
                <w:sz w:val="24"/>
                <w:szCs w:val="24"/>
              </w:rPr>
            </w:pPr>
          </w:p>
          <w:p w14:paraId="42AC3D4B" w14:textId="25462742" w:rsidR="008409D0" w:rsidRPr="00330537" w:rsidRDefault="008409D0" w:rsidP="008579FB">
            <w:pPr>
              <w:spacing w:after="0" w:line="240" w:lineRule="auto"/>
              <w:jc w:val="both"/>
              <w:rPr>
                <w:rFonts w:ascii="Times New Roman" w:hAnsi="Times New Roman" w:cs="Times New Roman"/>
                <w:b/>
                <w:color w:val="008000"/>
                <w:sz w:val="24"/>
                <w:szCs w:val="24"/>
              </w:rPr>
            </w:pPr>
          </w:p>
        </w:tc>
        <w:tc>
          <w:tcPr>
            <w:tcW w:w="6300" w:type="dxa"/>
          </w:tcPr>
          <w:p w14:paraId="0C375564" w14:textId="77FB0703" w:rsidR="008409D0" w:rsidRPr="00330537" w:rsidRDefault="008409D0"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Prasības par nodokļiem, nodevām un citiem maksājumiem budžetos</w:t>
            </w:r>
          </w:p>
          <w:p w14:paraId="41D39526" w14:textId="77777777" w:rsidR="008409D0" w:rsidRPr="00330537" w:rsidRDefault="008409D0" w:rsidP="008579FB">
            <w:pPr>
              <w:spacing w:after="0" w:line="240" w:lineRule="auto"/>
              <w:rPr>
                <w:rFonts w:ascii="Times New Roman" w:hAnsi="Times New Roman" w:cs="Times New Roman"/>
                <w:sz w:val="24"/>
                <w:szCs w:val="24"/>
              </w:rPr>
            </w:pPr>
          </w:p>
        </w:tc>
      </w:tr>
      <w:tr w:rsidR="008409D0" w:rsidRPr="00330537" w14:paraId="6D56F928" w14:textId="77777777" w:rsidTr="008579FB">
        <w:tc>
          <w:tcPr>
            <w:tcW w:w="666" w:type="dxa"/>
          </w:tcPr>
          <w:p w14:paraId="427F5246" w14:textId="77777777" w:rsidR="008409D0" w:rsidRPr="00330537" w:rsidRDefault="008409D0"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E841426" w14:textId="4BA857A1" w:rsidR="008409D0" w:rsidRPr="00330537" w:rsidRDefault="008409D0"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2348</w:t>
            </w:r>
          </w:p>
          <w:p w14:paraId="3C05DE2E" w14:textId="7B677960" w:rsidR="008409D0" w:rsidRPr="00330537" w:rsidRDefault="008409D0" w:rsidP="008579FB">
            <w:pPr>
              <w:spacing w:after="0" w:line="240" w:lineRule="auto"/>
              <w:jc w:val="both"/>
              <w:rPr>
                <w:rFonts w:ascii="Times New Roman" w:hAnsi="Times New Roman" w:cs="Times New Roman"/>
                <w:b/>
                <w:color w:val="008000"/>
                <w:sz w:val="24"/>
                <w:szCs w:val="24"/>
              </w:rPr>
            </w:pPr>
          </w:p>
        </w:tc>
        <w:tc>
          <w:tcPr>
            <w:tcW w:w="6300" w:type="dxa"/>
          </w:tcPr>
          <w:p w14:paraId="7728A536" w14:textId="7B666F98" w:rsidR="008409D0" w:rsidRPr="00330537" w:rsidRDefault="008409D0" w:rsidP="008409D0">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Vērtības samazinājums prasībām par nodokļiem, nodevām un citiem maksājumiem budžetos </w:t>
            </w:r>
          </w:p>
        </w:tc>
      </w:tr>
      <w:tr w:rsidR="008409D0" w:rsidRPr="00330537" w14:paraId="27BE3652" w14:textId="77777777" w:rsidTr="008579FB">
        <w:tc>
          <w:tcPr>
            <w:tcW w:w="666" w:type="dxa"/>
          </w:tcPr>
          <w:p w14:paraId="3CA16D24" w14:textId="77777777" w:rsidR="008409D0" w:rsidRPr="00330537" w:rsidRDefault="008409D0"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7E4D06D" w14:textId="0B50DD1B" w:rsidR="008409D0" w:rsidRPr="00330537" w:rsidRDefault="008409D0"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8557</w:t>
            </w:r>
          </w:p>
        </w:tc>
        <w:tc>
          <w:tcPr>
            <w:tcW w:w="6300" w:type="dxa"/>
          </w:tcPr>
          <w:p w14:paraId="401CB0FA" w14:textId="51115336" w:rsidR="008409D0" w:rsidRPr="00330537" w:rsidRDefault="008409D0"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vērtības samazinājuma norakstīšanas prasībām par nodokļiem, nodevām un citiem maksājumiem budžetos</w:t>
            </w:r>
          </w:p>
        </w:tc>
      </w:tr>
    </w:tbl>
    <w:p w14:paraId="62F6C637" w14:textId="77777777" w:rsidR="008409D0" w:rsidRPr="00330537" w:rsidRDefault="008409D0" w:rsidP="0021098A">
      <w:pPr>
        <w:spacing w:after="0" w:line="240" w:lineRule="auto"/>
        <w:ind w:firstLine="720"/>
        <w:jc w:val="both"/>
        <w:rPr>
          <w:rFonts w:ascii="Times New Roman" w:hAnsi="Times New Roman" w:cs="Times New Roman"/>
          <w:sz w:val="24"/>
          <w:szCs w:val="24"/>
          <w:lang w:eastAsia="lv-LV"/>
        </w:rPr>
      </w:pPr>
    </w:p>
    <w:p w14:paraId="75FA7F14"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14:paraId="25EA20BF" w14:textId="77777777" w:rsidR="00D505A3" w:rsidRPr="00330537" w:rsidRDefault="00D505A3" w:rsidP="0021098A">
      <w:pPr>
        <w:pStyle w:val="Virsraksts3"/>
        <w:framePr w:wrap="around"/>
        <w:numPr>
          <w:ilvl w:val="2"/>
          <w:numId w:val="2"/>
        </w:numPr>
        <w:spacing w:before="0" w:after="0"/>
        <w:rPr>
          <w:szCs w:val="24"/>
          <w:lang w:val="lv-LV"/>
        </w:rPr>
      </w:pPr>
      <w:bookmarkStart w:id="147" w:name="_Toc21351143"/>
      <w:bookmarkStart w:id="148" w:name="_Toc29481135"/>
      <w:r w:rsidRPr="00330537">
        <w:rPr>
          <w:szCs w:val="24"/>
          <w:lang w:val="lv-LV"/>
        </w:rPr>
        <w:t>Nākamo periodu izdevumi un avansi par pakalpojumiem</w:t>
      </w:r>
      <w:bookmarkEnd w:id="147"/>
      <w:bookmarkEnd w:id="148"/>
    </w:p>
    <w:p w14:paraId="21F70A3E" w14:textId="77777777" w:rsidR="00D505A3" w:rsidRPr="00330537" w:rsidRDefault="00D505A3" w:rsidP="004E2BE9">
      <w:pPr>
        <w:pStyle w:val="Saturs2"/>
      </w:pPr>
    </w:p>
    <w:p w14:paraId="1D50B19C" w14:textId="77777777" w:rsidR="00D505A3" w:rsidRPr="00330537" w:rsidRDefault="00D505A3" w:rsidP="004E2BE9">
      <w:pPr>
        <w:pStyle w:val="Saturs2"/>
      </w:pPr>
    </w:p>
    <w:p w14:paraId="3BBA7348" w14:textId="77777777" w:rsidR="00D505A3" w:rsidRPr="00330537" w:rsidRDefault="00D505A3" w:rsidP="004E2BE9">
      <w:pPr>
        <w:pStyle w:val="Saturs2"/>
      </w:pPr>
      <w:r w:rsidRPr="00330537">
        <w:t xml:space="preserve">Kā nākamo periodu izdevumus uzskaita tādus veiktos maksājumus par pakalpojumiem, kurus saņem pa daļām vai vairāku mēnešu garumā </w:t>
      </w:r>
    </w:p>
    <w:p w14:paraId="7AE5612D" w14:textId="77777777" w:rsidR="00D505A3" w:rsidRPr="00330537" w:rsidRDefault="00D505A3" w:rsidP="004E2BE9">
      <w:pPr>
        <w:pStyle w:val="Saturs2"/>
      </w:pPr>
      <w:r w:rsidRPr="00330537">
        <w:t>Avansa maksājumus vai nākamo periodu izdevumus atzīst bilancē tikai tad, kad veikts maksājums (naudas plūsma). Saņemot avansa maksājumu dokumentu, darbuzņēmēju avansa pieprasījumu ārvalstu finanšu palīdzības un Eiropas Savienības politikas instrumentu finansētajiem projektiem un pasākumiem, grāmatojumus neveic, bet tos līdz apmaksas dienai reģistrē finanšu uzskaites sistēmā un uzrāda kā zembilances saistības. Katru avansa maksājumu vai nākamo periodu izdevumu veidu uzskaita analītiski.</w:t>
      </w:r>
    </w:p>
    <w:p w14:paraId="4CCDFB40"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Samaksātos avansus uzskaita tās aktīvu grupas sastāvā, par kuriem avansi maksāti. Atsevišķi uzskaita avansus nemateriāliem ieguldījumiem, avansus pamatlīdzekļu iegādei, avansus finanšu ieguldījumiem, avansus krājumiem, nākamo periodu izdevumus un avansus par pakalpojumiem. Nedrošajiem avansiem veido uzkrājumus apšaubāmās summas apmērā. Izveidoto uzkrājumu vērtību iekļauj pārskata perioda izdevumos. Avansu atlikumus bilancē norāda neto vērtībā.</w:t>
      </w:r>
    </w:p>
    <w:p w14:paraId="152CA27D" w14:textId="6596817F" w:rsidR="00D505A3" w:rsidRPr="00330537" w:rsidRDefault="00222C21" w:rsidP="004E2BE9">
      <w:pPr>
        <w:pStyle w:val="Saturs2"/>
      </w:pPr>
      <w:r w:rsidRPr="00330537">
        <w:t>A</w:t>
      </w:r>
      <w:r w:rsidR="00D505A3" w:rsidRPr="00330537">
        <w:t>vansa maksājuma par pak</w:t>
      </w:r>
      <w:r w:rsidR="008F4DB3" w:rsidRPr="00330537">
        <w:t xml:space="preserve">alpojumiem pārskaitīšanas dienā, </w:t>
      </w:r>
      <w:r w:rsidR="00D505A3" w:rsidRPr="00330537">
        <w:t>pamatojoties uz maksājuma uzdevumu, palielina attiecīgo avansu par pakalpojumiem kontu un samazina naudas kontu, no kura veikts maksājums. Grāmato:</w:t>
      </w:r>
    </w:p>
    <w:p w14:paraId="6C625FE3" w14:textId="77777777" w:rsidR="00D505A3" w:rsidRPr="00330537" w:rsidRDefault="00D505A3" w:rsidP="0021098A">
      <w:pPr>
        <w:spacing w:after="0" w:line="240" w:lineRule="auto"/>
        <w:ind w:left="720"/>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666"/>
        <w:gridCol w:w="827"/>
        <w:gridCol w:w="6373"/>
      </w:tblGrid>
      <w:tr w:rsidR="00D505A3" w:rsidRPr="00330537" w14:paraId="5EEDD531" w14:textId="77777777" w:rsidTr="004E6257">
        <w:tc>
          <w:tcPr>
            <w:tcW w:w="666" w:type="dxa"/>
          </w:tcPr>
          <w:p w14:paraId="15057670"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0D9D5A9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2421</w:t>
            </w:r>
          </w:p>
        </w:tc>
        <w:tc>
          <w:tcPr>
            <w:tcW w:w="6373" w:type="dxa"/>
          </w:tcPr>
          <w:p w14:paraId="68AA0E27" w14:textId="74173F3C" w:rsidR="00D505A3" w:rsidRPr="00330537" w:rsidRDefault="008F4DB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Avansa maksājumi par pakalpojumiem</w:t>
            </w:r>
          </w:p>
        </w:tc>
      </w:tr>
      <w:tr w:rsidR="00D505A3" w:rsidRPr="00330537" w14:paraId="18099664" w14:textId="77777777" w:rsidTr="004E6257">
        <w:tc>
          <w:tcPr>
            <w:tcW w:w="666" w:type="dxa"/>
          </w:tcPr>
          <w:p w14:paraId="6518AFA3"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F16DD33"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73" w:type="dxa"/>
          </w:tcPr>
          <w:p w14:paraId="2B30D754"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Naudas līdzekļi</w:t>
            </w:r>
          </w:p>
          <w:p w14:paraId="0BC17747" w14:textId="77777777" w:rsidR="00D505A3" w:rsidRPr="00330537" w:rsidRDefault="00D505A3" w:rsidP="0021098A">
            <w:pPr>
              <w:spacing w:after="0" w:line="240" w:lineRule="auto"/>
              <w:rPr>
                <w:rFonts w:ascii="Times New Roman" w:hAnsi="Times New Roman" w:cs="Times New Roman"/>
                <w:sz w:val="24"/>
                <w:szCs w:val="24"/>
              </w:rPr>
            </w:pPr>
          </w:p>
        </w:tc>
      </w:tr>
    </w:tbl>
    <w:p w14:paraId="42DB4BA0" w14:textId="77777777" w:rsidR="00D505A3" w:rsidRPr="00330537" w:rsidRDefault="00D505A3" w:rsidP="004E2BE9">
      <w:pPr>
        <w:pStyle w:val="Saturs2"/>
      </w:pPr>
      <w:r w:rsidRPr="00330537">
        <w:t>Saņemot pakalpojumu, par kuru iepriekš veikts avansa maksājums, grāmato:</w:t>
      </w:r>
    </w:p>
    <w:p w14:paraId="71F11609" w14:textId="77777777" w:rsidR="00D505A3" w:rsidRPr="00330537" w:rsidRDefault="00D505A3" w:rsidP="004E2BE9">
      <w:pPr>
        <w:pStyle w:val="Saturs2"/>
      </w:pPr>
    </w:p>
    <w:tbl>
      <w:tblPr>
        <w:tblW w:w="0" w:type="auto"/>
        <w:tblInd w:w="1242" w:type="dxa"/>
        <w:tblLayout w:type="fixed"/>
        <w:tblLook w:val="0000" w:firstRow="0" w:lastRow="0" w:firstColumn="0" w:lastColumn="0" w:noHBand="0" w:noVBand="0"/>
      </w:tblPr>
      <w:tblGrid>
        <w:gridCol w:w="666"/>
        <w:gridCol w:w="827"/>
        <w:gridCol w:w="6373"/>
      </w:tblGrid>
      <w:tr w:rsidR="00D505A3" w:rsidRPr="00330537" w14:paraId="252F135F" w14:textId="77777777" w:rsidTr="004E6257">
        <w:tc>
          <w:tcPr>
            <w:tcW w:w="666" w:type="dxa"/>
          </w:tcPr>
          <w:p w14:paraId="48E73A1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D</w:t>
            </w:r>
          </w:p>
        </w:tc>
        <w:tc>
          <w:tcPr>
            <w:tcW w:w="827" w:type="dxa"/>
          </w:tcPr>
          <w:p w14:paraId="69ACC16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tc>
        <w:tc>
          <w:tcPr>
            <w:tcW w:w="6373" w:type="dxa"/>
          </w:tcPr>
          <w:p w14:paraId="23844A9C"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(attiecīgais izdevumu konts)</w:t>
            </w:r>
          </w:p>
        </w:tc>
      </w:tr>
      <w:tr w:rsidR="00D505A3" w:rsidRPr="00330537" w14:paraId="0637ABC6" w14:textId="77777777" w:rsidTr="004E6257">
        <w:tc>
          <w:tcPr>
            <w:tcW w:w="666" w:type="dxa"/>
          </w:tcPr>
          <w:p w14:paraId="1A06EF0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70D3012"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73" w:type="dxa"/>
          </w:tcPr>
          <w:p w14:paraId="6FF9E96B"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Īstermiņa saistības pret piegādātājiem un darbuzņēmējiem </w:t>
            </w:r>
          </w:p>
          <w:p w14:paraId="617CA7A1" w14:textId="77777777" w:rsidR="00D505A3" w:rsidRPr="00330537" w:rsidRDefault="00D505A3" w:rsidP="0021098A">
            <w:pPr>
              <w:spacing w:after="0" w:line="240" w:lineRule="auto"/>
              <w:rPr>
                <w:rFonts w:ascii="Times New Roman" w:hAnsi="Times New Roman" w:cs="Times New Roman"/>
                <w:sz w:val="24"/>
                <w:szCs w:val="24"/>
              </w:rPr>
            </w:pPr>
          </w:p>
        </w:tc>
      </w:tr>
    </w:tbl>
    <w:p w14:paraId="20C58E11" w14:textId="77777777" w:rsidR="00D505A3" w:rsidRPr="00330537" w:rsidRDefault="00D505A3" w:rsidP="004E2BE9">
      <w:pPr>
        <w:pStyle w:val="Saturs2"/>
      </w:pPr>
      <w:r w:rsidRPr="00330537">
        <w:t>Un vienlaicīgi izdara otru grāmatojumu, dzēšot avansa maksājumu</w:t>
      </w:r>
    </w:p>
    <w:p w14:paraId="55E7F26C" w14:textId="77777777" w:rsidR="00D505A3" w:rsidRPr="00330537" w:rsidRDefault="00D505A3" w:rsidP="0021098A">
      <w:pPr>
        <w:spacing w:after="0" w:line="240" w:lineRule="auto"/>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666"/>
        <w:gridCol w:w="827"/>
        <w:gridCol w:w="6373"/>
      </w:tblGrid>
      <w:tr w:rsidR="00D505A3" w:rsidRPr="00330537" w14:paraId="2B32FABC" w14:textId="77777777" w:rsidTr="004E6257">
        <w:tc>
          <w:tcPr>
            <w:tcW w:w="666" w:type="dxa"/>
          </w:tcPr>
          <w:p w14:paraId="3E4C07A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05CF6E03"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73" w:type="dxa"/>
          </w:tcPr>
          <w:p w14:paraId="01BC2DBA"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tc>
      </w:tr>
      <w:tr w:rsidR="00D505A3" w:rsidRPr="00330537" w14:paraId="5AF5B940" w14:textId="77777777" w:rsidTr="004E6257">
        <w:tc>
          <w:tcPr>
            <w:tcW w:w="666" w:type="dxa"/>
          </w:tcPr>
          <w:p w14:paraId="5DC9C0AF"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FF1E7DF"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2421</w:t>
            </w:r>
          </w:p>
        </w:tc>
        <w:tc>
          <w:tcPr>
            <w:tcW w:w="6373" w:type="dxa"/>
          </w:tcPr>
          <w:p w14:paraId="1E5917E0" w14:textId="1A17C376" w:rsidR="00D505A3" w:rsidRPr="00330537" w:rsidRDefault="008F4DB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Avansa maksājumi par pakalpojumiem</w:t>
            </w:r>
          </w:p>
        </w:tc>
      </w:tr>
    </w:tbl>
    <w:p w14:paraId="1FD0B407" w14:textId="77777777" w:rsidR="00D505A3" w:rsidRPr="00330537" w:rsidRDefault="00D505A3" w:rsidP="004E2BE9">
      <w:pPr>
        <w:pStyle w:val="Saturs2"/>
      </w:pPr>
    </w:p>
    <w:p w14:paraId="249739FA" w14:textId="77777777" w:rsidR="00D505A3" w:rsidRPr="00330537" w:rsidRDefault="00D505A3" w:rsidP="0021098A">
      <w:pPr>
        <w:pStyle w:val="Balonteksts"/>
        <w:ind w:firstLine="720"/>
        <w:jc w:val="both"/>
        <w:rPr>
          <w:rFonts w:ascii="Times New Roman" w:hAnsi="Times New Roman"/>
          <w:sz w:val="24"/>
          <w:szCs w:val="24"/>
          <w:lang w:val="lv-LV"/>
        </w:rPr>
      </w:pPr>
      <w:r w:rsidRPr="00330537">
        <w:rPr>
          <w:rFonts w:ascii="Times New Roman" w:hAnsi="Times New Roman"/>
          <w:sz w:val="24"/>
          <w:szCs w:val="24"/>
          <w:lang w:val="lv-LV"/>
        </w:rPr>
        <w:t>Nākamo periodu izdevumu kontā atzītos maksājumus iekļauj izde</w:t>
      </w:r>
      <w:r w:rsidRPr="00330537">
        <w:rPr>
          <w:rFonts w:ascii="Times New Roman" w:hAnsi="Times New Roman"/>
          <w:sz w:val="24"/>
          <w:szCs w:val="24"/>
          <w:lang w:val="lv-LV"/>
        </w:rPr>
        <w:softHyphen/>
        <w:t xml:space="preserve">vumos pēc uzkrāšanas principa, izdevumus atzīstot periodā, uz kuru tie attiecas. Attiecīgi izdevumus atzīst tad, kad pašvaldība ir saņēmusi pakalpojumu. Nākamo periodu izdevumos uzskaita preses izdevumu apmaksu nākamajiem periodiem, </w:t>
      </w:r>
      <w:r w:rsidRPr="00330537">
        <w:rPr>
          <w:rFonts w:ascii="Times New Roman" w:hAnsi="Times New Roman"/>
          <w:color w:val="000000"/>
          <w:sz w:val="24"/>
          <w:szCs w:val="24"/>
          <w:lang w:val="lv-LV"/>
        </w:rPr>
        <w:t>apdrošināšanas maksājumus</w:t>
      </w:r>
      <w:r w:rsidRPr="00330537">
        <w:rPr>
          <w:rFonts w:ascii="Times New Roman" w:hAnsi="Times New Roman"/>
          <w:sz w:val="24"/>
          <w:szCs w:val="24"/>
          <w:lang w:val="lv-LV"/>
        </w:rPr>
        <w:t xml:space="preserve">, reklāmas pasūtījumus katalogiem u.c. tamlīdzīgus izdevumus. Nākamo periodu izdevumu kontā tiek uzskaitītas arī subsīdijas un dotācijas biedrībām un nodibinājumiem, kas saskaņā ar gadskārtējo pašvaldības budžetu, domes lēmumiem un līgumiem </w:t>
      </w:r>
      <w:bookmarkStart w:id="149" w:name="OLE_LINK5"/>
      <w:bookmarkStart w:id="150" w:name="OLE_LINK6"/>
      <w:r w:rsidRPr="00330537">
        <w:rPr>
          <w:rFonts w:ascii="Times New Roman" w:hAnsi="Times New Roman"/>
          <w:sz w:val="24"/>
          <w:szCs w:val="24"/>
          <w:lang w:val="lv-LV"/>
        </w:rPr>
        <w:t xml:space="preserve">par piešķirtā finansējuma izlietojumu </w:t>
      </w:r>
      <w:bookmarkEnd w:id="149"/>
      <w:bookmarkEnd w:id="150"/>
      <w:r w:rsidRPr="00330537">
        <w:rPr>
          <w:rFonts w:ascii="Times New Roman" w:hAnsi="Times New Roman"/>
          <w:sz w:val="24"/>
          <w:szCs w:val="24"/>
          <w:lang w:val="lv-LV"/>
        </w:rPr>
        <w:t xml:space="preserve">tiek tām pārskaitītas. </w:t>
      </w:r>
    </w:p>
    <w:p w14:paraId="5897DF98" w14:textId="77777777" w:rsidR="00D505A3" w:rsidRPr="00330537" w:rsidRDefault="00D505A3" w:rsidP="0021098A">
      <w:pPr>
        <w:pStyle w:val="Balonteksts"/>
        <w:ind w:firstLine="720"/>
        <w:jc w:val="both"/>
        <w:rPr>
          <w:rFonts w:ascii="Times New Roman" w:hAnsi="Times New Roman"/>
          <w:color w:val="000000"/>
          <w:sz w:val="24"/>
          <w:szCs w:val="24"/>
          <w:lang w:val="lv-LV"/>
        </w:rPr>
      </w:pPr>
      <w:r w:rsidRPr="00330537">
        <w:rPr>
          <w:rFonts w:ascii="Times New Roman" w:hAnsi="Times New Roman"/>
          <w:color w:val="000000"/>
          <w:sz w:val="24"/>
          <w:szCs w:val="24"/>
          <w:lang w:val="lv-LV"/>
        </w:rPr>
        <w:t xml:space="preserve">Nākamo periodu izdevumu kontā tiek uzskaitīti ilgtermiņa ieguldījumu atsavināšanas izdevumi. </w:t>
      </w:r>
    </w:p>
    <w:p w14:paraId="5569B7C3" w14:textId="599B9A2B" w:rsidR="00D505A3" w:rsidRPr="00330537" w:rsidRDefault="00D505A3" w:rsidP="0021098A">
      <w:pPr>
        <w:pStyle w:val="Balonteksts"/>
        <w:ind w:firstLine="720"/>
        <w:jc w:val="both"/>
        <w:rPr>
          <w:rFonts w:ascii="Times New Roman" w:hAnsi="Times New Roman"/>
          <w:sz w:val="24"/>
          <w:szCs w:val="24"/>
          <w:lang w:val="lv-LV"/>
        </w:rPr>
      </w:pPr>
      <w:r w:rsidRPr="00330537">
        <w:rPr>
          <w:rFonts w:ascii="Times New Roman" w:hAnsi="Times New Roman"/>
          <w:sz w:val="24"/>
          <w:szCs w:val="24"/>
          <w:lang w:val="lv-LV"/>
        </w:rPr>
        <w:t xml:space="preserve">Saņemot rēķinu par nākamā perioda izdevumiem, piemēram, maksājumu par preses izdevumiem nākamajam gadam, to iegrāmato grāmatvedības uzskaites sistēmā </w:t>
      </w:r>
      <w:r w:rsidR="008F4DB3" w:rsidRPr="00330537">
        <w:rPr>
          <w:rFonts w:ascii="Times New Roman" w:hAnsi="Times New Roman"/>
          <w:sz w:val="24"/>
          <w:szCs w:val="24"/>
          <w:lang w:val="lv-LV"/>
        </w:rPr>
        <w:t xml:space="preserve">maksājuma veikšanas datumā </w:t>
      </w:r>
      <w:r w:rsidRPr="00330537">
        <w:rPr>
          <w:rFonts w:ascii="Times New Roman" w:hAnsi="Times New Roman"/>
          <w:sz w:val="24"/>
          <w:szCs w:val="24"/>
          <w:lang w:val="lv-LV"/>
        </w:rPr>
        <w:t>(</w:t>
      </w:r>
      <w:r w:rsidR="008F4DB3" w:rsidRPr="00330537">
        <w:rPr>
          <w:rFonts w:ascii="Times New Roman" w:hAnsi="Times New Roman"/>
          <w:sz w:val="24"/>
          <w:szCs w:val="24"/>
          <w:lang w:val="lv-LV"/>
        </w:rPr>
        <w:t>neatkarīgi no tā, kad ir izrakstīts rēķins</w:t>
      </w:r>
      <w:r w:rsidRPr="00330537">
        <w:rPr>
          <w:rFonts w:ascii="Times New Roman" w:hAnsi="Times New Roman"/>
          <w:sz w:val="24"/>
          <w:szCs w:val="24"/>
          <w:lang w:val="lv-LV"/>
        </w:rPr>
        <w:t>)</w:t>
      </w:r>
      <w:r w:rsidR="008F4DB3" w:rsidRPr="00330537">
        <w:rPr>
          <w:rFonts w:ascii="Times New Roman" w:hAnsi="Times New Roman"/>
          <w:sz w:val="24"/>
          <w:szCs w:val="24"/>
          <w:lang w:val="lv-LV"/>
        </w:rPr>
        <w:t xml:space="preserve"> saistību kontā </w:t>
      </w:r>
      <w:r w:rsidR="008F4DB3" w:rsidRPr="00330537">
        <w:rPr>
          <w:rFonts w:ascii="Times New Roman" w:hAnsi="Times New Roman"/>
          <w:b/>
          <w:color w:val="538135" w:themeColor="accent6" w:themeShade="BF"/>
          <w:sz w:val="24"/>
          <w:szCs w:val="24"/>
          <w:lang w:val="lv-LV"/>
        </w:rPr>
        <w:t>531*</w:t>
      </w:r>
      <w:r w:rsidR="008F4DB3" w:rsidRPr="00330537">
        <w:rPr>
          <w:rFonts w:ascii="Times New Roman" w:hAnsi="Times New Roman"/>
          <w:sz w:val="24"/>
          <w:szCs w:val="24"/>
          <w:lang w:val="lv-LV"/>
        </w:rPr>
        <w:t xml:space="preserve"> un veicot apmaksu tajā pašā datumā samazina saistību kontu un palielina naudas līdzekļu kontu.</w:t>
      </w:r>
    </w:p>
    <w:tbl>
      <w:tblPr>
        <w:tblW w:w="7866" w:type="dxa"/>
        <w:tblInd w:w="1440" w:type="dxa"/>
        <w:tblLayout w:type="fixed"/>
        <w:tblLook w:val="0000" w:firstRow="0" w:lastRow="0" w:firstColumn="0" w:lastColumn="0" w:noHBand="0" w:noVBand="0"/>
      </w:tblPr>
      <w:tblGrid>
        <w:gridCol w:w="666"/>
        <w:gridCol w:w="827"/>
        <w:gridCol w:w="6373"/>
      </w:tblGrid>
      <w:tr w:rsidR="00D505A3" w:rsidRPr="00330537" w14:paraId="36E49749" w14:textId="77777777" w:rsidTr="00FB6C9A">
        <w:trPr>
          <w:cantSplit/>
        </w:trPr>
        <w:tc>
          <w:tcPr>
            <w:tcW w:w="666" w:type="dxa"/>
          </w:tcPr>
          <w:p w14:paraId="606D38E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92C8D38"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w:t>
            </w:r>
          </w:p>
        </w:tc>
        <w:tc>
          <w:tcPr>
            <w:tcW w:w="6373" w:type="dxa"/>
          </w:tcPr>
          <w:p w14:paraId="1D3289FE"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Nākamo periodu izdevumi un avansi par pakalpojumiem un projektiem</w:t>
            </w:r>
          </w:p>
        </w:tc>
      </w:tr>
      <w:tr w:rsidR="00D505A3" w:rsidRPr="00330537" w14:paraId="61D348E7" w14:textId="77777777" w:rsidTr="00FB6C9A">
        <w:trPr>
          <w:cantSplit/>
        </w:trPr>
        <w:tc>
          <w:tcPr>
            <w:tcW w:w="666" w:type="dxa"/>
          </w:tcPr>
          <w:p w14:paraId="7A8CA65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0D5EA6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73" w:type="dxa"/>
          </w:tcPr>
          <w:p w14:paraId="298EAEC3"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pret piegādātājiem un darbuzņēmējiem</w:t>
            </w:r>
          </w:p>
        </w:tc>
      </w:tr>
    </w:tbl>
    <w:p w14:paraId="01A0B800" w14:textId="77777777" w:rsidR="00D505A3" w:rsidRPr="00330537" w:rsidRDefault="00D505A3" w:rsidP="0021098A">
      <w:pPr>
        <w:pStyle w:val="Balonteksts"/>
        <w:rPr>
          <w:rFonts w:ascii="Times New Roman" w:hAnsi="Times New Roman"/>
          <w:sz w:val="24"/>
          <w:szCs w:val="24"/>
          <w:lang w:val="lv-LV"/>
        </w:rPr>
      </w:pPr>
    </w:p>
    <w:p w14:paraId="0DBF8D5A" w14:textId="75D44808" w:rsidR="00D505A3" w:rsidRPr="00330537" w:rsidRDefault="008F4DB3" w:rsidP="0021098A">
      <w:pPr>
        <w:pStyle w:val="Balonteksts"/>
        <w:ind w:firstLine="720"/>
        <w:rPr>
          <w:rFonts w:ascii="Times New Roman" w:hAnsi="Times New Roman"/>
          <w:sz w:val="24"/>
          <w:szCs w:val="24"/>
          <w:lang w:val="lv-LV"/>
        </w:rPr>
      </w:pPr>
      <w:r w:rsidRPr="00330537">
        <w:rPr>
          <w:rFonts w:ascii="Times New Roman" w:hAnsi="Times New Roman"/>
          <w:sz w:val="24"/>
          <w:szCs w:val="24"/>
          <w:lang w:val="lv-LV"/>
        </w:rPr>
        <w:t>Un vienlaicīgi izdara otru grāmatojumu</w:t>
      </w:r>
      <w:r w:rsidR="00D505A3" w:rsidRPr="00330537">
        <w:rPr>
          <w:rFonts w:ascii="Times New Roman" w:hAnsi="Times New Roman"/>
          <w:sz w:val="24"/>
          <w:szCs w:val="24"/>
          <w:lang w:val="lv-LV"/>
        </w:rPr>
        <w:t>:</w:t>
      </w:r>
    </w:p>
    <w:p w14:paraId="089E75C4" w14:textId="77777777" w:rsidR="00D505A3" w:rsidRPr="00330537" w:rsidRDefault="00D505A3" w:rsidP="0021098A">
      <w:pPr>
        <w:pStyle w:val="Balonteksts"/>
        <w:ind w:left="-360"/>
        <w:rPr>
          <w:rFonts w:ascii="Times New Roman" w:hAnsi="Times New Roman"/>
          <w:sz w:val="24"/>
          <w:szCs w:val="24"/>
          <w:lang w:val="lv-LV"/>
        </w:rPr>
      </w:pPr>
    </w:p>
    <w:tbl>
      <w:tblPr>
        <w:tblW w:w="0" w:type="auto"/>
        <w:tblInd w:w="1440" w:type="dxa"/>
        <w:tblLayout w:type="fixed"/>
        <w:tblLook w:val="0000" w:firstRow="0" w:lastRow="0" w:firstColumn="0" w:lastColumn="0" w:noHBand="0" w:noVBand="0"/>
      </w:tblPr>
      <w:tblGrid>
        <w:gridCol w:w="666"/>
        <w:gridCol w:w="827"/>
        <w:gridCol w:w="6373"/>
      </w:tblGrid>
      <w:tr w:rsidR="00D505A3" w:rsidRPr="00330537" w14:paraId="5549BCAC" w14:textId="77777777" w:rsidTr="004E6257">
        <w:trPr>
          <w:cantSplit/>
        </w:trPr>
        <w:tc>
          <w:tcPr>
            <w:tcW w:w="666" w:type="dxa"/>
          </w:tcPr>
          <w:p w14:paraId="4218846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419D5633"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373" w:type="dxa"/>
          </w:tcPr>
          <w:p w14:paraId="4C00C9C7"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pret piegādātājiem un darbuzņēmējiem</w:t>
            </w:r>
          </w:p>
        </w:tc>
      </w:tr>
      <w:tr w:rsidR="00D505A3" w:rsidRPr="00330537" w14:paraId="49C42848" w14:textId="77777777" w:rsidTr="004E6257">
        <w:trPr>
          <w:cantSplit/>
          <w:trHeight w:val="625"/>
        </w:trPr>
        <w:tc>
          <w:tcPr>
            <w:tcW w:w="666" w:type="dxa"/>
          </w:tcPr>
          <w:p w14:paraId="08D7E31C"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5D306DB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73" w:type="dxa"/>
          </w:tcPr>
          <w:p w14:paraId="25EE807E"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Naudas līdzekļi</w:t>
            </w:r>
          </w:p>
        </w:tc>
      </w:tr>
    </w:tbl>
    <w:p w14:paraId="054A2914" w14:textId="234C4668" w:rsidR="00D505A3" w:rsidRPr="00330537" w:rsidRDefault="00D505A3" w:rsidP="0021098A">
      <w:pPr>
        <w:pStyle w:val="Balonteksts"/>
        <w:ind w:firstLine="720"/>
        <w:jc w:val="both"/>
        <w:rPr>
          <w:rFonts w:ascii="Times New Roman" w:hAnsi="Times New Roman"/>
          <w:color w:val="000000"/>
          <w:sz w:val="24"/>
          <w:szCs w:val="24"/>
          <w:lang w:val="lv-LV"/>
        </w:rPr>
      </w:pPr>
      <w:r w:rsidRPr="00330537">
        <w:rPr>
          <w:rFonts w:ascii="Times New Roman" w:hAnsi="Times New Roman"/>
          <w:sz w:val="24"/>
          <w:szCs w:val="24"/>
          <w:lang w:val="lv-LV"/>
        </w:rPr>
        <w:t>Nākamo periodu izdevumu kontā atzītos maksājumus iekļauj izde</w:t>
      </w:r>
      <w:r w:rsidRPr="00330537">
        <w:rPr>
          <w:rFonts w:ascii="Times New Roman" w:hAnsi="Times New Roman"/>
          <w:sz w:val="24"/>
          <w:szCs w:val="24"/>
          <w:lang w:val="lv-LV"/>
        </w:rPr>
        <w:softHyphen/>
        <w:t xml:space="preserve">vumos pēc uzkrāšanas principa, izdevumus atzīstot periodā, uz kuru tie attiecas. </w:t>
      </w:r>
      <w:r w:rsidR="00682039" w:rsidRPr="00330537">
        <w:rPr>
          <w:rFonts w:ascii="Times New Roman" w:hAnsi="Times New Roman"/>
          <w:sz w:val="24"/>
          <w:szCs w:val="24"/>
          <w:lang w:val="lv-LV"/>
        </w:rPr>
        <w:t xml:space="preserve">Ja pakalpojums tiek saņemts vairāku mēnešu garumā(piem. preses abonēšana, apdrošināšana), pašvaldība atzīst izdevumu summu, kas proporcionāli attiecas uz katru mēnesi. </w:t>
      </w:r>
      <w:r w:rsidRPr="00330537">
        <w:rPr>
          <w:rFonts w:ascii="Times New Roman" w:hAnsi="Times New Roman"/>
          <w:sz w:val="24"/>
          <w:szCs w:val="24"/>
          <w:lang w:val="lv-LV"/>
        </w:rPr>
        <w:t>Dotācijas un subsīdijas biedrībām un nodibinājumiem atzīst izdevumos</w:t>
      </w:r>
      <w:r w:rsidR="00682039" w:rsidRPr="00330537">
        <w:rPr>
          <w:rFonts w:ascii="Times New Roman" w:hAnsi="Times New Roman"/>
          <w:sz w:val="24"/>
          <w:szCs w:val="24"/>
          <w:lang w:val="lv-LV"/>
        </w:rPr>
        <w:t>,</w:t>
      </w:r>
      <w:r w:rsidRPr="00330537">
        <w:rPr>
          <w:rFonts w:ascii="Times New Roman" w:hAnsi="Times New Roman"/>
          <w:sz w:val="24"/>
          <w:szCs w:val="24"/>
          <w:lang w:val="lv-LV"/>
        </w:rPr>
        <w:t xml:space="preserve"> pamatojoties uz biedrību un nodibinājumu iesniegtajiem pārskatiem, kas sagatavoti atbilstoši līgumu par piešķirtā fina</w:t>
      </w:r>
      <w:r w:rsidR="00682039" w:rsidRPr="00330537">
        <w:rPr>
          <w:rFonts w:ascii="Times New Roman" w:hAnsi="Times New Roman"/>
          <w:sz w:val="24"/>
          <w:szCs w:val="24"/>
          <w:lang w:val="lv-LV"/>
        </w:rPr>
        <w:t xml:space="preserve">nsējuma izlietojumu nosacījumiem, izdevumus atzīstot tajā pārskata periodā, uz kuru tas attiecas(ja veikto izdevumu datums un pārskata iesniegšanas brīdis atšķiras). </w:t>
      </w:r>
      <w:r w:rsidRPr="00330537">
        <w:rPr>
          <w:rFonts w:ascii="Times New Roman" w:hAnsi="Times New Roman"/>
          <w:sz w:val="24"/>
          <w:szCs w:val="24"/>
          <w:lang w:val="lv-LV"/>
        </w:rPr>
        <w:t xml:space="preserve"> </w:t>
      </w:r>
      <w:r w:rsidRPr="00330537">
        <w:rPr>
          <w:rFonts w:ascii="Times New Roman" w:hAnsi="Times New Roman"/>
          <w:color w:val="000000"/>
          <w:sz w:val="24"/>
          <w:szCs w:val="24"/>
          <w:lang w:val="lv-LV"/>
        </w:rPr>
        <w:t>Nākamā perioda izdevumus par ilgtermiņa ieguldījumu atsavināšanu atzīst izdevumos brīdī, kad tiek noslēgts īpašuma pirkuma līgums vai nomaksas pirkuma līgums. Grāmato:</w:t>
      </w:r>
    </w:p>
    <w:p w14:paraId="09168C5B" w14:textId="77777777" w:rsidR="00D505A3" w:rsidRPr="00330537" w:rsidRDefault="00D505A3" w:rsidP="0021098A">
      <w:pPr>
        <w:pStyle w:val="Balonteksts"/>
        <w:ind w:firstLine="720"/>
        <w:jc w:val="both"/>
        <w:rPr>
          <w:rFonts w:ascii="Times New Roman" w:hAnsi="Times New Roman"/>
          <w:color w:val="000000"/>
          <w:sz w:val="24"/>
          <w:szCs w:val="24"/>
          <w:lang w:val="lv-LV"/>
        </w:rPr>
      </w:pPr>
    </w:p>
    <w:tbl>
      <w:tblPr>
        <w:tblW w:w="0" w:type="auto"/>
        <w:tblInd w:w="1440" w:type="dxa"/>
        <w:tblLayout w:type="fixed"/>
        <w:tblLook w:val="0000" w:firstRow="0" w:lastRow="0" w:firstColumn="0" w:lastColumn="0" w:noHBand="0" w:noVBand="0"/>
      </w:tblPr>
      <w:tblGrid>
        <w:gridCol w:w="666"/>
        <w:gridCol w:w="827"/>
        <w:gridCol w:w="6373"/>
      </w:tblGrid>
      <w:tr w:rsidR="00D505A3" w:rsidRPr="00330537" w14:paraId="5A13C2BA" w14:textId="77777777" w:rsidTr="004E6257">
        <w:trPr>
          <w:cantSplit/>
        </w:trPr>
        <w:tc>
          <w:tcPr>
            <w:tcW w:w="666" w:type="dxa"/>
          </w:tcPr>
          <w:p w14:paraId="4113395A" w14:textId="77777777" w:rsidR="00D505A3" w:rsidRPr="00330537" w:rsidRDefault="00D505A3" w:rsidP="0021098A">
            <w:pPr>
              <w:spacing w:after="0" w:line="240" w:lineRule="auto"/>
              <w:jc w:val="both"/>
              <w:rPr>
                <w:rFonts w:ascii="Times New Roman" w:hAnsi="Times New Roman" w:cs="Times New Roman"/>
                <w:b/>
                <w:color w:val="008000"/>
                <w:sz w:val="24"/>
                <w:szCs w:val="24"/>
              </w:rPr>
            </w:pPr>
            <w:bookmarkStart w:id="151" w:name="_Hlk17466429"/>
            <w:r w:rsidRPr="00330537">
              <w:rPr>
                <w:rFonts w:ascii="Times New Roman" w:hAnsi="Times New Roman" w:cs="Times New Roman"/>
                <w:b/>
                <w:color w:val="008000"/>
                <w:sz w:val="24"/>
                <w:szCs w:val="24"/>
              </w:rPr>
              <w:t>D</w:t>
            </w:r>
          </w:p>
        </w:tc>
        <w:tc>
          <w:tcPr>
            <w:tcW w:w="827" w:type="dxa"/>
          </w:tcPr>
          <w:p w14:paraId="198C17A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w:t>
            </w:r>
          </w:p>
        </w:tc>
        <w:tc>
          <w:tcPr>
            <w:tcW w:w="6373" w:type="dxa"/>
          </w:tcPr>
          <w:p w14:paraId="2E75037E"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w:t>
            </w:r>
          </w:p>
        </w:tc>
      </w:tr>
      <w:tr w:rsidR="00D505A3" w:rsidRPr="00330537" w14:paraId="012E11A7" w14:textId="77777777" w:rsidTr="004E6257">
        <w:trPr>
          <w:cantSplit/>
          <w:trHeight w:val="625"/>
        </w:trPr>
        <w:tc>
          <w:tcPr>
            <w:tcW w:w="666" w:type="dxa"/>
          </w:tcPr>
          <w:p w14:paraId="43223E20"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3B62253"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242*</w:t>
            </w:r>
          </w:p>
        </w:tc>
        <w:tc>
          <w:tcPr>
            <w:tcW w:w="6373" w:type="dxa"/>
          </w:tcPr>
          <w:p w14:paraId="36E85B85" w14:textId="77777777" w:rsidR="00D505A3" w:rsidRPr="00330537" w:rsidRDefault="00682039"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Nākamo periodu izdevumi un avansa maksājumi par pakalpojumiem un projektiem</w:t>
            </w:r>
          </w:p>
          <w:p w14:paraId="4D4F95AE" w14:textId="3FD7D7B3" w:rsidR="007342D2" w:rsidRPr="00330537" w:rsidRDefault="007342D2" w:rsidP="0021098A">
            <w:pPr>
              <w:spacing w:after="0" w:line="240" w:lineRule="auto"/>
              <w:rPr>
                <w:rFonts w:ascii="Times New Roman" w:hAnsi="Times New Roman" w:cs="Times New Roman"/>
                <w:sz w:val="24"/>
                <w:szCs w:val="24"/>
              </w:rPr>
            </w:pPr>
          </w:p>
        </w:tc>
      </w:tr>
    </w:tbl>
    <w:bookmarkEnd w:id="151"/>
    <w:p w14:paraId="5F67D42F" w14:textId="77777777" w:rsidR="00D505A3" w:rsidRPr="00330537" w:rsidRDefault="00D505A3" w:rsidP="0021098A">
      <w:pPr>
        <w:pStyle w:val="Balonteksts"/>
        <w:ind w:firstLine="720"/>
        <w:jc w:val="both"/>
        <w:rPr>
          <w:rFonts w:ascii="Times New Roman" w:hAnsi="Times New Roman"/>
          <w:sz w:val="24"/>
          <w:szCs w:val="24"/>
          <w:lang w:val="lv-LV"/>
        </w:rPr>
      </w:pPr>
      <w:r w:rsidRPr="00330537">
        <w:rPr>
          <w:rFonts w:ascii="Times New Roman" w:hAnsi="Times New Roman"/>
          <w:sz w:val="24"/>
          <w:szCs w:val="24"/>
          <w:lang w:val="lv-LV"/>
        </w:rPr>
        <w:t>Maksājumus, kas saistīti ar ārvalstu finanšu palīdzības un Eiropas Savienības politikas instrumentu finansētajiem projektiem un pasākumiem no darbuzņēmējiem saņemtajiem pakalpojumiem, noraksta izdevumos saskaņā ar projekta pieteicēja (palīdzības saņēmēja) iesniegtiem darbu izpildes pamatojošiem dokumentiem. Grāmato:</w:t>
      </w:r>
    </w:p>
    <w:p w14:paraId="2D4408D6" w14:textId="77777777" w:rsidR="00D505A3" w:rsidRPr="00330537" w:rsidRDefault="00D505A3" w:rsidP="0021098A">
      <w:pPr>
        <w:pStyle w:val="Balonteksts"/>
        <w:jc w:val="both"/>
        <w:rPr>
          <w:rFonts w:ascii="Times New Roman" w:hAnsi="Times New Roman"/>
          <w:sz w:val="24"/>
          <w:szCs w:val="24"/>
          <w:lang w:val="lv-LV"/>
        </w:rPr>
      </w:pPr>
    </w:p>
    <w:tbl>
      <w:tblPr>
        <w:tblW w:w="0" w:type="auto"/>
        <w:tblInd w:w="1440" w:type="dxa"/>
        <w:tblLayout w:type="fixed"/>
        <w:tblLook w:val="0000" w:firstRow="0" w:lastRow="0" w:firstColumn="0" w:lastColumn="0" w:noHBand="0" w:noVBand="0"/>
      </w:tblPr>
      <w:tblGrid>
        <w:gridCol w:w="666"/>
        <w:gridCol w:w="827"/>
        <w:gridCol w:w="6373"/>
      </w:tblGrid>
      <w:tr w:rsidR="00D505A3" w:rsidRPr="00330537" w14:paraId="69FDEDF3" w14:textId="77777777" w:rsidTr="004E6257">
        <w:trPr>
          <w:cantSplit/>
        </w:trPr>
        <w:tc>
          <w:tcPr>
            <w:tcW w:w="666" w:type="dxa"/>
          </w:tcPr>
          <w:p w14:paraId="2613BF0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E95303C"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w:t>
            </w:r>
          </w:p>
        </w:tc>
        <w:tc>
          <w:tcPr>
            <w:tcW w:w="6373" w:type="dxa"/>
          </w:tcPr>
          <w:p w14:paraId="1C6857D3"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w:t>
            </w:r>
          </w:p>
        </w:tc>
      </w:tr>
      <w:tr w:rsidR="00D505A3" w:rsidRPr="00330537" w14:paraId="68946EB2" w14:textId="77777777" w:rsidTr="004E6257">
        <w:trPr>
          <w:cantSplit/>
          <w:trHeight w:val="625"/>
        </w:trPr>
        <w:tc>
          <w:tcPr>
            <w:tcW w:w="666" w:type="dxa"/>
          </w:tcPr>
          <w:p w14:paraId="4D9E7B3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K</w:t>
            </w:r>
          </w:p>
        </w:tc>
        <w:tc>
          <w:tcPr>
            <w:tcW w:w="827" w:type="dxa"/>
          </w:tcPr>
          <w:p w14:paraId="53EAA595" w14:textId="5EEB3AFB" w:rsidR="00D505A3" w:rsidRPr="00330537" w:rsidRDefault="00D505A3" w:rsidP="007342D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w:t>
            </w:r>
            <w:r w:rsidR="007342D2" w:rsidRPr="00330537">
              <w:rPr>
                <w:rFonts w:ascii="Times New Roman" w:hAnsi="Times New Roman" w:cs="Times New Roman"/>
                <w:b/>
                <w:color w:val="008000"/>
                <w:sz w:val="24"/>
                <w:szCs w:val="24"/>
              </w:rPr>
              <w:t>1</w:t>
            </w:r>
            <w:r w:rsidRPr="00330537">
              <w:rPr>
                <w:rFonts w:ascii="Times New Roman" w:hAnsi="Times New Roman" w:cs="Times New Roman"/>
                <w:b/>
                <w:color w:val="008000"/>
                <w:sz w:val="24"/>
                <w:szCs w:val="24"/>
              </w:rPr>
              <w:t>*</w:t>
            </w:r>
          </w:p>
        </w:tc>
        <w:tc>
          <w:tcPr>
            <w:tcW w:w="6373" w:type="dxa"/>
          </w:tcPr>
          <w:p w14:paraId="6BDF1779" w14:textId="2DC7AE11" w:rsidR="00D505A3" w:rsidRPr="00330537" w:rsidRDefault="007342D2"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Nākamo periodu izdevumi ārvalstu finanšu palīdzības un Eiropas Savienības politiku instrumentu finansētajiem projektiem un pasākumiem</w:t>
            </w:r>
          </w:p>
        </w:tc>
      </w:tr>
    </w:tbl>
    <w:p w14:paraId="216798AE"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24"/>
          <w:szCs w:val="24"/>
        </w:rPr>
      </w:pPr>
    </w:p>
    <w:p w14:paraId="1E5901E9" w14:textId="2972338B" w:rsidR="00D505A3" w:rsidRPr="00330537" w:rsidRDefault="00553021" w:rsidP="0021098A">
      <w:pPr>
        <w:pStyle w:val="Virsraksts3"/>
        <w:framePr w:wrap="around"/>
        <w:numPr>
          <w:ilvl w:val="2"/>
          <w:numId w:val="2"/>
        </w:numPr>
        <w:spacing w:before="0" w:after="0"/>
        <w:rPr>
          <w:szCs w:val="24"/>
          <w:lang w:val="lv-LV"/>
        </w:rPr>
      </w:pPr>
      <w:r w:rsidRPr="00330537">
        <w:rPr>
          <w:szCs w:val="24"/>
          <w:lang w:val="lv-LV"/>
        </w:rPr>
        <w:t>Prasības pret personālu</w:t>
      </w:r>
    </w:p>
    <w:p w14:paraId="57AB120C" w14:textId="77777777" w:rsidR="00D505A3" w:rsidRPr="00330537" w:rsidRDefault="00D505A3" w:rsidP="004E2BE9">
      <w:pPr>
        <w:pStyle w:val="Saturs2"/>
      </w:pPr>
    </w:p>
    <w:p w14:paraId="58E03E5C" w14:textId="77777777" w:rsidR="00D505A3" w:rsidRPr="00330537" w:rsidRDefault="00D505A3" w:rsidP="004E2BE9">
      <w:pPr>
        <w:pStyle w:val="Saturs2"/>
      </w:pPr>
    </w:p>
    <w:p w14:paraId="2DC52DC2" w14:textId="77777777" w:rsidR="00D505A3" w:rsidRPr="00330537" w:rsidRDefault="00D505A3" w:rsidP="004E2BE9">
      <w:pPr>
        <w:pStyle w:val="Saturs2"/>
      </w:pPr>
      <w:r w:rsidRPr="00330537">
        <w:t xml:space="preserve">Avansā naudu izsniedz uzņēmuma darbiniekiem, kas ar rīkojumu nozīmēti kā </w:t>
      </w:r>
      <w:proofErr w:type="spellStart"/>
      <w:r w:rsidRPr="00330537">
        <w:t>avansieri</w:t>
      </w:r>
      <w:proofErr w:type="spellEnd"/>
      <w:r w:rsidRPr="00330537">
        <w:t>. Ja pašvaldības darbiniekam izsniedz avansu (saimnieciskiem izdevumiem, komandējumu izdevumiem u.tml.), uzskaitē atzīst debitoru prasību un samazina naudas līdzekļus, grāmatojot:</w:t>
      </w:r>
    </w:p>
    <w:p w14:paraId="00793942" w14:textId="77777777" w:rsidR="00D505A3" w:rsidRPr="00330537" w:rsidRDefault="00D505A3" w:rsidP="0021098A">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0F69D6A3" w14:textId="77777777" w:rsidTr="004E6257">
        <w:tc>
          <w:tcPr>
            <w:tcW w:w="666" w:type="dxa"/>
          </w:tcPr>
          <w:p w14:paraId="45963AE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2F5F2E14" w14:textId="1D301C50"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2381</w:t>
            </w:r>
            <w:r w:rsidR="00553021" w:rsidRPr="00330537">
              <w:rPr>
                <w:rFonts w:ascii="Times New Roman" w:hAnsi="Times New Roman" w:cs="Times New Roman"/>
                <w:b/>
                <w:color w:val="008000"/>
                <w:sz w:val="24"/>
                <w:szCs w:val="24"/>
              </w:rPr>
              <w:t>*</w:t>
            </w:r>
          </w:p>
        </w:tc>
        <w:tc>
          <w:tcPr>
            <w:tcW w:w="6300" w:type="dxa"/>
          </w:tcPr>
          <w:p w14:paraId="71777900"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Darbiniekiem izsniegtie avansi</w:t>
            </w:r>
          </w:p>
        </w:tc>
      </w:tr>
      <w:tr w:rsidR="00D505A3" w:rsidRPr="00330537" w14:paraId="6AF27BCD" w14:textId="77777777" w:rsidTr="004E6257">
        <w:tc>
          <w:tcPr>
            <w:tcW w:w="666" w:type="dxa"/>
          </w:tcPr>
          <w:p w14:paraId="6A5BD26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FA3932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21523CC8"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bl>
    <w:p w14:paraId="73845BAF" w14:textId="77777777" w:rsidR="00D505A3" w:rsidRPr="00330537" w:rsidRDefault="00D505A3" w:rsidP="0021098A">
      <w:pPr>
        <w:pStyle w:val="Galvene"/>
        <w:ind w:left="60"/>
        <w:rPr>
          <w:szCs w:val="24"/>
          <w:lang w:val="lv-LV"/>
        </w:rPr>
      </w:pPr>
    </w:p>
    <w:p w14:paraId="37BE3E4A" w14:textId="715AC3EA" w:rsidR="00D505A3" w:rsidRPr="00330537" w:rsidRDefault="00D505A3" w:rsidP="004E2BE9">
      <w:pPr>
        <w:pStyle w:val="Saturs2"/>
      </w:pPr>
      <w:r w:rsidRPr="00330537">
        <w:t xml:space="preserve">Saņemot no darbinieka izlietotā avansa (saimniecisko izdevumu, komandējumu izdevumu u.tml.) atskaiti un izdevumu apliecinošos dokumentus, samazina prasību pret darbinieku un palielina attiecīgos izdevumus vai krājumu kontu atlikumus. Lai finanšu uzskaites sistēmā varētu ievadīt avansa norēķinu personu attaisnojuma dokumentus pa klientiem, par </w:t>
      </w:r>
      <w:proofErr w:type="spellStart"/>
      <w:r w:rsidRPr="00330537">
        <w:t>starpkontu</w:t>
      </w:r>
      <w:proofErr w:type="spellEnd"/>
      <w:r w:rsidRPr="00330537">
        <w:t xml:space="preserve"> izmanto kontu</w:t>
      </w:r>
      <w:r w:rsidR="00553021" w:rsidRPr="00330537">
        <w:t>s</w:t>
      </w:r>
      <w:r w:rsidRPr="00330537">
        <w:t xml:space="preserve"> 531*</w:t>
      </w:r>
      <w:r w:rsidR="00553021" w:rsidRPr="00330537">
        <w:t xml:space="preserve"> vai 581*</w:t>
      </w:r>
      <w:r w:rsidRPr="00330537">
        <w:t>. Dokumentus grāmato:</w:t>
      </w:r>
    </w:p>
    <w:p w14:paraId="18685E26" w14:textId="77777777" w:rsidR="00D505A3" w:rsidRPr="00330537" w:rsidRDefault="00D505A3" w:rsidP="0021098A">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2F09993" w14:textId="77777777" w:rsidTr="004E6257">
        <w:tc>
          <w:tcPr>
            <w:tcW w:w="666" w:type="dxa"/>
          </w:tcPr>
          <w:p w14:paraId="76F0934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64FACF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r w:rsidRPr="00330537">
              <w:rPr>
                <w:rFonts w:ascii="Times New Roman" w:hAnsi="Times New Roman" w:cs="Times New Roman"/>
                <w:b/>
                <w:color w:val="008000"/>
                <w:sz w:val="24"/>
                <w:szCs w:val="24"/>
              </w:rPr>
              <w:br/>
              <w:t>21**</w:t>
            </w:r>
          </w:p>
        </w:tc>
        <w:tc>
          <w:tcPr>
            <w:tcW w:w="6300" w:type="dxa"/>
          </w:tcPr>
          <w:p w14:paraId="39AC52C8"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(attiecīgais izdevumu konts)</w:t>
            </w:r>
            <w:r w:rsidRPr="00330537">
              <w:rPr>
                <w:rFonts w:ascii="Times New Roman" w:hAnsi="Times New Roman" w:cs="Times New Roman"/>
                <w:sz w:val="24"/>
                <w:szCs w:val="24"/>
              </w:rPr>
              <w:br/>
              <w:t>Krājumi</w:t>
            </w:r>
          </w:p>
        </w:tc>
      </w:tr>
      <w:tr w:rsidR="00D505A3" w:rsidRPr="00330537" w14:paraId="2A9A72FF" w14:textId="77777777" w:rsidTr="004E6257">
        <w:tc>
          <w:tcPr>
            <w:tcW w:w="666" w:type="dxa"/>
          </w:tcPr>
          <w:p w14:paraId="03406AD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21AD28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p w14:paraId="59500DDA" w14:textId="36063DD6" w:rsidR="00553021" w:rsidRPr="00330537" w:rsidRDefault="00553021"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w:t>
            </w:r>
          </w:p>
        </w:tc>
        <w:tc>
          <w:tcPr>
            <w:tcW w:w="6300" w:type="dxa"/>
          </w:tcPr>
          <w:p w14:paraId="287F1BA0"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Saistības pret piegādātājiem un darbuzņēmējiem</w:t>
            </w:r>
          </w:p>
          <w:p w14:paraId="6F304A2C" w14:textId="11917D93" w:rsidR="00553021" w:rsidRPr="00330537" w:rsidRDefault="00553021"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īstermiņa saistības</w:t>
            </w:r>
          </w:p>
        </w:tc>
      </w:tr>
    </w:tbl>
    <w:p w14:paraId="023A619B"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14BF16EE"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Vienlaicīgi izdara otru grāmatojumu </w:t>
      </w:r>
      <w:proofErr w:type="spellStart"/>
      <w:r w:rsidRPr="00330537">
        <w:rPr>
          <w:rFonts w:ascii="Times New Roman" w:hAnsi="Times New Roman" w:cs="Times New Roman"/>
          <w:sz w:val="24"/>
          <w:szCs w:val="24"/>
        </w:rPr>
        <w:t>avansiera</w:t>
      </w:r>
      <w:proofErr w:type="spellEnd"/>
      <w:r w:rsidRPr="00330537">
        <w:rPr>
          <w:rFonts w:ascii="Times New Roman" w:hAnsi="Times New Roman" w:cs="Times New Roman"/>
          <w:sz w:val="24"/>
          <w:szCs w:val="24"/>
        </w:rPr>
        <w:t xml:space="preserve"> parāda dzēšanai:</w:t>
      </w:r>
    </w:p>
    <w:p w14:paraId="01DF74F8"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97E714D" w14:textId="77777777" w:rsidTr="004E6257">
        <w:tc>
          <w:tcPr>
            <w:tcW w:w="666" w:type="dxa"/>
          </w:tcPr>
          <w:p w14:paraId="749703A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43DCF47"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p w14:paraId="60748C17" w14:textId="1245ADDD" w:rsidR="00FB1AF8" w:rsidRPr="00330537" w:rsidRDefault="00FB1AF8"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w:t>
            </w:r>
          </w:p>
        </w:tc>
        <w:tc>
          <w:tcPr>
            <w:tcW w:w="6300" w:type="dxa"/>
          </w:tcPr>
          <w:p w14:paraId="5706A743"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Saistības pret piegādātājiem un darbuzņēmējiem</w:t>
            </w:r>
          </w:p>
          <w:p w14:paraId="722F3E85" w14:textId="264F225A" w:rsidR="00FB1AF8" w:rsidRPr="00330537" w:rsidRDefault="00FB1AF8"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īstermiņa saistības</w:t>
            </w:r>
          </w:p>
        </w:tc>
      </w:tr>
      <w:tr w:rsidR="00D505A3" w:rsidRPr="00330537" w14:paraId="7F8EC569" w14:textId="77777777" w:rsidTr="004E6257">
        <w:tc>
          <w:tcPr>
            <w:tcW w:w="666" w:type="dxa"/>
          </w:tcPr>
          <w:p w14:paraId="22CD498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88B7100" w14:textId="44E5AA8A"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2381</w:t>
            </w:r>
            <w:r w:rsidR="00FB1AF8" w:rsidRPr="00330537">
              <w:rPr>
                <w:rFonts w:ascii="Times New Roman" w:hAnsi="Times New Roman" w:cs="Times New Roman"/>
                <w:b/>
                <w:color w:val="008000"/>
                <w:sz w:val="24"/>
                <w:szCs w:val="24"/>
              </w:rPr>
              <w:t>*</w:t>
            </w:r>
          </w:p>
        </w:tc>
        <w:tc>
          <w:tcPr>
            <w:tcW w:w="6300" w:type="dxa"/>
          </w:tcPr>
          <w:p w14:paraId="587AF17A"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Darbiniekiem izsniegtie avansi</w:t>
            </w:r>
          </w:p>
        </w:tc>
      </w:tr>
    </w:tbl>
    <w:p w14:paraId="23384329"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407532AB"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Atmaksājot neizlietoto avansa summu, grāmato: </w:t>
      </w:r>
    </w:p>
    <w:p w14:paraId="6B259B7E"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A0E7DBA" w14:textId="77777777" w:rsidTr="004E6257">
        <w:tc>
          <w:tcPr>
            <w:tcW w:w="666" w:type="dxa"/>
          </w:tcPr>
          <w:p w14:paraId="1CCB14A8"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5E4297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0D17185E"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r w:rsidR="00D505A3" w:rsidRPr="00330537" w14:paraId="17A7C323" w14:textId="77777777" w:rsidTr="004E6257">
        <w:tc>
          <w:tcPr>
            <w:tcW w:w="666" w:type="dxa"/>
          </w:tcPr>
          <w:p w14:paraId="28FA2F8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0FDF130" w14:textId="39CC53CA"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2381</w:t>
            </w:r>
            <w:r w:rsidR="00FB1AF8" w:rsidRPr="00330537">
              <w:rPr>
                <w:rFonts w:ascii="Times New Roman" w:hAnsi="Times New Roman" w:cs="Times New Roman"/>
                <w:b/>
                <w:color w:val="008000"/>
                <w:sz w:val="24"/>
                <w:szCs w:val="24"/>
              </w:rPr>
              <w:t>*</w:t>
            </w:r>
          </w:p>
        </w:tc>
        <w:tc>
          <w:tcPr>
            <w:tcW w:w="6300" w:type="dxa"/>
          </w:tcPr>
          <w:p w14:paraId="491A792E"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Darbiniekiem izsniegtie avansi</w:t>
            </w:r>
          </w:p>
        </w:tc>
      </w:tr>
    </w:tbl>
    <w:p w14:paraId="19F5DEFF"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b/>
      </w:r>
    </w:p>
    <w:p w14:paraId="0878A8D8"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darbinieks atbilstoši budžeta plānam izlietojis savu naudu un iesniedz attaisnojuma dokumentus apmaksai, izlietoto naudas summu grāmato: </w:t>
      </w:r>
    </w:p>
    <w:p w14:paraId="17F20F88"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6356EAFA" w14:textId="77777777" w:rsidTr="004E6257">
        <w:tc>
          <w:tcPr>
            <w:tcW w:w="666" w:type="dxa"/>
          </w:tcPr>
          <w:p w14:paraId="3C4A9C90"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565171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r w:rsidRPr="00330537">
              <w:rPr>
                <w:rFonts w:ascii="Times New Roman" w:hAnsi="Times New Roman" w:cs="Times New Roman"/>
                <w:b/>
                <w:color w:val="008000"/>
                <w:sz w:val="24"/>
                <w:szCs w:val="24"/>
              </w:rPr>
              <w:br/>
              <w:t>21**</w:t>
            </w:r>
          </w:p>
        </w:tc>
        <w:tc>
          <w:tcPr>
            <w:tcW w:w="6300" w:type="dxa"/>
          </w:tcPr>
          <w:p w14:paraId="62334124"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Izdevumi (attiecīgais izdevumu konts)</w:t>
            </w:r>
            <w:r w:rsidRPr="00330537">
              <w:rPr>
                <w:rFonts w:ascii="Times New Roman" w:hAnsi="Times New Roman" w:cs="Times New Roman"/>
                <w:sz w:val="24"/>
                <w:szCs w:val="24"/>
              </w:rPr>
              <w:br/>
              <w:t>Krājumi</w:t>
            </w:r>
          </w:p>
        </w:tc>
      </w:tr>
      <w:tr w:rsidR="00D505A3" w:rsidRPr="00330537" w14:paraId="5BE27FB8" w14:textId="77777777" w:rsidTr="004E6257">
        <w:tc>
          <w:tcPr>
            <w:tcW w:w="666" w:type="dxa"/>
          </w:tcPr>
          <w:p w14:paraId="18815E0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601DB69" w14:textId="690E72B4" w:rsidR="00D505A3" w:rsidRPr="00330537" w:rsidRDefault="00FB1AF8"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5811</w:t>
            </w:r>
          </w:p>
        </w:tc>
        <w:tc>
          <w:tcPr>
            <w:tcW w:w="6300" w:type="dxa"/>
          </w:tcPr>
          <w:p w14:paraId="004B17F3" w14:textId="22DBE5DF" w:rsidR="00D505A3" w:rsidRPr="00330537" w:rsidRDefault="00FB1AF8"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saistības pret darbiniekiem</w:t>
            </w:r>
          </w:p>
        </w:tc>
      </w:tr>
    </w:tbl>
    <w:p w14:paraId="38B28B1F" w14:textId="6A53434C" w:rsidR="00D505A3" w:rsidRPr="00330537" w:rsidRDefault="00D505A3" w:rsidP="00FB1A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b/>
      </w:r>
      <w:r w:rsidRPr="00330537">
        <w:rPr>
          <w:rFonts w:ascii="Times New Roman" w:hAnsi="Times New Roman" w:cs="Times New Roman"/>
          <w:sz w:val="24"/>
          <w:szCs w:val="24"/>
        </w:rPr>
        <w:tab/>
      </w:r>
    </w:p>
    <w:p w14:paraId="348FF2F0" w14:textId="24B90250" w:rsidR="00D505A3" w:rsidRPr="00330537" w:rsidRDefault="00D505A3" w:rsidP="004E2BE9">
      <w:pPr>
        <w:pStyle w:val="Saturs2"/>
      </w:pPr>
      <w:r w:rsidRPr="00330537">
        <w:t>Ja atbilstoši rīkojumam tiek iesniegti dokumenti apmaksai, un attaisnojuma dokumenti nesatur uzskaitē iegrāmatojamas preces</w:t>
      </w:r>
      <w:r w:rsidRPr="00330537">
        <w:rPr>
          <w:color w:val="FF0000"/>
        </w:rPr>
        <w:t xml:space="preserve"> </w:t>
      </w:r>
      <w:r w:rsidRPr="00330537">
        <w:t>vai ja iesniegti apstiprināti iesniegumi biļešu apmaksai asistentiem, iesniegti darbinieku veselības pārbaužu izdevumu apliecinošie dokumenti, optisko līdzekļu iegādes  dokumenti,</w:t>
      </w:r>
      <w:r w:rsidR="006951AF" w:rsidRPr="00330537">
        <w:t xml:space="preserve"> kompensācija par personīgā transportlīdzekļa izmantošanu, </w:t>
      </w:r>
      <w:r w:rsidRPr="00330537">
        <w:t xml:space="preserve">kas paredzēti </w:t>
      </w:r>
      <w:r w:rsidR="006951AF" w:rsidRPr="00330537">
        <w:t>normatīvajos aktos</w:t>
      </w:r>
      <w:r w:rsidRPr="00330537">
        <w:t>, grāmato:</w:t>
      </w:r>
    </w:p>
    <w:p w14:paraId="1167B064"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b/>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16C5A03" w14:textId="77777777" w:rsidTr="004E6257">
        <w:trPr>
          <w:trHeight w:val="153"/>
        </w:trPr>
        <w:tc>
          <w:tcPr>
            <w:tcW w:w="666" w:type="dxa"/>
          </w:tcPr>
          <w:p w14:paraId="51E69F9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784D3E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tc>
        <w:tc>
          <w:tcPr>
            <w:tcW w:w="6300" w:type="dxa"/>
          </w:tcPr>
          <w:p w14:paraId="5DC1DDF1"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(attiecīgais izdevumu konts)</w:t>
            </w:r>
          </w:p>
        </w:tc>
      </w:tr>
      <w:tr w:rsidR="00D505A3" w:rsidRPr="00330537" w14:paraId="0CA15550" w14:textId="77777777" w:rsidTr="004E6257">
        <w:trPr>
          <w:trHeight w:val="346"/>
        </w:trPr>
        <w:tc>
          <w:tcPr>
            <w:tcW w:w="666" w:type="dxa"/>
          </w:tcPr>
          <w:p w14:paraId="64C621C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00A6600"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5811</w:t>
            </w:r>
          </w:p>
        </w:tc>
        <w:tc>
          <w:tcPr>
            <w:tcW w:w="6300" w:type="dxa"/>
          </w:tcPr>
          <w:p w14:paraId="40FCD489" w14:textId="7EE44326" w:rsidR="00D505A3" w:rsidRPr="00330537" w:rsidRDefault="006951AF"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Pārējās saistības pret darbiniekiem </w:t>
            </w:r>
          </w:p>
          <w:p w14:paraId="456346D6" w14:textId="77777777" w:rsidR="00D505A3" w:rsidRPr="00330537" w:rsidRDefault="00D505A3" w:rsidP="0021098A">
            <w:pPr>
              <w:spacing w:after="0" w:line="240" w:lineRule="auto"/>
              <w:jc w:val="both"/>
              <w:rPr>
                <w:rFonts w:ascii="Times New Roman" w:hAnsi="Times New Roman" w:cs="Times New Roman"/>
                <w:sz w:val="24"/>
                <w:szCs w:val="24"/>
              </w:rPr>
            </w:pPr>
          </w:p>
        </w:tc>
      </w:tr>
    </w:tbl>
    <w:p w14:paraId="2452A22D" w14:textId="77777777" w:rsidR="00D505A3" w:rsidRPr="00330537" w:rsidRDefault="00D505A3" w:rsidP="0021098A">
      <w:pPr>
        <w:pStyle w:val="Virsraksts3"/>
        <w:framePr w:wrap="around"/>
        <w:numPr>
          <w:ilvl w:val="2"/>
          <w:numId w:val="2"/>
        </w:numPr>
        <w:spacing w:before="0" w:after="0"/>
        <w:rPr>
          <w:szCs w:val="24"/>
          <w:lang w:val="lv-LV"/>
        </w:rPr>
      </w:pPr>
      <w:bookmarkStart w:id="152" w:name="_Toc21351145"/>
      <w:bookmarkStart w:id="153" w:name="_Toc29481137"/>
      <w:r w:rsidRPr="00330537">
        <w:rPr>
          <w:szCs w:val="24"/>
          <w:lang w:val="lv-LV"/>
        </w:rPr>
        <w:t>Prasību vērtību samazinājums</w:t>
      </w:r>
      <w:bookmarkEnd w:id="152"/>
      <w:bookmarkEnd w:id="153"/>
    </w:p>
    <w:p w14:paraId="11245019"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392187F4"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5669704F"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Katrā pārskata gadā tiek novērtēts vai pastāv objektīvi pierādījumi prasību un samaksāto avansu nesaņemšanai, izvērtējot katru parādnieku un darījumu, un ja nepieciešams, atzīst prasību un samaksāto avansu vērtības samazinājumu. Izdevumus vērtības samazinājumam novērtē nedrošās (apšaubāmās) summas apmērā. </w:t>
      </w:r>
    </w:p>
    <w:p w14:paraId="26066A48" w14:textId="73106F7E"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Pārskata perioda beigās izvērtē sekojošus kritērijus, lai noteiktu, vai atzīstams prasības vērtības samazinājums:</w:t>
      </w:r>
    </w:p>
    <w:p w14:paraId="5F280EFE" w14:textId="77777777" w:rsidR="00D505A3" w:rsidRPr="00330537" w:rsidRDefault="00D505A3" w:rsidP="006F69DC">
      <w:pPr>
        <w:numPr>
          <w:ilvl w:val="0"/>
          <w:numId w:val="10"/>
        </w:numPr>
        <w:tabs>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bCs/>
          <w:sz w:val="24"/>
          <w:szCs w:val="24"/>
        </w:rPr>
      </w:pPr>
      <w:r w:rsidRPr="00330537">
        <w:rPr>
          <w:rFonts w:ascii="Times New Roman" w:hAnsi="Times New Roman" w:cs="Times New Roman"/>
          <w:bCs/>
          <w:sz w:val="24"/>
          <w:szCs w:val="24"/>
        </w:rPr>
        <w:t>pastāv strīds par prasību atmaksu vai līguma izpildi, par kuru veikts avansa maksājums;</w:t>
      </w:r>
    </w:p>
    <w:p w14:paraId="1ED40104" w14:textId="77777777" w:rsidR="00D505A3" w:rsidRPr="00330537" w:rsidRDefault="00D505A3" w:rsidP="006F69DC">
      <w:pPr>
        <w:numPr>
          <w:ilvl w:val="0"/>
          <w:numId w:val="10"/>
        </w:numPr>
        <w:tabs>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b/>
          <w:sz w:val="24"/>
          <w:szCs w:val="24"/>
        </w:rPr>
      </w:pPr>
      <w:r w:rsidRPr="00330537">
        <w:rPr>
          <w:rFonts w:ascii="Times New Roman" w:hAnsi="Times New Roman" w:cs="Times New Roman"/>
          <w:bCs/>
          <w:sz w:val="24"/>
          <w:szCs w:val="24"/>
        </w:rPr>
        <w:t>pret darījuma partneri ir ierosināta lieta par maksātnespēju;</w:t>
      </w:r>
    </w:p>
    <w:p w14:paraId="4637A8A8" w14:textId="77777777" w:rsidR="00D505A3" w:rsidRPr="00330537" w:rsidRDefault="00D505A3" w:rsidP="006F69DC">
      <w:pPr>
        <w:numPr>
          <w:ilvl w:val="0"/>
          <w:numId w:val="10"/>
        </w:numPr>
        <w:tabs>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bCs/>
          <w:sz w:val="24"/>
          <w:szCs w:val="24"/>
        </w:rPr>
      </w:pPr>
      <w:r w:rsidRPr="00330537">
        <w:rPr>
          <w:rFonts w:ascii="Times New Roman" w:hAnsi="Times New Roman" w:cs="Times New Roman"/>
          <w:bCs/>
          <w:sz w:val="24"/>
          <w:szCs w:val="24"/>
        </w:rPr>
        <w:t>ir citi pamatoti iemesli, kas liek apšaubīt prasības atgūšanu, izņemot apmaksas vai nosacījumu izpildes termiņa kavējumu.</w:t>
      </w:r>
    </w:p>
    <w:p w14:paraId="604E0354"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 xml:space="preserve">Ja konstatē iepriekšminētās pazīmes, atzīst prasību vērtības samazinājumu apšaubāmās summas apmērā. </w:t>
      </w:r>
    </w:p>
    <w:p w14:paraId="431A4A92" w14:textId="77777777" w:rsidR="00B2392C" w:rsidRPr="00330537" w:rsidRDefault="00B2392C" w:rsidP="00B2392C">
      <w:pPr>
        <w:spacing w:after="0" w:line="240" w:lineRule="auto"/>
        <w:ind w:firstLine="720"/>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Ja prasību apmaksas vai avansa nosacījumu izpildes termiņš ir nokavēts 90 dienas un vairāk, tad nedrošās prasības un samaksātos avansus sadala grupās pēc to apmaksas vai izpildes termiņa kavējuma un atbilstoši tām nosaka uzkrājumu apmēru: </w:t>
      </w:r>
    </w:p>
    <w:p w14:paraId="62AB9D1A" w14:textId="77777777" w:rsidR="00B2392C" w:rsidRPr="00330537" w:rsidRDefault="00B2392C" w:rsidP="006F69DC">
      <w:pPr>
        <w:numPr>
          <w:ilvl w:val="0"/>
          <w:numId w:val="10"/>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parādiem, kuru saņemšana vai izpilde kavēta 91–180 dienas, uzkrājumus veido </w:t>
      </w:r>
      <w:r w:rsidRPr="00330537">
        <w:rPr>
          <w:rFonts w:ascii="Times New Roman" w:hAnsi="Times New Roman" w:cs="Times New Roman"/>
          <w:b/>
          <w:sz w:val="24"/>
          <w:szCs w:val="24"/>
          <w:lang w:eastAsia="lv-LV"/>
        </w:rPr>
        <w:t>25</w:t>
      </w:r>
      <w:r w:rsidRPr="00330537">
        <w:rPr>
          <w:rFonts w:ascii="Times New Roman" w:hAnsi="Times New Roman" w:cs="Times New Roman"/>
          <w:sz w:val="24"/>
          <w:szCs w:val="24"/>
          <w:lang w:eastAsia="lv-LV"/>
        </w:rPr>
        <w:t xml:space="preserve"> procentu apmērā no parādu vērtības; </w:t>
      </w:r>
    </w:p>
    <w:p w14:paraId="6CB6D505" w14:textId="77777777" w:rsidR="00B2392C" w:rsidRPr="00330537" w:rsidRDefault="00B2392C" w:rsidP="006F69DC">
      <w:pPr>
        <w:numPr>
          <w:ilvl w:val="0"/>
          <w:numId w:val="10"/>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parādiem, kuru saņemšana vai izpilde kavēta 181–270 dienas, uzkrājumus veido </w:t>
      </w:r>
      <w:r w:rsidRPr="00330537">
        <w:rPr>
          <w:rFonts w:ascii="Times New Roman" w:hAnsi="Times New Roman" w:cs="Times New Roman"/>
          <w:b/>
          <w:sz w:val="24"/>
          <w:szCs w:val="24"/>
          <w:lang w:eastAsia="lv-LV"/>
        </w:rPr>
        <w:t xml:space="preserve">50 </w:t>
      </w:r>
      <w:r w:rsidRPr="00330537">
        <w:rPr>
          <w:rFonts w:ascii="Times New Roman" w:hAnsi="Times New Roman" w:cs="Times New Roman"/>
          <w:sz w:val="24"/>
          <w:szCs w:val="24"/>
          <w:lang w:eastAsia="lv-LV"/>
        </w:rPr>
        <w:t xml:space="preserve">procentu apmērā no parādu vērtības; </w:t>
      </w:r>
    </w:p>
    <w:p w14:paraId="3D171435" w14:textId="77777777" w:rsidR="00B2392C" w:rsidRPr="00330537" w:rsidRDefault="00B2392C" w:rsidP="006F69DC">
      <w:pPr>
        <w:numPr>
          <w:ilvl w:val="0"/>
          <w:numId w:val="10"/>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parādiem, kuru saņemšana vai izpilde kavēta 271–365 dienas, uzkrājumus veido </w:t>
      </w:r>
      <w:r w:rsidRPr="00330537">
        <w:rPr>
          <w:rFonts w:ascii="Times New Roman" w:hAnsi="Times New Roman" w:cs="Times New Roman"/>
          <w:b/>
          <w:sz w:val="24"/>
          <w:szCs w:val="24"/>
          <w:lang w:eastAsia="lv-LV"/>
        </w:rPr>
        <w:t>75</w:t>
      </w:r>
      <w:r w:rsidRPr="00330537">
        <w:rPr>
          <w:rFonts w:ascii="Times New Roman" w:hAnsi="Times New Roman" w:cs="Times New Roman"/>
          <w:sz w:val="24"/>
          <w:szCs w:val="24"/>
          <w:lang w:eastAsia="lv-LV"/>
        </w:rPr>
        <w:t xml:space="preserve"> procentu apmērā no parādu vērtības; </w:t>
      </w:r>
    </w:p>
    <w:p w14:paraId="396F049B" w14:textId="77777777" w:rsidR="00B2392C" w:rsidRPr="00330537" w:rsidRDefault="00B2392C" w:rsidP="006F69DC">
      <w:pPr>
        <w:numPr>
          <w:ilvl w:val="0"/>
          <w:numId w:val="10"/>
        </w:numPr>
        <w:spacing w:after="0" w:line="240" w:lineRule="auto"/>
        <w:ind w:left="1134" w:hanging="425"/>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parādiem, kuru saņemšana vai izpilde kavēta ilgāk par 365 dienām, uzkrājumus veido </w:t>
      </w:r>
      <w:r w:rsidRPr="00330537">
        <w:rPr>
          <w:rFonts w:ascii="Times New Roman" w:hAnsi="Times New Roman" w:cs="Times New Roman"/>
          <w:b/>
          <w:sz w:val="24"/>
          <w:szCs w:val="24"/>
          <w:lang w:eastAsia="lv-LV"/>
        </w:rPr>
        <w:t>80</w:t>
      </w:r>
      <w:r w:rsidRPr="00330537">
        <w:rPr>
          <w:rFonts w:ascii="Times New Roman" w:hAnsi="Times New Roman" w:cs="Times New Roman"/>
          <w:sz w:val="24"/>
          <w:szCs w:val="24"/>
          <w:lang w:eastAsia="lv-LV"/>
        </w:rPr>
        <w:t xml:space="preserve"> procentu apmērā no parādu vērtības.</w:t>
      </w:r>
    </w:p>
    <w:p w14:paraId="06E2BA86" w14:textId="77777777" w:rsidR="00B2392C" w:rsidRPr="00330537" w:rsidRDefault="00B2392C"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p>
    <w:p w14:paraId="2BE2A69A"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 xml:space="preserve">Pēc prasību novērtēšanas, pamatojoties uz veiktajiem aprēķiniem, atzīst vērtības samazinājumu nedrošām prasībām, iekļaujot to pārskata perioda pārējos izdevumos un veicot sekojošu grāmatojumu:  </w:t>
      </w:r>
    </w:p>
    <w:p w14:paraId="311E29CE"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62E9F41B" w14:textId="77777777" w:rsidTr="004E6257">
        <w:trPr>
          <w:trHeight w:val="153"/>
        </w:trPr>
        <w:tc>
          <w:tcPr>
            <w:tcW w:w="666" w:type="dxa"/>
          </w:tcPr>
          <w:p w14:paraId="6D367EB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EA89CEE" w14:textId="7C2F6AC1" w:rsidR="00D505A3" w:rsidRPr="00330537" w:rsidRDefault="00B2392C"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865*</w:t>
            </w:r>
          </w:p>
        </w:tc>
        <w:tc>
          <w:tcPr>
            <w:tcW w:w="6300" w:type="dxa"/>
          </w:tcPr>
          <w:p w14:paraId="05993DF1" w14:textId="6BFEFDEF" w:rsidR="00D505A3" w:rsidRPr="00330537" w:rsidRDefault="00B2392C"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no aktīvu vērtības samazinājuma</w:t>
            </w:r>
          </w:p>
        </w:tc>
      </w:tr>
      <w:tr w:rsidR="00D505A3" w:rsidRPr="00330537" w14:paraId="0DEFDB35" w14:textId="77777777" w:rsidTr="004E6257">
        <w:tc>
          <w:tcPr>
            <w:tcW w:w="666" w:type="dxa"/>
          </w:tcPr>
          <w:p w14:paraId="44469A6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639F5A01"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734CD5B7"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tc>
        <w:tc>
          <w:tcPr>
            <w:tcW w:w="900" w:type="dxa"/>
          </w:tcPr>
          <w:p w14:paraId="65AFC943" w14:textId="3060B4EF"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1187</w:t>
            </w:r>
            <w:r w:rsidR="00B2392C" w:rsidRPr="00330537">
              <w:rPr>
                <w:rFonts w:ascii="Times New Roman" w:hAnsi="Times New Roman" w:cs="Times New Roman"/>
                <w:b/>
                <w:color w:val="008000"/>
                <w:sz w:val="24"/>
                <w:szCs w:val="24"/>
              </w:rPr>
              <w:t>*</w:t>
            </w:r>
          </w:p>
          <w:p w14:paraId="23C8EBE1"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6E0DD6B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1287</w:t>
            </w:r>
          </w:p>
          <w:p w14:paraId="23F37C0F"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4EEB00DF"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2187</w:t>
            </w:r>
          </w:p>
          <w:p w14:paraId="288D586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2318</w:t>
            </w:r>
          </w:p>
          <w:p w14:paraId="0909F916" w14:textId="5EA586AD" w:rsidR="00B2392C" w:rsidRPr="00330537" w:rsidRDefault="00B2392C"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2328</w:t>
            </w:r>
          </w:p>
          <w:p w14:paraId="4CF11B55" w14:textId="77777777" w:rsidR="00B2392C" w:rsidRPr="00330537" w:rsidRDefault="00B2392C" w:rsidP="0021098A">
            <w:pPr>
              <w:spacing w:after="0" w:line="240" w:lineRule="auto"/>
              <w:jc w:val="both"/>
              <w:rPr>
                <w:rFonts w:ascii="Times New Roman" w:hAnsi="Times New Roman" w:cs="Times New Roman"/>
                <w:b/>
                <w:color w:val="008000"/>
                <w:sz w:val="24"/>
                <w:szCs w:val="24"/>
              </w:rPr>
            </w:pPr>
          </w:p>
          <w:p w14:paraId="6054E790" w14:textId="77777777" w:rsidR="00B2392C" w:rsidRPr="00330537" w:rsidRDefault="00B2392C" w:rsidP="0021098A">
            <w:pPr>
              <w:spacing w:after="0" w:line="240" w:lineRule="auto"/>
              <w:jc w:val="both"/>
              <w:rPr>
                <w:rFonts w:ascii="Times New Roman" w:hAnsi="Times New Roman" w:cs="Times New Roman"/>
                <w:b/>
                <w:color w:val="008000"/>
                <w:sz w:val="24"/>
                <w:szCs w:val="24"/>
              </w:rPr>
            </w:pPr>
          </w:p>
          <w:p w14:paraId="58B26A5D" w14:textId="4FA74D7F" w:rsidR="00B2392C" w:rsidRPr="00330537" w:rsidRDefault="00B2392C"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2348</w:t>
            </w:r>
          </w:p>
          <w:p w14:paraId="2FC22EBC" w14:textId="77777777" w:rsidR="00B2392C" w:rsidRPr="00330537" w:rsidRDefault="00B2392C" w:rsidP="0021098A">
            <w:pPr>
              <w:spacing w:after="0" w:line="240" w:lineRule="auto"/>
              <w:jc w:val="both"/>
              <w:rPr>
                <w:rFonts w:ascii="Times New Roman" w:hAnsi="Times New Roman" w:cs="Times New Roman"/>
                <w:b/>
                <w:color w:val="008000"/>
                <w:sz w:val="24"/>
                <w:szCs w:val="24"/>
              </w:rPr>
            </w:pPr>
          </w:p>
          <w:p w14:paraId="4787A49C" w14:textId="39C2C4FF" w:rsidR="00B2392C" w:rsidRPr="00330537" w:rsidRDefault="00B2392C"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2388</w:t>
            </w:r>
          </w:p>
          <w:p w14:paraId="0ABD016B" w14:textId="0FEC1707" w:rsidR="00B2392C" w:rsidRPr="00330537" w:rsidRDefault="00B2392C"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2398</w:t>
            </w:r>
          </w:p>
          <w:p w14:paraId="00737ABD" w14:textId="693861F3" w:rsidR="00B2392C" w:rsidRPr="00330537" w:rsidRDefault="00B2392C"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2417</w:t>
            </w:r>
          </w:p>
          <w:p w14:paraId="76F96D2C" w14:textId="77777777" w:rsidR="00B2392C" w:rsidRPr="00330537" w:rsidRDefault="00B2392C" w:rsidP="0021098A">
            <w:pPr>
              <w:spacing w:after="0" w:line="240" w:lineRule="auto"/>
              <w:jc w:val="both"/>
              <w:rPr>
                <w:rFonts w:ascii="Times New Roman" w:hAnsi="Times New Roman" w:cs="Times New Roman"/>
                <w:b/>
                <w:color w:val="008000"/>
                <w:sz w:val="24"/>
                <w:szCs w:val="24"/>
              </w:rPr>
            </w:pPr>
          </w:p>
          <w:p w14:paraId="59DE1F5A" w14:textId="77777777" w:rsidR="00B2392C" w:rsidRPr="00330537" w:rsidRDefault="00B2392C" w:rsidP="0021098A">
            <w:pPr>
              <w:spacing w:after="0" w:line="240" w:lineRule="auto"/>
              <w:jc w:val="both"/>
              <w:rPr>
                <w:rFonts w:ascii="Times New Roman" w:hAnsi="Times New Roman" w:cs="Times New Roman"/>
                <w:b/>
                <w:color w:val="008000"/>
                <w:sz w:val="24"/>
                <w:szCs w:val="24"/>
              </w:rPr>
            </w:pPr>
          </w:p>
          <w:p w14:paraId="07048381"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2427</w:t>
            </w:r>
          </w:p>
        </w:tc>
        <w:tc>
          <w:tcPr>
            <w:tcW w:w="6300" w:type="dxa"/>
          </w:tcPr>
          <w:p w14:paraId="5335A8C7"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avansa maksājumiem par nemateriālajiem ieguldījumiem</w:t>
            </w:r>
          </w:p>
          <w:p w14:paraId="4C98CDFB"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avansa maksājumiem par pamatlīdzekļiem</w:t>
            </w:r>
          </w:p>
          <w:p w14:paraId="1D230169"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avansa maksājumiem par krājumiem</w:t>
            </w:r>
          </w:p>
          <w:p w14:paraId="62F9C9D9"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prasībām pret pircējiem un pasūtītājiem</w:t>
            </w:r>
          </w:p>
          <w:p w14:paraId="0F2C71D8" w14:textId="32BE6338" w:rsidR="00B2392C" w:rsidRPr="00330537" w:rsidRDefault="00B2392C"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prasībām par ārvalstu finanšu palīdzības un ES politiku instrumentu finansētajiem projektiem (pasākumiem)</w:t>
            </w:r>
          </w:p>
          <w:p w14:paraId="344464C4" w14:textId="0F8300CB" w:rsidR="00B2392C" w:rsidRPr="00330537" w:rsidRDefault="00B2392C"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prasībām par nodokļiem, nodevām un citiem maksājumiem budžetos</w:t>
            </w:r>
          </w:p>
          <w:p w14:paraId="000C39B1" w14:textId="398AD27F" w:rsidR="00B2392C" w:rsidRPr="00330537" w:rsidRDefault="00B2392C"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prasībām pret personālu</w:t>
            </w:r>
          </w:p>
          <w:p w14:paraId="1DBA2F80" w14:textId="43B48C34" w:rsidR="00B2392C" w:rsidRPr="00330537" w:rsidRDefault="00B2392C"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pārējām prasībām</w:t>
            </w:r>
          </w:p>
          <w:p w14:paraId="33129773" w14:textId="5D0DD6E1" w:rsidR="00B2392C" w:rsidRPr="00330537" w:rsidRDefault="00B2392C"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nākamo periodu izdevumiem ārvalstu finanšu palīdzības un Eiropas Savienības politiku instrumentu finansētajiem projektiem un pasākumiem</w:t>
            </w:r>
          </w:p>
          <w:p w14:paraId="23C16638"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avansa maksājumiem par pakalpojumiem</w:t>
            </w:r>
          </w:p>
          <w:p w14:paraId="4D7B4AC2" w14:textId="77777777" w:rsidR="00D505A3" w:rsidRPr="00330537" w:rsidRDefault="00D505A3" w:rsidP="0021098A">
            <w:pPr>
              <w:spacing w:after="0" w:line="240" w:lineRule="auto"/>
              <w:jc w:val="both"/>
              <w:rPr>
                <w:rFonts w:ascii="Times New Roman" w:hAnsi="Times New Roman" w:cs="Times New Roman"/>
                <w:sz w:val="24"/>
                <w:szCs w:val="24"/>
              </w:rPr>
            </w:pPr>
          </w:p>
        </w:tc>
      </w:tr>
    </w:tbl>
    <w:p w14:paraId="45B934DB"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Katra pārskata perioda beigās izvērtē iepriekš atzīto prasību vērtības samazinājumu, samazina iepriekšējā pārskata periodā izveidoto vērtības samazinājumu un atzīst pārējos ieņēmumus ja:</w:t>
      </w:r>
    </w:p>
    <w:p w14:paraId="6D2D7CAA" w14:textId="77777777" w:rsidR="00D505A3" w:rsidRPr="00330537" w:rsidRDefault="00D505A3" w:rsidP="006F69DC">
      <w:pPr>
        <w:numPr>
          <w:ilvl w:val="0"/>
          <w:numId w:val="10"/>
        </w:numPr>
        <w:tabs>
          <w:tab w:val="left" w:pos="1134"/>
          <w:tab w:val="left" w:pos="1419"/>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bCs/>
          <w:sz w:val="24"/>
          <w:szCs w:val="24"/>
        </w:rPr>
      </w:pPr>
      <w:r w:rsidRPr="00330537">
        <w:rPr>
          <w:rFonts w:ascii="Times New Roman" w:hAnsi="Times New Roman" w:cs="Times New Roman"/>
          <w:sz w:val="24"/>
          <w:szCs w:val="24"/>
          <w:lang w:eastAsia="lv"/>
        </w:rPr>
        <w:lastRenderedPageBreak/>
        <w:t>pārskata perioda beigās secināts, ka sākotnēji atzītais prasību vērtības samazinājums nav nepieciešams;</w:t>
      </w:r>
    </w:p>
    <w:p w14:paraId="05146E10" w14:textId="77777777" w:rsidR="00D505A3" w:rsidRPr="00330537" w:rsidRDefault="00D505A3" w:rsidP="006F69DC">
      <w:pPr>
        <w:numPr>
          <w:ilvl w:val="0"/>
          <w:numId w:val="10"/>
        </w:numPr>
        <w:tabs>
          <w:tab w:val="left" w:pos="1134"/>
          <w:tab w:val="left" w:pos="1419"/>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bCs/>
          <w:sz w:val="24"/>
          <w:szCs w:val="24"/>
        </w:rPr>
      </w:pPr>
      <w:r w:rsidRPr="00330537">
        <w:rPr>
          <w:rFonts w:ascii="Times New Roman" w:hAnsi="Times New Roman" w:cs="Times New Roman"/>
          <w:sz w:val="24"/>
          <w:szCs w:val="24"/>
          <w:lang w:eastAsia="lv"/>
        </w:rPr>
        <w:t>saņemta prasības atmaksa vai veikta līguma nosacījumu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izpilde;</w:t>
      </w:r>
    </w:p>
    <w:p w14:paraId="7BCF094A" w14:textId="77777777" w:rsidR="00D505A3" w:rsidRPr="00330537" w:rsidRDefault="00D505A3" w:rsidP="006F69DC">
      <w:pPr>
        <w:numPr>
          <w:ilvl w:val="0"/>
          <w:numId w:val="10"/>
        </w:numPr>
        <w:tabs>
          <w:tab w:val="left" w:pos="1134"/>
          <w:tab w:val="left" w:pos="1419"/>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bCs/>
          <w:sz w:val="24"/>
          <w:szCs w:val="24"/>
        </w:rPr>
      </w:pPr>
      <w:r w:rsidRPr="00330537">
        <w:rPr>
          <w:rFonts w:ascii="Times New Roman" w:hAnsi="Times New Roman" w:cs="Times New Roman"/>
          <w:sz w:val="24"/>
          <w:szCs w:val="24"/>
          <w:lang w:eastAsia="lv"/>
        </w:rPr>
        <w:t>norakstīta prasība vai samaksātais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avanss.</w:t>
      </w:r>
    </w:p>
    <w:p w14:paraId="50A465E6"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 xml:space="preserve"> Prasību vērtības samazinājumu noraksta, veicot sekojošus grāmatojumus:</w:t>
      </w:r>
    </w:p>
    <w:p w14:paraId="4DE618DF"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Cs/>
          <w:sz w:val="24"/>
          <w:szCs w:val="24"/>
        </w:rPr>
      </w:pPr>
      <w:r w:rsidRPr="00330537">
        <w:rPr>
          <w:rFonts w:ascii="Times New Roman" w:hAnsi="Times New Roman" w:cs="Times New Roman"/>
          <w:bCs/>
          <w:sz w:val="24"/>
          <w:szCs w:val="24"/>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2171C0D" w14:textId="77777777" w:rsidTr="004E6257">
        <w:tc>
          <w:tcPr>
            <w:tcW w:w="666" w:type="dxa"/>
          </w:tcPr>
          <w:p w14:paraId="0F550792"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4C101660"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20372C68"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7FAF48DA"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028AC072"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20058299"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0E6FEF5E"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773EB413"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3B8F2F52"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2AF33052"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4E917BE0"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3E4A2228"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3D0D33F2"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3E8E9578"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7F08EC2A"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145903B7"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35F05215"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5F89B7DC"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415F50A8"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7F171E5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34F43A10"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tc>
        <w:tc>
          <w:tcPr>
            <w:tcW w:w="900" w:type="dxa"/>
          </w:tcPr>
          <w:p w14:paraId="186449D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1187</w:t>
            </w:r>
          </w:p>
          <w:p w14:paraId="5A7252CA"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6EDEEF5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1287</w:t>
            </w:r>
          </w:p>
          <w:p w14:paraId="7991B6C5"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661DAAA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2187</w:t>
            </w:r>
          </w:p>
          <w:p w14:paraId="1B29026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2318</w:t>
            </w:r>
          </w:p>
          <w:p w14:paraId="125D6215" w14:textId="23887428" w:rsidR="00D47C47" w:rsidRPr="00330537" w:rsidRDefault="00D47C47"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2328</w:t>
            </w:r>
          </w:p>
          <w:p w14:paraId="0F4E815D"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44DCE2AB"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68F0A68A" w14:textId="77777777" w:rsidR="00D47C47" w:rsidRPr="00330537" w:rsidRDefault="00D47C47"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2348</w:t>
            </w:r>
          </w:p>
          <w:p w14:paraId="7331F5F7"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042801C5" w14:textId="77777777" w:rsidR="00D47C47" w:rsidRPr="00330537" w:rsidRDefault="00D47C47"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2388</w:t>
            </w:r>
          </w:p>
          <w:p w14:paraId="0DD897EB" w14:textId="77777777" w:rsidR="00D47C47" w:rsidRPr="00330537" w:rsidRDefault="00D47C47"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2398</w:t>
            </w:r>
          </w:p>
          <w:p w14:paraId="6120308B"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09BDD1C8" w14:textId="071A42E8" w:rsidR="00D47C47" w:rsidRPr="00330537" w:rsidRDefault="00D47C47"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2417</w:t>
            </w:r>
          </w:p>
          <w:p w14:paraId="158579DA"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3CA0632F" w14:textId="77777777" w:rsidR="00D47C47" w:rsidRPr="00330537" w:rsidRDefault="00D47C47" w:rsidP="0021098A">
            <w:pPr>
              <w:spacing w:after="0" w:line="240" w:lineRule="auto"/>
              <w:jc w:val="both"/>
              <w:rPr>
                <w:rFonts w:ascii="Times New Roman" w:hAnsi="Times New Roman" w:cs="Times New Roman"/>
                <w:b/>
                <w:color w:val="008000"/>
                <w:sz w:val="24"/>
                <w:szCs w:val="24"/>
              </w:rPr>
            </w:pPr>
          </w:p>
          <w:p w14:paraId="51C592F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2427</w:t>
            </w:r>
          </w:p>
          <w:p w14:paraId="23A4FBAF"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441F4CA5" w14:textId="5E3AB056" w:rsidR="00D505A3" w:rsidRPr="00330537" w:rsidRDefault="00D47C47" w:rsidP="00D47C4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855*</w:t>
            </w:r>
          </w:p>
        </w:tc>
        <w:tc>
          <w:tcPr>
            <w:tcW w:w="6300" w:type="dxa"/>
          </w:tcPr>
          <w:p w14:paraId="3BBEB5B9" w14:textId="77777777"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avansa maksājumiem par nemateriālajiem ieguldījumiem</w:t>
            </w:r>
          </w:p>
          <w:p w14:paraId="1E4E4EE1" w14:textId="77777777"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avansa maksājumiem par pamatlīdzekļiem</w:t>
            </w:r>
          </w:p>
          <w:p w14:paraId="3D34CAF5" w14:textId="77777777"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avansa maksājumiem par krājumiem</w:t>
            </w:r>
          </w:p>
          <w:p w14:paraId="2D5ADBD7" w14:textId="77777777"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prasībām pret pircējiem un pasūtītājiem</w:t>
            </w:r>
          </w:p>
          <w:p w14:paraId="11B0A1D9" w14:textId="77777777"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prasībām par ārvalstu finanšu palīdzības un ES politiku instrumentu finansētajiem projektiem (pasākumiem)</w:t>
            </w:r>
          </w:p>
          <w:p w14:paraId="403DB409" w14:textId="77777777"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prasībām par nodokļiem, nodevām un citiem maksājumiem budžetos</w:t>
            </w:r>
          </w:p>
          <w:p w14:paraId="1A308B92" w14:textId="77777777"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prasībām pret personālu</w:t>
            </w:r>
          </w:p>
          <w:p w14:paraId="0ED42A57" w14:textId="77777777"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pārējām prasībām</w:t>
            </w:r>
          </w:p>
          <w:p w14:paraId="39132AB2" w14:textId="7C68F231"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nākamo periodu izdevumiem ārvalstu finanšu palīdzības un Eiropas Savienības politiku instrumentu finansētajiem projektiem un pasākumiem</w:t>
            </w:r>
          </w:p>
          <w:p w14:paraId="2F59CFEC" w14:textId="77777777" w:rsidR="00D47C47" w:rsidRPr="00330537" w:rsidRDefault="00D47C47" w:rsidP="00D47C4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Vērtības samazinājums avansa maksājumiem par pakalpojumiem</w:t>
            </w:r>
          </w:p>
          <w:p w14:paraId="39725441" w14:textId="6595AF23" w:rsidR="00D505A3" w:rsidRPr="00330537" w:rsidRDefault="00D47C47"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no aktīvu vērtības samazinājuma norakstīšanas</w:t>
            </w:r>
          </w:p>
        </w:tc>
      </w:tr>
    </w:tbl>
    <w:p w14:paraId="2AFD0E3B"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Izslēdz no uzskaites prasības, kuru piedziņa saskaņā ar tiesību normām ir neiespējama, jo darījuma partneris ir likvidēts vai miris vai pagājis parāda piedziņas iespējamības termiņš, un atzīst vērtības samazinājumu nedrošām (šaubīgām) prasībām un atzīst ieņēmumus no vērtības samazinājuma norakstīšanas.</w:t>
      </w:r>
    </w:p>
    <w:p w14:paraId="4917A64E"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Ja pārskata gadā izslēdz no uzskaites  prasību, kam sākotnēji bija izveidots vērtības samazinājums, samazina izveidoto vērtības samazinājumu un atzīst pārējos ieņēmumus no vērtības samazinājuma norakstīšanas, kā arī samazina atbilstošo prasību kontu un atzīst pārējos izdevumus, veicot sekojošus grāmatojumus:</w:t>
      </w:r>
    </w:p>
    <w:p w14:paraId="0251CCA6" w14:textId="77777777" w:rsidR="00C612A4" w:rsidRPr="00330537" w:rsidRDefault="00C612A4"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C612A4" w:rsidRPr="00330537" w14:paraId="66DB3374" w14:textId="77777777" w:rsidTr="008579FB">
        <w:tc>
          <w:tcPr>
            <w:tcW w:w="666" w:type="dxa"/>
          </w:tcPr>
          <w:p w14:paraId="05C96D75" w14:textId="77777777" w:rsidR="00C612A4" w:rsidRPr="00330537" w:rsidRDefault="00C612A4"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1B78CA6B" w14:textId="77777777" w:rsidR="00C612A4" w:rsidRPr="00330537" w:rsidRDefault="00C612A4" w:rsidP="008579FB">
            <w:pPr>
              <w:spacing w:after="0" w:line="240" w:lineRule="auto"/>
              <w:jc w:val="both"/>
              <w:rPr>
                <w:rFonts w:ascii="Times New Roman" w:hAnsi="Times New Roman" w:cs="Times New Roman"/>
                <w:b/>
                <w:color w:val="008000"/>
                <w:sz w:val="24"/>
                <w:szCs w:val="24"/>
              </w:rPr>
            </w:pPr>
          </w:p>
          <w:p w14:paraId="1E9B04EF" w14:textId="77777777" w:rsidR="00C612A4" w:rsidRPr="00330537" w:rsidRDefault="00C612A4" w:rsidP="008579FB">
            <w:pPr>
              <w:spacing w:after="0" w:line="240" w:lineRule="auto"/>
              <w:jc w:val="both"/>
              <w:rPr>
                <w:rFonts w:ascii="Times New Roman" w:hAnsi="Times New Roman" w:cs="Times New Roman"/>
                <w:b/>
                <w:color w:val="008000"/>
                <w:sz w:val="24"/>
                <w:szCs w:val="24"/>
              </w:rPr>
            </w:pPr>
          </w:p>
          <w:p w14:paraId="03FA2518" w14:textId="77777777" w:rsidR="00C612A4" w:rsidRPr="00330537" w:rsidRDefault="00C612A4"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2E6DC25E" w14:textId="77777777" w:rsidR="00C612A4" w:rsidRPr="00330537" w:rsidRDefault="00C612A4" w:rsidP="008579FB">
            <w:pPr>
              <w:spacing w:after="0" w:line="240" w:lineRule="auto"/>
              <w:jc w:val="both"/>
              <w:rPr>
                <w:rFonts w:ascii="Times New Roman" w:hAnsi="Times New Roman" w:cs="Times New Roman"/>
                <w:b/>
                <w:color w:val="008000"/>
                <w:sz w:val="24"/>
                <w:szCs w:val="24"/>
              </w:rPr>
            </w:pPr>
          </w:p>
        </w:tc>
        <w:tc>
          <w:tcPr>
            <w:tcW w:w="900" w:type="dxa"/>
          </w:tcPr>
          <w:p w14:paraId="43C64FEA" w14:textId="77777777" w:rsidR="00C612A4" w:rsidRPr="00330537" w:rsidRDefault="00C612A4"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8631</w:t>
            </w:r>
          </w:p>
          <w:p w14:paraId="1724B82D" w14:textId="76BA4ED8" w:rsidR="00C612A4" w:rsidRPr="00330537" w:rsidRDefault="00C612A4"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8634</w:t>
            </w:r>
          </w:p>
          <w:p w14:paraId="29F48D97" w14:textId="77777777" w:rsidR="00C612A4" w:rsidRPr="00330537" w:rsidRDefault="00C612A4" w:rsidP="008579FB">
            <w:pPr>
              <w:spacing w:after="0" w:line="240" w:lineRule="auto"/>
              <w:jc w:val="both"/>
              <w:rPr>
                <w:rFonts w:ascii="Times New Roman" w:hAnsi="Times New Roman" w:cs="Times New Roman"/>
                <w:b/>
                <w:color w:val="008000"/>
                <w:sz w:val="24"/>
                <w:szCs w:val="24"/>
              </w:rPr>
            </w:pPr>
          </w:p>
          <w:p w14:paraId="25E89B92" w14:textId="62F4BDF8" w:rsidR="00C612A4" w:rsidRPr="00330537" w:rsidRDefault="00C612A4"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118*</w:t>
            </w:r>
          </w:p>
          <w:p w14:paraId="67A4EEFA" w14:textId="077D09FC" w:rsidR="00C612A4" w:rsidRPr="00330537" w:rsidRDefault="00C612A4"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128*</w:t>
            </w:r>
          </w:p>
          <w:p w14:paraId="3D70DCD7" w14:textId="77777777" w:rsidR="00C612A4" w:rsidRPr="00330537" w:rsidRDefault="00C612A4"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2181</w:t>
            </w:r>
          </w:p>
          <w:p w14:paraId="2DD4ECCA" w14:textId="3A1F6AF1" w:rsidR="00C612A4" w:rsidRPr="00330537" w:rsidRDefault="00C612A4"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p>
          <w:p w14:paraId="5C8CBC33" w14:textId="25B7C8D9" w:rsidR="00C612A4" w:rsidRPr="00330537" w:rsidRDefault="00C612A4"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w:t>
            </w:r>
          </w:p>
          <w:p w14:paraId="1E1CE0EC" w14:textId="77777777" w:rsidR="00C612A4" w:rsidRPr="00330537" w:rsidRDefault="00C612A4" w:rsidP="008579FB">
            <w:pPr>
              <w:spacing w:after="0" w:line="240" w:lineRule="auto"/>
              <w:jc w:val="both"/>
              <w:rPr>
                <w:rFonts w:ascii="Times New Roman" w:hAnsi="Times New Roman" w:cs="Times New Roman"/>
                <w:b/>
                <w:color w:val="008000"/>
                <w:sz w:val="24"/>
                <w:szCs w:val="24"/>
              </w:rPr>
            </w:pPr>
          </w:p>
        </w:tc>
        <w:tc>
          <w:tcPr>
            <w:tcW w:w="6300" w:type="dxa"/>
          </w:tcPr>
          <w:p w14:paraId="54ED82E4" w14:textId="77777777" w:rsidR="00C612A4" w:rsidRPr="00330537" w:rsidRDefault="00C612A4"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no prasību norakstīšanas</w:t>
            </w:r>
          </w:p>
          <w:p w14:paraId="646FA3A9" w14:textId="09D07EBE" w:rsidR="00C612A4" w:rsidRPr="00330537" w:rsidRDefault="00C612A4"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no prasību dzēšanas par nodokļiem, nodevām un citiem maksājumiem budžetos</w:t>
            </w:r>
          </w:p>
          <w:p w14:paraId="7F0AEC77" w14:textId="77777777" w:rsidR="00C612A4" w:rsidRPr="00330537" w:rsidRDefault="00C612A4"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Avansa maksājumi par nemateriālajiem ieguldījumiem </w:t>
            </w:r>
          </w:p>
          <w:p w14:paraId="611E9182" w14:textId="506D5CBE" w:rsidR="00C612A4" w:rsidRPr="00330537" w:rsidRDefault="00C612A4"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Avansa maksājumi par pamatlīdzekļiem</w:t>
            </w:r>
          </w:p>
          <w:p w14:paraId="6CC100DD" w14:textId="21DE1931" w:rsidR="00C612A4" w:rsidRPr="00330537" w:rsidRDefault="00C612A4"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Avansa maksājumi par krājumiem</w:t>
            </w:r>
          </w:p>
          <w:p w14:paraId="434B19EB" w14:textId="77777777" w:rsidR="00C612A4" w:rsidRPr="00330537" w:rsidRDefault="00C612A4"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prasības</w:t>
            </w:r>
          </w:p>
          <w:p w14:paraId="0AD34A6F" w14:textId="39BAD478" w:rsidR="00C612A4" w:rsidRPr="00330537" w:rsidRDefault="00C612A4"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Nākamo periodu izdevumi un avansa maksājumi par pakalpojumiem un projektiem</w:t>
            </w:r>
          </w:p>
        </w:tc>
      </w:tr>
      <w:tr w:rsidR="00D505A3" w:rsidRPr="00330537" w14:paraId="0E5428DC" w14:textId="77777777" w:rsidTr="004E6257">
        <w:tc>
          <w:tcPr>
            <w:tcW w:w="666" w:type="dxa"/>
          </w:tcPr>
          <w:p w14:paraId="73B64DD5"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tc>
        <w:tc>
          <w:tcPr>
            <w:tcW w:w="900" w:type="dxa"/>
          </w:tcPr>
          <w:p w14:paraId="230E4773"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tc>
        <w:tc>
          <w:tcPr>
            <w:tcW w:w="6300" w:type="dxa"/>
          </w:tcPr>
          <w:p w14:paraId="3BBAF4F5" w14:textId="77777777" w:rsidR="00D505A3" w:rsidRPr="00330537" w:rsidRDefault="00D505A3" w:rsidP="0021098A">
            <w:pPr>
              <w:spacing w:after="0" w:line="240" w:lineRule="auto"/>
              <w:jc w:val="both"/>
              <w:rPr>
                <w:rFonts w:ascii="Times New Roman" w:hAnsi="Times New Roman" w:cs="Times New Roman"/>
                <w:sz w:val="24"/>
                <w:szCs w:val="24"/>
              </w:rPr>
            </w:pPr>
          </w:p>
        </w:tc>
      </w:tr>
    </w:tbl>
    <w:p w14:paraId="480EAF5E"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 xml:space="preserve">Ja prasības, kuru piedziņa saskaņā ar tiesību normām ir neiespējama, iepriekš nav atzīts vērtības samazinājums, prasību izslēdz no uzskaites un atzīst pārējos izdevumus.  </w:t>
      </w:r>
    </w:p>
    <w:p w14:paraId="549DBC28" w14:textId="77777777" w:rsidR="00EF274F" w:rsidRPr="00330537" w:rsidRDefault="00EF274F"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p>
    <w:p w14:paraId="766A902C" w14:textId="77777777" w:rsidR="00D505A3" w:rsidRPr="00330537" w:rsidRDefault="00D505A3" w:rsidP="0021098A">
      <w:pPr>
        <w:pStyle w:val="Virsraksts3"/>
        <w:framePr w:wrap="around"/>
        <w:numPr>
          <w:ilvl w:val="2"/>
          <w:numId w:val="2"/>
        </w:numPr>
        <w:spacing w:before="0" w:after="0"/>
        <w:rPr>
          <w:szCs w:val="24"/>
          <w:lang w:val="lv-LV"/>
        </w:rPr>
      </w:pPr>
      <w:bookmarkStart w:id="154" w:name="_Toc21351146"/>
      <w:bookmarkStart w:id="155" w:name="_Toc29481138"/>
      <w:r w:rsidRPr="00330537">
        <w:rPr>
          <w:szCs w:val="24"/>
          <w:lang w:val="lv-LV"/>
        </w:rPr>
        <w:t>Informācijas uzrādīšana</w:t>
      </w:r>
      <w:bookmarkEnd w:id="154"/>
      <w:bookmarkEnd w:id="155"/>
    </w:p>
    <w:p w14:paraId="7129DED1"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Cs/>
          <w:sz w:val="24"/>
          <w:szCs w:val="24"/>
        </w:rPr>
      </w:pPr>
    </w:p>
    <w:p w14:paraId="6E55FB6C"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Cs/>
          <w:sz w:val="24"/>
          <w:szCs w:val="24"/>
        </w:rPr>
      </w:pPr>
    </w:p>
    <w:p w14:paraId="739B560B"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lastRenderedPageBreak/>
        <w:t xml:space="preserve">Ilgtermiņa un īstermiņa prasības, samaksātos avansus un nākamo periodu izdevumus bilancē norāda neto vērtībā, kas aprēķināta, no uzskaites vērtības atskaitot vērtības samazinājumu. </w:t>
      </w:r>
    </w:p>
    <w:p w14:paraId="2940CEEC" w14:textId="77777777" w:rsidR="00D505A3" w:rsidRPr="00330537" w:rsidRDefault="00D505A3" w:rsidP="0021098A">
      <w:pPr>
        <w:widowControl w:val="0"/>
        <w:tabs>
          <w:tab w:val="left" w:pos="101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Papildus budžeta iestāde finanšu pārskata pielikumā sniedz informāciju 2.3.piezīmē “Īstermiņa prasības”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par:</w:t>
      </w:r>
    </w:p>
    <w:p w14:paraId="364EEF01" w14:textId="77777777"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īstermiņa prasību atlikumiem pārskata perioda sākumā un beigās, kā arī izmaiņām perioda laikā (absolūtajās vienībās un</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w:t>
      </w:r>
    </w:p>
    <w:p w14:paraId="0D33C6D8" w14:textId="77777777"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būtiskiem</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darījumiem</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notikumiem</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periodā,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ietekmēja</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izmaiņas,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darījumiem, kas ir vienādi ar vienu miljonu EUR absolūtajā vērtībā vai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lielāki;</w:t>
      </w:r>
    </w:p>
    <w:p w14:paraId="165FF8E7" w14:textId="481D49CF"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nodokļu bruto prasību sadalījumu atbilstoši termiņiem un informāciju par piešķ</w:t>
      </w:r>
      <w:r w:rsidR="00704281" w:rsidRPr="00330537">
        <w:rPr>
          <w:rFonts w:ascii="Times New Roman" w:hAnsi="Times New Roman" w:cs="Times New Roman"/>
          <w:sz w:val="24"/>
          <w:szCs w:val="24"/>
          <w:lang w:eastAsia="lv"/>
        </w:rPr>
        <w:t>irtajiem nodokļu atvieglojumiem</w:t>
      </w:r>
      <w:r w:rsidRPr="00330537">
        <w:rPr>
          <w:rFonts w:ascii="Times New Roman" w:hAnsi="Times New Roman" w:cs="Times New Roman"/>
          <w:sz w:val="24"/>
          <w:szCs w:val="24"/>
          <w:lang w:eastAsia="lv"/>
        </w:rPr>
        <w:t>;</w:t>
      </w:r>
    </w:p>
    <w:p w14:paraId="7ADC84BD" w14:textId="77777777"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vērtības</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samazinājumu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sadalījumā</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metodēm</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atbilstoši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grupām</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pēc</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to</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apmaksas</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izpildes termiņa kavējuma pārskata perioda</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beigās;</w:t>
      </w:r>
    </w:p>
    <w:p w14:paraId="78DD4A28" w14:textId="77777777"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citu informāciju pārskatu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lietotājiem.</w:t>
      </w:r>
    </w:p>
    <w:p w14:paraId="5C72D857" w14:textId="77777777" w:rsidR="00D505A3" w:rsidRPr="00330537" w:rsidRDefault="00D505A3" w:rsidP="0021098A">
      <w:pPr>
        <w:widowControl w:val="0"/>
        <w:tabs>
          <w:tab w:val="left" w:pos="101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Papildus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budžeta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iestāde</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finanšu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pielikumā</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sniedz</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informāciju</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2.4.piezīmē</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“Nākamo</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periodu izdevumi un avansa maksājumi par pakalpojumiem un projektiem”</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par:</w:t>
      </w:r>
    </w:p>
    <w:p w14:paraId="3CE26C87" w14:textId="77777777"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nākamo periodu izdevumu un avansa maksājumu par pakalpojumiem un projektiem atlikumiem pārskata perioda sākumā un beigās, kā arī izmaiņām perioda laikā (absolūtajās vienībās un</w:t>
      </w:r>
      <w:r w:rsidRPr="00330537">
        <w:rPr>
          <w:rFonts w:ascii="Times New Roman" w:hAnsi="Times New Roman" w:cs="Times New Roman"/>
          <w:spacing w:val="-20"/>
          <w:sz w:val="24"/>
          <w:szCs w:val="24"/>
          <w:lang w:eastAsia="lv"/>
        </w:rPr>
        <w:t xml:space="preserve"> </w:t>
      </w:r>
      <w:r w:rsidRPr="00330537">
        <w:rPr>
          <w:rFonts w:ascii="Times New Roman" w:hAnsi="Times New Roman" w:cs="Times New Roman"/>
          <w:sz w:val="24"/>
          <w:szCs w:val="24"/>
          <w:lang w:eastAsia="lv"/>
        </w:rPr>
        <w:t>%);</w:t>
      </w:r>
    </w:p>
    <w:p w14:paraId="556A5899" w14:textId="77777777"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būtiskiem</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darījumiem</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notikumiem</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periodā,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ietekmēja</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izmaiņas,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darījumiem, kas ir vienādi ar vienu miljonu EUR absolūtajā vērtībā vai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lielāki;</w:t>
      </w:r>
    </w:p>
    <w:p w14:paraId="6BD5D273" w14:textId="77777777"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vērtības</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samazinājumu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sadalījumā</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metodēm</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atbilstoši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grupām</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pēc</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to</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apmaksas</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izpildes termiņa kavējuma pārskata perioda</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beigās;</w:t>
      </w:r>
    </w:p>
    <w:p w14:paraId="04F78310" w14:textId="77777777"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apdrošināšanas maksājumiem pārskata perioda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beigās;</w:t>
      </w:r>
    </w:p>
    <w:p w14:paraId="266BA4E7" w14:textId="77777777" w:rsidR="00D505A3" w:rsidRPr="00330537" w:rsidRDefault="00D505A3" w:rsidP="006F69DC">
      <w:pPr>
        <w:widowControl w:val="0"/>
        <w:numPr>
          <w:ilvl w:val="2"/>
          <w:numId w:val="27"/>
        </w:numPr>
        <w:tabs>
          <w:tab w:val="left" w:pos="147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citu informāciju pārskatu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lietotājiem.</w:t>
      </w:r>
    </w:p>
    <w:p w14:paraId="26A55E32" w14:textId="77777777" w:rsidR="00704281" w:rsidRPr="00330537" w:rsidRDefault="00704281" w:rsidP="00704281">
      <w:pPr>
        <w:widowControl w:val="0"/>
        <w:tabs>
          <w:tab w:val="left" w:pos="1472"/>
        </w:tabs>
        <w:autoSpaceDE w:val="0"/>
        <w:autoSpaceDN w:val="0"/>
        <w:spacing w:after="0" w:line="240" w:lineRule="auto"/>
        <w:jc w:val="both"/>
        <w:rPr>
          <w:rFonts w:ascii="Times New Roman" w:hAnsi="Times New Roman" w:cs="Times New Roman"/>
          <w:sz w:val="24"/>
          <w:szCs w:val="24"/>
          <w:lang w:eastAsia="lv"/>
        </w:rPr>
      </w:pPr>
    </w:p>
    <w:p w14:paraId="0AA1EC37" w14:textId="77777777" w:rsidR="00D505A3" w:rsidRPr="00330537" w:rsidRDefault="00D505A3" w:rsidP="0021098A">
      <w:pPr>
        <w:pStyle w:val="Virsraksts2"/>
        <w:numPr>
          <w:ilvl w:val="1"/>
          <w:numId w:val="2"/>
        </w:numPr>
        <w:spacing w:before="0" w:after="0" w:line="240" w:lineRule="auto"/>
        <w:ind w:left="578" w:hanging="578"/>
        <w:rPr>
          <w:noProof w:val="0"/>
          <w:sz w:val="32"/>
          <w:szCs w:val="32"/>
        </w:rPr>
      </w:pPr>
      <w:bookmarkStart w:id="156" w:name="_Toc21351147"/>
      <w:bookmarkStart w:id="157" w:name="_Toc29481139"/>
      <w:r w:rsidRPr="00330537">
        <w:rPr>
          <w:noProof w:val="0"/>
          <w:sz w:val="32"/>
          <w:szCs w:val="32"/>
        </w:rPr>
        <w:t>Naudas līdzekļi</w:t>
      </w:r>
      <w:bookmarkEnd w:id="156"/>
      <w:bookmarkEnd w:id="157"/>
    </w:p>
    <w:p w14:paraId="4500200D" w14:textId="77777777" w:rsidR="008D29D9" w:rsidRPr="00330537" w:rsidRDefault="008D29D9" w:rsidP="008D29D9"/>
    <w:p w14:paraId="00EFB999" w14:textId="6456BEDE"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Naudas līdzekļos tiek atspoguļota novada rīcībā esošā skaidrā nauda un bezskaidrā nauda kredītiestāžu kontos. Norēķinu konti bankās tiek atvērti atsevišķi pamatbudžeta un ziedojumu - dāvinājumu līdzekļu uzskaitei. Kontu skaits tiek regulēts, atbilstoši konkrētai situācijai, ņemot vērā banku stabilitāti, bankas procentu likmes, pakalpojumu maksas un iedzīvotāju intereses. ES un ārvalsts finansēto projektu uzskaitei atsevišķi konti tiek atvērti gadījumos, kad tas nepieciešams saskaņā ar projektu finansēšanas līgumiem.</w:t>
      </w:r>
    </w:p>
    <w:p w14:paraId="07AFDE3B" w14:textId="77777777" w:rsidR="00D505A3" w:rsidRPr="00330537" w:rsidRDefault="00D505A3" w:rsidP="004E2BE9">
      <w:pPr>
        <w:pStyle w:val="Saturs2"/>
      </w:pPr>
      <w:r w:rsidRPr="00330537">
        <w:t>Saņemot naudas līdzekļus kasē vai norēķinu kontā, atbilstoši kredītiestādes konta izrakstam palielina attiecīgo naudas līdzekļu kontu saņemtās summas apjomā un samazina attiecīgo aktīvu, pasīvu vai ieņēmumu kontu atbilstoši naudas saņemšanas iemeslam, grāmatojot:</w:t>
      </w:r>
    </w:p>
    <w:p w14:paraId="00ED2108" w14:textId="77777777" w:rsidR="00D505A3" w:rsidRPr="00330537" w:rsidRDefault="00D505A3" w:rsidP="0021098A">
      <w:pPr>
        <w:spacing w:after="0" w:line="240" w:lineRule="auto"/>
        <w:ind w:left="60"/>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666"/>
        <w:gridCol w:w="900"/>
        <w:gridCol w:w="6300"/>
      </w:tblGrid>
      <w:tr w:rsidR="00D505A3" w:rsidRPr="00330537" w14:paraId="743591E7" w14:textId="77777777" w:rsidTr="004E6257">
        <w:trPr>
          <w:cantSplit/>
        </w:trPr>
        <w:tc>
          <w:tcPr>
            <w:tcW w:w="666" w:type="dxa"/>
          </w:tcPr>
          <w:p w14:paraId="2418D33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76C842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261*</w:t>
            </w:r>
            <w:r w:rsidRPr="00330537">
              <w:rPr>
                <w:rFonts w:ascii="Times New Roman" w:hAnsi="Times New Roman" w:cs="Times New Roman"/>
                <w:b/>
                <w:color w:val="008000"/>
                <w:sz w:val="24"/>
                <w:szCs w:val="24"/>
              </w:rPr>
              <w:br/>
              <w:t>262*</w:t>
            </w:r>
          </w:p>
        </w:tc>
        <w:tc>
          <w:tcPr>
            <w:tcW w:w="6300" w:type="dxa"/>
          </w:tcPr>
          <w:p w14:paraId="491656E2"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Kase</w:t>
            </w:r>
          </w:p>
          <w:p w14:paraId="790FF4F7" w14:textId="04B0C992" w:rsidR="00D505A3" w:rsidRPr="00330537" w:rsidRDefault="00841F12"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Norēķinu konti Valsts kasē, kredītiestādēs vai citās institūcijās</w:t>
            </w:r>
          </w:p>
        </w:tc>
      </w:tr>
      <w:tr w:rsidR="00D505A3" w:rsidRPr="00330537" w14:paraId="056B6B4D" w14:textId="77777777" w:rsidTr="004E6257">
        <w:trPr>
          <w:cantSplit/>
        </w:trPr>
        <w:tc>
          <w:tcPr>
            <w:tcW w:w="666" w:type="dxa"/>
          </w:tcPr>
          <w:p w14:paraId="462B3398"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2671E9F"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w:t>
            </w:r>
          </w:p>
          <w:p w14:paraId="490E696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w:t>
            </w:r>
          </w:p>
          <w:p w14:paraId="48EEF56E"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p>
          <w:p w14:paraId="124A595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w:t>
            </w:r>
          </w:p>
        </w:tc>
        <w:tc>
          <w:tcPr>
            <w:tcW w:w="6300" w:type="dxa"/>
          </w:tcPr>
          <w:p w14:paraId="495283BF"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Apgrozāmie līdzekļi</w:t>
            </w:r>
          </w:p>
          <w:p w14:paraId="7D951D1C"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Kreditori</w:t>
            </w:r>
          </w:p>
          <w:p w14:paraId="5C8ABC7F"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w:t>
            </w:r>
          </w:p>
          <w:p w14:paraId="516E41C2"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Dažādi ieņēmumi un izdevumi</w:t>
            </w:r>
          </w:p>
          <w:p w14:paraId="0DDD7F5A" w14:textId="77777777" w:rsidR="00D505A3" w:rsidRPr="00330537" w:rsidRDefault="00D505A3" w:rsidP="0021098A">
            <w:pPr>
              <w:spacing w:after="0" w:line="240" w:lineRule="auto"/>
              <w:jc w:val="both"/>
              <w:rPr>
                <w:rFonts w:ascii="Times New Roman" w:hAnsi="Times New Roman" w:cs="Times New Roman"/>
                <w:sz w:val="24"/>
                <w:szCs w:val="24"/>
              </w:rPr>
            </w:pPr>
          </w:p>
        </w:tc>
      </w:tr>
    </w:tbl>
    <w:p w14:paraId="05002704" w14:textId="77777777" w:rsidR="00D505A3" w:rsidRPr="00330537" w:rsidRDefault="00D505A3" w:rsidP="004E2BE9">
      <w:pPr>
        <w:pStyle w:val="Saturs2"/>
      </w:pPr>
      <w:r w:rsidRPr="00330537">
        <w:t>Ja pašvaldības saņem naudas līdzekļus bankas kontā īsi pēc pārskata perioda slēgšanas un saņemts apliecinājums, ka pārskaitījums veikts iepriekšējā periodā, perioda beigās attiecīgo summu atzīst kā naudu ceļā, grāmatojot:</w:t>
      </w:r>
    </w:p>
    <w:p w14:paraId="71E58736" w14:textId="77777777" w:rsidR="00D505A3" w:rsidRPr="00330537" w:rsidRDefault="00D505A3" w:rsidP="0021098A">
      <w:pPr>
        <w:spacing w:after="0" w:line="240" w:lineRule="auto"/>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666"/>
        <w:gridCol w:w="900"/>
        <w:gridCol w:w="6300"/>
      </w:tblGrid>
      <w:tr w:rsidR="00D505A3" w:rsidRPr="00330537" w14:paraId="59646D0F" w14:textId="77777777" w:rsidTr="004E6257">
        <w:trPr>
          <w:cantSplit/>
        </w:trPr>
        <w:tc>
          <w:tcPr>
            <w:tcW w:w="666" w:type="dxa"/>
          </w:tcPr>
          <w:p w14:paraId="0D811CC1"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2D38CE9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267*</w:t>
            </w:r>
          </w:p>
        </w:tc>
        <w:tc>
          <w:tcPr>
            <w:tcW w:w="6300" w:type="dxa"/>
          </w:tcPr>
          <w:p w14:paraId="775A2C5A"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 ceļā</w:t>
            </w:r>
          </w:p>
        </w:tc>
      </w:tr>
      <w:tr w:rsidR="00D505A3" w:rsidRPr="00330537" w14:paraId="789C7A91" w14:textId="77777777" w:rsidTr="004E6257">
        <w:trPr>
          <w:cantSplit/>
          <w:trHeight w:val="948"/>
        </w:trPr>
        <w:tc>
          <w:tcPr>
            <w:tcW w:w="666" w:type="dxa"/>
          </w:tcPr>
          <w:p w14:paraId="7CB8B5B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K</w:t>
            </w:r>
          </w:p>
        </w:tc>
        <w:tc>
          <w:tcPr>
            <w:tcW w:w="900" w:type="dxa"/>
          </w:tcPr>
          <w:p w14:paraId="5520CC9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w:t>
            </w:r>
          </w:p>
          <w:p w14:paraId="665631F2"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w:t>
            </w:r>
          </w:p>
          <w:p w14:paraId="13C6F060"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p>
          <w:p w14:paraId="5200561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w:t>
            </w:r>
          </w:p>
        </w:tc>
        <w:tc>
          <w:tcPr>
            <w:tcW w:w="6300" w:type="dxa"/>
          </w:tcPr>
          <w:p w14:paraId="71F36135"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Apgrozāmie līdzekļi</w:t>
            </w:r>
          </w:p>
          <w:p w14:paraId="20E51894"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Kreditori</w:t>
            </w:r>
          </w:p>
          <w:p w14:paraId="0FECB604"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w:t>
            </w:r>
          </w:p>
          <w:p w14:paraId="070F7F8A"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Dažādi ieņēmumi un izdevumi</w:t>
            </w:r>
          </w:p>
        </w:tc>
      </w:tr>
    </w:tbl>
    <w:p w14:paraId="2616F7AD" w14:textId="77777777" w:rsidR="00D505A3" w:rsidRPr="00330537" w:rsidRDefault="00D505A3" w:rsidP="0021098A">
      <w:pPr>
        <w:spacing w:after="0" w:line="240" w:lineRule="auto"/>
        <w:jc w:val="both"/>
        <w:rPr>
          <w:rFonts w:ascii="Times New Roman" w:hAnsi="Times New Roman" w:cs="Times New Roman"/>
          <w:sz w:val="24"/>
          <w:szCs w:val="24"/>
        </w:rPr>
      </w:pPr>
    </w:p>
    <w:p w14:paraId="5B77B77A" w14:textId="55F0C745" w:rsidR="00D505A3" w:rsidRPr="00330537" w:rsidRDefault="00D505A3" w:rsidP="004E2BE9">
      <w:pPr>
        <w:pStyle w:val="Saturs2"/>
      </w:pPr>
      <w:r w:rsidRPr="00330537">
        <w:t xml:space="preserve">Naudas līdzekļus, kas nav pašvaldības īpašums, bet uz noteiktu laiku atrodas iestādes kasē vai norēķinu kontā, kā saņemto drošības naudu, </w:t>
      </w:r>
      <w:r w:rsidRPr="00330537">
        <w:rPr>
          <w:color w:val="000000"/>
        </w:rPr>
        <w:t>pensijas pansionāta iemītniekiem</w:t>
      </w:r>
      <w:r w:rsidRPr="00330537">
        <w:t xml:space="preserve"> vai citus naudas līdzekļus, palielina atbilstošo naudas līdzekļu kontu un atzīst saistības, grāmatojot:</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0B7EAE83" w14:textId="77777777" w:rsidTr="004E6257">
        <w:trPr>
          <w:cantSplit/>
        </w:trPr>
        <w:tc>
          <w:tcPr>
            <w:tcW w:w="666" w:type="dxa"/>
          </w:tcPr>
          <w:p w14:paraId="1AC69A9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02643F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2624</w:t>
            </w:r>
          </w:p>
        </w:tc>
        <w:tc>
          <w:tcPr>
            <w:tcW w:w="6300" w:type="dxa"/>
          </w:tcPr>
          <w:p w14:paraId="670A26C8" w14:textId="0FBBE716" w:rsidR="00D505A3" w:rsidRPr="00330537" w:rsidRDefault="003411BC"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Citu budžetu līdzekļi </w:t>
            </w:r>
            <w:proofErr w:type="spellStart"/>
            <w:r w:rsidRPr="00330537">
              <w:rPr>
                <w:rFonts w:ascii="Times New Roman" w:hAnsi="Times New Roman" w:cs="Times New Roman"/>
                <w:sz w:val="24"/>
                <w:szCs w:val="24"/>
              </w:rPr>
              <w:t>pamatvalūtā</w:t>
            </w:r>
            <w:proofErr w:type="spellEnd"/>
          </w:p>
        </w:tc>
      </w:tr>
      <w:tr w:rsidR="00D505A3" w:rsidRPr="00330537" w14:paraId="3778AE16" w14:textId="77777777" w:rsidTr="004E6257">
        <w:trPr>
          <w:cantSplit/>
        </w:trPr>
        <w:tc>
          <w:tcPr>
            <w:tcW w:w="666" w:type="dxa"/>
          </w:tcPr>
          <w:p w14:paraId="15F981A1"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FEEAD2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5813</w:t>
            </w:r>
          </w:p>
        </w:tc>
        <w:tc>
          <w:tcPr>
            <w:tcW w:w="6300" w:type="dxa"/>
          </w:tcPr>
          <w:p w14:paraId="22752C00"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par saņemto drošības naudu un citiem naudas līdzekļiem</w:t>
            </w:r>
          </w:p>
          <w:p w14:paraId="0425C163" w14:textId="77777777" w:rsidR="00D505A3" w:rsidRPr="00330537" w:rsidRDefault="00D505A3" w:rsidP="0021098A">
            <w:pPr>
              <w:spacing w:after="0" w:line="240" w:lineRule="auto"/>
              <w:rPr>
                <w:rFonts w:ascii="Times New Roman" w:hAnsi="Times New Roman" w:cs="Times New Roman"/>
                <w:sz w:val="24"/>
                <w:szCs w:val="24"/>
              </w:rPr>
            </w:pPr>
          </w:p>
        </w:tc>
      </w:tr>
    </w:tbl>
    <w:p w14:paraId="2BBB4188" w14:textId="77777777"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Citu budžetu līdzekļu konts drošības naudām nav atsevišķs bankas norēķinu konts, bet gan nodalīti naudas līdzekļi par iemaksātajām drošības naudām, kuri iegrāmatoti kā citu budžetu līdzekļi drošības naudām kontā </w:t>
      </w:r>
      <w:r w:rsidRPr="00330537">
        <w:rPr>
          <w:rFonts w:ascii="Times New Roman" w:hAnsi="Times New Roman" w:cs="Times New Roman"/>
          <w:b/>
          <w:color w:val="538135" w:themeColor="accent6" w:themeShade="BF"/>
          <w:sz w:val="24"/>
          <w:szCs w:val="24"/>
        </w:rPr>
        <w:t>2624*</w:t>
      </w:r>
      <w:r w:rsidRPr="00330537">
        <w:rPr>
          <w:rFonts w:ascii="Times New Roman" w:hAnsi="Times New Roman" w:cs="Times New Roman"/>
          <w:sz w:val="24"/>
          <w:szCs w:val="24"/>
        </w:rPr>
        <w:t xml:space="preserve">. </w:t>
      </w:r>
      <w:r w:rsidRPr="00330537">
        <w:rPr>
          <w:rFonts w:ascii="Times New Roman" w:hAnsi="Times New Roman" w:cs="Times New Roman"/>
          <w:sz w:val="24"/>
          <w:szCs w:val="24"/>
        </w:rPr>
        <w:tab/>
      </w:r>
    </w:p>
    <w:p w14:paraId="49CDD972" w14:textId="77777777" w:rsidR="00D505A3" w:rsidRPr="00330537" w:rsidRDefault="00D505A3" w:rsidP="004E2BE9">
      <w:pPr>
        <w:pStyle w:val="Saturs2"/>
      </w:pPr>
      <w:r w:rsidRPr="00330537">
        <w:t xml:space="preserve">Pārskata perioda beigās naudas līdzekļu atlikumus citās valūtās pārvērtē </w:t>
      </w:r>
      <w:proofErr w:type="spellStart"/>
      <w:r w:rsidRPr="00330537">
        <w:rPr>
          <w:i/>
        </w:rPr>
        <w:t>euro</w:t>
      </w:r>
      <w:proofErr w:type="spellEnd"/>
      <w:r w:rsidRPr="00330537">
        <w:rPr>
          <w:i/>
        </w:rPr>
        <w:t xml:space="preserve"> valūtā</w:t>
      </w:r>
      <w:r w:rsidRPr="00330537">
        <w:t>. Ja pārvērtēšanas rezultātā veidojas ieņēmumi no valūtas kursa svārstībām, grāmato:</w:t>
      </w:r>
    </w:p>
    <w:p w14:paraId="791BB87C" w14:textId="77777777" w:rsidR="00D505A3" w:rsidRPr="00330537" w:rsidRDefault="00D505A3" w:rsidP="0021098A">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A3803B9" w14:textId="77777777" w:rsidTr="004E6257">
        <w:tc>
          <w:tcPr>
            <w:tcW w:w="666" w:type="dxa"/>
          </w:tcPr>
          <w:p w14:paraId="37817797"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CD5B02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2CD388E8"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r w:rsidR="00D505A3" w:rsidRPr="00330537" w14:paraId="330206B3" w14:textId="77777777" w:rsidTr="004E6257">
        <w:tc>
          <w:tcPr>
            <w:tcW w:w="666" w:type="dxa"/>
          </w:tcPr>
          <w:p w14:paraId="61F3A912"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BAA01B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811*</w:t>
            </w:r>
          </w:p>
        </w:tc>
        <w:tc>
          <w:tcPr>
            <w:tcW w:w="6300" w:type="dxa"/>
          </w:tcPr>
          <w:p w14:paraId="24108BB8" w14:textId="0438E14D"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w:t>
            </w:r>
            <w:r w:rsidR="00537EE2" w:rsidRPr="00330537">
              <w:rPr>
                <w:rFonts w:ascii="Times New Roman" w:hAnsi="Times New Roman" w:cs="Times New Roman"/>
                <w:sz w:val="24"/>
                <w:szCs w:val="24"/>
              </w:rPr>
              <w:t>o valūtas kursu svārstībām</w:t>
            </w:r>
          </w:p>
          <w:p w14:paraId="29CCDB33" w14:textId="77777777" w:rsidR="00D505A3" w:rsidRPr="00330537" w:rsidRDefault="00D505A3" w:rsidP="0021098A">
            <w:pPr>
              <w:spacing w:after="0" w:line="240" w:lineRule="auto"/>
              <w:rPr>
                <w:rFonts w:ascii="Times New Roman" w:hAnsi="Times New Roman" w:cs="Times New Roman"/>
                <w:sz w:val="24"/>
                <w:szCs w:val="24"/>
              </w:rPr>
            </w:pPr>
          </w:p>
        </w:tc>
      </w:tr>
    </w:tbl>
    <w:p w14:paraId="6FC7CC54" w14:textId="77777777" w:rsidR="00D505A3" w:rsidRPr="00330537" w:rsidRDefault="00D505A3" w:rsidP="004E2BE9">
      <w:pPr>
        <w:pStyle w:val="Saturs2"/>
      </w:pPr>
      <w:r w:rsidRPr="00330537">
        <w:t>Ja pārvērtēšanas rezultātā veidojas izdevumi no valūtas kursu svārstībām, grāmato:</w:t>
      </w:r>
    </w:p>
    <w:p w14:paraId="5EF6A168" w14:textId="77777777" w:rsidR="00D505A3" w:rsidRPr="00330537" w:rsidRDefault="00D505A3" w:rsidP="0021098A">
      <w:pPr>
        <w:tabs>
          <w:tab w:val="left" w:pos="144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6181E8C0" w14:textId="77777777" w:rsidTr="004E6257">
        <w:tc>
          <w:tcPr>
            <w:tcW w:w="666" w:type="dxa"/>
          </w:tcPr>
          <w:p w14:paraId="369B0C6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5372A9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821*</w:t>
            </w:r>
          </w:p>
        </w:tc>
        <w:tc>
          <w:tcPr>
            <w:tcW w:w="6300" w:type="dxa"/>
          </w:tcPr>
          <w:p w14:paraId="606A1A5A" w14:textId="08B5A57A" w:rsidR="00D505A3" w:rsidRPr="00330537" w:rsidRDefault="00D505A3" w:rsidP="00537EE2">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Izdev</w:t>
            </w:r>
            <w:r w:rsidR="00537EE2" w:rsidRPr="00330537">
              <w:rPr>
                <w:rFonts w:ascii="Times New Roman" w:hAnsi="Times New Roman" w:cs="Times New Roman"/>
                <w:sz w:val="24"/>
                <w:szCs w:val="24"/>
              </w:rPr>
              <w:t>umi no valūtas kursu svārstībām</w:t>
            </w:r>
          </w:p>
        </w:tc>
      </w:tr>
      <w:tr w:rsidR="00D505A3" w:rsidRPr="00330537" w14:paraId="23A9999C" w14:textId="77777777" w:rsidTr="004E6257">
        <w:tc>
          <w:tcPr>
            <w:tcW w:w="666" w:type="dxa"/>
          </w:tcPr>
          <w:p w14:paraId="4FCB09D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B45026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617AE577"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p w14:paraId="42C1E637" w14:textId="77777777" w:rsidR="00D505A3" w:rsidRPr="00330537" w:rsidRDefault="00D505A3" w:rsidP="0021098A">
            <w:pPr>
              <w:spacing w:after="0" w:line="240" w:lineRule="auto"/>
              <w:jc w:val="both"/>
              <w:rPr>
                <w:rFonts w:ascii="Times New Roman" w:hAnsi="Times New Roman" w:cs="Times New Roman"/>
                <w:sz w:val="24"/>
                <w:szCs w:val="24"/>
              </w:rPr>
            </w:pPr>
          </w:p>
        </w:tc>
      </w:tr>
    </w:tbl>
    <w:p w14:paraId="3C76B00B" w14:textId="40615FBF" w:rsidR="00D505A3" w:rsidRPr="00330537" w:rsidRDefault="00D505A3" w:rsidP="004E2BE9">
      <w:pPr>
        <w:pStyle w:val="Saturs2"/>
      </w:pPr>
      <w:r w:rsidRPr="00330537">
        <w:t>Maksājot naudas līdzekļus, atzīst to samazinājumu un uzskaita attiecīgo darījumu – naudas maksājumu rezultātā iegūtos aktīvus, samazinātās saistības vai, atsevišķos gadījumos (maksājot par bankas pakalpojumu) tiešu izdevumu apmaksu. Saskaņā ar veikto darījumu, grāmato:</w:t>
      </w:r>
    </w:p>
    <w:p w14:paraId="304C5C94" w14:textId="77777777" w:rsidR="00D505A3" w:rsidRPr="00330537" w:rsidRDefault="00D505A3" w:rsidP="0021098A">
      <w:pPr>
        <w:tabs>
          <w:tab w:val="left" w:pos="144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33A5FC71" w14:textId="77777777" w:rsidTr="004E6257">
        <w:tc>
          <w:tcPr>
            <w:tcW w:w="666" w:type="dxa"/>
          </w:tcPr>
          <w:p w14:paraId="7C8877A6"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1A630C00"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64D016AB"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p w14:paraId="1E028094" w14:textId="77777777" w:rsidR="00D505A3" w:rsidRPr="00330537" w:rsidRDefault="00D505A3" w:rsidP="0021098A">
            <w:pPr>
              <w:spacing w:after="0" w:line="240" w:lineRule="auto"/>
              <w:jc w:val="both"/>
              <w:rPr>
                <w:rFonts w:ascii="Times New Roman" w:hAnsi="Times New Roman" w:cs="Times New Roman"/>
                <w:b/>
                <w:color w:val="008000"/>
                <w:sz w:val="24"/>
                <w:szCs w:val="24"/>
              </w:rPr>
            </w:pPr>
          </w:p>
        </w:tc>
        <w:tc>
          <w:tcPr>
            <w:tcW w:w="900" w:type="dxa"/>
          </w:tcPr>
          <w:p w14:paraId="610B7B2A"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w:t>
            </w:r>
          </w:p>
          <w:p w14:paraId="1080EC7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w:t>
            </w:r>
          </w:p>
          <w:p w14:paraId="3CFBCAB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w:t>
            </w:r>
          </w:p>
          <w:p w14:paraId="229CF7F8"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p w14:paraId="7AE1B9FC" w14:textId="77777777" w:rsidR="00D505A3" w:rsidRPr="00330537" w:rsidRDefault="00D505A3" w:rsidP="0021098A">
            <w:pPr>
              <w:spacing w:after="0" w:line="240" w:lineRule="auto"/>
              <w:jc w:val="both"/>
              <w:rPr>
                <w:rFonts w:ascii="Times New Roman" w:hAnsi="Times New Roman" w:cs="Times New Roman"/>
                <w:b/>
                <w:strike/>
                <w:color w:val="008000"/>
                <w:sz w:val="24"/>
                <w:szCs w:val="24"/>
              </w:rPr>
            </w:pPr>
          </w:p>
        </w:tc>
        <w:tc>
          <w:tcPr>
            <w:tcW w:w="6300" w:type="dxa"/>
          </w:tcPr>
          <w:p w14:paraId="40A8F108"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Ilgtermiņa ieguldījumi </w:t>
            </w:r>
          </w:p>
          <w:p w14:paraId="2C339CBE"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Apgrozāmie līdzekļi</w:t>
            </w:r>
          </w:p>
          <w:p w14:paraId="531100E2"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Kreditori</w:t>
            </w:r>
          </w:p>
          <w:p w14:paraId="4E5BD277"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w:t>
            </w:r>
          </w:p>
        </w:tc>
      </w:tr>
      <w:tr w:rsidR="00D505A3" w:rsidRPr="00330537" w14:paraId="2A94FDC2" w14:textId="77777777" w:rsidTr="004E6257">
        <w:trPr>
          <w:trHeight w:val="231"/>
        </w:trPr>
        <w:tc>
          <w:tcPr>
            <w:tcW w:w="666" w:type="dxa"/>
          </w:tcPr>
          <w:p w14:paraId="01D2536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CD6031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39414214"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p w14:paraId="1790D701" w14:textId="77777777" w:rsidR="00D505A3" w:rsidRPr="00330537" w:rsidRDefault="00D505A3" w:rsidP="0021098A">
            <w:pPr>
              <w:spacing w:after="0" w:line="240" w:lineRule="auto"/>
              <w:jc w:val="both"/>
              <w:rPr>
                <w:rFonts w:ascii="Times New Roman" w:hAnsi="Times New Roman" w:cs="Times New Roman"/>
                <w:sz w:val="24"/>
                <w:szCs w:val="24"/>
              </w:rPr>
            </w:pPr>
          </w:p>
        </w:tc>
      </w:tr>
    </w:tbl>
    <w:p w14:paraId="30D7BE64" w14:textId="77777777" w:rsidR="00D505A3" w:rsidRPr="00330537" w:rsidRDefault="00D505A3" w:rsidP="004E2BE9">
      <w:pPr>
        <w:pStyle w:val="Saturs2"/>
      </w:pPr>
      <w:r w:rsidRPr="00330537">
        <w:t>Veicot drošības naudas atmaksu atbilstoši iepirkumu nolikumiem vai atsavināšanas noteikumiem, dzēš attiecīgās saistības un samazina atbilstošo naudas līdzekļu kontu, grāmatojot:</w:t>
      </w:r>
    </w:p>
    <w:p w14:paraId="5FAFBDAB" w14:textId="77777777" w:rsidR="00D505A3" w:rsidRPr="00330537" w:rsidRDefault="00D505A3" w:rsidP="0021098A">
      <w:pPr>
        <w:tabs>
          <w:tab w:val="left" w:pos="16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9ABB35E" w14:textId="77777777" w:rsidTr="004E6257">
        <w:trPr>
          <w:cantSplit/>
        </w:trPr>
        <w:tc>
          <w:tcPr>
            <w:tcW w:w="666" w:type="dxa"/>
          </w:tcPr>
          <w:p w14:paraId="740C43E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596D023"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5813</w:t>
            </w:r>
          </w:p>
        </w:tc>
        <w:tc>
          <w:tcPr>
            <w:tcW w:w="6300" w:type="dxa"/>
          </w:tcPr>
          <w:p w14:paraId="55BB9E10"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par saņemto drošības naudu un citiem naudas līdzekļiem</w:t>
            </w:r>
          </w:p>
        </w:tc>
      </w:tr>
      <w:tr w:rsidR="00D505A3" w:rsidRPr="00330537" w14:paraId="1276B191" w14:textId="77777777" w:rsidTr="004E6257">
        <w:trPr>
          <w:cantSplit/>
          <w:trHeight w:val="233"/>
        </w:trPr>
        <w:tc>
          <w:tcPr>
            <w:tcW w:w="666" w:type="dxa"/>
          </w:tcPr>
          <w:p w14:paraId="6B0CD1AC"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65D499FC"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2624*</w:t>
            </w:r>
          </w:p>
        </w:tc>
        <w:tc>
          <w:tcPr>
            <w:tcW w:w="6300" w:type="dxa"/>
          </w:tcPr>
          <w:p w14:paraId="282444F8" w14:textId="08A613C4"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Citu budžetu līdzekļi</w:t>
            </w:r>
            <w:r w:rsidR="0056549E" w:rsidRPr="00330537">
              <w:rPr>
                <w:rFonts w:ascii="Times New Roman" w:hAnsi="Times New Roman" w:cs="Times New Roman"/>
                <w:sz w:val="24"/>
                <w:szCs w:val="24"/>
              </w:rPr>
              <w:t xml:space="preserve"> </w:t>
            </w:r>
            <w:proofErr w:type="spellStart"/>
            <w:r w:rsidR="0056549E" w:rsidRPr="00330537">
              <w:rPr>
                <w:rFonts w:ascii="Times New Roman" w:hAnsi="Times New Roman" w:cs="Times New Roman"/>
                <w:sz w:val="24"/>
                <w:szCs w:val="24"/>
              </w:rPr>
              <w:t>pamatvalūtā</w:t>
            </w:r>
            <w:proofErr w:type="spellEnd"/>
          </w:p>
        </w:tc>
      </w:tr>
    </w:tbl>
    <w:p w14:paraId="6E86C87C"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6650E8E5" w14:textId="42D43676" w:rsidR="0056549E" w:rsidRPr="00330537" w:rsidRDefault="0056549E" w:rsidP="005654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Ja saņemto drošības naudu saskaņā ar līguma un atsavināšanas noteikumiem ieskaita iegādātā īpašuma daļējai apmaksai, grāmato:</w:t>
      </w:r>
    </w:p>
    <w:p w14:paraId="7B1BFA18" w14:textId="77777777" w:rsidR="0056549E" w:rsidRPr="00330537" w:rsidRDefault="0056549E" w:rsidP="005654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56549E" w:rsidRPr="00330537" w14:paraId="45E924F9" w14:textId="77777777" w:rsidTr="008579FB">
        <w:trPr>
          <w:cantSplit/>
        </w:trPr>
        <w:tc>
          <w:tcPr>
            <w:tcW w:w="666" w:type="dxa"/>
          </w:tcPr>
          <w:p w14:paraId="2488CFCB" w14:textId="77777777" w:rsidR="0056549E" w:rsidRPr="00330537" w:rsidRDefault="0056549E"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2F985778" w14:textId="77777777" w:rsidR="0056549E" w:rsidRPr="00330537" w:rsidRDefault="0056549E"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5813</w:t>
            </w:r>
          </w:p>
        </w:tc>
        <w:tc>
          <w:tcPr>
            <w:tcW w:w="6300" w:type="dxa"/>
          </w:tcPr>
          <w:p w14:paraId="02605D55" w14:textId="77777777" w:rsidR="0056549E" w:rsidRPr="00330537" w:rsidRDefault="0056549E"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par saņemto drošības naudu un citiem naudas līdzekļiem</w:t>
            </w:r>
          </w:p>
        </w:tc>
      </w:tr>
      <w:tr w:rsidR="0056549E" w:rsidRPr="00330537" w14:paraId="1E3BE70F" w14:textId="77777777" w:rsidTr="008579FB">
        <w:trPr>
          <w:cantSplit/>
          <w:trHeight w:val="233"/>
        </w:trPr>
        <w:tc>
          <w:tcPr>
            <w:tcW w:w="666" w:type="dxa"/>
          </w:tcPr>
          <w:p w14:paraId="1C3C4CE9" w14:textId="77777777" w:rsidR="0056549E" w:rsidRPr="00330537" w:rsidRDefault="0056549E"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05F5911" w14:textId="0DA57AE0" w:rsidR="0056549E" w:rsidRPr="00330537" w:rsidRDefault="008B5D4A"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23114</w:t>
            </w:r>
          </w:p>
        </w:tc>
        <w:tc>
          <w:tcPr>
            <w:tcW w:w="6300" w:type="dxa"/>
          </w:tcPr>
          <w:p w14:paraId="74E8B385" w14:textId="21C9690B" w:rsidR="0056549E" w:rsidRPr="00330537" w:rsidRDefault="008B5D4A"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prasības pret pircējiem un pasūtītājiem</w:t>
            </w:r>
          </w:p>
        </w:tc>
      </w:tr>
    </w:tbl>
    <w:p w14:paraId="623A1FA9" w14:textId="77777777" w:rsidR="0056549E" w:rsidRPr="00330537" w:rsidRDefault="0056549E" w:rsidP="005654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p w14:paraId="32E3A8D9" w14:textId="75F3DC1C" w:rsidR="008B5D4A" w:rsidRPr="00330537" w:rsidRDefault="008B5D4A" w:rsidP="005654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Vienlaikus grāmato:</w:t>
      </w:r>
    </w:p>
    <w:p w14:paraId="3E74400F" w14:textId="77777777" w:rsidR="008B5D4A" w:rsidRPr="00330537" w:rsidRDefault="008B5D4A" w:rsidP="005654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8B5D4A" w:rsidRPr="00330537" w14:paraId="64C6D3CA" w14:textId="77777777" w:rsidTr="008579FB">
        <w:trPr>
          <w:cantSplit/>
        </w:trPr>
        <w:tc>
          <w:tcPr>
            <w:tcW w:w="666" w:type="dxa"/>
          </w:tcPr>
          <w:p w14:paraId="6C531D47" w14:textId="77777777" w:rsidR="008B5D4A" w:rsidRPr="00330537" w:rsidRDefault="008B5D4A"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B972E92" w14:textId="1337D076" w:rsidR="008B5D4A" w:rsidRPr="00330537" w:rsidRDefault="008B5D4A"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2621*</w:t>
            </w:r>
          </w:p>
        </w:tc>
        <w:tc>
          <w:tcPr>
            <w:tcW w:w="6300" w:type="dxa"/>
          </w:tcPr>
          <w:p w14:paraId="01E26199" w14:textId="248EB49C" w:rsidR="008B5D4A" w:rsidRPr="00330537" w:rsidRDefault="008B5D4A"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Pamatbudžeta līdzekļi</w:t>
            </w:r>
          </w:p>
        </w:tc>
      </w:tr>
      <w:tr w:rsidR="008B5D4A" w:rsidRPr="00330537" w14:paraId="4DC55CD3" w14:textId="77777777" w:rsidTr="008579FB">
        <w:trPr>
          <w:cantSplit/>
          <w:trHeight w:val="233"/>
        </w:trPr>
        <w:tc>
          <w:tcPr>
            <w:tcW w:w="666" w:type="dxa"/>
          </w:tcPr>
          <w:p w14:paraId="3AB7E8D7" w14:textId="77777777" w:rsidR="008B5D4A" w:rsidRPr="00330537" w:rsidRDefault="008B5D4A"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C6C65A2" w14:textId="2E514D41" w:rsidR="008B5D4A" w:rsidRPr="00330537" w:rsidRDefault="008B5D4A"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2624*</w:t>
            </w:r>
          </w:p>
        </w:tc>
        <w:tc>
          <w:tcPr>
            <w:tcW w:w="6300" w:type="dxa"/>
          </w:tcPr>
          <w:p w14:paraId="2583D66A" w14:textId="7882E587" w:rsidR="008B5D4A" w:rsidRPr="00330537" w:rsidRDefault="008B5D4A"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Citu budžetu līdzekļi </w:t>
            </w:r>
            <w:proofErr w:type="spellStart"/>
            <w:r w:rsidRPr="00330537">
              <w:rPr>
                <w:rFonts w:ascii="Times New Roman" w:hAnsi="Times New Roman" w:cs="Times New Roman"/>
                <w:sz w:val="24"/>
                <w:szCs w:val="24"/>
              </w:rPr>
              <w:t>pamatvalūtā</w:t>
            </w:r>
            <w:proofErr w:type="spellEnd"/>
          </w:p>
        </w:tc>
      </w:tr>
    </w:tbl>
    <w:p w14:paraId="27500B58" w14:textId="77777777" w:rsidR="008B5D4A" w:rsidRPr="00330537" w:rsidRDefault="008B5D4A" w:rsidP="005654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p w14:paraId="43C641D2" w14:textId="50F180F4" w:rsidR="00D505A3" w:rsidRPr="00330537" w:rsidRDefault="00D505A3" w:rsidP="005654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b/>
          <w:sz w:val="24"/>
          <w:szCs w:val="24"/>
        </w:rPr>
      </w:pPr>
      <w:r w:rsidRPr="00330537">
        <w:rPr>
          <w:rFonts w:ascii="Times New Roman" w:hAnsi="Times New Roman" w:cs="Times New Roman"/>
          <w:sz w:val="24"/>
          <w:szCs w:val="24"/>
        </w:rPr>
        <w:t xml:space="preserve">Skaidrās naudas līdzekļi tiek glabāti novada kasē, atsevišķi nodalot pamatbudžeta (konts </w:t>
      </w:r>
      <w:r w:rsidRPr="00330537">
        <w:rPr>
          <w:rFonts w:ascii="Times New Roman" w:hAnsi="Times New Roman" w:cs="Times New Roman"/>
          <w:b/>
          <w:color w:val="006600"/>
          <w:sz w:val="24"/>
          <w:szCs w:val="24"/>
        </w:rPr>
        <w:t>2611*</w:t>
      </w:r>
      <w:r w:rsidR="00AD2B49" w:rsidRPr="00330537">
        <w:rPr>
          <w:rFonts w:ascii="Times New Roman" w:hAnsi="Times New Roman" w:cs="Times New Roman"/>
          <w:sz w:val="24"/>
          <w:szCs w:val="24"/>
        </w:rPr>
        <w:t>) un</w:t>
      </w:r>
      <w:r w:rsidRPr="00330537">
        <w:rPr>
          <w:rFonts w:ascii="Times New Roman" w:hAnsi="Times New Roman" w:cs="Times New Roman"/>
          <w:sz w:val="24"/>
          <w:szCs w:val="24"/>
        </w:rPr>
        <w:t xml:space="preserve"> ziedojuma, dāvinājuma ( konts </w:t>
      </w:r>
      <w:r w:rsidRPr="00330537">
        <w:rPr>
          <w:rFonts w:ascii="Times New Roman" w:hAnsi="Times New Roman" w:cs="Times New Roman"/>
          <w:b/>
          <w:color w:val="006600"/>
          <w:sz w:val="24"/>
          <w:szCs w:val="24"/>
        </w:rPr>
        <w:t>2613*</w:t>
      </w:r>
      <w:r w:rsidRPr="00330537">
        <w:rPr>
          <w:rFonts w:ascii="Times New Roman" w:hAnsi="Times New Roman" w:cs="Times New Roman"/>
          <w:b/>
          <w:sz w:val="24"/>
          <w:szCs w:val="24"/>
        </w:rPr>
        <w:t>)</w:t>
      </w:r>
      <w:r w:rsidRPr="00330537">
        <w:rPr>
          <w:rFonts w:ascii="Times New Roman" w:hAnsi="Times New Roman" w:cs="Times New Roman"/>
          <w:sz w:val="24"/>
          <w:szCs w:val="24"/>
        </w:rPr>
        <w:t xml:space="preserve"> līdzekļus.</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 xml:space="preserve">Iekasējot maksājumus ar kases aparātu palīdzību, personas, kuras iekasē skaidro un bezskaidro naudu, aizpilda kases aparāta žurnālu un iekasēto skaidro naudu iemaksā kasē </w:t>
      </w:r>
      <w:r w:rsidRPr="00330537">
        <w:rPr>
          <w:rFonts w:ascii="Times New Roman" w:hAnsi="Times New Roman" w:cs="Times New Roman"/>
          <w:color w:val="000000"/>
          <w:sz w:val="24"/>
          <w:szCs w:val="24"/>
        </w:rPr>
        <w:t>vai bankā</w:t>
      </w:r>
      <w:r w:rsidRPr="00330537">
        <w:rPr>
          <w:rFonts w:ascii="Times New Roman" w:hAnsi="Times New Roman" w:cs="Times New Roman"/>
          <w:sz w:val="24"/>
          <w:szCs w:val="24"/>
        </w:rPr>
        <w:t>. Katram kases aparātam tiek atvērts atsevišķs naudas konts.</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 xml:space="preserve">Iekasēto skaidro naudu pēc kases aparāta žurnāla darījuma dienā grāmato: </w:t>
      </w:r>
    </w:p>
    <w:p w14:paraId="27D7EA09"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8D627F7" w14:textId="77777777" w:rsidTr="004E6257">
        <w:trPr>
          <w:cantSplit/>
        </w:trPr>
        <w:tc>
          <w:tcPr>
            <w:tcW w:w="666" w:type="dxa"/>
          </w:tcPr>
          <w:p w14:paraId="213A1F75"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4246176" w14:textId="65F87BCD" w:rsidR="00D505A3" w:rsidRPr="00330537" w:rsidRDefault="00AD2B49"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2611*</w:t>
            </w:r>
          </w:p>
        </w:tc>
        <w:tc>
          <w:tcPr>
            <w:tcW w:w="6300" w:type="dxa"/>
          </w:tcPr>
          <w:p w14:paraId="0224CCEC" w14:textId="60C1748F" w:rsidR="00D505A3" w:rsidRPr="00330537" w:rsidRDefault="00AD2B49" w:rsidP="00AD2B49">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Pamatbudžeta līdzekļi </w:t>
            </w:r>
          </w:p>
        </w:tc>
      </w:tr>
      <w:tr w:rsidR="00D505A3" w:rsidRPr="00330537" w14:paraId="2DBD0DFD" w14:textId="77777777" w:rsidTr="004E6257">
        <w:trPr>
          <w:cantSplit/>
          <w:trHeight w:val="233"/>
        </w:trPr>
        <w:tc>
          <w:tcPr>
            <w:tcW w:w="666" w:type="dxa"/>
          </w:tcPr>
          <w:p w14:paraId="2AC80B5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7680CE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p>
          <w:p w14:paraId="3AFD8FBD"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p w14:paraId="35690A4A" w14:textId="77777777" w:rsidR="00AD2B49" w:rsidRPr="00330537" w:rsidRDefault="00AD2B49"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p>
          <w:p w14:paraId="4DC4D7C2" w14:textId="7095290D" w:rsidR="00A409BB" w:rsidRPr="00330537" w:rsidRDefault="00A409BB"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2389*</w:t>
            </w:r>
          </w:p>
        </w:tc>
        <w:tc>
          <w:tcPr>
            <w:tcW w:w="6300" w:type="dxa"/>
          </w:tcPr>
          <w:p w14:paraId="13960A64" w14:textId="77777777" w:rsidR="00D505A3" w:rsidRPr="00330537" w:rsidRDefault="00D505A3" w:rsidP="0021098A">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w:t>
            </w:r>
          </w:p>
          <w:p w14:paraId="1225E0D7" w14:textId="15416EE6" w:rsidR="00D505A3" w:rsidRPr="00330537" w:rsidRDefault="00AD2B49" w:rsidP="00AD2B49">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Pievienotās vērtības nodoklis (</w:t>
            </w:r>
            <w:r w:rsidR="00D505A3" w:rsidRPr="00330537">
              <w:rPr>
                <w:rFonts w:ascii="Times New Roman" w:hAnsi="Times New Roman" w:cs="Times New Roman"/>
                <w:sz w:val="24"/>
                <w:szCs w:val="24"/>
              </w:rPr>
              <w:t xml:space="preserve">ja </w:t>
            </w:r>
            <w:r w:rsidRPr="00330537">
              <w:rPr>
                <w:rFonts w:ascii="Times New Roman" w:hAnsi="Times New Roman" w:cs="Times New Roman"/>
                <w:sz w:val="24"/>
                <w:szCs w:val="24"/>
              </w:rPr>
              <w:t xml:space="preserve">ir ar </w:t>
            </w:r>
            <w:r w:rsidR="00D505A3" w:rsidRPr="00330537">
              <w:rPr>
                <w:rFonts w:ascii="Times New Roman" w:hAnsi="Times New Roman" w:cs="Times New Roman"/>
                <w:sz w:val="24"/>
                <w:szCs w:val="24"/>
              </w:rPr>
              <w:t xml:space="preserve">PVN </w:t>
            </w:r>
            <w:r w:rsidRPr="00330537">
              <w:rPr>
                <w:rFonts w:ascii="Times New Roman" w:hAnsi="Times New Roman" w:cs="Times New Roman"/>
                <w:sz w:val="24"/>
                <w:szCs w:val="24"/>
              </w:rPr>
              <w:t>apliekami darījumi</w:t>
            </w:r>
            <w:r w:rsidR="00D505A3" w:rsidRPr="00330537">
              <w:rPr>
                <w:rFonts w:ascii="Times New Roman" w:hAnsi="Times New Roman" w:cs="Times New Roman"/>
                <w:sz w:val="24"/>
                <w:szCs w:val="24"/>
              </w:rPr>
              <w:t>)</w:t>
            </w:r>
          </w:p>
          <w:p w14:paraId="4176C1A8" w14:textId="77777777" w:rsidR="00AD2B49" w:rsidRPr="00330537" w:rsidRDefault="00AD2B49" w:rsidP="00AD2B49">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prasības</w:t>
            </w:r>
          </w:p>
          <w:p w14:paraId="7E195ACB" w14:textId="5EEB2B9A" w:rsidR="00A409BB" w:rsidRPr="00330537" w:rsidRDefault="00A409BB" w:rsidP="00A409B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prasības pret personālu (uz debitoriem grāmato tikai uz kvītīm iekasēto naudu, ja nauda iekasēta iepriekšējā mēnesī, bet kasē iemaksāta nākošajā mēnesī)</w:t>
            </w:r>
          </w:p>
        </w:tc>
      </w:tr>
    </w:tbl>
    <w:p w14:paraId="48CE80A5"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b/>
      </w:r>
    </w:p>
    <w:p w14:paraId="352A1CB3" w14:textId="33A8B920"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sz w:val="24"/>
          <w:szCs w:val="24"/>
        </w:rPr>
        <w:t xml:space="preserve">Iekasētos naudas līdzekļus </w:t>
      </w:r>
      <w:r w:rsidRPr="00330537">
        <w:rPr>
          <w:rFonts w:ascii="Times New Roman" w:hAnsi="Times New Roman" w:cs="Times New Roman"/>
          <w:color w:val="000000"/>
          <w:sz w:val="24"/>
          <w:szCs w:val="24"/>
        </w:rPr>
        <w:t>bezskaidras naudas veidā caur kases aparātu</w:t>
      </w:r>
      <w:r w:rsidR="00AD2B49" w:rsidRPr="00330537">
        <w:rPr>
          <w:rFonts w:ascii="Times New Roman" w:hAnsi="Times New Roman" w:cs="Times New Roman"/>
          <w:color w:val="000000"/>
          <w:sz w:val="24"/>
          <w:szCs w:val="24"/>
        </w:rPr>
        <w:t xml:space="preserve"> un iekasētos naudas līdzekļus bill.me platformā</w:t>
      </w:r>
      <w:r w:rsidRPr="00330537">
        <w:rPr>
          <w:rFonts w:ascii="Times New Roman" w:hAnsi="Times New Roman" w:cs="Times New Roman"/>
          <w:color w:val="000000"/>
          <w:sz w:val="24"/>
          <w:szCs w:val="24"/>
        </w:rPr>
        <w:t xml:space="preserve"> naudas iekasēšanas dienā, pamatojoties uz kases aparāta žurnāla ierakstu</w:t>
      </w:r>
      <w:r w:rsidR="00AD2B49" w:rsidRPr="00330537">
        <w:rPr>
          <w:rFonts w:ascii="Times New Roman" w:hAnsi="Times New Roman" w:cs="Times New Roman"/>
          <w:color w:val="000000"/>
          <w:sz w:val="24"/>
          <w:szCs w:val="24"/>
        </w:rPr>
        <w:t xml:space="preserve"> un atskaiti no bill.me platformas,</w:t>
      </w:r>
      <w:r w:rsidRPr="00330537">
        <w:rPr>
          <w:rFonts w:ascii="Times New Roman" w:hAnsi="Times New Roman" w:cs="Times New Roman"/>
          <w:color w:val="000000"/>
          <w:sz w:val="24"/>
          <w:szCs w:val="24"/>
        </w:rPr>
        <w:t xml:space="preserve"> grāmato:</w:t>
      </w:r>
    </w:p>
    <w:p w14:paraId="2B9BC1F1"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5D503F2D" w14:textId="77777777" w:rsidTr="004E6257">
        <w:trPr>
          <w:cantSplit/>
        </w:trPr>
        <w:tc>
          <w:tcPr>
            <w:tcW w:w="666" w:type="dxa"/>
          </w:tcPr>
          <w:p w14:paraId="116BF5E6"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5C526A2" w14:textId="6AD2C1BC" w:rsidR="00D505A3" w:rsidRPr="00330537" w:rsidRDefault="00D505A3" w:rsidP="00AD2B4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267*</w:t>
            </w:r>
          </w:p>
        </w:tc>
        <w:tc>
          <w:tcPr>
            <w:tcW w:w="6300" w:type="dxa"/>
          </w:tcPr>
          <w:p w14:paraId="276809E4"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 ceļā</w:t>
            </w:r>
          </w:p>
        </w:tc>
      </w:tr>
      <w:tr w:rsidR="00D505A3" w:rsidRPr="00330537" w14:paraId="3F031452" w14:textId="77777777" w:rsidTr="004E6257">
        <w:trPr>
          <w:cantSplit/>
          <w:trHeight w:val="233"/>
        </w:trPr>
        <w:tc>
          <w:tcPr>
            <w:tcW w:w="666" w:type="dxa"/>
          </w:tcPr>
          <w:p w14:paraId="6A9488E5"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F54BA71"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p>
          <w:p w14:paraId="0A48302B"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p w14:paraId="0F37E46C" w14:textId="77777777" w:rsidR="00AD2B49" w:rsidRPr="00330537" w:rsidRDefault="00AD2B49"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p>
          <w:p w14:paraId="5081678D" w14:textId="6E42C4F2" w:rsidR="00A409BB" w:rsidRPr="00330537" w:rsidRDefault="00A409BB"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2389*</w:t>
            </w:r>
          </w:p>
        </w:tc>
        <w:tc>
          <w:tcPr>
            <w:tcW w:w="6300" w:type="dxa"/>
          </w:tcPr>
          <w:p w14:paraId="0F6E78A6"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w:t>
            </w:r>
          </w:p>
          <w:p w14:paraId="7960F211"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Pievienotās vērtības nodoklis </w:t>
            </w:r>
            <w:r w:rsidR="00AD2B49" w:rsidRPr="00330537">
              <w:rPr>
                <w:rFonts w:ascii="Times New Roman" w:hAnsi="Times New Roman" w:cs="Times New Roman"/>
                <w:sz w:val="24"/>
                <w:szCs w:val="24"/>
              </w:rPr>
              <w:t>(ja ir ar PVN apliekami darījumi</w:t>
            </w:r>
            <w:r w:rsidRPr="00330537">
              <w:rPr>
                <w:rFonts w:ascii="Times New Roman" w:hAnsi="Times New Roman" w:cs="Times New Roman"/>
                <w:sz w:val="24"/>
                <w:szCs w:val="24"/>
              </w:rPr>
              <w:t>)</w:t>
            </w:r>
          </w:p>
          <w:p w14:paraId="128A5D38" w14:textId="77777777" w:rsidR="00AD2B49" w:rsidRPr="00330537" w:rsidRDefault="00AD2B49"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prasības</w:t>
            </w:r>
          </w:p>
          <w:p w14:paraId="1C17256A" w14:textId="7427E06E" w:rsidR="00A409BB" w:rsidRPr="00330537" w:rsidRDefault="00A409BB" w:rsidP="00A409B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prasības pret personālu (uz debitoriem grāmato tikai uz kvītīm iekasēto naudu, ja nauda iekasēta iepriekšējā mēnesī, bet kasē iemaksāta nākošajā mēnesī)</w:t>
            </w:r>
          </w:p>
        </w:tc>
      </w:tr>
    </w:tbl>
    <w:p w14:paraId="742F6C32"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5A56B545" w14:textId="612D18C3"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Dienā, kad bezskaidrā naudā iemaksātie līdzekļi kases aparātā </w:t>
      </w:r>
      <w:r w:rsidR="009F4ACC" w:rsidRPr="00330537">
        <w:rPr>
          <w:rFonts w:ascii="Times New Roman" w:hAnsi="Times New Roman" w:cs="Times New Roman"/>
          <w:sz w:val="24"/>
          <w:szCs w:val="24"/>
        </w:rPr>
        <w:t xml:space="preserve">un bill.me platformā </w:t>
      </w:r>
      <w:r w:rsidRPr="00330537">
        <w:rPr>
          <w:rFonts w:ascii="Times New Roman" w:hAnsi="Times New Roman" w:cs="Times New Roman"/>
          <w:sz w:val="24"/>
          <w:szCs w:val="24"/>
        </w:rPr>
        <w:t>tiek ieskaitīti domes norēķinu kontā, grāmato:</w:t>
      </w:r>
    </w:p>
    <w:p w14:paraId="4B7502B0" w14:textId="77777777" w:rsidR="00D505A3" w:rsidRPr="00330537" w:rsidRDefault="00D505A3" w:rsidP="002109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05DE97C3" w14:textId="77777777" w:rsidTr="004E6257">
        <w:trPr>
          <w:cantSplit/>
        </w:trPr>
        <w:tc>
          <w:tcPr>
            <w:tcW w:w="666" w:type="dxa"/>
          </w:tcPr>
          <w:p w14:paraId="62F505FB"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CF36B89"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w:t>
            </w:r>
          </w:p>
        </w:tc>
        <w:tc>
          <w:tcPr>
            <w:tcW w:w="6300" w:type="dxa"/>
          </w:tcPr>
          <w:p w14:paraId="5171628D" w14:textId="0619F3BB" w:rsidR="00D505A3" w:rsidRPr="00330537" w:rsidRDefault="009F4ACC"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Norēķinu konti Valsts kasē, kredītiestādēs vai citās institūcijās</w:t>
            </w:r>
          </w:p>
        </w:tc>
      </w:tr>
      <w:tr w:rsidR="00D505A3" w:rsidRPr="00330537" w14:paraId="11A3BA0C" w14:textId="77777777" w:rsidTr="004E6257">
        <w:trPr>
          <w:cantSplit/>
          <w:trHeight w:val="233"/>
        </w:trPr>
        <w:tc>
          <w:tcPr>
            <w:tcW w:w="666" w:type="dxa"/>
          </w:tcPr>
          <w:p w14:paraId="4770D3D4" w14:textId="77777777" w:rsidR="00D505A3" w:rsidRPr="00330537" w:rsidRDefault="00D505A3" w:rsidP="0021098A">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E7B4A80" w14:textId="6AAF7241" w:rsidR="00D505A3" w:rsidRPr="00330537" w:rsidRDefault="00D505A3" w:rsidP="009F4ACC">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267</w:t>
            </w:r>
            <w:r w:rsidR="009F4ACC" w:rsidRPr="00330537">
              <w:rPr>
                <w:rFonts w:ascii="Times New Roman" w:hAnsi="Times New Roman" w:cs="Times New Roman"/>
                <w:b/>
                <w:color w:val="008000"/>
                <w:sz w:val="24"/>
                <w:szCs w:val="24"/>
              </w:rPr>
              <w:t>*</w:t>
            </w:r>
          </w:p>
        </w:tc>
        <w:tc>
          <w:tcPr>
            <w:tcW w:w="6300" w:type="dxa"/>
          </w:tcPr>
          <w:p w14:paraId="6AE5EC36" w14:textId="269270B6" w:rsidR="00D505A3" w:rsidRPr="00330537" w:rsidRDefault="009F4ACC" w:rsidP="0021098A">
            <w:pPr>
              <w:spacing w:after="0" w:line="240" w:lineRule="auto"/>
              <w:rPr>
                <w:rFonts w:ascii="Times New Roman" w:hAnsi="Times New Roman" w:cs="Times New Roman"/>
                <w:color w:val="000000"/>
                <w:sz w:val="24"/>
                <w:szCs w:val="24"/>
              </w:rPr>
            </w:pPr>
            <w:r w:rsidRPr="00330537">
              <w:rPr>
                <w:rFonts w:ascii="Times New Roman" w:hAnsi="Times New Roman" w:cs="Times New Roman"/>
                <w:sz w:val="24"/>
                <w:szCs w:val="24"/>
              </w:rPr>
              <w:t>Nauda ceļā</w:t>
            </w:r>
          </w:p>
        </w:tc>
      </w:tr>
    </w:tbl>
    <w:p w14:paraId="51251D86" w14:textId="77777777" w:rsidR="00D505A3" w:rsidRPr="00330537" w:rsidRDefault="00D505A3" w:rsidP="0021098A">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ab/>
      </w:r>
    </w:p>
    <w:p w14:paraId="1AFDFE95" w14:textId="77777777" w:rsidR="00705F0C"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Naudas pārvedumu gadījumā no kases uz banku un starp bankas kontiem tiek piemērots </w:t>
      </w: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26711 </w:t>
      </w:r>
      <w:r w:rsidR="00705F0C" w:rsidRPr="00330537">
        <w:rPr>
          <w:rFonts w:ascii="Times New Roman" w:hAnsi="Times New Roman" w:cs="Times New Roman"/>
          <w:sz w:val="24"/>
          <w:szCs w:val="24"/>
        </w:rPr>
        <w:t>Pamatbudžeta līdzekļi-nauda ceļā.</w:t>
      </w:r>
    </w:p>
    <w:p w14:paraId="1CDA1DC7" w14:textId="643B6990" w:rsidR="00D505A3" w:rsidRPr="00330537" w:rsidRDefault="00D505A3" w:rsidP="0021098A">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veic maksājumu pirms pārskata perioda beigām un adresāts naudas līdzekļus nesaņem līdz pārskata perioda beigām, bet nākamā pārskata perioda sākumā</w:t>
      </w:r>
      <w:r w:rsidR="00705F0C" w:rsidRPr="00330537">
        <w:rPr>
          <w:rFonts w:ascii="Times New Roman" w:hAnsi="Times New Roman" w:cs="Times New Roman"/>
          <w:sz w:val="24"/>
          <w:szCs w:val="24"/>
        </w:rPr>
        <w:t>,</w:t>
      </w:r>
      <w:r w:rsidRPr="00330537">
        <w:rPr>
          <w:rFonts w:ascii="Times New Roman" w:hAnsi="Times New Roman" w:cs="Times New Roman"/>
          <w:sz w:val="24"/>
          <w:szCs w:val="24"/>
        </w:rPr>
        <w:t xml:space="preserve"> ir paredzēts, ka saistības uzskatāmas par dzēstām tikai tad, kad adresāts saņēmis naudu savā norēķinu kontā, tad pārskaitītos naudas līdzekļus līdz apliecinājuma saņemšanai uzskaita kā naudu ceļā.</w:t>
      </w:r>
    </w:p>
    <w:p w14:paraId="76B50A92" w14:textId="77777777" w:rsidR="00D505A3" w:rsidRPr="00330537" w:rsidRDefault="00D505A3" w:rsidP="0021098A">
      <w:pPr>
        <w:spacing w:after="0" w:line="240" w:lineRule="auto"/>
        <w:rPr>
          <w:rFonts w:ascii="Times New Roman" w:hAnsi="Times New Roman" w:cs="Times New Roman"/>
          <w:sz w:val="24"/>
          <w:szCs w:val="24"/>
        </w:rPr>
      </w:pPr>
    </w:p>
    <w:p w14:paraId="1A63747C" w14:textId="77777777" w:rsidR="00D505A3" w:rsidRPr="00330537" w:rsidRDefault="00D505A3" w:rsidP="0021098A">
      <w:pPr>
        <w:pStyle w:val="Virsraksts3"/>
        <w:framePr w:wrap="around"/>
        <w:numPr>
          <w:ilvl w:val="2"/>
          <w:numId w:val="2"/>
        </w:numPr>
        <w:spacing w:before="0" w:after="0"/>
        <w:rPr>
          <w:szCs w:val="24"/>
          <w:lang w:val="lv-LV"/>
        </w:rPr>
      </w:pPr>
      <w:bookmarkStart w:id="158" w:name="_Toc21351148"/>
      <w:bookmarkStart w:id="159" w:name="_Toc29481140"/>
      <w:r w:rsidRPr="00330537">
        <w:rPr>
          <w:szCs w:val="24"/>
          <w:lang w:val="lv-LV"/>
        </w:rPr>
        <w:t>Naudas līdzekļu inventarizācija</w:t>
      </w:r>
      <w:bookmarkEnd w:id="158"/>
      <w:bookmarkEnd w:id="159"/>
    </w:p>
    <w:p w14:paraId="74786CD2" w14:textId="77777777" w:rsidR="00D505A3" w:rsidRPr="00330537" w:rsidRDefault="00D505A3" w:rsidP="0021098A">
      <w:pPr>
        <w:spacing w:after="0" w:line="240" w:lineRule="auto"/>
        <w:rPr>
          <w:rFonts w:ascii="Times New Roman" w:hAnsi="Times New Roman" w:cs="Times New Roman"/>
          <w:sz w:val="24"/>
          <w:szCs w:val="24"/>
        </w:rPr>
      </w:pPr>
    </w:p>
    <w:p w14:paraId="4AF3A1D5" w14:textId="77777777" w:rsidR="00D505A3" w:rsidRPr="00330537" w:rsidRDefault="00D505A3" w:rsidP="0021098A">
      <w:pPr>
        <w:spacing w:after="0" w:line="240" w:lineRule="auto"/>
        <w:rPr>
          <w:rFonts w:ascii="Times New Roman" w:hAnsi="Times New Roman" w:cs="Times New Roman"/>
          <w:sz w:val="24"/>
          <w:szCs w:val="24"/>
        </w:rPr>
      </w:pPr>
    </w:p>
    <w:p w14:paraId="7F9457CB" w14:textId="77777777" w:rsidR="00D505A3" w:rsidRPr="00330537" w:rsidRDefault="00D505A3" w:rsidP="00BA2896">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Naudas līdzekļu inventarizāciju veic saskaņā ar apstiprināto inventarizācijas kārtību. </w:t>
      </w:r>
    </w:p>
    <w:p w14:paraId="78F90AC4" w14:textId="77777777" w:rsidR="00D505A3" w:rsidRPr="00330537" w:rsidRDefault="00D505A3" w:rsidP="00BA2896">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Pamatojoties uz inventarizācijas komisijas sagatavoto naudas līdzekļu inventarizācijas aktu, sākotnēji atzīst uzskaitē iepriekš neuzrādītos naudas līdzekļus, palielinot attiecīgo naudas līdzekļu un atbilstošo ieņēmumu kontu, veicot sekojošu grāmatojumu:</w:t>
      </w:r>
    </w:p>
    <w:p w14:paraId="051F0382" w14:textId="77777777" w:rsidR="00D505A3" w:rsidRPr="00330537" w:rsidRDefault="00D505A3" w:rsidP="00BA2896">
      <w:pPr>
        <w:spacing w:after="0" w:line="240" w:lineRule="auto"/>
        <w:jc w:val="both"/>
        <w:rPr>
          <w:rFonts w:ascii="Times New Roman" w:hAnsi="Times New Roman" w:cs="Times New Roman"/>
          <w:sz w:val="24"/>
          <w:szCs w:val="24"/>
        </w:rPr>
      </w:pPr>
      <w:bookmarkStart w:id="160" w:name="_Hlk18319245"/>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6192B24" w14:textId="77777777" w:rsidTr="004E6257">
        <w:trPr>
          <w:cantSplit/>
        </w:trPr>
        <w:tc>
          <w:tcPr>
            <w:tcW w:w="666" w:type="dxa"/>
          </w:tcPr>
          <w:p w14:paraId="11D640E9" w14:textId="77777777" w:rsidR="00D505A3" w:rsidRPr="00330537" w:rsidRDefault="00D505A3" w:rsidP="00BA289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384E456" w14:textId="77777777" w:rsidR="00D505A3" w:rsidRPr="00330537" w:rsidRDefault="00D505A3" w:rsidP="00BA289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7C38B232" w14:textId="77777777" w:rsidR="00D505A3" w:rsidRPr="00330537" w:rsidRDefault="00D505A3" w:rsidP="00BA2896">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Naudas līdzekļi </w:t>
            </w:r>
          </w:p>
        </w:tc>
      </w:tr>
      <w:tr w:rsidR="00D505A3" w:rsidRPr="00330537" w14:paraId="5A1B3617" w14:textId="77777777" w:rsidTr="004E6257">
        <w:trPr>
          <w:cantSplit/>
          <w:trHeight w:val="233"/>
        </w:trPr>
        <w:tc>
          <w:tcPr>
            <w:tcW w:w="666" w:type="dxa"/>
          </w:tcPr>
          <w:p w14:paraId="2E98CB09" w14:textId="77777777" w:rsidR="00D505A3" w:rsidRPr="00330537" w:rsidRDefault="00D505A3" w:rsidP="00BA289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6B1F2A2" w14:textId="77777777" w:rsidR="00D505A3" w:rsidRPr="00330537" w:rsidRDefault="00D505A3" w:rsidP="00BA289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8570</w:t>
            </w:r>
          </w:p>
        </w:tc>
        <w:tc>
          <w:tcPr>
            <w:tcW w:w="6300" w:type="dxa"/>
          </w:tcPr>
          <w:p w14:paraId="63B60CF0" w14:textId="77777777" w:rsidR="00D505A3" w:rsidRPr="00330537" w:rsidRDefault="00D505A3" w:rsidP="00BA2896">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no īstermiņa aktīvu sākotnējās atzīšanas</w:t>
            </w:r>
          </w:p>
        </w:tc>
      </w:tr>
      <w:bookmarkEnd w:id="160"/>
    </w:tbl>
    <w:p w14:paraId="60F70791" w14:textId="77777777" w:rsidR="00D505A3" w:rsidRPr="00330537" w:rsidRDefault="00D505A3" w:rsidP="00BA2896">
      <w:pPr>
        <w:spacing w:after="0" w:line="240" w:lineRule="auto"/>
        <w:jc w:val="both"/>
        <w:rPr>
          <w:rFonts w:ascii="Times New Roman" w:hAnsi="Times New Roman" w:cs="Times New Roman"/>
          <w:sz w:val="24"/>
          <w:szCs w:val="24"/>
        </w:rPr>
      </w:pPr>
    </w:p>
    <w:p w14:paraId="7FEA1F23" w14:textId="77777777" w:rsidR="00D505A3" w:rsidRPr="00330537" w:rsidRDefault="00D505A3" w:rsidP="00BA2896">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inventarizācijas rezultātā ir konstatēts naudas līdzekļu iztrūkums vai bojājums, kas liegtu to tālāku izmantošanu, pamatojoties uz izpilddirektora rīkojumu, attiecīgos naudas līdzekļus noraksta no uzskaites, veicot sekojošu grāmatojumu:</w:t>
      </w:r>
    </w:p>
    <w:p w14:paraId="53B97D45" w14:textId="77777777" w:rsidR="00D505A3" w:rsidRPr="00330537" w:rsidRDefault="00D505A3" w:rsidP="00BA2896">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14513E1" w14:textId="77777777" w:rsidTr="004E6257">
        <w:trPr>
          <w:cantSplit/>
        </w:trPr>
        <w:tc>
          <w:tcPr>
            <w:tcW w:w="666" w:type="dxa"/>
          </w:tcPr>
          <w:p w14:paraId="0E07AE24" w14:textId="77777777" w:rsidR="00D505A3" w:rsidRPr="00330537" w:rsidRDefault="00D505A3" w:rsidP="00BA289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7B04809" w14:textId="23D1F352" w:rsidR="00D505A3" w:rsidRPr="00330537" w:rsidRDefault="006F7892" w:rsidP="00BA289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863*</w:t>
            </w:r>
          </w:p>
        </w:tc>
        <w:tc>
          <w:tcPr>
            <w:tcW w:w="6300" w:type="dxa"/>
          </w:tcPr>
          <w:p w14:paraId="20C85A83" w14:textId="77777777" w:rsidR="00D505A3" w:rsidRPr="00330537" w:rsidRDefault="00D505A3" w:rsidP="00BA2896">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prasību norakstīšanas un naudas līdzekļu vai to ekvivalentu iztrūkuma </w:t>
            </w:r>
          </w:p>
        </w:tc>
      </w:tr>
      <w:tr w:rsidR="00D505A3" w:rsidRPr="00330537" w14:paraId="1F96C6AD" w14:textId="77777777" w:rsidTr="004E6257">
        <w:trPr>
          <w:cantSplit/>
          <w:trHeight w:val="233"/>
        </w:trPr>
        <w:tc>
          <w:tcPr>
            <w:tcW w:w="666" w:type="dxa"/>
          </w:tcPr>
          <w:p w14:paraId="121872BC" w14:textId="77777777" w:rsidR="00D505A3" w:rsidRPr="00330537" w:rsidRDefault="00D505A3" w:rsidP="00BA289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EF66186" w14:textId="77777777" w:rsidR="00D505A3" w:rsidRPr="00330537" w:rsidRDefault="00D505A3" w:rsidP="00BA289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300" w:type="dxa"/>
          </w:tcPr>
          <w:p w14:paraId="5D08399B" w14:textId="77777777" w:rsidR="00D505A3" w:rsidRPr="00330537" w:rsidRDefault="00D505A3" w:rsidP="00BA2896">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bl>
    <w:p w14:paraId="7650ACBE" w14:textId="77777777" w:rsidR="00D505A3" w:rsidRPr="00330537" w:rsidRDefault="00D505A3" w:rsidP="00BA2896">
      <w:pPr>
        <w:spacing w:after="0" w:line="240" w:lineRule="auto"/>
        <w:jc w:val="both"/>
        <w:rPr>
          <w:rFonts w:ascii="Times New Roman" w:hAnsi="Times New Roman" w:cs="Times New Roman"/>
          <w:sz w:val="24"/>
          <w:szCs w:val="24"/>
        </w:rPr>
      </w:pPr>
    </w:p>
    <w:p w14:paraId="0FFFE352" w14:textId="77777777" w:rsidR="00D505A3" w:rsidRPr="00330537" w:rsidRDefault="00D505A3" w:rsidP="00BA2896">
      <w:pPr>
        <w:pStyle w:val="Virsraksts3"/>
        <w:framePr w:wrap="around"/>
        <w:numPr>
          <w:ilvl w:val="2"/>
          <w:numId w:val="2"/>
        </w:numPr>
        <w:spacing w:before="0" w:after="0"/>
        <w:jc w:val="both"/>
        <w:rPr>
          <w:szCs w:val="24"/>
          <w:lang w:val="lv-LV"/>
        </w:rPr>
      </w:pPr>
      <w:bookmarkStart w:id="161" w:name="_Toc21351149"/>
      <w:bookmarkStart w:id="162" w:name="_Toc29481141"/>
      <w:r w:rsidRPr="00330537">
        <w:rPr>
          <w:szCs w:val="24"/>
          <w:lang w:val="lv-LV"/>
        </w:rPr>
        <w:t>Informācijas uzrādīšana gada pārskatā</w:t>
      </w:r>
      <w:bookmarkEnd w:id="161"/>
      <w:bookmarkEnd w:id="162"/>
    </w:p>
    <w:p w14:paraId="66C082A6" w14:textId="77777777" w:rsidR="00D505A3" w:rsidRPr="00330537" w:rsidRDefault="00D505A3" w:rsidP="00BA2896">
      <w:pPr>
        <w:pStyle w:val="Sarakstarindkopa"/>
        <w:widowControl w:val="0"/>
        <w:tabs>
          <w:tab w:val="left" w:pos="938"/>
        </w:tabs>
        <w:autoSpaceDE w:val="0"/>
        <w:autoSpaceDN w:val="0"/>
        <w:spacing w:after="0" w:line="240" w:lineRule="auto"/>
        <w:ind w:left="0" w:right="363"/>
        <w:jc w:val="both"/>
        <w:rPr>
          <w:rFonts w:ascii="Times New Roman" w:hAnsi="Times New Roman" w:cs="Times New Roman"/>
          <w:sz w:val="24"/>
          <w:szCs w:val="24"/>
          <w:lang w:eastAsia="lv"/>
        </w:rPr>
      </w:pPr>
    </w:p>
    <w:p w14:paraId="02610D8C" w14:textId="77777777" w:rsidR="00D505A3" w:rsidRPr="00330537" w:rsidRDefault="00D505A3" w:rsidP="00BA2896">
      <w:pPr>
        <w:pStyle w:val="Sarakstarindkopa"/>
        <w:widowControl w:val="0"/>
        <w:tabs>
          <w:tab w:val="left" w:pos="938"/>
        </w:tabs>
        <w:autoSpaceDE w:val="0"/>
        <w:autoSpaceDN w:val="0"/>
        <w:spacing w:after="0" w:line="240" w:lineRule="auto"/>
        <w:ind w:left="0" w:firstLine="936"/>
        <w:jc w:val="both"/>
        <w:rPr>
          <w:rFonts w:ascii="Times New Roman" w:hAnsi="Times New Roman" w:cs="Times New Roman"/>
          <w:sz w:val="24"/>
          <w:szCs w:val="24"/>
          <w:lang w:eastAsia="lv"/>
        </w:rPr>
      </w:pPr>
    </w:p>
    <w:p w14:paraId="60517545" w14:textId="77777777" w:rsidR="00D505A3" w:rsidRPr="00330537" w:rsidRDefault="00D505A3" w:rsidP="00BA2896">
      <w:pPr>
        <w:pStyle w:val="Sarakstarindkopa"/>
        <w:widowControl w:val="0"/>
        <w:tabs>
          <w:tab w:val="left" w:pos="938"/>
        </w:tabs>
        <w:autoSpaceDE w:val="0"/>
        <w:autoSpaceDN w:val="0"/>
        <w:spacing w:after="0" w:line="240" w:lineRule="auto"/>
        <w:ind w:left="0" w:firstLine="936"/>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Papildus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budžeta</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iestāde</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finanšu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pielikumā</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sniedz</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informāciju</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2.6.piezīmē</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“Naudas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līdzekļi” par:</w:t>
      </w:r>
    </w:p>
    <w:p w14:paraId="300CC7DD" w14:textId="77777777" w:rsidR="00D505A3" w:rsidRPr="00330537" w:rsidRDefault="00D505A3" w:rsidP="006F69DC">
      <w:pPr>
        <w:widowControl w:val="0"/>
        <w:numPr>
          <w:ilvl w:val="2"/>
          <w:numId w:val="28"/>
        </w:numPr>
        <w:tabs>
          <w:tab w:val="left" w:pos="139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naudas līdzekļu atlikumiem pārskata perioda sākumā un beigās, kā arī izmaiņām perioda laikā (absolūtajās vienībās un</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w:t>
      </w:r>
    </w:p>
    <w:p w14:paraId="755C3410" w14:textId="77777777" w:rsidR="00D505A3" w:rsidRPr="00330537" w:rsidRDefault="00D505A3" w:rsidP="006F69DC">
      <w:pPr>
        <w:widowControl w:val="0"/>
        <w:numPr>
          <w:ilvl w:val="2"/>
          <w:numId w:val="28"/>
        </w:numPr>
        <w:tabs>
          <w:tab w:val="left" w:pos="139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būtiskiem</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darījumiem</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notikumiem</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periodā,</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ietekmēja</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izmaiņas,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darījumiem, kas ir vienādi ar vienu miljonu EUR absolūtajā vērtībā vai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lielāki;</w:t>
      </w:r>
    </w:p>
    <w:p w14:paraId="6D462E4A" w14:textId="77777777" w:rsidR="00D505A3" w:rsidRPr="00330537" w:rsidRDefault="00D505A3" w:rsidP="006F69DC">
      <w:pPr>
        <w:widowControl w:val="0"/>
        <w:numPr>
          <w:ilvl w:val="2"/>
          <w:numId w:val="28"/>
        </w:numPr>
        <w:tabs>
          <w:tab w:val="left" w:pos="139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naudas līdzekļu</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izvietojumu;</w:t>
      </w:r>
    </w:p>
    <w:p w14:paraId="386ABD0D" w14:textId="77777777" w:rsidR="00D505A3" w:rsidRPr="00330537" w:rsidRDefault="00D505A3" w:rsidP="006F69DC">
      <w:pPr>
        <w:widowControl w:val="0"/>
        <w:numPr>
          <w:ilvl w:val="2"/>
          <w:numId w:val="28"/>
        </w:numPr>
        <w:tabs>
          <w:tab w:val="left" w:pos="139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kontā “Nauda ceļā” uzskaitīto darījumu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atlikumiem;</w:t>
      </w:r>
    </w:p>
    <w:p w14:paraId="71E37269" w14:textId="77777777" w:rsidR="00D505A3" w:rsidRPr="00330537" w:rsidRDefault="00D505A3" w:rsidP="006F69DC">
      <w:pPr>
        <w:widowControl w:val="0"/>
        <w:numPr>
          <w:ilvl w:val="2"/>
          <w:numId w:val="28"/>
        </w:numPr>
        <w:tabs>
          <w:tab w:val="left" w:pos="139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citu informāciju pārskatu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lietotājiem.</w:t>
      </w:r>
    </w:p>
    <w:p w14:paraId="3DA92C6B" w14:textId="77777777" w:rsidR="00D505A3" w:rsidRPr="00330537" w:rsidRDefault="00D505A3" w:rsidP="00BA2896">
      <w:pPr>
        <w:spacing w:after="0" w:line="240" w:lineRule="auto"/>
        <w:ind w:firstLine="936"/>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Naudas plūsmas pārskata posteņu skaidrojumā norāda informāciju par citu budžetu līdzekļiem, kas uz laiku ir iestādes glabājumā (konkursa vai drošības nauda, vēlēšanu drošības nauda, sociālās aprūpes iestādēs dzīvojošo pensijas) un nav pieejami iestādei lietošanai.</w:t>
      </w:r>
    </w:p>
    <w:p w14:paraId="1E19CB88" w14:textId="77777777" w:rsidR="00D505A3" w:rsidRPr="00330537" w:rsidRDefault="00D505A3" w:rsidP="00BA2896">
      <w:pPr>
        <w:spacing w:after="0" w:line="240" w:lineRule="auto"/>
        <w:jc w:val="both"/>
        <w:rPr>
          <w:rFonts w:ascii="Times New Roman" w:hAnsi="Times New Roman" w:cs="Times New Roman"/>
          <w:sz w:val="24"/>
          <w:szCs w:val="24"/>
        </w:rPr>
      </w:pPr>
    </w:p>
    <w:p w14:paraId="5EA1DEE5" w14:textId="71987515" w:rsidR="00D505A3" w:rsidRPr="00330537" w:rsidRDefault="00D505A3" w:rsidP="00A30E17">
      <w:pPr>
        <w:pStyle w:val="Virsraksts1"/>
        <w:numPr>
          <w:ilvl w:val="0"/>
          <w:numId w:val="2"/>
        </w:numPr>
        <w:spacing w:before="0" w:after="0" w:line="240" w:lineRule="auto"/>
        <w:ind w:left="431" w:hanging="431"/>
        <w:rPr>
          <w:sz w:val="40"/>
          <w:szCs w:val="40"/>
        </w:rPr>
      </w:pPr>
      <w:bookmarkStart w:id="163" w:name="_Toc21351150"/>
      <w:bookmarkStart w:id="164" w:name="_Toc29481142"/>
      <w:r w:rsidRPr="00330537">
        <w:rPr>
          <w:sz w:val="40"/>
          <w:szCs w:val="40"/>
        </w:rPr>
        <w:lastRenderedPageBreak/>
        <w:t>Pašu kapitāls</w:t>
      </w:r>
      <w:bookmarkEnd w:id="163"/>
      <w:bookmarkEnd w:id="164"/>
    </w:p>
    <w:p w14:paraId="5D7C6A56" w14:textId="77777777" w:rsidR="00D87DFD" w:rsidRPr="00330537" w:rsidRDefault="00D87DFD" w:rsidP="00D87DFD"/>
    <w:p w14:paraId="02F0E3C4" w14:textId="77777777" w:rsidR="00D505A3" w:rsidRPr="00330537" w:rsidRDefault="00D505A3" w:rsidP="004E2BE9">
      <w:pPr>
        <w:pStyle w:val="Saturs2"/>
      </w:pPr>
      <w:r w:rsidRPr="00330537">
        <w:t>Pašu kapitāls ir pašvaldības aktīvu atlikusī daļa pēc visu tās saistību atskaitīšanas. Pašu kapitālu iedala šādās grupās: rezerves,  iepriekšējo pārskata gadu budžeta izpildes rezultāts, pārskata gada budžeta izpildes rezultāts.</w:t>
      </w:r>
    </w:p>
    <w:p w14:paraId="6E5E913E" w14:textId="77777777" w:rsidR="00D505A3" w:rsidRPr="00330537" w:rsidRDefault="00D505A3" w:rsidP="004E2BE9">
      <w:pPr>
        <w:pStyle w:val="Saturs2"/>
      </w:pPr>
      <w:r w:rsidRPr="00330537">
        <w:t>Pārējās rezerves atzīst, ja notiek finanšu ieguldījumu novērtēšana saskaņā ar pašu kapitāla metodi un kapitālsabiedrībai pašu kapitālā ir tādas izmaiņas, kuras nenorāda šīs kapitālsabiedrības peļņas vai zaudējuma aprēķinā.</w:t>
      </w:r>
    </w:p>
    <w:p w14:paraId="3CF6FCD3" w14:textId="17B97F32" w:rsidR="00D505A3" w:rsidRPr="00330537" w:rsidRDefault="00D505A3" w:rsidP="004E2BE9">
      <w:pPr>
        <w:pStyle w:val="Saturs2"/>
      </w:pPr>
      <w:r w:rsidRPr="00330537">
        <w:t xml:space="preserve">Pārskata perioda (gada) beigās slēdz visus pārskata gada ieņēmumu un izdevumu kontus ar kontu </w:t>
      </w:r>
      <w:r w:rsidR="001570A2" w:rsidRPr="00330537">
        <w:rPr>
          <w:b/>
          <w:color w:val="538135" w:themeColor="accent6" w:themeShade="BF"/>
        </w:rPr>
        <w:t>3520</w:t>
      </w:r>
      <w:r w:rsidR="001570A2" w:rsidRPr="00330537">
        <w:t xml:space="preserve"> </w:t>
      </w:r>
      <w:r w:rsidRPr="00330537">
        <w:t>“Pārskata gada budžeta izpildes rezultāts”. Ieņēmumus slēdz, grāmatojot:</w:t>
      </w:r>
    </w:p>
    <w:p w14:paraId="6A4DFA73" w14:textId="77777777" w:rsidR="00D505A3" w:rsidRPr="00330537" w:rsidRDefault="00D505A3" w:rsidP="00A30E17">
      <w:pPr>
        <w:spacing w:after="0" w:line="240" w:lineRule="auto"/>
        <w:ind w:left="30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463F044" w14:textId="77777777" w:rsidTr="004E6257">
        <w:tc>
          <w:tcPr>
            <w:tcW w:w="666" w:type="dxa"/>
          </w:tcPr>
          <w:p w14:paraId="4C8DF8C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D8DAC7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p>
        </w:tc>
        <w:tc>
          <w:tcPr>
            <w:tcW w:w="6300" w:type="dxa"/>
          </w:tcPr>
          <w:p w14:paraId="3F1DC6E4"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(attiecīgie ieņēmumu konti)</w:t>
            </w:r>
          </w:p>
        </w:tc>
      </w:tr>
      <w:tr w:rsidR="00D505A3" w:rsidRPr="00330537" w14:paraId="17E22148" w14:textId="77777777" w:rsidTr="004E6257">
        <w:tc>
          <w:tcPr>
            <w:tcW w:w="666" w:type="dxa"/>
          </w:tcPr>
          <w:p w14:paraId="39055FEF" w14:textId="77777777" w:rsidR="00D505A3" w:rsidRPr="00330537" w:rsidRDefault="00D505A3"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E3E17C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81**</w:t>
            </w:r>
          </w:p>
        </w:tc>
        <w:tc>
          <w:tcPr>
            <w:tcW w:w="6300" w:type="dxa"/>
          </w:tcPr>
          <w:p w14:paraId="4F234A31"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Finanšu ieņēmumi</w:t>
            </w:r>
          </w:p>
        </w:tc>
      </w:tr>
      <w:tr w:rsidR="00D505A3" w:rsidRPr="00330537" w14:paraId="72A670BE" w14:textId="77777777" w:rsidTr="004E6257">
        <w:tc>
          <w:tcPr>
            <w:tcW w:w="666" w:type="dxa"/>
          </w:tcPr>
          <w:p w14:paraId="592374B6" w14:textId="77777777" w:rsidR="00D505A3" w:rsidRPr="00330537" w:rsidRDefault="00D505A3"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04154BE" w14:textId="2D8F3B12" w:rsidR="00D505A3" w:rsidRPr="00330537" w:rsidRDefault="001570A2"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8410</w:t>
            </w:r>
          </w:p>
        </w:tc>
        <w:tc>
          <w:tcPr>
            <w:tcW w:w="6300" w:type="dxa"/>
          </w:tcPr>
          <w:p w14:paraId="255CC2B5" w14:textId="79DDAD44" w:rsidR="00D505A3" w:rsidRPr="00330537" w:rsidRDefault="001570A2"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saņemtām un nodotām vērtībām bez atlīdzības</w:t>
            </w:r>
          </w:p>
        </w:tc>
      </w:tr>
      <w:tr w:rsidR="00D505A3" w:rsidRPr="00330537" w14:paraId="35DDBDA4" w14:textId="77777777" w:rsidTr="004E6257">
        <w:trPr>
          <w:trHeight w:val="201"/>
        </w:trPr>
        <w:tc>
          <w:tcPr>
            <w:tcW w:w="666" w:type="dxa"/>
          </w:tcPr>
          <w:p w14:paraId="65C33095" w14:textId="77777777" w:rsidR="00D505A3" w:rsidRPr="00330537" w:rsidRDefault="00D505A3"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64024CD" w14:textId="0C2BA0AB" w:rsidR="001570A2" w:rsidRPr="00330537" w:rsidRDefault="001570A2"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84D011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w:t>
            </w:r>
          </w:p>
          <w:p w14:paraId="15D0CF60" w14:textId="4D2EAA4A" w:rsidR="001570A2" w:rsidRPr="00330537" w:rsidRDefault="001570A2"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875*</w:t>
            </w:r>
          </w:p>
        </w:tc>
        <w:tc>
          <w:tcPr>
            <w:tcW w:w="6300" w:type="dxa"/>
          </w:tcPr>
          <w:p w14:paraId="1247ACCE"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Pārējie ieņēmumi</w:t>
            </w:r>
          </w:p>
          <w:p w14:paraId="06B055F1" w14:textId="2B228132" w:rsidR="001570A2" w:rsidRPr="00330537" w:rsidRDefault="001570A2"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Iepriekšējo gadu ieņēmumi</w:t>
            </w:r>
          </w:p>
        </w:tc>
      </w:tr>
      <w:tr w:rsidR="00D505A3" w:rsidRPr="00330537" w14:paraId="440DA410" w14:textId="77777777" w:rsidTr="004E6257">
        <w:trPr>
          <w:trHeight w:val="354"/>
        </w:trPr>
        <w:tc>
          <w:tcPr>
            <w:tcW w:w="666" w:type="dxa"/>
          </w:tcPr>
          <w:p w14:paraId="16C1142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082F9C6D" w14:textId="061D62EB"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900" w:type="dxa"/>
          </w:tcPr>
          <w:p w14:paraId="28036BFC" w14:textId="392B6592" w:rsidR="00D505A3" w:rsidRPr="00330537" w:rsidRDefault="001570A2" w:rsidP="001570A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3520</w:t>
            </w:r>
            <w:r w:rsidR="00D505A3" w:rsidRPr="00330537">
              <w:rPr>
                <w:rFonts w:ascii="Times New Roman" w:hAnsi="Times New Roman" w:cs="Times New Roman"/>
                <w:b/>
                <w:color w:val="008000"/>
                <w:sz w:val="24"/>
                <w:szCs w:val="24"/>
              </w:rPr>
              <w:br/>
            </w:r>
          </w:p>
        </w:tc>
        <w:tc>
          <w:tcPr>
            <w:tcW w:w="6300" w:type="dxa"/>
          </w:tcPr>
          <w:p w14:paraId="265272DF" w14:textId="0A13EB02" w:rsidR="00D505A3" w:rsidRPr="00330537" w:rsidRDefault="00D505A3" w:rsidP="001570A2">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Pārskata gada budžeta izpildes rezultāts</w:t>
            </w:r>
            <w:r w:rsidRPr="00330537">
              <w:rPr>
                <w:rFonts w:ascii="Times New Roman" w:hAnsi="Times New Roman" w:cs="Times New Roman"/>
                <w:sz w:val="24"/>
                <w:szCs w:val="24"/>
              </w:rPr>
              <w:br/>
            </w:r>
          </w:p>
        </w:tc>
      </w:tr>
    </w:tbl>
    <w:p w14:paraId="5A5BC57D" w14:textId="7691D0F1" w:rsidR="00D505A3" w:rsidRPr="00330537" w:rsidRDefault="00D505A3" w:rsidP="00A30E17">
      <w:pPr>
        <w:tabs>
          <w:tab w:val="left" w:pos="16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Izdevumus slēd</w:t>
      </w:r>
      <w:r w:rsidR="009853F1" w:rsidRPr="00330537">
        <w:rPr>
          <w:rFonts w:ascii="Times New Roman" w:hAnsi="Times New Roman" w:cs="Times New Roman"/>
          <w:sz w:val="24"/>
          <w:szCs w:val="24"/>
        </w:rPr>
        <w:t>z</w:t>
      </w:r>
      <w:r w:rsidRPr="00330537">
        <w:rPr>
          <w:rFonts w:ascii="Times New Roman" w:hAnsi="Times New Roman" w:cs="Times New Roman"/>
          <w:sz w:val="24"/>
          <w:szCs w:val="24"/>
        </w:rPr>
        <w:t>, grāmatojot:</w:t>
      </w:r>
    </w:p>
    <w:p w14:paraId="0DB437C9" w14:textId="77777777" w:rsidR="00D505A3" w:rsidRPr="00330537" w:rsidRDefault="00D505A3" w:rsidP="00A30E17">
      <w:pPr>
        <w:tabs>
          <w:tab w:val="left" w:pos="16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709"/>
        <w:gridCol w:w="964"/>
        <w:gridCol w:w="6193"/>
      </w:tblGrid>
      <w:tr w:rsidR="00D505A3" w:rsidRPr="00330537" w14:paraId="3173E92C" w14:textId="77777777" w:rsidTr="004E6257">
        <w:tc>
          <w:tcPr>
            <w:tcW w:w="709" w:type="dxa"/>
          </w:tcPr>
          <w:p w14:paraId="42D0254B" w14:textId="2DF11FE0" w:rsidR="00D505A3" w:rsidRPr="00330537" w:rsidRDefault="00D505A3" w:rsidP="009853F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64" w:type="dxa"/>
          </w:tcPr>
          <w:p w14:paraId="0DD920AA" w14:textId="4400E87B" w:rsidR="00D505A3" w:rsidRPr="00330537" w:rsidRDefault="009853F1" w:rsidP="009853F1">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3520</w:t>
            </w:r>
          </w:p>
        </w:tc>
        <w:tc>
          <w:tcPr>
            <w:tcW w:w="6193" w:type="dxa"/>
          </w:tcPr>
          <w:p w14:paraId="5DC6DF5D" w14:textId="51CFDA28" w:rsidR="00D505A3" w:rsidRPr="00330537" w:rsidRDefault="009853F1" w:rsidP="009853F1">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Pārskata gada budžeta izpildes rezultāts</w:t>
            </w:r>
            <w:r w:rsidR="00D505A3" w:rsidRPr="00330537">
              <w:rPr>
                <w:rFonts w:ascii="Times New Roman" w:hAnsi="Times New Roman" w:cs="Times New Roman"/>
                <w:sz w:val="24"/>
                <w:szCs w:val="24"/>
              </w:rPr>
              <w:t xml:space="preserve"> </w:t>
            </w:r>
          </w:p>
        </w:tc>
      </w:tr>
      <w:tr w:rsidR="00D505A3" w:rsidRPr="00330537" w14:paraId="589344E9" w14:textId="77777777" w:rsidTr="004E6257">
        <w:tc>
          <w:tcPr>
            <w:tcW w:w="709" w:type="dxa"/>
          </w:tcPr>
          <w:p w14:paraId="46C5168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64" w:type="dxa"/>
          </w:tcPr>
          <w:p w14:paraId="11FDEED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tc>
        <w:tc>
          <w:tcPr>
            <w:tcW w:w="6193" w:type="dxa"/>
          </w:tcPr>
          <w:p w14:paraId="55C097FA"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(attiecīgais izdevumu konts)</w:t>
            </w:r>
          </w:p>
        </w:tc>
      </w:tr>
      <w:tr w:rsidR="00D505A3" w:rsidRPr="00330537" w14:paraId="02677607" w14:textId="77777777" w:rsidTr="004E6257">
        <w:tc>
          <w:tcPr>
            <w:tcW w:w="709" w:type="dxa"/>
          </w:tcPr>
          <w:p w14:paraId="24C7787C" w14:textId="77777777" w:rsidR="00D505A3" w:rsidRPr="00330537" w:rsidRDefault="00D505A3"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64" w:type="dxa"/>
          </w:tcPr>
          <w:p w14:paraId="1365FEB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82**</w:t>
            </w:r>
          </w:p>
        </w:tc>
        <w:tc>
          <w:tcPr>
            <w:tcW w:w="6193" w:type="dxa"/>
          </w:tcPr>
          <w:p w14:paraId="4AE9B23C"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Finanšu izdevumi</w:t>
            </w:r>
          </w:p>
        </w:tc>
      </w:tr>
      <w:tr w:rsidR="00D505A3" w:rsidRPr="00330537" w14:paraId="6A53AFFA" w14:textId="77777777" w:rsidTr="004E6257">
        <w:tc>
          <w:tcPr>
            <w:tcW w:w="709" w:type="dxa"/>
          </w:tcPr>
          <w:p w14:paraId="56278FEE" w14:textId="77777777" w:rsidR="00D505A3" w:rsidRPr="00330537" w:rsidRDefault="00D505A3"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0BF258F0" w14:textId="77777777" w:rsidR="00D505A3" w:rsidRPr="00330537" w:rsidRDefault="00D505A3"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46C98FCE" w14:textId="6B4A9D0B" w:rsidR="009853F1" w:rsidRPr="00330537" w:rsidRDefault="009853F1"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64" w:type="dxa"/>
          </w:tcPr>
          <w:p w14:paraId="3D9EA35C" w14:textId="158F8B16" w:rsidR="00D505A3" w:rsidRPr="00330537" w:rsidRDefault="009853F1"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8420</w:t>
            </w:r>
          </w:p>
          <w:p w14:paraId="28778F2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w:t>
            </w:r>
          </w:p>
          <w:p w14:paraId="09EDCBE1" w14:textId="0DBAC0A1" w:rsidR="009853F1" w:rsidRPr="00330537" w:rsidRDefault="009853F1"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876*</w:t>
            </w:r>
          </w:p>
        </w:tc>
        <w:tc>
          <w:tcPr>
            <w:tcW w:w="6193" w:type="dxa"/>
          </w:tcPr>
          <w:p w14:paraId="02B326D9" w14:textId="520459B5" w:rsidR="00D505A3" w:rsidRPr="00330537" w:rsidRDefault="009853F1"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no saņemtām un nodotām vērtībām bez atlīdzības</w:t>
            </w:r>
          </w:p>
          <w:p w14:paraId="507C9995"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Pārējie izdevumi</w:t>
            </w:r>
          </w:p>
          <w:p w14:paraId="2DE5F779" w14:textId="3C2596A2" w:rsidR="009853F1" w:rsidRPr="00330537" w:rsidRDefault="009853F1"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Iepriekšējo gadu izdevumi</w:t>
            </w:r>
          </w:p>
        </w:tc>
      </w:tr>
    </w:tbl>
    <w:p w14:paraId="2793048E" w14:textId="77777777" w:rsidR="00D505A3" w:rsidRPr="00330537" w:rsidRDefault="00D505A3" w:rsidP="004E2BE9">
      <w:pPr>
        <w:pStyle w:val="Saturs2"/>
      </w:pPr>
    </w:p>
    <w:p w14:paraId="4E22834B" w14:textId="77777777" w:rsidR="00D505A3" w:rsidRPr="00330537" w:rsidRDefault="00D505A3" w:rsidP="004E2BE9">
      <w:pPr>
        <w:pStyle w:val="Saturs2"/>
      </w:pPr>
      <w:r w:rsidRPr="00330537">
        <w:t>Nākamajā pārskata periodā (gadā) pārskata gada budžeta izpildes rezultātu atlikumus pārgrāmato uz iepriekšējo pārskatu gadu budžeta izpildes rezultātu. Grāmato:</w:t>
      </w:r>
    </w:p>
    <w:p w14:paraId="1D13A792"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6587178E" w14:textId="77777777" w:rsidTr="004E6257">
        <w:trPr>
          <w:cantSplit/>
        </w:trPr>
        <w:tc>
          <w:tcPr>
            <w:tcW w:w="846" w:type="dxa"/>
          </w:tcPr>
          <w:p w14:paraId="16103EE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084A7DAA" w14:textId="38528BFD" w:rsidR="00D505A3" w:rsidRPr="00330537" w:rsidRDefault="009D6DE8" w:rsidP="009D6DE8">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3520</w:t>
            </w:r>
          </w:p>
        </w:tc>
        <w:tc>
          <w:tcPr>
            <w:tcW w:w="6193" w:type="dxa"/>
          </w:tcPr>
          <w:p w14:paraId="2CC39064" w14:textId="51D1411A" w:rsidR="00D505A3" w:rsidRPr="00330537" w:rsidRDefault="00D505A3" w:rsidP="009D6DE8">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Pārskata gada budžeta izpildes rezultāts</w:t>
            </w:r>
          </w:p>
        </w:tc>
      </w:tr>
      <w:tr w:rsidR="00D505A3" w:rsidRPr="00330537" w14:paraId="309627B3" w14:textId="77777777" w:rsidTr="004E6257">
        <w:trPr>
          <w:cantSplit/>
        </w:trPr>
        <w:tc>
          <w:tcPr>
            <w:tcW w:w="846" w:type="dxa"/>
          </w:tcPr>
          <w:p w14:paraId="0A9F8A8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5DF27AE6" w14:textId="7A4A59F7" w:rsidR="00D505A3" w:rsidRPr="00330537" w:rsidRDefault="009D6DE8"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3510</w:t>
            </w:r>
          </w:p>
          <w:p w14:paraId="3A61B7DA" w14:textId="116A4574" w:rsidR="00D505A3" w:rsidRPr="00330537" w:rsidRDefault="00D505A3" w:rsidP="00A30E17">
            <w:pPr>
              <w:spacing w:after="0" w:line="240" w:lineRule="auto"/>
              <w:rPr>
                <w:rFonts w:ascii="Times New Roman" w:hAnsi="Times New Roman" w:cs="Times New Roman"/>
                <w:b/>
                <w:color w:val="008000"/>
                <w:sz w:val="24"/>
                <w:szCs w:val="24"/>
              </w:rPr>
            </w:pPr>
          </w:p>
          <w:p w14:paraId="51D6E80E" w14:textId="77777777" w:rsidR="00D505A3" w:rsidRPr="00330537" w:rsidRDefault="00D505A3" w:rsidP="00A30E17">
            <w:pPr>
              <w:spacing w:after="0" w:line="240" w:lineRule="auto"/>
              <w:rPr>
                <w:rFonts w:ascii="Times New Roman" w:hAnsi="Times New Roman" w:cs="Times New Roman"/>
                <w:b/>
                <w:color w:val="008000"/>
                <w:sz w:val="24"/>
                <w:szCs w:val="24"/>
              </w:rPr>
            </w:pPr>
          </w:p>
          <w:p w14:paraId="3C915454" w14:textId="34F73C32" w:rsidR="00D505A3" w:rsidRPr="00330537" w:rsidRDefault="00D505A3" w:rsidP="00A30E17">
            <w:pPr>
              <w:spacing w:after="0" w:line="240" w:lineRule="auto"/>
              <w:rPr>
                <w:rFonts w:ascii="Times New Roman" w:hAnsi="Times New Roman" w:cs="Times New Roman"/>
                <w:b/>
                <w:color w:val="008000"/>
                <w:sz w:val="24"/>
                <w:szCs w:val="24"/>
              </w:rPr>
            </w:pPr>
          </w:p>
        </w:tc>
        <w:tc>
          <w:tcPr>
            <w:tcW w:w="6193" w:type="dxa"/>
          </w:tcPr>
          <w:p w14:paraId="2E5CDBEE" w14:textId="505B0AD9"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Iepriekšējo pārskata gadu budžeta izpildes rezultāts</w:t>
            </w:r>
          </w:p>
          <w:p w14:paraId="54B7F746" w14:textId="587DA570" w:rsidR="00D505A3" w:rsidRPr="00330537" w:rsidRDefault="00D505A3" w:rsidP="00A30E17">
            <w:pPr>
              <w:spacing w:after="0" w:line="240" w:lineRule="auto"/>
              <w:rPr>
                <w:rFonts w:ascii="Times New Roman" w:hAnsi="Times New Roman" w:cs="Times New Roman"/>
                <w:sz w:val="24"/>
                <w:szCs w:val="24"/>
              </w:rPr>
            </w:pPr>
          </w:p>
        </w:tc>
      </w:tr>
    </w:tbl>
    <w:p w14:paraId="0B7DCDC1"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744B22C7" w14:textId="77777777" w:rsidR="00D505A3" w:rsidRPr="00330537" w:rsidRDefault="00D505A3" w:rsidP="00A30E17">
      <w:pPr>
        <w:pStyle w:val="Virsraksts1"/>
        <w:numPr>
          <w:ilvl w:val="0"/>
          <w:numId w:val="2"/>
        </w:numPr>
        <w:spacing w:before="0" w:after="0" w:line="240" w:lineRule="auto"/>
        <w:ind w:left="431" w:hanging="431"/>
        <w:rPr>
          <w:sz w:val="40"/>
          <w:szCs w:val="40"/>
        </w:rPr>
      </w:pPr>
      <w:bookmarkStart w:id="165" w:name="_Toc21351151"/>
      <w:bookmarkStart w:id="166" w:name="_Toc29481143"/>
      <w:r w:rsidRPr="00330537">
        <w:rPr>
          <w:sz w:val="40"/>
          <w:szCs w:val="40"/>
        </w:rPr>
        <w:lastRenderedPageBreak/>
        <w:t>Uzkrājumi un iespējamās saistības</w:t>
      </w:r>
      <w:bookmarkEnd w:id="165"/>
      <w:bookmarkEnd w:id="166"/>
    </w:p>
    <w:p w14:paraId="3C9A32DF" w14:textId="77777777" w:rsidR="00F516C4" w:rsidRPr="00330537" w:rsidRDefault="00F516C4" w:rsidP="00F516C4"/>
    <w:p w14:paraId="018218F1"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167" w:name="_Toc21351152"/>
      <w:bookmarkStart w:id="168" w:name="_Toc29481144"/>
      <w:r w:rsidRPr="00330537">
        <w:rPr>
          <w:noProof w:val="0"/>
          <w:sz w:val="32"/>
          <w:szCs w:val="32"/>
        </w:rPr>
        <w:t>Uzkrājumi</w:t>
      </w:r>
      <w:bookmarkEnd w:id="167"/>
      <w:bookmarkEnd w:id="168"/>
      <w:r w:rsidRPr="00330537">
        <w:rPr>
          <w:noProof w:val="0"/>
          <w:sz w:val="32"/>
          <w:szCs w:val="32"/>
        </w:rPr>
        <w:tab/>
      </w:r>
    </w:p>
    <w:p w14:paraId="0928D3BD" w14:textId="77777777" w:rsidR="00F516C4" w:rsidRPr="00330537" w:rsidRDefault="00F516C4" w:rsidP="00F516C4"/>
    <w:p w14:paraId="770397B6" w14:textId="77777777" w:rsidR="00D505A3" w:rsidRPr="00330537" w:rsidRDefault="00D505A3" w:rsidP="004E2BE9">
      <w:pPr>
        <w:pStyle w:val="Saturs2"/>
      </w:pPr>
      <w:r w:rsidRPr="00330537">
        <w:t xml:space="preserve">Uzkrājumi ir paredzēti, lai segtu saistības, kuras attiecas uz pārskata gada vai iepriekšējo gadu darījumiem un pārskata sagatavošanas laikā ir paredzamas vai zināmas, bet kuru vērtība vai konkrētu saistību rašanās vai segšanas datums nav precīzi zināms. </w:t>
      </w:r>
    </w:p>
    <w:p w14:paraId="5FE009DE" w14:textId="77777777" w:rsidR="00D505A3" w:rsidRPr="00330537" w:rsidRDefault="00D505A3" w:rsidP="00A30E17">
      <w:pPr>
        <w:spacing w:after="0" w:line="240" w:lineRule="auto"/>
        <w:rPr>
          <w:rFonts w:ascii="Times New Roman" w:hAnsi="Times New Roman" w:cs="Times New Roman"/>
          <w:sz w:val="24"/>
          <w:szCs w:val="24"/>
        </w:rPr>
      </w:pPr>
    </w:p>
    <w:p w14:paraId="30E76C7B" w14:textId="77777777" w:rsidR="00D505A3" w:rsidRPr="00330537" w:rsidRDefault="00D505A3" w:rsidP="00A30E17">
      <w:pPr>
        <w:pStyle w:val="Virsraksts3"/>
        <w:framePr w:wrap="around"/>
        <w:numPr>
          <w:ilvl w:val="2"/>
          <w:numId w:val="2"/>
        </w:numPr>
        <w:spacing w:before="0" w:after="0"/>
        <w:rPr>
          <w:szCs w:val="24"/>
          <w:lang w:val="lv-LV"/>
        </w:rPr>
      </w:pPr>
      <w:bookmarkStart w:id="169" w:name="_Toc21351153"/>
      <w:bookmarkStart w:id="170" w:name="_Toc29481145"/>
      <w:r w:rsidRPr="00330537">
        <w:rPr>
          <w:szCs w:val="24"/>
          <w:lang w:val="lv-LV"/>
        </w:rPr>
        <w:t>Uzkrājumu atzīšana</w:t>
      </w:r>
      <w:bookmarkEnd w:id="169"/>
      <w:bookmarkEnd w:id="170"/>
    </w:p>
    <w:p w14:paraId="39397490" w14:textId="77777777" w:rsidR="00D505A3" w:rsidRPr="00330537" w:rsidRDefault="00D505A3" w:rsidP="00A30E17">
      <w:pPr>
        <w:spacing w:after="0" w:line="240" w:lineRule="auto"/>
        <w:rPr>
          <w:rFonts w:ascii="Times New Roman" w:hAnsi="Times New Roman" w:cs="Times New Roman"/>
          <w:sz w:val="24"/>
          <w:szCs w:val="24"/>
        </w:rPr>
      </w:pPr>
    </w:p>
    <w:p w14:paraId="6C3995E5" w14:textId="77777777" w:rsidR="00D505A3" w:rsidRPr="00330537" w:rsidRDefault="00D505A3" w:rsidP="00A30E17">
      <w:pPr>
        <w:spacing w:after="0" w:line="240" w:lineRule="auto"/>
        <w:rPr>
          <w:rFonts w:ascii="Times New Roman" w:hAnsi="Times New Roman" w:cs="Times New Roman"/>
          <w:sz w:val="24"/>
          <w:szCs w:val="24"/>
        </w:rPr>
      </w:pPr>
    </w:p>
    <w:p w14:paraId="78386D5F"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Pašvaldība atzīst uzkrājumus, kad izpildās visi sekojošie kritēriji:</w:t>
      </w:r>
    </w:p>
    <w:p w14:paraId="27C8C708" w14:textId="77777777" w:rsidR="00D505A3" w:rsidRPr="00330537" w:rsidRDefault="00D505A3" w:rsidP="006F69DC">
      <w:pPr>
        <w:pStyle w:val="Pamatteksts"/>
        <w:numPr>
          <w:ilvl w:val="2"/>
          <w:numId w:val="28"/>
        </w:numPr>
        <w:ind w:left="1134" w:hanging="425"/>
        <w:jc w:val="both"/>
        <w:rPr>
          <w:sz w:val="24"/>
          <w:szCs w:val="24"/>
          <w:lang w:eastAsia="lv"/>
        </w:rPr>
      </w:pPr>
      <w:r w:rsidRPr="00330537">
        <w:rPr>
          <w:sz w:val="24"/>
          <w:szCs w:val="24"/>
          <w:lang w:eastAsia="lv"/>
        </w:rPr>
        <w:t xml:space="preserve">pašvaldībai ir pašreizējs pienākums (juridisks vai prakses radīts) pagātnes notikuma dēļ; </w:t>
      </w:r>
    </w:p>
    <w:p w14:paraId="5C883893" w14:textId="77777777" w:rsidR="00D505A3" w:rsidRPr="00330537" w:rsidRDefault="00D505A3" w:rsidP="006F69DC">
      <w:pPr>
        <w:pStyle w:val="Pamatteksts"/>
        <w:numPr>
          <w:ilvl w:val="2"/>
          <w:numId w:val="28"/>
        </w:numPr>
        <w:ind w:left="1134" w:hanging="425"/>
        <w:jc w:val="both"/>
        <w:rPr>
          <w:sz w:val="24"/>
          <w:szCs w:val="24"/>
          <w:lang w:eastAsia="lv"/>
        </w:rPr>
      </w:pPr>
      <w:r w:rsidRPr="00330537">
        <w:rPr>
          <w:sz w:val="24"/>
          <w:szCs w:val="24"/>
          <w:lang w:eastAsia="lv"/>
        </w:rPr>
        <w:t>sagaidāms, ka šī pienākuma izpildei būs nepieciešams resursu izlietojums;</w:t>
      </w:r>
    </w:p>
    <w:p w14:paraId="70EF41DB" w14:textId="77777777" w:rsidR="00D505A3" w:rsidRPr="00330537" w:rsidRDefault="00D505A3" w:rsidP="006F69DC">
      <w:pPr>
        <w:widowControl w:val="0"/>
        <w:numPr>
          <w:ilvl w:val="2"/>
          <w:numId w:val="28"/>
        </w:numPr>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var veikt ticamu pienākuma (saistību) summas aplēsi.</w:t>
      </w:r>
    </w:p>
    <w:p w14:paraId="25BE6253" w14:textId="77777777" w:rsidR="00D505A3" w:rsidRPr="00330537" w:rsidRDefault="00D505A3" w:rsidP="00A30E17">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kāds no iepriekšminētajiem kritērijiem neizpildās, budžeta iestāde uzkrājumus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neatzīst.</w:t>
      </w:r>
    </w:p>
    <w:p w14:paraId="00F6B101"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Lai noteiktu, vai pastāv pašreizējs pienākums, izvērtē, vai eksistē kāds pagātnes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notikums,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rada</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pašreizēju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pienākumu.</w:t>
      </w:r>
      <w:r w:rsidRPr="00330537">
        <w:rPr>
          <w:rFonts w:ascii="Times New Roman" w:hAnsi="Times New Roman" w:cs="Times New Roman"/>
          <w:spacing w:val="-5"/>
          <w:sz w:val="24"/>
          <w:szCs w:val="24"/>
          <w:lang w:eastAsia="lv"/>
        </w:rPr>
        <w:t xml:space="preserve"> Ņ</w:t>
      </w:r>
      <w:r w:rsidRPr="00330537">
        <w:rPr>
          <w:rFonts w:ascii="Times New Roman" w:hAnsi="Times New Roman" w:cs="Times New Roman"/>
          <w:sz w:val="24"/>
          <w:szCs w:val="24"/>
          <w:lang w:eastAsia="lv"/>
        </w:rPr>
        <w:t>em</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vērā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visus pieejamos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pierādījumus,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tai</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skaitā,</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ekspertu</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viedokli,</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lai</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to</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izvērtētu.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i/>
          <w:sz w:val="24"/>
          <w:szCs w:val="24"/>
          <w:lang w:eastAsia="lv"/>
        </w:rPr>
        <w:t>Piemēram,</w:t>
      </w:r>
      <w:r w:rsidRPr="00330537">
        <w:rPr>
          <w:rFonts w:ascii="Times New Roman" w:hAnsi="Times New Roman" w:cs="Times New Roman"/>
          <w:i/>
          <w:spacing w:val="-16"/>
          <w:sz w:val="24"/>
          <w:szCs w:val="24"/>
          <w:lang w:eastAsia="lv"/>
        </w:rPr>
        <w:t xml:space="preserve"> </w:t>
      </w:r>
      <w:r w:rsidRPr="00330537">
        <w:rPr>
          <w:rFonts w:ascii="Times New Roman" w:hAnsi="Times New Roman" w:cs="Times New Roman"/>
          <w:i/>
          <w:sz w:val="24"/>
          <w:szCs w:val="24"/>
          <w:lang w:eastAsia="lv"/>
        </w:rPr>
        <w:t>tiesvedību</w:t>
      </w:r>
      <w:r w:rsidRPr="00330537">
        <w:rPr>
          <w:rFonts w:ascii="Times New Roman" w:hAnsi="Times New Roman" w:cs="Times New Roman"/>
          <w:i/>
          <w:spacing w:val="-17"/>
          <w:sz w:val="24"/>
          <w:szCs w:val="24"/>
          <w:lang w:eastAsia="lv"/>
        </w:rPr>
        <w:t xml:space="preserve"> </w:t>
      </w:r>
      <w:r w:rsidRPr="00330537">
        <w:rPr>
          <w:rFonts w:ascii="Times New Roman" w:hAnsi="Times New Roman" w:cs="Times New Roman"/>
          <w:i/>
          <w:sz w:val="24"/>
          <w:szCs w:val="24"/>
          <w:lang w:eastAsia="lv"/>
        </w:rPr>
        <w:t xml:space="preserve">gadījumā izvērtē juristu viedokli, lai noteiktu pašreizējā pienākuma esamību. </w:t>
      </w:r>
      <w:r w:rsidRPr="00330537">
        <w:rPr>
          <w:rFonts w:ascii="Times New Roman" w:hAnsi="Times New Roman" w:cs="Times New Roman"/>
          <w:sz w:val="24"/>
          <w:szCs w:val="24"/>
          <w:lang w:eastAsia="lv"/>
        </w:rPr>
        <w:t>Pie izvērtējamiem pieejamiem</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pierādījumiem</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pieder</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visi</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papildus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pierādījumi,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ko</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sniedz</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notikumi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pēc</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perioda beigām.</w:t>
      </w:r>
    </w:p>
    <w:p w14:paraId="483DD9D9" w14:textId="77777777" w:rsidR="00D505A3" w:rsidRPr="00330537" w:rsidRDefault="00D505A3" w:rsidP="004E2BE9">
      <w:pPr>
        <w:pStyle w:val="Saturs2"/>
      </w:pPr>
      <w:r w:rsidRPr="00330537">
        <w:t>Veidojot uzkrājumus, pašvaldība atbilstoši pieejamai informā</w:t>
      </w:r>
      <w:r w:rsidRPr="00330537">
        <w:softHyphen/>
        <w:t>cijai pamatoti izvērtē to vērtību. Uzkrājumu vērtība nedrīkst pārsniegt nepieciešamo summu, kādu pašvaldība maksātu pārskata datumā, lai segtu saistības. Uzkrājumus nedrīkst izmantot aktīvu vērtības koriģēšanai.</w:t>
      </w:r>
    </w:p>
    <w:p w14:paraId="07DB33F0" w14:textId="77777777" w:rsidR="00D505A3" w:rsidRPr="00330537" w:rsidRDefault="00D505A3" w:rsidP="004E2BE9">
      <w:pPr>
        <w:pStyle w:val="Saturs2"/>
      </w:pPr>
      <w:r w:rsidRPr="00330537">
        <w:t>Ja pašvaldībai ir pašreizējas saistības, kuras, visticamāk, būs jāapmaksā, uzkrājumus paredzamajām saistībām veido bilances slēgšanas dienā.</w:t>
      </w:r>
    </w:p>
    <w:p w14:paraId="7ABD3362" w14:textId="77777777" w:rsidR="0077582B" w:rsidRPr="00330537" w:rsidRDefault="00D505A3" w:rsidP="0077582B">
      <w:pPr>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rPr>
        <w:t>Pašvaldība, sagatavojot finanšu pārskatus, ņem vērā visus pare</w:t>
      </w:r>
      <w:r w:rsidRPr="00330537">
        <w:rPr>
          <w:rFonts w:ascii="Times New Roman" w:hAnsi="Times New Roman" w:cs="Times New Roman"/>
          <w:sz w:val="24"/>
          <w:szCs w:val="24"/>
        </w:rPr>
        <w:softHyphen/>
        <w:t xml:space="preserve">dzamos riskus un iespējamos zaudējumus, kas radušies pārskata periodā vai iepriekšējos periodos. Uzkrājumus veido saskaņā ar uzkrāšanas principu, atbilstoši izdevumu rašanās laikam, ievērojot piesardzības principu saskaņā ar paredzamajiem izdevumu rašanās riskiem. </w:t>
      </w:r>
      <w:r w:rsidR="0077582B" w:rsidRPr="00330537">
        <w:rPr>
          <w:rFonts w:ascii="Times New Roman" w:hAnsi="Times New Roman" w:cs="Times New Roman"/>
          <w:sz w:val="24"/>
          <w:szCs w:val="24"/>
          <w:lang w:eastAsia="lv"/>
        </w:rPr>
        <w:t>Ja ir ticams, ka pārskata datumā pastāv pašreizējs pienākums, un ir izpildīti uzkrājumu atzīšanas kritēriji, atzīst uzkrājumus, veicot sekojošus grāmatojumus:</w:t>
      </w:r>
    </w:p>
    <w:p w14:paraId="4161FD79" w14:textId="690833EE" w:rsidR="00D505A3" w:rsidRPr="00330537" w:rsidRDefault="00D505A3" w:rsidP="004E2BE9">
      <w:pPr>
        <w:pStyle w:val="Saturs2"/>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8DAE63D" w14:textId="77777777" w:rsidTr="004E6257">
        <w:trPr>
          <w:cantSplit/>
        </w:trPr>
        <w:tc>
          <w:tcPr>
            <w:tcW w:w="666" w:type="dxa"/>
          </w:tcPr>
          <w:p w14:paraId="6745EBB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06FABE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8660</w:t>
            </w:r>
          </w:p>
        </w:tc>
        <w:tc>
          <w:tcPr>
            <w:tcW w:w="6300" w:type="dxa"/>
          </w:tcPr>
          <w:p w14:paraId="5721DAFC"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uzkrājumu veidošanai </w:t>
            </w:r>
          </w:p>
        </w:tc>
      </w:tr>
      <w:tr w:rsidR="00D505A3" w:rsidRPr="00330537" w14:paraId="6884FA16" w14:textId="77777777" w:rsidTr="004E6257">
        <w:trPr>
          <w:cantSplit/>
          <w:trHeight w:val="233"/>
        </w:trPr>
        <w:tc>
          <w:tcPr>
            <w:tcW w:w="666" w:type="dxa"/>
          </w:tcPr>
          <w:p w14:paraId="10BF9EA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2366D79" w14:textId="3E5D1EA3" w:rsidR="00D505A3" w:rsidRPr="00330537" w:rsidRDefault="00D505A3" w:rsidP="006B4E60">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4</w:t>
            </w:r>
            <w:r w:rsidR="006B4E60" w:rsidRPr="00330537">
              <w:rPr>
                <w:rFonts w:ascii="Times New Roman" w:hAnsi="Times New Roman" w:cs="Times New Roman"/>
                <w:b/>
                <w:color w:val="008000"/>
                <w:sz w:val="24"/>
                <w:szCs w:val="24"/>
              </w:rPr>
              <w:t>0</w:t>
            </w:r>
            <w:r w:rsidRPr="00330537">
              <w:rPr>
                <w:rFonts w:ascii="Times New Roman" w:hAnsi="Times New Roman" w:cs="Times New Roman"/>
                <w:b/>
                <w:color w:val="008000"/>
                <w:sz w:val="24"/>
                <w:szCs w:val="24"/>
              </w:rPr>
              <w:t>00</w:t>
            </w:r>
          </w:p>
        </w:tc>
        <w:tc>
          <w:tcPr>
            <w:tcW w:w="6300" w:type="dxa"/>
          </w:tcPr>
          <w:p w14:paraId="1D1277A7" w14:textId="24CE258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w:t>
            </w:r>
            <w:r w:rsidR="006B4E60" w:rsidRPr="00330537">
              <w:rPr>
                <w:rFonts w:ascii="Times New Roman" w:hAnsi="Times New Roman" w:cs="Times New Roman"/>
                <w:sz w:val="24"/>
                <w:szCs w:val="24"/>
              </w:rPr>
              <w:t>zkrājumi</w:t>
            </w:r>
          </w:p>
        </w:tc>
      </w:tr>
    </w:tbl>
    <w:p w14:paraId="507B1594" w14:textId="77777777" w:rsidR="00D505A3" w:rsidRPr="00330537" w:rsidRDefault="00D505A3" w:rsidP="004E2BE9">
      <w:pPr>
        <w:pStyle w:val="Saturs2"/>
      </w:pPr>
    </w:p>
    <w:p w14:paraId="1CF7A4B6" w14:textId="77777777" w:rsidR="00D505A3" w:rsidRPr="00330537" w:rsidRDefault="00D505A3" w:rsidP="004E2BE9">
      <w:pPr>
        <w:pStyle w:val="Saturs2"/>
      </w:pPr>
      <w:r w:rsidRPr="00330537">
        <w:t>Ja kļūst droši zināms, ka pašvaldībai neradīsies saistības, kurām izveidots uzkrājums, izveidotos uzkrājumus noraksta, grāmatojot:</w:t>
      </w:r>
    </w:p>
    <w:p w14:paraId="63769AB4" w14:textId="77777777" w:rsidR="00D505A3" w:rsidRPr="00330537" w:rsidRDefault="00D505A3" w:rsidP="00A30E17">
      <w:pPr>
        <w:tabs>
          <w:tab w:val="left" w:pos="1620"/>
        </w:tabs>
        <w:spacing w:after="0" w:line="240" w:lineRule="auto"/>
        <w:ind w:left="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E094971" w14:textId="77777777" w:rsidTr="004E6257">
        <w:trPr>
          <w:cantSplit/>
        </w:trPr>
        <w:tc>
          <w:tcPr>
            <w:tcW w:w="666" w:type="dxa"/>
          </w:tcPr>
          <w:p w14:paraId="5819DB4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2FD5415" w14:textId="1569A629" w:rsidR="00D505A3" w:rsidRPr="00330537" w:rsidRDefault="00D505A3" w:rsidP="006B4E60">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4</w:t>
            </w:r>
            <w:r w:rsidR="006B4E60" w:rsidRPr="00330537">
              <w:rPr>
                <w:rFonts w:ascii="Times New Roman" w:hAnsi="Times New Roman" w:cs="Times New Roman"/>
                <w:b/>
                <w:color w:val="008000"/>
                <w:sz w:val="24"/>
                <w:szCs w:val="24"/>
              </w:rPr>
              <w:t>0</w:t>
            </w:r>
            <w:r w:rsidRPr="00330537">
              <w:rPr>
                <w:rFonts w:ascii="Times New Roman" w:hAnsi="Times New Roman" w:cs="Times New Roman"/>
                <w:b/>
                <w:color w:val="008000"/>
                <w:sz w:val="24"/>
                <w:szCs w:val="24"/>
              </w:rPr>
              <w:t>00</w:t>
            </w:r>
          </w:p>
        </w:tc>
        <w:tc>
          <w:tcPr>
            <w:tcW w:w="6300" w:type="dxa"/>
          </w:tcPr>
          <w:p w14:paraId="7B8F930D" w14:textId="2136F0FA" w:rsidR="00D505A3" w:rsidRPr="00330537" w:rsidRDefault="00D505A3" w:rsidP="006B4E60">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w:t>
            </w:r>
            <w:r w:rsidR="006B4E60" w:rsidRPr="00330537">
              <w:rPr>
                <w:rFonts w:ascii="Times New Roman" w:hAnsi="Times New Roman" w:cs="Times New Roman"/>
                <w:sz w:val="24"/>
                <w:szCs w:val="24"/>
              </w:rPr>
              <w:t>jumi</w:t>
            </w:r>
          </w:p>
        </w:tc>
      </w:tr>
      <w:tr w:rsidR="00D505A3" w:rsidRPr="00330537" w14:paraId="56584F49" w14:textId="77777777" w:rsidTr="004E6257">
        <w:trPr>
          <w:cantSplit/>
          <w:trHeight w:val="233"/>
        </w:trPr>
        <w:tc>
          <w:tcPr>
            <w:tcW w:w="666" w:type="dxa"/>
          </w:tcPr>
          <w:p w14:paraId="5553474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6E300E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8560</w:t>
            </w:r>
          </w:p>
        </w:tc>
        <w:tc>
          <w:tcPr>
            <w:tcW w:w="6300" w:type="dxa"/>
          </w:tcPr>
          <w:p w14:paraId="7DA5A282"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no uzkrājumu norakstīšanas</w:t>
            </w:r>
          </w:p>
        </w:tc>
      </w:tr>
    </w:tbl>
    <w:p w14:paraId="14E67951" w14:textId="77777777" w:rsidR="00D505A3" w:rsidRPr="00330537" w:rsidRDefault="00D505A3" w:rsidP="00A30E17">
      <w:pPr>
        <w:tabs>
          <w:tab w:val="left" w:pos="1620"/>
        </w:tabs>
        <w:spacing w:after="0" w:line="240" w:lineRule="auto"/>
        <w:ind w:firstLine="720"/>
        <w:jc w:val="both"/>
        <w:rPr>
          <w:rFonts w:ascii="Times New Roman" w:hAnsi="Times New Roman" w:cs="Times New Roman"/>
          <w:sz w:val="24"/>
          <w:szCs w:val="24"/>
        </w:rPr>
      </w:pPr>
    </w:p>
    <w:p w14:paraId="68C8CB13"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Uzkrājumu samazinājumu veic par tādu summu, par kādu uzkrājumi bija sākotnēji atzīti  vai mazāku, ja aplēsts, ka resursu izlietojums būs mazāks nekā sākotnēji plānots. </w:t>
      </w:r>
    </w:p>
    <w:p w14:paraId="7A239002"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pašvaldība ar savu darbību nākotnē var izvairīties no nākotnes izdevumiem zaudējumu atlīdzināšanai personai vai sabiedrībai, kurai tie nodarīti ar prettiesisku faktisko rīcību, uzkrājumus neveido. Lai atzītu uzkrājumus ir jāpastāv ne tikai pašreizējam pienākumam, bet arī ticamībai, ka šā pienākuma izpildes laikā būs nepieciešams resursu izlietojums.</w:t>
      </w:r>
    </w:p>
    <w:p w14:paraId="4158A373"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nav ticamības, ka pastāv pašreizējais pienākums, bet šis pienākums ir iespējams nākotnē, atklāj informāciju par iespējamām saistībām un uzskaita tās zembilancē. Gadījumā, kad resursu izlietojuma iespēja ir maz ticama, informācija netiek atklāta.</w:t>
      </w:r>
    </w:p>
    <w:p w14:paraId="00833D09"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45C935F8" w14:textId="77777777" w:rsidR="00D505A3" w:rsidRPr="00330537" w:rsidRDefault="00D505A3" w:rsidP="00A30E17">
      <w:pPr>
        <w:pStyle w:val="Virsraksts3"/>
        <w:framePr w:wrap="around"/>
        <w:numPr>
          <w:ilvl w:val="2"/>
          <w:numId w:val="2"/>
        </w:numPr>
        <w:spacing w:before="0" w:after="0"/>
        <w:rPr>
          <w:szCs w:val="24"/>
          <w:lang w:val="lv-LV"/>
        </w:rPr>
      </w:pPr>
      <w:bookmarkStart w:id="171" w:name="_Toc21351154"/>
      <w:bookmarkStart w:id="172" w:name="_Toc29481146"/>
      <w:r w:rsidRPr="00330537">
        <w:rPr>
          <w:szCs w:val="24"/>
          <w:lang w:val="lv-LV"/>
        </w:rPr>
        <w:t>Uzkrājumu novērtēšana</w:t>
      </w:r>
      <w:bookmarkEnd w:id="171"/>
      <w:bookmarkEnd w:id="172"/>
      <w:r w:rsidRPr="00330537">
        <w:rPr>
          <w:szCs w:val="24"/>
          <w:lang w:val="lv-LV"/>
        </w:rPr>
        <w:t xml:space="preserve"> </w:t>
      </w:r>
    </w:p>
    <w:p w14:paraId="532851AC"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4CD20BF9"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31223D27"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Katra pārskata gada datumā novērtē un atzīst uzkrājumus atbilstoši pašreizējā pienākuma izpildei nepieciešamo izdevumu precīzākajam novērtējumam pārskata datumā.</w:t>
      </w:r>
    </w:p>
    <w:p w14:paraId="0990D803"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Nosaka iespējami precīzāko aplēsi, piemērojot vispāratzītas vērtēšanas metodes un ņemot</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vērā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riskus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nenoteiktības,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ietekmēs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uzkrājumu</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segšanai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nepieciešamo</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resursu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vērtību, un veic šādas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darbības:</w:t>
      </w:r>
    </w:p>
    <w:p w14:paraId="14BBB293" w14:textId="77777777" w:rsidR="00D505A3" w:rsidRPr="00330537" w:rsidRDefault="00D505A3" w:rsidP="006F69DC">
      <w:pPr>
        <w:widowControl w:val="0"/>
        <w:numPr>
          <w:ilvl w:val="2"/>
          <w:numId w:val="29"/>
        </w:numPr>
        <w:tabs>
          <w:tab w:val="left" w:pos="1134"/>
        </w:tabs>
        <w:autoSpaceDE w:val="0"/>
        <w:autoSpaceDN w:val="0"/>
        <w:spacing w:after="0" w:line="240" w:lineRule="auto"/>
        <w:ind w:left="1134" w:hanging="425"/>
        <w:jc w:val="both"/>
        <w:rPr>
          <w:rFonts w:ascii="Times New Roman" w:hAnsi="Times New Roman" w:cs="Times New Roman"/>
          <w:i/>
          <w:sz w:val="24"/>
          <w:szCs w:val="24"/>
          <w:lang w:eastAsia="lv"/>
        </w:rPr>
      </w:pPr>
      <w:r w:rsidRPr="00330537">
        <w:rPr>
          <w:rFonts w:ascii="Times New Roman" w:hAnsi="Times New Roman" w:cs="Times New Roman"/>
          <w:sz w:val="24"/>
          <w:szCs w:val="24"/>
          <w:lang w:eastAsia="lv"/>
        </w:rPr>
        <w:t xml:space="preserve">nosaka summu, kādu pamatoti maksātu, lai izpildītu pašreizēju pienākumu bilances datumā vai arī nodotu tā izpildi trešajai personai bilances datumā. </w:t>
      </w:r>
      <w:r w:rsidRPr="00330537">
        <w:rPr>
          <w:rFonts w:ascii="Times New Roman" w:hAnsi="Times New Roman" w:cs="Times New Roman"/>
          <w:i/>
          <w:sz w:val="24"/>
          <w:szCs w:val="24"/>
          <w:lang w:eastAsia="lv"/>
        </w:rPr>
        <w:t>Piemēram, iestāde iegūst izdevumu aplēsi saskaņā ar iekšēji izveidotu tāmi vai pieaicinot</w:t>
      </w:r>
      <w:r w:rsidRPr="00330537">
        <w:rPr>
          <w:rFonts w:ascii="Times New Roman" w:hAnsi="Times New Roman" w:cs="Times New Roman"/>
          <w:i/>
          <w:spacing w:val="-12"/>
          <w:sz w:val="24"/>
          <w:szCs w:val="24"/>
          <w:lang w:eastAsia="lv"/>
        </w:rPr>
        <w:t xml:space="preserve"> </w:t>
      </w:r>
      <w:r w:rsidRPr="00330537">
        <w:rPr>
          <w:rFonts w:ascii="Times New Roman" w:hAnsi="Times New Roman" w:cs="Times New Roman"/>
          <w:i/>
          <w:sz w:val="24"/>
          <w:szCs w:val="24"/>
          <w:lang w:eastAsia="lv"/>
        </w:rPr>
        <w:t>ekspertu;</w:t>
      </w:r>
    </w:p>
    <w:p w14:paraId="7FBE6FD0" w14:textId="77777777" w:rsidR="00D505A3" w:rsidRPr="00330537" w:rsidRDefault="00D505A3" w:rsidP="006F69DC">
      <w:pPr>
        <w:widowControl w:val="0"/>
        <w:numPr>
          <w:ilvl w:val="2"/>
          <w:numId w:val="29"/>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veic uzkrājumu vērtības aplēsi, izmantojot pieejamo informāciju, pierādījumus, tai skaitā notikumus pēc bilances datuma, un</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pieredzi;</w:t>
      </w:r>
    </w:p>
    <w:p w14:paraId="47D48A87" w14:textId="77777777" w:rsidR="00D505A3" w:rsidRPr="00330537" w:rsidRDefault="00D505A3" w:rsidP="006F69DC">
      <w:pPr>
        <w:widowControl w:val="0"/>
        <w:numPr>
          <w:ilvl w:val="2"/>
          <w:numId w:val="29"/>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aprēķina uzkrājumu pašreizējo vērtību, izmantojot Valsts kases tīmekļvietnē publicēto atbilstošo diskonta likmi, ja maksājums paredzēts vēlāk nekā gadu pēc bilances</w:t>
      </w:r>
      <w:r w:rsidRPr="00330537">
        <w:rPr>
          <w:rFonts w:ascii="Times New Roman" w:hAnsi="Times New Roman" w:cs="Times New Roman"/>
          <w:spacing w:val="-19"/>
          <w:sz w:val="24"/>
          <w:szCs w:val="24"/>
          <w:lang w:eastAsia="lv"/>
        </w:rPr>
        <w:t xml:space="preserve"> </w:t>
      </w:r>
      <w:r w:rsidRPr="00330537">
        <w:rPr>
          <w:rFonts w:ascii="Times New Roman" w:hAnsi="Times New Roman" w:cs="Times New Roman"/>
          <w:sz w:val="24"/>
          <w:szCs w:val="24"/>
          <w:lang w:eastAsia="lv"/>
        </w:rPr>
        <w:t>datuma.</w:t>
      </w:r>
    </w:p>
    <w:p w14:paraId="3FD34292" w14:textId="77777777" w:rsidR="00D505A3" w:rsidRPr="00330537" w:rsidRDefault="00D505A3" w:rsidP="00A30E17">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Iznākumu un finansiālās ietekmes aplēsi veic, pamatojoties uz izpilddirektora rīkojumu. Pie apsveramajiem pierādījumiem pieder visi papildu pierādījumi, ko sniedz notikumi pēc pārskata datuma.</w:t>
      </w:r>
    </w:p>
    <w:p w14:paraId="26ADB99A" w14:textId="77777777" w:rsidR="00D505A3" w:rsidRPr="00330537" w:rsidRDefault="00D505A3" w:rsidP="00A30E17">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Veicot uzkrājumu precīzāko novērtējumu, jāņem vērā riski un nenoteiktības, kas nenovēršami saistītas ar daudziem notikumiem un apstākļiem. Izdarot spriedumus nenoteiktības apstākļos, nepieciešama piesardzība, lai ieņēmumi vai aktīvi netiktu novērtēti par augstu un izdevumi vai saistības – par zemu. Tomēr nenoteiktība neattaisno pārmērīgi lielu uzkrājumu veidošanu vai saistību apzinātu pārmērīgi augstu novērtēšanu. </w:t>
      </w:r>
    </w:p>
    <w:p w14:paraId="71B60543" w14:textId="76971131" w:rsidR="00D505A3" w:rsidRPr="00330537" w:rsidRDefault="00D505A3" w:rsidP="00A30E17">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Naudas laika vērtības dēļ uzkrājumi, kas saistīti ar naudas aizplūšanu neilgi pēc pārskata datuma, ir apgrūtinošāki par tiem, kas saistīti ar vēlākā laikā notikušu naudas aizplūšanu tādā pašā apmērā. Uzkrājumus diskontējot pa vairākiem gadiem, uzkrājumu uzskaites vērtība (pašreizējā vērtība) katrā pārskata periodā pieaug</w:t>
      </w:r>
      <w:r w:rsidR="00E54F23" w:rsidRPr="00330537">
        <w:rPr>
          <w:rFonts w:ascii="Times New Roman" w:hAnsi="Times New Roman" w:cs="Times New Roman"/>
          <w:sz w:val="24"/>
          <w:szCs w:val="24"/>
          <w:lang w:eastAsia="lv"/>
        </w:rPr>
        <w:t>(ja diskonta likme ir pozitīva)</w:t>
      </w:r>
      <w:r w:rsidRPr="00330537">
        <w:rPr>
          <w:rFonts w:ascii="Times New Roman" w:hAnsi="Times New Roman" w:cs="Times New Roman"/>
          <w:sz w:val="24"/>
          <w:szCs w:val="24"/>
          <w:lang w:eastAsia="lv"/>
        </w:rPr>
        <w:t>, tādējādi parādot laika faktora ietekmi. Šo pieaugumu atzīst kā procentu izdevumus, veicot sekojošu grāmatojumu:</w:t>
      </w:r>
    </w:p>
    <w:p w14:paraId="6EF4BDA5" w14:textId="77777777" w:rsidR="00D505A3" w:rsidRPr="00330537" w:rsidRDefault="00D505A3" w:rsidP="00A30E17">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30735D8" w14:textId="77777777" w:rsidTr="004E6257">
        <w:trPr>
          <w:cantSplit/>
        </w:trPr>
        <w:tc>
          <w:tcPr>
            <w:tcW w:w="666" w:type="dxa"/>
          </w:tcPr>
          <w:p w14:paraId="3E1C48C5" w14:textId="77777777" w:rsidR="00D505A3" w:rsidRPr="00330537" w:rsidRDefault="00D505A3" w:rsidP="00A30E17">
            <w:pPr>
              <w:spacing w:after="0" w:line="240" w:lineRule="auto"/>
              <w:jc w:val="both"/>
              <w:rPr>
                <w:rFonts w:ascii="Times New Roman" w:hAnsi="Times New Roman" w:cs="Times New Roman"/>
                <w:b/>
                <w:color w:val="008000"/>
                <w:sz w:val="24"/>
                <w:szCs w:val="24"/>
              </w:rPr>
            </w:pPr>
            <w:bookmarkStart w:id="173" w:name="_Hlk18506289"/>
            <w:r w:rsidRPr="00330537">
              <w:rPr>
                <w:rFonts w:ascii="Times New Roman" w:hAnsi="Times New Roman" w:cs="Times New Roman"/>
                <w:b/>
                <w:color w:val="008000"/>
                <w:sz w:val="24"/>
                <w:szCs w:val="24"/>
              </w:rPr>
              <w:t>D</w:t>
            </w:r>
          </w:p>
        </w:tc>
        <w:tc>
          <w:tcPr>
            <w:tcW w:w="900" w:type="dxa"/>
          </w:tcPr>
          <w:p w14:paraId="5E2081B6" w14:textId="17235693" w:rsidR="00D505A3" w:rsidRPr="00330537" w:rsidRDefault="00E54F2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8221</w:t>
            </w:r>
          </w:p>
        </w:tc>
        <w:tc>
          <w:tcPr>
            <w:tcW w:w="6300" w:type="dxa"/>
          </w:tcPr>
          <w:p w14:paraId="201CFC49" w14:textId="5C97369C" w:rsidR="00D505A3" w:rsidRPr="00330537" w:rsidRDefault="00E54F2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Pamatbudžeta procentu izdevumi</w:t>
            </w:r>
          </w:p>
        </w:tc>
      </w:tr>
      <w:tr w:rsidR="00D505A3" w:rsidRPr="00330537" w14:paraId="2FC2CA86" w14:textId="77777777" w:rsidTr="004E6257">
        <w:trPr>
          <w:cantSplit/>
          <w:trHeight w:val="233"/>
        </w:trPr>
        <w:tc>
          <w:tcPr>
            <w:tcW w:w="666" w:type="dxa"/>
          </w:tcPr>
          <w:p w14:paraId="16A9513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89DC28F" w14:textId="2DD77AA3" w:rsidR="00D505A3" w:rsidRPr="00330537" w:rsidRDefault="00D505A3" w:rsidP="006B4E60">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4</w:t>
            </w:r>
            <w:r w:rsidR="006B4E60" w:rsidRPr="00330537">
              <w:rPr>
                <w:rFonts w:ascii="Times New Roman" w:hAnsi="Times New Roman" w:cs="Times New Roman"/>
                <w:b/>
                <w:color w:val="008000"/>
                <w:sz w:val="24"/>
                <w:szCs w:val="24"/>
              </w:rPr>
              <w:t>000</w:t>
            </w:r>
          </w:p>
        </w:tc>
        <w:tc>
          <w:tcPr>
            <w:tcW w:w="6300" w:type="dxa"/>
          </w:tcPr>
          <w:p w14:paraId="573DD365" w14:textId="1E9052E7" w:rsidR="00D505A3" w:rsidRPr="00330537" w:rsidRDefault="006B4E60"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Uzkrājumi</w:t>
            </w:r>
          </w:p>
          <w:p w14:paraId="79E3B5CF" w14:textId="77777777" w:rsidR="00D505A3" w:rsidRPr="00330537" w:rsidRDefault="00D505A3" w:rsidP="00A30E17">
            <w:pPr>
              <w:spacing w:after="0" w:line="240" w:lineRule="auto"/>
              <w:jc w:val="both"/>
              <w:rPr>
                <w:rFonts w:ascii="Times New Roman" w:hAnsi="Times New Roman" w:cs="Times New Roman"/>
                <w:sz w:val="24"/>
                <w:szCs w:val="24"/>
              </w:rPr>
            </w:pPr>
          </w:p>
        </w:tc>
      </w:tr>
    </w:tbl>
    <w:bookmarkEnd w:id="173"/>
    <w:p w14:paraId="3016EC25" w14:textId="25A1642E" w:rsidR="00E54F23" w:rsidRPr="00330537" w:rsidRDefault="00E54F23" w:rsidP="00E54F23">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aprēķinot naudas vērtību laikā piemēro negatīvu diskonta likmi, uzkrājumu uzskaites vērtība (pašreizējā vērtība) attiecīgajā pārskata periodā samazinās. Šo samazinājumu budžeta iestāde atzīst kā procentu ieņēmumus, veicot sekojošu grāmatojumu:</w:t>
      </w:r>
    </w:p>
    <w:p w14:paraId="612ABE8E" w14:textId="77777777" w:rsidR="00E54F23" w:rsidRPr="00330537" w:rsidRDefault="00E54F23" w:rsidP="00E54F23">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E54F23" w:rsidRPr="00330537" w14:paraId="54B7BB25" w14:textId="77777777" w:rsidTr="008579FB">
        <w:trPr>
          <w:cantSplit/>
        </w:trPr>
        <w:tc>
          <w:tcPr>
            <w:tcW w:w="666" w:type="dxa"/>
          </w:tcPr>
          <w:p w14:paraId="695A12A3" w14:textId="77777777" w:rsidR="00E54F23" w:rsidRPr="00330537" w:rsidRDefault="00E54F23"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F89EAE8" w14:textId="2263B097" w:rsidR="00E54F23" w:rsidRPr="00330537" w:rsidRDefault="00E54F23"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4000</w:t>
            </w:r>
          </w:p>
        </w:tc>
        <w:tc>
          <w:tcPr>
            <w:tcW w:w="6300" w:type="dxa"/>
          </w:tcPr>
          <w:p w14:paraId="29058B24" w14:textId="0C54E6B4" w:rsidR="00E54F23" w:rsidRPr="00330537" w:rsidRDefault="00E54F23"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Uzkrājumi</w:t>
            </w:r>
          </w:p>
        </w:tc>
      </w:tr>
      <w:tr w:rsidR="00E54F23" w:rsidRPr="00330537" w14:paraId="04E1B007" w14:textId="77777777" w:rsidTr="008579FB">
        <w:trPr>
          <w:cantSplit/>
          <w:trHeight w:val="233"/>
        </w:trPr>
        <w:tc>
          <w:tcPr>
            <w:tcW w:w="666" w:type="dxa"/>
          </w:tcPr>
          <w:p w14:paraId="279356D4" w14:textId="77777777" w:rsidR="00E54F23" w:rsidRPr="00330537" w:rsidRDefault="00E54F23"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A76DB6E" w14:textId="518DB438" w:rsidR="00E54F23" w:rsidRPr="00330537" w:rsidRDefault="00E54F23"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8121</w:t>
            </w:r>
          </w:p>
        </w:tc>
        <w:tc>
          <w:tcPr>
            <w:tcW w:w="6300" w:type="dxa"/>
          </w:tcPr>
          <w:p w14:paraId="7D60C7E6" w14:textId="0A67FF49" w:rsidR="00E54F23" w:rsidRPr="00330537" w:rsidRDefault="00E54F23"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Pamatbudžeta procentu ieņēmumi</w:t>
            </w:r>
          </w:p>
        </w:tc>
      </w:tr>
    </w:tbl>
    <w:p w14:paraId="3B8D109A" w14:textId="77777777" w:rsidR="00E54F23" w:rsidRPr="00330537" w:rsidRDefault="00E54F23" w:rsidP="00E54F23">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p>
    <w:p w14:paraId="5EE04820" w14:textId="77777777" w:rsidR="00D505A3" w:rsidRPr="00330537" w:rsidRDefault="00D505A3" w:rsidP="00A30E17">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Uzkrājumus izlieto vienīgi tādiem izdevumiem, attiecībā uz kuriem uzkrājumi bija sākotnēji atzīti, lai pārskata lietotājs gūtu pareizu priekšstatu par uzkrājumu izmaiņu pārskata periodā.</w:t>
      </w:r>
    </w:p>
    <w:p w14:paraId="5D3BDE79"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0D0E69D" w14:textId="77777777" w:rsidTr="004E6257">
        <w:trPr>
          <w:cantSplit/>
        </w:trPr>
        <w:tc>
          <w:tcPr>
            <w:tcW w:w="666" w:type="dxa"/>
          </w:tcPr>
          <w:p w14:paraId="5CD2A28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7B29F7E" w14:textId="53526756" w:rsidR="00D505A3" w:rsidRPr="00330537" w:rsidRDefault="00D505A3" w:rsidP="00F82F5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4</w:t>
            </w:r>
            <w:r w:rsidR="00F82F5B" w:rsidRPr="00330537">
              <w:rPr>
                <w:rFonts w:ascii="Times New Roman" w:hAnsi="Times New Roman" w:cs="Times New Roman"/>
                <w:b/>
                <w:color w:val="008000"/>
                <w:sz w:val="24"/>
                <w:szCs w:val="24"/>
              </w:rPr>
              <w:t>0</w:t>
            </w:r>
            <w:r w:rsidRPr="00330537">
              <w:rPr>
                <w:rFonts w:ascii="Times New Roman" w:hAnsi="Times New Roman" w:cs="Times New Roman"/>
                <w:b/>
                <w:color w:val="008000"/>
                <w:sz w:val="24"/>
                <w:szCs w:val="24"/>
              </w:rPr>
              <w:t>00</w:t>
            </w:r>
          </w:p>
        </w:tc>
        <w:tc>
          <w:tcPr>
            <w:tcW w:w="6300" w:type="dxa"/>
          </w:tcPr>
          <w:p w14:paraId="3A9D54F4" w14:textId="60FEB63F"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w:t>
            </w:r>
            <w:r w:rsidR="00F82F5B" w:rsidRPr="00330537">
              <w:rPr>
                <w:rFonts w:ascii="Times New Roman" w:hAnsi="Times New Roman" w:cs="Times New Roman"/>
                <w:sz w:val="24"/>
                <w:szCs w:val="24"/>
              </w:rPr>
              <w:t>zkrājumi</w:t>
            </w:r>
          </w:p>
        </w:tc>
      </w:tr>
      <w:tr w:rsidR="00D505A3" w:rsidRPr="00330537" w14:paraId="6E939FB2" w14:textId="77777777" w:rsidTr="004E6257">
        <w:trPr>
          <w:cantSplit/>
          <w:trHeight w:val="317"/>
        </w:trPr>
        <w:tc>
          <w:tcPr>
            <w:tcW w:w="666" w:type="dxa"/>
          </w:tcPr>
          <w:p w14:paraId="292BE3F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3D42BE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5000</w:t>
            </w:r>
          </w:p>
        </w:tc>
        <w:tc>
          <w:tcPr>
            <w:tcW w:w="6300" w:type="dxa"/>
          </w:tcPr>
          <w:p w14:paraId="4DA616B6"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Saistības</w:t>
            </w:r>
          </w:p>
          <w:p w14:paraId="77C2285E" w14:textId="77777777" w:rsidR="00D505A3" w:rsidRPr="00330537" w:rsidRDefault="00D505A3" w:rsidP="00A30E17">
            <w:pPr>
              <w:spacing w:after="0" w:line="240" w:lineRule="auto"/>
              <w:jc w:val="both"/>
              <w:rPr>
                <w:rFonts w:ascii="Times New Roman" w:hAnsi="Times New Roman" w:cs="Times New Roman"/>
                <w:sz w:val="24"/>
                <w:szCs w:val="24"/>
              </w:rPr>
            </w:pPr>
          </w:p>
        </w:tc>
      </w:tr>
    </w:tbl>
    <w:p w14:paraId="3062721E"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rPr>
        <w:t xml:space="preserve">Ja visus uzkrājumu segšanai nepieciešamos izdevumus vai to daļu pašvaldībai atlīdzinās cita persona, pašvaldība atzīst izdevumu atlīdzināšanu tikai tad, kad ir pilnīgi droši, ka izdevumi tiks atlīdzināti, ja izpildīs saistības. </w:t>
      </w:r>
      <w:r w:rsidRPr="00330537">
        <w:rPr>
          <w:rFonts w:ascii="Times New Roman" w:hAnsi="Times New Roman" w:cs="Times New Roman"/>
          <w:sz w:val="24"/>
          <w:szCs w:val="24"/>
          <w:lang w:eastAsia="lv"/>
        </w:rPr>
        <w:t>Atsevišķos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gadījumos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var</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paļauties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uz</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to,</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ka</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citas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personas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segs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visus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ar</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pienākuma izpildi saistītos nepieciešamos izdevumus vai to daļu, piemēram, saskaņā ar apdrošināšanas līgumiem, zaudējumu atlīdzināšanas noteikumiem vai piegādātāju garantijām. Citas personas var atlīdzināt izdevumus, ko pašvaldība jau iepriekš samaksājusi trešajai personai.</w:t>
      </w:r>
    </w:p>
    <w:p w14:paraId="4BC0A584"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Atzīst izdevumu atlīdzināšanu kā atsevišķu aktīvu. Izdevumu atlīdzināšanai atzītā summa nedrīkst pārsniegt uzkrājumu summu.</w:t>
      </w:r>
    </w:p>
    <w:p w14:paraId="389A90C5"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24"/>
          <w:szCs w:val="24"/>
        </w:rPr>
      </w:pPr>
      <w:r w:rsidRPr="00330537">
        <w:rPr>
          <w:rFonts w:ascii="Times New Roman" w:hAnsi="Times New Roman" w:cs="Times New Roman"/>
          <w:sz w:val="24"/>
          <w:szCs w:val="24"/>
        </w:rPr>
        <w:t xml:space="preserve"> </w:t>
      </w: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B7F1C78" w14:textId="77777777" w:rsidTr="004E6257">
        <w:trPr>
          <w:cantSplit/>
        </w:trPr>
        <w:tc>
          <w:tcPr>
            <w:tcW w:w="666" w:type="dxa"/>
          </w:tcPr>
          <w:p w14:paraId="1CB0AAE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0998237" w14:textId="2EEA3ABF" w:rsidR="00D505A3" w:rsidRPr="00330537" w:rsidRDefault="00721A0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2311*</w:t>
            </w:r>
          </w:p>
        </w:tc>
        <w:tc>
          <w:tcPr>
            <w:tcW w:w="6300" w:type="dxa"/>
          </w:tcPr>
          <w:p w14:paraId="5C253C17"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Prasības pret pircējiem un pasūtītājiem</w:t>
            </w:r>
          </w:p>
        </w:tc>
      </w:tr>
      <w:tr w:rsidR="00D505A3" w:rsidRPr="00330537" w14:paraId="7EE8E14A" w14:textId="77777777" w:rsidTr="004E6257">
        <w:trPr>
          <w:cantSplit/>
          <w:trHeight w:val="233"/>
        </w:trPr>
        <w:tc>
          <w:tcPr>
            <w:tcW w:w="666" w:type="dxa"/>
          </w:tcPr>
          <w:p w14:paraId="7673E07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67709E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8590</w:t>
            </w:r>
          </w:p>
        </w:tc>
        <w:tc>
          <w:tcPr>
            <w:tcW w:w="6300" w:type="dxa"/>
          </w:tcPr>
          <w:p w14:paraId="2FC3A049"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Pārējie iepriekš neklasificētie ieņēmumi</w:t>
            </w:r>
          </w:p>
        </w:tc>
      </w:tr>
    </w:tbl>
    <w:p w14:paraId="4717CCBE"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24"/>
          <w:szCs w:val="24"/>
        </w:rPr>
      </w:pPr>
    </w:p>
    <w:p w14:paraId="77166E69" w14:textId="77777777" w:rsidR="00D505A3" w:rsidRPr="00330537" w:rsidRDefault="00D505A3" w:rsidP="00A30E17">
      <w:pPr>
        <w:spacing w:after="0" w:line="240" w:lineRule="auto"/>
        <w:rPr>
          <w:rFonts w:ascii="Times New Roman" w:hAnsi="Times New Roman" w:cs="Times New Roman"/>
          <w:b/>
          <w:i/>
          <w:sz w:val="24"/>
          <w:szCs w:val="24"/>
        </w:rPr>
      </w:pPr>
      <w:bookmarkStart w:id="174" w:name="_Toc21351155"/>
      <w:r w:rsidRPr="00330537">
        <w:rPr>
          <w:rFonts w:ascii="Times New Roman" w:hAnsi="Times New Roman" w:cs="Times New Roman"/>
          <w:b/>
          <w:i/>
          <w:sz w:val="24"/>
          <w:szCs w:val="24"/>
        </w:rPr>
        <w:t>Apgrūtinošs līgums</w:t>
      </w:r>
      <w:bookmarkEnd w:id="174"/>
    </w:p>
    <w:p w14:paraId="3296A6BC"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 xml:space="preserve">Apgrūtinošs līgums ir tāds līgums, kura izpildei nepieciešamo nenovēršamo izmaksu apjoms pārsniedz to resursus, kurus paredzams saņemt saskaņā ar šo līgumu, ieskaitot no trešajām pusēm atgūstamās summas. </w:t>
      </w:r>
    </w:p>
    <w:p w14:paraId="5887460C"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 xml:space="preserve">No darījuma izrietošās nenovēršamās izmaksas nosaka, salīdzinot darījuma izpildes izmaksas un jebkādus līgumsodus vai kompensācijas par darījuma neizpildi un izvēloties mazāko no šīm summām. </w:t>
      </w:r>
    </w:p>
    <w:p w14:paraId="58972CB3"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Cs/>
          <w:sz w:val="24"/>
          <w:szCs w:val="24"/>
        </w:rPr>
      </w:pPr>
    </w:p>
    <w:p w14:paraId="3A9AAFE9" w14:textId="77777777" w:rsidR="00D505A3" w:rsidRPr="00330537" w:rsidRDefault="00D505A3" w:rsidP="00A30E17">
      <w:pPr>
        <w:spacing w:after="0" w:line="240" w:lineRule="auto"/>
        <w:rPr>
          <w:rFonts w:ascii="Times New Roman" w:hAnsi="Times New Roman" w:cs="Times New Roman"/>
          <w:b/>
          <w:i/>
          <w:sz w:val="24"/>
          <w:szCs w:val="24"/>
        </w:rPr>
      </w:pPr>
      <w:bookmarkStart w:id="175" w:name="_Toc21351156"/>
      <w:r w:rsidRPr="00330537">
        <w:rPr>
          <w:rFonts w:ascii="Times New Roman" w:hAnsi="Times New Roman" w:cs="Times New Roman"/>
          <w:b/>
          <w:i/>
          <w:sz w:val="24"/>
          <w:szCs w:val="24"/>
        </w:rPr>
        <w:t>Pārstrukturēšana</w:t>
      </w:r>
      <w:bookmarkEnd w:id="175"/>
    </w:p>
    <w:p w14:paraId="5B5B522A"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Cs/>
          <w:sz w:val="24"/>
          <w:szCs w:val="24"/>
        </w:rPr>
      </w:pPr>
      <w:r w:rsidRPr="00330537">
        <w:rPr>
          <w:rFonts w:ascii="Times New Roman" w:hAnsi="Times New Roman" w:cs="Times New Roman"/>
          <w:bCs/>
          <w:sz w:val="24"/>
          <w:szCs w:val="24"/>
        </w:rPr>
        <w:t xml:space="preserve">Uzkrājumus pārstrukturēšanas izmaksām atzīst tikai tad, ja tie atbilst uzkrājumu atzīšanas kritērijiem.  </w:t>
      </w:r>
    </w:p>
    <w:p w14:paraId="596BEAE6" w14:textId="77777777" w:rsidR="00D505A3" w:rsidRPr="00330537" w:rsidRDefault="00D505A3" w:rsidP="00A30E17">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Notikumi, kas var atbilst pārstrukturēšanas definīcijai, ir, piemēram,</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šādi:</w:t>
      </w:r>
    </w:p>
    <w:p w14:paraId="1C1F6B00" w14:textId="77777777" w:rsidR="00D505A3" w:rsidRPr="00330537" w:rsidRDefault="00D505A3" w:rsidP="006F69DC">
      <w:pPr>
        <w:widowControl w:val="0"/>
        <w:numPr>
          <w:ilvl w:val="2"/>
          <w:numId w:val="3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darbības veida vai pakalpojuma pārtraukšana vai nodošana citai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pusei;</w:t>
      </w:r>
    </w:p>
    <w:p w14:paraId="7C58929F" w14:textId="77777777" w:rsidR="00D505A3" w:rsidRPr="00330537" w:rsidRDefault="00D505A3" w:rsidP="006F69DC">
      <w:pPr>
        <w:widowControl w:val="0"/>
        <w:numPr>
          <w:ilvl w:val="2"/>
          <w:numId w:val="3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budžeta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iestādes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darbības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izbeigšana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kādā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konkrētā</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vietā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reģionā</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darbības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pārvietošana no vienas valsts vai reģiona uz</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citu;</w:t>
      </w:r>
    </w:p>
    <w:p w14:paraId="6CFDE3BB" w14:textId="77777777" w:rsidR="00D505A3" w:rsidRPr="00330537" w:rsidRDefault="00D505A3" w:rsidP="006F69DC">
      <w:pPr>
        <w:widowControl w:val="0"/>
        <w:numPr>
          <w:ilvl w:val="2"/>
          <w:numId w:val="3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vadības struktūras izmaiņas, piemēram, kāda vadības līmeņa vai dienesta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likvidēšana;</w:t>
      </w:r>
    </w:p>
    <w:p w14:paraId="63167471" w14:textId="77777777" w:rsidR="00D505A3" w:rsidRPr="00330537" w:rsidRDefault="00D505A3" w:rsidP="006F69DC">
      <w:pPr>
        <w:widowControl w:val="0"/>
        <w:numPr>
          <w:ilvl w:val="2"/>
          <w:numId w:val="30"/>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fundamentāla reorganizācija, kam ir būtiska ietekme uz budžeta iestādes darbības veidu un virzību.</w:t>
      </w:r>
    </w:p>
    <w:p w14:paraId="6F7E0876" w14:textId="77777777" w:rsidR="00D505A3" w:rsidRPr="00330537" w:rsidRDefault="00D505A3" w:rsidP="00A30E17">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Pienākums veikt pārstrukturēšanu rodas tikai tad, ja pastāv detalizēts oficiāls pārstrukturēšanas plāns un pašvaldība ir devusi pamatotu iemeslu uzskatīt, ka veiks pārstrukturēšanu, uzsākot plāna īstenošanu vai paziņojot pārstrukturēšanas plāna galvenās iezīmes tām personām, uz kurām pārstrukturēšanās plāns attieksies.</w:t>
      </w:r>
    </w:p>
    <w:p w14:paraId="511788E8" w14:textId="77777777" w:rsidR="00D505A3" w:rsidRDefault="00D505A3" w:rsidP="00A30E17">
      <w:pPr>
        <w:pStyle w:val="Sarakstarindkopa"/>
        <w:widowControl w:val="0"/>
        <w:tabs>
          <w:tab w:val="left" w:pos="898"/>
        </w:tabs>
        <w:autoSpaceDE w:val="0"/>
        <w:autoSpaceDN w:val="0"/>
        <w:spacing w:after="0" w:line="240" w:lineRule="auto"/>
        <w:ind w:left="0"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Uzkrājumi pārstrukturēšanai ietver tikai tiešos ar pārstrukturēšanu saistītos izdevumus. Uzkrājumos neiekļauj nākotnes zaudējumus no darbības turpināšanas. Novērtējot uzkrājumus pārstrukturēšanai, ieņēmumus no paredzamās aktīvu atsavināšanas neņem vērā pat tad, ja aktīvu pārdošana ir paredzēta kā pārstrukturēšanas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daļa.</w:t>
      </w:r>
    </w:p>
    <w:p w14:paraId="4A8B6EA6" w14:textId="77777777" w:rsidR="00B74503" w:rsidRPr="00330537" w:rsidRDefault="00B74503" w:rsidP="00A30E17">
      <w:pPr>
        <w:pStyle w:val="Sarakstarindkopa"/>
        <w:widowControl w:val="0"/>
        <w:tabs>
          <w:tab w:val="left" w:pos="898"/>
        </w:tabs>
        <w:autoSpaceDE w:val="0"/>
        <w:autoSpaceDN w:val="0"/>
        <w:spacing w:after="0" w:line="240" w:lineRule="auto"/>
        <w:ind w:left="0" w:firstLine="720"/>
        <w:jc w:val="both"/>
        <w:rPr>
          <w:rFonts w:ascii="Times New Roman" w:hAnsi="Times New Roman" w:cs="Times New Roman"/>
          <w:sz w:val="24"/>
          <w:szCs w:val="24"/>
          <w:lang w:eastAsia="lv"/>
        </w:rPr>
      </w:pPr>
    </w:p>
    <w:p w14:paraId="0EEC17CF" w14:textId="77777777" w:rsidR="00D505A3" w:rsidRPr="00330537" w:rsidRDefault="00D505A3" w:rsidP="00A30E17">
      <w:pPr>
        <w:pStyle w:val="Virsraksts3"/>
        <w:framePr w:wrap="around"/>
        <w:numPr>
          <w:ilvl w:val="2"/>
          <w:numId w:val="2"/>
        </w:numPr>
        <w:spacing w:before="0" w:after="0"/>
        <w:rPr>
          <w:szCs w:val="24"/>
          <w:lang w:val="lv-LV"/>
        </w:rPr>
      </w:pPr>
      <w:bookmarkStart w:id="176" w:name="_Toc21351157"/>
      <w:bookmarkStart w:id="177" w:name="_Toc29481147"/>
      <w:r w:rsidRPr="00330537">
        <w:rPr>
          <w:szCs w:val="24"/>
          <w:lang w:val="lv-LV"/>
        </w:rPr>
        <w:t>Informācijas uzrādīšana par uzkrājumiem</w:t>
      </w:r>
      <w:bookmarkEnd w:id="176"/>
      <w:bookmarkEnd w:id="177"/>
    </w:p>
    <w:p w14:paraId="125A066A" w14:textId="77777777" w:rsidR="00D505A3" w:rsidRPr="00330537" w:rsidRDefault="00D505A3" w:rsidP="00A30E17">
      <w:pPr>
        <w:pStyle w:val="Sarakstarindkopa"/>
        <w:widowControl w:val="0"/>
        <w:tabs>
          <w:tab w:val="left" w:pos="898"/>
        </w:tabs>
        <w:autoSpaceDE w:val="0"/>
        <w:autoSpaceDN w:val="0"/>
        <w:spacing w:after="0" w:line="240" w:lineRule="auto"/>
        <w:ind w:left="0" w:right="368"/>
        <w:jc w:val="both"/>
        <w:rPr>
          <w:rFonts w:ascii="Times New Roman" w:hAnsi="Times New Roman" w:cs="Times New Roman"/>
          <w:sz w:val="24"/>
          <w:szCs w:val="24"/>
          <w:lang w:eastAsia="lv"/>
        </w:rPr>
      </w:pPr>
    </w:p>
    <w:p w14:paraId="22B4DC6A" w14:textId="77777777" w:rsidR="00D505A3" w:rsidRPr="00330537" w:rsidRDefault="00D505A3" w:rsidP="00A30E17">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p>
    <w:p w14:paraId="0F788210" w14:textId="77777777" w:rsidR="00D505A3" w:rsidRPr="00330537" w:rsidRDefault="00D505A3" w:rsidP="00A30E17">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Uzkrājumus bilancē norāda pienākuma izpildei nepieciešamo resursu visticamākās aplēses pašreizējā</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vērtībā.</w:t>
      </w:r>
    </w:p>
    <w:p w14:paraId="1D225218" w14:textId="77777777" w:rsidR="00D505A3" w:rsidRPr="00330537" w:rsidRDefault="00D505A3" w:rsidP="00A30E17">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Grāmatvedības uzskaites principu aprakstā sniedz informāciju sadalījumā pa finanšu pārskatu posteņiem</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par:</w:t>
      </w:r>
    </w:p>
    <w:p w14:paraId="48B411A0"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uzkrājumu klasifikāciju, sākotnējo atzīšanu un novērtēšanu, turpmāko novērtēšanu, izslēgšanu no uzskaites;</w:t>
      </w:r>
    </w:p>
    <w:p w14:paraId="3F14F5BA"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uzkrājumu vērtības aprēķināšanas</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metodēm.</w:t>
      </w:r>
    </w:p>
    <w:p w14:paraId="2223A8CE" w14:textId="77777777" w:rsidR="00D505A3" w:rsidRPr="00330537" w:rsidRDefault="00D505A3" w:rsidP="00B74503">
      <w:pPr>
        <w:widowControl w:val="0"/>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Papildus finanšu pārskata pielikumā sniedz informāciju 4.0.piezīmē “Uzkrājumi” par:</w:t>
      </w:r>
    </w:p>
    <w:p w14:paraId="4D0F9E35"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uzkrājumu atlikumiem pārskata perioda sākumā un beigās, kā arī izmaiņām perioda laikā (absolūtajās vienībās un %);</w:t>
      </w:r>
    </w:p>
    <w:p w14:paraId="6B353A02"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būtiskiem darījumiem vai notikumiem pārskata periodā, kas ietekmēja izmaiņas, un darījumiem, kas ir vienādi ar vienu miljonu EUR absolūtajā vērtībā vai lielāki;</w:t>
      </w:r>
    </w:p>
    <w:p w14:paraId="73FF47FF"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izmaiņām bilances posteņa vērtībā;</w:t>
      </w:r>
    </w:p>
    <w:p w14:paraId="237A09C9"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citu informāciju pārskatu lietotājiem.</w:t>
      </w:r>
    </w:p>
    <w:p w14:paraId="1BD61925" w14:textId="77777777" w:rsidR="00D505A3" w:rsidRPr="00330537" w:rsidRDefault="00D505A3" w:rsidP="00A30E17">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Informāciju par iespējamām saistībām un iespējamiem aktīviem uzrāda zembilancē.</w:t>
      </w:r>
    </w:p>
    <w:p w14:paraId="7F8F71F6" w14:textId="77777777" w:rsidR="00D505A3" w:rsidRPr="00330537" w:rsidRDefault="00D505A3" w:rsidP="00A30E17">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Papildus finanšu pārskata pielikumā sniedz informāciju 9.2.piezīmē “Zembilances pasīvi”</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par:</w:t>
      </w:r>
    </w:p>
    <w:p w14:paraId="3D13DC2F" w14:textId="77777777" w:rsidR="00D505A3" w:rsidRPr="00330537" w:rsidRDefault="00D505A3" w:rsidP="006F69DC">
      <w:pPr>
        <w:widowControl w:val="0"/>
        <w:numPr>
          <w:ilvl w:val="2"/>
          <w:numId w:val="32"/>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lastRenderedPageBreak/>
        <w:t>iespējamām saistībām pārskata perioda sākumā un beigās, kā arī izmaiņām perioda laikā (absolūtajās vienībās un</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w:t>
      </w:r>
    </w:p>
    <w:p w14:paraId="3DF2CD9E" w14:textId="77777777" w:rsidR="00D505A3" w:rsidRPr="00330537" w:rsidRDefault="00D505A3" w:rsidP="006F69DC">
      <w:pPr>
        <w:widowControl w:val="0"/>
        <w:numPr>
          <w:ilvl w:val="2"/>
          <w:numId w:val="32"/>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būtiskiem darījumiem vai notikumiem pārskata periodā, kas ietekmēja izmaiņas, </w:t>
      </w:r>
      <w:r w:rsidRPr="00330537">
        <w:rPr>
          <w:rFonts w:ascii="Times New Roman" w:hAnsi="Times New Roman" w:cs="Times New Roman"/>
          <w:spacing w:val="-3"/>
          <w:sz w:val="24"/>
          <w:szCs w:val="24"/>
          <w:lang w:eastAsia="lv"/>
        </w:rPr>
        <w:t xml:space="preserve">un </w:t>
      </w:r>
      <w:r w:rsidRPr="00330537">
        <w:rPr>
          <w:rFonts w:ascii="Times New Roman" w:hAnsi="Times New Roman" w:cs="Times New Roman"/>
          <w:sz w:val="24"/>
          <w:szCs w:val="24"/>
          <w:lang w:eastAsia="lv"/>
        </w:rPr>
        <w:t>darījumiem, kas ir vienādi ar vienu miljonu EUR absolūtajā vērtībā vai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lielāki;</w:t>
      </w:r>
    </w:p>
    <w:p w14:paraId="26C6F85F" w14:textId="77777777" w:rsidR="00D505A3" w:rsidRPr="00330537" w:rsidRDefault="00D505A3" w:rsidP="006F69DC">
      <w:pPr>
        <w:widowControl w:val="0"/>
        <w:numPr>
          <w:ilvl w:val="2"/>
          <w:numId w:val="32"/>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izmaiņām zembilances pasīvu</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vērtībā;</w:t>
      </w:r>
    </w:p>
    <w:p w14:paraId="3A332369" w14:textId="77777777" w:rsidR="00D505A3" w:rsidRPr="00330537" w:rsidRDefault="00D505A3" w:rsidP="006F69DC">
      <w:pPr>
        <w:widowControl w:val="0"/>
        <w:numPr>
          <w:ilvl w:val="2"/>
          <w:numId w:val="32"/>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citu informāciju pārskatu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lietotājiem.</w:t>
      </w:r>
    </w:p>
    <w:p w14:paraId="56E2573F" w14:textId="77777777" w:rsidR="00D505A3" w:rsidRPr="00330537" w:rsidRDefault="00D505A3" w:rsidP="00A30E17">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Papildus budžeta iestāde finanšu pārskata pielikumā sniedz informāciju 9.1.piezīmē “Zembilances aktīvi” par:</w:t>
      </w:r>
    </w:p>
    <w:p w14:paraId="4439FF80"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iespējamiem aktīviem pārskata perioda sākumā un beigās, kā arī izmaiņām perioda laikā (absolūtajās vienībās un</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w:t>
      </w:r>
    </w:p>
    <w:p w14:paraId="000BB5C2"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būtiskiem darījumiem vai notikumiem pārskata periodā, kas ietekmēja izmaiņas, </w:t>
      </w:r>
      <w:r w:rsidRPr="00330537">
        <w:rPr>
          <w:rFonts w:ascii="Times New Roman" w:hAnsi="Times New Roman" w:cs="Times New Roman"/>
          <w:spacing w:val="-3"/>
          <w:sz w:val="24"/>
          <w:szCs w:val="24"/>
          <w:lang w:eastAsia="lv"/>
        </w:rPr>
        <w:t xml:space="preserve">un </w:t>
      </w:r>
      <w:r w:rsidRPr="00330537">
        <w:rPr>
          <w:rFonts w:ascii="Times New Roman" w:hAnsi="Times New Roman" w:cs="Times New Roman"/>
          <w:sz w:val="24"/>
          <w:szCs w:val="24"/>
          <w:lang w:eastAsia="lv"/>
        </w:rPr>
        <w:t>darījumiem, kas ir vienādi ar vienu miljonu EUR absolūtajā vērtībā vai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lielāki;</w:t>
      </w:r>
    </w:p>
    <w:p w14:paraId="5C48884D"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izmaiņām zembilances aktīvu</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lang w:eastAsia="lv"/>
        </w:rPr>
        <w:t>vērtībā;</w:t>
      </w:r>
    </w:p>
    <w:p w14:paraId="65A1CDFC" w14:textId="77777777" w:rsidR="00D505A3" w:rsidRPr="00330537" w:rsidRDefault="00D505A3" w:rsidP="006F69DC">
      <w:pPr>
        <w:widowControl w:val="0"/>
        <w:numPr>
          <w:ilvl w:val="2"/>
          <w:numId w:val="31"/>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citu informāciju pārskatu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lietotājiem.</w:t>
      </w:r>
    </w:p>
    <w:p w14:paraId="0B682620" w14:textId="77777777" w:rsidR="00D505A3" w:rsidRPr="00330537" w:rsidRDefault="00D505A3" w:rsidP="00A30E17">
      <w:pPr>
        <w:widowControl w:val="0"/>
        <w:tabs>
          <w:tab w:val="left" w:pos="1352"/>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Papildus budžeta iestāde finanšu pārskata pielikumā V6.piezīmē “Tiesvedības” sniedz informāciju par aktuālām tiesvedībām, ja ir ticams, ka būs nepieciešams resursu izlietojums.</w:t>
      </w:r>
    </w:p>
    <w:p w14:paraId="358B4A7B" w14:textId="77777777" w:rsidR="00D505A3" w:rsidRPr="00330537" w:rsidRDefault="00D505A3" w:rsidP="00A30E17">
      <w:pPr>
        <w:widowControl w:val="0"/>
        <w:tabs>
          <w:tab w:val="left" w:pos="1352"/>
        </w:tabs>
        <w:autoSpaceDE w:val="0"/>
        <w:autoSpaceDN w:val="0"/>
        <w:spacing w:after="0" w:line="240" w:lineRule="auto"/>
        <w:ind w:right="370"/>
        <w:jc w:val="both"/>
        <w:rPr>
          <w:rFonts w:ascii="Times New Roman" w:hAnsi="Times New Roman" w:cs="Times New Roman"/>
          <w:sz w:val="24"/>
          <w:szCs w:val="24"/>
          <w:lang w:eastAsia="lv"/>
        </w:rPr>
      </w:pPr>
    </w:p>
    <w:p w14:paraId="3BB514A5"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178" w:name="_Toc21351158"/>
      <w:bookmarkStart w:id="179" w:name="_Toc29481148"/>
      <w:r w:rsidRPr="00330537">
        <w:rPr>
          <w:noProof w:val="0"/>
          <w:sz w:val="32"/>
          <w:szCs w:val="32"/>
        </w:rPr>
        <w:t>Iespējamās saistības</w:t>
      </w:r>
      <w:bookmarkEnd w:id="178"/>
      <w:bookmarkEnd w:id="179"/>
    </w:p>
    <w:p w14:paraId="433C3E9A" w14:textId="77777777" w:rsidR="004C0D27" w:rsidRPr="00330537" w:rsidRDefault="004C0D27" w:rsidP="004C0D27"/>
    <w:p w14:paraId="2CE5CE1E" w14:textId="77777777" w:rsidR="00D505A3" w:rsidRPr="00330537" w:rsidRDefault="00D505A3" w:rsidP="00A30E17">
      <w:pPr>
        <w:widowControl w:val="0"/>
        <w:tabs>
          <w:tab w:val="left" w:pos="897"/>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Iespējamās saistības ir:</w:t>
      </w:r>
    </w:p>
    <w:p w14:paraId="07211604" w14:textId="77777777" w:rsidR="00D505A3" w:rsidRPr="00330537" w:rsidRDefault="00D505A3" w:rsidP="006F69DC">
      <w:pPr>
        <w:widowControl w:val="0"/>
        <w:numPr>
          <w:ilvl w:val="2"/>
          <w:numId w:val="30"/>
        </w:numPr>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iespējams pienākums, kas radies pagātnes notikumu rezultātā un kura pastāvēšana ir atkarīga no viena vai vairāku tādu nākotnes notikumu notikšanas vai nenotikšanas, kurus budžeta iestāde nevar kontrolēt;</w:t>
      </w:r>
    </w:p>
    <w:p w14:paraId="1B564503" w14:textId="77777777" w:rsidR="00D505A3" w:rsidRPr="00330537" w:rsidRDefault="00D505A3" w:rsidP="006F69DC">
      <w:pPr>
        <w:widowControl w:val="0"/>
        <w:numPr>
          <w:ilvl w:val="2"/>
          <w:numId w:val="30"/>
        </w:numPr>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pašreizējs pienākums, kas radies pagātnes notikumu rezultātā, bet nav ticams, ka šā pienākuma izpildei būs nepieciešams budžeta iestādes resursu izlietojums, vai arī nav pietiekama pamatojuma saistību vērtības ticamam novērtējumam.</w:t>
      </w:r>
    </w:p>
    <w:p w14:paraId="57A24859"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Informāciju</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iespējamajām</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saistībām</w:t>
      </w:r>
      <w:r w:rsidRPr="00330537">
        <w:rPr>
          <w:rFonts w:ascii="Times New Roman" w:hAnsi="Times New Roman" w:cs="Times New Roman"/>
          <w:spacing w:val="-14"/>
          <w:sz w:val="24"/>
          <w:szCs w:val="24"/>
          <w:lang w:eastAsia="lv"/>
        </w:rPr>
        <w:t xml:space="preserve"> uzrāda </w:t>
      </w:r>
      <w:r w:rsidRPr="00330537">
        <w:rPr>
          <w:rFonts w:ascii="Times New Roman" w:hAnsi="Times New Roman" w:cs="Times New Roman"/>
          <w:sz w:val="24"/>
          <w:szCs w:val="24"/>
          <w:lang w:eastAsia="lv"/>
        </w:rPr>
        <w:t>zembilancē,</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kā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arī</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atklāj</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informāciju par iespējamām saistībām gada pārskatā. Ja resursu izlietošanas iespējas, lai izpildītu iespējamo vai pašreizējo pienākumu, ir nelielas, informāciju par iespējamajām saistībām zembilancē var neuzskaitīt. Uzskaitot iespējamās saistības grāmato:</w:t>
      </w:r>
    </w:p>
    <w:p w14:paraId="07BE6A62"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0E606D4A" w14:textId="77777777" w:rsidTr="004E6257">
        <w:trPr>
          <w:cantSplit/>
        </w:trPr>
        <w:tc>
          <w:tcPr>
            <w:tcW w:w="666" w:type="dxa"/>
          </w:tcPr>
          <w:p w14:paraId="2F03E23B" w14:textId="77777777" w:rsidR="00D505A3" w:rsidRPr="00330537" w:rsidRDefault="00D505A3" w:rsidP="00A30E17">
            <w:pPr>
              <w:spacing w:after="0" w:line="240" w:lineRule="auto"/>
              <w:jc w:val="both"/>
              <w:rPr>
                <w:rFonts w:ascii="Times New Roman" w:hAnsi="Times New Roman" w:cs="Times New Roman"/>
                <w:b/>
                <w:color w:val="008000"/>
                <w:sz w:val="24"/>
                <w:szCs w:val="24"/>
              </w:rPr>
            </w:pPr>
            <w:bookmarkStart w:id="180" w:name="_Hlk18561703"/>
            <w:r w:rsidRPr="00330537">
              <w:rPr>
                <w:rFonts w:ascii="Times New Roman" w:hAnsi="Times New Roman" w:cs="Times New Roman"/>
                <w:b/>
                <w:color w:val="008000"/>
                <w:sz w:val="24"/>
                <w:szCs w:val="24"/>
              </w:rPr>
              <w:t>D</w:t>
            </w:r>
          </w:p>
        </w:tc>
        <w:tc>
          <w:tcPr>
            <w:tcW w:w="900" w:type="dxa"/>
          </w:tcPr>
          <w:p w14:paraId="430AC6DA" w14:textId="3A47896D" w:rsidR="00D505A3" w:rsidRPr="00330537" w:rsidRDefault="00374919"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9999</w:t>
            </w:r>
          </w:p>
        </w:tc>
        <w:tc>
          <w:tcPr>
            <w:tcW w:w="6300" w:type="dxa"/>
          </w:tcPr>
          <w:p w14:paraId="0F7B75BC" w14:textId="3471D7BD" w:rsidR="00D505A3" w:rsidRPr="00330537" w:rsidRDefault="00374919"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citu </w:t>
            </w:r>
            <w:proofErr w:type="spellStart"/>
            <w:r w:rsidRPr="00330537">
              <w:rPr>
                <w:rFonts w:ascii="Times New Roman" w:hAnsi="Times New Roman" w:cs="Times New Roman"/>
                <w:sz w:val="24"/>
                <w:szCs w:val="24"/>
              </w:rPr>
              <w:t>pārgrāmatojumu</w:t>
            </w:r>
            <w:proofErr w:type="spellEnd"/>
            <w:r w:rsidRPr="00330537">
              <w:rPr>
                <w:rFonts w:ascii="Times New Roman" w:hAnsi="Times New Roman" w:cs="Times New Roman"/>
                <w:sz w:val="24"/>
                <w:szCs w:val="24"/>
              </w:rPr>
              <w:t xml:space="preserve"> veikšanai</w:t>
            </w:r>
          </w:p>
        </w:tc>
      </w:tr>
      <w:tr w:rsidR="00D505A3" w:rsidRPr="00330537" w14:paraId="3AF099B0" w14:textId="77777777" w:rsidTr="004E6257">
        <w:trPr>
          <w:cantSplit/>
          <w:trHeight w:val="233"/>
        </w:trPr>
        <w:tc>
          <w:tcPr>
            <w:tcW w:w="666" w:type="dxa"/>
          </w:tcPr>
          <w:p w14:paraId="244D680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489BCA1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9500</w:t>
            </w:r>
          </w:p>
        </w:tc>
        <w:tc>
          <w:tcPr>
            <w:tcW w:w="6300" w:type="dxa"/>
          </w:tcPr>
          <w:p w14:paraId="1BA42155"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Zembilances pasīvi</w:t>
            </w:r>
          </w:p>
          <w:p w14:paraId="029F78F9" w14:textId="77777777" w:rsidR="00D505A3" w:rsidRPr="00330537" w:rsidRDefault="00D505A3" w:rsidP="00A30E17">
            <w:pPr>
              <w:spacing w:after="0" w:line="240" w:lineRule="auto"/>
              <w:jc w:val="both"/>
              <w:rPr>
                <w:rFonts w:ascii="Times New Roman" w:hAnsi="Times New Roman" w:cs="Times New Roman"/>
                <w:color w:val="FF0000"/>
                <w:sz w:val="24"/>
                <w:szCs w:val="24"/>
              </w:rPr>
            </w:pPr>
          </w:p>
        </w:tc>
      </w:tr>
    </w:tbl>
    <w:bookmarkEnd w:id="180"/>
    <w:p w14:paraId="3B44B561"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Izsniegtie galvojumi, kam nav izveidoti uzkrājumi, tiek uzskaitīti iespējamo saistību sastāvā zembilancē kodā 9560 “Izsniegtie</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galvojumi”.</w:t>
      </w:r>
    </w:p>
    <w:p w14:paraId="1E40CBBF" w14:textId="77777777" w:rsidR="00374919" w:rsidRPr="00330537" w:rsidRDefault="00374919"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449A2C53" w14:textId="77777777" w:rsidTr="004E6257">
        <w:trPr>
          <w:cantSplit/>
        </w:trPr>
        <w:tc>
          <w:tcPr>
            <w:tcW w:w="666" w:type="dxa"/>
          </w:tcPr>
          <w:p w14:paraId="55EF1CC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5131117B" w14:textId="11E1CB4C" w:rsidR="00D505A3" w:rsidRPr="00330537" w:rsidRDefault="00374919"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9999</w:t>
            </w:r>
          </w:p>
        </w:tc>
        <w:tc>
          <w:tcPr>
            <w:tcW w:w="6300" w:type="dxa"/>
          </w:tcPr>
          <w:p w14:paraId="6278852E" w14:textId="1F06182A" w:rsidR="00D505A3" w:rsidRPr="00330537" w:rsidRDefault="00374919"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citu </w:t>
            </w:r>
            <w:proofErr w:type="spellStart"/>
            <w:r w:rsidRPr="00330537">
              <w:rPr>
                <w:rFonts w:ascii="Times New Roman" w:hAnsi="Times New Roman" w:cs="Times New Roman"/>
                <w:sz w:val="24"/>
                <w:szCs w:val="24"/>
              </w:rPr>
              <w:t>pārgrāmatojumu</w:t>
            </w:r>
            <w:proofErr w:type="spellEnd"/>
            <w:r w:rsidRPr="00330537">
              <w:rPr>
                <w:rFonts w:ascii="Times New Roman" w:hAnsi="Times New Roman" w:cs="Times New Roman"/>
                <w:sz w:val="24"/>
                <w:szCs w:val="24"/>
              </w:rPr>
              <w:t xml:space="preserve"> veikšanai</w:t>
            </w:r>
          </w:p>
        </w:tc>
      </w:tr>
      <w:tr w:rsidR="00D505A3" w:rsidRPr="00330537" w14:paraId="7BA2429C" w14:textId="77777777" w:rsidTr="004E6257">
        <w:trPr>
          <w:cantSplit/>
          <w:trHeight w:val="233"/>
        </w:trPr>
        <w:tc>
          <w:tcPr>
            <w:tcW w:w="666" w:type="dxa"/>
          </w:tcPr>
          <w:p w14:paraId="69A3343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517B19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9560</w:t>
            </w:r>
          </w:p>
        </w:tc>
        <w:tc>
          <w:tcPr>
            <w:tcW w:w="6300" w:type="dxa"/>
          </w:tcPr>
          <w:p w14:paraId="6904FF37"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Izsniegtie galvojumi</w:t>
            </w:r>
          </w:p>
          <w:p w14:paraId="7FBFC980" w14:textId="77777777"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1AE2587B" w14:textId="05D6E0E3"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ir noslēgts līgums par nākotnes ilgtermiņa ieguldījumiem un līdz bilances datumam</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pienākums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nav</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izpildīts,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šīs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saistības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uzskaita</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zembilancē.</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Šādu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iespējamo</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saistību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vērtību aprēķina, summējot pēc bilances datuma paredzētos maksājumus atbilstoši noslēgtajiem līgumiem. Šādu iespējamo saistību vērtībā netiek iekļauti pēc bilances datumā paredzētie ma</w:t>
      </w:r>
      <w:r w:rsidR="00374919" w:rsidRPr="00330537">
        <w:rPr>
          <w:rFonts w:ascii="Times New Roman" w:hAnsi="Times New Roman" w:cs="Times New Roman"/>
          <w:sz w:val="24"/>
          <w:szCs w:val="24"/>
          <w:lang w:eastAsia="lv"/>
        </w:rPr>
        <w:t>ksājumi, par kuriem jau ir atzī</w:t>
      </w:r>
      <w:r w:rsidRPr="00330537">
        <w:rPr>
          <w:rFonts w:ascii="Times New Roman" w:hAnsi="Times New Roman" w:cs="Times New Roman"/>
          <w:sz w:val="24"/>
          <w:szCs w:val="24"/>
          <w:lang w:eastAsia="lv"/>
        </w:rPr>
        <w:t>tas saistības vai uzkrātās saistības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bilancē.</w:t>
      </w:r>
    </w:p>
    <w:p w14:paraId="78691942"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64EC464" w14:textId="77777777" w:rsidTr="004E6257">
        <w:trPr>
          <w:cantSplit/>
        </w:trPr>
        <w:tc>
          <w:tcPr>
            <w:tcW w:w="666" w:type="dxa"/>
          </w:tcPr>
          <w:p w14:paraId="72FAEA1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EF46588" w14:textId="43DC83D3" w:rsidR="00D505A3" w:rsidRPr="00330537" w:rsidRDefault="003774B5"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9999</w:t>
            </w:r>
          </w:p>
        </w:tc>
        <w:tc>
          <w:tcPr>
            <w:tcW w:w="6300" w:type="dxa"/>
          </w:tcPr>
          <w:p w14:paraId="20E7C3C9" w14:textId="003BB414" w:rsidR="00D505A3" w:rsidRPr="00330537" w:rsidRDefault="003774B5" w:rsidP="003774B5">
            <w:pPr>
              <w:spacing w:after="0" w:line="240" w:lineRule="auto"/>
              <w:jc w:val="both"/>
              <w:rPr>
                <w:rFonts w:ascii="Times New Roman" w:hAnsi="Times New Roman" w:cs="Times New Roman"/>
                <w:sz w:val="24"/>
                <w:szCs w:val="24"/>
                <w:highlight w:val="yellow"/>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citu </w:t>
            </w:r>
            <w:proofErr w:type="spellStart"/>
            <w:r w:rsidRPr="00330537">
              <w:rPr>
                <w:rFonts w:ascii="Times New Roman" w:hAnsi="Times New Roman" w:cs="Times New Roman"/>
                <w:sz w:val="24"/>
                <w:szCs w:val="24"/>
              </w:rPr>
              <w:t>pārgrāmatojumu</w:t>
            </w:r>
            <w:proofErr w:type="spellEnd"/>
            <w:r w:rsidRPr="00330537">
              <w:rPr>
                <w:rFonts w:ascii="Times New Roman" w:hAnsi="Times New Roman" w:cs="Times New Roman"/>
                <w:sz w:val="24"/>
                <w:szCs w:val="24"/>
              </w:rPr>
              <w:t xml:space="preserve"> veikšanai</w:t>
            </w:r>
          </w:p>
        </w:tc>
      </w:tr>
      <w:tr w:rsidR="00D505A3" w:rsidRPr="00330537" w14:paraId="26AE4732" w14:textId="77777777" w:rsidTr="004E6257">
        <w:trPr>
          <w:cantSplit/>
          <w:trHeight w:val="233"/>
        </w:trPr>
        <w:tc>
          <w:tcPr>
            <w:tcW w:w="666" w:type="dxa"/>
          </w:tcPr>
          <w:p w14:paraId="46D1306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K</w:t>
            </w:r>
          </w:p>
        </w:tc>
        <w:tc>
          <w:tcPr>
            <w:tcW w:w="900" w:type="dxa"/>
          </w:tcPr>
          <w:p w14:paraId="6239E36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9520</w:t>
            </w:r>
          </w:p>
        </w:tc>
        <w:tc>
          <w:tcPr>
            <w:tcW w:w="6300" w:type="dxa"/>
          </w:tcPr>
          <w:p w14:paraId="61D61BBE"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Nākotnes saistības saskaņā ar līgumiem un vadības lēmumiem par ilgtermiņa ieguldījumu iegādi un izveidošanu, izņemot tos, kas noslēgti par ārvalstu finanšu palīdzības un ES politiku instrumentu finansētajiem projektiem</w:t>
            </w:r>
          </w:p>
          <w:p w14:paraId="6DF337BD" w14:textId="77777777"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06EE149F"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Iespējamās</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saistības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var</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rasties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tādos</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veidos,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sākotnēji</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nav</w:t>
      </w:r>
      <w:r w:rsidRPr="00330537">
        <w:rPr>
          <w:rFonts w:ascii="Times New Roman" w:hAnsi="Times New Roman" w:cs="Times New Roman"/>
          <w:spacing w:val="-19"/>
          <w:sz w:val="24"/>
          <w:szCs w:val="24"/>
          <w:lang w:eastAsia="lv"/>
        </w:rPr>
        <w:t xml:space="preserve"> </w:t>
      </w:r>
      <w:r w:rsidRPr="00330537">
        <w:rPr>
          <w:rFonts w:ascii="Times New Roman" w:hAnsi="Times New Roman" w:cs="Times New Roman"/>
          <w:sz w:val="24"/>
          <w:szCs w:val="24"/>
          <w:lang w:eastAsia="lv"/>
        </w:rPr>
        <w:t>bijuši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sagaidāmi,</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tādēļ</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tās pastāvīgi novērtē, lai noteiktu, vai nav kļuvis ticams, ka pienākumu izpildei būs nepieciešams resursu</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izlietojums.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Ja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ir</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kļuvis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ticams,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pienākuma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izpildei,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iepriekš</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uzrādīts kā</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iespējamās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saistības,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būs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nepieciešams</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resursu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izlietojums,</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atzīst uzkrājumus un uzrāda tā perioda finanšu pārskatos, kurā kļūst ticams, ka saistību izpildei</w:t>
      </w:r>
      <w:r w:rsidRPr="00330537">
        <w:rPr>
          <w:rFonts w:ascii="Times New Roman" w:hAnsi="Times New Roman" w:cs="Times New Roman"/>
          <w:spacing w:val="44"/>
          <w:sz w:val="24"/>
          <w:szCs w:val="24"/>
          <w:lang w:eastAsia="lv"/>
        </w:rPr>
        <w:t xml:space="preserve"> </w:t>
      </w:r>
      <w:r w:rsidRPr="00330537">
        <w:rPr>
          <w:rFonts w:ascii="Times New Roman" w:hAnsi="Times New Roman" w:cs="Times New Roman"/>
          <w:sz w:val="24"/>
          <w:szCs w:val="24"/>
          <w:lang w:eastAsia="lv"/>
        </w:rPr>
        <w:t>būs nepieciešams</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resursu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patēriņš,</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kurā</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var</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veikt</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ticamu</w:t>
      </w:r>
      <w:r w:rsidRPr="00330537">
        <w:rPr>
          <w:rFonts w:ascii="Times New Roman" w:hAnsi="Times New Roman" w:cs="Times New Roman"/>
          <w:spacing w:val="-4"/>
          <w:sz w:val="24"/>
          <w:szCs w:val="24"/>
          <w:lang w:eastAsia="lv"/>
        </w:rPr>
        <w:t xml:space="preserve"> </w:t>
      </w:r>
      <w:r w:rsidRPr="00330537">
        <w:rPr>
          <w:rFonts w:ascii="Times New Roman" w:hAnsi="Times New Roman" w:cs="Times New Roman"/>
          <w:sz w:val="24"/>
          <w:szCs w:val="24"/>
          <w:lang w:eastAsia="lv"/>
        </w:rPr>
        <w:t xml:space="preserve">pienākuma aplēsi. </w:t>
      </w:r>
    </w:p>
    <w:p w14:paraId="7699C7DD" w14:textId="77777777" w:rsidR="00D505A3" w:rsidRPr="00330537" w:rsidRDefault="00D505A3" w:rsidP="00A30E17">
      <w:pPr>
        <w:widowControl w:val="0"/>
        <w:tabs>
          <w:tab w:val="left" w:pos="898"/>
        </w:tabs>
        <w:autoSpaceDE w:val="0"/>
        <w:autoSpaceDN w:val="0"/>
        <w:spacing w:after="0" w:line="240" w:lineRule="auto"/>
        <w:ind w:right="364"/>
        <w:jc w:val="both"/>
        <w:rPr>
          <w:rFonts w:ascii="Times New Roman" w:hAnsi="Times New Roman" w:cs="Times New Roman"/>
          <w:sz w:val="24"/>
          <w:szCs w:val="24"/>
          <w:lang w:eastAsia="lv"/>
        </w:rPr>
      </w:pPr>
    </w:p>
    <w:p w14:paraId="04955AA8" w14:textId="77777777" w:rsidR="00D505A3" w:rsidRPr="00330537" w:rsidRDefault="00D505A3" w:rsidP="00A30E17">
      <w:pPr>
        <w:pStyle w:val="Virsraksts2"/>
        <w:numPr>
          <w:ilvl w:val="1"/>
          <w:numId w:val="2"/>
        </w:numPr>
        <w:spacing w:before="0" w:after="0" w:line="240" w:lineRule="auto"/>
        <w:ind w:left="578" w:hanging="578"/>
        <w:rPr>
          <w:noProof w:val="0"/>
          <w:sz w:val="32"/>
          <w:szCs w:val="32"/>
          <w:lang w:eastAsia="lv"/>
        </w:rPr>
      </w:pPr>
      <w:bookmarkStart w:id="181" w:name="_Toc21351159"/>
      <w:bookmarkStart w:id="182" w:name="_Toc29481149"/>
      <w:r w:rsidRPr="00330537">
        <w:rPr>
          <w:noProof w:val="0"/>
          <w:sz w:val="32"/>
          <w:szCs w:val="32"/>
          <w:lang w:eastAsia="lv"/>
        </w:rPr>
        <w:t>Iespējamo aktīvu uzskaite</w:t>
      </w:r>
      <w:bookmarkEnd w:id="181"/>
      <w:bookmarkEnd w:id="182"/>
    </w:p>
    <w:p w14:paraId="18531EE0" w14:textId="77777777" w:rsidR="00CF5A18" w:rsidRPr="00330537" w:rsidRDefault="00CF5A18" w:rsidP="00CF5A18">
      <w:pPr>
        <w:rPr>
          <w:lang w:eastAsia="lv"/>
        </w:rPr>
      </w:pPr>
    </w:p>
    <w:p w14:paraId="70C38BC3" w14:textId="77777777" w:rsidR="00D505A3" w:rsidRPr="00330537" w:rsidRDefault="00D505A3" w:rsidP="00A30E17">
      <w:pPr>
        <w:widowControl w:val="0"/>
        <w:tabs>
          <w:tab w:val="left" w:pos="898"/>
        </w:tabs>
        <w:autoSpaceDE w:val="0"/>
        <w:autoSpaceDN w:val="0"/>
        <w:spacing w:after="0" w:line="240" w:lineRule="auto"/>
        <w:ind w:firstLine="896"/>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Iespējamie aktīvi var rasties sakarā ar neplānotiem vai citiem negaidītiem notikumiem, kurus nevar pilnībā kontrolēt un kas rada resursu saņemšanas iespēju, piemēram, prasība tiesā, kuras iznākums ir nenoteikts.</w:t>
      </w:r>
    </w:p>
    <w:p w14:paraId="18D5A28A" w14:textId="77777777" w:rsidR="00D505A3" w:rsidRPr="00330537" w:rsidRDefault="00D505A3" w:rsidP="00A30E17">
      <w:pPr>
        <w:widowControl w:val="0"/>
        <w:tabs>
          <w:tab w:val="left" w:pos="898"/>
        </w:tabs>
        <w:autoSpaceDE w:val="0"/>
        <w:autoSpaceDN w:val="0"/>
        <w:spacing w:after="0" w:line="240" w:lineRule="auto"/>
        <w:ind w:firstLine="896"/>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Informāciju par iespējamiem aktīviem atzīst zembilancē. Ja ieņēmumu saņemšana kļūst droši ticama, atzīst attiecīgo aktīvu un uzrāda pārskatā par finansiālo stāvokli. </w:t>
      </w:r>
    </w:p>
    <w:p w14:paraId="56C954C9" w14:textId="77777777" w:rsidR="00D505A3" w:rsidRPr="00330537" w:rsidRDefault="00D505A3" w:rsidP="00A30E17">
      <w:pPr>
        <w:widowControl w:val="0"/>
        <w:tabs>
          <w:tab w:val="left" w:pos="898"/>
        </w:tabs>
        <w:autoSpaceDE w:val="0"/>
        <w:autoSpaceDN w:val="0"/>
        <w:spacing w:after="0" w:line="240" w:lineRule="auto"/>
        <w:ind w:firstLine="896"/>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Ja pastāv pietiekama pārliecība, ka notiks resursu saņemšana un ja aktīva vērtību var ticami noteikt, atzīst aktīvu un attiecīgos ieņēmumus tā perioda finanšu pārskatos, kurā šīs izmaiņas notiek. Ja resursu saņemšana kļūst ticama, atklāj informāciju par iespējamajiem aktīviem zembilancē, grāmatojot:   </w:t>
      </w:r>
    </w:p>
    <w:p w14:paraId="04C675E5" w14:textId="77777777" w:rsidR="00D505A3" w:rsidRPr="00330537" w:rsidRDefault="00D505A3" w:rsidP="00A30E17">
      <w:pPr>
        <w:widowControl w:val="0"/>
        <w:tabs>
          <w:tab w:val="left" w:pos="898"/>
        </w:tabs>
        <w:autoSpaceDE w:val="0"/>
        <w:autoSpaceDN w:val="0"/>
        <w:spacing w:after="0" w:line="240" w:lineRule="auto"/>
        <w:ind w:firstLine="896"/>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3AE84FE" w14:textId="77777777" w:rsidTr="004E6257">
        <w:trPr>
          <w:cantSplit/>
        </w:trPr>
        <w:tc>
          <w:tcPr>
            <w:tcW w:w="666" w:type="dxa"/>
          </w:tcPr>
          <w:p w14:paraId="4CA5819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46A89C8" w14:textId="4A27946B" w:rsidR="00D505A3" w:rsidRPr="00330537" w:rsidRDefault="0014285D"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910</w:t>
            </w:r>
            <w:r w:rsidR="00A120C3" w:rsidRPr="00330537">
              <w:rPr>
                <w:rFonts w:ascii="Times New Roman" w:hAnsi="Times New Roman" w:cs="Times New Roman"/>
                <w:b/>
                <w:color w:val="008000"/>
                <w:sz w:val="24"/>
                <w:szCs w:val="24"/>
              </w:rPr>
              <w:t>0</w:t>
            </w:r>
          </w:p>
        </w:tc>
        <w:tc>
          <w:tcPr>
            <w:tcW w:w="6300" w:type="dxa"/>
          </w:tcPr>
          <w:p w14:paraId="0634690B" w14:textId="3DC8DC29" w:rsidR="00D505A3" w:rsidRPr="00330537" w:rsidRDefault="0014285D"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Zembilances aktīvi</w:t>
            </w:r>
          </w:p>
        </w:tc>
      </w:tr>
      <w:tr w:rsidR="00D505A3" w:rsidRPr="00330537" w14:paraId="1AF56F97" w14:textId="77777777" w:rsidTr="004E6257">
        <w:trPr>
          <w:cantSplit/>
          <w:trHeight w:val="233"/>
        </w:trPr>
        <w:tc>
          <w:tcPr>
            <w:tcW w:w="666" w:type="dxa"/>
          </w:tcPr>
          <w:p w14:paraId="7930CE6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606A2B5D" w14:textId="18095B84" w:rsidR="00D505A3" w:rsidRPr="00330537" w:rsidRDefault="00A120C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9999</w:t>
            </w:r>
          </w:p>
        </w:tc>
        <w:tc>
          <w:tcPr>
            <w:tcW w:w="6300" w:type="dxa"/>
          </w:tcPr>
          <w:p w14:paraId="640E7D9A" w14:textId="69A5FB14" w:rsidR="00D505A3" w:rsidRPr="00330537" w:rsidRDefault="00A120C3" w:rsidP="00A30E17">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Starpkonts</w:t>
            </w:r>
            <w:proofErr w:type="spellEnd"/>
            <w:r w:rsidRPr="00330537">
              <w:rPr>
                <w:rFonts w:ascii="Times New Roman" w:hAnsi="Times New Roman" w:cs="Times New Roman"/>
                <w:color w:val="000000"/>
                <w:sz w:val="24"/>
                <w:szCs w:val="24"/>
              </w:rPr>
              <w:t xml:space="preserve"> citu </w:t>
            </w:r>
            <w:proofErr w:type="spellStart"/>
            <w:r w:rsidRPr="00330537">
              <w:rPr>
                <w:rFonts w:ascii="Times New Roman" w:hAnsi="Times New Roman" w:cs="Times New Roman"/>
                <w:color w:val="000000"/>
                <w:sz w:val="24"/>
                <w:szCs w:val="24"/>
              </w:rPr>
              <w:t>pārgrāmatojumu</w:t>
            </w:r>
            <w:proofErr w:type="spellEnd"/>
            <w:r w:rsidRPr="00330537">
              <w:rPr>
                <w:rFonts w:ascii="Times New Roman" w:hAnsi="Times New Roman" w:cs="Times New Roman"/>
                <w:color w:val="000000"/>
                <w:sz w:val="24"/>
                <w:szCs w:val="24"/>
              </w:rPr>
              <w:t xml:space="preserve"> veikšanai</w:t>
            </w:r>
          </w:p>
        </w:tc>
      </w:tr>
    </w:tbl>
    <w:p w14:paraId="54C6A3E2"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24"/>
          <w:szCs w:val="24"/>
        </w:rPr>
      </w:pPr>
    </w:p>
    <w:p w14:paraId="51D29A13" w14:textId="6F23A31E" w:rsidR="00502C90" w:rsidRPr="00330537" w:rsidRDefault="00502C90"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Pašvaldība kā iespējamos aktīvus zembilancē uzskaita:</w:t>
      </w:r>
    </w:p>
    <w:p w14:paraId="4535BBB8" w14:textId="179606DB" w:rsidR="00502C90" w:rsidRPr="00330537" w:rsidRDefault="00502C90" w:rsidP="006F69DC">
      <w:pPr>
        <w:pStyle w:val="Sarakstarindkopa"/>
        <w:numPr>
          <w:ilvl w:val="0"/>
          <w:numId w:val="35"/>
        </w:num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line="240" w:lineRule="auto"/>
        <w:ind w:left="1134"/>
        <w:jc w:val="both"/>
        <w:rPr>
          <w:rFonts w:ascii="Times New Roman" w:hAnsi="Times New Roman" w:cs="Times New Roman"/>
          <w:sz w:val="24"/>
          <w:szCs w:val="24"/>
        </w:rPr>
      </w:pPr>
      <w:r w:rsidRPr="00330537">
        <w:rPr>
          <w:rFonts w:ascii="Times New Roman" w:hAnsi="Times New Roman" w:cs="Times New Roman"/>
          <w:sz w:val="24"/>
          <w:szCs w:val="24"/>
        </w:rPr>
        <w:t>administratīvos sodus;</w:t>
      </w:r>
    </w:p>
    <w:p w14:paraId="6FCFB289" w14:textId="70ADFB96" w:rsidR="00502C90" w:rsidRPr="00330537" w:rsidRDefault="00502C90" w:rsidP="006F69DC">
      <w:pPr>
        <w:pStyle w:val="Sarakstarindkopa"/>
        <w:numPr>
          <w:ilvl w:val="0"/>
          <w:numId w:val="35"/>
        </w:num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line="240" w:lineRule="auto"/>
        <w:ind w:left="1134"/>
        <w:jc w:val="both"/>
        <w:rPr>
          <w:rFonts w:ascii="Times New Roman" w:hAnsi="Times New Roman" w:cs="Times New Roman"/>
          <w:sz w:val="24"/>
          <w:szCs w:val="24"/>
        </w:rPr>
      </w:pPr>
      <w:r w:rsidRPr="00330537">
        <w:rPr>
          <w:rFonts w:ascii="Times New Roman" w:hAnsi="Times New Roman" w:cs="Times New Roman"/>
          <w:sz w:val="24"/>
          <w:szCs w:val="24"/>
        </w:rPr>
        <w:t>kavējuma naudas par nomām;</w:t>
      </w:r>
    </w:p>
    <w:p w14:paraId="60AD3A99" w14:textId="66FF9BEA" w:rsidR="00502C90" w:rsidRPr="00330537" w:rsidRDefault="00502C90" w:rsidP="006F69DC">
      <w:pPr>
        <w:pStyle w:val="Sarakstarindkopa"/>
        <w:numPr>
          <w:ilvl w:val="0"/>
          <w:numId w:val="35"/>
        </w:num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line="240" w:lineRule="auto"/>
        <w:ind w:left="1134"/>
        <w:jc w:val="both"/>
        <w:rPr>
          <w:rFonts w:ascii="Times New Roman" w:hAnsi="Times New Roman" w:cs="Times New Roman"/>
          <w:sz w:val="24"/>
          <w:szCs w:val="24"/>
        </w:rPr>
      </w:pPr>
      <w:r w:rsidRPr="00330537">
        <w:rPr>
          <w:rFonts w:ascii="Times New Roman" w:hAnsi="Times New Roman" w:cs="Times New Roman"/>
          <w:sz w:val="24"/>
          <w:szCs w:val="24"/>
        </w:rPr>
        <w:t>kavējuma naudas par nekustamā īpašuma nodokli;</w:t>
      </w:r>
    </w:p>
    <w:p w14:paraId="0A215BCF" w14:textId="54B865BD" w:rsidR="00502C90" w:rsidRPr="00330537" w:rsidRDefault="00502C90" w:rsidP="006F69DC">
      <w:pPr>
        <w:pStyle w:val="Sarakstarindkopa"/>
        <w:numPr>
          <w:ilvl w:val="0"/>
          <w:numId w:val="35"/>
        </w:num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line="240" w:lineRule="auto"/>
        <w:ind w:left="1134"/>
        <w:jc w:val="both"/>
        <w:rPr>
          <w:rFonts w:ascii="Times New Roman" w:hAnsi="Times New Roman" w:cs="Times New Roman"/>
          <w:sz w:val="24"/>
          <w:szCs w:val="24"/>
        </w:rPr>
      </w:pPr>
      <w:r w:rsidRPr="00330537">
        <w:rPr>
          <w:rFonts w:ascii="Times New Roman" w:hAnsi="Times New Roman" w:cs="Times New Roman"/>
          <w:sz w:val="24"/>
          <w:szCs w:val="24"/>
        </w:rPr>
        <w:t>prettiesiski atsavinātos aktīvus, kamēr notiek kriminālprocess;</w:t>
      </w:r>
    </w:p>
    <w:p w14:paraId="770D4FB9" w14:textId="4DE83081" w:rsidR="00502C90" w:rsidRPr="00330537" w:rsidRDefault="00502C90" w:rsidP="006F69DC">
      <w:pPr>
        <w:pStyle w:val="Sarakstarindkopa"/>
        <w:numPr>
          <w:ilvl w:val="0"/>
          <w:numId w:val="35"/>
        </w:numPr>
        <w:tabs>
          <w:tab w:val="left" w:pos="720"/>
          <w:tab w:val="left" w:pos="1134"/>
          <w:tab w:val="left" w:pos="2160"/>
          <w:tab w:val="left" w:pos="2880"/>
          <w:tab w:val="left" w:pos="3600"/>
          <w:tab w:val="left" w:pos="4320"/>
          <w:tab w:val="left" w:pos="5040"/>
          <w:tab w:val="left" w:pos="5760"/>
          <w:tab w:val="left" w:pos="6480"/>
          <w:tab w:val="left" w:pos="7200"/>
          <w:tab w:val="left" w:pos="7920"/>
        </w:tabs>
        <w:spacing w:after="0" w:line="240" w:lineRule="auto"/>
        <w:ind w:left="1134"/>
        <w:jc w:val="both"/>
        <w:rPr>
          <w:rFonts w:ascii="Times New Roman" w:hAnsi="Times New Roman" w:cs="Times New Roman"/>
          <w:sz w:val="24"/>
          <w:szCs w:val="24"/>
        </w:rPr>
      </w:pPr>
      <w:r w:rsidRPr="00330537">
        <w:rPr>
          <w:rFonts w:ascii="Times New Roman" w:hAnsi="Times New Roman" w:cs="Times New Roman"/>
          <w:sz w:val="24"/>
          <w:szCs w:val="24"/>
        </w:rPr>
        <w:t>atsavinātos nekustamos īpašumus, kam noslēgti nomaksas pirkuma līgumi līdz pilnīgai pirkuma maksas apmaksai</w:t>
      </w:r>
      <w:r w:rsidR="00B74503">
        <w:rPr>
          <w:rFonts w:ascii="Times New Roman" w:hAnsi="Times New Roman" w:cs="Times New Roman"/>
          <w:sz w:val="24"/>
          <w:szCs w:val="24"/>
        </w:rPr>
        <w:t>.</w:t>
      </w:r>
    </w:p>
    <w:p w14:paraId="6389FF7F" w14:textId="77777777" w:rsidR="00D505A3" w:rsidRPr="00330537" w:rsidRDefault="00D505A3" w:rsidP="00A30E17">
      <w:pPr>
        <w:pStyle w:val="Virsraksts1"/>
        <w:numPr>
          <w:ilvl w:val="0"/>
          <w:numId w:val="2"/>
        </w:numPr>
        <w:spacing w:before="0" w:after="0" w:line="240" w:lineRule="auto"/>
        <w:ind w:left="0" w:hanging="431"/>
        <w:rPr>
          <w:sz w:val="40"/>
          <w:szCs w:val="40"/>
        </w:rPr>
      </w:pPr>
      <w:bookmarkStart w:id="183" w:name="_Toc21351160"/>
      <w:bookmarkStart w:id="184" w:name="_Toc29481150"/>
      <w:r w:rsidRPr="00330537">
        <w:rPr>
          <w:sz w:val="40"/>
          <w:szCs w:val="40"/>
        </w:rPr>
        <w:lastRenderedPageBreak/>
        <w:t>Saistības</w:t>
      </w:r>
      <w:bookmarkEnd w:id="183"/>
      <w:bookmarkEnd w:id="184"/>
    </w:p>
    <w:p w14:paraId="6D216E97" w14:textId="77777777" w:rsidR="0003315F" w:rsidRPr="00330537" w:rsidRDefault="0003315F" w:rsidP="0003315F"/>
    <w:p w14:paraId="401BA8A4" w14:textId="77777777" w:rsidR="00D505A3" w:rsidRPr="00330537" w:rsidRDefault="00D505A3" w:rsidP="00A30E17">
      <w:pPr>
        <w:spacing w:after="0" w:line="240" w:lineRule="auto"/>
        <w:ind w:firstLine="720"/>
        <w:jc w:val="both"/>
        <w:rPr>
          <w:rFonts w:ascii="Times New Roman" w:hAnsi="Times New Roman" w:cs="Times New Roman"/>
          <w:strike/>
          <w:color w:val="0070C0"/>
          <w:sz w:val="24"/>
          <w:szCs w:val="24"/>
        </w:rPr>
      </w:pPr>
      <w:r w:rsidRPr="00330537">
        <w:rPr>
          <w:rFonts w:ascii="Times New Roman" w:hAnsi="Times New Roman" w:cs="Times New Roman"/>
          <w:color w:val="000000"/>
          <w:sz w:val="24"/>
          <w:szCs w:val="24"/>
        </w:rPr>
        <w:t xml:space="preserve">Saskaņā ar grāmatvedības uzskaites pamatprincipiem saistības iedala ilgtermiņa saistības (saistības, kuru atmaksas termiņš ir ilgāks kā 12 mēneši no pārskata perioda datuma) un īstermiņa saistības (saistības, kuru atmaksas termiņš ir īsāks kā 12 mēneši no pārskata perioda datuma). </w:t>
      </w:r>
      <w:r w:rsidRPr="00330537">
        <w:rPr>
          <w:rFonts w:ascii="Times New Roman" w:hAnsi="Times New Roman" w:cs="Times New Roman"/>
          <w:strike/>
          <w:color w:val="0070C0"/>
          <w:sz w:val="24"/>
          <w:szCs w:val="24"/>
        </w:rPr>
        <w:t xml:space="preserve"> </w:t>
      </w:r>
      <w:bookmarkStart w:id="185" w:name="_Hlk19023885"/>
    </w:p>
    <w:p w14:paraId="00217EF0" w14:textId="77777777" w:rsidR="00D505A3" w:rsidRPr="00330537" w:rsidRDefault="00D505A3" w:rsidP="00A30E17">
      <w:pPr>
        <w:spacing w:after="0" w:line="240" w:lineRule="auto"/>
        <w:ind w:firstLine="431"/>
        <w:rPr>
          <w:rFonts w:ascii="Times New Roman" w:hAnsi="Times New Roman" w:cs="Times New Roman"/>
          <w:color w:val="000000"/>
          <w:sz w:val="24"/>
          <w:szCs w:val="24"/>
        </w:rPr>
      </w:pPr>
    </w:p>
    <w:p w14:paraId="200F6B1F"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186" w:name="_Toc21351161"/>
      <w:bookmarkStart w:id="187" w:name="_Toc29481151"/>
      <w:bookmarkEnd w:id="185"/>
      <w:r w:rsidRPr="00330537">
        <w:rPr>
          <w:noProof w:val="0"/>
          <w:sz w:val="32"/>
          <w:szCs w:val="32"/>
        </w:rPr>
        <w:t>Kreditoru uzskaite</w:t>
      </w:r>
      <w:bookmarkEnd w:id="186"/>
      <w:bookmarkEnd w:id="187"/>
    </w:p>
    <w:p w14:paraId="64E4672C" w14:textId="77777777" w:rsidR="0003315F" w:rsidRPr="00330537" w:rsidRDefault="0003315F" w:rsidP="0003315F"/>
    <w:p w14:paraId="0A8D4501" w14:textId="77777777" w:rsidR="00D505A3" w:rsidRPr="00330537" w:rsidRDefault="00D505A3" w:rsidP="00A30E17">
      <w:pPr>
        <w:pStyle w:val="Balonteksts"/>
        <w:ind w:firstLine="720"/>
        <w:jc w:val="both"/>
        <w:rPr>
          <w:rFonts w:ascii="Times New Roman" w:hAnsi="Times New Roman"/>
          <w:sz w:val="24"/>
          <w:szCs w:val="24"/>
          <w:lang w:val="lv-LV"/>
        </w:rPr>
      </w:pPr>
      <w:r w:rsidRPr="00330537">
        <w:rPr>
          <w:rFonts w:ascii="Times New Roman" w:hAnsi="Times New Roman"/>
          <w:sz w:val="24"/>
          <w:szCs w:val="24"/>
          <w:lang w:val="lv-LV"/>
        </w:rPr>
        <w:t>Kreditori ir pašvaldības pašreizējās saistības (pienākumi), kuras radušās pagātnes notikumu (darījumu) rezultātā un kuru apmaksai pašvaldībai vajadzēs lietot tās resursus (piemēram, naudas samaksa, citu aktīvu nodošana, pakalpojumu sniegšana).</w:t>
      </w:r>
    </w:p>
    <w:p w14:paraId="689CF6D3"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Saņemot rēķinu (dokumentu) par pakalpojumu izpildi, grāmato attiecīgo aktīvu vai izdevumu kontu palielinājumu un atzīst īstermiņa vai ilgtermiņa saistības. Grāmato:</w:t>
      </w:r>
    </w:p>
    <w:p w14:paraId="68B5F715"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1007"/>
        <w:gridCol w:w="6193"/>
      </w:tblGrid>
      <w:tr w:rsidR="00D505A3" w:rsidRPr="00330537" w14:paraId="249FBFF5" w14:textId="77777777" w:rsidTr="004E6257">
        <w:trPr>
          <w:cantSplit/>
        </w:trPr>
        <w:tc>
          <w:tcPr>
            <w:tcW w:w="666" w:type="dxa"/>
          </w:tcPr>
          <w:p w14:paraId="27D4D93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07" w:type="dxa"/>
          </w:tcPr>
          <w:p w14:paraId="2B9CEA3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w:t>
            </w:r>
          </w:p>
          <w:p w14:paraId="3DD3244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w:t>
            </w:r>
            <w:r w:rsidRPr="00330537">
              <w:rPr>
                <w:rFonts w:ascii="Times New Roman" w:hAnsi="Times New Roman" w:cs="Times New Roman"/>
                <w:b/>
                <w:color w:val="008000"/>
                <w:sz w:val="24"/>
                <w:szCs w:val="24"/>
              </w:rPr>
              <w:br/>
              <w:t>7***</w:t>
            </w:r>
          </w:p>
        </w:tc>
        <w:tc>
          <w:tcPr>
            <w:tcW w:w="6193" w:type="dxa"/>
          </w:tcPr>
          <w:p w14:paraId="68231313"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Ilgtermiņa ieguldījumi  </w:t>
            </w:r>
            <w:r w:rsidRPr="00330537">
              <w:rPr>
                <w:rFonts w:ascii="Times New Roman" w:hAnsi="Times New Roman" w:cs="Times New Roman"/>
                <w:sz w:val="24"/>
                <w:szCs w:val="24"/>
              </w:rPr>
              <w:br/>
              <w:t xml:space="preserve">Apgrozāmie līdzekļi </w:t>
            </w:r>
            <w:r w:rsidRPr="00330537">
              <w:rPr>
                <w:rFonts w:ascii="Times New Roman" w:hAnsi="Times New Roman" w:cs="Times New Roman"/>
                <w:sz w:val="24"/>
                <w:szCs w:val="24"/>
              </w:rPr>
              <w:br/>
              <w:t xml:space="preserve">Izdevumi (attiecīgais izdevumu konts) </w:t>
            </w:r>
          </w:p>
        </w:tc>
      </w:tr>
      <w:tr w:rsidR="00D505A3" w:rsidRPr="00330537" w14:paraId="58A95300" w14:textId="77777777" w:rsidTr="004E6257">
        <w:trPr>
          <w:cantSplit/>
          <w:trHeight w:val="821"/>
        </w:trPr>
        <w:tc>
          <w:tcPr>
            <w:tcW w:w="666" w:type="dxa"/>
          </w:tcPr>
          <w:p w14:paraId="1F93DDB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07" w:type="dxa"/>
          </w:tcPr>
          <w:p w14:paraId="06AE7D4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193" w:type="dxa"/>
          </w:tcPr>
          <w:p w14:paraId="6F0973B8"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Pievienotās vērtības nodoklis (ja pamatlīdzekļa iegāde saistīta ar PVN apliekamu darījumu un likuma noteiktajā kārtībā ir tiesības atskaitīt priekšnodokli)</w:t>
            </w:r>
          </w:p>
        </w:tc>
      </w:tr>
      <w:tr w:rsidR="00D505A3" w:rsidRPr="00330537" w14:paraId="218EE204" w14:textId="77777777" w:rsidTr="004E6257">
        <w:trPr>
          <w:cantSplit/>
          <w:trHeight w:val="540"/>
        </w:trPr>
        <w:tc>
          <w:tcPr>
            <w:tcW w:w="666" w:type="dxa"/>
          </w:tcPr>
          <w:p w14:paraId="72E21C4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07" w:type="dxa"/>
          </w:tcPr>
          <w:p w14:paraId="2956ED3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p w14:paraId="67631A71" w14:textId="06D7E001" w:rsidR="0003315F" w:rsidRPr="00330537" w:rsidRDefault="0003315F"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513*</w:t>
            </w:r>
          </w:p>
        </w:tc>
        <w:tc>
          <w:tcPr>
            <w:tcW w:w="6193" w:type="dxa"/>
          </w:tcPr>
          <w:p w14:paraId="22B94B99"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p w14:paraId="5FFA54AA" w14:textId="06D694DC" w:rsidR="0003315F" w:rsidRPr="00330537" w:rsidRDefault="0003315F"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Ilgtermiņa saistības pret piegādātājiem un darbuzņēmējiem</w:t>
            </w:r>
          </w:p>
        </w:tc>
      </w:tr>
    </w:tbl>
    <w:p w14:paraId="01816848"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b/>
      </w:r>
    </w:p>
    <w:p w14:paraId="2A5AB72B" w14:textId="533B7B2E" w:rsidR="008579FB" w:rsidRPr="00330537" w:rsidRDefault="00D03400" w:rsidP="008579F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Izdevumus, kas saskaņā ar noslēgtajiem līgumiem vai citiem attaisnojuma dokumentiem attiecas uz pārskata periodu, bet attiecībā uz kuriem nav pienācis norēķinu attaisnojuma dokumenta iesniegšanas termiņš, un par kuriem ir skaidri zināmas saistību summas atzīst kā uzkrātās saistības kontā </w:t>
      </w:r>
      <w:r w:rsidRPr="00330537">
        <w:rPr>
          <w:rFonts w:ascii="Times New Roman" w:hAnsi="Times New Roman" w:cs="Times New Roman"/>
          <w:b/>
          <w:color w:val="538135" w:themeColor="accent6" w:themeShade="BF"/>
          <w:sz w:val="24"/>
          <w:szCs w:val="24"/>
        </w:rPr>
        <w:t>5424</w:t>
      </w:r>
      <w:r w:rsidRPr="00330537">
        <w:rPr>
          <w:rFonts w:ascii="Times New Roman" w:hAnsi="Times New Roman" w:cs="Times New Roman"/>
          <w:sz w:val="24"/>
          <w:szCs w:val="24"/>
        </w:rPr>
        <w:t xml:space="preserve"> Uzkrātās saistības norēķiniem ar piegādātājiem un darbuzņēmējiem. </w:t>
      </w:r>
    </w:p>
    <w:p w14:paraId="2BF17964" w14:textId="6183BDA3" w:rsidR="008579FB" w:rsidRPr="00330537" w:rsidRDefault="008579FB" w:rsidP="008579F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Darījuma datumā uzkrātās saistības iegrāmato:</w:t>
      </w:r>
    </w:p>
    <w:p w14:paraId="7AA95BDA" w14:textId="77777777" w:rsidR="008579FB" w:rsidRPr="00330537" w:rsidRDefault="008579FB" w:rsidP="008579F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tbl>
      <w:tblPr>
        <w:tblW w:w="7299" w:type="dxa"/>
        <w:tblInd w:w="1809" w:type="dxa"/>
        <w:tblLayout w:type="fixed"/>
        <w:tblLook w:val="0000" w:firstRow="0" w:lastRow="0" w:firstColumn="0" w:lastColumn="0" w:noHBand="0" w:noVBand="0"/>
      </w:tblPr>
      <w:tblGrid>
        <w:gridCol w:w="318"/>
        <w:gridCol w:w="816"/>
        <w:gridCol w:w="6165"/>
      </w:tblGrid>
      <w:tr w:rsidR="008579FB" w:rsidRPr="00330537" w14:paraId="1A4BEAF0" w14:textId="77777777" w:rsidTr="008579FB">
        <w:trPr>
          <w:cantSplit/>
        </w:trPr>
        <w:tc>
          <w:tcPr>
            <w:tcW w:w="318" w:type="dxa"/>
          </w:tcPr>
          <w:p w14:paraId="70B0609B" w14:textId="77777777" w:rsidR="008579FB" w:rsidRPr="00330537" w:rsidRDefault="008579FB"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F4AE0A4" w14:textId="77777777" w:rsidR="008579FB" w:rsidRPr="00330537" w:rsidRDefault="008579FB" w:rsidP="008579FB">
            <w:pPr>
              <w:spacing w:after="0" w:line="240" w:lineRule="auto"/>
              <w:jc w:val="both"/>
              <w:rPr>
                <w:rFonts w:ascii="Times New Roman" w:hAnsi="Times New Roman" w:cs="Times New Roman"/>
                <w:b/>
                <w:color w:val="008000"/>
                <w:sz w:val="24"/>
                <w:szCs w:val="24"/>
              </w:rPr>
            </w:pPr>
          </w:p>
        </w:tc>
        <w:tc>
          <w:tcPr>
            <w:tcW w:w="816" w:type="dxa"/>
          </w:tcPr>
          <w:p w14:paraId="39770049" w14:textId="77777777" w:rsidR="008579FB" w:rsidRPr="00330537" w:rsidRDefault="008579FB"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p w14:paraId="7698F68D" w14:textId="523CFBD3" w:rsidR="008579FB" w:rsidRPr="00330537" w:rsidRDefault="008579FB" w:rsidP="00A3264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p>
        </w:tc>
        <w:tc>
          <w:tcPr>
            <w:tcW w:w="6165" w:type="dxa"/>
          </w:tcPr>
          <w:p w14:paraId="75662EDD" w14:textId="77777777" w:rsidR="008579FB" w:rsidRPr="00330537" w:rsidRDefault="008579FB" w:rsidP="008579FB">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Pamatdarbības izdevumi</w:t>
            </w:r>
          </w:p>
          <w:p w14:paraId="65376C8B" w14:textId="319C3F81" w:rsidR="008579FB" w:rsidRPr="00330537" w:rsidRDefault="008579FB" w:rsidP="00A3264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Pamatlīdzekļu izveidošana un nepabeigtā būvniecība</w:t>
            </w:r>
          </w:p>
        </w:tc>
      </w:tr>
      <w:tr w:rsidR="008579FB" w:rsidRPr="00330537" w14:paraId="5E60D3CE" w14:textId="77777777" w:rsidTr="008579FB">
        <w:trPr>
          <w:cantSplit/>
          <w:trHeight w:val="299"/>
        </w:trPr>
        <w:tc>
          <w:tcPr>
            <w:tcW w:w="318" w:type="dxa"/>
          </w:tcPr>
          <w:p w14:paraId="6D80B5E1" w14:textId="77777777" w:rsidR="008579FB" w:rsidRPr="00330537" w:rsidRDefault="008579FB"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16" w:type="dxa"/>
          </w:tcPr>
          <w:p w14:paraId="27074DCF" w14:textId="77777777" w:rsidR="008579FB" w:rsidRPr="00330537" w:rsidRDefault="008579FB"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5424</w:t>
            </w:r>
          </w:p>
          <w:p w14:paraId="5E40CC46" w14:textId="77777777" w:rsidR="00A32647" w:rsidRPr="00330537" w:rsidRDefault="00A32647" w:rsidP="008579FB">
            <w:pPr>
              <w:spacing w:after="0" w:line="240" w:lineRule="auto"/>
              <w:jc w:val="both"/>
              <w:rPr>
                <w:rFonts w:ascii="Times New Roman" w:hAnsi="Times New Roman" w:cs="Times New Roman"/>
                <w:b/>
                <w:color w:val="008000"/>
                <w:sz w:val="24"/>
                <w:szCs w:val="24"/>
              </w:rPr>
            </w:pPr>
          </w:p>
          <w:p w14:paraId="7DCE5785" w14:textId="76E97D9B" w:rsidR="00A32647" w:rsidRPr="00330537" w:rsidRDefault="00A32647" w:rsidP="008579F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5422</w:t>
            </w:r>
          </w:p>
        </w:tc>
        <w:tc>
          <w:tcPr>
            <w:tcW w:w="6165" w:type="dxa"/>
          </w:tcPr>
          <w:p w14:paraId="58AA13F6" w14:textId="77777777" w:rsidR="008579FB" w:rsidRPr="00330537" w:rsidRDefault="008579FB"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norēķiniem ar piegādātājiem un darbuzņēmējiem</w:t>
            </w:r>
          </w:p>
          <w:p w14:paraId="700080F9" w14:textId="0FCCA002" w:rsidR="00A32647" w:rsidRPr="00330537" w:rsidRDefault="00A32647" w:rsidP="008579F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norēķiniem par nodokļiem un sociālās apdrošināšanas maksājumiem(ja darījumam tiek piemērota PVN reversā maksāšanas kārtība un darījums tiek veikts neapliekamo darījumu nodrošināšanai)</w:t>
            </w:r>
          </w:p>
        </w:tc>
      </w:tr>
    </w:tbl>
    <w:p w14:paraId="160EFFA4" w14:textId="77777777" w:rsidR="008579FB" w:rsidRPr="00330537" w:rsidRDefault="008579FB" w:rsidP="008579F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14:paraId="07D9275C" w14:textId="1FDC23DC" w:rsidR="00A32647" w:rsidRPr="00330537" w:rsidRDefault="00A32647" w:rsidP="00D034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R</w:t>
      </w:r>
      <w:r w:rsidR="00D505A3" w:rsidRPr="00330537">
        <w:rPr>
          <w:rFonts w:ascii="Times New Roman" w:hAnsi="Times New Roman" w:cs="Times New Roman"/>
          <w:sz w:val="24"/>
          <w:szCs w:val="24"/>
        </w:rPr>
        <w:t xml:space="preserve">ēķina izrakstīšanas datumā tiek veikts pārgrāmatojams uz </w:t>
      </w:r>
      <w:r w:rsidRPr="00330537">
        <w:rPr>
          <w:rFonts w:ascii="Times New Roman" w:hAnsi="Times New Roman" w:cs="Times New Roman"/>
          <w:b/>
          <w:color w:val="008000"/>
          <w:sz w:val="24"/>
          <w:szCs w:val="24"/>
        </w:rPr>
        <w:t>53</w:t>
      </w:r>
      <w:r w:rsidR="00D505A3" w:rsidRPr="00330537">
        <w:rPr>
          <w:rFonts w:ascii="Times New Roman" w:hAnsi="Times New Roman" w:cs="Times New Roman"/>
          <w:b/>
          <w:color w:val="008000"/>
          <w:sz w:val="24"/>
          <w:szCs w:val="24"/>
        </w:rPr>
        <w:t xml:space="preserve">1* </w:t>
      </w:r>
      <w:r w:rsidRPr="00330537">
        <w:rPr>
          <w:rFonts w:ascii="Times New Roman" w:hAnsi="Times New Roman" w:cs="Times New Roman"/>
          <w:sz w:val="24"/>
          <w:szCs w:val="24"/>
        </w:rPr>
        <w:t>kontu:</w:t>
      </w:r>
    </w:p>
    <w:p w14:paraId="74D1C79F" w14:textId="77777777" w:rsidR="00A32647" w:rsidRPr="00330537" w:rsidRDefault="00A32647" w:rsidP="00D034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tbl>
      <w:tblPr>
        <w:tblW w:w="7475" w:type="dxa"/>
        <w:tblInd w:w="1809" w:type="dxa"/>
        <w:tblLayout w:type="fixed"/>
        <w:tblLook w:val="0000" w:firstRow="0" w:lastRow="0" w:firstColumn="0" w:lastColumn="0" w:noHBand="0" w:noVBand="0"/>
      </w:tblPr>
      <w:tblGrid>
        <w:gridCol w:w="318"/>
        <w:gridCol w:w="992"/>
        <w:gridCol w:w="6165"/>
      </w:tblGrid>
      <w:tr w:rsidR="00A32647" w:rsidRPr="00330537" w14:paraId="4394B2F7" w14:textId="77777777" w:rsidTr="00A32647">
        <w:trPr>
          <w:cantSplit/>
        </w:trPr>
        <w:tc>
          <w:tcPr>
            <w:tcW w:w="318" w:type="dxa"/>
          </w:tcPr>
          <w:p w14:paraId="3027BDB3" w14:textId="77777777" w:rsidR="00A32647" w:rsidRPr="00330537" w:rsidRDefault="00A32647"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FA53B57" w14:textId="77777777" w:rsidR="00A32647" w:rsidRPr="00330537" w:rsidRDefault="00A32647" w:rsidP="00F875B2">
            <w:pPr>
              <w:spacing w:after="0" w:line="240" w:lineRule="auto"/>
              <w:jc w:val="both"/>
              <w:rPr>
                <w:rFonts w:ascii="Times New Roman" w:hAnsi="Times New Roman" w:cs="Times New Roman"/>
                <w:b/>
                <w:color w:val="008000"/>
                <w:sz w:val="24"/>
                <w:szCs w:val="24"/>
              </w:rPr>
            </w:pPr>
          </w:p>
        </w:tc>
        <w:tc>
          <w:tcPr>
            <w:tcW w:w="992" w:type="dxa"/>
          </w:tcPr>
          <w:p w14:paraId="00E2651B" w14:textId="5237FCA5" w:rsidR="00A32647" w:rsidRPr="00330537" w:rsidRDefault="00A32647"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5424</w:t>
            </w:r>
          </w:p>
          <w:p w14:paraId="6B83B8E8" w14:textId="77777777" w:rsidR="00A32647" w:rsidRPr="00330537" w:rsidRDefault="00A32647" w:rsidP="00F875B2">
            <w:pPr>
              <w:spacing w:after="0" w:line="240" w:lineRule="auto"/>
              <w:jc w:val="both"/>
              <w:rPr>
                <w:rFonts w:ascii="Times New Roman" w:hAnsi="Times New Roman" w:cs="Times New Roman"/>
                <w:b/>
                <w:color w:val="008000"/>
                <w:sz w:val="24"/>
                <w:szCs w:val="24"/>
              </w:rPr>
            </w:pPr>
          </w:p>
          <w:p w14:paraId="1DF07129" w14:textId="77777777" w:rsidR="00A32647" w:rsidRPr="00330537" w:rsidRDefault="00A32647"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5422</w:t>
            </w:r>
          </w:p>
        </w:tc>
        <w:tc>
          <w:tcPr>
            <w:tcW w:w="6165" w:type="dxa"/>
          </w:tcPr>
          <w:p w14:paraId="08959DD4" w14:textId="77777777" w:rsidR="00A32647" w:rsidRPr="00330537" w:rsidRDefault="00A32647" w:rsidP="00F875B2">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Uzkrātās saistības norēķiniem ar piegādātājiem un darbuzņēmējiem </w:t>
            </w:r>
          </w:p>
          <w:p w14:paraId="69999276" w14:textId="77777777" w:rsidR="00A32647" w:rsidRPr="00330537" w:rsidRDefault="00A32647" w:rsidP="00F875B2">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Uzkrātās saistības norēķiniem par nodokļiem un sociālās apdrošināšanas maksājumiem(ja darījumam tiek piemērota PVN reversā maksāšanas kārtība un darījums tiek veikts neapliekamo darījumu nodrošināšanai)</w:t>
            </w:r>
          </w:p>
        </w:tc>
      </w:tr>
      <w:tr w:rsidR="00A32647" w:rsidRPr="00330537" w14:paraId="209AEBB9" w14:textId="77777777" w:rsidTr="00A32647">
        <w:trPr>
          <w:cantSplit/>
          <w:trHeight w:val="299"/>
        </w:trPr>
        <w:tc>
          <w:tcPr>
            <w:tcW w:w="318" w:type="dxa"/>
          </w:tcPr>
          <w:p w14:paraId="3AA273B7" w14:textId="77777777" w:rsidR="00A32647" w:rsidRPr="00330537" w:rsidRDefault="00A32647"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92" w:type="dxa"/>
          </w:tcPr>
          <w:p w14:paraId="0099380B" w14:textId="77777777" w:rsidR="00A32647" w:rsidRPr="00330537" w:rsidRDefault="00A32647"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p w14:paraId="053DFFFC" w14:textId="6FCE5984" w:rsidR="00A32647" w:rsidRPr="00330537" w:rsidRDefault="00A32647"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572326</w:t>
            </w:r>
          </w:p>
        </w:tc>
        <w:tc>
          <w:tcPr>
            <w:tcW w:w="6165" w:type="dxa"/>
          </w:tcPr>
          <w:p w14:paraId="5FB8C1B7" w14:textId="77777777" w:rsidR="00A32647" w:rsidRPr="00330537" w:rsidRDefault="00A32647" w:rsidP="00A3264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p w14:paraId="36922B7B" w14:textId="78FD8799" w:rsidR="00A32647" w:rsidRPr="00330537" w:rsidRDefault="00A32647" w:rsidP="00F875B2">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Neatskaitāmais priekšnodoklis reversa darījumiem iekšzemē</w:t>
            </w:r>
          </w:p>
        </w:tc>
      </w:tr>
    </w:tbl>
    <w:p w14:paraId="5AA968D6" w14:textId="77777777" w:rsidR="00A32647" w:rsidRPr="00330537" w:rsidRDefault="00A32647" w:rsidP="00D034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14:paraId="3FF185C6" w14:textId="30C79CA9" w:rsidR="00D505A3" w:rsidRPr="00330537" w:rsidRDefault="00D505A3" w:rsidP="00D034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Veicot pakalpojumu apmaksu, samazina atbilstošos saistību un naudas līdzekļu kontus, grāmatojot:</w:t>
      </w:r>
    </w:p>
    <w:p w14:paraId="2FA5DD5D"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299" w:type="dxa"/>
        <w:tblInd w:w="1809" w:type="dxa"/>
        <w:tblLayout w:type="fixed"/>
        <w:tblLook w:val="0000" w:firstRow="0" w:lastRow="0" w:firstColumn="0" w:lastColumn="0" w:noHBand="0" w:noVBand="0"/>
      </w:tblPr>
      <w:tblGrid>
        <w:gridCol w:w="279"/>
        <w:gridCol w:w="855"/>
        <w:gridCol w:w="6165"/>
      </w:tblGrid>
      <w:tr w:rsidR="00D505A3" w:rsidRPr="00330537" w14:paraId="3A8BF101" w14:textId="77777777" w:rsidTr="004E6257">
        <w:trPr>
          <w:cantSplit/>
        </w:trPr>
        <w:tc>
          <w:tcPr>
            <w:tcW w:w="279" w:type="dxa"/>
          </w:tcPr>
          <w:p w14:paraId="092A09DC" w14:textId="77777777" w:rsidR="00D505A3" w:rsidRPr="00330537" w:rsidRDefault="00D505A3" w:rsidP="00A30E17">
            <w:pPr>
              <w:spacing w:after="0" w:line="240" w:lineRule="auto"/>
              <w:jc w:val="both"/>
              <w:rPr>
                <w:rFonts w:ascii="Times New Roman" w:hAnsi="Times New Roman" w:cs="Times New Roman"/>
                <w:b/>
                <w:color w:val="008000"/>
                <w:sz w:val="24"/>
                <w:szCs w:val="24"/>
              </w:rPr>
            </w:pPr>
            <w:bookmarkStart w:id="188" w:name="_Hlk18650088"/>
            <w:r w:rsidRPr="00330537">
              <w:rPr>
                <w:rFonts w:ascii="Times New Roman" w:hAnsi="Times New Roman" w:cs="Times New Roman"/>
                <w:b/>
                <w:color w:val="008000"/>
                <w:sz w:val="24"/>
                <w:szCs w:val="24"/>
              </w:rPr>
              <w:t>D</w:t>
            </w:r>
          </w:p>
        </w:tc>
        <w:tc>
          <w:tcPr>
            <w:tcW w:w="855" w:type="dxa"/>
          </w:tcPr>
          <w:p w14:paraId="2CC904EE" w14:textId="57369DBD" w:rsidR="00D505A3" w:rsidRPr="00330537" w:rsidRDefault="00EE1A8E"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w:t>
            </w:r>
            <w:r w:rsidR="00D505A3" w:rsidRPr="00330537">
              <w:rPr>
                <w:rFonts w:ascii="Times New Roman" w:hAnsi="Times New Roman" w:cs="Times New Roman"/>
                <w:b/>
                <w:color w:val="008000"/>
                <w:sz w:val="24"/>
                <w:szCs w:val="24"/>
              </w:rPr>
              <w:t>1*</w:t>
            </w:r>
          </w:p>
        </w:tc>
        <w:tc>
          <w:tcPr>
            <w:tcW w:w="6165" w:type="dxa"/>
          </w:tcPr>
          <w:p w14:paraId="36CEE74B"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 Īstermiņa saistības pret piegādātājiem un darbuzņēmējiem</w:t>
            </w:r>
          </w:p>
        </w:tc>
      </w:tr>
      <w:tr w:rsidR="00D505A3" w:rsidRPr="00330537" w14:paraId="37F90C87" w14:textId="77777777" w:rsidTr="004E6257">
        <w:trPr>
          <w:cantSplit/>
          <w:trHeight w:val="299"/>
        </w:trPr>
        <w:tc>
          <w:tcPr>
            <w:tcW w:w="279" w:type="dxa"/>
          </w:tcPr>
          <w:p w14:paraId="25A97527"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55" w:type="dxa"/>
          </w:tcPr>
          <w:p w14:paraId="71001F1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65" w:type="dxa"/>
          </w:tcPr>
          <w:p w14:paraId="75412442" w14:textId="070AD6E6" w:rsidR="00E73A1A"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p w14:paraId="2CB507CD" w14:textId="77777777" w:rsidR="00E73A1A" w:rsidRPr="00330537" w:rsidRDefault="00E73A1A" w:rsidP="00A30E17">
            <w:pPr>
              <w:spacing w:after="0" w:line="240" w:lineRule="auto"/>
              <w:jc w:val="both"/>
              <w:rPr>
                <w:rFonts w:ascii="Times New Roman" w:hAnsi="Times New Roman" w:cs="Times New Roman"/>
                <w:sz w:val="24"/>
                <w:szCs w:val="24"/>
              </w:rPr>
            </w:pPr>
          </w:p>
        </w:tc>
      </w:tr>
    </w:tbl>
    <w:bookmarkEnd w:id="188"/>
    <w:p w14:paraId="095BFBCC" w14:textId="034549C4" w:rsidR="00E73A1A" w:rsidRPr="00330537" w:rsidRDefault="00E73A1A" w:rsidP="00E73A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r w:rsidRPr="00330537">
        <w:rPr>
          <w:rFonts w:ascii="Times New Roman" w:hAnsi="Times New Roman" w:cs="Times New Roman"/>
          <w:sz w:val="24"/>
          <w:szCs w:val="24"/>
        </w:rPr>
        <w:t>Pārskata gada beigās pašvaldība nodala īstermiņa saistību daļu un ilgtermiņa saistību daļu. Budžeta iestāde pārskata gada beigu datumā pārgrāmato ilgtermiņa saistību daļu uz īstermiņa</w:t>
      </w:r>
      <w:r w:rsidR="00707048" w:rsidRPr="00330537">
        <w:rPr>
          <w:rFonts w:ascii="Times New Roman" w:hAnsi="Times New Roman" w:cs="Times New Roman"/>
          <w:sz w:val="24"/>
          <w:szCs w:val="24"/>
        </w:rPr>
        <w:t xml:space="preserve"> saistībām, veicot sekojošu grāmatojumu</w:t>
      </w:r>
      <w:r w:rsidRPr="00330537">
        <w:rPr>
          <w:rFonts w:ascii="Times New Roman" w:hAnsi="Times New Roman" w:cs="Times New Roman"/>
          <w:sz w:val="24"/>
          <w:szCs w:val="24"/>
        </w:rPr>
        <w:t>:</w:t>
      </w:r>
    </w:p>
    <w:p w14:paraId="1F2FA2BF" w14:textId="77777777" w:rsidR="00E73A1A" w:rsidRPr="00330537" w:rsidRDefault="00E73A1A" w:rsidP="00E73A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tbl>
      <w:tblPr>
        <w:tblW w:w="7299" w:type="dxa"/>
        <w:tblInd w:w="1809" w:type="dxa"/>
        <w:tblLayout w:type="fixed"/>
        <w:tblLook w:val="0000" w:firstRow="0" w:lastRow="0" w:firstColumn="0" w:lastColumn="0" w:noHBand="0" w:noVBand="0"/>
      </w:tblPr>
      <w:tblGrid>
        <w:gridCol w:w="279"/>
        <w:gridCol w:w="855"/>
        <w:gridCol w:w="6165"/>
      </w:tblGrid>
      <w:tr w:rsidR="00E73A1A" w:rsidRPr="00330537" w14:paraId="3118FCC6" w14:textId="77777777" w:rsidTr="00F875B2">
        <w:trPr>
          <w:cantSplit/>
        </w:trPr>
        <w:tc>
          <w:tcPr>
            <w:tcW w:w="279" w:type="dxa"/>
          </w:tcPr>
          <w:p w14:paraId="781E91E1" w14:textId="77777777" w:rsidR="00E73A1A" w:rsidRPr="00330537" w:rsidRDefault="00E73A1A"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55" w:type="dxa"/>
          </w:tcPr>
          <w:p w14:paraId="47CF5342" w14:textId="77777777" w:rsidR="00E73A1A" w:rsidRPr="00330537" w:rsidRDefault="00E73A1A"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165" w:type="dxa"/>
          </w:tcPr>
          <w:p w14:paraId="77B9E1D1" w14:textId="05573BAC" w:rsidR="00E73A1A" w:rsidRPr="00330537" w:rsidRDefault="00E73A1A" w:rsidP="00F875B2">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tc>
      </w:tr>
      <w:tr w:rsidR="00E73A1A" w:rsidRPr="00330537" w14:paraId="257CD938" w14:textId="77777777" w:rsidTr="00F875B2">
        <w:trPr>
          <w:cantSplit/>
          <w:trHeight w:val="299"/>
        </w:trPr>
        <w:tc>
          <w:tcPr>
            <w:tcW w:w="279" w:type="dxa"/>
          </w:tcPr>
          <w:p w14:paraId="26A5F67F" w14:textId="77777777" w:rsidR="00E73A1A" w:rsidRPr="00330537" w:rsidRDefault="00E73A1A"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55" w:type="dxa"/>
          </w:tcPr>
          <w:p w14:paraId="47EE3350" w14:textId="7C96E545" w:rsidR="00E73A1A" w:rsidRPr="00330537" w:rsidRDefault="00403FDF"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513</w:t>
            </w:r>
            <w:r w:rsidR="00E73A1A" w:rsidRPr="00330537">
              <w:rPr>
                <w:rFonts w:ascii="Times New Roman" w:hAnsi="Times New Roman" w:cs="Times New Roman"/>
                <w:b/>
                <w:color w:val="008000"/>
                <w:sz w:val="24"/>
                <w:szCs w:val="24"/>
              </w:rPr>
              <w:t>*</w:t>
            </w:r>
          </w:p>
        </w:tc>
        <w:tc>
          <w:tcPr>
            <w:tcW w:w="6165" w:type="dxa"/>
          </w:tcPr>
          <w:p w14:paraId="062A72A5" w14:textId="2412EE93" w:rsidR="00E73A1A" w:rsidRPr="00330537" w:rsidRDefault="00403FDF" w:rsidP="00F875B2">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Ilgtermiņa saistības pret piegādātājiem un darbuzņēmējiem </w:t>
            </w:r>
          </w:p>
        </w:tc>
      </w:tr>
    </w:tbl>
    <w:p w14:paraId="01833050" w14:textId="77777777" w:rsidR="00E73A1A" w:rsidRPr="00330537" w:rsidRDefault="00E73A1A" w:rsidP="00E73A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09"/>
        <w:jc w:val="both"/>
        <w:rPr>
          <w:rFonts w:ascii="Times New Roman" w:hAnsi="Times New Roman" w:cs="Times New Roman"/>
          <w:sz w:val="24"/>
          <w:szCs w:val="24"/>
        </w:rPr>
      </w:pPr>
    </w:p>
    <w:p w14:paraId="2423F92E"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Pašvaldībai, izsludinot konkursus vai izsoles saskaņā ar konkursu vai izsoļu noteikumiem, pašvaldība saņem no dalībniekiem drošības naudu kā garantiju, ka dalībnieks izpildīs noteiktās prasības. Kontā </w:t>
      </w:r>
      <w:r w:rsidRPr="00330537">
        <w:rPr>
          <w:rFonts w:ascii="Times New Roman" w:hAnsi="Times New Roman" w:cs="Times New Roman"/>
          <w:b/>
          <w:color w:val="008000"/>
          <w:sz w:val="24"/>
          <w:szCs w:val="24"/>
        </w:rPr>
        <w:t xml:space="preserve">5813 </w:t>
      </w:r>
      <w:r w:rsidRPr="00330537">
        <w:rPr>
          <w:rFonts w:ascii="Times New Roman" w:hAnsi="Times New Roman" w:cs="Times New Roman"/>
          <w:sz w:val="24"/>
          <w:szCs w:val="24"/>
        </w:rPr>
        <w:t>uzskaita arī domes kontos iemaksātās summas, kuras dažādu iemeslu dēļ nepienākas domei. Saņemot drošības naudu vai citus tamlīdzīgus naudas līdzekļus, palielina saistības par saņemto drošības naudu un naudas līdzekļus, kuri nav pašvaldības īpašums, grāmatojot:</w:t>
      </w:r>
    </w:p>
    <w:p w14:paraId="131B20BF" w14:textId="77777777" w:rsidR="00D505A3" w:rsidRPr="00330537" w:rsidRDefault="00D505A3" w:rsidP="00A30E17">
      <w:pPr>
        <w:spacing w:after="0" w:line="240" w:lineRule="auto"/>
        <w:ind w:left="180"/>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666"/>
        <w:gridCol w:w="827"/>
        <w:gridCol w:w="6373"/>
      </w:tblGrid>
      <w:tr w:rsidR="00D505A3" w:rsidRPr="00330537" w14:paraId="1BB3F632" w14:textId="77777777" w:rsidTr="004E6257">
        <w:trPr>
          <w:cantSplit/>
        </w:trPr>
        <w:tc>
          <w:tcPr>
            <w:tcW w:w="666" w:type="dxa"/>
          </w:tcPr>
          <w:p w14:paraId="12C3FA5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03684D07"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2624</w:t>
            </w:r>
          </w:p>
        </w:tc>
        <w:tc>
          <w:tcPr>
            <w:tcW w:w="6373" w:type="dxa"/>
          </w:tcPr>
          <w:p w14:paraId="535FC275" w14:textId="79FBF7DA"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Citu budžetu līdzekļi</w:t>
            </w:r>
            <w:r w:rsidR="005C4332" w:rsidRPr="00330537">
              <w:rPr>
                <w:rFonts w:ascii="Times New Roman" w:hAnsi="Times New Roman" w:cs="Times New Roman"/>
                <w:sz w:val="24"/>
                <w:szCs w:val="24"/>
              </w:rPr>
              <w:t xml:space="preserve"> </w:t>
            </w:r>
            <w:proofErr w:type="spellStart"/>
            <w:r w:rsidR="005C4332" w:rsidRPr="00330537">
              <w:rPr>
                <w:rFonts w:ascii="Times New Roman" w:hAnsi="Times New Roman" w:cs="Times New Roman"/>
                <w:sz w:val="24"/>
                <w:szCs w:val="24"/>
              </w:rPr>
              <w:t>pamatvalūtā</w:t>
            </w:r>
            <w:proofErr w:type="spellEnd"/>
          </w:p>
        </w:tc>
      </w:tr>
      <w:tr w:rsidR="00D505A3" w:rsidRPr="00330537" w14:paraId="464FBD32" w14:textId="77777777" w:rsidTr="004E6257">
        <w:trPr>
          <w:cantSplit/>
          <w:trHeight w:val="633"/>
        </w:trPr>
        <w:tc>
          <w:tcPr>
            <w:tcW w:w="666" w:type="dxa"/>
          </w:tcPr>
          <w:p w14:paraId="61F8A10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A463A4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5813</w:t>
            </w:r>
          </w:p>
        </w:tc>
        <w:tc>
          <w:tcPr>
            <w:tcW w:w="6373" w:type="dxa"/>
          </w:tcPr>
          <w:p w14:paraId="13355F47"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par saņemto drošības naudu un citiem naudas līdzekļiem</w:t>
            </w:r>
          </w:p>
          <w:p w14:paraId="0194D8D9" w14:textId="77777777" w:rsidR="00D505A3" w:rsidRPr="00330537" w:rsidRDefault="00D505A3" w:rsidP="00A30E17">
            <w:pPr>
              <w:spacing w:after="0" w:line="240" w:lineRule="auto"/>
              <w:rPr>
                <w:rFonts w:ascii="Times New Roman" w:hAnsi="Times New Roman" w:cs="Times New Roman"/>
                <w:sz w:val="24"/>
                <w:szCs w:val="24"/>
              </w:rPr>
            </w:pPr>
          </w:p>
        </w:tc>
      </w:tr>
    </w:tbl>
    <w:p w14:paraId="7C1A0220"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Saņemtos drošības vai garantijas naudas līdzekļus atbilstoši nolikumiem atmaksā konkursu vai izsoļu dalībniekiem pēc konkursa vai izsoles beigām, pamatojoties uz dalībnieku rakstiska iesnieguma pamata vai </w:t>
      </w:r>
      <w:r w:rsidRPr="00330537">
        <w:rPr>
          <w:rFonts w:ascii="Times New Roman" w:hAnsi="Times New Roman" w:cs="Times New Roman"/>
          <w:color w:val="000000"/>
          <w:sz w:val="24"/>
          <w:szCs w:val="24"/>
        </w:rPr>
        <w:t>konkursa un izsoļu komisijas protokola pamata.</w:t>
      </w:r>
      <w:r w:rsidRPr="00330537">
        <w:rPr>
          <w:rFonts w:ascii="Times New Roman" w:hAnsi="Times New Roman" w:cs="Times New Roman"/>
          <w:sz w:val="24"/>
          <w:szCs w:val="24"/>
        </w:rPr>
        <w:t xml:space="preserve"> Atbilstoši samazina saistības par saņemto drošības naudu un naudas līdzekļus, grāmatojot:</w:t>
      </w:r>
    </w:p>
    <w:p w14:paraId="0CD07E90"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0490E265" w14:textId="77777777" w:rsidTr="004E6257">
        <w:trPr>
          <w:cantSplit/>
        </w:trPr>
        <w:tc>
          <w:tcPr>
            <w:tcW w:w="666" w:type="dxa"/>
          </w:tcPr>
          <w:p w14:paraId="3594146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CDEC4AD"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5813</w:t>
            </w:r>
          </w:p>
        </w:tc>
        <w:tc>
          <w:tcPr>
            <w:tcW w:w="6300" w:type="dxa"/>
          </w:tcPr>
          <w:p w14:paraId="592BE8DA"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par saņemto drošības naudu un citiem naudas līdzekļiem</w:t>
            </w:r>
          </w:p>
        </w:tc>
      </w:tr>
      <w:tr w:rsidR="00D505A3" w:rsidRPr="00330537" w14:paraId="7BBA1635" w14:textId="77777777" w:rsidTr="004E6257">
        <w:trPr>
          <w:cantSplit/>
          <w:trHeight w:val="378"/>
        </w:trPr>
        <w:tc>
          <w:tcPr>
            <w:tcW w:w="666" w:type="dxa"/>
          </w:tcPr>
          <w:p w14:paraId="4549DF1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E0010C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2624</w:t>
            </w:r>
          </w:p>
        </w:tc>
        <w:tc>
          <w:tcPr>
            <w:tcW w:w="6300" w:type="dxa"/>
          </w:tcPr>
          <w:p w14:paraId="23908E91" w14:textId="3C7F367A"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Citu budžetu līdzekļi</w:t>
            </w:r>
            <w:r w:rsidR="005C4332" w:rsidRPr="00330537">
              <w:rPr>
                <w:rFonts w:ascii="Times New Roman" w:hAnsi="Times New Roman" w:cs="Times New Roman"/>
                <w:sz w:val="24"/>
                <w:szCs w:val="24"/>
              </w:rPr>
              <w:t xml:space="preserve"> </w:t>
            </w:r>
            <w:proofErr w:type="spellStart"/>
            <w:r w:rsidR="005C4332" w:rsidRPr="00330537">
              <w:rPr>
                <w:rFonts w:ascii="Times New Roman" w:hAnsi="Times New Roman" w:cs="Times New Roman"/>
                <w:sz w:val="24"/>
                <w:szCs w:val="24"/>
              </w:rPr>
              <w:t>pamatvalūtā</w:t>
            </w:r>
            <w:proofErr w:type="spellEnd"/>
          </w:p>
        </w:tc>
      </w:tr>
    </w:tbl>
    <w:p w14:paraId="2CF2DEAC" w14:textId="77777777" w:rsidR="00D505A3" w:rsidRPr="00330537" w:rsidRDefault="00D505A3" w:rsidP="00A30E17">
      <w:pPr>
        <w:tabs>
          <w:tab w:val="left" w:pos="1620"/>
          <w:tab w:val="left" w:pos="1800"/>
        </w:tabs>
        <w:spacing w:after="0" w:line="240" w:lineRule="auto"/>
        <w:jc w:val="both"/>
        <w:rPr>
          <w:rFonts w:ascii="Times New Roman" w:hAnsi="Times New Roman" w:cs="Times New Roman"/>
          <w:sz w:val="24"/>
          <w:szCs w:val="24"/>
        </w:rPr>
      </w:pPr>
    </w:p>
    <w:p w14:paraId="7C554A37"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saņemto drošības naudu vai citus tamlīdzīgus naudas līdzekļus pašvaldība neatmaksā, atbilstoši spēkā esošajiem normatīvajiem aktiem budžeta jomā neatmaksājamos naudas līdzekļus ieskaita budžeta ieņēmumos vai debitoru parāda dzēšanai, vai daļēji sedzot parādu, piemēram, par atsavināmā vai iznomātā īpašuma maksām, grāmatojot:</w:t>
      </w:r>
    </w:p>
    <w:p w14:paraId="6F0D2919"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2101A547" w14:textId="77777777" w:rsidTr="004E6257">
        <w:trPr>
          <w:cantSplit/>
        </w:trPr>
        <w:tc>
          <w:tcPr>
            <w:tcW w:w="666" w:type="dxa"/>
          </w:tcPr>
          <w:p w14:paraId="66EE8D8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8B77D94" w14:textId="77777777" w:rsidR="00D505A3" w:rsidRPr="00330537" w:rsidRDefault="00D505A3" w:rsidP="00A30E17">
            <w:pPr>
              <w:spacing w:after="0" w:line="240" w:lineRule="auto"/>
              <w:ind w:right="-288"/>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5813</w:t>
            </w:r>
          </w:p>
        </w:tc>
        <w:tc>
          <w:tcPr>
            <w:tcW w:w="6300" w:type="dxa"/>
          </w:tcPr>
          <w:p w14:paraId="6259904C" w14:textId="18476EC8" w:rsidR="00D505A3" w:rsidRPr="00330537" w:rsidRDefault="00D505A3" w:rsidP="00823BC0">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Saistības par saņemto drošības </w:t>
            </w:r>
            <w:r w:rsidR="00823BC0" w:rsidRPr="00330537">
              <w:rPr>
                <w:rFonts w:ascii="Times New Roman" w:hAnsi="Times New Roman" w:cs="Times New Roman"/>
                <w:sz w:val="24"/>
                <w:szCs w:val="24"/>
              </w:rPr>
              <w:t>naudu un citiem naudas līdzekļiem</w:t>
            </w:r>
          </w:p>
        </w:tc>
      </w:tr>
      <w:tr w:rsidR="00D505A3" w:rsidRPr="00330537" w14:paraId="429DE7D4" w14:textId="77777777" w:rsidTr="004E6257">
        <w:trPr>
          <w:cantSplit/>
        </w:trPr>
        <w:tc>
          <w:tcPr>
            <w:tcW w:w="666" w:type="dxa"/>
          </w:tcPr>
          <w:p w14:paraId="28BF0C66" w14:textId="4E94D1DE"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444B7753" w14:textId="3E440ABD"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900" w:type="dxa"/>
          </w:tcPr>
          <w:p w14:paraId="55DD78B7" w14:textId="0E9D961F" w:rsidR="00D505A3" w:rsidRPr="00330537" w:rsidRDefault="00D505A3" w:rsidP="00A30E17">
            <w:pPr>
              <w:spacing w:after="0" w:line="240" w:lineRule="auto"/>
              <w:ind w:right="-288"/>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2311</w:t>
            </w:r>
            <w:r w:rsidR="00823BC0" w:rsidRPr="00330537">
              <w:rPr>
                <w:rFonts w:ascii="Times New Roman" w:hAnsi="Times New Roman" w:cs="Times New Roman"/>
                <w:b/>
                <w:color w:val="008000"/>
                <w:sz w:val="24"/>
                <w:szCs w:val="24"/>
              </w:rPr>
              <w:t>4</w:t>
            </w:r>
          </w:p>
          <w:p w14:paraId="2C6CF998" w14:textId="77777777" w:rsidR="00D505A3" w:rsidRPr="00330537" w:rsidRDefault="00D505A3" w:rsidP="00A30E17">
            <w:pPr>
              <w:spacing w:after="0" w:line="240" w:lineRule="auto"/>
              <w:ind w:right="-288"/>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p>
        </w:tc>
        <w:tc>
          <w:tcPr>
            <w:tcW w:w="6300" w:type="dxa"/>
          </w:tcPr>
          <w:p w14:paraId="691D4D82" w14:textId="77777777" w:rsidR="00823BC0" w:rsidRPr="00330537" w:rsidRDefault="00823BC0" w:rsidP="00A30E17">
            <w:pPr>
              <w:spacing w:after="0" w:line="240" w:lineRule="auto"/>
              <w:ind w:right="-288"/>
              <w:jc w:val="both"/>
              <w:rPr>
                <w:rFonts w:ascii="Times New Roman" w:hAnsi="Times New Roman" w:cs="Times New Roman"/>
                <w:sz w:val="24"/>
                <w:szCs w:val="24"/>
              </w:rPr>
            </w:pPr>
            <w:r w:rsidRPr="00330537">
              <w:rPr>
                <w:rFonts w:ascii="Times New Roman" w:hAnsi="Times New Roman" w:cs="Times New Roman"/>
                <w:sz w:val="24"/>
                <w:szCs w:val="24"/>
              </w:rPr>
              <w:t xml:space="preserve">Pārējās prasības pret pircējiem un pasūtītājiem </w:t>
            </w:r>
          </w:p>
          <w:p w14:paraId="0815AD16" w14:textId="77777777" w:rsidR="00D505A3" w:rsidRPr="00330537" w:rsidRDefault="00D505A3" w:rsidP="00A30E17">
            <w:pPr>
              <w:spacing w:after="0" w:line="240" w:lineRule="auto"/>
              <w:ind w:right="-288"/>
              <w:jc w:val="both"/>
              <w:rPr>
                <w:rFonts w:ascii="Times New Roman" w:hAnsi="Times New Roman" w:cs="Times New Roman"/>
                <w:sz w:val="24"/>
                <w:szCs w:val="24"/>
              </w:rPr>
            </w:pPr>
            <w:r w:rsidRPr="00330537">
              <w:rPr>
                <w:rFonts w:ascii="Times New Roman" w:hAnsi="Times New Roman" w:cs="Times New Roman"/>
                <w:sz w:val="24"/>
                <w:szCs w:val="24"/>
              </w:rPr>
              <w:t>Ieņēmumi</w:t>
            </w:r>
          </w:p>
        </w:tc>
      </w:tr>
    </w:tbl>
    <w:p w14:paraId="3ED38AC1" w14:textId="77777777" w:rsidR="00D505A3" w:rsidRPr="00330537" w:rsidRDefault="00D505A3" w:rsidP="00A30E17">
      <w:pPr>
        <w:tabs>
          <w:tab w:val="left" w:pos="1800"/>
        </w:tabs>
        <w:spacing w:after="0" w:line="240" w:lineRule="auto"/>
        <w:jc w:val="both"/>
        <w:rPr>
          <w:rFonts w:ascii="Times New Roman" w:hAnsi="Times New Roman" w:cs="Times New Roman"/>
          <w:sz w:val="24"/>
          <w:szCs w:val="24"/>
        </w:rPr>
      </w:pPr>
    </w:p>
    <w:p w14:paraId="547EE6AD"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Vienlaikus izvērtē un, ja nepieciešams, pārgrāmato uzskaitītos naudas līdzekļus no citu budžetu līdzekļiem uz pamatbudžeta līdzekļiem. </w:t>
      </w:r>
    </w:p>
    <w:p w14:paraId="23646F83"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163D707D" w14:textId="77777777" w:rsidTr="004E6257">
        <w:trPr>
          <w:cantSplit/>
        </w:trPr>
        <w:tc>
          <w:tcPr>
            <w:tcW w:w="666" w:type="dxa"/>
          </w:tcPr>
          <w:p w14:paraId="5F16C74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7E90FEC" w14:textId="6BFF194B"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2621</w:t>
            </w:r>
            <w:r w:rsidR="006B2795" w:rsidRPr="00330537">
              <w:rPr>
                <w:rFonts w:ascii="Times New Roman" w:hAnsi="Times New Roman" w:cs="Times New Roman"/>
                <w:b/>
                <w:color w:val="008000"/>
                <w:sz w:val="24"/>
                <w:szCs w:val="24"/>
              </w:rPr>
              <w:t>*</w:t>
            </w:r>
          </w:p>
        </w:tc>
        <w:tc>
          <w:tcPr>
            <w:tcW w:w="6300" w:type="dxa"/>
          </w:tcPr>
          <w:p w14:paraId="13148BA2" w14:textId="1615EC0E" w:rsidR="00D505A3" w:rsidRPr="00330537" w:rsidRDefault="00D505A3" w:rsidP="006B2795">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Pamatbudžeta </w:t>
            </w:r>
            <w:r w:rsidR="006B2795" w:rsidRPr="00330537">
              <w:rPr>
                <w:rFonts w:ascii="Times New Roman" w:hAnsi="Times New Roman" w:cs="Times New Roman"/>
                <w:sz w:val="24"/>
                <w:szCs w:val="24"/>
              </w:rPr>
              <w:t>līdzekļi</w:t>
            </w:r>
          </w:p>
        </w:tc>
      </w:tr>
      <w:tr w:rsidR="00D505A3" w:rsidRPr="00330537" w14:paraId="2AB1E2BC" w14:textId="77777777" w:rsidTr="004E6257">
        <w:trPr>
          <w:cantSplit/>
          <w:trHeight w:val="378"/>
        </w:trPr>
        <w:tc>
          <w:tcPr>
            <w:tcW w:w="666" w:type="dxa"/>
          </w:tcPr>
          <w:p w14:paraId="4E112C7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3E304BC" w14:textId="497A1832"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2624</w:t>
            </w:r>
            <w:r w:rsidR="006B2795" w:rsidRPr="00330537">
              <w:rPr>
                <w:rFonts w:ascii="Times New Roman" w:hAnsi="Times New Roman" w:cs="Times New Roman"/>
                <w:b/>
                <w:color w:val="008000"/>
                <w:sz w:val="24"/>
                <w:szCs w:val="24"/>
              </w:rPr>
              <w:t>*</w:t>
            </w:r>
          </w:p>
        </w:tc>
        <w:tc>
          <w:tcPr>
            <w:tcW w:w="6300" w:type="dxa"/>
          </w:tcPr>
          <w:p w14:paraId="37394251" w14:textId="0D88859A"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Citu budžetu līdzekļi</w:t>
            </w:r>
            <w:r w:rsidR="006B2795" w:rsidRPr="00330537">
              <w:rPr>
                <w:rFonts w:ascii="Times New Roman" w:hAnsi="Times New Roman" w:cs="Times New Roman"/>
                <w:sz w:val="24"/>
                <w:szCs w:val="24"/>
              </w:rPr>
              <w:t xml:space="preserve"> </w:t>
            </w:r>
            <w:proofErr w:type="spellStart"/>
            <w:r w:rsidR="006B2795" w:rsidRPr="00330537">
              <w:rPr>
                <w:rFonts w:ascii="Times New Roman" w:hAnsi="Times New Roman" w:cs="Times New Roman"/>
                <w:sz w:val="24"/>
                <w:szCs w:val="24"/>
              </w:rPr>
              <w:t>pamatvalūtā</w:t>
            </w:r>
            <w:proofErr w:type="spellEnd"/>
          </w:p>
        </w:tc>
      </w:tr>
    </w:tbl>
    <w:p w14:paraId="055420D0"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077B8F3A"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Gadījumos, kad ES finansēto vai citu projektu ietvaros noslēgtajos būvniecības līgumos paredzēts atliktais garantijas maksājums, saņemto rēķinu grāmato:</w:t>
      </w:r>
    </w:p>
    <w:p w14:paraId="2A32585F"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6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75105D20" w14:textId="77777777" w:rsidTr="004E6257">
        <w:trPr>
          <w:cantSplit/>
        </w:trPr>
        <w:tc>
          <w:tcPr>
            <w:tcW w:w="666" w:type="dxa"/>
          </w:tcPr>
          <w:p w14:paraId="6875061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D</w:t>
            </w:r>
          </w:p>
        </w:tc>
        <w:tc>
          <w:tcPr>
            <w:tcW w:w="900" w:type="dxa"/>
          </w:tcPr>
          <w:p w14:paraId="6C783297" w14:textId="77777777" w:rsidR="00D505A3" w:rsidRPr="00330537" w:rsidRDefault="00D505A3" w:rsidP="00A30E17">
            <w:pPr>
              <w:spacing w:after="0" w:line="240" w:lineRule="auto"/>
              <w:ind w:right="-288"/>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p>
        </w:tc>
        <w:tc>
          <w:tcPr>
            <w:tcW w:w="6300" w:type="dxa"/>
          </w:tcPr>
          <w:p w14:paraId="5A39C390" w14:textId="77777777" w:rsidR="00D505A3" w:rsidRPr="00330537" w:rsidRDefault="00D505A3" w:rsidP="00A30E17">
            <w:pPr>
              <w:spacing w:after="0" w:line="240" w:lineRule="auto"/>
              <w:ind w:right="-288"/>
              <w:rPr>
                <w:rFonts w:ascii="Times New Roman" w:hAnsi="Times New Roman" w:cs="Times New Roman"/>
                <w:sz w:val="24"/>
                <w:szCs w:val="24"/>
              </w:rPr>
            </w:pPr>
            <w:r w:rsidRPr="00330537">
              <w:rPr>
                <w:rFonts w:ascii="Times New Roman" w:hAnsi="Times New Roman" w:cs="Times New Roman"/>
                <w:sz w:val="24"/>
                <w:szCs w:val="24"/>
              </w:rPr>
              <w:t>Pamatlīdzekļu izveidošana un nepabeigtā būvniecība</w:t>
            </w:r>
          </w:p>
        </w:tc>
      </w:tr>
      <w:tr w:rsidR="00D505A3" w:rsidRPr="00330537" w14:paraId="44697E8C" w14:textId="77777777" w:rsidTr="004E6257">
        <w:trPr>
          <w:cantSplit/>
          <w:trHeight w:val="425"/>
        </w:trPr>
        <w:tc>
          <w:tcPr>
            <w:tcW w:w="666" w:type="dxa"/>
          </w:tcPr>
          <w:p w14:paraId="0FD1917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75C600A7" w14:textId="29A2CD9A" w:rsidR="00D505A3" w:rsidRPr="00330537" w:rsidRDefault="00D505A3" w:rsidP="00B10176">
            <w:pPr>
              <w:spacing w:after="0" w:line="240" w:lineRule="auto"/>
              <w:ind w:right="-288"/>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5311</w:t>
            </w:r>
            <w:r w:rsidR="00B10176" w:rsidRPr="00330537">
              <w:rPr>
                <w:rFonts w:ascii="Times New Roman" w:hAnsi="Times New Roman" w:cs="Times New Roman"/>
                <w:b/>
                <w:color w:val="008000"/>
                <w:sz w:val="24"/>
                <w:szCs w:val="24"/>
              </w:rPr>
              <w:t>2</w:t>
            </w:r>
          </w:p>
        </w:tc>
        <w:tc>
          <w:tcPr>
            <w:tcW w:w="6300" w:type="dxa"/>
          </w:tcPr>
          <w:p w14:paraId="48140DFD" w14:textId="1323A78A" w:rsidR="00D505A3" w:rsidRPr="00330537" w:rsidRDefault="00B10176" w:rsidP="00B10176">
            <w:pPr>
              <w:spacing w:after="0" w:line="240" w:lineRule="auto"/>
              <w:ind w:right="69"/>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Saistības pret piegādātājiem un darbuzņēmējiem-aizturētais maksājums</w:t>
            </w:r>
          </w:p>
        </w:tc>
      </w:tr>
      <w:tr w:rsidR="00D505A3" w:rsidRPr="00330537" w14:paraId="02B8984F" w14:textId="77777777" w:rsidTr="004E6257">
        <w:trPr>
          <w:cantSplit/>
        </w:trPr>
        <w:tc>
          <w:tcPr>
            <w:tcW w:w="666" w:type="dxa"/>
          </w:tcPr>
          <w:p w14:paraId="1E28A052" w14:textId="77777777" w:rsidR="00D505A3" w:rsidRPr="00330537" w:rsidRDefault="00D505A3" w:rsidP="00A30E17">
            <w:pPr>
              <w:spacing w:after="0" w:line="240" w:lineRule="auto"/>
              <w:jc w:val="both"/>
              <w:rPr>
                <w:rFonts w:ascii="Times New Roman" w:hAnsi="Times New Roman" w:cs="Times New Roman"/>
                <w:b/>
                <w:color w:val="008000"/>
                <w:sz w:val="24"/>
                <w:szCs w:val="24"/>
                <w:highlight w:val="yellow"/>
              </w:rPr>
            </w:pPr>
          </w:p>
        </w:tc>
        <w:tc>
          <w:tcPr>
            <w:tcW w:w="900" w:type="dxa"/>
          </w:tcPr>
          <w:p w14:paraId="179B2D01" w14:textId="77777777" w:rsidR="00D505A3" w:rsidRPr="00330537" w:rsidRDefault="00D505A3" w:rsidP="00A30E17">
            <w:pPr>
              <w:spacing w:after="0" w:line="240" w:lineRule="auto"/>
              <w:ind w:right="-288"/>
              <w:jc w:val="both"/>
              <w:rPr>
                <w:rFonts w:ascii="Times New Roman" w:hAnsi="Times New Roman" w:cs="Times New Roman"/>
                <w:b/>
                <w:color w:val="008000"/>
                <w:sz w:val="24"/>
                <w:szCs w:val="24"/>
                <w:highlight w:val="yellow"/>
              </w:rPr>
            </w:pPr>
          </w:p>
        </w:tc>
        <w:tc>
          <w:tcPr>
            <w:tcW w:w="6300" w:type="dxa"/>
          </w:tcPr>
          <w:p w14:paraId="371A3038" w14:textId="77777777" w:rsidR="00D505A3" w:rsidRPr="00330537" w:rsidRDefault="00D505A3" w:rsidP="00A30E17">
            <w:pPr>
              <w:spacing w:after="0" w:line="240" w:lineRule="auto"/>
              <w:ind w:right="-288"/>
              <w:jc w:val="both"/>
              <w:rPr>
                <w:rFonts w:ascii="Times New Roman" w:hAnsi="Times New Roman" w:cs="Times New Roman"/>
                <w:sz w:val="24"/>
                <w:szCs w:val="24"/>
                <w:highlight w:val="yellow"/>
              </w:rPr>
            </w:pPr>
          </w:p>
        </w:tc>
      </w:tr>
    </w:tbl>
    <w:p w14:paraId="7EB7B881"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Datumā, kad Sociālā dienesta lēmums par pabalsta piešķiršanu ir stājies spēkā, grāmato:</w:t>
      </w:r>
    </w:p>
    <w:p w14:paraId="692E3AB4"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900"/>
        <w:gridCol w:w="6300"/>
      </w:tblGrid>
      <w:tr w:rsidR="00D505A3" w:rsidRPr="00330537" w14:paraId="00A63BFD" w14:textId="77777777" w:rsidTr="004E6257">
        <w:trPr>
          <w:trHeight w:val="153"/>
        </w:trPr>
        <w:tc>
          <w:tcPr>
            <w:tcW w:w="666" w:type="dxa"/>
          </w:tcPr>
          <w:p w14:paraId="2D8EF65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608C3C9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7060</w:t>
            </w:r>
          </w:p>
        </w:tc>
        <w:tc>
          <w:tcPr>
            <w:tcW w:w="6300" w:type="dxa"/>
          </w:tcPr>
          <w:p w14:paraId="7EFE6644" w14:textId="50CEBFE1" w:rsidR="00D505A3" w:rsidRPr="00330537" w:rsidRDefault="007C5548"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Sociāla rakstura maksājumi un kompensācijas</w:t>
            </w:r>
          </w:p>
        </w:tc>
      </w:tr>
      <w:tr w:rsidR="00D505A3" w:rsidRPr="00330537" w14:paraId="47E75E25" w14:textId="77777777" w:rsidTr="004E6257">
        <w:tc>
          <w:tcPr>
            <w:tcW w:w="666" w:type="dxa"/>
          </w:tcPr>
          <w:p w14:paraId="0458010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3F2B174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5817</w:t>
            </w:r>
          </w:p>
        </w:tc>
        <w:tc>
          <w:tcPr>
            <w:tcW w:w="6300" w:type="dxa"/>
          </w:tcPr>
          <w:p w14:paraId="732989B8"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Neizmaksātās pensijas un pabalsti</w:t>
            </w:r>
          </w:p>
          <w:p w14:paraId="1B9540E5" w14:textId="77777777" w:rsidR="00D505A3" w:rsidRPr="00330537" w:rsidRDefault="00D505A3" w:rsidP="00A30E17">
            <w:pPr>
              <w:spacing w:after="0" w:line="240" w:lineRule="auto"/>
              <w:jc w:val="both"/>
              <w:rPr>
                <w:rFonts w:ascii="Times New Roman" w:hAnsi="Times New Roman" w:cs="Times New Roman"/>
                <w:sz w:val="24"/>
                <w:szCs w:val="24"/>
              </w:rPr>
            </w:pPr>
          </w:p>
        </w:tc>
      </w:tr>
    </w:tbl>
    <w:p w14:paraId="121379D3" w14:textId="77777777" w:rsidR="00D505A3" w:rsidRPr="00330537" w:rsidRDefault="00D505A3" w:rsidP="004E2BE9">
      <w:pPr>
        <w:pStyle w:val="Saturs2"/>
      </w:pPr>
      <w:r w:rsidRPr="00330537">
        <w:t>Izmaksu veic bezskaidras naudas pārskaitījuma veidā iesniegumā norādītajai personai.</w:t>
      </w:r>
    </w:p>
    <w:p w14:paraId="103558F7" w14:textId="77777777" w:rsidR="00D505A3" w:rsidRPr="00330537" w:rsidRDefault="00D505A3" w:rsidP="00A30E17">
      <w:pPr>
        <w:spacing w:after="0" w:line="240" w:lineRule="auto"/>
        <w:rPr>
          <w:rFonts w:ascii="Times New Roman" w:hAnsi="Times New Roman" w:cs="Times New Roman"/>
          <w:sz w:val="24"/>
          <w:szCs w:val="24"/>
        </w:rPr>
      </w:pPr>
    </w:p>
    <w:p w14:paraId="69A2AFE1"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189" w:name="_Toc21351162"/>
      <w:bookmarkStart w:id="190" w:name="_Toc29481152"/>
      <w:r w:rsidRPr="00330537">
        <w:rPr>
          <w:noProof w:val="0"/>
          <w:sz w:val="32"/>
          <w:szCs w:val="32"/>
        </w:rPr>
        <w:t>Saņemtie avansa maksājumi un nākamo periodu ieņēmumi</w:t>
      </w:r>
      <w:bookmarkEnd w:id="189"/>
      <w:bookmarkEnd w:id="190"/>
    </w:p>
    <w:p w14:paraId="460BC2A9" w14:textId="77777777" w:rsidR="004014B5" w:rsidRPr="00330537" w:rsidRDefault="004014B5" w:rsidP="004014B5"/>
    <w:p w14:paraId="214234C4"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Nākamo periodu ieņēmumus un saņemtos avansus darījumos ar atlīdzību atzīst, ja pārskata periodā:</w:t>
      </w:r>
    </w:p>
    <w:p w14:paraId="03EEF782" w14:textId="77777777" w:rsidR="00D505A3" w:rsidRPr="00330537" w:rsidRDefault="00D505A3" w:rsidP="006F69DC">
      <w:pPr>
        <w:numPr>
          <w:ilvl w:val="2"/>
          <w:numId w:val="31"/>
        </w:num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Saņemti maksājumi par pakalpojumiem, kurus sniegs nākamajos periodos;</w:t>
      </w:r>
    </w:p>
    <w:p w14:paraId="0199E177" w14:textId="77777777" w:rsidR="00D505A3" w:rsidRPr="00330537" w:rsidRDefault="00D505A3" w:rsidP="006F69DC">
      <w:pPr>
        <w:numPr>
          <w:ilvl w:val="2"/>
          <w:numId w:val="31"/>
        </w:num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Saņemta priekšapmaksa par aktīviem, kuru piegāde notiks nākamajos periodos.</w:t>
      </w:r>
    </w:p>
    <w:p w14:paraId="076B3E4B"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Nākamo periodu ieņēmumos un saņemtajos avansos uzskaitītos maksājumus atzīst ieņēmumos pārskata periodā, uz  kuru tie attiecas.</w:t>
      </w:r>
    </w:p>
    <w:p w14:paraId="38416F3B" w14:textId="77777777" w:rsidR="00D505A3" w:rsidRPr="00330537" w:rsidRDefault="00D505A3" w:rsidP="004E2BE9">
      <w:pPr>
        <w:pStyle w:val="Saturs2"/>
      </w:pPr>
      <w:r w:rsidRPr="00330537">
        <w:t>Saņemot avansa maksu (priekšapmaksu) par pakalpojumiem, palielina īstermiņa saistības par saņemtajiem avansiem, grāmatojot:</w:t>
      </w:r>
    </w:p>
    <w:p w14:paraId="41550150"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666"/>
        <w:gridCol w:w="1080"/>
        <w:gridCol w:w="6120"/>
      </w:tblGrid>
      <w:tr w:rsidR="00D505A3" w:rsidRPr="00330537" w14:paraId="1FC0729E" w14:textId="77777777" w:rsidTr="004E6257">
        <w:trPr>
          <w:cantSplit/>
        </w:trPr>
        <w:tc>
          <w:tcPr>
            <w:tcW w:w="666" w:type="dxa"/>
          </w:tcPr>
          <w:p w14:paraId="7520382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80" w:type="dxa"/>
          </w:tcPr>
          <w:p w14:paraId="7017CF37"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20" w:type="dxa"/>
          </w:tcPr>
          <w:p w14:paraId="5C756C16"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r w:rsidR="00D505A3" w:rsidRPr="00330537" w14:paraId="56EAC8A5" w14:textId="77777777" w:rsidTr="004E6257">
        <w:trPr>
          <w:cantSplit/>
          <w:trHeight w:val="354"/>
        </w:trPr>
        <w:tc>
          <w:tcPr>
            <w:tcW w:w="666" w:type="dxa"/>
          </w:tcPr>
          <w:p w14:paraId="34F9DD1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80" w:type="dxa"/>
          </w:tcPr>
          <w:p w14:paraId="70A3459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5911*</w:t>
            </w:r>
          </w:p>
          <w:p w14:paraId="59E3FAF4" w14:textId="77777777" w:rsidR="00DB1517" w:rsidRPr="00330537" w:rsidRDefault="00DB1517" w:rsidP="00A30E17">
            <w:pPr>
              <w:spacing w:after="0" w:line="240" w:lineRule="auto"/>
              <w:jc w:val="both"/>
              <w:rPr>
                <w:rFonts w:ascii="Times New Roman" w:hAnsi="Times New Roman" w:cs="Times New Roman"/>
                <w:b/>
                <w:color w:val="008000"/>
                <w:sz w:val="24"/>
                <w:szCs w:val="24"/>
              </w:rPr>
            </w:pPr>
          </w:p>
          <w:p w14:paraId="1A1F3DFB" w14:textId="3B9989C5" w:rsidR="00DB1517" w:rsidRPr="00330537" w:rsidRDefault="00DB1517"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5919*</w:t>
            </w:r>
          </w:p>
          <w:p w14:paraId="2FE8E63F" w14:textId="77777777" w:rsidR="004014B5" w:rsidRPr="00330537" w:rsidRDefault="004014B5" w:rsidP="00A30E17">
            <w:pPr>
              <w:spacing w:after="0" w:line="240" w:lineRule="auto"/>
              <w:jc w:val="both"/>
              <w:rPr>
                <w:rFonts w:ascii="Times New Roman" w:hAnsi="Times New Roman" w:cs="Times New Roman"/>
                <w:b/>
                <w:color w:val="008000"/>
                <w:sz w:val="24"/>
                <w:szCs w:val="24"/>
              </w:rPr>
            </w:pPr>
          </w:p>
          <w:p w14:paraId="42B2BA2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120" w:type="dxa"/>
          </w:tcPr>
          <w:p w14:paraId="75EF3DA0" w14:textId="77777777" w:rsidR="004014B5" w:rsidRPr="00330537" w:rsidRDefault="004014B5"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Saņemtie īstermiņa avansa maksājumi par precēm un pakalpojumiem </w:t>
            </w:r>
          </w:p>
          <w:p w14:paraId="0C471E44" w14:textId="7B488100" w:rsidR="00DB1517" w:rsidRPr="00330537" w:rsidRDefault="00DB1517"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Pārējie nākamo periodu ieņēmumi un saņemtie avansa maksājumi</w:t>
            </w:r>
          </w:p>
          <w:p w14:paraId="778F7E3C" w14:textId="761C1F4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Pievienotās vērtības nodoklis (ja avanss saņemts par PVN apliekamu darījumu)</w:t>
            </w:r>
          </w:p>
        </w:tc>
      </w:tr>
    </w:tbl>
    <w:p w14:paraId="08203DBB" w14:textId="77777777" w:rsidR="00D505A3" w:rsidRPr="00330537" w:rsidRDefault="00D505A3" w:rsidP="00A30E17">
      <w:pPr>
        <w:tabs>
          <w:tab w:val="left" w:pos="1620"/>
        </w:tabs>
        <w:spacing w:after="0" w:line="240" w:lineRule="auto"/>
        <w:jc w:val="both"/>
        <w:rPr>
          <w:rFonts w:ascii="Times New Roman" w:hAnsi="Times New Roman" w:cs="Times New Roman"/>
          <w:sz w:val="24"/>
          <w:szCs w:val="24"/>
        </w:rPr>
      </w:pPr>
    </w:p>
    <w:p w14:paraId="57ECF5F7" w14:textId="3456DA26" w:rsidR="00D505A3" w:rsidRPr="00330537" w:rsidRDefault="00D505A3" w:rsidP="00A30E17">
      <w:pPr>
        <w:tabs>
          <w:tab w:val="left" w:pos="16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Atzīst saistības, saņemot aktīvu darījumā bez atlīdzības (piemēram, ārvalstu finanšu palīdzība, ziedojums, dāvinājums u.c.), ja ar saņemšanu saistītajos tiesību aktos ir ietverts nosacījums par saņemto resursu izlietojumu noteiktā veidā un nosacījuma pārkāpšanas gadījumā resursi jānodod atpakaļ resursu devējam</w:t>
      </w:r>
      <w:r w:rsidR="00D754D3" w:rsidRPr="00330537">
        <w:rPr>
          <w:rFonts w:ascii="Times New Roman" w:hAnsi="Times New Roman" w:cs="Times New Roman"/>
          <w:sz w:val="24"/>
          <w:szCs w:val="24"/>
        </w:rPr>
        <w:t>(Saistības neatzīst, ja ar saņemšanu saistītajos tiesību aktos nav ietverts iepriekšminētais, šajā gadījumā saņemto finanšu palīdzību, ziedojumus, dāvinājumus attiecina uz pamatdarbības ieņēmumiem tekošajā pārskata periodā)</w:t>
      </w:r>
      <w:r w:rsidRPr="00330537">
        <w:rPr>
          <w:rFonts w:ascii="Times New Roman" w:hAnsi="Times New Roman" w:cs="Times New Roman"/>
          <w:sz w:val="24"/>
          <w:szCs w:val="24"/>
        </w:rPr>
        <w:t xml:space="preserve">.   </w:t>
      </w:r>
    </w:p>
    <w:p w14:paraId="38A4E610" w14:textId="77777777" w:rsidR="00D505A3" w:rsidRPr="00330537" w:rsidRDefault="00D505A3" w:rsidP="004E2BE9">
      <w:pPr>
        <w:pStyle w:val="Saturs2"/>
      </w:pPr>
      <w:r w:rsidRPr="00330537">
        <w:t>Ja saņemot finanšu palīdzību, finansiālo atbalstu no nerezidenta kā arī saņemot dāvinājumus un ziedojumus un tiesību aktā, saskaņā ar kuru ir saņemti resursi, ietverts iepriekš minētais nosacījums, veic sekojošu grāmatojumu:</w:t>
      </w:r>
    </w:p>
    <w:p w14:paraId="291ACBC8" w14:textId="77777777" w:rsidR="00D505A3" w:rsidRPr="00330537" w:rsidRDefault="00D505A3" w:rsidP="00A30E17">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1139"/>
        <w:gridCol w:w="5881"/>
      </w:tblGrid>
      <w:tr w:rsidR="00D505A3" w:rsidRPr="00330537" w14:paraId="3C91C908" w14:textId="77777777" w:rsidTr="00A87ACC">
        <w:trPr>
          <w:cantSplit/>
        </w:trPr>
        <w:tc>
          <w:tcPr>
            <w:tcW w:w="846" w:type="dxa"/>
          </w:tcPr>
          <w:p w14:paraId="0408749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536CF8B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139" w:type="dxa"/>
          </w:tcPr>
          <w:p w14:paraId="168EE2C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w:t>
            </w:r>
          </w:p>
          <w:p w14:paraId="029F5CD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w:t>
            </w:r>
          </w:p>
        </w:tc>
        <w:tc>
          <w:tcPr>
            <w:tcW w:w="5881" w:type="dxa"/>
          </w:tcPr>
          <w:p w14:paraId="36B873F3"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Ilgtermiņa ieguldījumi</w:t>
            </w:r>
          </w:p>
          <w:p w14:paraId="5D4509B2"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Norēķinu konti Valsts kasē un kredītiestādēs</w:t>
            </w:r>
          </w:p>
        </w:tc>
      </w:tr>
      <w:tr w:rsidR="00D505A3" w:rsidRPr="00330537" w14:paraId="444FF93A" w14:textId="77777777" w:rsidTr="008D1C68">
        <w:trPr>
          <w:cantSplit/>
          <w:trHeight w:val="790"/>
        </w:trPr>
        <w:tc>
          <w:tcPr>
            <w:tcW w:w="846" w:type="dxa"/>
          </w:tcPr>
          <w:p w14:paraId="3FDA09C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139" w:type="dxa"/>
          </w:tcPr>
          <w:p w14:paraId="2AB6EBC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5914</w:t>
            </w:r>
          </w:p>
          <w:p w14:paraId="467FA66E" w14:textId="77777777" w:rsidR="00D505A3" w:rsidRPr="00330537" w:rsidRDefault="00D505A3" w:rsidP="00A30E17">
            <w:pPr>
              <w:spacing w:after="0" w:line="240" w:lineRule="auto"/>
              <w:jc w:val="both"/>
              <w:rPr>
                <w:rFonts w:ascii="Times New Roman" w:hAnsi="Times New Roman" w:cs="Times New Roman"/>
                <w:b/>
                <w:color w:val="008000"/>
                <w:sz w:val="24"/>
                <w:szCs w:val="24"/>
              </w:rPr>
            </w:pPr>
          </w:p>
          <w:p w14:paraId="2A2096D7"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5917</w:t>
            </w:r>
          </w:p>
        </w:tc>
        <w:tc>
          <w:tcPr>
            <w:tcW w:w="5881" w:type="dxa"/>
          </w:tcPr>
          <w:p w14:paraId="3F477785"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Nākamo periodu ieņēmumi par saņemtajiem ziedojumiem un dāvinājumiem</w:t>
            </w:r>
          </w:p>
          <w:p w14:paraId="0C2D6387" w14:textId="362CC6EE"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color w:val="000000"/>
                <w:sz w:val="24"/>
                <w:szCs w:val="24"/>
              </w:rPr>
              <w:t>Īstermiņa saistības par saņemto ārvalstu finanšu palīdzību</w:t>
            </w:r>
          </w:p>
        </w:tc>
      </w:tr>
      <w:tr w:rsidR="00D505A3" w:rsidRPr="00330537" w14:paraId="6E55D986" w14:textId="77777777" w:rsidTr="00A87ACC">
        <w:trPr>
          <w:cantSplit/>
          <w:trHeight w:val="433"/>
        </w:trPr>
        <w:tc>
          <w:tcPr>
            <w:tcW w:w="846" w:type="dxa"/>
          </w:tcPr>
          <w:p w14:paraId="4B18EEFA" w14:textId="45528896"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1139" w:type="dxa"/>
          </w:tcPr>
          <w:p w14:paraId="1694BC8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515*</w:t>
            </w:r>
          </w:p>
        </w:tc>
        <w:tc>
          <w:tcPr>
            <w:tcW w:w="5881" w:type="dxa"/>
          </w:tcPr>
          <w:p w14:paraId="63120486" w14:textId="11B6498B"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Ilgtermiņa nākamo per</w:t>
            </w:r>
            <w:r w:rsidR="008D1C68" w:rsidRPr="00330537">
              <w:rPr>
                <w:rFonts w:ascii="Times New Roman" w:hAnsi="Times New Roman" w:cs="Times New Roman"/>
                <w:color w:val="000000"/>
                <w:sz w:val="24"/>
                <w:szCs w:val="24"/>
              </w:rPr>
              <w:t>iodu ieņēmumi un saņemtie avansa maksājumi</w:t>
            </w:r>
          </w:p>
          <w:p w14:paraId="45447553" w14:textId="77777777"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6E86EADB" w14:textId="77777777" w:rsidR="00D505A3" w:rsidRPr="00330537" w:rsidRDefault="00D505A3" w:rsidP="004E2BE9">
      <w:pPr>
        <w:pStyle w:val="Saturs2"/>
      </w:pPr>
      <w:r w:rsidRPr="00330537">
        <w:t>Pārskata perioda beigās aprēķina nākamo periodu ieņēmumu daļu, kuras ieņēmumos atzīšanas termiņš būs gada laikā no bilances datuma un pārgrāmato uz īstermiņa nākamo periodu ieņēmumiem, grāmatojot:</w:t>
      </w:r>
    </w:p>
    <w:p w14:paraId="48ECB318"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4E1E294B" w14:textId="77777777" w:rsidTr="004E6257">
        <w:trPr>
          <w:cantSplit/>
        </w:trPr>
        <w:tc>
          <w:tcPr>
            <w:tcW w:w="846" w:type="dxa"/>
          </w:tcPr>
          <w:p w14:paraId="3B9F69F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6DB14F8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515*</w:t>
            </w:r>
          </w:p>
        </w:tc>
        <w:tc>
          <w:tcPr>
            <w:tcW w:w="6193" w:type="dxa"/>
          </w:tcPr>
          <w:p w14:paraId="464487E5"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Ilgtermiņa nākamo periodu ieņēmumi un saņemtie avansi</w:t>
            </w:r>
          </w:p>
        </w:tc>
      </w:tr>
      <w:tr w:rsidR="00D505A3" w:rsidRPr="00330537" w14:paraId="2CEF7E5F" w14:textId="77777777" w:rsidTr="004E6257">
        <w:trPr>
          <w:cantSplit/>
        </w:trPr>
        <w:tc>
          <w:tcPr>
            <w:tcW w:w="846" w:type="dxa"/>
          </w:tcPr>
          <w:p w14:paraId="7622F88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36A68FB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w:t>
            </w:r>
          </w:p>
        </w:tc>
        <w:tc>
          <w:tcPr>
            <w:tcW w:w="6193" w:type="dxa"/>
          </w:tcPr>
          <w:p w14:paraId="2EE5475D" w14:textId="7D18275F"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Nākamo per</w:t>
            </w:r>
            <w:r w:rsidR="00292258" w:rsidRPr="00330537">
              <w:rPr>
                <w:rFonts w:ascii="Times New Roman" w:hAnsi="Times New Roman" w:cs="Times New Roman"/>
                <w:color w:val="000000"/>
                <w:sz w:val="24"/>
                <w:szCs w:val="24"/>
              </w:rPr>
              <w:t>iodu ieņēmumi un saņemtie avansa maksājumi</w:t>
            </w:r>
          </w:p>
        </w:tc>
      </w:tr>
    </w:tbl>
    <w:p w14:paraId="7ACFD634" w14:textId="77777777" w:rsidR="00D505A3" w:rsidRPr="00330537" w:rsidRDefault="00D505A3" w:rsidP="004E2BE9">
      <w:pPr>
        <w:pStyle w:val="Saturs2"/>
      </w:pPr>
    </w:p>
    <w:p w14:paraId="125984FA" w14:textId="77777777" w:rsidR="00D505A3" w:rsidRPr="00330537" w:rsidRDefault="00D505A3" w:rsidP="004E2BE9">
      <w:pPr>
        <w:pStyle w:val="Saturs2"/>
      </w:pPr>
      <w:r w:rsidRPr="00330537">
        <w:t>Aktīva piegādes, pakalpojumu sniegšanas vai ieņēmumu atzīšanas dienā samazina saņemtos avansus vai nākamo periodu ieņēmumus, grāmatojot:</w:t>
      </w:r>
    </w:p>
    <w:p w14:paraId="0F4F1682"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BF0F43" w:rsidRPr="00330537" w14:paraId="5345205E" w14:textId="77777777" w:rsidTr="004E6257">
        <w:tc>
          <w:tcPr>
            <w:tcW w:w="846" w:type="dxa"/>
          </w:tcPr>
          <w:p w14:paraId="681F28BB" w14:textId="77777777" w:rsidR="00BF0F43" w:rsidRPr="00330537" w:rsidRDefault="00BF0F43" w:rsidP="00BF0F43">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0E6A6DEC" w14:textId="6B17EDA0" w:rsidR="00BF0F43" w:rsidRPr="00330537" w:rsidRDefault="00BF0F43" w:rsidP="00BF0F43">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w:t>
            </w:r>
          </w:p>
        </w:tc>
        <w:tc>
          <w:tcPr>
            <w:tcW w:w="6193" w:type="dxa"/>
          </w:tcPr>
          <w:p w14:paraId="24079E00" w14:textId="1B8226D1" w:rsidR="00BF0F43" w:rsidRPr="00330537" w:rsidRDefault="00BF0F43" w:rsidP="00BF0F43">
            <w:pPr>
              <w:spacing w:after="0" w:line="240" w:lineRule="auto"/>
              <w:rPr>
                <w:rFonts w:ascii="Times New Roman" w:hAnsi="Times New Roman" w:cs="Times New Roman"/>
                <w:sz w:val="24"/>
                <w:szCs w:val="24"/>
              </w:rPr>
            </w:pPr>
            <w:r w:rsidRPr="00330537">
              <w:rPr>
                <w:rFonts w:ascii="Times New Roman" w:hAnsi="Times New Roman" w:cs="Times New Roman"/>
                <w:color w:val="000000"/>
                <w:sz w:val="24"/>
                <w:szCs w:val="24"/>
              </w:rPr>
              <w:t>Nākamo periodu ieņēmumi un saņemtie avansa maksājumi</w:t>
            </w:r>
          </w:p>
        </w:tc>
      </w:tr>
      <w:tr w:rsidR="00BF0F43" w:rsidRPr="00330537" w14:paraId="7CCB668D" w14:textId="77777777" w:rsidTr="004E6257">
        <w:trPr>
          <w:trHeight w:val="767"/>
        </w:trPr>
        <w:tc>
          <w:tcPr>
            <w:tcW w:w="846" w:type="dxa"/>
          </w:tcPr>
          <w:p w14:paraId="1DF7A319" w14:textId="77777777" w:rsidR="00BF0F43" w:rsidRPr="00330537" w:rsidRDefault="00BF0F43" w:rsidP="00BF0F43">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038AD9B" w14:textId="77777777" w:rsidR="00BF0F43" w:rsidRPr="00330537" w:rsidRDefault="00BF0F43" w:rsidP="00BF0F43">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p>
          <w:p w14:paraId="5968DDA3" w14:textId="77777777" w:rsidR="00BF0F43" w:rsidRPr="00330537" w:rsidRDefault="00BF0F43" w:rsidP="00BF0F43">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vai</w:t>
            </w:r>
          </w:p>
          <w:p w14:paraId="270B9740" w14:textId="77777777" w:rsidR="00BF0F43" w:rsidRPr="00330537" w:rsidRDefault="00BF0F43" w:rsidP="00BF0F43">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p>
        </w:tc>
        <w:tc>
          <w:tcPr>
            <w:tcW w:w="6193" w:type="dxa"/>
          </w:tcPr>
          <w:p w14:paraId="02B62E59" w14:textId="77777777" w:rsidR="00BF0F43" w:rsidRPr="00330537" w:rsidRDefault="00BF0F43" w:rsidP="00BF0F43">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(attiecīgais ieņēmumu konts)</w:t>
            </w:r>
          </w:p>
          <w:p w14:paraId="221CB35F" w14:textId="77777777" w:rsidR="00BF0F43" w:rsidRPr="00330537" w:rsidRDefault="00BF0F43" w:rsidP="00BF0F43">
            <w:pPr>
              <w:spacing w:after="0" w:line="240" w:lineRule="auto"/>
              <w:rPr>
                <w:rFonts w:ascii="Times New Roman" w:hAnsi="Times New Roman" w:cs="Times New Roman"/>
                <w:sz w:val="24"/>
                <w:szCs w:val="24"/>
              </w:rPr>
            </w:pPr>
          </w:p>
          <w:p w14:paraId="421A0F57" w14:textId="6A480A78" w:rsidR="00BF0F43" w:rsidRPr="00330537" w:rsidRDefault="00BF0F43" w:rsidP="00BF0F43">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Īstermiņa prasības ( ja izrakstīts rēķins )</w:t>
            </w:r>
          </w:p>
        </w:tc>
      </w:tr>
    </w:tbl>
    <w:p w14:paraId="222A2948" w14:textId="77777777" w:rsidR="00D505A3" w:rsidRPr="00330537" w:rsidRDefault="00D505A3" w:rsidP="00A30E17">
      <w:pPr>
        <w:spacing w:after="0" w:line="240" w:lineRule="auto"/>
        <w:rPr>
          <w:rFonts w:ascii="Times New Roman" w:hAnsi="Times New Roman" w:cs="Times New Roman"/>
          <w:sz w:val="24"/>
          <w:szCs w:val="24"/>
          <w:lang w:eastAsia="lv-LV"/>
        </w:rPr>
      </w:pPr>
    </w:p>
    <w:p w14:paraId="467E84F3" w14:textId="77777777" w:rsidR="00D505A3" w:rsidRPr="00330537" w:rsidRDefault="00D505A3" w:rsidP="00A30E17">
      <w:pPr>
        <w:spacing w:after="0" w:line="240" w:lineRule="auto"/>
        <w:ind w:firstLine="720"/>
        <w:jc w:val="both"/>
        <w:rPr>
          <w:rFonts w:ascii="Times New Roman" w:hAnsi="Times New Roman" w:cs="Times New Roman"/>
          <w:sz w:val="24"/>
          <w:szCs w:val="24"/>
          <w:lang w:eastAsia="lv-LV"/>
        </w:rPr>
      </w:pPr>
      <w:r w:rsidRPr="00330537">
        <w:rPr>
          <w:rFonts w:ascii="Times New Roman" w:hAnsi="Times New Roman" w:cs="Times New Roman"/>
          <w:sz w:val="24"/>
          <w:szCs w:val="24"/>
          <w:lang w:eastAsia="lv-LV"/>
        </w:rPr>
        <w:t xml:space="preserve">Nākamo periodu ieņēmumos atzītos maksājumus iekļauj ieņēmumu un izdevumu pārskatā pēc uzkrāšanas principa, ieņēmumus atzīstot periodā, uz kuru tie attiecas. Attiecīgi ieņēmumus atzīst dienā, kad </w:t>
      </w:r>
      <w:r w:rsidRPr="00330537">
        <w:rPr>
          <w:rFonts w:ascii="Times New Roman" w:hAnsi="Times New Roman" w:cs="Times New Roman"/>
          <w:sz w:val="24"/>
          <w:szCs w:val="24"/>
        </w:rPr>
        <w:t>pašvaldība</w:t>
      </w:r>
      <w:r w:rsidRPr="00330537">
        <w:rPr>
          <w:rFonts w:ascii="Times New Roman" w:hAnsi="Times New Roman" w:cs="Times New Roman"/>
          <w:sz w:val="24"/>
          <w:szCs w:val="24"/>
          <w:lang w:eastAsia="lv-LV"/>
        </w:rPr>
        <w:t xml:space="preserve"> ir sniegusi pakalpojumu vai piegādājusi darījumā paredzēto aktīvu vai atbilstoši sniegtā pakalpojuma apjomam ne retāk kā reizi pārskata periodā.</w:t>
      </w:r>
    </w:p>
    <w:p w14:paraId="7EBF374A" w14:textId="547BC89D" w:rsidR="00D505A3" w:rsidRPr="00330537" w:rsidRDefault="00D505A3" w:rsidP="00A30E17">
      <w:pPr>
        <w:tabs>
          <w:tab w:val="left" w:pos="709"/>
        </w:tabs>
        <w:spacing w:after="0" w:line="240" w:lineRule="auto"/>
        <w:ind w:firstLine="720"/>
        <w:jc w:val="both"/>
        <w:rPr>
          <w:rFonts w:ascii="Times New Roman" w:hAnsi="Times New Roman" w:cs="Times New Roman"/>
          <w:color w:val="FF0000"/>
          <w:sz w:val="24"/>
          <w:szCs w:val="24"/>
        </w:rPr>
      </w:pPr>
      <w:r w:rsidRPr="00330537">
        <w:rPr>
          <w:rFonts w:ascii="Times New Roman" w:hAnsi="Times New Roman" w:cs="Times New Roman"/>
          <w:color w:val="000000"/>
          <w:sz w:val="24"/>
          <w:szCs w:val="24"/>
        </w:rPr>
        <w:t xml:space="preserve">Saņemto finanšu palīdzību, finansiālo atbalstu, dāvinājumus vai ziedojumus, kuru izlietojums saskaņā ar līgumu vai vienošanos noteikts izdevumu kompensēšanai citos pārskata periodos, atzīst ieņēmumos pārskata periodos, kad atzīst attiecīgos izdevumus, </w:t>
      </w:r>
      <w:r w:rsidRPr="00330537">
        <w:rPr>
          <w:rFonts w:ascii="Times New Roman" w:hAnsi="Times New Roman" w:cs="Times New Roman"/>
          <w:sz w:val="24"/>
          <w:szCs w:val="24"/>
        </w:rPr>
        <w:t>grāmatojot:</w:t>
      </w:r>
    </w:p>
    <w:p w14:paraId="08B909FF" w14:textId="77777777" w:rsidR="00D505A3" w:rsidRPr="00330537" w:rsidRDefault="00D505A3" w:rsidP="00A30E17">
      <w:pPr>
        <w:spacing w:after="0" w:line="240" w:lineRule="auto"/>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666"/>
        <w:gridCol w:w="827"/>
        <w:gridCol w:w="6373"/>
      </w:tblGrid>
      <w:tr w:rsidR="00D505A3" w:rsidRPr="00330537" w14:paraId="4AE46102" w14:textId="77777777" w:rsidTr="004E6257">
        <w:tc>
          <w:tcPr>
            <w:tcW w:w="666" w:type="dxa"/>
          </w:tcPr>
          <w:p w14:paraId="3DC135B5" w14:textId="77777777" w:rsidR="00D505A3" w:rsidRPr="00330537" w:rsidRDefault="00D505A3" w:rsidP="00A30E17">
            <w:pPr>
              <w:spacing w:after="0" w:line="240" w:lineRule="auto"/>
              <w:jc w:val="both"/>
              <w:rPr>
                <w:rFonts w:ascii="Times New Roman" w:hAnsi="Times New Roman" w:cs="Times New Roman"/>
                <w:b/>
                <w:color w:val="008000"/>
                <w:sz w:val="24"/>
                <w:szCs w:val="24"/>
              </w:rPr>
            </w:pPr>
            <w:bookmarkStart w:id="191" w:name="_Hlk21355512"/>
            <w:r w:rsidRPr="00330537">
              <w:rPr>
                <w:rFonts w:ascii="Times New Roman" w:hAnsi="Times New Roman" w:cs="Times New Roman"/>
                <w:b/>
                <w:color w:val="008000"/>
                <w:sz w:val="24"/>
                <w:szCs w:val="24"/>
              </w:rPr>
              <w:t>D</w:t>
            </w:r>
          </w:p>
        </w:tc>
        <w:tc>
          <w:tcPr>
            <w:tcW w:w="827" w:type="dxa"/>
          </w:tcPr>
          <w:p w14:paraId="383631D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w:t>
            </w:r>
          </w:p>
        </w:tc>
        <w:tc>
          <w:tcPr>
            <w:tcW w:w="6373" w:type="dxa"/>
          </w:tcPr>
          <w:p w14:paraId="12225A06" w14:textId="2936CD72" w:rsidR="00D505A3" w:rsidRPr="00330537" w:rsidRDefault="00077D1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color w:val="000000"/>
                <w:sz w:val="24"/>
                <w:szCs w:val="24"/>
              </w:rPr>
              <w:t>Nākamo periodu ieņēmumi un saņemtie avansa maksājumi</w:t>
            </w:r>
          </w:p>
        </w:tc>
      </w:tr>
      <w:tr w:rsidR="00D505A3" w:rsidRPr="00330537" w14:paraId="2DF8D7AC" w14:textId="77777777" w:rsidTr="004E6257">
        <w:tc>
          <w:tcPr>
            <w:tcW w:w="666" w:type="dxa"/>
          </w:tcPr>
          <w:p w14:paraId="366A78D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2DAADE9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p>
          <w:p w14:paraId="0F2B3FAC" w14:textId="77777777" w:rsidR="00D505A3" w:rsidRPr="00330537" w:rsidRDefault="00D505A3" w:rsidP="00A30E17">
            <w:pPr>
              <w:spacing w:after="0" w:line="240" w:lineRule="auto"/>
              <w:jc w:val="both"/>
              <w:rPr>
                <w:rFonts w:ascii="Times New Roman" w:hAnsi="Times New Roman" w:cs="Times New Roman"/>
                <w:b/>
                <w:strike/>
                <w:color w:val="008000"/>
                <w:sz w:val="24"/>
                <w:szCs w:val="24"/>
              </w:rPr>
            </w:pPr>
          </w:p>
        </w:tc>
        <w:tc>
          <w:tcPr>
            <w:tcW w:w="6373" w:type="dxa"/>
          </w:tcPr>
          <w:p w14:paraId="09366F06"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Ieņēmumi (attiecīgais ieņēmumu konts)</w:t>
            </w:r>
          </w:p>
          <w:p w14:paraId="084DDBE0" w14:textId="77777777" w:rsidR="00D505A3" w:rsidRPr="00330537" w:rsidRDefault="00D505A3" w:rsidP="00A30E17">
            <w:pPr>
              <w:spacing w:after="0" w:line="240" w:lineRule="auto"/>
              <w:rPr>
                <w:rFonts w:ascii="Times New Roman" w:hAnsi="Times New Roman" w:cs="Times New Roman"/>
                <w:strike/>
                <w:color w:val="FF0000"/>
                <w:sz w:val="24"/>
                <w:szCs w:val="24"/>
              </w:rPr>
            </w:pPr>
          </w:p>
        </w:tc>
      </w:tr>
    </w:tbl>
    <w:p w14:paraId="26747BAE"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192" w:name="_Toc21351163"/>
      <w:bookmarkStart w:id="193" w:name="_Toc29481153"/>
      <w:bookmarkEnd w:id="191"/>
      <w:r w:rsidRPr="00330537">
        <w:rPr>
          <w:noProof w:val="0"/>
          <w:sz w:val="32"/>
          <w:szCs w:val="32"/>
        </w:rPr>
        <w:t>Saistības pret darbiniekiem par darba samaksu  un nodokļiem</w:t>
      </w:r>
      <w:bookmarkEnd w:id="192"/>
      <w:bookmarkEnd w:id="193"/>
    </w:p>
    <w:p w14:paraId="3E1F1B85" w14:textId="77777777" w:rsidR="0033345D" w:rsidRPr="00330537" w:rsidRDefault="0033345D" w:rsidP="0033345D"/>
    <w:p w14:paraId="5DB993F5" w14:textId="03E888FC" w:rsidR="00D505A3" w:rsidRPr="00330537" w:rsidRDefault="003121C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color w:val="000000"/>
          <w:sz w:val="24"/>
          <w:szCs w:val="24"/>
        </w:rPr>
        <w:t>Limbažu</w:t>
      </w:r>
      <w:r w:rsidR="00D505A3" w:rsidRPr="00330537">
        <w:rPr>
          <w:rFonts w:ascii="Times New Roman" w:hAnsi="Times New Roman" w:cs="Times New Roman"/>
          <w:color w:val="000000"/>
          <w:sz w:val="24"/>
          <w:szCs w:val="24"/>
        </w:rPr>
        <w:t xml:space="preserve"> novada pašvaldības darbinieku darba algas un piemaksas, kā arī deputātu atalgojumu un piemaksu sistēmu nosaka dome, apstiprinot </w:t>
      </w:r>
      <w:r w:rsidR="003F421E">
        <w:rPr>
          <w:rFonts w:ascii="Times New Roman" w:hAnsi="Times New Roman" w:cs="Times New Roman"/>
          <w:color w:val="000000"/>
          <w:sz w:val="24"/>
          <w:szCs w:val="24"/>
        </w:rPr>
        <w:t>amatu</w:t>
      </w:r>
      <w:r w:rsidR="00D505A3" w:rsidRPr="00330537">
        <w:rPr>
          <w:rFonts w:ascii="Times New Roman" w:hAnsi="Times New Roman" w:cs="Times New Roman"/>
          <w:color w:val="000000"/>
          <w:sz w:val="24"/>
          <w:szCs w:val="24"/>
        </w:rPr>
        <w:t xml:space="preserve"> un amatalgu sarakstus. Novada iestādes, kuras pilda darba devēja funkcijas, nosaka savu iestāžu darbinieku amatalgas budžetā paredzētā finansējuma apmērā, ievērojot darba samaksas normatīvos aktus.</w:t>
      </w:r>
      <w:r w:rsidR="00D505A3" w:rsidRPr="00330537">
        <w:rPr>
          <w:rFonts w:ascii="Times New Roman" w:hAnsi="Times New Roman" w:cs="Times New Roman"/>
          <w:sz w:val="24"/>
          <w:szCs w:val="24"/>
        </w:rPr>
        <w:t xml:space="preserve"> Dome apstiprina novada un tās iestāžu darba samaksas nolikumus, </w:t>
      </w:r>
      <w:r w:rsidR="003F421E">
        <w:rPr>
          <w:rFonts w:ascii="Times New Roman" w:hAnsi="Times New Roman" w:cs="Times New Roman"/>
          <w:sz w:val="24"/>
          <w:szCs w:val="24"/>
        </w:rPr>
        <w:t xml:space="preserve">amatu </w:t>
      </w:r>
      <w:r w:rsidR="00D505A3" w:rsidRPr="00330537">
        <w:rPr>
          <w:rFonts w:ascii="Times New Roman" w:hAnsi="Times New Roman" w:cs="Times New Roman"/>
          <w:sz w:val="24"/>
          <w:szCs w:val="24"/>
        </w:rPr>
        <w:t>un amatalgu sarakstus saskaņā ar darba samaksas nolikumiem, kā arī nosaka kārtību, kādā iestāžu vadītāji budžeta līdzekļu ietvaros var noteikt darba samaksu iestāžu darbiniekiem. Darba koplīgumus savas iestādes darbiniekiem paraksta iestāžu vadītāji. Darba samaksa tiek aprēķināta, pamatojoties uz sekojošiem attaisnojuma dokumentiem :</w:t>
      </w:r>
    </w:p>
    <w:p w14:paraId="336DFE5D" w14:textId="77777777" w:rsidR="00D505A3" w:rsidRPr="00330537" w:rsidRDefault="00D505A3" w:rsidP="006F69DC">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darba laika uzskaites tabeles</w:t>
      </w:r>
    </w:p>
    <w:p w14:paraId="1DC3FFE4" w14:textId="77777777" w:rsidR="00D505A3" w:rsidRPr="00330537" w:rsidRDefault="00D505A3" w:rsidP="006F69DC">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rīkojumi</w:t>
      </w:r>
    </w:p>
    <w:p w14:paraId="033C99F6" w14:textId="77777777" w:rsidR="00D505A3" w:rsidRPr="00330537" w:rsidRDefault="00D505A3" w:rsidP="006F69DC">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darba nespējas lapas.</w:t>
      </w:r>
    </w:p>
    <w:p w14:paraId="46EB1476"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Caur darba samaksas moduli atalgojums tiek aprēķināts arī fiziskām personām, kuras nav reģistrējušas saimniecisko darbību, bet ar kurām noslēgts uzņēmuma līgums par konkrēta darba veikšanu. Šai gadījumā kā attaisnojuma dokuments darba algas aprēķināšanai ir akts par izpildīto darbu pieņemšanu – nodošanu. Caur darba samaksas moduli tiek veikti aprēķini arī par autoratlīdzības līgumiem, arī šai gadījumā kā attaisnojuma dokuments darba algas aprēķināšanai ir akts par izpildīto darbu pieņemšanu – nodošanu.</w:t>
      </w:r>
    </w:p>
    <w:p w14:paraId="437CBF26"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Jāizvērtē, vai izdevumi par darbinieku atalgojumu nav jāiekļauj pamatlīdzekļu vai krājumu vērtībā. </w:t>
      </w:r>
    </w:p>
    <w:p w14:paraId="23BDDBD7" w14:textId="3F091988" w:rsidR="00D505A3" w:rsidRPr="00330537" w:rsidRDefault="00D505A3" w:rsidP="004E2BE9">
      <w:pPr>
        <w:pStyle w:val="Saturs2"/>
      </w:pPr>
      <w:r w:rsidRPr="00330537">
        <w:t>Aprēķinot darba samaksu, palielina izdevumus un atzīst atbilstošās saistības, kā arī veic ieturējumus no darba algas</w:t>
      </w:r>
      <w:r w:rsidR="004860F4" w:rsidRPr="00330537">
        <w:t>,</w:t>
      </w:r>
      <w:r w:rsidRPr="00330537">
        <w:t xml:space="preserve"> grāmatojot:</w:t>
      </w:r>
    </w:p>
    <w:p w14:paraId="45A78213"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38E357EA" w14:textId="77777777" w:rsidTr="004E6257">
        <w:trPr>
          <w:cantSplit/>
        </w:trPr>
        <w:tc>
          <w:tcPr>
            <w:tcW w:w="846" w:type="dxa"/>
          </w:tcPr>
          <w:p w14:paraId="3720C59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D</w:t>
            </w:r>
          </w:p>
          <w:p w14:paraId="7F4A3C20" w14:textId="77777777" w:rsidR="003121C3" w:rsidRPr="00330537" w:rsidRDefault="003121C3" w:rsidP="00A30E17">
            <w:pPr>
              <w:spacing w:after="0" w:line="240" w:lineRule="auto"/>
              <w:jc w:val="both"/>
              <w:rPr>
                <w:rFonts w:ascii="Times New Roman" w:hAnsi="Times New Roman" w:cs="Times New Roman"/>
                <w:b/>
                <w:color w:val="008000"/>
                <w:sz w:val="24"/>
                <w:szCs w:val="24"/>
              </w:rPr>
            </w:pPr>
          </w:p>
          <w:p w14:paraId="4635EADE" w14:textId="5DF18FE2" w:rsidR="003121C3" w:rsidRPr="00330537" w:rsidRDefault="003121C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D8029E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p w14:paraId="58D55CC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un</w:t>
            </w:r>
          </w:p>
          <w:p w14:paraId="0EEC072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5611</w:t>
            </w:r>
          </w:p>
          <w:p w14:paraId="0C55763F" w14:textId="0FDAB1DE" w:rsidR="003121C3" w:rsidRPr="00330537" w:rsidRDefault="003121C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5722</w:t>
            </w:r>
          </w:p>
        </w:tc>
        <w:tc>
          <w:tcPr>
            <w:tcW w:w="6193" w:type="dxa"/>
          </w:tcPr>
          <w:p w14:paraId="45A5FF97"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(attiecīgais izdevumu konts)</w:t>
            </w:r>
          </w:p>
          <w:p w14:paraId="0C4B203F" w14:textId="77777777" w:rsidR="00D505A3" w:rsidRPr="00330537" w:rsidRDefault="00D505A3" w:rsidP="00A30E17">
            <w:pPr>
              <w:spacing w:after="0" w:line="240" w:lineRule="auto"/>
              <w:jc w:val="both"/>
              <w:rPr>
                <w:rFonts w:ascii="Times New Roman" w:hAnsi="Times New Roman" w:cs="Times New Roman"/>
                <w:sz w:val="24"/>
                <w:szCs w:val="24"/>
              </w:rPr>
            </w:pPr>
          </w:p>
          <w:p w14:paraId="0462A71C"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Norēķini par darba samaksu kārtējā mēnesī</w:t>
            </w:r>
          </w:p>
          <w:p w14:paraId="57B19298" w14:textId="5FBBD506" w:rsidR="003121C3" w:rsidRPr="00330537" w:rsidRDefault="003121C3" w:rsidP="003121C3">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Valsts sociālās apdrošināšanas obligātās iemaksas (darba devēja daļa)</w:t>
            </w:r>
          </w:p>
          <w:p w14:paraId="3920C2F1" w14:textId="77777777" w:rsidR="003121C3" w:rsidRPr="00330537" w:rsidRDefault="003121C3" w:rsidP="00A30E17">
            <w:pPr>
              <w:spacing w:after="0" w:line="240" w:lineRule="auto"/>
              <w:jc w:val="both"/>
              <w:rPr>
                <w:rFonts w:ascii="Times New Roman" w:hAnsi="Times New Roman" w:cs="Times New Roman"/>
                <w:sz w:val="24"/>
                <w:szCs w:val="24"/>
              </w:rPr>
            </w:pPr>
          </w:p>
        </w:tc>
      </w:tr>
      <w:tr w:rsidR="00D505A3" w:rsidRPr="00330537" w14:paraId="5F84CBFC" w14:textId="77777777" w:rsidTr="004E6257">
        <w:trPr>
          <w:cantSplit/>
          <w:trHeight w:val="713"/>
        </w:trPr>
        <w:tc>
          <w:tcPr>
            <w:tcW w:w="846" w:type="dxa"/>
          </w:tcPr>
          <w:p w14:paraId="5A2908CF" w14:textId="77777777" w:rsidR="00D505A3" w:rsidRPr="00330537" w:rsidRDefault="003121C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04B086FA" w14:textId="7343CB62" w:rsidR="003121C3" w:rsidRPr="00330537" w:rsidRDefault="003121C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336C59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5611</w:t>
            </w:r>
          </w:p>
          <w:p w14:paraId="5D589965" w14:textId="5EC2A232" w:rsidR="00D505A3" w:rsidRPr="00330537" w:rsidRDefault="003121C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5721</w:t>
            </w:r>
          </w:p>
          <w:p w14:paraId="2B019EC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5722</w:t>
            </w:r>
          </w:p>
          <w:p w14:paraId="65BF3A85" w14:textId="77777777" w:rsidR="003121C3" w:rsidRPr="00330537" w:rsidRDefault="003121C3" w:rsidP="00A30E17">
            <w:pPr>
              <w:spacing w:after="0" w:line="240" w:lineRule="auto"/>
              <w:jc w:val="both"/>
              <w:rPr>
                <w:rFonts w:ascii="Times New Roman" w:hAnsi="Times New Roman" w:cs="Times New Roman"/>
                <w:b/>
                <w:color w:val="008000"/>
                <w:sz w:val="24"/>
                <w:szCs w:val="24"/>
              </w:rPr>
            </w:pPr>
          </w:p>
          <w:p w14:paraId="7835A92F" w14:textId="2D2BA4FA" w:rsidR="00D505A3" w:rsidRPr="00330537" w:rsidRDefault="003121C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562*</w:t>
            </w:r>
          </w:p>
        </w:tc>
        <w:tc>
          <w:tcPr>
            <w:tcW w:w="6193" w:type="dxa"/>
          </w:tcPr>
          <w:p w14:paraId="13D93C51" w14:textId="77777777" w:rsidR="003121C3" w:rsidRPr="00330537" w:rsidRDefault="00D505A3" w:rsidP="003121C3">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Norēķini pa</w:t>
            </w:r>
            <w:r w:rsidR="003121C3" w:rsidRPr="00330537">
              <w:rPr>
                <w:rFonts w:ascii="Times New Roman" w:hAnsi="Times New Roman" w:cs="Times New Roman"/>
                <w:sz w:val="24"/>
                <w:szCs w:val="24"/>
              </w:rPr>
              <w:t>r darba samaksu kārtējā mēnesī</w:t>
            </w:r>
            <w:r w:rsidR="003121C3" w:rsidRPr="00330537">
              <w:rPr>
                <w:rFonts w:ascii="Times New Roman" w:hAnsi="Times New Roman" w:cs="Times New Roman"/>
                <w:sz w:val="24"/>
                <w:szCs w:val="24"/>
              </w:rPr>
              <w:br/>
              <w:t>Iedzīvotāju ienākuma nodoklis</w:t>
            </w:r>
          </w:p>
          <w:p w14:paraId="6BD54808" w14:textId="60FD053F" w:rsidR="003121C3" w:rsidRPr="00330537" w:rsidRDefault="003121C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Valsts sociālās apdrošināšanas obligātās iemaksas(darba ņēmēja daļa)</w:t>
            </w:r>
          </w:p>
          <w:p w14:paraId="40D25146" w14:textId="0A6A9039" w:rsidR="00D505A3" w:rsidRPr="00330537" w:rsidRDefault="003121C3" w:rsidP="003121C3">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Norēķini par ieturējumiem no darba samaksas (izņemot nodokļus)</w:t>
            </w:r>
          </w:p>
        </w:tc>
      </w:tr>
    </w:tbl>
    <w:p w14:paraId="04926F6C" w14:textId="77777777" w:rsidR="00D505A3" w:rsidRPr="00330537" w:rsidRDefault="00D505A3" w:rsidP="00A30E17">
      <w:pPr>
        <w:tabs>
          <w:tab w:val="left" w:pos="1620"/>
        </w:tabs>
        <w:spacing w:after="0" w:line="240" w:lineRule="auto"/>
        <w:ind w:left="1620"/>
        <w:jc w:val="both"/>
        <w:rPr>
          <w:rFonts w:ascii="Times New Roman" w:hAnsi="Times New Roman" w:cs="Times New Roman"/>
          <w:sz w:val="24"/>
          <w:szCs w:val="24"/>
        </w:rPr>
      </w:pPr>
    </w:p>
    <w:p w14:paraId="00C932CB" w14:textId="77777777" w:rsidR="00D505A3" w:rsidRPr="00330537" w:rsidRDefault="00D505A3" w:rsidP="004E2BE9">
      <w:pPr>
        <w:pStyle w:val="Saturs2"/>
      </w:pPr>
      <w:r w:rsidRPr="00330537">
        <w:t>Izmaksājot naudas līdzekļus, pārskaitot nodokļus, samazina saistību un naudas līdzekļu kontus, grāmatojot:</w:t>
      </w:r>
    </w:p>
    <w:p w14:paraId="41AE3DD5"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631DD004" w14:textId="77777777" w:rsidTr="004E6257">
        <w:trPr>
          <w:cantSplit/>
        </w:trPr>
        <w:tc>
          <w:tcPr>
            <w:tcW w:w="846" w:type="dxa"/>
          </w:tcPr>
          <w:p w14:paraId="5486F50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8734BB6" w14:textId="77777777" w:rsidR="00D505A3" w:rsidRPr="00330537" w:rsidRDefault="00D505A3"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5611</w:t>
            </w:r>
          </w:p>
          <w:p w14:paraId="05DBDB82" w14:textId="77777777" w:rsidR="00D505A3" w:rsidRPr="00330537" w:rsidRDefault="00D505A3"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w:t>
            </w:r>
          </w:p>
          <w:p w14:paraId="5E80CEC9" w14:textId="77777777" w:rsidR="0041529B" w:rsidRPr="00330537" w:rsidRDefault="0041529B" w:rsidP="00A30E17">
            <w:pPr>
              <w:spacing w:after="0" w:line="240" w:lineRule="auto"/>
              <w:rPr>
                <w:rFonts w:ascii="Times New Roman" w:hAnsi="Times New Roman" w:cs="Times New Roman"/>
                <w:b/>
                <w:color w:val="008000"/>
                <w:sz w:val="24"/>
                <w:szCs w:val="24"/>
              </w:rPr>
            </w:pPr>
          </w:p>
          <w:p w14:paraId="5A2C5F1B" w14:textId="0E89D694" w:rsidR="0041529B" w:rsidRPr="00330537" w:rsidRDefault="0041529B"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562*</w:t>
            </w:r>
          </w:p>
        </w:tc>
        <w:tc>
          <w:tcPr>
            <w:tcW w:w="6193" w:type="dxa"/>
          </w:tcPr>
          <w:p w14:paraId="7E38FE58"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Norēķini par darba samaksu kārtējā mēnesī</w:t>
            </w:r>
            <w:r w:rsidRPr="00330537">
              <w:rPr>
                <w:rFonts w:ascii="Times New Roman" w:hAnsi="Times New Roman" w:cs="Times New Roman"/>
                <w:sz w:val="24"/>
                <w:szCs w:val="24"/>
              </w:rPr>
              <w:br/>
            </w:r>
            <w:r w:rsidR="0041529B" w:rsidRPr="00330537">
              <w:rPr>
                <w:rFonts w:ascii="Times New Roman" w:hAnsi="Times New Roman" w:cs="Times New Roman"/>
                <w:sz w:val="24"/>
                <w:szCs w:val="24"/>
              </w:rPr>
              <w:t>Nodokļi, sociālās apdrošināšanas maksājumi un citi maksājumi</w:t>
            </w:r>
          </w:p>
          <w:p w14:paraId="73496E6A" w14:textId="6B826AC8" w:rsidR="0041529B" w:rsidRPr="00330537" w:rsidRDefault="0041529B"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Norēķini par ieturējumiem no darba samaksas (izņemot nodokļus)</w:t>
            </w:r>
          </w:p>
        </w:tc>
      </w:tr>
      <w:tr w:rsidR="00D505A3" w:rsidRPr="00330537" w14:paraId="120E2EC3" w14:textId="77777777" w:rsidTr="004E6257">
        <w:trPr>
          <w:cantSplit/>
        </w:trPr>
        <w:tc>
          <w:tcPr>
            <w:tcW w:w="846" w:type="dxa"/>
          </w:tcPr>
          <w:p w14:paraId="09C21ED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726F653" w14:textId="77777777" w:rsidR="00D505A3" w:rsidRPr="00330537" w:rsidRDefault="00D505A3" w:rsidP="00A30E17">
            <w:pPr>
              <w:spacing w:after="0" w:line="240" w:lineRule="auto"/>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93" w:type="dxa"/>
          </w:tcPr>
          <w:p w14:paraId="2CC4B987"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Naudas līdzekļi</w:t>
            </w:r>
          </w:p>
        </w:tc>
      </w:tr>
    </w:tbl>
    <w:p w14:paraId="4524A397"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24"/>
          <w:szCs w:val="24"/>
        </w:rPr>
      </w:pPr>
    </w:p>
    <w:p w14:paraId="228464F9"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Gadījumā, ja pārskata sagatavošanas brīdī iepriekš jau izmaksātā summa pārsniedz saistību summu, šis pārsniegums jāatzīst par nākamo periodu izdevumiem, ja iepriekš veiktais avansa maksājums rada nepieciešamību samazināt turpmākos maksājumu vai atmaksāt atpakaļ naudas līdzekļus. </w:t>
      </w:r>
    </w:p>
    <w:p w14:paraId="71EEF407" w14:textId="1B91FA44" w:rsidR="00A111DD" w:rsidRPr="00330537" w:rsidRDefault="00A111DD"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 pārskata perioda laikā, pārskaitot nodokļus Vienotajā nodokļu kontā, maksājumu sadala pa attiecīgajiem nodokļu kontiem. Pārskata perioda beigās veic </w:t>
      </w:r>
      <w:proofErr w:type="spellStart"/>
      <w:r w:rsidRPr="00330537">
        <w:rPr>
          <w:rFonts w:ascii="Times New Roman" w:hAnsi="Times New Roman" w:cs="Times New Roman"/>
          <w:sz w:val="24"/>
          <w:szCs w:val="24"/>
        </w:rPr>
        <w:t>pārgrāmatojumu</w:t>
      </w:r>
      <w:proofErr w:type="spellEnd"/>
      <w:r w:rsidRPr="00330537">
        <w:rPr>
          <w:rFonts w:ascii="Times New Roman" w:hAnsi="Times New Roman" w:cs="Times New Roman"/>
          <w:sz w:val="24"/>
          <w:szCs w:val="24"/>
        </w:rPr>
        <w:t xml:space="preserve"> un koriģē kontu 572*Nodokļi, sociālās apdrošināšanas maksājumi un citi maksājumi atlikumu, pārceļot samaksātās, bet neattiecinātās nodokļu summas, kurām vēl nav pienācis apmaksas termiņš, uz kontu 237*Pārmaksātie nodokļi, nodevas un citi maksājumi budžetos.</w:t>
      </w:r>
    </w:p>
    <w:p w14:paraId="5B255557" w14:textId="77777777" w:rsidR="004860F4" w:rsidRPr="00330537" w:rsidRDefault="004860F4"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14:paraId="4C2269FD"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194" w:name="_Toc21351164"/>
      <w:bookmarkStart w:id="195" w:name="_Toc29481154"/>
      <w:r w:rsidRPr="00330537">
        <w:rPr>
          <w:noProof w:val="0"/>
          <w:sz w:val="32"/>
          <w:szCs w:val="32"/>
        </w:rPr>
        <w:t>Uzkrāto saistību uzskaite</w:t>
      </w:r>
      <w:bookmarkEnd w:id="194"/>
      <w:bookmarkEnd w:id="195"/>
    </w:p>
    <w:p w14:paraId="24AC547F" w14:textId="77777777" w:rsidR="00CA5F2C" w:rsidRPr="00330537" w:rsidRDefault="00CA5F2C" w:rsidP="00CA5F2C"/>
    <w:p w14:paraId="5F48FE54" w14:textId="77777777" w:rsidR="00D505A3" w:rsidRPr="00330537" w:rsidRDefault="00D505A3" w:rsidP="00A30E17">
      <w:pPr>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Kā uzkrātās saistības atzīst saistības par izdevumiem, kas attiecas uz pārskata periodu, bet par ko attaisnojuma dokuments (rēķins) līdz pārskata gada beigām nav saņemts. Uzkrātās saistības ir arī detalizētas uzkrātās saistības pašvaldības darbinieku atvaļinājumu izmaksām, ko atzīst, aprēķinot pašvaldības saistības pret darbinieku par neizmantotajām atvaļinājuma dienām uz pārskata mēneša datumu, neatkarīgi no darbinieka izlietoto atvaļinājuma dienu skaita pēc pārskata datuma. Uzkrātās saistības par neizmantotajiem atvaļinājumiem un sociālajām iemaksām aprēķina katram darbiniekam un grāmato:</w:t>
      </w:r>
    </w:p>
    <w:p w14:paraId="0E51BA2E" w14:textId="77777777" w:rsidR="00D505A3" w:rsidRPr="00330537" w:rsidRDefault="00D505A3" w:rsidP="00A30E17">
      <w:pPr>
        <w:tabs>
          <w:tab w:val="left" w:pos="1620"/>
        </w:tabs>
        <w:spacing w:after="0" w:line="240" w:lineRule="auto"/>
        <w:ind w:left="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0453B3D0" w14:textId="77777777" w:rsidTr="004E6257">
        <w:trPr>
          <w:cantSplit/>
        </w:trPr>
        <w:tc>
          <w:tcPr>
            <w:tcW w:w="846" w:type="dxa"/>
          </w:tcPr>
          <w:p w14:paraId="70602C2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17C9FD4D" w14:textId="77777777" w:rsidR="00D505A3" w:rsidRPr="00330537" w:rsidRDefault="00CA5F2C"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70112</w:t>
            </w:r>
          </w:p>
          <w:p w14:paraId="1518A750" w14:textId="6DD763C7" w:rsidR="00CA5F2C" w:rsidRPr="00330537" w:rsidRDefault="00CA5F2C"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70122</w:t>
            </w:r>
          </w:p>
          <w:p w14:paraId="348A01BF" w14:textId="5DADD0F9" w:rsidR="00CA5F2C" w:rsidRPr="00330537" w:rsidRDefault="00CA5F2C" w:rsidP="00A30E17">
            <w:pPr>
              <w:spacing w:after="0" w:line="240" w:lineRule="auto"/>
              <w:jc w:val="both"/>
              <w:rPr>
                <w:rFonts w:ascii="Times New Roman" w:hAnsi="Times New Roman" w:cs="Times New Roman"/>
                <w:b/>
                <w:color w:val="008000"/>
                <w:sz w:val="24"/>
                <w:szCs w:val="24"/>
              </w:rPr>
            </w:pPr>
          </w:p>
        </w:tc>
        <w:tc>
          <w:tcPr>
            <w:tcW w:w="6193" w:type="dxa"/>
          </w:tcPr>
          <w:p w14:paraId="3B07397B" w14:textId="77777777" w:rsidR="00D505A3" w:rsidRPr="00330537" w:rsidRDefault="00CA5F2C"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uzkrātām saistībām norēķiniem ar darbiniekiem</w:t>
            </w:r>
          </w:p>
          <w:p w14:paraId="2D71DDB8" w14:textId="6DDB6759" w:rsidR="00CA5F2C" w:rsidRPr="00330537" w:rsidRDefault="00CA5F2C"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uzkrātām saistībām darba devēja sociālās apdrošināšanas maksājumiem</w:t>
            </w:r>
          </w:p>
        </w:tc>
      </w:tr>
      <w:tr w:rsidR="00D505A3" w:rsidRPr="00330537" w14:paraId="70640676" w14:textId="77777777" w:rsidTr="004E6257">
        <w:trPr>
          <w:cantSplit/>
        </w:trPr>
        <w:tc>
          <w:tcPr>
            <w:tcW w:w="846" w:type="dxa"/>
          </w:tcPr>
          <w:p w14:paraId="1A25EF7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3C610F0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289AAF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5421</w:t>
            </w:r>
          </w:p>
          <w:p w14:paraId="2670035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5422</w:t>
            </w:r>
          </w:p>
        </w:tc>
        <w:tc>
          <w:tcPr>
            <w:tcW w:w="6193" w:type="dxa"/>
          </w:tcPr>
          <w:p w14:paraId="323D2382"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norēķiniem ar darbiniekiem</w:t>
            </w:r>
          </w:p>
          <w:p w14:paraId="6E87F236"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norēķiniem par nodokļiem un sociālās apdrošināšanas maksājumiem</w:t>
            </w:r>
          </w:p>
        </w:tc>
      </w:tr>
    </w:tbl>
    <w:p w14:paraId="4858DF04" w14:textId="77777777" w:rsidR="00D505A3" w:rsidRPr="00330537" w:rsidRDefault="00D505A3" w:rsidP="004E2BE9">
      <w:pPr>
        <w:pStyle w:val="Saturs2"/>
      </w:pPr>
    </w:p>
    <w:p w14:paraId="147089ED" w14:textId="1D820C49" w:rsidR="00D505A3" w:rsidRPr="00330537" w:rsidRDefault="00D505A3" w:rsidP="004E2BE9">
      <w:pPr>
        <w:pStyle w:val="Saturs2"/>
      </w:pPr>
      <w:r w:rsidRPr="00330537">
        <w:lastRenderedPageBreak/>
        <w:t>Ja uzkrātās saistības neizmantotiem atvaļinājumiem nākamajos periodos nepieciešams samazināt, tad samazina iepriekš uzskaitītos izdevumus un uzkrātās saistības.</w:t>
      </w:r>
      <w:r w:rsidR="006E7259" w:rsidRPr="00330537">
        <w:t xml:space="preserve"> RVS </w:t>
      </w:r>
      <w:proofErr w:type="spellStart"/>
      <w:r w:rsidR="006E7259" w:rsidRPr="00330537">
        <w:t>Horizon</w:t>
      </w:r>
      <w:proofErr w:type="spellEnd"/>
      <w:r w:rsidR="006E7259" w:rsidRPr="00330537">
        <w:t xml:space="preserve"> tehniskās specifikācijas dēļ darījums tiek uzrādīts ar negatīvu skaitli.</w:t>
      </w:r>
    </w:p>
    <w:p w14:paraId="3C680B09" w14:textId="77777777" w:rsidR="00D505A3" w:rsidRPr="00330537" w:rsidRDefault="00D505A3" w:rsidP="00A30E17">
      <w:pPr>
        <w:spacing w:after="0" w:line="240" w:lineRule="auto"/>
        <w:rPr>
          <w:rFonts w:ascii="Times New Roman" w:hAnsi="Times New Roman" w:cs="Times New Roman"/>
          <w:sz w:val="24"/>
          <w:szCs w:val="24"/>
        </w:rPr>
      </w:pPr>
    </w:p>
    <w:tbl>
      <w:tblPr>
        <w:tblW w:w="7830" w:type="dxa"/>
        <w:tblInd w:w="1242" w:type="dxa"/>
        <w:tblLayout w:type="fixed"/>
        <w:tblLook w:val="0000" w:firstRow="0" w:lastRow="0" w:firstColumn="0" w:lastColumn="0" w:noHBand="0" w:noVBand="0"/>
      </w:tblPr>
      <w:tblGrid>
        <w:gridCol w:w="846"/>
        <w:gridCol w:w="1031"/>
        <w:gridCol w:w="5953"/>
      </w:tblGrid>
      <w:tr w:rsidR="006E7259" w:rsidRPr="00330537" w14:paraId="649EAFE1" w14:textId="77777777" w:rsidTr="006E7259">
        <w:trPr>
          <w:cantSplit/>
        </w:trPr>
        <w:tc>
          <w:tcPr>
            <w:tcW w:w="846" w:type="dxa"/>
          </w:tcPr>
          <w:p w14:paraId="658C846A" w14:textId="77777777" w:rsidR="006E7259" w:rsidRPr="00330537" w:rsidRDefault="006E7259"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31" w:type="dxa"/>
          </w:tcPr>
          <w:p w14:paraId="5AC0C194" w14:textId="6CCB7853" w:rsidR="006E7259" w:rsidRPr="00330537" w:rsidRDefault="006E7259"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-70112</w:t>
            </w:r>
          </w:p>
          <w:p w14:paraId="2FCF3A43" w14:textId="54D40402" w:rsidR="006E7259" w:rsidRPr="00330537" w:rsidRDefault="006E7259"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-70122</w:t>
            </w:r>
          </w:p>
          <w:p w14:paraId="3BFADA9B" w14:textId="77777777" w:rsidR="006E7259" w:rsidRPr="00330537" w:rsidRDefault="006E7259" w:rsidP="00F875B2">
            <w:pPr>
              <w:spacing w:after="0" w:line="240" w:lineRule="auto"/>
              <w:jc w:val="both"/>
              <w:rPr>
                <w:rFonts w:ascii="Times New Roman" w:hAnsi="Times New Roman" w:cs="Times New Roman"/>
                <w:b/>
                <w:color w:val="008000"/>
                <w:sz w:val="24"/>
                <w:szCs w:val="24"/>
              </w:rPr>
            </w:pPr>
          </w:p>
        </w:tc>
        <w:tc>
          <w:tcPr>
            <w:tcW w:w="5953" w:type="dxa"/>
          </w:tcPr>
          <w:p w14:paraId="21A143FA" w14:textId="77777777" w:rsidR="006E7259" w:rsidRPr="00330537" w:rsidRDefault="006E7259" w:rsidP="00F875B2">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uzkrātām saistībām norēķiniem ar darbiniekiem</w:t>
            </w:r>
          </w:p>
          <w:p w14:paraId="42B9953A" w14:textId="77777777" w:rsidR="006E7259" w:rsidRPr="00330537" w:rsidRDefault="006E7259" w:rsidP="00F875B2">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uzkrātām saistībām darba devēja sociālās apdrošināšanas maksājumiem</w:t>
            </w:r>
          </w:p>
        </w:tc>
      </w:tr>
      <w:tr w:rsidR="006E7259" w:rsidRPr="00330537" w14:paraId="61BFFB71" w14:textId="77777777" w:rsidTr="006E7259">
        <w:trPr>
          <w:cantSplit/>
        </w:trPr>
        <w:tc>
          <w:tcPr>
            <w:tcW w:w="846" w:type="dxa"/>
          </w:tcPr>
          <w:p w14:paraId="36CE3477" w14:textId="77777777" w:rsidR="006E7259" w:rsidRPr="00330537" w:rsidRDefault="006E7259"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1FBF7806" w14:textId="77777777" w:rsidR="006E7259" w:rsidRPr="00330537" w:rsidRDefault="006E7259"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31" w:type="dxa"/>
          </w:tcPr>
          <w:p w14:paraId="0F6C39E7" w14:textId="5A69A21A" w:rsidR="006E7259" w:rsidRPr="00330537" w:rsidRDefault="006E7259"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-5421</w:t>
            </w:r>
          </w:p>
          <w:p w14:paraId="45F5FD7A" w14:textId="217CA606" w:rsidR="006E7259" w:rsidRPr="00330537" w:rsidRDefault="006E7259"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-5422</w:t>
            </w:r>
          </w:p>
        </w:tc>
        <w:tc>
          <w:tcPr>
            <w:tcW w:w="5953" w:type="dxa"/>
          </w:tcPr>
          <w:p w14:paraId="090A11C2" w14:textId="77777777" w:rsidR="006E7259" w:rsidRPr="00330537" w:rsidRDefault="006E7259" w:rsidP="00F875B2">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norēķiniem ar darbiniekiem</w:t>
            </w:r>
          </w:p>
          <w:p w14:paraId="6257EA2F" w14:textId="77777777" w:rsidR="006E7259" w:rsidRPr="00330537" w:rsidRDefault="006E7259" w:rsidP="00F875B2">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norēķiniem par nodokļiem un sociālās apdrošināšanas maksājumiem</w:t>
            </w:r>
          </w:p>
        </w:tc>
      </w:tr>
      <w:tr w:rsidR="00D505A3" w:rsidRPr="00330537" w14:paraId="614E5F4E" w14:textId="77777777" w:rsidTr="006E7259">
        <w:trPr>
          <w:cantSplit/>
        </w:trPr>
        <w:tc>
          <w:tcPr>
            <w:tcW w:w="846" w:type="dxa"/>
          </w:tcPr>
          <w:p w14:paraId="7CB53830" w14:textId="7DDF65BA"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1031" w:type="dxa"/>
          </w:tcPr>
          <w:p w14:paraId="6B00C5BD" w14:textId="24EEF2A5"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5953" w:type="dxa"/>
          </w:tcPr>
          <w:p w14:paraId="2B150ADC" w14:textId="1D1E0D3F" w:rsidR="00D505A3" w:rsidRPr="00330537" w:rsidRDefault="00D505A3" w:rsidP="00A30E17">
            <w:pPr>
              <w:spacing w:after="0" w:line="240" w:lineRule="auto"/>
              <w:jc w:val="both"/>
              <w:rPr>
                <w:rFonts w:ascii="Times New Roman" w:hAnsi="Times New Roman" w:cs="Times New Roman"/>
                <w:sz w:val="24"/>
                <w:szCs w:val="24"/>
              </w:rPr>
            </w:pPr>
          </w:p>
        </w:tc>
      </w:tr>
    </w:tbl>
    <w:p w14:paraId="31B8DC1F" w14:textId="77777777" w:rsidR="00D505A3" w:rsidRPr="00330537" w:rsidRDefault="00D505A3" w:rsidP="004E2BE9">
      <w:pPr>
        <w:pStyle w:val="Saturs2"/>
      </w:pPr>
      <w:r w:rsidRPr="00330537">
        <w:t xml:space="preserve">Ja tiesību aktos ir paredzēts, ka ir pienākums izmaksāt prēmijas par gada darbības rezultātiem un izmaksa notiek nākamā pārskata gadā, tad prēmijas aplēsi grāmato īstermiņa uzkrātajās saistībās, ja ir pamatoti pierādījumi, ka izmaksa notiks. </w:t>
      </w:r>
    </w:p>
    <w:p w14:paraId="1BE17166" w14:textId="77777777" w:rsidR="00D505A3" w:rsidRPr="00330537" w:rsidRDefault="00D505A3" w:rsidP="004E2BE9">
      <w:pPr>
        <w:pStyle w:val="Saturs2"/>
      </w:pPr>
      <w:r w:rsidRPr="00330537">
        <w:t>Gadījumos, kad notiek būvniecības darbi un iesniegti darbu pieņemšanas – nodošanas akti par veiktajiem būvniecības darbiem, gadījumos, kad rēķina datums nesaskan ar darbu izpildes akta datumu, darbu izpildes aktu grāmato:</w:t>
      </w:r>
    </w:p>
    <w:p w14:paraId="32C80B41" w14:textId="77777777" w:rsidR="00D505A3" w:rsidRPr="00330537" w:rsidRDefault="00D505A3" w:rsidP="00A30E17">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5EED2837" w14:textId="77777777" w:rsidTr="004E6257">
        <w:trPr>
          <w:cantSplit/>
        </w:trPr>
        <w:tc>
          <w:tcPr>
            <w:tcW w:w="846" w:type="dxa"/>
          </w:tcPr>
          <w:p w14:paraId="3F64951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10B8F42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124*</w:t>
            </w:r>
          </w:p>
        </w:tc>
        <w:tc>
          <w:tcPr>
            <w:tcW w:w="6193" w:type="dxa"/>
          </w:tcPr>
          <w:p w14:paraId="227ADFEC"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Pamatlīdzekļu izveidošana un nepabeigtā būvniecība </w:t>
            </w:r>
          </w:p>
        </w:tc>
      </w:tr>
      <w:tr w:rsidR="00D505A3" w:rsidRPr="00330537" w14:paraId="1E84284F" w14:textId="77777777" w:rsidTr="004E6257">
        <w:trPr>
          <w:cantSplit/>
        </w:trPr>
        <w:tc>
          <w:tcPr>
            <w:tcW w:w="846" w:type="dxa"/>
          </w:tcPr>
          <w:p w14:paraId="4B2CAAC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B9FBA1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5424</w:t>
            </w:r>
          </w:p>
        </w:tc>
        <w:tc>
          <w:tcPr>
            <w:tcW w:w="6193" w:type="dxa"/>
          </w:tcPr>
          <w:p w14:paraId="09B276CC"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norēķiniem ar piegādātājiem un darbuzņēmējiem</w:t>
            </w:r>
          </w:p>
        </w:tc>
      </w:tr>
    </w:tbl>
    <w:p w14:paraId="4F0B1B04" w14:textId="77777777" w:rsidR="00D505A3" w:rsidRPr="00330537" w:rsidRDefault="00D505A3" w:rsidP="00A30E17">
      <w:pPr>
        <w:spacing w:after="0" w:line="240" w:lineRule="auto"/>
        <w:rPr>
          <w:rFonts w:ascii="Times New Roman" w:hAnsi="Times New Roman" w:cs="Times New Roman"/>
          <w:sz w:val="24"/>
          <w:szCs w:val="24"/>
        </w:rPr>
      </w:pPr>
    </w:p>
    <w:p w14:paraId="78184AC2" w14:textId="77777777" w:rsidR="00D505A3" w:rsidRPr="00330537" w:rsidRDefault="00D505A3" w:rsidP="00A30E17">
      <w:pPr>
        <w:spacing w:after="0" w:line="240" w:lineRule="auto"/>
        <w:ind w:firstLine="720"/>
        <w:rPr>
          <w:rFonts w:ascii="Times New Roman" w:hAnsi="Times New Roman" w:cs="Times New Roman"/>
          <w:sz w:val="24"/>
          <w:szCs w:val="24"/>
        </w:rPr>
      </w:pPr>
      <w:r w:rsidRPr="00330537">
        <w:rPr>
          <w:rFonts w:ascii="Times New Roman" w:hAnsi="Times New Roman" w:cs="Times New Roman"/>
          <w:sz w:val="24"/>
          <w:szCs w:val="24"/>
        </w:rPr>
        <w:t>Rēķina saņemšanas dienā veic grāmatojumu:</w:t>
      </w:r>
    </w:p>
    <w:p w14:paraId="56F8DA4E" w14:textId="77777777" w:rsidR="00D505A3" w:rsidRPr="00330537" w:rsidRDefault="00D505A3" w:rsidP="00A30E17">
      <w:pPr>
        <w:spacing w:after="0" w:line="240" w:lineRule="auto"/>
        <w:ind w:left="567"/>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2BCF1A65" w14:textId="77777777" w:rsidTr="004E6257">
        <w:trPr>
          <w:cantSplit/>
        </w:trPr>
        <w:tc>
          <w:tcPr>
            <w:tcW w:w="846" w:type="dxa"/>
          </w:tcPr>
          <w:p w14:paraId="23DBB67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3EF465D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5424</w:t>
            </w:r>
          </w:p>
          <w:p w14:paraId="40F41584" w14:textId="77777777"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6193" w:type="dxa"/>
          </w:tcPr>
          <w:p w14:paraId="6EEA4111"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norēķiniem ar piegādātājiem un darbuzņēmējiem</w:t>
            </w:r>
          </w:p>
        </w:tc>
      </w:tr>
      <w:tr w:rsidR="00D505A3" w:rsidRPr="00330537" w14:paraId="085F2C4C" w14:textId="77777777" w:rsidTr="004E6257">
        <w:trPr>
          <w:cantSplit/>
        </w:trPr>
        <w:tc>
          <w:tcPr>
            <w:tcW w:w="846" w:type="dxa"/>
          </w:tcPr>
          <w:p w14:paraId="433459D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A67CCC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tc>
        <w:tc>
          <w:tcPr>
            <w:tcW w:w="6193" w:type="dxa"/>
          </w:tcPr>
          <w:p w14:paraId="0B2793D6"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tc>
      </w:tr>
    </w:tbl>
    <w:p w14:paraId="463311E3" w14:textId="77777777" w:rsidR="00D505A3" w:rsidRPr="00330537" w:rsidRDefault="00D505A3" w:rsidP="004E2BE9">
      <w:pPr>
        <w:pStyle w:val="Saturs2"/>
      </w:pPr>
      <w:r w:rsidRPr="00330537">
        <w:tab/>
      </w:r>
    </w:p>
    <w:p w14:paraId="304206BC" w14:textId="77777777" w:rsidR="00D505A3" w:rsidRPr="00330537" w:rsidRDefault="00D505A3" w:rsidP="004E2BE9">
      <w:pPr>
        <w:pStyle w:val="Saturs2"/>
      </w:pPr>
      <w:r w:rsidRPr="00330537">
        <w:t>Uzkrātās saistības atzīst, ja saistību lielums un apmaksas termiņi ir samērā precīzi aprēķināmi un nenoteiktības pakāpe ir daudz mazāka nekā uzkrājumiem. Pārskata perioda beigās pašvaldība aprēķina uzkrāto saistību vērtību atbilstoši noslēgtajiem līgumiem, tāmēm vai pēc iepriekšējās pieredzes par izdevumu apjomu. Uzkrātās saistības iegrāmato:</w:t>
      </w:r>
    </w:p>
    <w:p w14:paraId="700928E5"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4773C2EC" w14:textId="77777777" w:rsidTr="004E6257">
        <w:trPr>
          <w:cantSplit/>
        </w:trPr>
        <w:tc>
          <w:tcPr>
            <w:tcW w:w="846" w:type="dxa"/>
          </w:tcPr>
          <w:p w14:paraId="2A72C7C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106747C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tc>
        <w:tc>
          <w:tcPr>
            <w:tcW w:w="6193" w:type="dxa"/>
          </w:tcPr>
          <w:p w14:paraId="653899DE"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(attiecīgais izdevumu konts) </w:t>
            </w:r>
          </w:p>
        </w:tc>
      </w:tr>
      <w:tr w:rsidR="00D505A3" w:rsidRPr="00330537" w14:paraId="798E8231" w14:textId="77777777" w:rsidTr="004E6257">
        <w:trPr>
          <w:cantSplit/>
        </w:trPr>
        <w:tc>
          <w:tcPr>
            <w:tcW w:w="846" w:type="dxa"/>
          </w:tcPr>
          <w:p w14:paraId="3F09B97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31BF87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w:t>
            </w:r>
          </w:p>
        </w:tc>
        <w:tc>
          <w:tcPr>
            <w:tcW w:w="6193" w:type="dxa"/>
          </w:tcPr>
          <w:p w14:paraId="1318EED1"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w:t>
            </w:r>
          </w:p>
          <w:p w14:paraId="3E8E70E9" w14:textId="77777777" w:rsidR="00D505A3" w:rsidRPr="00330537" w:rsidRDefault="00D505A3" w:rsidP="00A30E17">
            <w:pPr>
              <w:spacing w:after="0" w:line="240" w:lineRule="auto"/>
              <w:jc w:val="both"/>
              <w:rPr>
                <w:rFonts w:ascii="Times New Roman" w:hAnsi="Times New Roman" w:cs="Times New Roman"/>
                <w:sz w:val="24"/>
                <w:szCs w:val="24"/>
              </w:rPr>
            </w:pPr>
          </w:p>
        </w:tc>
      </w:tr>
    </w:tbl>
    <w:p w14:paraId="6B25930D" w14:textId="77777777" w:rsidR="00D505A3" w:rsidRPr="00330537" w:rsidRDefault="00D505A3" w:rsidP="004E2BE9">
      <w:pPr>
        <w:pStyle w:val="Saturs2"/>
      </w:pPr>
      <w:r w:rsidRPr="00330537">
        <w:t xml:space="preserve">Uzkrātās saistības noraksta periodā, kad saņemts attaisnojuma dokuments par izdevumiem, kuriem uzkrātās saistības izveidotas. </w:t>
      </w:r>
    </w:p>
    <w:p w14:paraId="2E8B78B1" w14:textId="77777777" w:rsidR="00BD50D4" w:rsidRPr="00330537" w:rsidRDefault="00BD50D4" w:rsidP="00BD50D4"/>
    <w:p w14:paraId="1B87404D"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196" w:name="_Toc21351165"/>
      <w:bookmarkStart w:id="197" w:name="_Toc29481155"/>
      <w:proofErr w:type="spellStart"/>
      <w:r w:rsidRPr="00330537">
        <w:rPr>
          <w:noProof w:val="0"/>
          <w:sz w:val="32"/>
          <w:szCs w:val="32"/>
        </w:rPr>
        <w:t>Pēcnodarbinātības</w:t>
      </w:r>
      <w:proofErr w:type="spellEnd"/>
      <w:r w:rsidRPr="00330537">
        <w:rPr>
          <w:noProof w:val="0"/>
          <w:sz w:val="32"/>
          <w:szCs w:val="32"/>
        </w:rPr>
        <w:t xml:space="preserve"> labumu uzskaite</w:t>
      </w:r>
      <w:bookmarkEnd w:id="196"/>
      <w:bookmarkEnd w:id="197"/>
    </w:p>
    <w:p w14:paraId="222580BE" w14:textId="77777777" w:rsidR="00BD50D4" w:rsidRPr="00330537" w:rsidRDefault="00BD50D4" w:rsidP="00BD50D4"/>
    <w:p w14:paraId="2EBA9713" w14:textId="77777777" w:rsidR="00D505A3" w:rsidRPr="00330537" w:rsidRDefault="00D505A3" w:rsidP="00A30E17">
      <w:pPr>
        <w:spacing w:after="0" w:line="240" w:lineRule="auto"/>
        <w:ind w:firstLine="720"/>
        <w:jc w:val="both"/>
        <w:rPr>
          <w:rFonts w:ascii="Times New Roman" w:hAnsi="Times New Roman" w:cs="Times New Roman"/>
          <w:sz w:val="24"/>
          <w:szCs w:val="24"/>
        </w:rPr>
      </w:pPr>
      <w:proofErr w:type="spellStart"/>
      <w:r w:rsidRPr="00330537">
        <w:rPr>
          <w:rFonts w:ascii="Times New Roman" w:hAnsi="Times New Roman" w:cs="Times New Roman"/>
          <w:sz w:val="24"/>
          <w:szCs w:val="24"/>
        </w:rPr>
        <w:t>Pēcnodarbinātības</w:t>
      </w:r>
      <w:proofErr w:type="spellEnd"/>
      <w:r w:rsidRPr="00330537">
        <w:rPr>
          <w:rFonts w:ascii="Times New Roman" w:hAnsi="Times New Roman" w:cs="Times New Roman"/>
          <w:sz w:val="24"/>
          <w:szCs w:val="24"/>
        </w:rPr>
        <w:t xml:space="preserve"> labumi ir darbinieku labumi (kas nav darba attiecību izbeigšanas labumi), kuri maksājami pēc nodarbinātības beigām.</w:t>
      </w:r>
    </w:p>
    <w:p w14:paraId="47428A38"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Pašvaldībai ir pienākums izmaksāt ikmēneša pabalsta izmaksu divu minimālo mēnešalgu apmērā bijušajam novada domes priekšsēdētājam saskaņā ar Republikas pilsētas domes un novada domes deputāta statusa likuma prasībām. </w:t>
      </w:r>
    </w:p>
    <w:p w14:paraId="5EBD69C6"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Katrā gadījumā, ja pastāv nenoteiktība attiecībā uz saistību pret darbiniekiem sakarā ar darba attiecību izbeigšanu apjomu, kuru būs pienākums nodrošināt, izvērtē, vai atzīstamas saistības, uzkrātās saistības vai uzkrājumi, vai zembilancē uzrādāma informācija par iespējamām saistībām.   </w:t>
      </w:r>
    </w:p>
    <w:p w14:paraId="238FAC32"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 Uzkrājumus par </w:t>
      </w:r>
      <w:proofErr w:type="spellStart"/>
      <w:r w:rsidRPr="00330537">
        <w:rPr>
          <w:rFonts w:ascii="Times New Roman" w:hAnsi="Times New Roman" w:cs="Times New Roman"/>
          <w:sz w:val="24"/>
          <w:szCs w:val="24"/>
        </w:rPr>
        <w:t>pēcnodarbinātības</w:t>
      </w:r>
      <w:proofErr w:type="spellEnd"/>
      <w:r w:rsidRPr="00330537">
        <w:rPr>
          <w:rFonts w:ascii="Times New Roman" w:hAnsi="Times New Roman" w:cs="Times New Roman"/>
          <w:sz w:val="24"/>
          <w:szCs w:val="24"/>
        </w:rPr>
        <w:t xml:space="preserve"> labumiem pārskata perioda beigās nosaka šādā kārtībā:</w:t>
      </w:r>
    </w:p>
    <w:p w14:paraId="59CDB6C8" w14:textId="77777777" w:rsidR="00D505A3" w:rsidRPr="00330537" w:rsidRDefault="00D505A3" w:rsidP="006F69DC">
      <w:pPr>
        <w:numPr>
          <w:ilvl w:val="0"/>
          <w:numId w:val="11"/>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lastRenderedPageBreak/>
        <w:t xml:space="preserve">veic aplēsi par labumu summu, ko </w:t>
      </w:r>
      <w:r w:rsidRPr="00330537">
        <w:rPr>
          <w:rFonts w:ascii="Times New Roman" w:hAnsi="Times New Roman" w:cs="Times New Roman"/>
          <w:color w:val="000000"/>
          <w:sz w:val="24"/>
          <w:szCs w:val="24"/>
          <w:lang w:eastAsia="lv"/>
        </w:rPr>
        <w:t>darbinieki ir nopelnījuši par savu darbu pārskata periodā un iepriekšējos periodos un kuru budžeta iestādei būs jāizmaksā nākamajos</w:t>
      </w:r>
      <w:r w:rsidRPr="00330537">
        <w:rPr>
          <w:rFonts w:ascii="Times New Roman" w:hAnsi="Times New Roman" w:cs="Times New Roman"/>
          <w:sz w:val="24"/>
          <w:szCs w:val="24"/>
          <w:lang w:eastAsia="lv"/>
        </w:rPr>
        <w:t xml:space="preserve"> periodos, ņemot vērā aktuāra pieņēmumus par mainīgajiem demogrāfiskajiem rādītājiem un mainīgajiem finanšu rādītājiem, kas ietekmēs labuma izmaksas.</w:t>
      </w:r>
    </w:p>
    <w:p w14:paraId="43E9EE79" w14:textId="77777777" w:rsidR="00D505A3" w:rsidRPr="00330537" w:rsidRDefault="00D505A3" w:rsidP="006F69DC">
      <w:pPr>
        <w:numPr>
          <w:ilvl w:val="0"/>
          <w:numId w:val="11"/>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aprēķina sava pienākuma pašreizējo vērtību pārskata datumā, diskontējot aplēsto labumu summu ar Valsts Kases tīmekļa vietnē publicēto diskonta likmi, kas uzrāda naudas vērtību laikā, ņemot vērā labumu izmaksas termiņu;</w:t>
      </w:r>
    </w:p>
    <w:p w14:paraId="006E6D4E" w14:textId="77777777" w:rsidR="00D505A3" w:rsidRPr="00330537" w:rsidRDefault="00D505A3" w:rsidP="006F69DC">
      <w:pPr>
        <w:numPr>
          <w:ilvl w:val="0"/>
          <w:numId w:val="11"/>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lang w:eastAsia="lv"/>
        </w:rPr>
        <w:t xml:space="preserve">pieskaita </w:t>
      </w:r>
      <w:proofErr w:type="spellStart"/>
      <w:r w:rsidRPr="00330537">
        <w:rPr>
          <w:rFonts w:ascii="Times New Roman" w:hAnsi="Times New Roman" w:cs="Times New Roman"/>
          <w:sz w:val="24"/>
          <w:szCs w:val="24"/>
          <w:lang w:eastAsia="lv"/>
        </w:rPr>
        <w:t>aktuāro</w:t>
      </w:r>
      <w:proofErr w:type="spellEnd"/>
      <w:r w:rsidRPr="00330537">
        <w:rPr>
          <w:rFonts w:ascii="Times New Roman" w:hAnsi="Times New Roman" w:cs="Times New Roman"/>
          <w:sz w:val="24"/>
          <w:szCs w:val="24"/>
          <w:lang w:eastAsia="lv"/>
        </w:rPr>
        <w:t xml:space="preserve"> guvumu un zaudējumu kopsummu, kura nav atzīta ieņēmumos vai izdevumos līdz pārskata perioda beigām;</w:t>
      </w:r>
    </w:p>
    <w:p w14:paraId="2763F88B" w14:textId="77777777" w:rsidR="00D505A3" w:rsidRPr="00330537" w:rsidRDefault="00D505A3" w:rsidP="006F69DC">
      <w:pPr>
        <w:numPr>
          <w:ilvl w:val="0"/>
          <w:numId w:val="11"/>
        </w:numPr>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atņem neatzītās iepriekšējā darba izmaksas. Iepriekšējā darba izmaksas aprēķina par periodos pirms pārskata perioda nopelnītiem labumiem, kurus budžeta iestāde saskaņā ar tiesību aktu ievieš vai maina un kurus tā izmaksās nākotnē. Aprēķinātās iepriekšējā darba izmaksas atzīst izdevumos pēc lineārās metodes, sākot ar izmaiņu apstiprināšanas datumu vidējā periodā līdz labumu izmaksāšanas datumam.</w:t>
      </w:r>
    </w:p>
    <w:p w14:paraId="4142B09B"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Pārskata perioda beigās veic </w:t>
      </w:r>
      <w:proofErr w:type="spellStart"/>
      <w:r w:rsidRPr="00330537">
        <w:rPr>
          <w:rFonts w:ascii="Times New Roman" w:hAnsi="Times New Roman" w:cs="Times New Roman"/>
          <w:sz w:val="24"/>
          <w:szCs w:val="24"/>
        </w:rPr>
        <w:t>pēcnodarbinātības</w:t>
      </w:r>
      <w:proofErr w:type="spellEnd"/>
      <w:r w:rsidRPr="00330537">
        <w:rPr>
          <w:rFonts w:ascii="Times New Roman" w:hAnsi="Times New Roman" w:cs="Times New Roman"/>
          <w:sz w:val="24"/>
          <w:szCs w:val="24"/>
        </w:rPr>
        <w:t xml:space="preserve"> labumu pašreizējās vērtības aprēķinu un iegrāmato uzkrājumos:</w:t>
      </w:r>
    </w:p>
    <w:p w14:paraId="367E13EC" w14:textId="77777777" w:rsidR="00D505A3" w:rsidRPr="00330537" w:rsidRDefault="00D505A3" w:rsidP="00A30E17">
      <w:pPr>
        <w:spacing w:after="0" w:line="240" w:lineRule="auto"/>
        <w:ind w:firstLine="709"/>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2A3BEACC" w14:textId="77777777" w:rsidTr="004E6257">
        <w:trPr>
          <w:cantSplit/>
        </w:trPr>
        <w:tc>
          <w:tcPr>
            <w:tcW w:w="846" w:type="dxa"/>
          </w:tcPr>
          <w:p w14:paraId="1DCF0C3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2B147EC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8660</w:t>
            </w:r>
          </w:p>
        </w:tc>
        <w:tc>
          <w:tcPr>
            <w:tcW w:w="6193" w:type="dxa"/>
          </w:tcPr>
          <w:p w14:paraId="4C4FBE14"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uzkrājumu veidošanas </w:t>
            </w:r>
          </w:p>
        </w:tc>
      </w:tr>
      <w:tr w:rsidR="00D505A3" w:rsidRPr="00330537" w14:paraId="34DC8E4E" w14:textId="77777777" w:rsidTr="004E6257">
        <w:trPr>
          <w:cantSplit/>
        </w:trPr>
        <w:tc>
          <w:tcPr>
            <w:tcW w:w="846" w:type="dxa"/>
          </w:tcPr>
          <w:p w14:paraId="57AB4C4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619B2F04" w14:textId="28681AD5" w:rsidR="00D505A3" w:rsidRPr="00330537" w:rsidRDefault="00D505A3" w:rsidP="00103A36">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4</w:t>
            </w:r>
            <w:r w:rsidR="00103A36" w:rsidRPr="00330537">
              <w:rPr>
                <w:rFonts w:ascii="Times New Roman" w:hAnsi="Times New Roman" w:cs="Times New Roman"/>
                <w:b/>
                <w:color w:val="008000"/>
                <w:sz w:val="24"/>
                <w:szCs w:val="24"/>
              </w:rPr>
              <w:t>0</w:t>
            </w:r>
            <w:r w:rsidRPr="00330537">
              <w:rPr>
                <w:rFonts w:ascii="Times New Roman" w:hAnsi="Times New Roman" w:cs="Times New Roman"/>
                <w:b/>
                <w:color w:val="008000"/>
                <w:sz w:val="24"/>
                <w:szCs w:val="24"/>
              </w:rPr>
              <w:t>00</w:t>
            </w:r>
          </w:p>
        </w:tc>
        <w:tc>
          <w:tcPr>
            <w:tcW w:w="6193" w:type="dxa"/>
          </w:tcPr>
          <w:p w14:paraId="19678EC3" w14:textId="3CDA1D71" w:rsidR="00D505A3" w:rsidRPr="00330537" w:rsidRDefault="00D505A3" w:rsidP="00103A36">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Uzkrājumi </w:t>
            </w:r>
          </w:p>
        </w:tc>
      </w:tr>
    </w:tbl>
    <w:p w14:paraId="0C4C1A69" w14:textId="77777777" w:rsidR="00D505A3" w:rsidRPr="00330537" w:rsidRDefault="00D505A3" w:rsidP="00A30E17">
      <w:pPr>
        <w:spacing w:after="0" w:line="240" w:lineRule="auto"/>
        <w:jc w:val="both"/>
        <w:rPr>
          <w:rFonts w:ascii="Times New Roman" w:hAnsi="Times New Roman" w:cs="Times New Roman"/>
          <w:sz w:val="24"/>
          <w:szCs w:val="24"/>
        </w:rPr>
      </w:pPr>
    </w:p>
    <w:p w14:paraId="5E9DD9FA"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Lai noteiktu pienākuma pašreizējo vērtību:</w:t>
      </w:r>
    </w:p>
    <w:p w14:paraId="68C02F9F" w14:textId="77777777" w:rsidR="00D505A3" w:rsidRPr="00330537" w:rsidRDefault="00D505A3" w:rsidP="006F69DC">
      <w:pPr>
        <w:widowControl w:val="0"/>
        <w:numPr>
          <w:ilvl w:val="0"/>
          <w:numId w:val="11"/>
        </w:numPr>
        <w:tabs>
          <w:tab w:val="left" w:pos="898"/>
        </w:tabs>
        <w:autoSpaceDE w:val="0"/>
        <w:autoSpaceDN w:val="0"/>
        <w:spacing w:after="0" w:line="240" w:lineRule="auto"/>
        <w:ind w:left="1134" w:hanging="4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 xml:space="preserve">izmanto aktuāra metodi- plānotās vienības </w:t>
      </w:r>
      <w:proofErr w:type="spellStart"/>
      <w:r w:rsidRPr="00330537">
        <w:rPr>
          <w:rFonts w:ascii="Times New Roman" w:hAnsi="Times New Roman" w:cs="Times New Roman"/>
          <w:color w:val="000000"/>
          <w:sz w:val="24"/>
          <w:szCs w:val="24"/>
          <w:lang w:eastAsia="lv"/>
        </w:rPr>
        <w:t>kredītmetodi</w:t>
      </w:r>
      <w:proofErr w:type="spellEnd"/>
      <w:r w:rsidRPr="00330537">
        <w:rPr>
          <w:rFonts w:ascii="Times New Roman" w:hAnsi="Times New Roman" w:cs="Times New Roman"/>
          <w:color w:val="000000"/>
          <w:sz w:val="24"/>
          <w:szCs w:val="24"/>
          <w:lang w:eastAsia="lv"/>
        </w:rPr>
        <w:t xml:space="preserve"> pienākuma pašreizējās vērtības aprēķinam; </w:t>
      </w:r>
    </w:p>
    <w:p w14:paraId="2FEFE4DE" w14:textId="77777777" w:rsidR="00D505A3" w:rsidRPr="00330537" w:rsidRDefault="00D505A3" w:rsidP="006F69DC">
      <w:pPr>
        <w:widowControl w:val="0"/>
        <w:numPr>
          <w:ilvl w:val="0"/>
          <w:numId w:val="11"/>
        </w:numPr>
        <w:tabs>
          <w:tab w:val="left" w:pos="898"/>
        </w:tabs>
        <w:autoSpaceDE w:val="0"/>
        <w:autoSpaceDN w:val="0"/>
        <w:spacing w:after="0" w:line="240" w:lineRule="auto"/>
        <w:ind w:left="1134" w:hanging="4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attiecina labuma summu uz darbinieka nostrādātajiem periodiem;</w:t>
      </w:r>
    </w:p>
    <w:p w14:paraId="212BE707" w14:textId="2DA2B9BB" w:rsidR="00D505A3" w:rsidRPr="00330537" w:rsidRDefault="00D505A3" w:rsidP="006F69DC">
      <w:pPr>
        <w:widowControl w:val="0"/>
        <w:numPr>
          <w:ilvl w:val="0"/>
          <w:numId w:val="11"/>
        </w:numPr>
        <w:tabs>
          <w:tab w:val="left" w:pos="898"/>
        </w:tabs>
        <w:autoSpaceDE w:val="0"/>
        <w:autoSpaceDN w:val="0"/>
        <w:spacing w:after="0" w:line="240" w:lineRule="auto"/>
        <w:ind w:left="1134" w:hanging="4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izmanto aktuāra pieņēmumus</w:t>
      </w:r>
      <w:r w:rsidR="00B74503">
        <w:rPr>
          <w:rFonts w:ascii="Times New Roman" w:hAnsi="Times New Roman" w:cs="Times New Roman"/>
          <w:color w:val="000000"/>
          <w:sz w:val="24"/>
          <w:szCs w:val="24"/>
          <w:lang w:eastAsia="lv"/>
        </w:rPr>
        <w:t>.</w:t>
      </w:r>
    </w:p>
    <w:p w14:paraId="2C4AAADF"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Gadījumā ja saistību summas pret darbiniekiem  sakarā ar darba attiecību izbeigšanu saskaņā ar darba attiecību izbeigšanas plānu un gadījumā, ja saistību summas pret darbiniekiem sakarā ar  darba attiecību izbeigšanu maksājuma termiņš iestāsies vēlāk nekā 12 mēnešus pēc pārskata perioda beigām, diskontē to ar Valsts kases tīmekļa vietnē publicēto diskonta likmi, kas uzrāda naudas vērtību</w:t>
      </w:r>
      <w:r w:rsidRPr="00330537">
        <w:rPr>
          <w:rFonts w:ascii="Times New Roman" w:hAnsi="Times New Roman" w:cs="Times New Roman"/>
          <w:color w:val="000000"/>
          <w:spacing w:val="-7"/>
          <w:sz w:val="24"/>
          <w:szCs w:val="24"/>
          <w:lang w:eastAsia="lv"/>
        </w:rPr>
        <w:t xml:space="preserve"> </w:t>
      </w:r>
      <w:r w:rsidRPr="00330537">
        <w:rPr>
          <w:rFonts w:ascii="Times New Roman" w:hAnsi="Times New Roman" w:cs="Times New Roman"/>
          <w:color w:val="000000"/>
          <w:sz w:val="24"/>
          <w:szCs w:val="24"/>
          <w:lang w:eastAsia="lv"/>
        </w:rPr>
        <w:t>laikā.</w:t>
      </w:r>
    </w:p>
    <w:p w14:paraId="6A944C08" w14:textId="77777777" w:rsidR="002F7590" w:rsidRPr="00330537" w:rsidRDefault="002F7590"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p>
    <w:p w14:paraId="4789F0BF" w14:textId="77777777" w:rsidR="00D505A3" w:rsidRPr="00330537" w:rsidRDefault="00D505A3" w:rsidP="00A30E17">
      <w:pPr>
        <w:pStyle w:val="Virsraksts2"/>
        <w:numPr>
          <w:ilvl w:val="1"/>
          <w:numId w:val="2"/>
        </w:numPr>
        <w:spacing w:before="0" w:after="0" w:line="240" w:lineRule="auto"/>
        <w:ind w:left="578" w:hanging="578"/>
        <w:rPr>
          <w:noProof w:val="0"/>
          <w:sz w:val="32"/>
          <w:szCs w:val="32"/>
          <w:lang w:eastAsia="lv"/>
        </w:rPr>
      </w:pPr>
      <w:bookmarkStart w:id="198" w:name="_Toc21351166"/>
      <w:bookmarkStart w:id="199" w:name="_Toc29481156"/>
      <w:r w:rsidRPr="00330537">
        <w:rPr>
          <w:noProof w:val="0"/>
          <w:sz w:val="32"/>
          <w:szCs w:val="32"/>
          <w:lang w:eastAsia="lv"/>
        </w:rPr>
        <w:t>Saistību pret darbiniekiem par darba samaksu inventarizācija</w:t>
      </w:r>
      <w:bookmarkEnd w:id="198"/>
      <w:bookmarkEnd w:id="199"/>
    </w:p>
    <w:p w14:paraId="26102D6F" w14:textId="77777777" w:rsidR="002F7590" w:rsidRPr="00330537" w:rsidRDefault="002F7590" w:rsidP="002F7590">
      <w:pPr>
        <w:rPr>
          <w:lang w:eastAsia="lv"/>
        </w:rPr>
      </w:pPr>
    </w:p>
    <w:p w14:paraId="11E5B105"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 xml:space="preserve">Gada inventarizācijas laikā veic visu saistību inventarizāciju, pārbaudot attiecīgos aprēķinus saskaņā ar attaisnojuma dokumentiem. Inventarizējot norēķinus, pēc attiecīgajiem dokumentiem pārbauda grāmatvedības kontos uzrādītās summas. Uzkrātās saistības par darbinieku neizmantotajiem atvaļinājumiem pārskata periodā inventarizē, veicot aprēķinus.   </w:t>
      </w:r>
    </w:p>
    <w:p w14:paraId="33C4DA4B" w14:textId="77777777" w:rsidR="00D505A3" w:rsidRPr="00330537" w:rsidRDefault="00D505A3" w:rsidP="00A30E17">
      <w:pPr>
        <w:widowControl w:val="0"/>
        <w:tabs>
          <w:tab w:val="left" w:pos="898"/>
        </w:tabs>
        <w:autoSpaceDE w:val="0"/>
        <w:autoSpaceDN w:val="0"/>
        <w:spacing w:after="0" w:line="240" w:lineRule="auto"/>
        <w:ind w:right="225"/>
        <w:jc w:val="both"/>
        <w:rPr>
          <w:rFonts w:ascii="Times New Roman" w:hAnsi="Times New Roman" w:cs="Times New Roman"/>
          <w:color w:val="000000"/>
          <w:sz w:val="24"/>
          <w:szCs w:val="24"/>
          <w:lang w:eastAsia="lv"/>
        </w:rPr>
      </w:pPr>
    </w:p>
    <w:p w14:paraId="21F7420B" w14:textId="77777777" w:rsidR="00D505A3" w:rsidRPr="00330537" w:rsidRDefault="00D505A3" w:rsidP="00A30E17">
      <w:pPr>
        <w:pStyle w:val="Virsraksts1"/>
        <w:numPr>
          <w:ilvl w:val="0"/>
          <w:numId w:val="2"/>
        </w:numPr>
        <w:spacing w:before="0" w:after="0" w:line="240" w:lineRule="auto"/>
        <w:ind w:left="431" w:hanging="431"/>
        <w:rPr>
          <w:sz w:val="40"/>
          <w:szCs w:val="40"/>
          <w:lang w:eastAsia="lv"/>
        </w:rPr>
      </w:pPr>
      <w:bookmarkStart w:id="200" w:name="_Toc21351167"/>
      <w:bookmarkStart w:id="201" w:name="_Toc29481157"/>
      <w:r w:rsidRPr="00330537">
        <w:rPr>
          <w:sz w:val="40"/>
          <w:szCs w:val="40"/>
          <w:lang w:eastAsia="lv"/>
        </w:rPr>
        <w:lastRenderedPageBreak/>
        <w:t>Nomas uzskaite</w:t>
      </w:r>
      <w:bookmarkEnd w:id="200"/>
      <w:bookmarkEnd w:id="201"/>
      <w:r w:rsidRPr="00330537">
        <w:rPr>
          <w:sz w:val="40"/>
          <w:szCs w:val="40"/>
          <w:lang w:eastAsia="lv"/>
        </w:rPr>
        <w:t xml:space="preserve"> </w:t>
      </w:r>
    </w:p>
    <w:p w14:paraId="7A71E742" w14:textId="77777777" w:rsidR="00284025" w:rsidRPr="00330537" w:rsidRDefault="00284025" w:rsidP="00284025">
      <w:pPr>
        <w:rPr>
          <w:lang w:eastAsia="lv"/>
        </w:rPr>
      </w:pPr>
    </w:p>
    <w:p w14:paraId="25AD6ED3"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202" w:name="_Toc21351168"/>
      <w:bookmarkStart w:id="203" w:name="_Toc29481158"/>
      <w:r w:rsidRPr="00330537">
        <w:rPr>
          <w:noProof w:val="0"/>
          <w:sz w:val="32"/>
          <w:szCs w:val="32"/>
        </w:rPr>
        <w:t>Finanšu noma</w:t>
      </w:r>
      <w:bookmarkEnd w:id="202"/>
      <w:bookmarkEnd w:id="203"/>
    </w:p>
    <w:p w14:paraId="0F55EBD3" w14:textId="77777777" w:rsidR="00284025" w:rsidRPr="00330537" w:rsidRDefault="00284025" w:rsidP="00284025"/>
    <w:p w14:paraId="09814B6E" w14:textId="77777777" w:rsidR="00D505A3" w:rsidRPr="00330537" w:rsidRDefault="00D505A3" w:rsidP="00A30E17">
      <w:pPr>
        <w:widowControl w:val="0"/>
        <w:tabs>
          <w:tab w:val="left" w:pos="898"/>
        </w:tabs>
        <w:autoSpaceDE w:val="0"/>
        <w:autoSpaceDN w:val="0"/>
        <w:spacing w:after="0" w:line="240" w:lineRule="auto"/>
        <w:ind w:firstLine="896"/>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ab/>
        <w:t xml:space="preserve">Noma – līgums, ar kuru iznomātājs par vienu vai vairākiem nomas maksājumiem (atlīdzību) nodod nomniekam tiesības lietot aktīvu līgumā noteiktu laika periodu. </w:t>
      </w:r>
    </w:p>
    <w:p w14:paraId="403765F8" w14:textId="77777777" w:rsidR="00D505A3" w:rsidRPr="00330537" w:rsidRDefault="00D505A3" w:rsidP="00A30E17">
      <w:pPr>
        <w:pStyle w:val="Sarakstarindkopa"/>
        <w:widowControl w:val="0"/>
        <w:tabs>
          <w:tab w:val="left" w:pos="898"/>
        </w:tabs>
        <w:autoSpaceDE w:val="0"/>
        <w:autoSpaceDN w:val="0"/>
        <w:spacing w:after="0" w:line="240" w:lineRule="auto"/>
        <w:ind w:left="0" w:firstLine="896"/>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 xml:space="preserve">Pašvaldība izvērtē un nomu klasificē kā finanšu nomu, ja ar to pēc būtības nodod nomniekam </w:t>
      </w:r>
      <w:r w:rsidRPr="00330537">
        <w:rPr>
          <w:rFonts w:ascii="Times New Roman" w:hAnsi="Times New Roman" w:cs="Times New Roman"/>
          <w:sz w:val="24"/>
          <w:szCs w:val="24"/>
          <w:u w:val="single"/>
          <w:lang w:eastAsia="lv"/>
        </w:rPr>
        <w:t>visus īpašuma tiesībām raksturīgos riskus un atlīdzības</w:t>
      </w:r>
      <w:r w:rsidRPr="00330537">
        <w:rPr>
          <w:rFonts w:ascii="Times New Roman" w:hAnsi="Times New Roman" w:cs="Times New Roman"/>
          <w:sz w:val="24"/>
          <w:szCs w:val="24"/>
          <w:lang w:eastAsia="lv"/>
        </w:rPr>
        <w:t>, neņemot vērā īpašuma tiesību nodošanu, kā arī izvērtē, vai finanšu noma atbilst vismaz vienam no šādiem</w:t>
      </w:r>
      <w:r w:rsidRPr="00330537">
        <w:rPr>
          <w:rFonts w:ascii="Times New Roman" w:hAnsi="Times New Roman" w:cs="Times New Roman"/>
          <w:spacing w:val="-21"/>
          <w:sz w:val="24"/>
          <w:szCs w:val="24"/>
          <w:lang w:eastAsia="lv"/>
        </w:rPr>
        <w:t xml:space="preserve"> </w:t>
      </w:r>
      <w:r w:rsidRPr="00330537">
        <w:rPr>
          <w:rFonts w:ascii="Times New Roman" w:hAnsi="Times New Roman" w:cs="Times New Roman"/>
          <w:sz w:val="24"/>
          <w:szCs w:val="24"/>
          <w:lang w:eastAsia="lv"/>
        </w:rPr>
        <w:t>nosacījumiem:</w:t>
      </w:r>
    </w:p>
    <w:p w14:paraId="284FBEFA" w14:textId="77777777" w:rsidR="00D505A3" w:rsidRPr="00330537" w:rsidRDefault="00D505A3" w:rsidP="006F69DC">
      <w:pPr>
        <w:widowControl w:val="0"/>
        <w:numPr>
          <w:ilvl w:val="2"/>
          <w:numId w:val="33"/>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nomātā aktīva īpašuma tiesības tiks nodotas nomniekam līdz nomas termiņa</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beigām;</w:t>
      </w:r>
    </w:p>
    <w:p w14:paraId="165E352B" w14:textId="77777777" w:rsidR="00D505A3" w:rsidRPr="00330537" w:rsidRDefault="00D505A3" w:rsidP="006F69DC">
      <w:pPr>
        <w:widowControl w:val="0"/>
        <w:numPr>
          <w:ilvl w:val="2"/>
          <w:numId w:val="33"/>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nomniekam ir iespēja nopirkt aktīvu par cenu, kas datumā, kad šo iespēju varēs izmantot, būtu pietiekami zemāka par aktīva patieso vērtību, lai nomas uzsākšanas datumā pastāvētu pamatota noteiktība, ka nomnieks šo iespēju</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izmantos;</w:t>
      </w:r>
    </w:p>
    <w:p w14:paraId="372A7CE0" w14:textId="77777777" w:rsidR="00D505A3" w:rsidRPr="00330537" w:rsidRDefault="00D505A3" w:rsidP="006F69DC">
      <w:pPr>
        <w:widowControl w:val="0"/>
        <w:numPr>
          <w:ilvl w:val="2"/>
          <w:numId w:val="33"/>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nomas termiņš ir vismaz 75 procenti no aktīva saimnieciskās izmantošanas laika, kurā viens vai vairāki</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lietotāji</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no</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aktīva</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var</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gūt</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saimnieciskos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labumus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to</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izmantot</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funkciju</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izpildei</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arī</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tad, ja īpašuma tiesības netiek</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nodotas;</w:t>
      </w:r>
    </w:p>
    <w:p w14:paraId="74057770" w14:textId="77777777" w:rsidR="00D505A3" w:rsidRPr="00330537" w:rsidRDefault="00D505A3" w:rsidP="006F69DC">
      <w:pPr>
        <w:widowControl w:val="0"/>
        <w:numPr>
          <w:ilvl w:val="2"/>
          <w:numId w:val="33"/>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minimālo nomas maksājumu pašreizējā vērtība nomas uzsākšanas datumā ir vismaz 90 procenti no iznomātā aktīva patiesās</w:t>
      </w:r>
      <w:r w:rsidRPr="00330537">
        <w:rPr>
          <w:rFonts w:ascii="Times New Roman" w:hAnsi="Times New Roman" w:cs="Times New Roman"/>
          <w:spacing w:val="-3"/>
          <w:sz w:val="24"/>
          <w:szCs w:val="24"/>
          <w:lang w:eastAsia="lv"/>
        </w:rPr>
        <w:t xml:space="preserve"> </w:t>
      </w:r>
      <w:r w:rsidRPr="00330537">
        <w:rPr>
          <w:rFonts w:ascii="Times New Roman" w:hAnsi="Times New Roman" w:cs="Times New Roman"/>
          <w:sz w:val="24"/>
          <w:szCs w:val="24"/>
          <w:lang w:eastAsia="lv"/>
        </w:rPr>
        <w:t>vērtības;</w:t>
      </w:r>
    </w:p>
    <w:p w14:paraId="10C3EA44" w14:textId="77777777" w:rsidR="00D505A3" w:rsidRPr="00330537" w:rsidRDefault="00D505A3" w:rsidP="006F69DC">
      <w:pPr>
        <w:widowControl w:val="0"/>
        <w:numPr>
          <w:ilvl w:val="2"/>
          <w:numId w:val="33"/>
        </w:numPr>
        <w:tabs>
          <w:tab w:val="left" w:pos="1352"/>
        </w:tabs>
        <w:autoSpaceDE w:val="0"/>
        <w:autoSpaceDN w:val="0"/>
        <w:spacing w:after="0" w:line="240" w:lineRule="auto"/>
        <w:ind w:left="1134" w:hanging="425"/>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iznomātie aktīvi ir tik specifiski, ka, būtiski nepārveidojot, tos var lietot tikai</w:t>
      </w:r>
      <w:r w:rsidRPr="00330537">
        <w:rPr>
          <w:rFonts w:ascii="Times New Roman" w:hAnsi="Times New Roman" w:cs="Times New Roman"/>
          <w:spacing w:val="-21"/>
          <w:sz w:val="24"/>
          <w:szCs w:val="24"/>
          <w:lang w:eastAsia="lv"/>
        </w:rPr>
        <w:t xml:space="preserve"> </w:t>
      </w:r>
      <w:r w:rsidRPr="00330537">
        <w:rPr>
          <w:rFonts w:ascii="Times New Roman" w:hAnsi="Times New Roman" w:cs="Times New Roman"/>
          <w:sz w:val="24"/>
          <w:szCs w:val="24"/>
          <w:lang w:eastAsia="lv"/>
        </w:rPr>
        <w:t>nomnieks.</w:t>
      </w:r>
    </w:p>
    <w:p w14:paraId="46FEFFCE"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 xml:space="preserve">Ja pašvaldība kā </w:t>
      </w:r>
      <w:r w:rsidRPr="00330537">
        <w:rPr>
          <w:rFonts w:ascii="Times New Roman" w:hAnsi="Times New Roman" w:cs="Times New Roman"/>
          <w:b/>
          <w:bCs/>
          <w:color w:val="000000"/>
          <w:sz w:val="24"/>
          <w:szCs w:val="24"/>
          <w:lang w:eastAsia="lv"/>
        </w:rPr>
        <w:t xml:space="preserve">Nomnieks - </w:t>
      </w:r>
      <w:r w:rsidRPr="00330537">
        <w:rPr>
          <w:rFonts w:ascii="Times New Roman" w:hAnsi="Times New Roman" w:cs="Times New Roman"/>
          <w:color w:val="000000"/>
          <w:sz w:val="24"/>
          <w:szCs w:val="24"/>
          <w:lang w:eastAsia="lv"/>
        </w:rPr>
        <w:t>finanšu nomas (līzinga) līgumu uzskaita atbilstoši šādiem nosacījumiem:</w:t>
      </w:r>
    </w:p>
    <w:p w14:paraId="3FA85827" w14:textId="77777777" w:rsidR="00D505A3" w:rsidRPr="00330537" w:rsidRDefault="00D505A3" w:rsidP="006F69DC">
      <w:pPr>
        <w:widowControl w:val="0"/>
        <w:numPr>
          <w:ilvl w:val="2"/>
          <w:numId w:val="33"/>
        </w:numPr>
        <w:tabs>
          <w:tab w:val="left" w:pos="1134"/>
        </w:tabs>
        <w:autoSpaceDE w:val="0"/>
        <w:autoSpaceDN w:val="0"/>
        <w:spacing w:after="0" w:line="240" w:lineRule="auto"/>
        <w:ind w:left="1134" w:hanging="4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nomas termiņa sākumā nomnieks atzīst gan nomāto aktīvu ilgtermiņa ieguldījumu sastāvā, gan ilgtermiņa un īstermiņa saistības summējot veicamo minimālo nomas maksājumu pašreizējo vērtību un sākotnējās tiešās darījuma izmaksas;</w:t>
      </w:r>
    </w:p>
    <w:p w14:paraId="384AB399" w14:textId="77777777" w:rsidR="00D505A3" w:rsidRPr="00330537" w:rsidRDefault="00D505A3" w:rsidP="006F69DC">
      <w:pPr>
        <w:widowControl w:val="0"/>
        <w:numPr>
          <w:ilvl w:val="2"/>
          <w:numId w:val="33"/>
        </w:numPr>
        <w:tabs>
          <w:tab w:val="left" w:pos="1134"/>
        </w:tabs>
        <w:autoSpaceDE w:val="0"/>
        <w:autoSpaceDN w:val="0"/>
        <w:spacing w:after="0" w:line="240" w:lineRule="auto"/>
        <w:ind w:left="1134" w:hanging="4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nomas darījuma ietvaros veiktu sākotnējo iemaksu uzskaita kā minimālo nomas maksājumu daļu;</w:t>
      </w:r>
    </w:p>
    <w:p w14:paraId="24D8CFD9" w14:textId="77777777" w:rsidR="00D505A3" w:rsidRPr="00330537" w:rsidRDefault="00D505A3" w:rsidP="006F69DC">
      <w:pPr>
        <w:widowControl w:val="0"/>
        <w:numPr>
          <w:ilvl w:val="2"/>
          <w:numId w:val="33"/>
        </w:numPr>
        <w:tabs>
          <w:tab w:val="left" w:pos="1134"/>
        </w:tabs>
        <w:autoSpaceDE w:val="0"/>
        <w:autoSpaceDN w:val="0"/>
        <w:spacing w:after="0" w:line="240" w:lineRule="auto"/>
        <w:ind w:left="1134" w:hanging="4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minimālo nomas maksājumu pašreizējās vērtības aprēķināšanai lieto nomas līgumā noteikto procentu likmi, Ja nomas darījumā piemēroto procentu likmi nav iespējams noteikt, piemēro atbilstošu Valsts kases tīmekļvietnē publicēto procentu likmi.</w:t>
      </w:r>
    </w:p>
    <w:p w14:paraId="2CAA7473"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Nomas uzsākšanas datumā veic sekojošu grāmatojumu, atzīstot aktīvu un saistības par nomu minimālo nomas maksājumu pašreizējā vērtībā:</w:t>
      </w: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50C5B5FD" w14:textId="77777777" w:rsidTr="004E6257">
        <w:trPr>
          <w:cantSplit/>
        </w:trPr>
        <w:tc>
          <w:tcPr>
            <w:tcW w:w="846" w:type="dxa"/>
          </w:tcPr>
          <w:p w14:paraId="2242379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615B978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11D244E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4AA9563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11**</w:t>
            </w:r>
          </w:p>
          <w:p w14:paraId="5D5D33B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12**</w:t>
            </w:r>
          </w:p>
          <w:p w14:paraId="5B9645C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193" w:type="dxa"/>
          </w:tcPr>
          <w:p w14:paraId="2F00C482"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Nemateriālie ieguldījumi</w:t>
            </w:r>
          </w:p>
          <w:p w14:paraId="4B7F6C71"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Pamatlīdzekļi </w:t>
            </w:r>
          </w:p>
          <w:p w14:paraId="7270143F"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Pievienotās vērtības nodoklis (ja izmanto PVN apliekamiem darījumiem)</w:t>
            </w:r>
          </w:p>
        </w:tc>
      </w:tr>
      <w:tr w:rsidR="00D505A3" w:rsidRPr="00330537" w14:paraId="3F3759C1" w14:textId="77777777" w:rsidTr="004E6257">
        <w:trPr>
          <w:cantSplit/>
        </w:trPr>
        <w:tc>
          <w:tcPr>
            <w:tcW w:w="846" w:type="dxa"/>
          </w:tcPr>
          <w:p w14:paraId="4BE3838D"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723A8D7D"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B52E95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5135</w:t>
            </w:r>
          </w:p>
          <w:p w14:paraId="46CFD02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5315</w:t>
            </w:r>
          </w:p>
        </w:tc>
        <w:tc>
          <w:tcPr>
            <w:tcW w:w="6193" w:type="dxa"/>
          </w:tcPr>
          <w:p w14:paraId="2D72596B"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Ilgtermiņa saistības par finanšu nomu</w:t>
            </w:r>
          </w:p>
          <w:p w14:paraId="16DD1625"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saistības par finanšu nomu</w:t>
            </w:r>
          </w:p>
          <w:p w14:paraId="3AA74CBA" w14:textId="77777777" w:rsidR="00D505A3" w:rsidRPr="00330537" w:rsidRDefault="00D505A3" w:rsidP="00A30E17">
            <w:pPr>
              <w:spacing w:after="0" w:line="240" w:lineRule="auto"/>
              <w:jc w:val="both"/>
              <w:rPr>
                <w:rFonts w:ascii="Times New Roman" w:hAnsi="Times New Roman" w:cs="Times New Roman"/>
                <w:sz w:val="24"/>
                <w:szCs w:val="24"/>
              </w:rPr>
            </w:pPr>
          </w:p>
        </w:tc>
      </w:tr>
    </w:tbl>
    <w:p w14:paraId="497B2751"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Finanšu nomas procentu maksājumus atzīst finanšu izdevumos periodā, kad tie radušies, veicot sekojošu grāmatojumu:</w:t>
      </w:r>
    </w:p>
    <w:p w14:paraId="14A01EFA"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3BE03875" w14:textId="77777777" w:rsidTr="004E6257">
        <w:trPr>
          <w:cantSplit/>
        </w:trPr>
        <w:tc>
          <w:tcPr>
            <w:tcW w:w="846" w:type="dxa"/>
          </w:tcPr>
          <w:p w14:paraId="5DD11A6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39EF13D3" w14:textId="257268D3" w:rsidR="00D505A3" w:rsidRPr="00330537" w:rsidRDefault="00DF1F1D"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8221</w:t>
            </w:r>
          </w:p>
        </w:tc>
        <w:tc>
          <w:tcPr>
            <w:tcW w:w="6193" w:type="dxa"/>
          </w:tcPr>
          <w:p w14:paraId="23D84BCA" w14:textId="78D33CE1" w:rsidR="00D505A3" w:rsidRPr="00330537" w:rsidRDefault="00DF1F1D"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Pamatbudžeta procentu izdevumi</w:t>
            </w:r>
          </w:p>
        </w:tc>
      </w:tr>
      <w:tr w:rsidR="00D505A3" w:rsidRPr="00330537" w14:paraId="0BAF52EE" w14:textId="77777777" w:rsidTr="004E6257">
        <w:trPr>
          <w:cantSplit/>
        </w:trPr>
        <w:tc>
          <w:tcPr>
            <w:tcW w:w="846" w:type="dxa"/>
          </w:tcPr>
          <w:p w14:paraId="23E2C39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D7523B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5317</w:t>
            </w:r>
          </w:p>
        </w:tc>
        <w:tc>
          <w:tcPr>
            <w:tcW w:w="6193" w:type="dxa"/>
          </w:tcPr>
          <w:p w14:paraId="21E8B485"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Saistības par procentu un citiem maksājumiem</w:t>
            </w:r>
          </w:p>
          <w:p w14:paraId="77622842" w14:textId="77777777" w:rsidR="00D505A3" w:rsidRPr="00330537" w:rsidRDefault="00D505A3" w:rsidP="00A30E17">
            <w:pPr>
              <w:spacing w:after="0" w:line="240" w:lineRule="auto"/>
              <w:jc w:val="both"/>
              <w:rPr>
                <w:rFonts w:ascii="Times New Roman" w:hAnsi="Times New Roman" w:cs="Times New Roman"/>
                <w:sz w:val="24"/>
                <w:szCs w:val="24"/>
              </w:rPr>
            </w:pPr>
          </w:p>
        </w:tc>
      </w:tr>
    </w:tbl>
    <w:p w14:paraId="600D3E1D"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Pārskata perioda beigās aprēķina to finanšu nomas saistību daļu, kura atmaksājama 12 mēnešu laikā no bilances datuma, un veic sekojošu grāmatojumu:</w:t>
      </w:r>
    </w:p>
    <w:p w14:paraId="7714CD93"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2C84D456" w14:textId="77777777" w:rsidTr="004E6257">
        <w:trPr>
          <w:cantSplit/>
        </w:trPr>
        <w:tc>
          <w:tcPr>
            <w:tcW w:w="846" w:type="dxa"/>
          </w:tcPr>
          <w:p w14:paraId="741F87F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78AF3F6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5135</w:t>
            </w:r>
          </w:p>
        </w:tc>
        <w:tc>
          <w:tcPr>
            <w:tcW w:w="6193" w:type="dxa"/>
          </w:tcPr>
          <w:p w14:paraId="761F5ECD"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Ilgtermiņa saistības par finanšu nomu</w:t>
            </w:r>
          </w:p>
        </w:tc>
      </w:tr>
      <w:tr w:rsidR="00D505A3" w:rsidRPr="00330537" w14:paraId="431DEC4B" w14:textId="77777777" w:rsidTr="004E6257">
        <w:trPr>
          <w:cantSplit/>
        </w:trPr>
        <w:tc>
          <w:tcPr>
            <w:tcW w:w="846" w:type="dxa"/>
          </w:tcPr>
          <w:p w14:paraId="7ED2B67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4ADE6A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5315</w:t>
            </w:r>
          </w:p>
        </w:tc>
        <w:tc>
          <w:tcPr>
            <w:tcW w:w="6193" w:type="dxa"/>
          </w:tcPr>
          <w:p w14:paraId="4E76EAE3"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saistības par finanšu nomu</w:t>
            </w:r>
          </w:p>
        </w:tc>
      </w:tr>
    </w:tbl>
    <w:p w14:paraId="6DFECD50" w14:textId="77777777" w:rsidR="00D505A3" w:rsidRPr="00330537" w:rsidRDefault="00D505A3" w:rsidP="00A30E17">
      <w:pPr>
        <w:widowControl w:val="0"/>
        <w:tabs>
          <w:tab w:val="left" w:pos="898"/>
        </w:tabs>
        <w:autoSpaceDE w:val="0"/>
        <w:autoSpaceDN w:val="0"/>
        <w:spacing w:after="0" w:line="240" w:lineRule="auto"/>
        <w:ind w:right="225"/>
        <w:jc w:val="both"/>
        <w:rPr>
          <w:rFonts w:ascii="Times New Roman" w:hAnsi="Times New Roman" w:cs="Times New Roman"/>
          <w:color w:val="000000"/>
          <w:sz w:val="24"/>
          <w:szCs w:val="24"/>
          <w:lang w:eastAsia="lv"/>
        </w:rPr>
      </w:pPr>
    </w:p>
    <w:p w14:paraId="63176E9F"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 xml:space="preserve">Ja pašvaldība kā </w:t>
      </w:r>
      <w:r w:rsidRPr="00330537">
        <w:rPr>
          <w:rFonts w:ascii="Times New Roman" w:hAnsi="Times New Roman" w:cs="Times New Roman"/>
          <w:b/>
          <w:bCs/>
          <w:color w:val="000000"/>
          <w:sz w:val="24"/>
          <w:szCs w:val="24"/>
          <w:lang w:eastAsia="lv"/>
        </w:rPr>
        <w:t>Iznomātājs</w:t>
      </w:r>
      <w:r w:rsidRPr="00330537">
        <w:rPr>
          <w:rFonts w:ascii="Times New Roman" w:hAnsi="Times New Roman" w:cs="Times New Roman"/>
          <w:color w:val="000000"/>
          <w:sz w:val="24"/>
          <w:szCs w:val="24"/>
          <w:lang w:eastAsia="lv"/>
        </w:rPr>
        <w:t xml:space="preserve"> - finanšu nomas (līzinga) līgumu uzskaita atbilstoši šādiem nosacījumiem:</w:t>
      </w:r>
    </w:p>
    <w:p w14:paraId="14FBADA5" w14:textId="77777777" w:rsidR="00D505A3" w:rsidRPr="00330537" w:rsidRDefault="00D505A3" w:rsidP="006F69DC">
      <w:pPr>
        <w:widowControl w:val="0"/>
        <w:numPr>
          <w:ilvl w:val="2"/>
          <w:numId w:val="33"/>
        </w:numPr>
        <w:tabs>
          <w:tab w:val="left" w:pos="1134"/>
        </w:tabs>
        <w:autoSpaceDE w:val="0"/>
        <w:autoSpaceDN w:val="0"/>
        <w:spacing w:after="0" w:line="240" w:lineRule="auto"/>
        <w:ind w:left="1134" w:hanging="4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nomas termiņa sākumā atzīst ieņēmumus un prasības vērtībā, kas vienāda ar minimālo nomas maksājumu kopsummu, kas  diskontēta ar nomas līgumā noteikto procentu likmi. Sākotnējās tiešās darījuma izmaksas atskaita no prasību vērtības, samazinot nomas termiņa laikā atzīto ieņēmumu summu;</w:t>
      </w:r>
    </w:p>
    <w:p w14:paraId="16414B4A" w14:textId="77777777" w:rsidR="00D505A3" w:rsidRPr="00330537" w:rsidRDefault="00D505A3" w:rsidP="006F69DC">
      <w:pPr>
        <w:widowControl w:val="0"/>
        <w:numPr>
          <w:ilvl w:val="2"/>
          <w:numId w:val="33"/>
        </w:numPr>
        <w:tabs>
          <w:tab w:val="left" w:pos="1134"/>
        </w:tabs>
        <w:autoSpaceDE w:val="0"/>
        <w:autoSpaceDN w:val="0"/>
        <w:spacing w:after="0" w:line="240" w:lineRule="auto"/>
        <w:ind w:left="1134" w:hanging="4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iznomāto aktīvu izslēdz no uzskaites un atzīst pārējos izdevumos;</w:t>
      </w:r>
    </w:p>
    <w:p w14:paraId="61F22023" w14:textId="77777777" w:rsidR="00D505A3" w:rsidRPr="00330537" w:rsidRDefault="00D505A3" w:rsidP="006F69DC">
      <w:pPr>
        <w:widowControl w:val="0"/>
        <w:numPr>
          <w:ilvl w:val="2"/>
          <w:numId w:val="33"/>
        </w:numPr>
        <w:tabs>
          <w:tab w:val="left" w:pos="1134"/>
        </w:tabs>
        <w:autoSpaceDE w:val="0"/>
        <w:autoSpaceDN w:val="0"/>
        <w:spacing w:after="0" w:line="240" w:lineRule="auto"/>
        <w:ind w:left="1134" w:hanging="4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 xml:space="preserve">sākotnēji atzītās prasības turpmāk novērtē amortizētajā vērtībā- pārskata gadā palielina par finanšu ieņēmumiem, kurus aprēķina, piemērojot nomas līgumā ietverto procentu likmi, un samazina par saņemtajiem maksājumiem no nomnieka. </w:t>
      </w:r>
    </w:p>
    <w:p w14:paraId="20C7B8C8"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Lietderīgās lietošanas laiks ir aplēstais atlikušais laika periods no nomas termiņa sākuma, kura laikā paredzams, ka izmantos aktīvā ietvertos saimnieciskos labumus, un kas nav atkarīgs no nomas līguma termiņa.</w:t>
      </w:r>
    </w:p>
    <w:p w14:paraId="290890DF"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Nomas uzsākšanas datumā iznomātājs atzīst finanšu nomas prasību un pamatdarbības ieņēmumus vērtībā, kas vienāda ar minimālo nomas maksājumu kopsummu, kas diskontēta ar nomas līgumā noteikto procentu likmi, un iznomāto aktīvu izslēdz no uzskaites un atzīst pārējos izdevumus, veicot sekojošus grāmatojumus:</w:t>
      </w: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2218C104" w14:textId="77777777" w:rsidTr="004E6257">
        <w:trPr>
          <w:cantSplit/>
        </w:trPr>
        <w:tc>
          <w:tcPr>
            <w:tcW w:w="846" w:type="dxa"/>
          </w:tcPr>
          <w:p w14:paraId="48AA880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5131B6F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7B45A2B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2315</w:t>
            </w:r>
          </w:p>
          <w:p w14:paraId="3980E13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1421</w:t>
            </w:r>
          </w:p>
        </w:tc>
        <w:tc>
          <w:tcPr>
            <w:tcW w:w="6193" w:type="dxa"/>
          </w:tcPr>
          <w:p w14:paraId="204BAEA7"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Prasības par finanšu nomu </w:t>
            </w:r>
          </w:p>
          <w:p w14:paraId="127809B3"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Ilgtermiņa prasības par finanšu nomu</w:t>
            </w:r>
          </w:p>
        </w:tc>
      </w:tr>
      <w:tr w:rsidR="00D505A3" w:rsidRPr="00330537" w14:paraId="191D925C" w14:textId="77777777" w:rsidTr="004E6257">
        <w:trPr>
          <w:cantSplit/>
        </w:trPr>
        <w:tc>
          <w:tcPr>
            <w:tcW w:w="846" w:type="dxa"/>
          </w:tcPr>
          <w:p w14:paraId="2AB177A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547A977" w14:textId="28E89D50" w:rsidR="00D505A3" w:rsidRPr="00330537" w:rsidRDefault="00F6459E"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8510</w:t>
            </w:r>
            <w:r w:rsidR="00AD7B18" w:rsidRPr="00330537">
              <w:rPr>
                <w:rFonts w:ascii="Times New Roman" w:hAnsi="Times New Roman" w:cs="Times New Roman"/>
                <w:b/>
                <w:color w:val="008000"/>
                <w:sz w:val="24"/>
                <w:szCs w:val="24"/>
              </w:rPr>
              <w:t>*</w:t>
            </w:r>
          </w:p>
        </w:tc>
        <w:tc>
          <w:tcPr>
            <w:tcW w:w="6193" w:type="dxa"/>
          </w:tcPr>
          <w:p w14:paraId="1BC03061" w14:textId="77777777" w:rsidR="00D505A3" w:rsidRPr="00330537" w:rsidRDefault="00F6459E"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Ieņēmumi no atsavināšanai paredzēto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pārdošanas</w:t>
            </w:r>
          </w:p>
          <w:p w14:paraId="593D20BB" w14:textId="47EAF4DA" w:rsidR="00F6459E" w:rsidRPr="00330537" w:rsidRDefault="00F6459E" w:rsidP="00A30E17">
            <w:pPr>
              <w:spacing w:after="0" w:line="240" w:lineRule="auto"/>
              <w:jc w:val="both"/>
              <w:rPr>
                <w:rFonts w:ascii="Times New Roman" w:hAnsi="Times New Roman" w:cs="Times New Roman"/>
                <w:sz w:val="24"/>
                <w:szCs w:val="24"/>
              </w:rPr>
            </w:pPr>
          </w:p>
        </w:tc>
      </w:tr>
    </w:tbl>
    <w:p w14:paraId="1E848088" w14:textId="77777777" w:rsidR="00D505A3" w:rsidRPr="00330537" w:rsidRDefault="00D505A3" w:rsidP="00A30E17">
      <w:pPr>
        <w:widowControl w:val="0"/>
        <w:tabs>
          <w:tab w:val="left" w:pos="898"/>
        </w:tabs>
        <w:autoSpaceDE w:val="0"/>
        <w:autoSpaceDN w:val="0"/>
        <w:spacing w:after="0" w:line="240" w:lineRule="auto"/>
        <w:ind w:right="225"/>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 xml:space="preserve"> Izslēdzot iznomāto ilgtermiņa ieguldījumu no uzskaites un atzīstot pārējos izdevumus:</w:t>
      </w:r>
    </w:p>
    <w:p w14:paraId="5C43A238" w14:textId="77777777" w:rsidR="00D505A3" w:rsidRPr="00330537" w:rsidRDefault="00D505A3" w:rsidP="00A30E17">
      <w:pPr>
        <w:widowControl w:val="0"/>
        <w:tabs>
          <w:tab w:val="left" w:pos="898"/>
        </w:tabs>
        <w:autoSpaceDE w:val="0"/>
        <w:autoSpaceDN w:val="0"/>
        <w:spacing w:after="0" w:line="240" w:lineRule="auto"/>
        <w:ind w:right="225"/>
        <w:jc w:val="both"/>
        <w:rPr>
          <w:rFonts w:ascii="Times New Roman" w:hAnsi="Times New Roman" w:cs="Times New Roman"/>
          <w:color w:val="000000"/>
          <w:sz w:val="24"/>
          <w:szCs w:val="24"/>
          <w:lang w:eastAsia="lv"/>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7D7D88E2" w14:textId="77777777" w:rsidTr="004E6257">
        <w:trPr>
          <w:cantSplit/>
        </w:trPr>
        <w:tc>
          <w:tcPr>
            <w:tcW w:w="846" w:type="dxa"/>
          </w:tcPr>
          <w:p w14:paraId="29B31CC1" w14:textId="77777777" w:rsidR="00D505A3" w:rsidRPr="00330537" w:rsidRDefault="00D505A3" w:rsidP="00A30E17">
            <w:pPr>
              <w:spacing w:after="0" w:line="240" w:lineRule="auto"/>
              <w:jc w:val="both"/>
              <w:rPr>
                <w:rFonts w:ascii="Times New Roman" w:hAnsi="Times New Roman" w:cs="Times New Roman"/>
                <w:b/>
                <w:color w:val="008000"/>
                <w:sz w:val="24"/>
                <w:szCs w:val="24"/>
              </w:rPr>
            </w:pPr>
            <w:bookmarkStart w:id="204" w:name="_Hlk19630027"/>
            <w:r w:rsidRPr="00330537">
              <w:rPr>
                <w:rFonts w:ascii="Times New Roman" w:hAnsi="Times New Roman" w:cs="Times New Roman"/>
                <w:b/>
                <w:color w:val="008000"/>
                <w:sz w:val="24"/>
                <w:szCs w:val="24"/>
              </w:rPr>
              <w:t>D</w:t>
            </w:r>
          </w:p>
        </w:tc>
        <w:tc>
          <w:tcPr>
            <w:tcW w:w="827" w:type="dxa"/>
          </w:tcPr>
          <w:p w14:paraId="5762ECDB" w14:textId="6261DFF8" w:rsidR="00D505A3" w:rsidRPr="00330537" w:rsidRDefault="00B959E2"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8612</w:t>
            </w:r>
          </w:p>
        </w:tc>
        <w:tc>
          <w:tcPr>
            <w:tcW w:w="6193" w:type="dxa"/>
          </w:tcPr>
          <w:p w14:paraId="0925781C" w14:textId="6462DC05" w:rsidR="00D505A3" w:rsidRPr="00330537" w:rsidRDefault="00B959E2"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Izdevumi no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atsavināšanas</w:t>
            </w:r>
          </w:p>
        </w:tc>
      </w:tr>
      <w:tr w:rsidR="00D505A3" w:rsidRPr="00330537" w14:paraId="2B8E63A7" w14:textId="77777777" w:rsidTr="004E6257">
        <w:trPr>
          <w:cantSplit/>
        </w:trPr>
        <w:tc>
          <w:tcPr>
            <w:tcW w:w="846" w:type="dxa"/>
          </w:tcPr>
          <w:p w14:paraId="53F9479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D3BCDD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21321</w:t>
            </w:r>
          </w:p>
        </w:tc>
        <w:tc>
          <w:tcPr>
            <w:tcW w:w="6193" w:type="dxa"/>
          </w:tcPr>
          <w:p w14:paraId="1A535E43"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Krājumi un ilgtermiņa ieguldījumi atsavināšanai</w:t>
            </w:r>
          </w:p>
          <w:p w14:paraId="0B53DE93" w14:textId="77777777" w:rsidR="00D505A3" w:rsidRPr="00330537" w:rsidRDefault="00D505A3" w:rsidP="00A30E17">
            <w:pPr>
              <w:spacing w:after="0" w:line="240" w:lineRule="auto"/>
              <w:jc w:val="both"/>
              <w:rPr>
                <w:rFonts w:ascii="Times New Roman" w:hAnsi="Times New Roman" w:cs="Times New Roman"/>
                <w:sz w:val="24"/>
                <w:szCs w:val="24"/>
              </w:rPr>
            </w:pPr>
          </w:p>
        </w:tc>
      </w:tr>
    </w:tbl>
    <w:bookmarkEnd w:id="204"/>
    <w:p w14:paraId="1091C4A1"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 xml:space="preserve">Kontā </w:t>
      </w:r>
      <w:r w:rsidRPr="00330537">
        <w:rPr>
          <w:rFonts w:ascii="Times New Roman" w:hAnsi="Times New Roman" w:cs="Times New Roman"/>
          <w:b/>
          <w:bCs/>
          <w:color w:val="008000"/>
          <w:sz w:val="24"/>
          <w:szCs w:val="24"/>
          <w:lang w:eastAsia="lv"/>
        </w:rPr>
        <w:t>2317</w:t>
      </w:r>
      <w:r w:rsidRPr="00330537">
        <w:rPr>
          <w:rFonts w:ascii="Times New Roman" w:hAnsi="Times New Roman" w:cs="Times New Roman"/>
          <w:color w:val="000000"/>
          <w:sz w:val="24"/>
          <w:szCs w:val="24"/>
          <w:lang w:eastAsia="lv"/>
        </w:rPr>
        <w:t xml:space="preserve"> “Prasības par procentu un citiem maksājumiem” uzskaita īstermiņa prasības par procentiem un citiem maksājumiem, kuri nopelnīti līdz pārskata gada beigām. </w:t>
      </w:r>
    </w:p>
    <w:p w14:paraId="42EE9330" w14:textId="77777777" w:rsidR="00CC1A86" w:rsidRPr="00330537" w:rsidRDefault="00CC1A86"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p>
    <w:p w14:paraId="4331087D" w14:textId="77777777" w:rsidR="00D505A3" w:rsidRPr="00330537" w:rsidRDefault="00D505A3" w:rsidP="00A30E17">
      <w:pPr>
        <w:pStyle w:val="Virsraksts2"/>
        <w:numPr>
          <w:ilvl w:val="1"/>
          <w:numId w:val="2"/>
        </w:numPr>
        <w:spacing w:before="0" w:after="0" w:line="240" w:lineRule="auto"/>
        <w:ind w:left="578" w:hanging="578"/>
        <w:rPr>
          <w:noProof w:val="0"/>
          <w:sz w:val="32"/>
          <w:szCs w:val="32"/>
          <w:lang w:eastAsia="lv"/>
        </w:rPr>
      </w:pPr>
      <w:bookmarkStart w:id="205" w:name="_Toc21351169"/>
      <w:bookmarkStart w:id="206" w:name="_Toc29481159"/>
      <w:r w:rsidRPr="00330537">
        <w:rPr>
          <w:noProof w:val="0"/>
          <w:sz w:val="32"/>
          <w:szCs w:val="32"/>
          <w:lang w:eastAsia="lv"/>
        </w:rPr>
        <w:t>Operatīvā noma</w:t>
      </w:r>
      <w:bookmarkEnd w:id="205"/>
      <w:bookmarkEnd w:id="206"/>
    </w:p>
    <w:p w14:paraId="08478BE3" w14:textId="77777777" w:rsidR="00CC1A86" w:rsidRPr="00330537" w:rsidRDefault="00CC1A86" w:rsidP="00CC1A86">
      <w:pPr>
        <w:rPr>
          <w:lang w:eastAsia="lv"/>
        </w:rPr>
      </w:pPr>
    </w:p>
    <w:p w14:paraId="4B1F7F7F" w14:textId="77777777" w:rsidR="00D505A3" w:rsidRPr="00330537" w:rsidRDefault="00D505A3" w:rsidP="00A30E17">
      <w:pPr>
        <w:pStyle w:val="Virsraksts3"/>
        <w:framePr w:wrap="around"/>
        <w:numPr>
          <w:ilvl w:val="2"/>
          <w:numId w:val="2"/>
        </w:numPr>
        <w:spacing w:before="0" w:after="0"/>
        <w:rPr>
          <w:szCs w:val="24"/>
          <w:lang w:val="lv-LV"/>
        </w:rPr>
      </w:pPr>
      <w:bookmarkStart w:id="207" w:name="_Toc21351170"/>
      <w:bookmarkStart w:id="208" w:name="_Toc29481160"/>
      <w:r w:rsidRPr="00330537">
        <w:rPr>
          <w:szCs w:val="24"/>
          <w:lang w:val="lv-LV"/>
        </w:rPr>
        <w:t>Operatīvās nomas uzskaite no nomnieka puses</w:t>
      </w:r>
      <w:bookmarkEnd w:id="207"/>
      <w:bookmarkEnd w:id="208"/>
    </w:p>
    <w:p w14:paraId="126B0E0C" w14:textId="77777777" w:rsidR="00D505A3" w:rsidRPr="00330537" w:rsidRDefault="00D505A3" w:rsidP="00A30E17">
      <w:pPr>
        <w:widowControl w:val="0"/>
        <w:tabs>
          <w:tab w:val="left" w:pos="898"/>
        </w:tabs>
        <w:autoSpaceDE w:val="0"/>
        <w:autoSpaceDN w:val="0"/>
        <w:spacing w:after="0" w:line="240" w:lineRule="auto"/>
        <w:ind w:right="225"/>
        <w:jc w:val="both"/>
        <w:rPr>
          <w:rFonts w:ascii="Times New Roman" w:hAnsi="Times New Roman" w:cs="Times New Roman"/>
          <w:color w:val="000000"/>
          <w:sz w:val="24"/>
          <w:szCs w:val="24"/>
          <w:lang w:eastAsia="lv"/>
        </w:rPr>
      </w:pPr>
    </w:p>
    <w:p w14:paraId="30068CD8"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p>
    <w:p w14:paraId="065613F0"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Nomu klasificē kā operatīvo nomu, ja tā pēc būtības nenodod nomniekam visus īpašuma tiesībām raksturīgos riskus un atlīdzības, arī tad, ja pastāv finanšu nomas nosacījumi.</w:t>
      </w:r>
    </w:p>
    <w:p w14:paraId="2F478D05"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 xml:space="preserve">Ja nomu klasificē kā operatīvo nomu, </w:t>
      </w:r>
      <w:r w:rsidRPr="00330537">
        <w:rPr>
          <w:rFonts w:ascii="Times New Roman" w:hAnsi="Times New Roman" w:cs="Times New Roman"/>
          <w:b/>
          <w:bCs/>
          <w:color w:val="000000"/>
          <w:sz w:val="24"/>
          <w:szCs w:val="24"/>
          <w:lang w:eastAsia="lv"/>
        </w:rPr>
        <w:t>Nomnieks</w:t>
      </w:r>
      <w:r w:rsidRPr="00330537">
        <w:rPr>
          <w:rFonts w:ascii="Times New Roman" w:hAnsi="Times New Roman" w:cs="Times New Roman"/>
          <w:color w:val="000000"/>
          <w:sz w:val="24"/>
          <w:szCs w:val="24"/>
          <w:lang w:eastAsia="lv"/>
        </w:rPr>
        <w:t xml:space="preserve"> izdevumus par nomu atzīst pamatdarbības izdevumos lineāri nomas termiņa laikā. Ar attiecīgo nomas līgumu saistītās pakalpojumu izmaksas, piemēram, apdrošināšanas izmaksas un nomātā aktīva uzturēšanas izmaksas, atzīst pārskata periodā, kad tās radušās. </w:t>
      </w:r>
    </w:p>
    <w:p w14:paraId="11902D69"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Nomas maksājumus atzīst izdevumos saskaņā ar uzkrāšanas principu, kas nosaka, ka izdevumus atzīst periodā, kad tie radušies, neatkarīgi no naudas samaksas. Saņemto rēķinu par nomas maksu grāmato:</w:t>
      </w:r>
    </w:p>
    <w:p w14:paraId="632AC9F8"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0FAC1606" w14:textId="77777777" w:rsidTr="004E6257">
        <w:trPr>
          <w:cantSplit/>
        </w:trPr>
        <w:tc>
          <w:tcPr>
            <w:tcW w:w="846" w:type="dxa"/>
          </w:tcPr>
          <w:p w14:paraId="7B930B1A" w14:textId="77777777" w:rsidR="00D505A3" w:rsidRPr="00330537" w:rsidRDefault="00D505A3" w:rsidP="00A30E17">
            <w:pPr>
              <w:spacing w:after="0" w:line="240" w:lineRule="auto"/>
              <w:jc w:val="both"/>
              <w:rPr>
                <w:rFonts w:ascii="Times New Roman" w:hAnsi="Times New Roman" w:cs="Times New Roman"/>
                <w:b/>
                <w:color w:val="008000"/>
                <w:sz w:val="24"/>
                <w:szCs w:val="24"/>
              </w:rPr>
            </w:pPr>
            <w:bookmarkStart w:id="209" w:name="_Hlk19630489"/>
            <w:r w:rsidRPr="00330537">
              <w:rPr>
                <w:rFonts w:ascii="Times New Roman" w:hAnsi="Times New Roman" w:cs="Times New Roman"/>
                <w:b/>
                <w:color w:val="008000"/>
                <w:sz w:val="24"/>
                <w:szCs w:val="24"/>
              </w:rPr>
              <w:t>D</w:t>
            </w:r>
          </w:p>
        </w:tc>
        <w:tc>
          <w:tcPr>
            <w:tcW w:w="827" w:type="dxa"/>
          </w:tcPr>
          <w:p w14:paraId="531DE6B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7022</w:t>
            </w:r>
          </w:p>
        </w:tc>
        <w:tc>
          <w:tcPr>
            <w:tcW w:w="6193" w:type="dxa"/>
          </w:tcPr>
          <w:p w14:paraId="3D2A026E" w14:textId="3C76FA17" w:rsidR="00D505A3" w:rsidRPr="00330537" w:rsidRDefault="00F2387A"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Pakalpojumu izdevumi</w:t>
            </w:r>
          </w:p>
        </w:tc>
      </w:tr>
      <w:tr w:rsidR="00D505A3" w:rsidRPr="00330537" w14:paraId="2DF92DA5" w14:textId="77777777" w:rsidTr="004E6257">
        <w:trPr>
          <w:cantSplit/>
        </w:trPr>
        <w:tc>
          <w:tcPr>
            <w:tcW w:w="846" w:type="dxa"/>
          </w:tcPr>
          <w:p w14:paraId="57D5926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375EA2C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496B36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5316</w:t>
            </w:r>
          </w:p>
          <w:p w14:paraId="646E83B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5424</w:t>
            </w:r>
          </w:p>
        </w:tc>
        <w:tc>
          <w:tcPr>
            <w:tcW w:w="6193" w:type="dxa"/>
          </w:tcPr>
          <w:p w14:paraId="7EBED305"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Īstermiņa saistības par operatīvo nomu</w:t>
            </w:r>
          </w:p>
          <w:p w14:paraId="79B27015"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color w:val="000000"/>
                <w:sz w:val="24"/>
                <w:szCs w:val="24"/>
              </w:rPr>
              <w:t>Uzkrātās saistības norēķiniem</w:t>
            </w:r>
            <w:r w:rsidRPr="00330537">
              <w:rPr>
                <w:rFonts w:ascii="Times New Roman" w:hAnsi="Times New Roman" w:cs="Times New Roman"/>
                <w:sz w:val="24"/>
                <w:szCs w:val="24"/>
              </w:rPr>
              <w:t xml:space="preserve"> ar piegādātājiem un darbuzņēmējiem </w:t>
            </w:r>
          </w:p>
          <w:p w14:paraId="4D82CCD7" w14:textId="77777777" w:rsidR="00D505A3" w:rsidRPr="00330537" w:rsidRDefault="00D505A3" w:rsidP="00A30E17">
            <w:pPr>
              <w:spacing w:after="0" w:line="240" w:lineRule="auto"/>
              <w:jc w:val="both"/>
              <w:rPr>
                <w:rFonts w:ascii="Times New Roman" w:hAnsi="Times New Roman" w:cs="Times New Roman"/>
                <w:sz w:val="24"/>
                <w:szCs w:val="24"/>
              </w:rPr>
            </w:pPr>
          </w:p>
        </w:tc>
      </w:tr>
    </w:tbl>
    <w:bookmarkEnd w:id="209"/>
    <w:p w14:paraId="4B58EF1A"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 xml:space="preserve">Nākotnes nomas maksājumus neuzrāda bilancē, bet uzskaita kā zembilances saistības kontā </w:t>
      </w:r>
      <w:r w:rsidRPr="00330537">
        <w:rPr>
          <w:rFonts w:ascii="Times New Roman" w:hAnsi="Times New Roman" w:cs="Times New Roman"/>
          <w:b/>
          <w:bCs/>
          <w:color w:val="008000"/>
          <w:sz w:val="24"/>
          <w:szCs w:val="24"/>
          <w:lang w:eastAsia="lv"/>
        </w:rPr>
        <w:lastRenderedPageBreak/>
        <w:t>9550</w:t>
      </w:r>
      <w:r w:rsidRPr="00330537">
        <w:rPr>
          <w:rFonts w:ascii="Times New Roman" w:hAnsi="Times New Roman" w:cs="Times New Roman"/>
          <w:color w:val="000000"/>
          <w:sz w:val="24"/>
          <w:szCs w:val="24"/>
          <w:lang w:eastAsia="lv"/>
        </w:rPr>
        <w:t xml:space="preserve"> “Nākotnes nomas maksājumi” neatceļamās nomas apmērā.</w:t>
      </w:r>
    </w:p>
    <w:p w14:paraId="1134F085" w14:textId="77777777" w:rsidR="00D505A3" w:rsidRPr="00330537" w:rsidRDefault="00D505A3" w:rsidP="00A30E17">
      <w:pPr>
        <w:tabs>
          <w:tab w:val="left" w:pos="1620"/>
        </w:tabs>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sz w:val="24"/>
          <w:szCs w:val="24"/>
        </w:rPr>
        <w:tab/>
      </w:r>
    </w:p>
    <w:p w14:paraId="36FBD1CB" w14:textId="77777777" w:rsidR="00D505A3" w:rsidRPr="00330537" w:rsidRDefault="00D505A3" w:rsidP="00A30E17">
      <w:pPr>
        <w:pStyle w:val="Virsraksts3"/>
        <w:framePr w:wrap="around"/>
        <w:numPr>
          <w:ilvl w:val="2"/>
          <w:numId w:val="2"/>
        </w:numPr>
        <w:spacing w:before="0" w:after="0"/>
        <w:rPr>
          <w:szCs w:val="24"/>
          <w:lang w:val="lv-LV"/>
        </w:rPr>
      </w:pPr>
      <w:bookmarkStart w:id="210" w:name="_Toc21351171"/>
      <w:bookmarkStart w:id="211" w:name="_Toc29481161"/>
      <w:bookmarkStart w:id="212" w:name="_Hlk20824237"/>
      <w:r w:rsidRPr="00330537">
        <w:rPr>
          <w:szCs w:val="24"/>
          <w:lang w:val="lv-LV"/>
        </w:rPr>
        <w:t>Operatīvās nomas uzskaite no iznomātāja puses</w:t>
      </w:r>
      <w:bookmarkEnd w:id="210"/>
      <w:bookmarkEnd w:id="211"/>
    </w:p>
    <w:bookmarkEnd w:id="212"/>
    <w:p w14:paraId="75AC2A6A" w14:textId="77777777" w:rsidR="00D505A3" w:rsidRPr="00330537" w:rsidRDefault="00D505A3" w:rsidP="00A30E17">
      <w:pPr>
        <w:widowControl w:val="0"/>
        <w:tabs>
          <w:tab w:val="left" w:pos="898"/>
        </w:tabs>
        <w:autoSpaceDE w:val="0"/>
        <w:autoSpaceDN w:val="0"/>
        <w:spacing w:after="0" w:line="240" w:lineRule="auto"/>
        <w:ind w:right="226"/>
        <w:jc w:val="both"/>
        <w:rPr>
          <w:rFonts w:ascii="Times New Roman" w:hAnsi="Times New Roman" w:cs="Times New Roman"/>
          <w:sz w:val="24"/>
          <w:szCs w:val="24"/>
          <w:lang w:eastAsia="lv"/>
        </w:rPr>
      </w:pPr>
    </w:p>
    <w:p w14:paraId="68E42442"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p w14:paraId="134FECA5"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Iznomātājs operatīvajā nomā iznomāto aktīvu klasificē atbilstoši aktīva veidam (piemēram, transportlīdzeklis). Zemi un būves, kā arī to neatņemamas sastāvdaļas klasificē ieguldījumu īpašumu vai pamatlīdzekļu sastāvā atbilstoši ieguldījumu īpašumu un pamatlīdzekļu klasifikācijas</w:t>
      </w:r>
      <w:r w:rsidRPr="00330537">
        <w:rPr>
          <w:rFonts w:ascii="Times New Roman" w:hAnsi="Times New Roman" w:cs="Times New Roman"/>
          <w:spacing w:val="-21"/>
          <w:sz w:val="24"/>
          <w:szCs w:val="24"/>
          <w:lang w:eastAsia="lv"/>
        </w:rPr>
        <w:t xml:space="preserve"> </w:t>
      </w:r>
      <w:r w:rsidRPr="00330537">
        <w:rPr>
          <w:rFonts w:ascii="Times New Roman" w:hAnsi="Times New Roman" w:cs="Times New Roman"/>
          <w:sz w:val="24"/>
          <w:szCs w:val="24"/>
          <w:lang w:eastAsia="lv"/>
        </w:rPr>
        <w:t>prasībām.</w:t>
      </w:r>
    </w:p>
    <w:p w14:paraId="7C36224C" w14:textId="77777777" w:rsidR="00D505A3" w:rsidRPr="00330537" w:rsidRDefault="00D505A3" w:rsidP="00A30E17">
      <w:pPr>
        <w:pStyle w:val="Sarakstarindkopa"/>
        <w:widowControl w:val="0"/>
        <w:tabs>
          <w:tab w:val="left" w:pos="898"/>
        </w:tabs>
        <w:autoSpaceDE w:val="0"/>
        <w:autoSpaceDN w:val="0"/>
        <w:spacing w:after="0" w:line="240" w:lineRule="auto"/>
        <w:ind w:left="0"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Iznomātājs</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operatīvās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nomas</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ieņēmumus</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atzīst</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kā</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pārskata</w:t>
      </w:r>
      <w:r w:rsidRPr="00330537">
        <w:rPr>
          <w:rFonts w:ascii="Times New Roman" w:hAnsi="Times New Roman" w:cs="Times New Roman"/>
          <w:spacing w:val="-5"/>
          <w:sz w:val="24"/>
          <w:szCs w:val="24"/>
          <w:lang w:eastAsia="lv"/>
        </w:rPr>
        <w:t xml:space="preserve"> </w:t>
      </w:r>
      <w:r w:rsidRPr="00330537">
        <w:rPr>
          <w:rFonts w:ascii="Times New Roman" w:hAnsi="Times New Roman" w:cs="Times New Roman"/>
          <w:sz w:val="24"/>
          <w:szCs w:val="24"/>
          <w:lang w:eastAsia="lv"/>
        </w:rPr>
        <w:t>perioda</w:t>
      </w:r>
      <w:r w:rsidRPr="00330537">
        <w:rPr>
          <w:rFonts w:ascii="Times New Roman" w:hAnsi="Times New Roman" w:cs="Times New Roman"/>
          <w:spacing w:val="-6"/>
          <w:sz w:val="24"/>
          <w:szCs w:val="24"/>
          <w:lang w:eastAsia="lv"/>
        </w:rPr>
        <w:t xml:space="preserve"> </w:t>
      </w:r>
      <w:r w:rsidRPr="00330537">
        <w:rPr>
          <w:rFonts w:ascii="Times New Roman" w:hAnsi="Times New Roman" w:cs="Times New Roman"/>
          <w:sz w:val="24"/>
          <w:szCs w:val="24"/>
          <w:lang w:eastAsia="lv"/>
        </w:rPr>
        <w:t>pamatdarbības</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ieņēmumus</w:t>
      </w:r>
      <w:r w:rsidRPr="00330537">
        <w:rPr>
          <w:rFonts w:ascii="Times New Roman" w:hAnsi="Times New Roman" w:cs="Times New Roman"/>
          <w:spacing w:val="-2"/>
          <w:sz w:val="24"/>
          <w:szCs w:val="24"/>
          <w:lang w:eastAsia="lv"/>
        </w:rPr>
        <w:t xml:space="preserve"> </w:t>
      </w:r>
      <w:r w:rsidRPr="00330537">
        <w:rPr>
          <w:rFonts w:ascii="Times New Roman" w:hAnsi="Times New Roman" w:cs="Times New Roman"/>
          <w:sz w:val="24"/>
          <w:szCs w:val="24"/>
          <w:u w:val="single"/>
          <w:lang w:eastAsia="lv"/>
        </w:rPr>
        <w:t>lineāri</w:t>
      </w:r>
      <w:r w:rsidRPr="00330537">
        <w:rPr>
          <w:rFonts w:ascii="Times New Roman" w:hAnsi="Times New Roman" w:cs="Times New Roman"/>
          <w:sz w:val="24"/>
          <w:szCs w:val="24"/>
          <w:lang w:eastAsia="lv"/>
        </w:rPr>
        <w:t xml:space="preserve"> nomas termiņa</w:t>
      </w:r>
      <w:r w:rsidRPr="00330537">
        <w:rPr>
          <w:rFonts w:ascii="Times New Roman" w:hAnsi="Times New Roman" w:cs="Times New Roman"/>
          <w:spacing w:val="-1"/>
          <w:sz w:val="24"/>
          <w:szCs w:val="24"/>
          <w:lang w:eastAsia="lv"/>
        </w:rPr>
        <w:t xml:space="preserve"> </w:t>
      </w:r>
      <w:r w:rsidRPr="00330537">
        <w:rPr>
          <w:rFonts w:ascii="Times New Roman" w:hAnsi="Times New Roman" w:cs="Times New Roman"/>
          <w:sz w:val="24"/>
          <w:szCs w:val="24"/>
          <w:lang w:eastAsia="lv"/>
        </w:rPr>
        <w:t>laikā. Ja iznomātājs saskaņā ar līgumu saņem nomas maksājumus, ieņēmumus atzīst periodā, kad sniegts nomas pakalpojums, vai saskaņā ar līguma nosacījumiem, veicot sekojošu</w:t>
      </w:r>
      <w:r w:rsidRPr="00330537">
        <w:rPr>
          <w:rFonts w:ascii="Times New Roman" w:hAnsi="Times New Roman" w:cs="Times New Roman"/>
          <w:spacing w:val="-7"/>
          <w:sz w:val="24"/>
          <w:szCs w:val="24"/>
          <w:lang w:eastAsia="lv"/>
        </w:rPr>
        <w:t xml:space="preserve"> </w:t>
      </w:r>
      <w:r w:rsidRPr="00330537">
        <w:rPr>
          <w:rFonts w:ascii="Times New Roman" w:hAnsi="Times New Roman" w:cs="Times New Roman"/>
          <w:sz w:val="24"/>
          <w:szCs w:val="24"/>
          <w:lang w:eastAsia="lv"/>
        </w:rPr>
        <w:t>grāmatojumu:</w:t>
      </w:r>
    </w:p>
    <w:p w14:paraId="43CEABD4" w14:textId="77777777" w:rsidR="00D505A3" w:rsidRPr="00330537" w:rsidRDefault="00D505A3" w:rsidP="00A30E17">
      <w:pPr>
        <w:pStyle w:val="Sarakstarindkopa"/>
        <w:widowControl w:val="0"/>
        <w:tabs>
          <w:tab w:val="left" w:pos="898"/>
        </w:tabs>
        <w:autoSpaceDE w:val="0"/>
        <w:autoSpaceDN w:val="0"/>
        <w:spacing w:after="0" w:line="240" w:lineRule="auto"/>
        <w:ind w:left="0"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18FE5D28" w14:textId="77777777" w:rsidTr="004E6257">
        <w:trPr>
          <w:cantSplit/>
        </w:trPr>
        <w:tc>
          <w:tcPr>
            <w:tcW w:w="846" w:type="dxa"/>
          </w:tcPr>
          <w:p w14:paraId="6AA2C55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0179BF4D"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2316*</w:t>
            </w:r>
          </w:p>
        </w:tc>
        <w:tc>
          <w:tcPr>
            <w:tcW w:w="6193" w:type="dxa"/>
          </w:tcPr>
          <w:p w14:paraId="36ACA9E4"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Prasības par operatīvo nomu</w:t>
            </w:r>
          </w:p>
        </w:tc>
      </w:tr>
      <w:tr w:rsidR="00D505A3" w:rsidRPr="00330537" w14:paraId="0769D55B" w14:textId="77777777" w:rsidTr="004E6257">
        <w:trPr>
          <w:cantSplit/>
        </w:trPr>
        <w:tc>
          <w:tcPr>
            <w:tcW w:w="846" w:type="dxa"/>
          </w:tcPr>
          <w:p w14:paraId="714897D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08F67B9D"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2F0DB6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p w14:paraId="1D1EB094" w14:textId="7D67AF25" w:rsidR="00D505A3" w:rsidRPr="00330537" w:rsidRDefault="00D60694"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61301</w:t>
            </w:r>
          </w:p>
        </w:tc>
        <w:tc>
          <w:tcPr>
            <w:tcW w:w="6193" w:type="dxa"/>
          </w:tcPr>
          <w:p w14:paraId="3D68D86F"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Pievienotās vērtības nodoklis</w:t>
            </w:r>
          </w:p>
          <w:p w14:paraId="78A3B242" w14:textId="77777777" w:rsidR="00D505A3" w:rsidRPr="00330537" w:rsidRDefault="00D60694"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un citi pašu ieņēmumi – PVN 21%</w:t>
            </w:r>
          </w:p>
          <w:p w14:paraId="1D45520F" w14:textId="744E3DBF" w:rsidR="00D60694" w:rsidRPr="00330537" w:rsidRDefault="00D60694" w:rsidP="00A30E17">
            <w:pPr>
              <w:spacing w:after="0" w:line="240" w:lineRule="auto"/>
              <w:jc w:val="both"/>
              <w:rPr>
                <w:rFonts w:ascii="Times New Roman" w:hAnsi="Times New Roman" w:cs="Times New Roman"/>
                <w:sz w:val="24"/>
                <w:szCs w:val="24"/>
              </w:rPr>
            </w:pPr>
          </w:p>
        </w:tc>
      </w:tr>
    </w:tbl>
    <w:p w14:paraId="297E7B75" w14:textId="77777777" w:rsidR="00FE4477"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Ja maksājums saņemts, pamatojoties uz avansa rēķinu, iegrāmato 59111 “</w:t>
      </w:r>
      <w:r w:rsidR="00FE4477" w:rsidRPr="00330537">
        <w:rPr>
          <w:rFonts w:ascii="Times New Roman" w:hAnsi="Times New Roman" w:cs="Times New Roman"/>
          <w:sz w:val="24"/>
          <w:szCs w:val="24"/>
          <w:lang w:eastAsia="lv"/>
        </w:rPr>
        <w:t>Norēķini par saņemtajiem avansiem(preces un pakalpojumi)  – PVN 21%</w:t>
      </w:r>
      <w:r w:rsidRPr="00330537">
        <w:rPr>
          <w:rFonts w:ascii="Times New Roman" w:hAnsi="Times New Roman" w:cs="Times New Roman"/>
          <w:sz w:val="24"/>
          <w:szCs w:val="24"/>
          <w:lang w:eastAsia="lv"/>
        </w:rPr>
        <w:t xml:space="preserve">”. </w:t>
      </w:r>
    </w:p>
    <w:p w14:paraId="022AB79D" w14:textId="7452FC5C"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Gada beigās pārmaksas pārgrāmato:</w:t>
      </w:r>
    </w:p>
    <w:p w14:paraId="3BD2B450"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sz w:val="24"/>
          <w:szCs w:val="24"/>
          <w:lang w:eastAsia="lv"/>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4CA5BA40" w14:textId="77777777" w:rsidTr="004E6257">
        <w:trPr>
          <w:cantSplit/>
        </w:trPr>
        <w:tc>
          <w:tcPr>
            <w:tcW w:w="846" w:type="dxa"/>
          </w:tcPr>
          <w:p w14:paraId="1D5C365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759D407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2316*</w:t>
            </w:r>
          </w:p>
        </w:tc>
        <w:tc>
          <w:tcPr>
            <w:tcW w:w="6193" w:type="dxa"/>
          </w:tcPr>
          <w:p w14:paraId="2CBF9437"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Prasības par operatīvo nomu</w:t>
            </w:r>
          </w:p>
        </w:tc>
      </w:tr>
      <w:tr w:rsidR="00D505A3" w:rsidRPr="00330537" w14:paraId="281D9856" w14:textId="77777777" w:rsidTr="004E6257">
        <w:trPr>
          <w:cantSplit/>
        </w:trPr>
        <w:tc>
          <w:tcPr>
            <w:tcW w:w="846" w:type="dxa"/>
          </w:tcPr>
          <w:p w14:paraId="0CE712E7"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7CCDFB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59111</w:t>
            </w:r>
          </w:p>
          <w:p w14:paraId="29B03BDD" w14:textId="77777777"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6193" w:type="dxa"/>
          </w:tcPr>
          <w:p w14:paraId="68F55DD5" w14:textId="37C12401" w:rsidR="00D505A3" w:rsidRPr="00330537" w:rsidRDefault="00FE4477"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lang w:eastAsia="lv"/>
              </w:rPr>
              <w:t>Norēķini par saņemtajiem avansiem(preces un pakalpojumi) </w:t>
            </w:r>
          </w:p>
        </w:tc>
      </w:tr>
    </w:tbl>
    <w:p w14:paraId="1269DA8F"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Ja maksājums nav saņemts un maksāšanai paredzētais rēķins nav izsniegts, grāmato:</w:t>
      </w:r>
    </w:p>
    <w:p w14:paraId="01F26616" w14:textId="77777777" w:rsidR="00D505A3" w:rsidRPr="00330537" w:rsidRDefault="00D505A3" w:rsidP="00A30E17">
      <w:pPr>
        <w:widowControl w:val="0"/>
        <w:tabs>
          <w:tab w:val="left" w:pos="898"/>
        </w:tabs>
        <w:autoSpaceDE w:val="0"/>
        <w:autoSpaceDN w:val="0"/>
        <w:spacing w:after="0" w:line="240" w:lineRule="auto"/>
        <w:ind w:right="225"/>
        <w:jc w:val="both"/>
        <w:rPr>
          <w:rFonts w:ascii="Times New Roman" w:hAnsi="Times New Roman" w:cs="Times New Roman"/>
          <w:color w:val="000000"/>
          <w:sz w:val="24"/>
          <w:szCs w:val="24"/>
          <w:lang w:eastAsia="lv"/>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08BF38DE" w14:textId="77777777" w:rsidTr="004E6257">
        <w:trPr>
          <w:cantSplit/>
        </w:trPr>
        <w:tc>
          <w:tcPr>
            <w:tcW w:w="846" w:type="dxa"/>
          </w:tcPr>
          <w:p w14:paraId="4B430E1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667F853B" w14:textId="70FC61CE" w:rsidR="00D505A3" w:rsidRPr="00330537" w:rsidRDefault="00D505A3" w:rsidP="00C12D10">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236</w:t>
            </w:r>
            <w:r w:rsidR="00C12D10" w:rsidRPr="00330537">
              <w:rPr>
                <w:rFonts w:ascii="Times New Roman" w:hAnsi="Times New Roman" w:cs="Times New Roman"/>
                <w:b/>
                <w:color w:val="008000"/>
                <w:sz w:val="24"/>
                <w:szCs w:val="24"/>
              </w:rPr>
              <w:t>*</w:t>
            </w:r>
          </w:p>
        </w:tc>
        <w:tc>
          <w:tcPr>
            <w:tcW w:w="6193" w:type="dxa"/>
          </w:tcPr>
          <w:p w14:paraId="45271E39"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Uzkrātie ieņēmumi</w:t>
            </w:r>
          </w:p>
        </w:tc>
      </w:tr>
      <w:tr w:rsidR="00D505A3" w:rsidRPr="00330537" w14:paraId="6A151AC4" w14:textId="77777777" w:rsidTr="004E6257">
        <w:trPr>
          <w:cantSplit/>
        </w:trPr>
        <w:tc>
          <w:tcPr>
            <w:tcW w:w="846" w:type="dxa"/>
          </w:tcPr>
          <w:p w14:paraId="2AF54D0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F99D29A" w14:textId="6270C4E6" w:rsidR="00D505A3" w:rsidRPr="00330537" w:rsidRDefault="00C12D10"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61301</w:t>
            </w:r>
          </w:p>
          <w:p w14:paraId="6B31207B" w14:textId="77777777"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6193" w:type="dxa"/>
          </w:tcPr>
          <w:p w14:paraId="7F6B0AFC" w14:textId="77777777" w:rsidR="00C12D10" w:rsidRPr="00330537" w:rsidRDefault="00C12D10" w:rsidP="00C12D10">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un citi pašu ieņēmumi – PVN 21%</w:t>
            </w:r>
          </w:p>
          <w:p w14:paraId="56B7F3E9" w14:textId="643C7BEC" w:rsidR="00D505A3" w:rsidRPr="00330537" w:rsidRDefault="00D505A3" w:rsidP="00A30E17">
            <w:pPr>
              <w:spacing w:after="0" w:line="240" w:lineRule="auto"/>
              <w:jc w:val="both"/>
              <w:rPr>
                <w:rFonts w:ascii="Times New Roman" w:hAnsi="Times New Roman" w:cs="Times New Roman"/>
                <w:sz w:val="24"/>
                <w:szCs w:val="24"/>
              </w:rPr>
            </w:pPr>
          </w:p>
        </w:tc>
      </w:tr>
    </w:tbl>
    <w:p w14:paraId="46B0CB56" w14:textId="77777777" w:rsidR="00D505A3" w:rsidRPr="00330537" w:rsidRDefault="00D505A3" w:rsidP="00A30E17">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Iznomātāja sākotnējās tiešās izmaksas, kas radušās sakarā ar vienošanos par nomu (</w:t>
      </w:r>
      <w:r w:rsidRPr="00330537">
        <w:rPr>
          <w:rFonts w:ascii="Times New Roman" w:hAnsi="Times New Roman" w:cs="Times New Roman"/>
          <w:i/>
          <w:color w:val="000000"/>
          <w:sz w:val="24"/>
          <w:szCs w:val="24"/>
          <w:lang w:eastAsia="lv"/>
        </w:rPr>
        <w:t>piemēram, juridiskās izmaksas, kas saistītās ar līguma sagatavošanu</w:t>
      </w:r>
      <w:r w:rsidRPr="00330537">
        <w:rPr>
          <w:rFonts w:ascii="Times New Roman" w:hAnsi="Times New Roman" w:cs="Times New Roman"/>
          <w:color w:val="000000"/>
          <w:sz w:val="24"/>
          <w:szCs w:val="24"/>
          <w:lang w:eastAsia="lv"/>
        </w:rPr>
        <w:t>), atzīst aktīva atsevišķā postenī (nākamo periodu</w:t>
      </w:r>
      <w:r w:rsidRPr="00330537">
        <w:rPr>
          <w:rFonts w:ascii="Times New Roman" w:hAnsi="Times New Roman" w:cs="Times New Roman"/>
          <w:color w:val="000000"/>
          <w:spacing w:val="-4"/>
          <w:sz w:val="24"/>
          <w:szCs w:val="24"/>
          <w:lang w:eastAsia="lv"/>
        </w:rPr>
        <w:t xml:space="preserve"> </w:t>
      </w:r>
      <w:r w:rsidRPr="00330537">
        <w:rPr>
          <w:rFonts w:ascii="Times New Roman" w:hAnsi="Times New Roman" w:cs="Times New Roman"/>
          <w:color w:val="000000"/>
          <w:sz w:val="24"/>
          <w:szCs w:val="24"/>
          <w:lang w:eastAsia="lv"/>
        </w:rPr>
        <w:t>izdevumi)</w:t>
      </w:r>
      <w:r w:rsidRPr="00330537">
        <w:rPr>
          <w:rFonts w:ascii="Times New Roman" w:hAnsi="Times New Roman" w:cs="Times New Roman"/>
          <w:color w:val="000000"/>
          <w:spacing w:val="-3"/>
          <w:sz w:val="24"/>
          <w:szCs w:val="24"/>
          <w:lang w:eastAsia="lv"/>
        </w:rPr>
        <w:t xml:space="preserve"> </w:t>
      </w:r>
      <w:r w:rsidRPr="00330537">
        <w:rPr>
          <w:rFonts w:ascii="Times New Roman" w:hAnsi="Times New Roman" w:cs="Times New Roman"/>
          <w:color w:val="000000"/>
          <w:sz w:val="24"/>
          <w:szCs w:val="24"/>
          <w:lang w:eastAsia="lv"/>
        </w:rPr>
        <w:t>un</w:t>
      </w:r>
      <w:r w:rsidRPr="00330537">
        <w:rPr>
          <w:rFonts w:ascii="Times New Roman" w:hAnsi="Times New Roman" w:cs="Times New Roman"/>
          <w:color w:val="000000"/>
          <w:spacing w:val="-4"/>
          <w:sz w:val="24"/>
          <w:szCs w:val="24"/>
          <w:lang w:eastAsia="lv"/>
        </w:rPr>
        <w:t xml:space="preserve"> </w:t>
      </w:r>
      <w:r w:rsidRPr="00330537">
        <w:rPr>
          <w:rFonts w:ascii="Times New Roman" w:hAnsi="Times New Roman" w:cs="Times New Roman"/>
          <w:color w:val="000000"/>
          <w:sz w:val="24"/>
          <w:szCs w:val="24"/>
          <w:lang w:eastAsia="lv"/>
        </w:rPr>
        <w:t>atzīst</w:t>
      </w:r>
      <w:r w:rsidRPr="00330537">
        <w:rPr>
          <w:rFonts w:ascii="Times New Roman" w:hAnsi="Times New Roman" w:cs="Times New Roman"/>
          <w:color w:val="000000"/>
          <w:spacing w:val="-5"/>
          <w:sz w:val="24"/>
          <w:szCs w:val="24"/>
          <w:lang w:eastAsia="lv"/>
        </w:rPr>
        <w:t xml:space="preserve"> </w:t>
      </w:r>
      <w:r w:rsidRPr="00330537">
        <w:rPr>
          <w:rFonts w:ascii="Times New Roman" w:hAnsi="Times New Roman" w:cs="Times New Roman"/>
          <w:color w:val="000000"/>
          <w:sz w:val="24"/>
          <w:szCs w:val="24"/>
          <w:lang w:eastAsia="lv"/>
        </w:rPr>
        <w:t>izdevumus</w:t>
      </w:r>
      <w:r w:rsidRPr="00330537">
        <w:rPr>
          <w:rFonts w:ascii="Times New Roman" w:hAnsi="Times New Roman" w:cs="Times New Roman"/>
          <w:color w:val="000000"/>
          <w:spacing w:val="-3"/>
          <w:sz w:val="24"/>
          <w:szCs w:val="24"/>
          <w:lang w:eastAsia="lv"/>
        </w:rPr>
        <w:t xml:space="preserve"> </w:t>
      </w:r>
      <w:r w:rsidRPr="00330537">
        <w:rPr>
          <w:rFonts w:ascii="Times New Roman" w:hAnsi="Times New Roman" w:cs="Times New Roman"/>
          <w:color w:val="000000"/>
          <w:sz w:val="24"/>
          <w:szCs w:val="24"/>
          <w:lang w:eastAsia="lv"/>
        </w:rPr>
        <w:t>nomas</w:t>
      </w:r>
      <w:r w:rsidRPr="00330537">
        <w:rPr>
          <w:rFonts w:ascii="Times New Roman" w:hAnsi="Times New Roman" w:cs="Times New Roman"/>
          <w:color w:val="000000"/>
          <w:spacing w:val="-3"/>
          <w:sz w:val="24"/>
          <w:szCs w:val="24"/>
          <w:lang w:eastAsia="lv"/>
        </w:rPr>
        <w:t xml:space="preserve"> </w:t>
      </w:r>
      <w:r w:rsidRPr="00330537">
        <w:rPr>
          <w:rFonts w:ascii="Times New Roman" w:hAnsi="Times New Roman" w:cs="Times New Roman"/>
          <w:color w:val="000000"/>
          <w:sz w:val="24"/>
          <w:szCs w:val="24"/>
          <w:lang w:eastAsia="lv"/>
        </w:rPr>
        <w:t>termiņa</w:t>
      </w:r>
      <w:r w:rsidRPr="00330537">
        <w:rPr>
          <w:rFonts w:ascii="Times New Roman" w:hAnsi="Times New Roman" w:cs="Times New Roman"/>
          <w:color w:val="000000"/>
          <w:spacing w:val="-3"/>
          <w:sz w:val="24"/>
          <w:szCs w:val="24"/>
          <w:lang w:eastAsia="lv"/>
        </w:rPr>
        <w:t xml:space="preserve"> </w:t>
      </w:r>
      <w:r w:rsidRPr="00330537">
        <w:rPr>
          <w:rFonts w:ascii="Times New Roman" w:hAnsi="Times New Roman" w:cs="Times New Roman"/>
          <w:color w:val="000000"/>
          <w:sz w:val="24"/>
          <w:szCs w:val="24"/>
          <w:lang w:eastAsia="lv"/>
        </w:rPr>
        <w:t>laikā</w:t>
      </w:r>
      <w:r w:rsidRPr="00330537">
        <w:rPr>
          <w:rFonts w:ascii="Times New Roman" w:hAnsi="Times New Roman" w:cs="Times New Roman"/>
          <w:color w:val="000000"/>
          <w:spacing w:val="-3"/>
          <w:sz w:val="24"/>
          <w:szCs w:val="24"/>
          <w:lang w:eastAsia="lv"/>
        </w:rPr>
        <w:t xml:space="preserve"> </w:t>
      </w:r>
      <w:r w:rsidRPr="00330537">
        <w:rPr>
          <w:rFonts w:ascii="Times New Roman" w:hAnsi="Times New Roman" w:cs="Times New Roman"/>
          <w:color w:val="000000"/>
          <w:sz w:val="24"/>
          <w:szCs w:val="24"/>
          <w:lang w:eastAsia="lv"/>
        </w:rPr>
        <w:t>uz</w:t>
      </w:r>
      <w:r w:rsidRPr="00330537">
        <w:rPr>
          <w:rFonts w:ascii="Times New Roman" w:hAnsi="Times New Roman" w:cs="Times New Roman"/>
          <w:color w:val="000000"/>
          <w:spacing w:val="-5"/>
          <w:sz w:val="24"/>
          <w:szCs w:val="24"/>
          <w:lang w:eastAsia="lv"/>
        </w:rPr>
        <w:t xml:space="preserve"> </w:t>
      </w:r>
      <w:r w:rsidRPr="00330537">
        <w:rPr>
          <w:rFonts w:ascii="Times New Roman" w:hAnsi="Times New Roman" w:cs="Times New Roman"/>
          <w:color w:val="000000"/>
          <w:sz w:val="24"/>
          <w:szCs w:val="24"/>
          <w:lang w:eastAsia="lv"/>
        </w:rPr>
        <w:t>tādiem</w:t>
      </w:r>
      <w:r w:rsidRPr="00330537">
        <w:rPr>
          <w:rFonts w:ascii="Times New Roman" w:hAnsi="Times New Roman" w:cs="Times New Roman"/>
          <w:color w:val="000000"/>
          <w:spacing w:val="-7"/>
          <w:sz w:val="24"/>
          <w:szCs w:val="24"/>
          <w:lang w:eastAsia="lv"/>
        </w:rPr>
        <w:t xml:space="preserve"> </w:t>
      </w:r>
      <w:r w:rsidRPr="00330537">
        <w:rPr>
          <w:rFonts w:ascii="Times New Roman" w:hAnsi="Times New Roman" w:cs="Times New Roman"/>
          <w:color w:val="000000"/>
          <w:sz w:val="24"/>
          <w:szCs w:val="24"/>
          <w:lang w:eastAsia="lv"/>
        </w:rPr>
        <w:t>pašiem</w:t>
      </w:r>
      <w:r w:rsidRPr="00330537">
        <w:rPr>
          <w:rFonts w:ascii="Times New Roman" w:hAnsi="Times New Roman" w:cs="Times New Roman"/>
          <w:color w:val="000000"/>
          <w:spacing w:val="-7"/>
          <w:sz w:val="24"/>
          <w:szCs w:val="24"/>
          <w:lang w:eastAsia="lv"/>
        </w:rPr>
        <w:t xml:space="preserve"> </w:t>
      </w:r>
      <w:r w:rsidRPr="00330537">
        <w:rPr>
          <w:rFonts w:ascii="Times New Roman" w:hAnsi="Times New Roman" w:cs="Times New Roman"/>
          <w:color w:val="000000"/>
          <w:sz w:val="24"/>
          <w:szCs w:val="24"/>
          <w:lang w:eastAsia="lv"/>
        </w:rPr>
        <w:t>nosacījumiem</w:t>
      </w:r>
      <w:r w:rsidRPr="00330537">
        <w:rPr>
          <w:rFonts w:ascii="Times New Roman" w:hAnsi="Times New Roman" w:cs="Times New Roman"/>
          <w:color w:val="000000"/>
          <w:spacing w:val="-5"/>
          <w:sz w:val="24"/>
          <w:szCs w:val="24"/>
          <w:lang w:eastAsia="lv"/>
        </w:rPr>
        <w:t xml:space="preserve"> </w:t>
      </w:r>
      <w:r w:rsidRPr="00330537">
        <w:rPr>
          <w:rFonts w:ascii="Times New Roman" w:hAnsi="Times New Roman" w:cs="Times New Roman"/>
          <w:color w:val="000000"/>
          <w:sz w:val="24"/>
          <w:szCs w:val="24"/>
          <w:lang w:eastAsia="lv"/>
        </w:rPr>
        <w:t>kā</w:t>
      </w:r>
      <w:r w:rsidRPr="00330537">
        <w:rPr>
          <w:rFonts w:ascii="Times New Roman" w:hAnsi="Times New Roman" w:cs="Times New Roman"/>
          <w:color w:val="000000"/>
          <w:spacing w:val="-3"/>
          <w:sz w:val="24"/>
          <w:szCs w:val="24"/>
          <w:lang w:eastAsia="lv"/>
        </w:rPr>
        <w:t xml:space="preserve"> </w:t>
      </w:r>
      <w:r w:rsidRPr="00330537">
        <w:rPr>
          <w:rFonts w:ascii="Times New Roman" w:hAnsi="Times New Roman" w:cs="Times New Roman"/>
          <w:color w:val="000000"/>
          <w:sz w:val="24"/>
          <w:szCs w:val="24"/>
          <w:lang w:eastAsia="lv"/>
        </w:rPr>
        <w:t>atzīst nomas</w:t>
      </w:r>
      <w:r w:rsidRPr="00330537">
        <w:rPr>
          <w:rFonts w:ascii="Times New Roman" w:hAnsi="Times New Roman" w:cs="Times New Roman"/>
          <w:color w:val="000000"/>
          <w:spacing w:val="-1"/>
          <w:sz w:val="24"/>
          <w:szCs w:val="24"/>
          <w:lang w:eastAsia="lv"/>
        </w:rPr>
        <w:t xml:space="preserve"> </w:t>
      </w:r>
      <w:r w:rsidRPr="00330537">
        <w:rPr>
          <w:rFonts w:ascii="Times New Roman" w:hAnsi="Times New Roman" w:cs="Times New Roman"/>
          <w:color w:val="000000"/>
          <w:sz w:val="24"/>
          <w:szCs w:val="24"/>
          <w:lang w:eastAsia="lv"/>
        </w:rPr>
        <w:t>ienākumus.</w:t>
      </w:r>
    </w:p>
    <w:p w14:paraId="07757EEF" w14:textId="77777777" w:rsidR="00D505A3" w:rsidRPr="00330537" w:rsidRDefault="00D505A3" w:rsidP="00A30E17">
      <w:pPr>
        <w:widowControl w:val="0"/>
        <w:autoSpaceDE w:val="0"/>
        <w:autoSpaceDN w:val="0"/>
        <w:spacing w:after="0" w:line="240" w:lineRule="auto"/>
        <w:ind w:firstLine="720"/>
        <w:jc w:val="both"/>
        <w:rPr>
          <w:rFonts w:ascii="Times New Roman" w:hAnsi="Times New Roman" w:cs="Times New Roman"/>
          <w:iCs/>
          <w:color w:val="000000"/>
          <w:sz w:val="24"/>
          <w:szCs w:val="24"/>
          <w:lang w:eastAsia="lv"/>
        </w:rPr>
      </w:pPr>
      <w:r w:rsidRPr="00330537">
        <w:rPr>
          <w:rFonts w:ascii="Times New Roman" w:hAnsi="Times New Roman" w:cs="Times New Roman"/>
          <w:iCs/>
          <w:color w:val="000000"/>
          <w:sz w:val="24"/>
          <w:szCs w:val="24"/>
          <w:lang w:eastAsia="lv"/>
        </w:rPr>
        <w:t>Grāmatojums, veicot maksājumu:</w:t>
      </w:r>
    </w:p>
    <w:p w14:paraId="41933E63" w14:textId="77777777" w:rsidR="00D505A3" w:rsidRPr="00330537" w:rsidRDefault="00D505A3" w:rsidP="00A30E17">
      <w:pPr>
        <w:widowControl w:val="0"/>
        <w:autoSpaceDE w:val="0"/>
        <w:autoSpaceDN w:val="0"/>
        <w:spacing w:after="0" w:line="240" w:lineRule="auto"/>
        <w:rPr>
          <w:rFonts w:ascii="Times New Roman" w:hAnsi="Times New Roman" w:cs="Times New Roman"/>
          <w:iCs/>
          <w:color w:val="000000"/>
          <w:sz w:val="24"/>
          <w:szCs w:val="24"/>
          <w:lang w:eastAsia="lv"/>
        </w:rPr>
      </w:pPr>
    </w:p>
    <w:tbl>
      <w:tblPr>
        <w:tblW w:w="0" w:type="auto"/>
        <w:tblInd w:w="1259" w:type="dxa"/>
        <w:tblLayout w:type="fixed"/>
        <w:tblCellMar>
          <w:left w:w="0" w:type="dxa"/>
          <w:right w:w="0" w:type="dxa"/>
        </w:tblCellMar>
        <w:tblLook w:val="01E0" w:firstRow="1" w:lastRow="1" w:firstColumn="1" w:lastColumn="1" w:noHBand="0" w:noVBand="0"/>
      </w:tblPr>
      <w:tblGrid>
        <w:gridCol w:w="547"/>
        <w:gridCol w:w="992"/>
        <w:gridCol w:w="6385"/>
      </w:tblGrid>
      <w:tr w:rsidR="00D505A3" w:rsidRPr="00330537" w14:paraId="76B32EE4" w14:textId="77777777" w:rsidTr="004E6257">
        <w:trPr>
          <w:trHeight w:val="541"/>
        </w:trPr>
        <w:tc>
          <w:tcPr>
            <w:tcW w:w="547" w:type="dxa"/>
          </w:tcPr>
          <w:p w14:paraId="48CD3235" w14:textId="77777777" w:rsidR="00D505A3" w:rsidRPr="00330537" w:rsidRDefault="00D505A3" w:rsidP="00A30E17">
            <w:pPr>
              <w:widowControl w:val="0"/>
              <w:autoSpaceDE w:val="0"/>
              <w:autoSpaceDN w:val="0"/>
              <w:spacing w:after="0" w:line="240" w:lineRule="auto"/>
              <w:ind w:left="200"/>
              <w:rPr>
                <w:rFonts w:ascii="Times New Roman" w:hAnsi="Times New Roman" w:cs="Times New Roman"/>
                <w:b/>
                <w:iCs/>
                <w:color w:val="538135" w:themeColor="accent6" w:themeShade="BF"/>
                <w:sz w:val="24"/>
                <w:szCs w:val="24"/>
                <w:lang w:eastAsia="lv"/>
              </w:rPr>
            </w:pPr>
            <w:r w:rsidRPr="00330537">
              <w:rPr>
                <w:rFonts w:ascii="Times New Roman" w:hAnsi="Times New Roman" w:cs="Times New Roman"/>
                <w:b/>
                <w:iCs/>
                <w:color w:val="538135" w:themeColor="accent6" w:themeShade="BF"/>
                <w:sz w:val="24"/>
                <w:szCs w:val="24"/>
                <w:lang w:eastAsia="lv"/>
              </w:rPr>
              <w:t>D</w:t>
            </w:r>
          </w:p>
        </w:tc>
        <w:tc>
          <w:tcPr>
            <w:tcW w:w="992" w:type="dxa"/>
          </w:tcPr>
          <w:p w14:paraId="030BF7B8" w14:textId="199995BA" w:rsidR="00D505A3" w:rsidRPr="00330537" w:rsidRDefault="006F2298" w:rsidP="00A30E17">
            <w:pPr>
              <w:widowControl w:val="0"/>
              <w:autoSpaceDE w:val="0"/>
              <w:autoSpaceDN w:val="0"/>
              <w:spacing w:after="0" w:line="240" w:lineRule="auto"/>
              <w:ind w:left="188"/>
              <w:rPr>
                <w:rFonts w:ascii="Times New Roman" w:hAnsi="Times New Roman" w:cs="Times New Roman"/>
                <w:b/>
                <w:iCs/>
                <w:color w:val="538135" w:themeColor="accent6" w:themeShade="BF"/>
                <w:sz w:val="24"/>
                <w:szCs w:val="24"/>
                <w:lang w:eastAsia="lv"/>
              </w:rPr>
            </w:pPr>
            <w:r w:rsidRPr="00330537">
              <w:rPr>
                <w:rFonts w:ascii="Times New Roman" w:hAnsi="Times New Roman" w:cs="Times New Roman"/>
                <w:b/>
                <w:iCs/>
                <w:color w:val="538135" w:themeColor="accent6" w:themeShade="BF"/>
                <w:sz w:val="24"/>
                <w:szCs w:val="24"/>
                <w:lang w:eastAsia="lv"/>
              </w:rPr>
              <w:t>242*</w:t>
            </w:r>
          </w:p>
        </w:tc>
        <w:tc>
          <w:tcPr>
            <w:tcW w:w="6385" w:type="dxa"/>
          </w:tcPr>
          <w:p w14:paraId="7D2B06DC" w14:textId="3E459DFB" w:rsidR="00D505A3" w:rsidRPr="00330537" w:rsidRDefault="006F2298" w:rsidP="00A30E17">
            <w:pPr>
              <w:widowControl w:val="0"/>
              <w:autoSpaceDE w:val="0"/>
              <w:autoSpaceDN w:val="0"/>
              <w:spacing w:after="0" w:line="240" w:lineRule="auto"/>
              <w:ind w:left="363"/>
              <w:rPr>
                <w:rFonts w:ascii="Times New Roman" w:hAnsi="Times New Roman" w:cs="Times New Roman"/>
                <w:iCs/>
                <w:color w:val="000000"/>
                <w:sz w:val="24"/>
                <w:szCs w:val="24"/>
                <w:lang w:eastAsia="lv"/>
              </w:rPr>
            </w:pPr>
            <w:r w:rsidRPr="00330537">
              <w:rPr>
                <w:rFonts w:ascii="Times New Roman" w:hAnsi="Times New Roman" w:cs="Times New Roman"/>
                <w:iCs/>
                <w:color w:val="000000"/>
                <w:sz w:val="24"/>
                <w:szCs w:val="24"/>
                <w:lang w:eastAsia="lv"/>
              </w:rPr>
              <w:t>Nākamo periodu izdevumi un avansa maksājumi par pakalpojumiem un projektiem</w:t>
            </w:r>
          </w:p>
        </w:tc>
      </w:tr>
      <w:tr w:rsidR="00D505A3" w:rsidRPr="00330537" w14:paraId="5E86A556" w14:textId="77777777" w:rsidTr="004E6257">
        <w:trPr>
          <w:trHeight w:val="289"/>
        </w:trPr>
        <w:tc>
          <w:tcPr>
            <w:tcW w:w="547" w:type="dxa"/>
          </w:tcPr>
          <w:p w14:paraId="531AD33E" w14:textId="77777777" w:rsidR="00D505A3" w:rsidRPr="00330537" w:rsidRDefault="00D505A3" w:rsidP="00A30E17">
            <w:pPr>
              <w:widowControl w:val="0"/>
              <w:autoSpaceDE w:val="0"/>
              <w:autoSpaceDN w:val="0"/>
              <w:spacing w:after="0" w:line="240" w:lineRule="auto"/>
              <w:ind w:left="200"/>
              <w:rPr>
                <w:rFonts w:ascii="Times New Roman" w:hAnsi="Times New Roman" w:cs="Times New Roman"/>
                <w:b/>
                <w:iCs/>
                <w:color w:val="538135" w:themeColor="accent6" w:themeShade="BF"/>
                <w:sz w:val="24"/>
                <w:szCs w:val="24"/>
                <w:lang w:eastAsia="lv"/>
              </w:rPr>
            </w:pPr>
            <w:r w:rsidRPr="00330537">
              <w:rPr>
                <w:rFonts w:ascii="Times New Roman" w:hAnsi="Times New Roman" w:cs="Times New Roman"/>
                <w:b/>
                <w:iCs/>
                <w:color w:val="538135" w:themeColor="accent6" w:themeShade="BF"/>
                <w:sz w:val="24"/>
                <w:szCs w:val="24"/>
                <w:lang w:eastAsia="lv"/>
              </w:rPr>
              <w:t>K</w:t>
            </w:r>
          </w:p>
        </w:tc>
        <w:tc>
          <w:tcPr>
            <w:tcW w:w="992" w:type="dxa"/>
          </w:tcPr>
          <w:p w14:paraId="4726D973" w14:textId="6570656E" w:rsidR="00D505A3" w:rsidRPr="00330537" w:rsidRDefault="00D505A3" w:rsidP="006F2298">
            <w:pPr>
              <w:widowControl w:val="0"/>
              <w:autoSpaceDE w:val="0"/>
              <w:autoSpaceDN w:val="0"/>
              <w:spacing w:after="0" w:line="240" w:lineRule="auto"/>
              <w:ind w:left="188"/>
              <w:rPr>
                <w:rFonts w:ascii="Times New Roman" w:hAnsi="Times New Roman" w:cs="Times New Roman"/>
                <w:b/>
                <w:iCs/>
                <w:color w:val="538135" w:themeColor="accent6" w:themeShade="BF"/>
                <w:sz w:val="24"/>
                <w:szCs w:val="24"/>
                <w:lang w:eastAsia="lv"/>
              </w:rPr>
            </w:pPr>
            <w:r w:rsidRPr="00330537">
              <w:rPr>
                <w:rFonts w:ascii="Times New Roman" w:hAnsi="Times New Roman" w:cs="Times New Roman"/>
                <w:b/>
                <w:iCs/>
                <w:color w:val="538135" w:themeColor="accent6" w:themeShade="BF"/>
                <w:sz w:val="24"/>
                <w:szCs w:val="24"/>
                <w:lang w:eastAsia="lv"/>
              </w:rPr>
              <w:t>262</w:t>
            </w:r>
            <w:r w:rsidR="006F2298" w:rsidRPr="00330537">
              <w:rPr>
                <w:rFonts w:ascii="Times New Roman" w:hAnsi="Times New Roman" w:cs="Times New Roman"/>
                <w:b/>
                <w:iCs/>
                <w:color w:val="538135" w:themeColor="accent6" w:themeShade="BF"/>
                <w:sz w:val="24"/>
                <w:szCs w:val="24"/>
                <w:lang w:eastAsia="lv"/>
              </w:rPr>
              <w:t>*</w:t>
            </w:r>
          </w:p>
        </w:tc>
        <w:tc>
          <w:tcPr>
            <w:tcW w:w="6385" w:type="dxa"/>
          </w:tcPr>
          <w:p w14:paraId="3870E825" w14:textId="77777777" w:rsidR="00D505A3" w:rsidRPr="00330537" w:rsidRDefault="00D505A3" w:rsidP="00A30E17">
            <w:pPr>
              <w:widowControl w:val="0"/>
              <w:autoSpaceDE w:val="0"/>
              <w:autoSpaceDN w:val="0"/>
              <w:spacing w:after="0" w:line="240" w:lineRule="auto"/>
              <w:ind w:left="363"/>
              <w:rPr>
                <w:rFonts w:ascii="Times New Roman" w:hAnsi="Times New Roman" w:cs="Times New Roman"/>
                <w:iCs/>
                <w:color w:val="000000"/>
                <w:sz w:val="24"/>
                <w:szCs w:val="24"/>
                <w:lang w:eastAsia="lv"/>
              </w:rPr>
            </w:pPr>
            <w:r w:rsidRPr="00330537">
              <w:rPr>
                <w:rFonts w:ascii="Times New Roman" w:hAnsi="Times New Roman" w:cs="Times New Roman"/>
                <w:iCs/>
                <w:color w:val="000000"/>
                <w:sz w:val="24"/>
                <w:szCs w:val="24"/>
                <w:lang w:eastAsia="lv"/>
              </w:rPr>
              <w:t>Norēķinu konti Valsts kasē, kredītiestādēs vai citās institūcijās</w:t>
            </w:r>
          </w:p>
        </w:tc>
      </w:tr>
    </w:tbl>
    <w:p w14:paraId="6E81C289" w14:textId="77777777" w:rsidR="00D505A3" w:rsidRPr="00330537" w:rsidRDefault="00D505A3" w:rsidP="00A30E17">
      <w:pPr>
        <w:widowControl w:val="0"/>
        <w:tabs>
          <w:tab w:val="left" w:pos="1529"/>
        </w:tabs>
        <w:autoSpaceDE w:val="0"/>
        <w:autoSpaceDN w:val="0"/>
        <w:spacing w:after="0" w:line="240" w:lineRule="auto"/>
        <w:ind w:left="1351" w:right="232"/>
        <w:rPr>
          <w:rFonts w:ascii="Times New Roman" w:hAnsi="Times New Roman" w:cs="Times New Roman"/>
          <w:iCs/>
          <w:color w:val="000000"/>
          <w:sz w:val="24"/>
          <w:szCs w:val="24"/>
          <w:lang w:eastAsia="lv"/>
        </w:rPr>
      </w:pPr>
    </w:p>
    <w:p w14:paraId="0310EA00" w14:textId="77777777" w:rsidR="00D505A3" w:rsidRPr="00330537" w:rsidRDefault="00D505A3" w:rsidP="00A30E17">
      <w:pPr>
        <w:widowControl w:val="0"/>
        <w:autoSpaceDE w:val="0"/>
        <w:autoSpaceDN w:val="0"/>
        <w:spacing w:after="0" w:line="240" w:lineRule="auto"/>
        <w:ind w:firstLine="720"/>
        <w:rPr>
          <w:rFonts w:ascii="Times New Roman" w:hAnsi="Times New Roman" w:cs="Times New Roman"/>
          <w:iCs/>
          <w:color w:val="000000"/>
          <w:sz w:val="24"/>
          <w:szCs w:val="24"/>
          <w:lang w:eastAsia="lv"/>
        </w:rPr>
      </w:pPr>
      <w:r w:rsidRPr="00330537">
        <w:rPr>
          <w:rFonts w:ascii="Times New Roman" w:hAnsi="Times New Roman" w:cs="Times New Roman"/>
          <w:iCs/>
          <w:color w:val="000000"/>
          <w:sz w:val="24"/>
          <w:szCs w:val="24"/>
          <w:lang w:eastAsia="lv"/>
        </w:rPr>
        <w:t>Grāmatojums, atzīstot izdevumus nomas termiņa laikā:</w:t>
      </w:r>
    </w:p>
    <w:p w14:paraId="3AEDA897" w14:textId="77777777" w:rsidR="00D505A3" w:rsidRPr="00330537" w:rsidRDefault="00D505A3" w:rsidP="00A30E17">
      <w:pPr>
        <w:widowControl w:val="0"/>
        <w:autoSpaceDE w:val="0"/>
        <w:autoSpaceDN w:val="0"/>
        <w:spacing w:after="0" w:line="240" w:lineRule="auto"/>
        <w:rPr>
          <w:rFonts w:ascii="Times New Roman" w:hAnsi="Times New Roman" w:cs="Times New Roman"/>
          <w:iCs/>
          <w:color w:val="000000"/>
          <w:sz w:val="24"/>
          <w:szCs w:val="24"/>
          <w:lang w:eastAsia="lv"/>
        </w:rPr>
      </w:pPr>
    </w:p>
    <w:tbl>
      <w:tblPr>
        <w:tblW w:w="0" w:type="auto"/>
        <w:tblInd w:w="1259" w:type="dxa"/>
        <w:tblLayout w:type="fixed"/>
        <w:tblCellMar>
          <w:left w:w="0" w:type="dxa"/>
          <w:right w:w="0" w:type="dxa"/>
        </w:tblCellMar>
        <w:tblLook w:val="01E0" w:firstRow="1" w:lastRow="1" w:firstColumn="1" w:lastColumn="1" w:noHBand="0" w:noVBand="0"/>
      </w:tblPr>
      <w:tblGrid>
        <w:gridCol w:w="547"/>
        <w:gridCol w:w="905"/>
        <w:gridCol w:w="6046"/>
      </w:tblGrid>
      <w:tr w:rsidR="00D505A3" w:rsidRPr="00330537" w14:paraId="0709D645" w14:textId="77777777" w:rsidTr="004E6257">
        <w:trPr>
          <w:trHeight w:val="289"/>
        </w:trPr>
        <w:tc>
          <w:tcPr>
            <w:tcW w:w="547" w:type="dxa"/>
          </w:tcPr>
          <w:p w14:paraId="4A69713D" w14:textId="77777777" w:rsidR="00D505A3" w:rsidRPr="00330537" w:rsidRDefault="00D505A3" w:rsidP="00A30E17">
            <w:pPr>
              <w:widowControl w:val="0"/>
              <w:autoSpaceDE w:val="0"/>
              <w:autoSpaceDN w:val="0"/>
              <w:spacing w:after="0" w:line="240" w:lineRule="auto"/>
              <w:ind w:left="200"/>
              <w:rPr>
                <w:rFonts w:ascii="Times New Roman" w:hAnsi="Times New Roman" w:cs="Times New Roman"/>
                <w:b/>
                <w:iCs/>
                <w:color w:val="538135" w:themeColor="accent6" w:themeShade="BF"/>
                <w:sz w:val="24"/>
                <w:szCs w:val="24"/>
                <w:lang w:eastAsia="lv"/>
              </w:rPr>
            </w:pPr>
            <w:r w:rsidRPr="00330537">
              <w:rPr>
                <w:rFonts w:ascii="Times New Roman" w:hAnsi="Times New Roman" w:cs="Times New Roman"/>
                <w:b/>
                <w:iCs/>
                <w:color w:val="538135" w:themeColor="accent6" w:themeShade="BF"/>
                <w:sz w:val="24"/>
                <w:szCs w:val="24"/>
                <w:lang w:eastAsia="lv"/>
              </w:rPr>
              <w:t>D</w:t>
            </w:r>
          </w:p>
        </w:tc>
        <w:tc>
          <w:tcPr>
            <w:tcW w:w="905" w:type="dxa"/>
          </w:tcPr>
          <w:p w14:paraId="4A2A0D79" w14:textId="4BCB866D" w:rsidR="00D505A3" w:rsidRPr="00330537" w:rsidRDefault="006F2298" w:rsidP="006F2298">
            <w:pPr>
              <w:widowControl w:val="0"/>
              <w:autoSpaceDE w:val="0"/>
              <w:autoSpaceDN w:val="0"/>
              <w:spacing w:after="0" w:line="240" w:lineRule="auto"/>
              <w:ind w:left="169" w:right="146"/>
              <w:rPr>
                <w:rFonts w:ascii="Times New Roman" w:hAnsi="Times New Roman" w:cs="Times New Roman"/>
                <w:b/>
                <w:iCs/>
                <w:color w:val="538135" w:themeColor="accent6" w:themeShade="BF"/>
                <w:sz w:val="24"/>
                <w:szCs w:val="24"/>
                <w:lang w:eastAsia="lv"/>
              </w:rPr>
            </w:pPr>
            <w:r w:rsidRPr="00330537">
              <w:rPr>
                <w:rFonts w:ascii="Times New Roman" w:hAnsi="Times New Roman" w:cs="Times New Roman"/>
                <w:b/>
                <w:iCs/>
                <w:color w:val="538135" w:themeColor="accent6" w:themeShade="BF"/>
                <w:sz w:val="24"/>
                <w:szCs w:val="24"/>
                <w:lang w:eastAsia="lv"/>
              </w:rPr>
              <w:t>7</w:t>
            </w:r>
            <w:r w:rsidR="00D505A3" w:rsidRPr="00330537">
              <w:rPr>
                <w:rFonts w:ascii="Times New Roman" w:hAnsi="Times New Roman" w:cs="Times New Roman"/>
                <w:b/>
                <w:iCs/>
                <w:color w:val="538135" w:themeColor="accent6" w:themeShade="BF"/>
                <w:sz w:val="24"/>
                <w:szCs w:val="24"/>
                <w:lang w:eastAsia="lv"/>
              </w:rPr>
              <w:t>*</w:t>
            </w:r>
          </w:p>
        </w:tc>
        <w:tc>
          <w:tcPr>
            <w:tcW w:w="6046" w:type="dxa"/>
          </w:tcPr>
          <w:p w14:paraId="4A53AC67" w14:textId="77777777" w:rsidR="00D505A3" w:rsidRPr="00330537" w:rsidRDefault="00D505A3" w:rsidP="00A30E17">
            <w:pPr>
              <w:widowControl w:val="0"/>
              <w:autoSpaceDE w:val="0"/>
              <w:autoSpaceDN w:val="0"/>
              <w:spacing w:after="0" w:line="240" w:lineRule="auto"/>
              <w:ind w:left="167"/>
              <w:rPr>
                <w:rFonts w:ascii="Times New Roman" w:hAnsi="Times New Roman" w:cs="Times New Roman"/>
                <w:iCs/>
                <w:color w:val="000000"/>
                <w:sz w:val="24"/>
                <w:szCs w:val="24"/>
                <w:lang w:eastAsia="lv"/>
              </w:rPr>
            </w:pPr>
            <w:r w:rsidRPr="00330537">
              <w:rPr>
                <w:rFonts w:ascii="Times New Roman" w:hAnsi="Times New Roman" w:cs="Times New Roman"/>
                <w:iCs/>
                <w:color w:val="000000"/>
                <w:sz w:val="24"/>
                <w:szCs w:val="24"/>
                <w:lang w:eastAsia="lv"/>
              </w:rPr>
              <w:t>Pamatdarbības izdevumi</w:t>
            </w:r>
          </w:p>
        </w:tc>
      </w:tr>
      <w:tr w:rsidR="00D505A3" w:rsidRPr="00330537" w14:paraId="278AE058" w14:textId="77777777" w:rsidTr="004E6257">
        <w:trPr>
          <w:trHeight w:val="541"/>
        </w:trPr>
        <w:tc>
          <w:tcPr>
            <w:tcW w:w="547" w:type="dxa"/>
          </w:tcPr>
          <w:p w14:paraId="1F6DC94B" w14:textId="77777777" w:rsidR="00D505A3" w:rsidRPr="00330537" w:rsidRDefault="00D505A3" w:rsidP="00A30E17">
            <w:pPr>
              <w:widowControl w:val="0"/>
              <w:autoSpaceDE w:val="0"/>
              <w:autoSpaceDN w:val="0"/>
              <w:spacing w:after="0" w:line="240" w:lineRule="auto"/>
              <w:ind w:left="200"/>
              <w:rPr>
                <w:rFonts w:ascii="Times New Roman" w:hAnsi="Times New Roman" w:cs="Times New Roman"/>
                <w:b/>
                <w:iCs/>
                <w:color w:val="538135" w:themeColor="accent6" w:themeShade="BF"/>
                <w:sz w:val="24"/>
                <w:szCs w:val="24"/>
                <w:lang w:eastAsia="lv"/>
              </w:rPr>
            </w:pPr>
            <w:r w:rsidRPr="00330537">
              <w:rPr>
                <w:rFonts w:ascii="Times New Roman" w:hAnsi="Times New Roman" w:cs="Times New Roman"/>
                <w:b/>
                <w:iCs/>
                <w:color w:val="538135" w:themeColor="accent6" w:themeShade="BF"/>
                <w:sz w:val="24"/>
                <w:szCs w:val="24"/>
                <w:lang w:eastAsia="lv"/>
              </w:rPr>
              <w:t>K</w:t>
            </w:r>
          </w:p>
        </w:tc>
        <w:tc>
          <w:tcPr>
            <w:tcW w:w="905" w:type="dxa"/>
          </w:tcPr>
          <w:p w14:paraId="51D00CE0" w14:textId="09FB7163" w:rsidR="00D505A3" w:rsidRPr="00330537" w:rsidRDefault="00D505A3" w:rsidP="006F2298">
            <w:pPr>
              <w:widowControl w:val="0"/>
              <w:autoSpaceDE w:val="0"/>
              <w:autoSpaceDN w:val="0"/>
              <w:spacing w:after="0" w:line="240" w:lineRule="auto"/>
              <w:ind w:left="60" w:right="146"/>
              <w:jc w:val="center"/>
              <w:rPr>
                <w:rFonts w:ascii="Times New Roman" w:hAnsi="Times New Roman" w:cs="Times New Roman"/>
                <w:b/>
                <w:iCs/>
                <w:color w:val="538135" w:themeColor="accent6" w:themeShade="BF"/>
                <w:sz w:val="24"/>
                <w:szCs w:val="24"/>
                <w:lang w:eastAsia="lv"/>
              </w:rPr>
            </w:pPr>
            <w:r w:rsidRPr="00330537">
              <w:rPr>
                <w:rFonts w:ascii="Times New Roman" w:hAnsi="Times New Roman" w:cs="Times New Roman"/>
                <w:b/>
                <w:iCs/>
                <w:color w:val="538135" w:themeColor="accent6" w:themeShade="BF"/>
                <w:sz w:val="24"/>
                <w:szCs w:val="24"/>
                <w:lang w:eastAsia="lv"/>
              </w:rPr>
              <w:t>242</w:t>
            </w:r>
            <w:r w:rsidR="006F2298" w:rsidRPr="00330537">
              <w:rPr>
                <w:rFonts w:ascii="Times New Roman" w:hAnsi="Times New Roman" w:cs="Times New Roman"/>
                <w:b/>
                <w:iCs/>
                <w:color w:val="538135" w:themeColor="accent6" w:themeShade="BF"/>
                <w:sz w:val="24"/>
                <w:szCs w:val="24"/>
                <w:lang w:eastAsia="lv"/>
              </w:rPr>
              <w:t>*</w:t>
            </w:r>
          </w:p>
        </w:tc>
        <w:tc>
          <w:tcPr>
            <w:tcW w:w="6046" w:type="dxa"/>
          </w:tcPr>
          <w:p w14:paraId="358AC3EB" w14:textId="7666176C" w:rsidR="00D505A3" w:rsidRPr="00330537" w:rsidRDefault="006F2298" w:rsidP="00A30E17">
            <w:pPr>
              <w:widowControl w:val="0"/>
              <w:autoSpaceDE w:val="0"/>
              <w:autoSpaceDN w:val="0"/>
              <w:spacing w:after="0" w:line="240" w:lineRule="auto"/>
              <w:ind w:left="167"/>
              <w:rPr>
                <w:rFonts w:ascii="Times New Roman" w:hAnsi="Times New Roman" w:cs="Times New Roman"/>
                <w:iCs/>
                <w:color w:val="000000"/>
                <w:sz w:val="24"/>
                <w:szCs w:val="24"/>
                <w:lang w:eastAsia="lv"/>
              </w:rPr>
            </w:pPr>
            <w:r w:rsidRPr="00330537">
              <w:rPr>
                <w:rFonts w:ascii="Times New Roman" w:hAnsi="Times New Roman" w:cs="Times New Roman"/>
                <w:iCs/>
                <w:color w:val="000000"/>
                <w:sz w:val="24"/>
                <w:szCs w:val="24"/>
                <w:lang w:eastAsia="lv"/>
              </w:rPr>
              <w:t>Nākamo periodu izdevumi un avansa maksājumi par pakalpojumiem un projektiem</w:t>
            </w:r>
          </w:p>
        </w:tc>
      </w:tr>
    </w:tbl>
    <w:p w14:paraId="15CD5EDF" w14:textId="77777777" w:rsidR="00D505A3" w:rsidRPr="00330537" w:rsidRDefault="00D505A3" w:rsidP="00A30E17">
      <w:pPr>
        <w:pStyle w:val="Virsraksts1"/>
        <w:numPr>
          <w:ilvl w:val="0"/>
          <w:numId w:val="2"/>
        </w:numPr>
        <w:spacing w:before="0" w:after="0" w:line="240" w:lineRule="auto"/>
        <w:ind w:left="431" w:hanging="431"/>
        <w:rPr>
          <w:sz w:val="40"/>
          <w:szCs w:val="40"/>
          <w:lang w:eastAsia="lv"/>
        </w:rPr>
      </w:pPr>
      <w:bookmarkStart w:id="213" w:name="_Toc21351172"/>
      <w:bookmarkStart w:id="214" w:name="_Toc29481162"/>
      <w:r w:rsidRPr="00330537">
        <w:rPr>
          <w:sz w:val="40"/>
          <w:szCs w:val="40"/>
          <w:lang w:eastAsia="lv"/>
        </w:rPr>
        <w:lastRenderedPageBreak/>
        <w:t>Finanšu instrumenti</w:t>
      </w:r>
      <w:bookmarkEnd w:id="213"/>
      <w:bookmarkEnd w:id="214"/>
    </w:p>
    <w:p w14:paraId="48D2023D" w14:textId="77777777" w:rsidR="008C6E02" w:rsidRPr="00330537" w:rsidRDefault="008C6E02" w:rsidP="008C6E02">
      <w:pPr>
        <w:rPr>
          <w:lang w:eastAsia="lv"/>
        </w:rPr>
      </w:pPr>
    </w:p>
    <w:p w14:paraId="02BD4EC2"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215" w:name="_Toc21351173"/>
      <w:bookmarkStart w:id="216" w:name="_Toc29481163"/>
      <w:r w:rsidRPr="00330537">
        <w:rPr>
          <w:noProof w:val="0"/>
          <w:sz w:val="32"/>
          <w:szCs w:val="32"/>
        </w:rPr>
        <w:t>Finanšu aktīvu uzskaite</w:t>
      </w:r>
      <w:bookmarkEnd w:id="215"/>
      <w:bookmarkEnd w:id="216"/>
      <w:r w:rsidRPr="00330537">
        <w:rPr>
          <w:noProof w:val="0"/>
          <w:sz w:val="32"/>
          <w:szCs w:val="32"/>
        </w:rPr>
        <w:t xml:space="preserve"> </w:t>
      </w:r>
    </w:p>
    <w:p w14:paraId="45ADC604" w14:textId="77777777" w:rsidR="008C6E02" w:rsidRPr="00330537" w:rsidRDefault="008C6E02" w:rsidP="008C6E02"/>
    <w:p w14:paraId="33830F5E" w14:textId="77777777" w:rsidR="00D505A3" w:rsidRPr="00330537" w:rsidRDefault="00D505A3" w:rsidP="004E2BE9">
      <w:pPr>
        <w:pStyle w:val="Saturs2"/>
        <w:rPr>
          <w:b/>
          <w:bCs/>
        </w:rPr>
      </w:pPr>
      <w:r w:rsidRPr="00330537">
        <w:t xml:space="preserve">Finanšu ieguldījumus, kur līdzdalības daļa kapitālsabiedrībā ir mazāk par 20% kapitālsabiedrību kapitālā, uzskaita kontā </w:t>
      </w:r>
      <w:r w:rsidRPr="00330537">
        <w:rPr>
          <w:b/>
          <w:bCs/>
          <w:color w:val="008000"/>
        </w:rPr>
        <w:t>1359</w:t>
      </w:r>
      <w:r w:rsidRPr="00330537">
        <w:t xml:space="preserve"> “Pārējie ilgtermiņa finanšu ieguldījumi” pēc “Finanšu instrumentu” uzskaites principiem. </w:t>
      </w:r>
      <w:r w:rsidRPr="00330537">
        <w:rPr>
          <w:b/>
          <w:bCs/>
        </w:rPr>
        <w:tab/>
      </w:r>
    </w:p>
    <w:p w14:paraId="45F1470B" w14:textId="77777777" w:rsidR="00D505A3" w:rsidRPr="00330537" w:rsidRDefault="00D505A3" w:rsidP="004E2BE9">
      <w:pPr>
        <w:pStyle w:val="Saturs2"/>
      </w:pPr>
      <w:r w:rsidRPr="00330537">
        <w:t xml:space="preserve">Finanšu instrumentu, finanšu aktīvu, atzīst darījuma dienā, pamatojoties uz darījuma apliecinošo dokumentu. </w:t>
      </w:r>
    </w:p>
    <w:p w14:paraId="190D3D9A" w14:textId="1FCEA513" w:rsidR="00D505A3" w:rsidRPr="00330537" w:rsidRDefault="00D505A3" w:rsidP="004E2BE9">
      <w:pPr>
        <w:pStyle w:val="Saturs2"/>
      </w:pPr>
      <w:r w:rsidRPr="00330537">
        <w:t xml:space="preserve">Pārējos finanšu ieguldījumus uzskaita to iegādes vērtībā saskaņā ar izmaksu metodi. </w:t>
      </w:r>
    </w:p>
    <w:p w14:paraId="559F9C06" w14:textId="77777777" w:rsidR="00CB13EB" w:rsidRPr="00330537" w:rsidRDefault="00CB13EB" w:rsidP="00CB13EB">
      <w:pPr>
        <w:spacing w:after="0"/>
      </w:pPr>
    </w:p>
    <w:tbl>
      <w:tblPr>
        <w:tblW w:w="8693" w:type="dxa"/>
        <w:tblInd w:w="1242" w:type="dxa"/>
        <w:tblLayout w:type="fixed"/>
        <w:tblLook w:val="0000" w:firstRow="0" w:lastRow="0" w:firstColumn="0" w:lastColumn="0" w:noHBand="0" w:noVBand="0"/>
      </w:tblPr>
      <w:tblGrid>
        <w:gridCol w:w="666"/>
        <w:gridCol w:w="827"/>
        <w:gridCol w:w="827"/>
        <w:gridCol w:w="6373"/>
      </w:tblGrid>
      <w:tr w:rsidR="00CB13EB" w:rsidRPr="00330537" w14:paraId="27AA859F" w14:textId="77777777" w:rsidTr="00CB13EB">
        <w:tc>
          <w:tcPr>
            <w:tcW w:w="666" w:type="dxa"/>
          </w:tcPr>
          <w:p w14:paraId="2C00F358" w14:textId="77777777" w:rsidR="00CB13EB" w:rsidRPr="00330537" w:rsidRDefault="00CB13E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43C6BE4A" w14:textId="77777777" w:rsidR="00CB13EB" w:rsidRPr="00330537" w:rsidRDefault="00CB13EB" w:rsidP="00A30E17">
            <w:pPr>
              <w:spacing w:after="0" w:line="240" w:lineRule="auto"/>
              <w:jc w:val="both"/>
              <w:rPr>
                <w:rFonts w:ascii="Times New Roman" w:hAnsi="Times New Roman" w:cs="Times New Roman"/>
                <w:b/>
                <w:color w:val="008000"/>
                <w:sz w:val="24"/>
                <w:szCs w:val="24"/>
              </w:rPr>
            </w:pPr>
          </w:p>
        </w:tc>
        <w:tc>
          <w:tcPr>
            <w:tcW w:w="827" w:type="dxa"/>
          </w:tcPr>
          <w:p w14:paraId="3B844BDD" w14:textId="46EB1663" w:rsidR="00CB13EB" w:rsidRPr="00330537" w:rsidRDefault="00CB13E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1359</w:t>
            </w:r>
          </w:p>
        </w:tc>
        <w:tc>
          <w:tcPr>
            <w:tcW w:w="6373" w:type="dxa"/>
          </w:tcPr>
          <w:p w14:paraId="5D5F2F68" w14:textId="620D836C" w:rsidR="00CB13EB" w:rsidRPr="00330537" w:rsidRDefault="00CB13EB"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Pārējie ilgtermiņa finanšu ieguldījumi</w:t>
            </w:r>
          </w:p>
        </w:tc>
      </w:tr>
      <w:tr w:rsidR="00CB13EB" w:rsidRPr="00330537" w14:paraId="45301A89" w14:textId="77777777" w:rsidTr="00CB13EB">
        <w:tc>
          <w:tcPr>
            <w:tcW w:w="666" w:type="dxa"/>
          </w:tcPr>
          <w:p w14:paraId="53D4DA42" w14:textId="77777777" w:rsidR="00CB13EB" w:rsidRPr="00330537" w:rsidRDefault="00CB13E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32591990" w14:textId="77777777" w:rsidR="00CB13EB" w:rsidRPr="00330537" w:rsidRDefault="00CB13EB" w:rsidP="00A30E17">
            <w:pPr>
              <w:spacing w:after="0" w:line="240" w:lineRule="auto"/>
              <w:jc w:val="both"/>
              <w:rPr>
                <w:rFonts w:ascii="Times New Roman" w:hAnsi="Times New Roman" w:cs="Times New Roman"/>
                <w:b/>
                <w:color w:val="008000"/>
                <w:sz w:val="24"/>
                <w:szCs w:val="24"/>
              </w:rPr>
            </w:pPr>
          </w:p>
        </w:tc>
        <w:tc>
          <w:tcPr>
            <w:tcW w:w="827" w:type="dxa"/>
          </w:tcPr>
          <w:p w14:paraId="27C60A58" w14:textId="3A7EED0F" w:rsidR="00CB13EB" w:rsidRPr="00330537" w:rsidRDefault="00CB13E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2621*</w:t>
            </w:r>
          </w:p>
        </w:tc>
        <w:tc>
          <w:tcPr>
            <w:tcW w:w="6373" w:type="dxa"/>
          </w:tcPr>
          <w:p w14:paraId="738788D0" w14:textId="5AE5FDAA" w:rsidR="00CB13EB" w:rsidRPr="00330537" w:rsidRDefault="00CB13EB"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Pamatbudžeta līdzekļi</w:t>
            </w:r>
          </w:p>
          <w:p w14:paraId="31989244" w14:textId="77777777" w:rsidR="00CB13EB" w:rsidRPr="00330537" w:rsidRDefault="00CB13EB" w:rsidP="00A30E17">
            <w:pPr>
              <w:spacing w:after="0" w:line="240" w:lineRule="auto"/>
              <w:rPr>
                <w:rFonts w:ascii="Times New Roman" w:hAnsi="Times New Roman" w:cs="Times New Roman"/>
                <w:sz w:val="24"/>
                <w:szCs w:val="24"/>
              </w:rPr>
            </w:pPr>
          </w:p>
        </w:tc>
      </w:tr>
    </w:tbl>
    <w:p w14:paraId="6176DFD2" w14:textId="4B63BB92" w:rsidR="00D505A3" w:rsidRPr="00330537" w:rsidRDefault="00D505A3" w:rsidP="00E40030">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r w:rsidRPr="00330537">
        <w:rPr>
          <w:rFonts w:ascii="Times New Roman" w:hAnsi="Times New Roman" w:cs="Times New Roman"/>
          <w:color w:val="000000"/>
          <w:sz w:val="24"/>
          <w:szCs w:val="24"/>
          <w:lang w:eastAsia="lv"/>
        </w:rPr>
        <w:t>Katra pārskata gada beigās finanšu ieguldījumus novērtē patiesajā vērtībā. Patiesās vērtības izmaiņas atzīst pašu kapitālā – finanšu instrumentu pārvērtēšanas rezervē. Izdevumus no vērtības samazinājuma atzīst pārskata perioda finanšu izdevumos.</w:t>
      </w:r>
      <w:r w:rsidR="00E40030" w:rsidRPr="00330537">
        <w:rPr>
          <w:rFonts w:ascii="Times New Roman" w:hAnsi="Times New Roman" w:cs="Times New Roman"/>
          <w:sz w:val="24"/>
          <w:szCs w:val="24"/>
        </w:rPr>
        <w:t xml:space="preserve"> Tādiem pārd</w:t>
      </w:r>
      <w:r w:rsidR="00E40030" w:rsidRPr="00330537">
        <w:rPr>
          <w:rFonts w:ascii="Times New Roman" w:hAnsi="Times New Roman" w:cs="Times New Roman"/>
          <w:color w:val="000000"/>
          <w:sz w:val="24"/>
          <w:szCs w:val="24"/>
          <w:lang w:eastAsia="lv"/>
        </w:rPr>
        <w:t>ošanai pieejamiem finanšu aktīviem, kurus netirgo aktīvā tirgū (nekotētie pašu kapitāla instrumenti) un kuru patieso vērtību nevar novērtēt to turpmākai novērtēšanai izmanto izmaksu vērtību.</w:t>
      </w:r>
    </w:p>
    <w:p w14:paraId="4C1FA622" w14:textId="77777777" w:rsidR="00E40030" w:rsidRPr="00330537" w:rsidRDefault="00E40030" w:rsidP="00E40030">
      <w:pPr>
        <w:widowControl w:val="0"/>
        <w:tabs>
          <w:tab w:val="left" w:pos="898"/>
        </w:tabs>
        <w:autoSpaceDE w:val="0"/>
        <w:autoSpaceDN w:val="0"/>
        <w:spacing w:after="0" w:line="240" w:lineRule="auto"/>
        <w:ind w:firstLine="720"/>
        <w:jc w:val="both"/>
        <w:rPr>
          <w:rFonts w:ascii="Times New Roman" w:hAnsi="Times New Roman" w:cs="Times New Roman"/>
          <w:color w:val="000000"/>
          <w:sz w:val="24"/>
          <w:szCs w:val="24"/>
          <w:lang w:eastAsia="lv"/>
        </w:rPr>
      </w:pPr>
    </w:p>
    <w:p w14:paraId="3A944A89" w14:textId="77777777" w:rsidR="00D505A3" w:rsidRPr="00330537" w:rsidRDefault="00D505A3" w:rsidP="00A30E17">
      <w:pPr>
        <w:pStyle w:val="Virsraksts2"/>
        <w:numPr>
          <w:ilvl w:val="1"/>
          <w:numId w:val="2"/>
        </w:numPr>
        <w:spacing w:before="0" w:after="0" w:line="240" w:lineRule="auto"/>
        <w:ind w:left="578" w:hanging="578"/>
        <w:rPr>
          <w:noProof w:val="0"/>
          <w:sz w:val="32"/>
          <w:szCs w:val="32"/>
          <w:lang w:eastAsia="lv"/>
        </w:rPr>
      </w:pPr>
      <w:bookmarkStart w:id="217" w:name="_Toc21351174"/>
      <w:bookmarkStart w:id="218" w:name="_Toc29481164"/>
      <w:r w:rsidRPr="00330537">
        <w:rPr>
          <w:noProof w:val="0"/>
          <w:sz w:val="32"/>
          <w:szCs w:val="32"/>
          <w:lang w:eastAsia="lv"/>
        </w:rPr>
        <w:t>Finanšu saistību uzskaite</w:t>
      </w:r>
      <w:bookmarkEnd w:id="217"/>
      <w:bookmarkEnd w:id="218"/>
      <w:r w:rsidRPr="00330537">
        <w:rPr>
          <w:noProof w:val="0"/>
          <w:sz w:val="32"/>
          <w:szCs w:val="32"/>
          <w:lang w:eastAsia="lv"/>
        </w:rPr>
        <w:t xml:space="preserve"> </w:t>
      </w:r>
    </w:p>
    <w:p w14:paraId="1B65EF5C" w14:textId="77777777" w:rsidR="00A75C1A" w:rsidRPr="00330537" w:rsidRDefault="00A75C1A" w:rsidP="00A75C1A">
      <w:pPr>
        <w:rPr>
          <w:lang w:eastAsia="lv"/>
        </w:rPr>
      </w:pPr>
    </w:p>
    <w:p w14:paraId="65FC4EB2" w14:textId="77777777" w:rsidR="00D505A3" w:rsidRPr="00330537" w:rsidRDefault="00D505A3" w:rsidP="00A30E17">
      <w:pPr>
        <w:tabs>
          <w:tab w:val="left" w:pos="16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Dienā, kad pašvaldība aizņēmuma naudas līdzekļus saņem norēķinu kontā, ja aizņēmuma līgumā vai vienošanās nav noteikts savādāk, palielina attiecīgo ilgtermiņa vai īstermiņa aizņēmumu kontu, grāmatojot:</w:t>
      </w:r>
    </w:p>
    <w:p w14:paraId="1B63F635" w14:textId="77777777" w:rsidR="00D505A3" w:rsidRPr="00330537" w:rsidRDefault="00D505A3" w:rsidP="00A30E17">
      <w:pPr>
        <w:tabs>
          <w:tab w:val="num" w:pos="288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74B3CA94" w14:textId="77777777" w:rsidTr="004E6257">
        <w:trPr>
          <w:cantSplit/>
        </w:trPr>
        <w:tc>
          <w:tcPr>
            <w:tcW w:w="846" w:type="dxa"/>
          </w:tcPr>
          <w:p w14:paraId="64E9062D"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A9ECBA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93" w:type="dxa"/>
          </w:tcPr>
          <w:p w14:paraId="18F7C7AC" w14:textId="62757F70" w:rsidR="00D505A3" w:rsidRPr="00330537" w:rsidRDefault="00F72BC6"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Norēķinu konti Valsts kasē, kredītiestādēs vai citās institūcijās</w:t>
            </w:r>
          </w:p>
        </w:tc>
      </w:tr>
      <w:tr w:rsidR="00D505A3" w:rsidRPr="00330537" w14:paraId="0D752BCE" w14:textId="77777777" w:rsidTr="004E6257">
        <w:trPr>
          <w:cantSplit/>
          <w:trHeight w:val="540"/>
        </w:trPr>
        <w:tc>
          <w:tcPr>
            <w:tcW w:w="846" w:type="dxa"/>
          </w:tcPr>
          <w:p w14:paraId="306F7957"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3F8ED5E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65B0A37B" w14:textId="77777777"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827" w:type="dxa"/>
          </w:tcPr>
          <w:p w14:paraId="447C981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511*</w:t>
            </w:r>
          </w:p>
          <w:p w14:paraId="7AE3DEE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521*</w:t>
            </w:r>
          </w:p>
        </w:tc>
        <w:tc>
          <w:tcPr>
            <w:tcW w:w="6193" w:type="dxa"/>
          </w:tcPr>
          <w:p w14:paraId="12EC473A"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Ilgtermiņa aizņēmumi</w:t>
            </w:r>
            <w:r w:rsidRPr="00330537">
              <w:rPr>
                <w:rFonts w:ascii="Times New Roman" w:hAnsi="Times New Roman" w:cs="Times New Roman"/>
                <w:sz w:val="24"/>
                <w:szCs w:val="24"/>
              </w:rPr>
              <w:br/>
              <w:t>Īstermiņa aizņēmumi un ilgtermiņa aizņēmumu īstermiņa daļa</w:t>
            </w:r>
          </w:p>
        </w:tc>
      </w:tr>
    </w:tbl>
    <w:p w14:paraId="631E25FF" w14:textId="44479DB2" w:rsidR="00D505A3" w:rsidRPr="00330537" w:rsidRDefault="00D505A3" w:rsidP="004E2BE9">
      <w:pPr>
        <w:pStyle w:val="Saturs2"/>
      </w:pPr>
      <w:r w:rsidRPr="00330537">
        <w:t>Pamatojoties uz saņemtajiem aizdevumu procentu rēķiniem, tiek veikts grāmatojums par procentu maksājumiem. Pārskata perioda beigās</w:t>
      </w:r>
      <w:r w:rsidR="00810620" w:rsidRPr="00330537">
        <w:t>(katru ceturksni)</w:t>
      </w:r>
      <w:r w:rsidRPr="00330537">
        <w:t>, ja nav saņemts procentu maksājumu rēķins, vai rēķins saņemts ar nākamā pārskata perioda datumu, uzkrātos procentus grāmato:</w:t>
      </w:r>
    </w:p>
    <w:p w14:paraId="16A48F44" w14:textId="77777777" w:rsidR="00D505A3" w:rsidRPr="00330537" w:rsidRDefault="00D505A3" w:rsidP="004E2BE9">
      <w:pPr>
        <w:pStyle w:val="Saturs2"/>
      </w:pPr>
    </w:p>
    <w:tbl>
      <w:tblPr>
        <w:tblW w:w="7866" w:type="dxa"/>
        <w:tblInd w:w="1242" w:type="dxa"/>
        <w:tblLayout w:type="fixed"/>
        <w:tblLook w:val="0000" w:firstRow="0" w:lastRow="0" w:firstColumn="0" w:lastColumn="0" w:noHBand="0" w:noVBand="0"/>
      </w:tblPr>
      <w:tblGrid>
        <w:gridCol w:w="666"/>
        <w:gridCol w:w="827"/>
        <w:gridCol w:w="6373"/>
      </w:tblGrid>
      <w:tr w:rsidR="00D505A3" w:rsidRPr="00330537" w14:paraId="33AD7C02" w14:textId="77777777" w:rsidTr="004E6257">
        <w:trPr>
          <w:cantSplit/>
        </w:trPr>
        <w:tc>
          <w:tcPr>
            <w:tcW w:w="666" w:type="dxa"/>
          </w:tcPr>
          <w:p w14:paraId="4218DF3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4F37638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1AF2B84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8221</w:t>
            </w:r>
          </w:p>
          <w:p w14:paraId="6C94E53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7022</w:t>
            </w:r>
          </w:p>
        </w:tc>
        <w:tc>
          <w:tcPr>
            <w:tcW w:w="6373" w:type="dxa"/>
          </w:tcPr>
          <w:p w14:paraId="272981BD"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Pamatbudžeta procentu izdevumi (procentu maksa)</w:t>
            </w:r>
          </w:p>
          <w:p w14:paraId="7E62E9BA" w14:textId="750193D8" w:rsidR="00D505A3" w:rsidRPr="00330537" w:rsidRDefault="00D505A3" w:rsidP="00810620">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Pakalpojum</w:t>
            </w:r>
            <w:r w:rsidR="00810620" w:rsidRPr="00330537">
              <w:rPr>
                <w:rFonts w:ascii="Times New Roman" w:hAnsi="Times New Roman" w:cs="Times New Roman"/>
                <w:sz w:val="24"/>
                <w:szCs w:val="24"/>
              </w:rPr>
              <w:t>u izdevumi</w:t>
            </w:r>
            <w:r w:rsidRPr="00330537">
              <w:rPr>
                <w:rFonts w:ascii="Times New Roman" w:hAnsi="Times New Roman" w:cs="Times New Roman"/>
                <w:sz w:val="24"/>
                <w:szCs w:val="24"/>
              </w:rPr>
              <w:t xml:space="preserve"> (par apkalpošanas maksu)</w:t>
            </w:r>
          </w:p>
        </w:tc>
      </w:tr>
      <w:tr w:rsidR="00D505A3" w:rsidRPr="00330537" w14:paraId="2C3F9095" w14:textId="77777777" w:rsidTr="004E6257">
        <w:trPr>
          <w:cantSplit/>
        </w:trPr>
        <w:tc>
          <w:tcPr>
            <w:tcW w:w="666" w:type="dxa"/>
          </w:tcPr>
          <w:p w14:paraId="217B20E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BA954D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5216</w:t>
            </w:r>
          </w:p>
        </w:tc>
        <w:tc>
          <w:tcPr>
            <w:tcW w:w="6373" w:type="dxa"/>
          </w:tcPr>
          <w:p w14:paraId="7A29AF86" w14:textId="671A9A1D"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Uzkrātās saistības par p</w:t>
            </w:r>
            <w:r w:rsidR="00810620" w:rsidRPr="00330537">
              <w:rPr>
                <w:rFonts w:ascii="Times New Roman" w:hAnsi="Times New Roman" w:cs="Times New Roman"/>
                <w:sz w:val="24"/>
                <w:szCs w:val="24"/>
              </w:rPr>
              <w:t>rocentu</w:t>
            </w:r>
            <w:r w:rsidRPr="00330537">
              <w:rPr>
                <w:rFonts w:ascii="Times New Roman" w:hAnsi="Times New Roman" w:cs="Times New Roman"/>
                <w:sz w:val="24"/>
                <w:szCs w:val="24"/>
              </w:rPr>
              <w:t xml:space="preserve"> un citiem maksājumiem par aizņēmumiem </w:t>
            </w:r>
          </w:p>
        </w:tc>
      </w:tr>
    </w:tbl>
    <w:p w14:paraId="1D9A62FF" w14:textId="77777777" w:rsidR="00D505A3" w:rsidRPr="00330537" w:rsidRDefault="00D505A3" w:rsidP="00A30E17">
      <w:pPr>
        <w:tabs>
          <w:tab w:val="left" w:pos="1620"/>
        </w:tabs>
        <w:spacing w:after="0" w:line="240" w:lineRule="auto"/>
        <w:ind w:firstLine="720"/>
        <w:jc w:val="both"/>
        <w:rPr>
          <w:rFonts w:ascii="Times New Roman" w:hAnsi="Times New Roman" w:cs="Times New Roman"/>
          <w:sz w:val="24"/>
          <w:szCs w:val="24"/>
        </w:rPr>
      </w:pPr>
    </w:p>
    <w:p w14:paraId="54465401" w14:textId="14E89B64" w:rsidR="002C1004" w:rsidRPr="00330537" w:rsidRDefault="002C1004" w:rsidP="004E2BE9">
      <w:pPr>
        <w:pStyle w:val="Saturs2"/>
      </w:pPr>
      <w:r w:rsidRPr="00330537">
        <w:t xml:space="preserve">Naudas samaksas datumā pārgrāmato konta </w:t>
      </w:r>
      <w:r w:rsidRPr="00330537">
        <w:rPr>
          <w:b/>
          <w:color w:val="538135" w:themeColor="accent6" w:themeShade="BF"/>
        </w:rPr>
        <w:t>5216</w:t>
      </w:r>
      <w:r w:rsidRPr="00330537">
        <w:t xml:space="preserve"> Uzkrātās saistības par procentu maksājumiem un citiem maksājumiem par aizņēmumiem atlikumu uz kontu </w:t>
      </w:r>
      <w:r w:rsidRPr="00330537">
        <w:rPr>
          <w:b/>
          <w:color w:val="538135" w:themeColor="accent6" w:themeShade="BF"/>
        </w:rPr>
        <w:t>5215</w:t>
      </w:r>
      <w:r w:rsidRPr="00330537">
        <w:t xml:space="preserve"> Saistības par procentu un citiem maksājumiem par aizņēmumiem:</w:t>
      </w:r>
    </w:p>
    <w:p w14:paraId="29118BB2" w14:textId="77777777" w:rsidR="002C1004" w:rsidRPr="00330537" w:rsidRDefault="002C1004" w:rsidP="002C1004">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2C1004" w:rsidRPr="00330537" w14:paraId="16F3ABCB" w14:textId="77777777" w:rsidTr="00F875B2">
        <w:tc>
          <w:tcPr>
            <w:tcW w:w="846" w:type="dxa"/>
          </w:tcPr>
          <w:p w14:paraId="212903A2" w14:textId="77777777" w:rsidR="002C1004" w:rsidRPr="00330537" w:rsidRDefault="002C1004"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3D7D1AC5" w14:textId="77777777" w:rsidR="002C1004" w:rsidRPr="00330537" w:rsidRDefault="002C1004" w:rsidP="00F875B2">
            <w:pPr>
              <w:spacing w:after="0" w:line="240" w:lineRule="auto"/>
              <w:jc w:val="both"/>
              <w:rPr>
                <w:rFonts w:ascii="Times New Roman" w:hAnsi="Times New Roman" w:cs="Times New Roman"/>
                <w:b/>
                <w:color w:val="008000"/>
                <w:sz w:val="24"/>
                <w:szCs w:val="24"/>
              </w:rPr>
            </w:pPr>
          </w:p>
        </w:tc>
        <w:tc>
          <w:tcPr>
            <w:tcW w:w="827" w:type="dxa"/>
          </w:tcPr>
          <w:p w14:paraId="0378C4E5" w14:textId="77777777" w:rsidR="002C1004" w:rsidRPr="00330537" w:rsidRDefault="002C1004"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5216</w:t>
            </w:r>
          </w:p>
        </w:tc>
        <w:tc>
          <w:tcPr>
            <w:tcW w:w="6193" w:type="dxa"/>
          </w:tcPr>
          <w:p w14:paraId="4B264A0D" w14:textId="77777777" w:rsidR="002C1004" w:rsidRPr="00330537" w:rsidRDefault="002C1004" w:rsidP="00F875B2">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Uzkrātās saistības  par procentu un citiem maksājumiem par aizņēmumiem</w:t>
            </w:r>
          </w:p>
        </w:tc>
      </w:tr>
      <w:tr w:rsidR="002C1004" w:rsidRPr="00330537" w14:paraId="0D42A19C" w14:textId="77777777" w:rsidTr="00F875B2">
        <w:trPr>
          <w:trHeight w:val="205"/>
        </w:trPr>
        <w:tc>
          <w:tcPr>
            <w:tcW w:w="846" w:type="dxa"/>
          </w:tcPr>
          <w:p w14:paraId="1D1240C6" w14:textId="77777777" w:rsidR="002C1004" w:rsidRPr="00330537" w:rsidRDefault="002C1004"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604B9DFB" w14:textId="77777777" w:rsidR="002C1004" w:rsidRPr="00330537" w:rsidRDefault="002C1004"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5215</w:t>
            </w:r>
          </w:p>
        </w:tc>
        <w:tc>
          <w:tcPr>
            <w:tcW w:w="6193" w:type="dxa"/>
          </w:tcPr>
          <w:p w14:paraId="4FF88CE9" w14:textId="77777777" w:rsidR="002C1004" w:rsidRPr="00330537" w:rsidRDefault="002C1004" w:rsidP="00F875B2">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Saistības par procentu un citiem maksājumiem par aizņēmumiem</w:t>
            </w:r>
          </w:p>
        </w:tc>
      </w:tr>
    </w:tbl>
    <w:p w14:paraId="143EF6CF" w14:textId="77777777" w:rsidR="002C1004" w:rsidRPr="00330537" w:rsidRDefault="002C1004" w:rsidP="00A30E17">
      <w:pPr>
        <w:tabs>
          <w:tab w:val="left" w:pos="1620"/>
        </w:tabs>
        <w:spacing w:after="0" w:line="240" w:lineRule="auto"/>
        <w:ind w:firstLine="720"/>
        <w:jc w:val="both"/>
        <w:rPr>
          <w:rFonts w:ascii="Times New Roman" w:hAnsi="Times New Roman" w:cs="Times New Roman"/>
          <w:sz w:val="24"/>
          <w:szCs w:val="24"/>
        </w:rPr>
      </w:pPr>
    </w:p>
    <w:p w14:paraId="46D49353" w14:textId="3B799685" w:rsidR="00D505A3" w:rsidRPr="00330537" w:rsidRDefault="005C5035" w:rsidP="004E2BE9">
      <w:pPr>
        <w:pStyle w:val="Saturs2"/>
      </w:pPr>
      <w:r w:rsidRPr="00330537">
        <w:lastRenderedPageBreak/>
        <w:t>Atmaksājot procentus un apkalpošanas maksas saskaņā ar noslēgtajiem līgumiem, n</w:t>
      </w:r>
      <w:r w:rsidR="00D505A3" w:rsidRPr="00330537">
        <w:t>audas samaksas dienā pašvaldība samazina naudas līdzekļus un saistības samak</w:t>
      </w:r>
      <w:r w:rsidR="008C4C23" w:rsidRPr="00330537">
        <w:t>sāto procentu maksājumu</w:t>
      </w:r>
      <w:r w:rsidRPr="00330537">
        <w:t xml:space="preserve"> un apkalpošanas maksu</w:t>
      </w:r>
      <w:r w:rsidR="008C4C23" w:rsidRPr="00330537">
        <w:t xml:space="preserve"> vērtībā:</w:t>
      </w:r>
    </w:p>
    <w:p w14:paraId="37A7D003" w14:textId="77777777" w:rsidR="008C4C23" w:rsidRPr="00330537" w:rsidRDefault="008C4C23" w:rsidP="008C4C23"/>
    <w:tbl>
      <w:tblPr>
        <w:tblW w:w="7866" w:type="dxa"/>
        <w:tblInd w:w="1242" w:type="dxa"/>
        <w:tblLayout w:type="fixed"/>
        <w:tblLook w:val="0000" w:firstRow="0" w:lastRow="0" w:firstColumn="0" w:lastColumn="0" w:noHBand="0" w:noVBand="0"/>
      </w:tblPr>
      <w:tblGrid>
        <w:gridCol w:w="846"/>
        <w:gridCol w:w="827"/>
        <w:gridCol w:w="6193"/>
      </w:tblGrid>
      <w:tr w:rsidR="008C4C23" w:rsidRPr="00330537" w14:paraId="7D23557A" w14:textId="77777777" w:rsidTr="00F875B2">
        <w:tc>
          <w:tcPr>
            <w:tcW w:w="846" w:type="dxa"/>
          </w:tcPr>
          <w:p w14:paraId="0912936A" w14:textId="77777777" w:rsidR="008C4C23" w:rsidRPr="00330537" w:rsidRDefault="008C4C23"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28AE0C1F" w14:textId="77777777" w:rsidR="008C4C23" w:rsidRPr="00330537" w:rsidRDefault="008C4C23" w:rsidP="00F875B2">
            <w:pPr>
              <w:spacing w:after="0" w:line="240" w:lineRule="auto"/>
              <w:jc w:val="both"/>
              <w:rPr>
                <w:rFonts w:ascii="Times New Roman" w:hAnsi="Times New Roman" w:cs="Times New Roman"/>
                <w:b/>
                <w:color w:val="008000"/>
                <w:sz w:val="24"/>
                <w:szCs w:val="24"/>
              </w:rPr>
            </w:pPr>
          </w:p>
        </w:tc>
        <w:tc>
          <w:tcPr>
            <w:tcW w:w="827" w:type="dxa"/>
          </w:tcPr>
          <w:p w14:paraId="3813C718" w14:textId="632CAB1F" w:rsidR="008C4C23" w:rsidRPr="00330537" w:rsidRDefault="008C4C23"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5215</w:t>
            </w:r>
          </w:p>
        </w:tc>
        <w:tc>
          <w:tcPr>
            <w:tcW w:w="6193" w:type="dxa"/>
          </w:tcPr>
          <w:p w14:paraId="69C9C8A5" w14:textId="79F7E951" w:rsidR="008C4C23" w:rsidRPr="00330537" w:rsidRDefault="008C4C23" w:rsidP="00F875B2">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Saistības par procentu un citiem maksājumiem par aizņēmumiem</w:t>
            </w:r>
          </w:p>
        </w:tc>
      </w:tr>
      <w:tr w:rsidR="008C4C23" w:rsidRPr="00330537" w14:paraId="63EC8E6F" w14:textId="77777777" w:rsidTr="00F875B2">
        <w:trPr>
          <w:trHeight w:val="205"/>
        </w:trPr>
        <w:tc>
          <w:tcPr>
            <w:tcW w:w="846" w:type="dxa"/>
          </w:tcPr>
          <w:p w14:paraId="4F932CF8" w14:textId="77777777" w:rsidR="008C4C23" w:rsidRPr="00330537" w:rsidRDefault="008C4C23"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5C31057A" w14:textId="2FFB8EF9" w:rsidR="008C4C23" w:rsidRPr="00330537" w:rsidRDefault="008C4C23" w:rsidP="00F875B2">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2621*</w:t>
            </w:r>
          </w:p>
        </w:tc>
        <w:tc>
          <w:tcPr>
            <w:tcW w:w="6193" w:type="dxa"/>
          </w:tcPr>
          <w:p w14:paraId="5FABFBED" w14:textId="5DD2DD9E" w:rsidR="008C4C23" w:rsidRPr="00330537" w:rsidRDefault="008C4C23" w:rsidP="00F875B2">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Pamatbudžeta līdzekļi</w:t>
            </w:r>
          </w:p>
        </w:tc>
      </w:tr>
    </w:tbl>
    <w:p w14:paraId="3BE3E6BF" w14:textId="77777777" w:rsidR="008C4C23" w:rsidRPr="00330537" w:rsidRDefault="008C4C23" w:rsidP="008C4C23"/>
    <w:p w14:paraId="6424A3F4" w14:textId="77777777" w:rsidR="00D505A3" w:rsidRPr="00330537" w:rsidRDefault="00D505A3" w:rsidP="004E2BE9">
      <w:pPr>
        <w:pStyle w:val="Saturs2"/>
      </w:pPr>
      <w:r w:rsidRPr="00330537">
        <w:t>Pārskata perioda beigās, atbilstoši aizdevumu līgumu nosacījumiem, aprēķina un pārgrāmato to ilgtermiņa aizņēmumu saistību daļu, kura atmaksājama gada laikā no bilances datuma, grāmatojot:</w:t>
      </w:r>
    </w:p>
    <w:p w14:paraId="6CB2A872" w14:textId="77777777" w:rsidR="00D505A3" w:rsidRPr="00330537" w:rsidRDefault="00D505A3" w:rsidP="00A30E17">
      <w:pPr>
        <w:spacing w:after="0" w:line="240" w:lineRule="auto"/>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666"/>
        <w:gridCol w:w="827"/>
        <w:gridCol w:w="6373"/>
      </w:tblGrid>
      <w:tr w:rsidR="00D505A3" w:rsidRPr="00330537" w14:paraId="08B74854" w14:textId="77777777" w:rsidTr="004E6257">
        <w:trPr>
          <w:cantSplit/>
        </w:trPr>
        <w:tc>
          <w:tcPr>
            <w:tcW w:w="666" w:type="dxa"/>
          </w:tcPr>
          <w:p w14:paraId="1CF5115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00A69D5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511*</w:t>
            </w:r>
          </w:p>
        </w:tc>
        <w:tc>
          <w:tcPr>
            <w:tcW w:w="6373" w:type="dxa"/>
          </w:tcPr>
          <w:p w14:paraId="12EF7DBC"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Ilgtermiņa aizņēmumi </w:t>
            </w:r>
          </w:p>
        </w:tc>
      </w:tr>
      <w:tr w:rsidR="00D505A3" w:rsidRPr="00330537" w14:paraId="1A7FBD11" w14:textId="77777777" w:rsidTr="004E6257">
        <w:trPr>
          <w:cantSplit/>
        </w:trPr>
        <w:tc>
          <w:tcPr>
            <w:tcW w:w="666" w:type="dxa"/>
          </w:tcPr>
          <w:p w14:paraId="7A5E71E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4439F2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521*</w:t>
            </w:r>
          </w:p>
        </w:tc>
        <w:tc>
          <w:tcPr>
            <w:tcW w:w="6373" w:type="dxa"/>
          </w:tcPr>
          <w:p w14:paraId="013CF496"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Īstermiņa aizņēmumi un ilgtermiņa aizņēmumu īstermiņa daļa </w:t>
            </w:r>
          </w:p>
        </w:tc>
      </w:tr>
    </w:tbl>
    <w:p w14:paraId="3184ECDA" w14:textId="77777777" w:rsidR="00D505A3" w:rsidRPr="00330537" w:rsidRDefault="00D505A3" w:rsidP="00A30E17">
      <w:pPr>
        <w:tabs>
          <w:tab w:val="left" w:pos="1440"/>
          <w:tab w:val="left" w:pos="1620"/>
        </w:tabs>
        <w:spacing w:after="0" w:line="240" w:lineRule="auto"/>
        <w:jc w:val="both"/>
        <w:rPr>
          <w:rFonts w:ascii="Times New Roman" w:hAnsi="Times New Roman" w:cs="Times New Roman"/>
          <w:sz w:val="24"/>
          <w:szCs w:val="24"/>
        </w:rPr>
      </w:pPr>
    </w:p>
    <w:p w14:paraId="537F2499" w14:textId="77777777" w:rsidR="00D505A3" w:rsidRPr="00330537" w:rsidRDefault="00D505A3" w:rsidP="004E2BE9">
      <w:pPr>
        <w:pStyle w:val="Saturs2"/>
      </w:pPr>
      <w:r w:rsidRPr="00330537">
        <w:t>Atmaksājot aizņēmuma pamatsummu, atbilstoši maksājuma uzdevumam vai aizņēmuma līguma nosacījumiem, par atmaksāto aizņēmuma pamatsummas vērtību samazina īstermiņa aizņēmumu vērtību un naudas līdzekļus. Grāmato:</w:t>
      </w:r>
    </w:p>
    <w:p w14:paraId="4FABE905" w14:textId="77777777" w:rsidR="00D505A3" w:rsidRPr="00330537" w:rsidRDefault="00D505A3" w:rsidP="00A30E17">
      <w:pPr>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0919BF73" w14:textId="77777777" w:rsidTr="004E6257">
        <w:tc>
          <w:tcPr>
            <w:tcW w:w="846" w:type="dxa"/>
          </w:tcPr>
          <w:p w14:paraId="1117487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454413C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521*</w:t>
            </w:r>
          </w:p>
        </w:tc>
        <w:tc>
          <w:tcPr>
            <w:tcW w:w="6193" w:type="dxa"/>
          </w:tcPr>
          <w:p w14:paraId="5FB6F675"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Īstermiņa aizņēmumi un ilgtermiņa aizņēmumu īstermiņa daļa </w:t>
            </w:r>
          </w:p>
        </w:tc>
      </w:tr>
      <w:tr w:rsidR="00D505A3" w:rsidRPr="00330537" w14:paraId="1233A61E" w14:textId="77777777" w:rsidTr="004E6257">
        <w:trPr>
          <w:trHeight w:val="205"/>
        </w:trPr>
        <w:tc>
          <w:tcPr>
            <w:tcW w:w="846" w:type="dxa"/>
          </w:tcPr>
          <w:p w14:paraId="3BD2433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C68934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93" w:type="dxa"/>
          </w:tcPr>
          <w:p w14:paraId="22E6FAE3" w14:textId="142327AB" w:rsidR="00D505A3" w:rsidRPr="00330537" w:rsidRDefault="00F72BC6"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Norēķinu konti Valsts kasē, kredītiestādēs vai citās institūcijās</w:t>
            </w:r>
          </w:p>
        </w:tc>
      </w:tr>
    </w:tbl>
    <w:p w14:paraId="62788398" w14:textId="77777777" w:rsidR="00D505A3" w:rsidRPr="00330537" w:rsidRDefault="00D505A3" w:rsidP="00A30E17">
      <w:pPr>
        <w:spacing w:after="0" w:line="240" w:lineRule="auto"/>
        <w:jc w:val="both"/>
        <w:rPr>
          <w:rFonts w:ascii="Times New Roman" w:hAnsi="Times New Roman" w:cs="Times New Roman"/>
          <w:sz w:val="24"/>
          <w:szCs w:val="24"/>
        </w:rPr>
      </w:pPr>
    </w:p>
    <w:p w14:paraId="09D7B687" w14:textId="77777777" w:rsidR="00D505A3" w:rsidRPr="00330537" w:rsidRDefault="00D505A3" w:rsidP="00A30E17">
      <w:pPr>
        <w:pStyle w:val="Virsraksts1"/>
        <w:numPr>
          <w:ilvl w:val="0"/>
          <w:numId w:val="2"/>
        </w:numPr>
        <w:spacing w:before="0" w:after="0" w:line="240" w:lineRule="auto"/>
        <w:ind w:left="431" w:hanging="431"/>
        <w:rPr>
          <w:sz w:val="40"/>
          <w:szCs w:val="40"/>
        </w:rPr>
      </w:pPr>
      <w:bookmarkStart w:id="219" w:name="_Toc21351175"/>
      <w:bookmarkStart w:id="220" w:name="_Toc29481165"/>
      <w:r w:rsidRPr="00330537">
        <w:rPr>
          <w:sz w:val="40"/>
          <w:szCs w:val="40"/>
        </w:rPr>
        <w:lastRenderedPageBreak/>
        <w:t>Ieņēmumi</w:t>
      </w:r>
      <w:bookmarkEnd w:id="219"/>
      <w:bookmarkEnd w:id="220"/>
    </w:p>
    <w:p w14:paraId="49AA62FD" w14:textId="77777777" w:rsidR="00FA5052" w:rsidRPr="00330537" w:rsidRDefault="00FA5052" w:rsidP="00FA5052"/>
    <w:p w14:paraId="3381FD02"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 veic </w:t>
      </w:r>
      <w:proofErr w:type="spellStart"/>
      <w:r w:rsidRPr="00330537">
        <w:rPr>
          <w:rFonts w:ascii="Times New Roman" w:hAnsi="Times New Roman" w:cs="Times New Roman"/>
          <w:sz w:val="24"/>
          <w:szCs w:val="24"/>
        </w:rPr>
        <w:t>izvērtējumu</w:t>
      </w:r>
      <w:proofErr w:type="spellEnd"/>
      <w:r w:rsidRPr="00330537">
        <w:rPr>
          <w:rFonts w:ascii="Times New Roman" w:hAnsi="Times New Roman" w:cs="Times New Roman"/>
          <w:sz w:val="24"/>
          <w:szCs w:val="24"/>
        </w:rPr>
        <w:t xml:space="preserve">, lai noteiktu, vai darījums uzskatāms par darījumu ar atlīdzību vai darījumu bez atlīdzības. Darījumi, kuru ietvaros saņem saimnieciskos labumus bez atlīdzības vai maksa ir tikai simboliska, ir darījums bez atlīdzības. Darījumi, kuru ietvaros notiek apmaiņa aptuveni līdzvērtīgām vērtībām, uzskatāmi par darījumiem ar atlīdzību. </w:t>
      </w:r>
    </w:p>
    <w:p w14:paraId="1CD416C3"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Darījumos, kuru ietvaros var sniegt zināmu atlīdzību tieši apmaiņā pret saņemtajiem resursiem, taču šāda atlīdzība neatbilst saņemto resursu patiesajai vērtībai, darījums var tikt uzskatīts par darījuma bez atlīdzības un darījuma ar atlīdzību kombināciju, kur katra darījuma daļa atzīstama atsevišķi.  </w:t>
      </w:r>
    </w:p>
    <w:p w14:paraId="0F79F2F0"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lang w:eastAsia="lv"/>
        </w:rPr>
        <w:t>Ja darījums tiek veikts par</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subsidētu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cenu,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proti,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cenu,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neatbilst</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pārdoto</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preču</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patiesajai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vērtībai,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šāds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darījums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atbilst darījuma</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bez</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atlīdzības</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definīcijai.</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Gadījumā,</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ja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darījuma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ar</w:t>
      </w:r>
      <w:r w:rsidRPr="00330537">
        <w:rPr>
          <w:rFonts w:ascii="Times New Roman" w:hAnsi="Times New Roman" w:cs="Times New Roman"/>
          <w:spacing w:val="-8"/>
          <w:sz w:val="24"/>
          <w:szCs w:val="24"/>
          <w:lang w:eastAsia="lv"/>
        </w:rPr>
        <w:t xml:space="preserve"> </w:t>
      </w:r>
      <w:r w:rsidRPr="00330537">
        <w:rPr>
          <w:rFonts w:ascii="Times New Roman" w:hAnsi="Times New Roman" w:cs="Times New Roman"/>
          <w:sz w:val="24"/>
          <w:szCs w:val="24"/>
          <w:lang w:eastAsia="lv"/>
        </w:rPr>
        <w:t>atlīdzību</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un</w:t>
      </w:r>
      <w:r w:rsidRPr="00330537">
        <w:rPr>
          <w:rFonts w:ascii="Times New Roman" w:hAnsi="Times New Roman" w:cs="Times New Roman"/>
          <w:spacing w:val="-10"/>
          <w:sz w:val="24"/>
          <w:szCs w:val="24"/>
          <w:lang w:eastAsia="lv"/>
        </w:rPr>
        <w:t xml:space="preserve"> </w:t>
      </w:r>
      <w:r w:rsidRPr="00330537">
        <w:rPr>
          <w:rFonts w:ascii="Times New Roman" w:hAnsi="Times New Roman" w:cs="Times New Roman"/>
          <w:sz w:val="24"/>
          <w:szCs w:val="24"/>
          <w:lang w:eastAsia="lv"/>
        </w:rPr>
        <w:t>darījuma</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bez</w:t>
      </w:r>
      <w:r w:rsidRPr="00330537">
        <w:rPr>
          <w:rFonts w:ascii="Times New Roman" w:hAnsi="Times New Roman" w:cs="Times New Roman"/>
          <w:spacing w:val="-11"/>
          <w:sz w:val="24"/>
          <w:szCs w:val="24"/>
          <w:lang w:eastAsia="lv"/>
        </w:rPr>
        <w:t xml:space="preserve"> </w:t>
      </w:r>
      <w:r w:rsidRPr="00330537">
        <w:rPr>
          <w:rFonts w:ascii="Times New Roman" w:hAnsi="Times New Roman" w:cs="Times New Roman"/>
          <w:sz w:val="24"/>
          <w:szCs w:val="24"/>
          <w:lang w:eastAsia="lv"/>
        </w:rPr>
        <w:t>atlīdzības</w:t>
      </w:r>
      <w:r w:rsidRPr="00330537">
        <w:rPr>
          <w:rFonts w:ascii="Times New Roman" w:hAnsi="Times New Roman" w:cs="Times New Roman"/>
          <w:spacing w:val="-9"/>
          <w:sz w:val="24"/>
          <w:szCs w:val="24"/>
          <w:lang w:eastAsia="lv"/>
        </w:rPr>
        <w:t xml:space="preserve"> </w:t>
      </w:r>
      <w:r w:rsidRPr="00330537">
        <w:rPr>
          <w:rFonts w:ascii="Times New Roman" w:hAnsi="Times New Roman" w:cs="Times New Roman"/>
          <w:sz w:val="24"/>
          <w:szCs w:val="24"/>
          <w:lang w:eastAsia="lv"/>
        </w:rPr>
        <w:t>daļas nav iespējams nodalīt, darījums uzskatāms par darījumu bez atlīdzības.</w:t>
      </w:r>
    </w:p>
    <w:p w14:paraId="54698839"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saglabājas nozīmīgi ar īpašuma tiesībām saistīti riski, tas neatbilst pārdošanas darījumam un ieņēmumus neatzīst. </w:t>
      </w:r>
    </w:p>
    <w:p w14:paraId="6F9BE4E5"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saglabājās nenozīmīgi ar īpašuma tiesībām saistīti riski, darījums ir uzskatāms par pārdošanas darījumu un ieņēmumi ir jāatzīst.</w:t>
      </w:r>
    </w:p>
    <w:p w14:paraId="4AA91E80" w14:textId="77777777" w:rsidR="00D505A3" w:rsidRPr="00330537" w:rsidRDefault="00D505A3" w:rsidP="00A30E17">
      <w:pPr>
        <w:spacing w:after="0" w:line="240" w:lineRule="auto"/>
        <w:rPr>
          <w:rFonts w:ascii="Times New Roman" w:hAnsi="Times New Roman" w:cs="Times New Roman"/>
          <w:sz w:val="24"/>
          <w:szCs w:val="24"/>
        </w:rPr>
      </w:pPr>
    </w:p>
    <w:p w14:paraId="5503F156"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221" w:name="_Toc21351176"/>
      <w:bookmarkStart w:id="222" w:name="_Toc29481166"/>
      <w:r w:rsidRPr="00330537">
        <w:rPr>
          <w:noProof w:val="0"/>
          <w:sz w:val="32"/>
          <w:szCs w:val="32"/>
        </w:rPr>
        <w:t>Ieņēmumi no darījumiem ar atlīdzību</w:t>
      </w:r>
      <w:bookmarkEnd w:id="221"/>
      <w:bookmarkEnd w:id="222"/>
    </w:p>
    <w:p w14:paraId="36DD6BFE" w14:textId="77777777" w:rsidR="007B1D61" w:rsidRPr="00330537" w:rsidRDefault="007B1D61" w:rsidP="007B1D61"/>
    <w:p w14:paraId="3DCA75CF" w14:textId="5A801376"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darījumiem ar atlīdzību ir:</w:t>
      </w:r>
    </w:p>
    <w:p w14:paraId="1B16636A" w14:textId="77777777" w:rsidR="00D505A3" w:rsidRPr="00330537" w:rsidRDefault="00D505A3" w:rsidP="006F69DC">
      <w:pPr>
        <w:numPr>
          <w:ilvl w:val="2"/>
          <w:numId w:val="33"/>
        </w:numPr>
        <w:spacing w:after="0" w:line="240" w:lineRule="auto"/>
        <w:ind w:left="1134" w:hanging="425"/>
        <w:rPr>
          <w:rFonts w:ascii="Times New Roman" w:hAnsi="Times New Roman" w:cs="Times New Roman"/>
          <w:sz w:val="24"/>
          <w:szCs w:val="24"/>
        </w:rPr>
      </w:pPr>
      <w:r w:rsidRPr="00330537">
        <w:rPr>
          <w:rFonts w:ascii="Times New Roman" w:hAnsi="Times New Roman" w:cs="Times New Roman"/>
          <w:sz w:val="24"/>
          <w:szCs w:val="24"/>
        </w:rPr>
        <w:t>Pakalpojumu sniegšana;</w:t>
      </w:r>
    </w:p>
    <w:p w14:paraId="44F08B7C" w14:textId="77777777" w:rsidR="00D505A3" w:rsidRPr="00330537" w:rsidRDefault="00D505A3" w:rsidP="006F69DC">
      <w:pPr>
        <w:numPr>
          <w:ilvl w:val="2"/>
          <w:numId w:val="33"/>
        </w:numPr>
        <w:spacing w:after="0" w:line="240" w:lineRule="auto"/>
        <w:ind w:left="1134" w:hanging="425"/>
        <w:rPr>
          <w:rFonts w:ascii="Times New Roman" w:hAnsi="Times New Roman" w:cs="Times New Roman"/>
          <w:sz w:val="24"/>
          <w:szCs w:val="24"/>
        </w:rPr>
      </w:pPr>
      <w:r w:rsidRPr="00330537">
        <w:rPr>
          <w:rFonts w:ascii="Times New Roman" w:hAnsi="Times New Roman" w:cs="Times New Roman"/>
          <w:sz w:val="24"/>
          <w:szCs w:val="24"/>
        </w:rPr>
        <w:t>Preču pārdošana;</w:t>
      </w:r>
    </w:p>
    <w:p w14:paraId="5B23F3CE" w14:textId="77777777" w:rsidR="00D505A3" w:rsidRPr="00330537" w:rsidRDefault="00D505A3" w:rsidP="006F69DC">
      <w:pPr>
        <w:numPr>
          <w:ilvl w:val="2"/>
          <w:numId w:val="33"/>
        </w:numPr>
        <w:spacing w:after="0" w:line="240" w:lineRule="auto"/>
        <w:ind w:left="1134" w:hanging="425"/>
        <w:rPr>
          <w:rFonts w:ascii="Times New Roman" w:hAnsi="Times New Roman" w:cs="Times New Roman"/>
          <w:sz w:val="24"/>
          <w:szCs w:val="24"/>
        </w:rPr>
      </w:pPr>
      <w:r w:rsidRPr="00330537">
        <w:rPr>
          <w:rFonts w:ascii="Times New Roman" w:hAnsi="Times New Roman" w:cs="Times New Roman"/>
          <w:sz w:val="24"/>
          <w:szCs w:val="24"/>
        </w:rPr>
        <w:t>Īpašuma pārdošana;</w:t>
      </w:r>
    </w:p>
    <w:p w14:paraId="0D4D04EC" w14:textId="77777777" w:rsidR="00D505A3" w:rsidRPr="00330537" w:rsidRDefault="00D505A3" w:rsidP="006F69DC">
      <w:pPr>
        <w:numPr>
          <w:ilvl w:val="2"/>
          <w:numId w:val="33"/>
        </w:numPr>
        <w:spacing w:after="0" w:line="240" w:lineRule="auto"/>
        <w:ind w:left="1134" w:hanging="425"/>
        <w:rPr>
          <w:rFonts w:ascii="Times New Roman" w:hAnsi="Times New Roman" w:cs="Times New Roman"/>
          <w:sz w:val="24"/>
          <w:szCs w:val="24"/>
        </w:rPr>
      </w:pPr>
      <w:r w:rsidRPr="00330537">
        <w:rPr>
          <w:rFonts w:ascii="Times New Roman" w:hAnsi="Times New Roman" w:cs="Times New Roman"/>
          <w:sz w:val="24"/>
          <w:szCs w:val="24"/>
        </w:rPr>
        <w:t>Saņemtie procenti ( aktīvus lieto trešās personas);</w:t>
      </w:r>
    </w:p>
    <w:p w14:paraId="5EC29877" w14:textId="77777777" w:rsidR="00D505A3" w:rsidRPr="00330537" w:rsidRDefault="00D505A3" w:rsidP="006F69DC">
      <w:pPr>
        <w:numPr>
          <w:ilvl w:val="2"/>
          <w:numId w:val="33"/>
        </w:numPr>
        <w:spacing w:after="0" w:line="240" w:lineRule="auto"/>
        <w:ind w:left="1134" w:hanging="425"/>
        <w:rPr>
          <w:rFonts w:ascii="Times New Roman" w:hAnsi="Times New Roman" w:cs="Times New Roman"/>
          <w:sz w:val="24"/>
          <w:szCs w:val="24"/>
        </w:rPr>
      </w:pPr>
      <w:r w:rsidRPr="00330537">
        <w:rPr>
          <w:rFonts w:ascii="Times New Roman" w:hAnsi="Times New Roman" w:cs="Times New Roman"/>
          <w:sz w:val="24"/>
          <w:szCs w:val="24"/>
        </w:rPr>
        <w:t>Dividendes (no ieguldījumiem kapitālsabiedrībās līdz 20%);</w:t>
      </w:r>
    </w:p>
    <w:p w14:paraId="6A5FF90D" w14:textId="77777777" w:rsidR="00D505A3" w:rsidRPr="00330537" w:rsidRDefault="00D505A3" w:rsidP="006F69DC">
      <w:pPr>
        <w:numPr>
          <w:ilvl w:val="2"/>
          <w:numId w:val="33"/>
        </w:numPr>
        <w:spacing w:after="0" w:line="240" w:lineRule="auto"/>
        <w:ind w:left="1134" w:hanging="425"/>
        <w:rPr>
          <w:rFonts w:ascii="Times New Roman" w:hAnsi="Times New Roman" w:cs="Times New Roman"/>
          <w:sz w:val="24"/>
          <w:szCs w:val="24"/>
        </w:rPr>
      </w:pPr>
      <w:r w:rsidRPr="00330537">
        <w:rPr>
          <w:rFonts w:ascii="Times New Roman" w:hAnsi="Times New Roman" w:cs="Times New Roman"/>
          <w:sz w:val="24"/>
          <w:szCs w:val="24"/>
        </w:rPr>
        <w:t>Līgumsodi, kas attiecas uz darījumiem ar atlīdzību;</w:t>
      </w:r>
    </w:p>
    <w:p w14:paraId="7EE2502B" w14:textId="7777777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u w:val="single"/>
        </w:rPr>
        <w:t>nomas maksas, īres maksas un maksas pakalpojumi</w:t>
      </w:r>
      <w:r w:rsidRPr="00330537">
        <w:rPr>
          <w:rFonts w:ascii="Times New Roman" w:hAnsi="Times New Roman" w:cs="Times New Roman"/>
          <w:sz w:val="24"/>
          <w:szCs w:val="24"/>
        </w:rPr>
        <w:t xml:space="preserve"> (iekasē pēc domē apstiprinātiem izcenojumiem, uz kuru pamata noslēgti līgumi un piestādīti rēķini); </w:t>
      </w:r>
    </w:p>
    <w:p w14:paraId="4B2A89C4" w14:textId="0B14D6CD"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color w:val="000000"/>
          <w:sz w:val="24"/>
          <w:szCs w:val="24"/>
        </w:rPr>
      </w:pPr>
      <w:r w:rsidRPr="00330537">
        <w:rPr>
          <w:rFonts w:ascii="Times New Roman" w:hAnsi="Times New Roman" w:cs="Times New Roman"/>
          <w:sz w:val="24"/>
          <w:szCs w:val="24"/>
          <w:u w:val="single"/>
        </w:rPr>
        <w:t>soda naudas, līgumsodi,</w:t>
      </w:r>
      <w:r w:rsidRPr="00330537">
        <w:rPr>
          <w:rFonts w:ascii="Times New Roman" w:hAnsi="Times New Roman" w:cs="Times New Roman"/>
          <w:sz w:val="24"/>
          <w:szCs w:val="24"/>
        </w:rPr>
        <w:t xml:space="preserve"> kas tiek iekasētas, pamatojoties uz administratīvās komisijas lēmumiem, soda naudas, </w:t>
      </w:r>
      <w:r w:rsidRPr="00330537">
        <w:rPr>
          <w:rFonts w:ascii="Times New Roman" w:hAnsi="Times New Roman" w:cs="Times New Roman"/>
          <w:color w:val="000000"/>
          <w:sz w:val="24"/>
          <w:szCs w:val="24"/>
        </w:rPr>
        <w:t>k</w:t>
      </w:r>
      <w:r w:rsidR="00F72BC6" w:rsidRPr="00330537">
        <w:rPr>
          <w:rFonts w:ascii="Times New Roman" w:hAnsi="Times New Roman" w:cs="Times New Roman"/>
          <w:color w:val="000000"/>
          <w:sz w:val="24"/>
          <w:szCs w:val="24"/>
        </w:rPr>
        <w:t>ā arī k</w:t>
      </w:r>
      <w:r w:rsidRPr="00330537">
        <w:rPr>
          <w:rFonts w:ascii="Times New Roman" w:hAnsi="Times New Roman" w:cs="Times New Roman"/>
          <w:color w:val="000000"/>
          <w:sz w:val="24"/>
          <w:szCs w:val="24"/>
        </w:rPr>
        <w:t>avējuma naudas par līguma termiņa kavējumiem un līgumsodi par īres maksas kavējumu, tiek grāmatotas</w:t>
      </w:r>
      <w:r w:rsidRPr="00330537">
        <w:rPr>
          <w:rFonts w:ascii="Times New Roman" w:hAnsi="Times New Roman" w:cs="Times New Roman"/>
          <w:color w:val="FF0000"/>
          <w:sz w:val="24"/>
          <w:szCs w:val="24"/>
        </w:rPr>
        <w:t xml:space="preserve"> </w:t>
      </w:r>
      <w:r w:rsidRPr="00330537">
        <w:rPr>
          <w:rFonts w:ascii="Times New Roman" w:hAnsi="Times New Roman" w:cs="Times New Roman"/>
          <w:color w:val="000000"/>
          <w:sz w:val="24"/>
          <w:szCs w:val="24"/>
        </w:rPr>
        <w:t>:</w:t>
      </w:r>
    </w:p>
    <w:p w14:paraId="39F3FFB1"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7C6FA4CB" w14:textId="77777777" w:rsidTr="004E6257">
        <w:trPr>
          <w:cantSplit/>
        </w:trPr>
        <w:tc>
          <w:tcPr>
            <w:tcW w:w="846" w:type="dxa"/>
          </w:tcPr>
          <w:p w14:paraId="60A4FAD2" w14:textId="77777777" w:rsidR="00D505A3" w:rsidRPr="00330537" w:rsidRDefault="00D505A3" w:rsidP="00A30E17">
            <w:pPr>
              <w:spacing w:after="0" w:line="240" w:lineRule="auto"/>
              <w:jc w:val="both"/>
              <w:rPr>
                <w:rFonts w:ascii="Times New Roman" w:hAnsi="Times New Roman" w:cs="Times New Roman"/>
                <w:b/>
                <w:color w:val="008000"/>
                <w:sz w:val="24"/>
                <w:szCs w:val="24"/>
              </w:rPr>
            </w:pPr>
            <w:bookmarkStart w:id="223" w:name="_Hlk19183476"/>
            <w:r w:rsidRPr="00330537">
              <w:rPr>
                <w:rFonts w:ascii="Times New Roman" w:hAnsi="Times New Roman" w:cs="Times New Roman"/>
                <w:b/>
                <w:color w:val="008000"/>
                <w:sz w:val="24"/>
                <w:szCs w:val="24"/>
              </w:rPr>
              <w:t>D</w:t>
            </w:r>
          </w:p>
        </w:tc>
        <w:tc>
          <w:tcPr>
            <w:tcW w:w="827" w:type="dxa"/>
          </w:tcPr>
          <w:p w14:paraId="34373C1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w:t>
            </w:r>
          </w:p>
        </w:tc>
        <w:tc>
          <w:tcPr>
            <w:tcW w:w="6193" w:type="dxa"/>
          </w:tcPr>
          <w:p w14:paraId="4609AE47" w14:textId="40559FCB" w:rsidR="00D505A3" w:rsidRPr="00330537" w:rsidRDefault="00F72BC6"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Norēķinu konti Valsts kasē, kredītiestādēs vai citās institūcijās</w:t>
            </w:r>
          </w:p>
        </w:tc>
      </w:tr>
      <w:tr w:rsidR="00D505A3" w:rsidRPr="00330537" w14:paraId="7DA590E4" w14:textId="77777777" w:rsidTr="004E6257">
        <w:trPr>
          <w:cantSplit/>
        </w:trPr>
        <w:tc>
          <w:tcPr>
            <w:tcW w:w="846" w:type="dxa"/>
          </w:tcPr>
          <w:p w14:paraId="6211F92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668F4AB7" w14:textId="2E07805C" w:rsidR="00D505A3" w:rsidRPr="00330537" w:rsidRDefault="00F72BC6"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612</w:t>
            </w:r>
          </w:p>
        </w:tc>
        <w:tc>
          <w:tcPr>
            <w:tcW w:w="6193" w:type="dxa"/>
          </w:tcPr>
          <w:p w14:paraId="2232459E" w14:textId="1A3CBDAE" w:rsidR="00D505A3" w:rsidRPr="00330537" w:rsidRDefault="00F935F7"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Nenodokļu</w:t>
            </w:r>
            <w:proofErr w:type="spellEnd"/>
            <w:r w:rsidRPr="00330537">
              <w:rPr>
                <w:rFonts w:ascii="Times New Roman" w:hAnsi="Times New Roman" w:cs="Times New Roman"/>
                <w:sz w:val="24"/>
                <w:szCs w:val="24"/>
              </w:rPr>
              <w:t xml:space="preserve"> ieņēmumi</w:t>
            </w:r>
          </w:p>
        </w:tc>
      </w:tr>
      <w:bookmarkEnd w:id="223"/>
    </w:tbl>
    <w:p w14:paraId="53B47A81"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sz w:val="24"/>
          <w:szCs w:val="24"/>
        </w:rPr>
      </w:pPr>
    </w:p>
    <w:p w14:paraId="4DCC947C" w14:textId="16C0A4CD"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Kavējuma naudas par zemes nomas maksas kavējumu un līgumsodi par īres maksas kavējumu tiek aprēķināti rēķina izrakstīšanas brīdī, bet, ievērojot piesardzības principu</w:t>
      </w:r>
      <w:r w:rsidR="00511E04" w:rsidRPr="00330537">
        <w:rPr>
          <w:rFonts w:ascii="Times New Roman" w:hAnsi="Times New Roman" w:cs="Times New Roman"/>
          <w:color w:val="000000"/>
          <w:sz w:val="24"/>
          <w:szCs w:val="24"/>
        </w:rPr>
        <w:t>, tiek</w:t>
      </w:r>
      <w:r w:rsidRPr="00330537">
        <w:rPr>
          <w:rFonts w:ascii="Times New Roman" w:hAnsi="Times New Roman" w:cs="Times New Roman"/>
          <w:color w:val="000000"/>
          <w:sz w:val="24"/>
          <w:szCs w:val="24"/>
        </w:rPr>
        <w:t xml:space="preserve"> atzīt</w:t>
      </w:r>
      <w:r w:rsidR="00511E04" w:rsidRPr="00330537">
        <w:rPr>
          <w:rFonts w:ascii="Times New Roman" w:hAnsi="Times New Roman" w:cs="Times New Roman"/>
          <w:color w:val="000000"/>
          <w:sz w:val="24"/>
          <w:szCs w:val="24"/>
        </w:rPr>
        <w:t>i ieņēmumu</w:t>
      </w:r>
      <w:r w:rsidRPr="00330537">
        <w:rPr>
          <w:rFonts w:ascii="Times New Roman" w:hAnsi="Times New Roman" w:cs="Times New Roman"/>
          <w:color w:val="000000"/>
          <w:sz w:val="24"/>
          <w:szCs w:val="24"/>
        </w:rPr>
        <w:t xml:space="preserve"> samaksas brīdī. </w:t>
      </w:r>
    </w:p>
    <w:p w14:paraId="3C6928EC"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Ja līgumsodu saņemšana ir droši ticama, grāmato:</w:t>
      </w:r>
    </w:p>
    <w:p w14:paraId="2953B157"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color w:val="FF0000"/>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2848029A" w14:textId="77777777" w:rsidTr="004E6257">
        <w:trPr>
          <w:cantSplit/>
        </w:trPr>
        <w:tc>
          <w:tcPr>
            <w:tcW w:w="846" w:type="dxa"/>
          </w:tcPr>
          <w:p w14:paraId="0AC714A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126FE712" w14:textId="16403EDC" w:rsidR="00D505A3" w:rsidRPr="00330537" w:rsidRDefault="00F935F7"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23114</w:t>
            </w:r>
          </w:p>
        </w:tc>
        <w:tc>
          <w:tcPr>
            <w:tcW w:w="6193" w:type="dxa"/>
          </w:tcPr>
          <w:p w14:paraId="6A004AF2" w14:textId="616C4235" w:rsidR="00D505A3" w:rsidRPr="00330537" w:rsidRDefault="00F935F7"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prasības pret pircējiem un pasūtītājiem</w:t>
            </w:r>
          </w:p>
        </w:tc>
      </w:tr>
      <w:tr w:rsidR="00D505A3" w:rsidRPr="00330537" w14:paraId="67859A28" w14:textId="77777777" w:rsidTr="004E6257">
        <w:trPr>
          <w:cantSplit/>
          <w:trHeight w:val="206"/>
        </w:trPr>
        <w:tc>
          <w:tcPr>
            <w:tcW w:w="846" w:type="dxa"/>
          </w:tcPr>
          <w:p w14:paraId="6D989BD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12A09042" w14:textId="4224DD26" w:rsidR="00D505A3" w:rsidRPr="00330537" w:rsidRDefault="00F935F7"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612</w:t>
            </w:r>
          </w:p>
        </w:tc>
        <w:tc>
          <w:tcPr>
            <w:tcW w:w="6193" w:type="dxa"/>
          </w:tcPr>
          <w:p w14:paraId="34CAEA27" w14:textId="11D8EFC6" w:rsidR="00D505A3" w:rsidRPr="00330537" w:rsidRDefault="00F935F7"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Nenodokļu</w:t>
            </w:r>
            <w:proofErr w:type="spellEnd"/>
            <w:r w:rsidRPr="00330537">
              <w:rPr>
                <w:rFonts w:ascii="Times New Roman" w:hAnsi="Times New Roman" w:cs="Times New Roman"/>
                <w:sz w:val="24"/>
                <w:szCs w:val="24"/>
              </w:rPr>
              <w:t xml:space="preserve"> ieņēmumi</w:t>
            </w:r>
          </w:p>
        </w:tc>
      </w:tr>
    </w:tbl>
    <w:p w14:paraId="0B77CF05"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color w:val="FF0000"/>
          <w:sz w:val="24"/>
          <w:szCs w:val="24"/>
        </w:rPr>
      </w:pPr>
      <w:r w:rsidRPr="00330537">
        <w:rPr>
          <w:rFonts w:ascii="Times New Roman" w:hAnsi="Times New Roman" w:cs="Times New Roman"/>
          <w:color w:val="FF0000"/>
          <w:sz w:val="24"/>
          <w:szCs w:val="24"/>
        </w:rPr>
        <w:t xml:space="preserve"> </w:t>
      </w:r>
    </w:p>
    <w:p w14:paraId="0E4DA82B" w14:textId="77777777" w:rsidR="00D505A3" w:rsidRPr="00330537" w:rsidRDefault="00D505A3" w:rsidP="00A30E17">
      <w:pPr>
        <w:tabs>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Ja nav droši ticama, uzskaita zembilancē:</w:t>
      </w:r>
    </w:p>
    <w:p w14:paraId="543939AF"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color w:val="FF0000"/>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45548519" w14:textId="77777777" w:rsidTr="004E6257">
        <w:trPr>
          <w:cantSplit/>
        </w:trPr>
        <w:tc>
          <w:tcPr>
            <w:tcW w:w="846" w:type="dxa"/>
          </w:tcPr>
          <w:p w14:paraId="3266D407"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2DE0E823" w14:textId="668E7503" w:rsidR="00D505A3" w:rsidRPr="00330537" w:rsidRDefault="004C746C"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913</w:t>
            </w:r>
            <w:r w:rsidR="00D505A3" w:rsidRPr="00330537">
              <w:rPr>
                <w:rFonts w:ascii="Times New Roman" w:hAnsi="Times New Roman" w:cs="Times New Roman"/>
                <w:b/>
                <w:color w:val="008000"/>
                <w:sz w:val="24"/>
                <w:szCs w:val="24"/>
              </w:rPr>
              <w:t>*</w:t>
            </w:r>
          </w:p>
        </w:tc>
        <w:tc>
          <w:tcPr>
            <w:tcW w:w="6193" w:type="dxa"/>
          </w:tcPr>
          <w:p w14:paraId="28364728" w14:textId="192C38F0" w:rsidR="00D505A3" w:rsidRPr="00330537" w:rsidRDefault="004C746C"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Aprēķinātie līgumsodi, naudas sodi, soda naudas un kavējuma naudas</w:t>
            </w:r>
          </w:p>
        </w:tc>
      </w:tr>
      <w:tr w:rsidR="00D505A3" w:rsidRPr="00330537" w14:paraId="55B5072E" w14:textId="77777777" w:rsidTr="004E6257">
        <w:trPr>
          <w:cantSplit/>
          <w:trHeight w:val="206"/>
        </w:trPr>
        <w:tc>
          <w:tcPr>
            <w:tcW w:w="846" w:type="dxa"/>
          </w:tcPr>
          <w:p w14:paraId="5682F96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K</w:t>
            </w:r>
          </w:p>
        </w:tc>
        <w:tc>
          <w:tcPr>
            <w:tcW w:w="827" w:type="dxa"/>
          </w:tcPr>
          <w:p w14:paraId="79A7D9A2" w14:textId="1C7F44AF" w:rsidR="00D505A3" w:rsidRPr="00330537" w:rsidRDefault="004C746C" w:rsidP="004C746C">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9904-9908</w:t>
            </w:r>
          </w:p>
        </w:tc>
        <w:tc>
          <w:tcPr>
            <w:tcW w:w="6193" w:type="dxa"/>
          </w:tcPr>
          <w:p w14:paraId="3755128A" w14:textId="77777777" w:rsidR="00D505A3" w:rsidRPr="00330537" w:rsidRDefault="00D505A3"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soda naudām un līgumsodiem</w:t>
            </w:r>
          </w:p>
        </w:tc>
      </w:tr>
    </w:tbl>
    <w:p w14:paraId="1CE161C1"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color w:val="000000"/>
          <w:sz w:val="24"/>
          <w:szCs w:val="24"/>
        </w:rPr>
      </w:pPr>
      <w:r w:rsidRPr="00330537">
        <w:rPr>
          <w:rFonts w:ascii="Times New Roman" w:hAnsi="Times New Roman" w:cs="Times New Roman"/>
          <w:color w:val="FF0000"/>
          <w:sz w:val="24"/>
          <w:szCs w:val="24"/>
        </w:rPr>
        <w:t xml:space="preserve"> </w:t>
      </w:r>
    </w:p>
    <w:p w14:paraId="0D6FEE20" w14:textId="7777777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u w:val="single"/>
        </w:rPr>
        <w:t>Ieņēmumi no atsavināšanai paredzēto nemateriālo ieguldījumu un pamatlīdzekļu pārdošanas</w:t>
      </w:r>
      <w:r w:rsidRPr="00330537">
        <w:rPr>
          <w:rFonts w:ascii="Times New Roman" w:hAnsi="Times New Roman" w:cs="Times New Roman"/>
          <w:color w:val="000000"/>
          <w:sz w:val="24"/>
          <w:szCs w:val="24"/>
        </w:rPr>
        <w:t>. Pārdodot zemi un ēkas, eksperta vērtējums ir kopējā summā. Izrakstot rēķinu, tiek aprēķināta pārdošanas vērtība zemei un ēkām, būvēm proporcionāli kadastrālajai vērtībai.</w:t>
      </w:r>
      <w:r w:rsidRPr="00330537">
        <w:rPr>
          <w:rFonts w:ascii="Times New Roman" w:hAnsi="Times New Roman" w:cs="Times New Roman"/>
          <w:color w:val="000000"/>
          <w:sz w:val="24"/>
          <w:szCs w:val="24"/>
          <w:u w:val="single"/>
        </w:rPr>
        <w:t xml:space="preserve"> </w:t>
      </w:r>
    </w:p>
    <w:p w14:paraId="1A0F0045" w14:textId="324D8A75"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color w:val="000000"/>
          <w:sz w:val="24"/>
          <w:szCs w:val="24"/>
          <w:u w:val="single"/>
        </w:rPr>
      </w:pPr>
      <w:r w:rsidRPr="00330537">
        <w:rPr>
          <w:rFonts w:ascii="Times New Roman" w:hAnsi="Times New Roman" w:cs="Times New Roman"/>
          <w:color w:val="000000"/>
          <w:sz w:val="24"/>
          <w:szCs w:val="24"/>
          <w:u w:val="single"/>
        </w:rPr>
        <w:t>Ieņēmumi no krājumu pārdošanas (</w:t>
      </w:r>
      <w:r w:rsidR="00B74CCD" w:rsidRPr="00330537">
        <w:rPr>
          <w:rFonts w:ascii="Times New Roman" w:hAnsi="Times New Roman" w:cs="Times New Roman"/>
          <w:color w:val="000000"/>
          <w:sz w:val="24"/>
          <w:szCs w:val="24"/>
          <w:u w:val="single"/>
        </w:rPr>
        <w:t>S</w:t>
      </w:r>
      <w:r w:rsidRPr="00330537">
        <w:rPr>
          <w:rFonts w:ascii="Times New Roman" w:hAnsi="Times New Roman" w:cs="Times New Roman"/>
          <w:color w:val="000000"/>
          <w:sz w:val="24"/>
          <w:szCs w:val="24"/>
          <w:u w:val="single"/>
        </w:rPr>
        <w:t xml:space="preserve">uvenīri un preces ar </w:t>
      </w:r>
      <w:r w:rsidR="00B74CCD" w:rsidRPr="00330537">
        <w:rPr>
          <w:rFonts w:ascii="Times New Roman" w:hAnsi="Times New Roman" w:cs="Times New Roman"/>
          <w:color w:val="000000"/>
          <w:sz w:val="24"/>
          <w:szCs w:val="24"/>
          <w:u w:val="single"/>
        </w:rPr>
        <w:t>Limbažu</w:t>
      </w:r>
      <w:r w:rsidRPr="00330537">
        <w:rPr>
          <w:rFonts w:ascii="Times New Roman" w:hAnsi="Times New Roman" w:cs="Times New Roman"/>
          <w:color w:val="000000"/>
          <w:sz w:val="24"/>
          <w:szCs w:val="24"/>
          <w:u w:val="single"/>
        </w:rPr>
        <w:t xml:space="preserve"> novada simboliku un tūrisma brošūras) </w:t>
      </w:r>
    </w:p>
    <w:p w14:paraId="4C8A04D9" w14:textId="7777777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color w:val="000000"/>
          <w:sz w:val="24"/>
          <w:szCs w:val="24"/>
        </w:rPr>
      </w:pPr>
      <w:r w:rsidRPr="00330537">
        <w:rPr>
          <w:rFonts w:ascii="Times New Roman" w:hAnsi="Times New Roman" w:cs="Times New Roman"/>
          <w:sz w:val="24"/>
          <w:szCs w:val="24"/>
          <w:u w:val="single"/>
        </w:rPr>
        <w:t>citi ieņēmumi</w:t>
      </w:r>
      <w:r w:rsidRPr="00330537">
        <w:rPr>
          <w:rFonts w:ascii="Times New Roman" w:hAnsi="Times New Roman" w:cs="Times New Roman"/>
          <w:sz w:val="24"/>
          <w:szCs w:val="24"/>
        </w:rPr>
        <w:t xml:space="preserve"> (tos veido dažādi ieņēmumi, kas rodas gada laikā, piemēram: bankas % par konta atlikumiem, </w:t>
      </w:r>
      <w:r w:rsidRPr="00330537">
        <w:rPr>
          <w:rFonts w:ascii="Times New Roman" w:hAnsi="Times New Roman" w:cs="Times New Roman"/>
          <w:color w:val="000000"/>
          <w:sz w:val="24"/>
          <w:szCs w:val="24"/>
        </w:rPr>
        <w:t xml:space="preserve">valūtas kursa starpības, u.c.). </w:t>
      </w:r>
      <w:r w:rsidRPr="00330537">
        <w:rPr>
          <w:rFonts w:ascii="Times New Roman" w:hAnsi="Times New Roman" w:cs="Times New Roman"/>
          <w:color w:val="000000"/>
          <w:sz w:val="24"/>
          <w:szCs w:val="24"/>
        </w:rPr>
        <w:tab/>
      </w:r>
    </w:p>
    <w:p w14:paraId="65E8D1FF" w14:textId="77777777" w:rsidR="00D505A3" w:rsidRPr="00330537" w:rsidRDefault="00D505A3" w:rsidP="00B74503">
      <w:pPr>
        <w:pStyle w:val="Saturs2"/>
        <w:ind w:left="1134" w:hanging="425"/>
      </w:pPr>
      <w:r w:rsidRPr="00330537">
        <w:t>Pamatbudžetā iekasē summas par sekojošiem maksas pakalpojumiem:</w:t>
      </w:r>
    </w:p>
    <w:p w14:paraId="2FCD0352" w14:textId="217546C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u w:val="single"/>
        </w:rPr>
        <w:t>Ieņēmumi no bibliotēkas fondu izmantošanas.</w:t>
      </w:r>
      <w:r w:rsidRPr="00330537">
        <w:rPr>
          <w:rFonts w:ascii="Times New Roman" w:hAnsi="Times New Roman" w:cs="Times New Roman"/>
          <w:sz w:val="24"/>
          <w:szCs w:val="24"/>
        </w:rPr>
        <w:t xml:space="preserve"> Naudu iekasē bibliotekāres uz VID reģistrētām kvītīm </w:t>
      </w:r>
      <w:r w:rsidR="00B74CCD" w:rsidRPr="00330537">
        <w:rPr>
          <w:rFonts w:ascii="Times New Roman" w:hAnsi="Times New Roman" w:cs="Times New Roman"/>
          <w:sz w:val="24"/>
          <w:szCs w:val="24"/>
        </w:rPr>
        <w:t xml:space="preserve">vai ar POS termināliem </w:t>
      </w:r>
      <w:r w:rsidRPr="00330537">
        <w:rPr>
          <w:rFonts w:ascii="Times New Roman" w:hAnsi="Times New Roman" w:cs="Times New Roman"/>
          <w:sz w:val="24"/>
          <w:szCs w:val="24"/>
        </w:rPr>
        <w:t>un ne retāk kā reizi mēnesī iemaksā domes kasē.</w:t>
      </w:r>
    </w:p>
    <w:p w14:paraId="670538E7" w14:textId="5F728356"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u w:val="single"/>
        </w:rPr>
        <w:t>Nomas maksas.</w:t>
      </w:r>
      <w:r w:rsidRPr="00330537">
        <w:rPr>
          <w:rFonts w:ascii="Times New Roman" w:hAnsi="Times New Roman" w:cs="Times New Roman"/>
          <w:sz w:val="24"/>
          <w:szCs w:val="24"/>
        </w:rPr>
        <w:t xml:space="preserve"> Par nedzīvojamo telpu iznomāšanu un zemi tiek noslēgti nomas līgumi, uz kuru pamata izraksta rēķinus</w:t>
      </w:r>
      <w:r w:rsidR="00B74CCD" w:rsidRPr="00330537">
        <w:rPr>
          <w:rFonts w:ascii="Times New Roman" w:hAnsi="Times New Roman" w:cs="Times New Roman"/>
          <w:sz w:val="24"/>
          <w:szCs w:val="24"/>
        </w:rPr>
        <w:t>.</w:t>
      </w:r>
    </w:p>
    <w:p w14:paraId="4E64E722" w14:textId="7777777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color w:val="000000"/>
          <w:sz w:val="24"/>
          <w:szCs w:val="24"/>
        </w:rPr>
      </w:pPr>
      <w:r w:rsidRPr="00330537">
        <w:rPr>
          <w:rFonts w:ascii="Times New Roman" w:hAnsi="Times New Roman" w:cs="Times New Roman"/>
          <w:sz w:val="24"/>
          <w:szCs w:val="24"/>
          <w:u w:val="single"/>
        </w:rPr>
        <w:t>Par patērēto elektroenerģiju, komunālajiem pakalpojumiem nomātajās telpās</w:t>
      </w:r>
      <w:r w:rsidRPr="00330537">
        <w:rPr>
          <w:rFonts w:ascii="Times New Roman" w:hAnsi="Times New Roman" w:cs="Times New Roman"/>
          <w:sz w:val="24"/>
          <w:szCs w:val="24"/>
        </w:rPr>
        <w:t xml:space="preserve">, kurās ir uzstādīti </w:t>
      </w:r>
      <w:proofErr w:type="spellStart"/>
      <w:r w:rsidRPr="00330537">
        <w:rPr>
          <w:rFonts w:ascii="Times New Roman" w:hAnsi="Times New Roman" w:cs="Times New Roman"/>
          <w:sz w:val="24"/>
          <w:szCs w:val="24"/>
        </w:rPr>
        <w:t>apakšskaitītāji</w:t>
      </w:r>
      <w:proofErr w:type="spellEnd"/>
      <w:r w:rsidRPr="00330537">
        <w:rPr>
          <w:rFonts w:ascii="Times New Roman" w:hAnsi="Times New Roman" w:cs="Times New Roman"/>
          <w:sz w:val="24"/>
          <w:szCs w:val="24"/>
        </w:rPr>
        <w:t xml:space="preserve">, tiek piestādīti rēķini nomniekiem ( pēc rēķina saņemšanas no SIA </w:t>
      </w:r>
      <w:proofErr w:type="spellStart"/>
      <w:r w:rsidRPr="00330537">
        <w:rPr>
          <w:rFonts w:ascii="Times New Roman" w:hAnsi="Times New Roman" w:cs="Times New Roman"/>
          <w:sz w:val="24"/>
          <w:szCs w:val="24"/>
        </w:rPr>
        <w:t>Enefit</w:t>
      </w:r>
      <w:proofErr w:type="spellEnd"/>
      <w:r w:rsidRPr="00330537">
        <w:rPr>
          <w:rFonts w:ascii="Times New Roman" w:hAnsi="Times New Roman" w:cs="Times New Roman"/>
          <w:sz w:val="24"/>
          <w:szCs w:val="24"/>
        </w:rPr>
        <w:t xml:space="preserve">, AS Sadales tīkls”, a/s Brīvais vilnis, u.c.). </w:t>
      </w:r>
      <w:r w:rsidRPr="00330537">
        <w:rPr>
          <w:rFonts w:ascii="Times New Roman" w:hAnsi="Times New Roman" w:cs="Times New Roman"/>
          <w:color w:val="000000"/>
          <w:sz w:val="24"/>
          <w:szCs w:val="24"/>
        </w:rPr>
        <w:t xml:space="preserve">Ja informācija tiek ņemta no cita piegādātāja izrakstītā rēķina, izrakstot un iegrāmatojot rēķinu pakalpojumu saņēmējam, tiek atzīti ieņēmumi. Izrakstītajos rēķinos </w:t>
      </w:r>
      <w:r w:rsidRPr="00330537">
        <w:rPr>
          <w:rFonts w:ascii="Times New Roman" w:hAnsi="Times New Roman" w:cs="Times New Roman"/>
          <w:b/>
          <w:bCs/>
          <w:color w:val="000000"/>
          <w:sz w:val="24"/>
          <w:szCs w:val="24"/>
        </w:rPr>
        <w:t>netiek piemērots PVN</w:t>
      </w:r>
      <w:r w:rsidRPr="00330537">
        <w:rPr>
          <w:rFonts w:ascii="Times New Roman" w:hAnsi="Times New Roman" w:cs="Times New Roman"/>
          <w:color w:val="000000"/>
          <w:sz w:val="24"/>
          <w:szCs w:val="24"/>
        </w:rPr>
        <w:t xml:space="preserve">. Šai gadījumā (atbilstoši likuma „Pievienotās vērtības nodokļa likums” nosacījumiem), rēķinā PVN tiek norādīts un izdarīta atsauce uz patiesā pakalpojuma sniedzēja rēķina numuru, bet PVN netiek grāmatots. Ja rēķins piestādīts pēc domē apstiprinātā izcenojuma vai līgumā ietvertā izcenojuma, tad grāmato ieņēmumus un PVN. </w:t>
      </w:r>
    </w:p>
    <w:p w14:paraId="1003EECD" w14:textId="7777777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u w:val="single"/>
        </w:rPr>
        <w:t>kultūras pasākumu ieņēmumi.</w:t>
      </w:r>
      <w:r w:rsidRPr="00330537">
        <w:rPr>
          <w:rFonts w:ascii="Times New Roman" w:hAnsi="Times New Roman" w:cs="Times New Roman"/>
          <w:sz w:val="24"/>
          <w:szCs w:val="24"/>
        </w:rPr>
        <w:t xml:space="preserve"> Maksa par kultūras pasākumiem atbilstoši apstiprinātiem izcenojumiem tiek iekasēta uz VID reģistrētām ieejas biļetēm un iemaksāta domes kasē.</w:t>
      </w:r>
    </w:p>
    <w:p w14:paraId="01ECF416" w14:textId="729B1E20"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u w:val="single"/>
        </w:rPr>
        <w:t>Vecāku līdzfinan</w:t>
      </w:r>
      <w:r w:rsidR="00A66D45" w:rsidRPr="00330537">
        <w:rPr>
          <w:rFonts w:ascii="Times New Roman" w:hAnsi="Times New Roman" w:cs="Times New Roman"/>
          <w:sz w:val="24"/>
          <w:szCs w:val="24"/>
          <w:u w:val="single"/>
        </w:rPr>
        <w:t>sējums mūzikas un mākslas skolām</w:t>
      </w:r>
      <w:r w:rsidRPr="00330537">
        <w:rPr>
          <w:rFonts w:ascii="Times New Roman" w:hAnsi="Times New Roman" w:cs="Times New Roman"/>
          <w:sz w:val="24"/>
          <w:szCs w:val="24"/>
          <w:u w:val="single"/>
        </w:rPr>
        <w:t>.</w:t>
      </w:r>
      <w:r w:rsidRPr="00330537">
        <w:rPr>
          <w:rFonts w:ascii="Times New Roman" w:hAnsi="Times New Roman" w:cs="Times New Roman"/>
          <w:sz w:val="24"/>
          <w:szCs w:val="24"/>
        </w:rPr>
        <w:t xml:space="preserve"> Vecāku līdzfinansējuma samaksas kārtību un atbrīvojumus nosaka atbilstoši domes saistošiem noteikumiem. Ar audzēkņu vecākiem tiek slēgti līgumi par līdzfinansējuma samaksas noteikumiem un kārtību. Līdzfinansējuma samaksa veicama bezskaidras naudas norēķinu veidā uz līgumā norādītiem </w:t>
      </w:r>
      <w:r w:rsidR="00A66D45" w:rsidRPr="00330537">
        <w:rPr>
          <w:rFonts w:ascii="Times New Roman" w:hAnsi="Times New Roman" w:cs="Times New Roman"/>
          <w:sz w:val="24"/>
          <w:szCs w:val="24"/>
        </w:rPr>
        <w:t>Limbažu</w:t>
      </w:r>
      <w:r w:rsidRPr="00330537">
        <w:rPr>
          <w:rFonts w:ascii="Times New Roman" w:hAnsi="Times New Roman" w:cs="Times New Roman"/>
          <w:sz w:val="24"/>
          <w:szCs w:val="24"/>
        </w:rPr>
        <w:t xml:space="preserve"> novada </w:t>
      </w:r>
      <w:r w:rsidR="00A66D45" w:rsidRPr="00330537">
        <w:rPr>
          <w:rFonts w:ascii="Times New Roman" w:hAnsi="Times New Roman" w:cs="Times New Roman"/>
          <w:sz w:val="24"/>
          <w:szCs w:val="24"/>
        </w:rPr>
        <w:t>pašvaldības</w:t>
      </w:r>
      <w:r w:rsidRPr="00330537">
        <w:rPr>
          <w:rFonts w:ascii="Times New Roman" w:hAnsi="Times New Roman" w:cs="Times New Roman"/>
          <w:sz w:val="24"/>
          <w:szCs w:val="24"/>
        </w:rPr>
        <w:t xml:space="preserve"> kontiem. Par līdzfinansējuma maksu audzēkņu vecākiem tiek izsūtīti rēķini uz līgumos norādītajiem e-pastiem.</w:t>
      </w:r>
    </w:p>
    <w:p w14:paraId="43DFB7D2" w14:textId="442A2083" w:rsidR="00A66D45" w:rsidRPr="00330537" w:rsidRDefault="00A66D45"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u w:val="single"/>
        </w:rPr>
        <w:t>Iekasētā maksa par ēdināšanu skolās un pirmsskolas izglītības iestādēs, kur pakalpojumu nodrošina pašvaldība.</w:t>
      </w:r>
    </w:p>
    <w:p w14:paraId="7A5C99A6" w14:textId="2E08C93F"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color w:val="000000"/>
          <w:sz w:val="24"/>
          <w:szCs w:val="24"/>
        </w:rPr>
      </w:pPr>
      <w:r w:rsidRPr="00330537">
        <w:rPr>
          <w:rFonts w:ascii="Times New Roman" w:hAnsi="Times New Roman" w:cs="Times New Roman"/>
          <w:sz w:val="24"/>
          <w:szCs w:val="24"/>
          <w:u w:val="single"/>
        </w:rPr>
        <w:t xml:space="preserve">Īres maksas. </w:t>
      </w:r>
      <w:r w:rsidRPr="00330537">
        <w:rPr>
          <w:rFonts w:ascii="Times New Roman" w:hAnsi="Times New Roman" w:cs="Times New Roman"/>
          <w:color w:val="000000"/>
          <w:sz w:val="24"/>
          <w:szCs w:val="24"/>
        </w:rPr>
        <w:t xml:space="preserve">Par dzīvojamo telpu īri tiek noslēgti īres līgumi. Īres maksas ir noteiktas ar domes lēmumu, uz kuru pamata izraksta rēķinus. </w:t>
      </w:r>
    </w:p>
    <w:p w14:paraId="4D7F7536"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p>
    <w:p w14:paraId="2DC0656C" w14:textId="5A136BDF"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Ja maksas pakalpojumus (bibliotēkas pakalpojumus, maksu par tirdzniecības vietu, īslaicīgu telpu nomu, īslaicīgu estrādes, sporta laukuma nomu, tenisa kortu nomu, trenažieru izmantošanu,  dzimtsarakstu nodaļas maksas pakalpojumus u.c.) vai citus pašu ieņēmumus apmaksā skaidrā naudā pakalpojumu sniegšanas brīdī uz VID reģistrētām kvītīm vai VID reģistrētām ieejas biļetēm</w:t>
      </w:r>
      <w:r w:rsidR="002D26E0" w:rsidRPr="00330537">
        <w:rPr>
          <w:rFonts w:ascii="Times New Roman" w:hAnsi="Times New Roman" w:cs="Times New Roman"/>
          <w:color w:val="000000"/>
          <w:sz w:val="24"/>
          <w:szCs w:val="24"/>
        </w:rPr>
        <w:t>, vai iekasējot ieņēmumus ar kases aparātu</w:t>
      </w:r>
      <w:r w:rsidRPr="00330537">
        <w:rPr>
          <w:rFonts w:ascii="Times New Roman" w:hAnsi="Times New Roman" w:cs="Times New Roman"/>
          <w:color w:val="000000"/>
          <w:sz w:val="24"/>
          <w:szCs w:val="24"/>
        </w:rPr>
        <w:t>, rēķins netiek izrakstīts. Grāmatvedības uzskaitē atzīst ieņēmumus pamatojoties uz norēķinu personas sagatavoto atskaiti. Grāmatvedis saņemot attaisnojuma dokumentus kopā ar atskaiti “Iekasētās skaidrās naudas atšifrējums”, pārbauda ieņēmumu atbilstību apstiprinātajiem izcenojumiem un klāt pievienotajiem ieņēmumu attaisnojošiem dokumentiem un grāmato:</w:t>
      </w:r>
    </w:p>
    <w:p w14:paraId="48FF9AAE"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997"/>
        <w:gridCol w:w="6023"/>
      </w:tblGrid>
      <w:tr w:rsidR="00D505A3" w:rsidRPr="00330537" w14:paraId="57985D99" w14:textId="77777777" w:rsidTr="004E6257">
        <w:trPr>
          <w:cantSplit/>
        </w:trPr>
        <w:tc>
          <w:tcPr>
            <w:tcW w:w="846" w:type="dxa"/>
          </w:tcPr>
          <w:p w14:paraId="10DDD2C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97" w:type="dxa"/>
          </w:tcPr>
          <w:p w14:paraId="28EB5C9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261*</w:t>
            </w:r>
          </w:p>
        </w:tc>
        <w:tc>
          <w:tcPr>
            <w:tcW w:w="6023" w:type="dxa"/>
          </w:tcPr>
          <w:p w14:paraId="684C7103"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Kase</w:t>
            </w:r>
          </w:p>
        </w:tc>
      </w:tr>
      <w:tr w:rsidR="00D505A3" w:rsidRPr="00330537" w14:paraId="71C2D341" w14:textId="77777777" w:rsidTr="004E6257">
        <w:trPr>
          <w:cantSplit/>
        </w:trPr>
        <w:tc>
          <w:tcPr>
            <w:tcW w:w="846" w:type="dxa"/>
          </w:tcPr>
          <w:p w14:paraId="0B4BAACD"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K</w:t>
            </w:r>
          </w:p>
          <w:p w14:paraId="3052D9C4" w14:textId="4A63716E" w:rsidR="002D26E0"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70E42361" w14:textId="34E06EDC" w:rsidR="002D26E0" w:rsidRPr="00330537" w:rsidRDefault="002D26E0" w:rsidP="00A30E17">
            <w:pPr>
              <w:spacing w:after="0" w:line="240" w:lineRule="auto"/>
              <w:jc w:val="both"/>
              <w:rPr>
                <w:rFonts w:ascii="Times New Roman" w:hAnsi="Times New Roman" w:cs="Times New Roman"/>
                <w:b/>
                <w:color w:val="008000"/>
                <w:sz w:val="24"/>
                <w:szCs w:val="24"/>
              </w:rPr>
            </w:pPr>
          </w:p>
        </w:tc>
        <w:tc>
          <w:tcPr>
            <w:tcW w:w="997" w:type="dxa"/>
          </w:tcPr>
          <w:p w14:paraId="7B2E472E" w14:textId="6E59ED4B" w:rsidR="00D505A3" w:rsidRPr="00330537" w:rsidRDefault="002D26E0"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w:t>
            </w:r>
          </w:p>
          <w:p w14:paraId="6B86E02C" w14:textId="64037335" w:rsidR="002D26E0" w:rsidRPr="00330537" w:rsidRDefault="002D26E0"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57231*</w:t>
            </w:r>
          </w:p>
          <w:p w14:paraId="396DB529" w14:textId="575A0E38" w:rsidR="002D26E0" w:rsidRPr="00330537" w:rsidRDefault="002D26E0" w:rsidP="00A30E17">
            <w:pPr>
              <w:spacing w:after="0" w:line="240" w:lineRule="auto"/>
              <w:jc w:val="both"/>
              <w:rPr>
                <w:rFonts w:ascii="Times New Roman" w:hAnsi="Times New Roman" w:cs="Times New Roman"/>
                <w:b/>
                <w:color w:val="008000"/>
                <w:sz w:val="24"/>
                <w:szCs w:val="24"/>
              </w:rPr>
            </w:pPr>
          </w:p>
        </w:tc>
        <w:tc>
          <w:tcPr>
            <w:tcW w:w="6023" w:type="dxa"/>
          </w:tcPr>
          <w:p w14:paraId="40CBACB4"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Maksas pakalpojumi un citi pašu ieņēmumi</w:t>
            </w:r>
          </w:p>
          <w:p w14:paraId="60AD41D1" w14:textId="7367A7D2" w:rsidR="002D26E0" w:rsidRPr="00330537" w:rsidRDefault="002D26E0"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Norēķini par PVN (Deklarācijas pielikumā iekļaujam</w:t>
            </w:r>
            <w:r w:rsidR="00671725" w:rsidRPr="00330537">
              <w:rPr>
                <w:rFonts w:ascii="Times New Roman" w:hAnsi="Times New Roman" w:cs="Times New Roman"/>
                <w:color w:val="000000"/>
                <w:sz w:val="24"/>
                <w:szCs w:val="24"/>
              </w:rPr>
              <w:t>ais PVN)</w:t>
            </w:r>
          </w:p>
        </w:tc>
      </w:tr>
    </w:tbl>
    <w:p w14:paraId="5A2F46C5"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sz w:val="24"/>
          <w:szCs w:val="24"/>
        </w:rPr>
      </w:pPr>
    </w:p>
    <w:p w14:paraId="62BACB9B" w14:textId="1401C922"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Ja par dalības maksām netiek izrakstīts rēķins un samaksa saņemta</w:t>
      </w:r>
      <w:r w:rsidR="002D26E0" w:rsidRPr="00330537">
        <w:rPr>
          <w:rFonts w:ascii="Times New Roman" w:hAnsi="Times New Roman" w:cs="Times New Roman"/>
          <w:color w:val="000000"/>
          <w:sz w:val="24"/>
          <w:szCs w:val="24"/>
        </w:rPr>
        <w:t>,</w:t>
      </w:r>
      <w:r w:rsidRPr="00330537">
        <w:rPr>
          <w:rFonts w:ascii="Times New Roman" w:hAnsi="Times New Roman" w:cs="Times New Roman"/>
          <w:color w:val="000000"/>
          <w:sz w:val="24"/>
          <w:szCs w:val="24"/>
        </w:rPr>
        <w:t xml:space="preserve"> iemaksājot bankas kontā, grāmatvedībā atzīst ieņēmumus un grāmato:</w:t>
      </w:r>
    </w:p>
    <w:p w14:paraId="3321E38F"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997"/>
        <w:gridCol w:w="6023"/>
      </w:tblGrid>
      <w:tr w:rsidR="00D505A3" w:rsidRPr="00330537" w14:paraId="2E3E3888" w14:textId="77777777" w:rsidTr="004E6257">
        <w:trPr>
          <w:cantSplit/>
        </w:trPr>
        <w:tc>
          <w:tcPr>
            <w:tcW w:w="846" w:type="dxa"/>
          </w:tcPr>
          <w:p w14:paraId="3623AE2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97" w:type="dxa"/>
          </w:tcPr>
          <w:p w14:paraId="11DCF9C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w:t>
            </w:r>
          </w:p>
        </w:tc>
        <w:tc>
          <w:tcPr>
            <w:tcW w:w="6023" w:type="dxa"/>
          </w:tcPr>
          <w:p w14:paraId="6566A7BF" w14:textId="5B88F7FA" w:rsidR="00D505A3" w:rsidRPr="00330537" w:rsidRDefault="00671725"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Norēķinu konti Valsts kasē, kredītiestādēs vai citās institūcijās</w:t>
            </w:r>
          </w:p>
        </w:tc>
      </w:tr>
      <w:tr w:rsidR="00D505A3" w:rsidRPr="00330537" w14:paraId="32212A45" w14:textId="77777777" w:rsidTr="004E6257">
        <w:trPr>
          <w:cantSplit/>
        </w:trPr>
        <w:tc>
          <w:tcPr>
            <w:tcW w:w="846" w:type="dxa"/>
          </w:tcPr>
          <w:p w14:paraId="240B93B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5317173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6B2DE8C8" w14:textId="6A9E0EE2" w:rsidR="00671725" w:rsidRPr="00330537" w:rsidRDefault="00671725" w:rsidP="00A30E17">
            <w:pPr>
              <w:spacing w:after="0" w:line="240" w:lineRule="auto"/>
              <w:jc w:val="both"/>
              <w:rPr>
                <w:rFonts w:ascii="Times New Roman" w:hAnsi="Times New Roman" w:cs="Times New Roman"/>
                <w:b/>
                <w:color w:val="008000"/>
                <w:sz w:val="24"/>
                <w:szCs w:val="24"/>
              </w:rPr>
            </w:pPr>
          </w:p>
        </w:tc>
        <w:tc>
          <w:tcPr>
            <w:tcW w:w="997" w:type="dxa"/>
          </w:tcPr>
          <w:p w14:paraId="5B4827AE" w14:textId="3EC6EF4D" w:rsidR="00D505A3" w:rsidRPr="00330537" w:rsidRDefault="00671725"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w:t>
            </w:r>
          </w:p>
          <w:p w14:paraId="226D3FDB" w14:textId="77777777" w:rsidR="00D505A3" w:rsidRPr="00330537" w:rsidRDefault="00671725"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57231*</w:t>
            </w:r>
          </w:p>
          <w:p w14:paraId="543786AE" w14:textId="77777777" w:rsidR="00671725" w:rsidRPr="00330537" w:rsidRDefault="00671725" w:rsidP="00A30E17">
            <w:pPr>
              <w:spacing w:after="0" w:line="240" w:lineRule="auto"/>
              <w:jc w:val="both"/>
              <w:rPr>
                <w:rFonts w:ascii="Times New Roman" w:hAnsi="Times New Roman" w:cs="Times New Roman"/>
                <w:b/>
                <w:color w:val="008000"/>
                <w:sz w:val="24"/>
                <w:szCs w:val="24"/>
              </w:rPr>
            </w:pPr>
          </w:p>
          <w:p w14:paraId="7A27351E" w14:textId="22FBE1E6" w:rsidR="00671725" w:rsidRPr="00330537" w:rsidRDefault="00671725" w:rsidP="00A30E17">
            <w:pPr>
              <w:spacing w:after="0" w:line="240" w:lineRule="auto"/>
              <w:jc w:val="both"/>
              <w:rPr>
                <w:rFonts w:ascii="Times New Roman" w:hAnsi="Times New Roman" w:cs="Times New Roman"/>
                <w:b/>
                <w:color w:val="008000"/>
                <w:sz w:val="24"/>
                <w:szCs w:val="24"/>
              </w:rPr>
            </w:pPr>
          </w:p>
        </w:tc>
        <w:tc>
          <w:tcPr>
            <w:tcW w:w="6023" w:type="dxa"/>
          </w:tcPr>
          <w:p w14:paraId="1A041139" w14:textId="77777777" w:rsidR="00671725" w:rsidRPr="00330537" w:rsidRDefault="00671725" w:rsidP="00671725">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Maksas pakalpojumi un citi pašu ieņēmumi</w:t>
            </w:r>
          </w:p>
          <w:p w14:paraId="07B558AA" w14:textId="77777777" w:rsidR="00671725" w:rsidRPr="00330537" w:rsidRDefault="00671725" w:rsidP="00671725">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Norēķini par PVN (Deklarācijas pielikumā iekļaujamais PVN)</w:t>
            </w:r>
          </w:p>
          <w:p w14:paraId="70B385CE" w14:textId="4887402A"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10A88CE4"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Kontroli par iemaksātajām dalības maksām veic attiecīgās struktūrvienības speciālists, saņemot izdrukas par maksājumiem reizi mēnesī.</w:t>
      </w:r>
    </w:p>
    <w:p w14:paraId="2D31AFF7"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Pārskata perioda beigās atzīst ieņēmumus, par kuriem nav izrakstīts rēķins, uzkrātajos ieņēmumos:</w:t>
      </w:r>
    </w:p>
    <w:tbl>
      <w:tblPr>
        <w:tblW w:w="7866" w:type="dxa"/>
        <w:tblInd w:w="1242" w:type="dxa"/>
        <w:tblLayout w:type="fixed"/>
        <w:tblLook w:val="0000" w:firstRow="0" w:lastRow="0" w:firstColumn="0" w:lastColumn="0" w:noHBand="0" w:noVBand="0"/>
      </w:tblPr>
      <w:tblGrid>
        <w:gridCol w:w="846"/>
        <w:gridCol w:w="997"/>
        <w:gridCol w:w="6023"/>
      </w:tblGrid>
      <w:tr w:rsidR="00D505A3" w:rsidRPr="00330537" w14:paraId="35EEB175" w14:textId="77777777" w:rsidTr="004E6257">
        <w:trPr>
          <w:cantSplit/>
        </w:trPr>
        <w:tc>
          <w:tcPr>
            <w:tcW w:w="846" w:type="dxa"/>
          </w:tcPr>
          <w:p w14:paraId="663865D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97" w:type="dxa"/>
          </w:tcPr>
          <w:p w14:paraId="1CA8553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236*</w:t>
            </w:r>
          </w:p>
        </w:tc>
        <w:tc>
          <w:tcPr>
            <w:tcW w:w="6023" w:type="dxa"/>
          </w:tcPr>
          <w:p w14:paraId="00D99325" w14:textId="4A2A3DA6" w:rsidR="00D505A3" w:rsidRPr="00330537" w:rsidRDefault="00DE2BAF" w:rsidP="00DE2BAF">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Uzkrātie ieņēmumi</w:t>
            </w:r>
          </w:p>
        </w:tc>
      </w:tr>
      <w:tr w:rsidR="00D505A3" w:rsidRPr="00330537" w14:paraId="70C35186" w14:textId="77777777" w:rsidTr="004E6257">
        <w:trPr>
          <w:cantSplit/>
        </w:trPr>
        <w:tc>
          <w:tcPr>
            <w:tcW w:w="846" w:type="dxa"/>
          </w:tcPr>
          <w:p w14:paraId="211AA62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1664100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97" w:type="dxa"/>
          </w:tcPr>
          <w:p w14:paraId="38D4BEAB" w14:textId="77777777" w:rsidR="00DE2BAF" w:rsidRPr="00330537" w:rsidRDefault="00DE2BAF" w:rsidP="00DE2B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w:t>
            </w:r>
          </w:p>
          <w:p w14:paraId="54A36F2D" w14:textId="77777777" w:rsidR="00DE2BAF" w:rsidRPr="00330537" w:rsidRDefault="00DE2BAF" w:rsidP="00DE2BAF">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57231*</w:t>
            </w:r>
          </w:p>
          <w:p w14:paraId="4CA228A6" w14:textId="1F55C78A"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6023" w:type="dxa"/>
          </w:tcPr>
          <w:p w14:paraId="4D4E473B" w14:textId="77777777" w:rsidR="00DE2BAF" w:rsidRPr="00330537" w:rsidRDefault="00DE2BAF" w:rsidP="00DE2BAF">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Maksas pakalpojumi un citi pašu ieņēmumi</w:t>
            </w:r>
          </w:p>
          <w:p w14:paraId="4EA37B70" w14:textId="4F0F76E1" w:rsidR="00D505A3" w:rsidRPr="00330537" w:rsidRDefault="00DE2BAF" w:rsidP="00DE2BAF">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Norēķini par PVN (Deklarācijas pielikumā iekļaujamais PVN)</w:t>
            </w:r>
          </w:p>
        </w:tc>
      </w:tr>
    </w:tbl>
    <w:p w14:paraId="101B79B8"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sz w:val="24"/>
          <w:szCs w:val="24"/>
        </w:rPr>
      </w:pPr>
    </w:p>
    <w:p w14:paraId="09193B06" w14:textId="5A2656AF"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Anulējot pārskata </w:t>
      </w:r>
      <w:r w:rsidR="00CC457B" w:rsidRPr="00330537">
        <w:rPr>
          <w:rFonts w:ascii="Times New Roman" w:hAnsi="Times New Roman" w:cs="Times New Roman"/>
          <w:sz w:val="24"/>
          <w:szCs w:val="24"/>
        </w:rPr>
        <w:t>periodā</w:t>
      </w:r>
      <w:r w:rsidRPr="00330537">
        <w:rPr>
          <w:rFonts w:ascii="Times New Roman" w:hAnsi="Times New Roman" w:cs="Times New Roman"/>
          <w:sz w:val="24"/>
          <w:szCs w:val="24"/>
        </w:rPr>
        <w:t xml:space="preserve"> izrakstīto rēķinu grāmato:</w:t>
      </w:r>
    </w:p>
    <w:p w14:paraId="27FA0AFB"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997"/>
        <w:gridCol w:w="6023"/>
      </w:tblGrid>
      <w:tr w:rsidR="00D505A3" w:rsidRPr="00330537" w14:paraId="1D04ABCE" w14:textId="77777777" w:rsidTr="004E6257">
        <w:trPr>
          <w:cantSplit/>
        </w:trPr>
        <w:tc>
          <w:tcPr>
            <w:tcW w:w="846" w:type="dxa"/>
          </w:tcPr>
          <w:p w14:paraId="3E8402B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26792047" w14:textId="77777777" w:rsidR="00D505A3" w:rsidRPr="00330537" w:rsidRDefault="00D505A3" w:rsidP="00A30E17">
            <w:pPr>
              <w:spacing w:after="0" w:line="240" w:lineRule="auto"/>
              <w:jc w:val="both"/>
              <w:rPr>
                <w:rFonts w:ascii="Times New Roman" w:hAnsi="Times New Roman" w:cs="Times New Roman"/>
                <w:b/>
                <w:color w:val="008000"/>
                <w:sz w:val="24"/>
                <w:szCs w:val="24"/>
              </w:rPr>
            </w:pPr>
          </w:p>
          <w:p w14:paraId="0FD7FC5E" w14:textId="77777777" w:rsidR="005B78D0" w:rsidRPr="00330537" w:rsidRDefault="005B78D0" w:rsidP="00A30E17">
            <w:pPr>
              <w:spacing w:after="0" w:line="240" w:lineRule="auto"/>
              <w:jc w:val="both"/>
              <w:rPr>
                <w:rFonts w:ascii="Times New Roman" w:hAnsi="Times New Roman" w:cs="Times New Roman"/>
                <w:b/>
                <w:color w:val="008000"/>
                <w:sz w:val="24"/>
                <w:szCs w:val="24"/>
              </w:rPr>
            </w:pPr>
          </w:p>
          <w:p w14:paraId="6BF95AF1" w14:textId="77777777" w:rsidR="005B78D0" w:rsidRPr="00330537" w:rsidRDefault="005B78D0" w:rsidP="00A30E17">
            <w:pPr>
              <w:spacing w:after="0" w:line="240" w:lineRule="auto"/>
              <w:jc w:val="both"/>
              <w:rPr>
                <w:rFonts w:ascii="Times New Roman" w:hAnsi="Times New Roman" w:cs="Times New Roman"/>
                <w:b/>
                <w:color w:val="008000"/>
                <w:sz w:val="24"/>
                <w:szCs w:val="24"/>
              </w:rPr>
            </w:pPr>
          </w:p>
          <w:p w14:paraId="5822C39D" w14:textId="77777777" w:rsidR="005B78D0" w:rsidRPr="00330537" w:rsidRDefault="005B78D0" w:rsidP="00A30E17">
            <w:pPr>
              <w:spacing w:after="0" w:line="240" w:lineRule="auto"/>
              <w:jc w:val="both"/>
              <w:rPr>
                <w:rFonts w:ascii="Times New Roman" w:hAnsi="Times New Roman" w:cs="Times New Roman"/>
                <w:b/>
                <w:color w:val="008000"/>
                <w:sz w:val="24"/>
                <w:szCs w:val="24"/>
              </w:rPr>
            </w:pPr>
          </w:p>
          <w:p w14:paraId="48B745D0" w14:textId="77777777" w:rsidR="005B78D0" w:rsidRPr="00330537" w:rsidRDefault="005B78D0" w:rsidP="00A30E17">
            <w:pPr>
              <w:spacing w:after="0" w:line="240" w:lineRule="auto"/>
              <w:jc w:val="both"/>
              <w:rPr>
                <w:rFonts w:ascii="Times New Roman" w:hAnsi="Times New Roman" w:cs="Times New Roman"/>
                <w:b/>
                <w:color w:val="008000"/>
                <w:sz w:val="24"/>
                <w:szCs w:val="24"/>
              </w:rPr>
            </w:pPr>
          </w:p>
          <w:p w14:paraId="39FE05FE" w14:textId="77777777" w:rsidR="005B78D0" w:rsidRPr="00330537" w:rsidRDefault="005B78D0" w:rsidP="00A30E17">
            <w:pPr>
              <w:spacing w:after="0" w:line="240" w:lineRule="auto"/>
              <w:jc w:val="both"/>
              <w:rPr>
                <w:rFonts w:ascii="Times New Roman" w:hAnsi="Times New Roman" w:cs="Times New Roman"/>
                <w:b/>
                <w:color w:val="008000"/>
                <w:sz w:val="24"/>
                <w:szCs w:val="24"/>
              </w:rPr>
            </w:pPr>
          </w:p>
          <w:p w14:paraId="6138BB69" w14:textId="77777777" w:rsidR="005B78D0" w:rsidRPr="00330537" w:rsidRDefault="005B78D0" w:rsidP="00A30E17">
            <w:pPr>
              <w:spacing w:after="0" w:line="240" w:lineRule="auto"/>
              <w:jc w:val="both"/>
              <w:rPr>
                <w:rFonts w:ascii="Times New Roman" w:hAnsi="Times New Roman" w:cs="Times New Roman"/>
                <w:b/>
                <w:color w:val="008000"/>
                <w:sz w:val="24"/>
                <w:szCs w:val="24"/>
              </w:rPr>
            </w:pPr>
          </w:p>
          <w:p w14:paraId="69683363" w14:textId="587A98B0" w:rsidR="005B78D0" w:rsidRPr="00330537" w:rsidRDefault="005B78D0"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97" w:type="dxa"/>
          </w:tcPr>
          <w:p w14:paraId="5D885D2A" w14:textId="4AAAC700" w:rsidR="00D505A3" w:rsidRPr="00330537" w:rsidRDefault="00CC457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61301</w:t>
            </w:r>
          </w:p>
          <w:p w14:paraId="14A121FF" w14:textId="77777777" w:rsidR="00CC457B" w:rsidRPr="00330537" w:rsidRDefault="00CC457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61302</w:t>
            </w:r>
          </w:p>
          <w:p w14:paraId="04A1E2B2" w14:textId="15FC0419" w:rsidR="00CC457B" w:rsidRPr="00330537" w:rsidRDefault="00CC457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61303</w:t>
            </w:r>
          </w:p>
          <w:p w14:paraId="06214DDA" w14:textId="77777777" w:rsidR="00CC457B" w:rsidRPr="00330537" w:rsidRDefault="00CC457B" w:rsidP="00A30E17">
            <w:pPr>
              <w:spacing w:after="0" w:line="240" w:lineRule="auto"/>
              <w:jc w:val="both"/>
              <w:rPr>
                <w:rFonts w:ascii="Times New Roman" w:hAnsi="Times New Roman" w:cs="Times New Roman"/>
                <w:b/>
                <w:color w:val="008000"/>
                <w:sz w:val="24"/>
                <w:szCs w:val="24"/>
              </w:rPr>
            </w:pPr>
          </w:p>
          <w:p w14:paraId="0035EB35" w14:textId="77777777" w:rsidR="00CC457B" w:rsidRPr="00330537" w:rsidRDefault="00CC457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61308</w:t>
            </w:r>
          </w:p>
          <w:p w14:paraId="2F8D059B" w14:textId="77777777" w:rsidR="00CC457B" w:rsidRPr="00330537" w:rsidRDefault="00CC457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61309</w:t>
            </w:r>
          </w:p>
          <w:p w14:paraId="09CA754B" w14:textId="77777777" w:rsidR="00CC457B" w:rsidRPr="00330537" w:rsidRDefault="00CC457B" w:rsidP="00A30E17">
            <w:pPr>
              <w:spacing w:after="0" w:line="240" w:lineRule="auto"/>
              <w:jc w:val="both"/>
              <w:rPr>
                <w:rFonts w:ascii="Times New Roman" w:hAnsi="Times New Roman" w:cs="Times New Roman"/>
                <w:b/>
                <w:color w:val="008000"/>
                <w:sz w:val="24"/>
                <w:szCs w:val="24"/>
              </w:rPr>
            </w:pPr>
          </w:p>
          <w:p w14:paraId="7BB2EF59" w14:textId="66590AAC" w:rsidR="00CC457B" w:rsidRPr="00330537" w:rsidRDefault="00CC457B"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613091</w:t>
            </w:r>
          </w:p>
          <w:p w14:paraId="536B0C4B" w14:textId="062810A1" w:rsidR="00D505A3" w:rsidRPr="00330537" w:rsidRDefault="00D505A3" w:rsidP="00CC457B">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57231</w:t>
            </w:r>
            <w:r w:rsidR="00CC457B" w:rsidRPr="00330537">
              <w:rPr>
                <w:rFonts w:ascii="Times New Roman" w:hAnsi="Times New Roman" w:cs="Times New Roman"/>
                <w:b/>
                <w:color w:val="008000"/>
                <w:sz w:val="24"/>
                <w:szCs w:val="24"/>
              </w:rPr>
              <w:t>8</w:t>
            </w:r>
          </w:p>
        </w:tc>
        <w:tc>
          <w:tcPr>
            <w:tcW w:w="6023" w:type="dxa"/>
          </w:tcPr>
          <w:p w14:paraId="79265676" w14:textId="77777777" w:rsidR="00CC457B" w:rsidRPr="00330537" w:rsidRDefault="00CC457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un citi pašu ieņēmumi – PVN 21%</w:t>
            </w:r>
          </w:p>
          <w:p w14:paraId="18E66760" w14:textId="5BB8BFBB" w:rsidR="00CC457B" w:rsidRPr="00330537" w:rsidRDefault="00CC457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un citi pašu ieņēmumi – PVN 12%</w:t>
            </w:r>
          </w:p>
          <w:p w14:paraId="5A189668" w14:textId="4F7993A0" w:rsidR="00CC457B" w:rsidRPr="00330537" w:rsidRDefault="00CC457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un citi pašu ieņēmumi – PVN neapliekamie</w:t>
            </w:r>
          </w:p>
          <w:p w14:paraId="7C4EE706" w14:textId="57984D85" w:rsidR="00CC457B" w:rsidRPr="00330537" w:rsidRDefault="00CC457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(ārpus PVN likuma)</w:t>
            </w:r>
          </w:p>
          <w:p w14:paraId="7A01C9D0" w14:textId="63BAA14A" w:rsidR="00CC457B" w:rsidRPr="00330537" w:rsidRDefault="00CC457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(izdevumu kompensācija-ārpus PVN likuma)</w:t>
            </w:r>
          </w:p>
          <w:p w14:paraId="31A81B7D" w14:textId="7D85D5F6" w:rsidR="00CC457B" w:rsidRPr="00330537" w:rsidRDefault="00CC457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un citi pašu ieņēmumi – PVN 5%</w:t>
            </w:r>
          </w:p>
          <w:p w14:paraId="0111A572" w14:textId="4ECFE739" w:rsidR="00D505A3" w:rsidRPr="00330537" w:rsidRDefault="00CC457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Korekcijas PVN par kārtējā taksācijas perioda darījumiem</w:t>
            </w:r>
          </w:p>
        </w:tc>
      </w:tr>
      <w:tr w:rsidR="00D505A3" w:rsidRPr="00330537" w14:paraId="079692A0" w14:textId="77777777" w:rsidTr="004E6257">
        <w:trPr>
          <w:cantSplit/>
        </w:trPr>
        <w:tc>
          <w:tcPr>
            <w:tcW w:w="846" w:type="dxa"/>
          </w:tcPr>
          <w:p w14:paraId="573FC9D0" w14:textId="1A95227E"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97" w:type="dxa"/>
          </w:tcPr>
          <w:p w14:paraId="452E1CF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w:t>
            </w:r>
          </w:p>
        </w:tc>
        <w:tc>
          <w:tcPr>
            <w:tcW w:w="6023" w:type="dxa"/>
          </w:tcPr>
          <w:p w14:paraId="1519531F"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pret pircējiem un pasūtītājiem</w:t>
            </w:r>
          </w:p>
        </w:tc>
      </w:tr>
    </w:tbl>
    <w:p w14:paraId="3683A6BE"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73A09DB6"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Anulējot iepriekšējā gadā izrakstīto rēķinu grāmato:</w:t>
      </w:r>
    </w:p>
    <w:p w14:paraId="73CF5563"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997"/>
        <w:gridCol w:w="6023"/>
      </w:tblGrid>
      <w:tr w:rsidR="00D505A3" w:rsidRPr="00330537" w14:paraId="30B51E62" w14:textId="77777777" w:rsidTr="004E6257">
        <w:trPr>
          <w:cantSplit/>
        </w:trPr>
        <w:tc>
          <w:tcPr>
            <w:tcW w:w="846" w:type="dxa"/>
          </w:tcPr>
          <w:p w14:paraId="740BA3F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1D059AA1" w14:textId="77777777" w:rsidR="00903499" w:rsidRPr="00330537" w:rsidRDefault="00903499" w:rsidP="00A30E17">
            <w:pPr>
              <w:spacing w:after="0" w:line="240" w:lineRule="auto"/>
              <w:jc w:val="both"/>
              <w:rPr>
                <w:rFonts w:ascii="Times New Roman" w:hAnsi="Times New Roman" w:cs="Times New Roman"/>
                <w:b/>
                <w:color w:val="008000"/>
                <w:sz w:val="24"/>
                <w:szCs w:val="24"/>
              </w:rPr>
            </w:pPr>
          </w:p>
          <w:p w14:paraId="7B09E4D5" w14:textId="77777777" w:rsidR="00903499" w:rsidRPr="00330537" w:rsidRDefault="00903499" w:rsidP="00A30E17">
            <w:pPr>
              <w:spacing w:after="0" w:line="240" w:lineRule="auto"/>
              <w:jc w:val="both"/>
              <w:rPr>
                <w:rFonts w:ascii="Times New Roman" w:hAnsi="Times New Roman" w:cs="Times New Roman"/>
                <w:b/>
                <w:color w:val="008000"/>
                <w:sz w:val="24"/>
                <w:szCs w:val="24"/>
              </w:rPr>
            </w:pPr>
          </w:p>
          <w:p w14:paraId="459CB11F" w14:textId="77777777" w:rsidR="00903499" w:rsidRPr="00330537" w:rsidRDefault="00903499" w:rsidP="00A30E17">
            <w:pPr>
              <w:spacing w:after="0" w:line="240" w:lineRule="auto"/>
              <w:jc w:val="both"/>
              <w:rPr>
                <w:rFonts w:ascii="Times New Roman" w:hAnsi="Times New Roman" w:cs="Times New Roman"/>
                <w:b/>
                <w:color w:val="008000"/>
                <w:sz w:val="24"/>
                <w:szCs w:val="24"/>
              </w:rPr>
            </w:pPr>
          </w:p>
          <w:p w14:paraId="2743C1EA" w14:textId="77777777" w:rsidR="00903499" w:rsidRPr="00330537" w:rsidRDefault="00903499" w:rsidP="00A30E17">
            <w:pPr>
              <w:spacing w:after="0" w:line="240" w:lineRule="auto"/>
              <w:jc w:val="both"/>
              <w:rPr>
                <w:rFonts w:ascii="Times New Roman" w:hAnsi="Times New Roman" w:cs="Times New Roman"/>
                <w:b/>
                <w:color w:val="008000"/>
                <w:sz w:val="24"/>
                <w:szCs w:val="24"/>
              </w:rPr>
            </w:pPr>
          </w:p>
          <w:p w14:paraId="6D72E4B4" w14:textId="77777777" w:rsidR="00903499" w:rsidRPr="00330537" w:rsidRDefault="00903499" w:rsidP="00A30E17">
            <w:pPr>
              <w:spacing w:after="0" w:line="240" w:lineRule="auto"/>
              <w:jc w:val="both"/>
              <w:rPr>
                <w:rFonts w:ascii="Times New Roman" w:hAnsi="Times New Roman" w:cs="Times New Roman"/>
                <w:b/>
                <w:color w:val="008000"/>
                <w:sz w:val="24"/>
                <w:szCs w:val="24"/>
              </w:rPr>
            </w:pPr>
          </w:p>
          <w:p w14:paraId="7D9EDF7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97" w:type="dxa"/>
          </w:tcPr>
          <w:p w14:paraId="52F01892" w14:textId="00C8DEB3" w:rsidR="00D505A3" w:rsidRPr="00330537" w:rsidRDefault="00903499"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61305</w:t>
            </w:r>
          </w:p>
          <w:p w14:paraId="6B3A2280" w14:textId="77777777" w:rsidR="00903499" w:rsidRPr="00330537" w:rsidRDefault="00903499" w:rsidP="00A30E17">
            <w:pPr>
              <w:spacing w:after="0" w:line="240" w:lineRule="auto"/>
              <w:jc w:val="both"/>
              <w:rPr>
                <w:rFonts w:ascii="Times New Roman" w:hAnsi="Times New Roman" w:cs="Times New Roman"/>
                <w:b/>
                <w:color w:val="008000"/>
                <w:sz w:val="24"/>
                <w:szCs w:val="24"/>
              </w:rPr>
            </w:pPr>
          </w:p>
          <w:p w14:paraId="35142D7A" w14:textId="77777777" w:rsidR="00903499" w:rsidRPr="00330537" w:rsidRDefault="00903499"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61306</w:t>
            </w:r>
          </w:p>
          <w:p w14:paraId="3133FADC" w14:textId="77777777" w:rsidR="00903499" w:rsidRPr="00330537" w:rsidRDefault="00903499" w:rsidP="00A30E17">
            <w:pPr>
              <w:spacing w:after="0" w:line="240" w:lineRule="auto"/>
              <w:jc w:val="both"/>
              <w:rPr>
                <w:rFonts w:ascii="Times New Roman" w:hAnsi="Times New Roman" w:cs="Times New Roman"/>
                <w:b/>
                <w:color w:val="008000"/>
                <w:sz w:val="24"/>
                <w:szCs w:val="24"/>
              </w:rPr>
            </w:pPr>
          </w:p>
          <w:p w14:paraId="3A59273D" w14:textId="71B68917" w:rsidR="00903499" w:rsidRPr="00330537" w:rsidRDefault="00903499"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61307</w:t>
            </w:r>
          </w:p>
          <w:p w14:paraId="52A7C26E" w14:textId="77777777" w:rsidR="00903499" w:rsidRPr="00330537" w:rsidRDefault="00903499" w:rsidP="00A30E17">
            <w:pPr>
              <w:spacing w:after="0" w:line="240" w:lineRule="auto"/>
              <w:jc w:val="both"/>
              <w:rPr>
                <w:rFonts w:ascii="Times New Roman" w:hAnsi="Times New Roman" w:cs="Times New Roman"/>
                <w:b/>
                <w:color w:val="008000"/>
                <w:sz w:val="24"/>
                <w:szCs w:val="24"/>
              </w:rPr>
            </w:pPr>
          </w:p>
          <w:p w14:paraId="5FEB7D5E" w14:textId="4D825BB9" w:rsidR="00D505A3" w:rsidRPr="00330537" w:rsidRDefault="00D505A3" w:rsidP="00903499">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57231</w:t>
            </w:r>
            <w:r w:rsidR="00903499" w:rsidRPr="00330537">
              <w:rPr>
                <w:rFonts w:ascii="Times New Roman" w:hAnsi="Times New Roman" w:cs="Times New Roman"/>
                <w:b/>
                <w:color w:val="008000"/>
                <w:sz w:val="24"/>
                <w:szCs w:val="24"/>
              </w:rPr>
              <w:t>4</w:t>
            </w:r>
          </w:p>
        </w:tc>
        <w:tc>
          <w:tcPr>
            <w:tcW w:w="6023" w:type="dxa"/>
          </w:tcPr>
          <w:p w14:paraId="2F2345F7" w14:textId="77777777" w:rsidR="00903499" w:rsidRPr="00330537" w:rsidRDefault="00903499"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Iepriekšējo periodu ieņēmumu samazinājums (korekcijas 21%PVN)</w:t>
            </w:r>
          </w:p>
          <w:p w14:paraId="322B96E0" w14:textId="77777777" w:rsidR="00D505A3" w:rsidRPr="00330537" w:rsidRDefault="00903499"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Iepriekšējo periodu ieņēmumu samazinājums (PVN neapliekams)</w:t>
            </w:r>
          </w:p>
          <w:p w14:paraId="6BBCBE28" w14:textId="77777777" w:rsidR="00903499" w:rsidRPr="00330537" w:rsidRDefault="00903499"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Iepriekšējo periodu ieņēmumu samazinājums (korekcijas 12% PVN)</w:t>
            </w:r>
          </w:p>
          <w:p w14:paraId="62E2C53A" w14:textId="4CA4BF8F" w:rsidR="00903499" w:rsidRPr="00330537" w:rsidRDefault="00903499"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Korekcijas PVN par iepriekšējo taksācijas periodu darījumiem </w:t>
            </w:r>
          </w:p>
        </w:tc>
      </w:tr>
      <w:tr w:rsidR="00D505A3" w:rsidRPr="00330537" w14:paraId="66C69A18" w14:textId="77777777" w:rsidTr="004E6257">
        <w:trPr>
          <w:cantSplit/>
        </w:trPr>
        <w:tc>
          <w:tcPr>
            <w:tcW w:w="846" w:type="dxa"/>
          </w:tcPr>
          <w:p w14:paraId="2F5B670D" w14:textId="094330DF"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97" w:type="dxa"/>
          </w:tcPr>
          <w:p w14:paraId="608D223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w:t>
            </w:r>
          </w:p>
        </w:tc>
        <w:tc>
          <w:tcPr>
            <w:tcW w:w="6023" w:type="dxa"/>
          </w:tcPr>
          <w:p w14:paraId="216625D8"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pret pircējiem un pasūtītājiem</w:t>
            </w:r>
          </w:p>
        </w:tc>
      </w:tr>
    </w:tbl>
    <w:p w14:paraId="6C12879F"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bCs/>
          <w:sz w:val="24"/>
          <w:szCs w:val="24"/>
        </w:rPr>
      </w:pPr>
    </w:p>
    <w:p w14:paraId="1DE9D719"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224" w:name="_Toc21351177"/>
      <w:bookmarkStart w:id="225" w:name="_Toc29481167"/>
      <w:r w:rsidRPr="00330537">
        <w:rPr>
          <w:noProof w:val="0"/>
          <w:sz w:val="32"/>
          <w:szCs w:val="32"/>
        </w:rPr>
        <w:t>Ieņēmumi no darījumiem bez atlīdzības</w:t>
      </w:r>
      <w:bookmarkEnd w:id="224"/>
      <w:bookmarkEnd w:id="225"/>
    </w:p>
    <w:p w14:paraId="0A7BD3BF" w14:textId="77777777" w:rsidR="009A74BB" w:rsidRPr="00330537" w:rsidRDefault="009A74BB" w:rsidP="009A74BB"/>
    <w:p w14:paraId="2EEDA922"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Ieņēmumi no darījumiem bez atlīdzības ir:</w:t>
      </w:r>
    </w:p>
    <w:p w14:paraId="6E7E4907" w14:textId="77777777" w:rsidR="00D505A3" w:rsidRPr="00330537" w:rsidRDefault="00D505A3" w:rsidP="00A30E17">
      <w:pPr>
        <w:spacing w:after="0" w:line="240" w:lineRule="auto"/>
        <w:rPr>
          <w:rFonts w:ascii="Times New Roman" w:hAnsi="Times New Roman" w:cs="Times New Roman"/>
          <w:sz w:val="24"/>
          <w:szCs w:val="24"/>
        </w:rPr>
      </w:pPr>
    </w:p>
    <w:p w14:paraId="7DC47CE9" w14:textId="7777777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lastRenderedPageBreak/>
        <w:t>Nodokļu ieņēmumi;</w:t>
      </w:r>
    </w:p>
    <w:p w14:paraId="75F90215" w14:textId="7777777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Nodevas;</w:t>
      </w:r>
    </w:p>
    <w:p w14:paraId="6CD1E12D" w14:textId="7777777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b/>
          <w:bCs/>
          <w:sz w:val="24"/>
          <w:szCs w:val="24"/>
        </w:rPr>
      </w:pPr>
      <w:r w:rsidRPr="00330537">
        <w:rPr>
          <w:rFonts w:ascii="Times New Roman" w:hAnsi="Times New Roman" w:cs="Times New Roman"/>
          <w:sz w:val="24"/>
          <w:szCs w:val="24"/>
        </w:rPr>
        <w:t>Sodi no darījumiem bez atlīdzības</w:t>
      </w:r>
      <w:r w:rsidRPr="00330537">
        <w:rPr>
          <w:rFonts w:ascii="Times New Roman" w:hAnsi="Times New Roman" w:cs="Times New Roman"/>
          <w:b/>
          <w:bCs/>
          <w:sz w:val="24"/>
          <w:szCs w:val="24"/>
        </w:rPr>
        <w:t>.</w:t>
      </w:r>
    </w:p>
    <w:p w14:paraId="4AB87DCC" w14:textId="77777777"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 xml:space="preserve">Dotācijas un citi </w:t>
      </w:r>
      <w:proofErr w:type="spellStart"/>
      <w:r w:rsidRPr="00330537">
        <w:rPr>
          <w:rFonts w:ascii="Times New Roman" w:hAnsi="Times New Roman" w:cs="Times New Roman"/>
          <w:sz w:val="24"/>
          <w:szCs w:val="24"/>
        </w:rPr>
        <w:t>transferti</w:t>
      </w:r>
      <w:proofErr w:type="spellEnd"/>
      <w:r w:rsidRPr="00330537">
        <w:rPr>
          <w:rFonts w:ascii="Times New Roman" w:hAnsi="Times New Roman" w:cs="Times New Roman"/>
          <w:sz w:val="24"/>
          <w:szCs w:val="24"/>
        </w:rPr>
        <w:t>;</w:t>
      </w:r>
    </w:p>
    <w:p w14:paraId="22BEDE17" w14:textId="0CCB5170" w:rsidR="00D505A3" w:rsidRPr="00330537" w:rsidRDefault="00D505A3" w:rsidP="006F69DC">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134" w:hanging="425"/>
        <w:jc w:val="both"/>
        <w:rPr>
          <w:rFonts w:ascii="Times New Roman" w:hAnsi="Times New Roman" w:cs="Times New Roman"/>
          <w:sz w:val="24"/>
          <w:szCs w:val="24"/>
        </w:rPr>
      </w:pPr>
      <w:r w:rsidRPr="00330537">
        <w:rPr>
          <w:rFonts w:ascii="Times New Roman" w:hAnsi="Times New Roman" w:cs="Times New Roman"/>
          <w:sz w:val="24"/>
          <w:szCs w:val="24"/>
        </w:rPr>
        <w:t>Ziedojumi, dāvinājumi</w:t>
      </w:r>
      <w:r w:rsidR="00B74503">
        <w:rPr>
          <w:rFonts w:ascii="Times New Roman" w:hAnsi="Times New Roman" w:cs="Times New Roman"/>
          <w:sz w:val="24"/>
          <w:szCs w:val="24"/>
        </w:rPr>
        <w:t>.</w:t>
      </w:r>
    </w:p>
    <w:p w14:paraId="0F5AF02D"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bCs/>
          <w:sz w:val="24"/>
          <w:szCs w:val="24"/>
        </w:rPr>
      </w:pPr>
    </w:p>
    <w:p w14:paraId="2EBC9D54" w14:textId="77777777" w:rsidR="00D505A3" w:rsidRPr="00330537" w:rsidRDefault="00D505A3" w:rsidP="00A30E17">
      <w:pPr>
        <w:pStyle w:val="Virsraksts3"/>
        <w:framePr w:wrap="around"/>
        <w:numPr>
          <w:ilvl w:val="2"/>
          <w:numId w:val="2"/>
        </w:numPr>
        <w:spacing w:before="0" w:after="0"/>
        <w:rPr>
          <w:szCs w:val="24"/>
          <w:lang w:val="lv-LV"/>
        </w:rPr>
      </w:pPr>
      <w:bookmarkStart w:id="226" w:name="_Toc21351178"/>
      <w:bookmarkStart w:id="227" w:name="_Toc29481168"/>
      <w:r w:rsidRPr="00330537">
        <w:rPr>
          <w:szCs w:val="24"/>
          <w:lang w:val="lv-LV"/>
        </w:rPr>
        <w:t>Nodokļu ieņēmumi</w:t>
      </w:r>
      <w:bookmarkEnd w:id="226"/>
      <w:bookmarkEnd w:id="227"/>
    </w:p>
    <w:p w14:paraId="14EC7516"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u w:val="single"/>
        </w:rPr>
      </w:pPr>
    </w:p>
    <w:p w14:paraId="4E54911A"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u w:val="single"/>
        </w:rPr>
      </w:pPr>
    </w:p>
    <w:p w14:paraId="1D4F708F" w14:textId="75E4C07A"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b/>
          <w:i/>
          <w:color w:val="000000"/>
          <w:sz w:val="24"/>
          <w:szCs w:val="24"/>
        </w:rPr>
        <w:t>Ienākuma nodoklis</w:t>
      </w:r>
    </w:p>
    <w:p w14:paraId="0B9DD6D3"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Saņemot Iedzīvotāju ienākuma nodokli no Valsts kases grāmato:</w:t>
      </w: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14CBB642" w14:textId="77777777" w:rsidTr="004E6257">
        <w:trPr>
          <w:cantSplit/>
        </w:trPr>
        <w:tc>
          <w:tcPr>
            <w:tcW w:w="846" w:type="dxa"/>
          </w:tcPr>
          <w:p w14:paraId="41470AF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5D7C3C9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2621*</w:t>
            </w:r>
          </w:p>
        </w:tc>
        <w:tc>
          <w:tcPr>
            <w:tcW w:w="6193" w:type="dxa"/>
          </w:tcPr>
          <w:p w14:paraId="022D0955" w14:textId="18180839" w:rsidR="00D505A3" w:rsidRPr="00330537" w:rsidRDefault="00D505A3" w:rsidP="00E765C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Pamatbudžeta </w:t>
            </w:r>
            <w:r w:rsidR="00E765CD" w:rsidRPr="00330537">
              <w:rPr>
                <w:rFonts w:ascii="Times New Roman" w:hAnsi="Times New Roman" w:cs="Times New Roman"/>
                <w:sz w:val="24"/>
                <w:szCs w:val="24"/>
              </w:rPr>
              <w:t>līdzekļi</w:t>
            </w:r>
          </w:p>
        </w:tc>
      </w:tr>
      <w:tr w:rsidR="00D505A3" w:rsidRPr="00330537" w14:paraId="6F4AFF60" w14:textId="77777777" w:rsidTr="004E6257">
        <w:trPr>
          <w:cantSplit/>
        </w:trPr>
        <w:tc>
          <w:tcPr>
            <w:tcW w:w="846" w:type="dxa"/>
          </w:tcPr>
          <w:p w14:paraId="661BB42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4FDC2E03" w14:textId="399D6C8F" w:rsidR="00D505A3" w:rsidRPr="00330537" w:rsidRDefault="00E765CD"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w:t>
            </w:r>
            <w:r w:rsidR="00D505A3" w:rsidRPr="00330537">
              <w:rPr>
                <w:rFonts w:ascii="Times New Roman" w:hAnsi="Times New Roman" w:cs="Times New Roman"/>
                <w:b/>
                <w:color w:val="008000"/>
                <w:sz w:val="24"/>
                <w:szCs w:val="24"/>
              </w:rPr>
              <w:t>11</w:t>
            </w:r>
          </w:p>
        </w:tc>
        <w:tc>
          <w:tcPr>
            <w:tcW w:w="6193" w:type="dxa"/>
          </w:tcPr>
          <w:p w14:paraId="4CDE191B" w14:textId="4FE429D3" w:rsidR="00D505A3" w:rsidRPr="00330537" w:rsidRDefault="00E765CD"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Nodokļu ieņēmumi</w:t>
            </w:r>
          </w:p>
          <w:p w14:paraId="7F760FD9" w14:textId="77777777" w:rsidR="00D505A3" w:rsidRPr="00330537" w:rsidRDefault="00D505A3" w:rsidP="00A30E17">
            <w:pPr>
              <w:spacing w:after="0" w:line="240" w:lineRule="auto"/>
              <w:jc w:val="both"/>
              <w:rPr>
                <w:rFonts w:ascii="Times New Roman" w:hAnsi="Times New Roman" w:cs="Times New Roman"/>
                <w:sz w:val="24"/>
                <w:szCs w:val="24"/>
              </w:rPr>
            </w:pPr>
          </w:p>
        </w:tc>
      </w:tr>
    </w:tbl>
    <w:p w14:paraId="2B33F658"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Gada beigās Iedzīvotāju ienākuma nodokļa daļu, kas nav pārskaitīta pašvaldībai pārskata gadā, pamatojoties uz Valsts kases salīdzināšanas izziņu, grāmato:</w:t>
      </w:r>
    </w:p>
    <w:p w14:paraId="037E5A2D"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69523AAF" w14:textId="77777777" w:rsidTr="004E6257">
        <w:trPr>
          <w:cantSplit/>
        </w:trPr>
        <w:tc>
          <w:tcPr>
            <w:tcW w:w="846" w:type="dxa"/>
          </w:tcPr>
          <w:p w14:paraId="2156196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7F19994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2342</w:t>
            </w:r>
          </w:p>
        </w:tc>
        <w:tc>
          <w:tcPr>
            <w:tcW w:w="6193" w:type="dxa"/>
          </w:tcPr>
          <w:p w14:paraId="141AF5BE"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Prasības par iedzīvotāju ienākuma nodokli</w:t>
            </w:r>
          </w:p>
        </w:tc>
      </w:tr>
      <w:tr w:rsidR="00D505A3" w:rsidRPr="00330537" w14:paraId="2B4E0525" w14:textId="77777777" w:rsidTr="004E6257">
        <w:trPr>
          <w:cantSplit/>
        </w:trPr>
        <w:tc>
          <w:tcPr>
            <w:tcW w:w="846" w:type="dxa"/>
          </w:tcPr>
          <w:p w14:paraId="12A2426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5DA9321" w14:textId="5A605B56" w:rsidR="00D505A3" w:rsidRPr="00330537" w:rsidRDefault="00E765CD"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611</w:t>
            </w:r>
          </w:p>
        </w:tc>
        <w:tc>
          <w:tcPr>
            <w:tcW w:w="6193" w:type="dxa"/>
          </w:tcPr>
          <w:p w14:paraId="03FC08A5" w14:textId="77777777" w:rsidR="00E765CD" w:rsidRPr="00330537" w:rsidRDefault="00E765CD" w:rsidP="00E765C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Nodokļu ieņēmumi</w:t>
            </w:r>
          </w:p>
          <w:p w14:paraId="5D4B42C9" w14:textId="014D0D18" w:rsidR="00D505A3" w:rsidRPr="00330537" w:rsidRDefault="00D505A3" w:rsidP="00A30E17">
            <w:pPr>
              <w:spacing w:after="0" w:line="240" w:lineRule="auto"/>
              <w:jc w:val="both"/>
              <w:rPr>
                <w:rFonts w:ascii="Times New Roman" w:hAnsi="Times New Roman" w:cs="Times New Roman"/>
                <w:sz w:val="24"/>
                <w:szCs w:val="24"/>
              </w:rPr>
            </w:pPr>
          </w:p>
        </w:tc>
      </w:tr>
    </w:tbl>
    <w:p w14:paraId="7B9594ED" w14:textId="76E45AE3"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b/>
          <w:i/>
          <w:color w:val="000000"/>
          <w:sz w:val="24"/>
          <w:szCs w:val="24"/>
        </w:rPr>
        <w:t>Nekustāmā īpašuma nodoklis</w:t>
      </w:r>
      <w:r w:rsidRPr="00330537">
        <w:rPr>
          <w:rFonts w:ascii="Times New Roman" w:hAnsi="Times New Roman" w:cs="Times New Roman"/>
          <w:color w:val="000000"/>
          <w:sz w:val="24"/>
          <w:szCs w:val="24"/>
        </w:rPr>
        <w:t xml:space="preserve"> </w:t>
      </w:r>
    </w:p>
    <w:p w14:paraId="127E3E4A" w14:textId="77777777" w:rsidR="00D505A3" w:rsidRPr="00330537" w:rsidRDefault="00D505A3" w:rsidP="00A30E17">
      <w:pPr>
        <w:shd w:val="clear" w:color="auto" w:fill="FFFFFF"/>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Grāmatvedības uzskaitē nekustamā īpašuma nodokļa aprēķins tiek iegrāmatots reizi ceturksnī, par pamatu ņemot informāciju – kopsavilkuma izdruku no NINO programmatūras, gadam aprēķināto summu sadalot četrās vienādās daļās. Aprēķinu grāmato:</w:t>
      </w:r>
    </w:p>
    <w:p w14:paraId="1028699D" w14:textId="77777777" w:rsidR="00D505A3" w:rsidRPr="00330537" w:rsidRDefault="00D505A3" w:rsidP="00A30E17">
      <w:pPr>
        <w:shd w:val="clear" w:color="auto" w:fill="FFFFFF"/>
        <w:spacing w:after="0" w:line="240" w:lineRule="auto"/>
        <w:ind w:left="502" w:right="19"/>
        <w:jc w:val="both"/>
        <w:rPr>
          <w:rFonts w:ascii="Times New Roman" w:hAnsi="Times New Roman" w:cs="Times New Roman"/>
          <w:color w:val="000000"/>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1CD430E7" w14:textId="77777777" w:rsidTr="004E6257">
        <w:tc>
          <w:tcPr>
            <w:tcW w:w="708" w:type="dxa"/>
          </w:tcPr>
          <w:p w14:paraId="79685F82"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3424F643"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2341*</w:t>
            </w:r>
          </w:p>
        </w:tc>
        <w:tc>
          <w:tcPr>
            <w:tcW w:w="5952" w:type="dxa"/>
          </w:tcPr>
          <w:p w14:paraId="090841E2"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nekustamā īpašuma nodokli</w:t>
            </w:r>
          </w:p>
        </w:tc>
      </w:tr>
      <w:tr w:rsidR="00D505A3" w:rsidRPr="00330537" w14:paraId="60F9DE1E" w14:textId="77777777" w:rsidTr="004E6257">
        <w:tc>
          <w:tcPr>
            <w:tcW w:w="708" w:type="dxa"/>
          </w:tcPr>
          <w:p w14:paraId="1364D16E"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1DC335B1" w14:textId="07CDDD2A" w:rsidR="00D505A3" w:rsidRPr="00330537" w:rsidRDefault="00E765CD"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611*</w:t>
            </w:r>
          </w:p>
        </w:tc>
        <w:tc>
          <w:tcPr>
            <w:tcW w:w="5952" w:type="dxa"/>
          </w:tcPr>
          <w:p w14:paraId="40A33F15" w14:textId="77777777" w:rsidR="00E765CD" w:rsidRPr="00330537" w:rsidRDefault="00E765CD" w:rsidP="00E765C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Nodokļu ieņēmumi</w:t>
            </w:r>
          </w:p>
          <w:p w14:paraId="5245F5F7" w14:textId="77777777" w:rsidR="00D505A3" w:rsidRPr="00330537" w:rsidRDefault="00D505A3" w:rsidP="00A30E17">
            <w:pPr>
              <w:autoSpaceDE w:val="0"/>
              <w:autoSpaceDN w:val="0"/>
              <w:spacing w:after="0" w:line="240" w:lineRule="auto"/>
              <w:jc w:val="both"/>
              <w:rPr>
                <w:rFonts w:ascii="Times New Roman" w:hAnsi="Times New Roman" w:cs="Times New Roman"/>
                <w:color w:val="000000"/>
                <w:sz w:val="24"/>
                <w:szCs w:val="24"/>
              </w:rPr>
            </w:pPr>
          </w:p>
        </w:tc>
      </w:tr>
    </w:tbl>
    <w:p w14:paraId="6CCB197C" w14:textId="77777777" w:rsidR="00D505A3" w:rsidRPr="00330537" w:rsidRDefault="00D505A3" w:rsidP="004E2BE9">
      <w:pPr>
        <w:pStyle w:val="Saturs2"/>
      </w:pPr>
      <w:r w:rsidRPr="00330537">
        <w:t>Piešķirtās atlaides- atvieglojumus par nekustamā īpašuma nodokli tiek uzrādītas atsevišķi kā ieņēmumu samazinājums, grāmatojot:</w:t>
      </w:r>
    </w:p>
    <w:p w14:paraId="469D9C2A" w14:textId="77777777" w:rsidR="00D505A3" w:rsidRPr="00330537" w:rsidRDefault="00D505A3" w:rsidP="00A30E17">
      <w:pPr>
        <w:spacing w:after="0" w:line="240" w:lineRule="auto"/>
        <w:rPr>
          <w:rFonts w:ascii="Times New Roman" w:hAnsi="Times New Roman" w:cs="Times New Roman"/>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43BA33DB" w14:textId="77777777" w:rsidTr="004E6257">
        <w:tc>
          <w:tcPr>
            <w:tcW w:w="708" w:type="dxa"/>
          </w:tcPr>
          <w:p w14:paraId="277CC35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785D958C" w14:textId="1888CF79" w:rsidR="00D505A3" w:rsidRPr="00330537" w:rsidRDefault="00D505A3" w:rsidP="00E765CD">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w:t>
            </w:r>
            <w:r w:rsidR="00E765CD" w:rsidRPr="00330537">
              <w:rPr>
                <w:rFonts w:ascii="Times New Roman" w:hAnsi="Times New Roman" w:cs="Times New Roman"/>
                <w:b/>
                <w:color w:val="006600"/>
                <w:sz w:val="24"/>
                <w:szCs w:val="24"/>
              </w:rPr>
              <w:t>393</w:t>
            </w:r>
          </w:p>
        </w:tc>
        <w:tc>
          <w:tcPr>
            <w:tcW w:w="5952" w:type="dxa"/>
          </w:tcPr>
          <w:p w14:paraId="393F129F" w14:textId="622D468F" w:rsidR="00D505A3" w:rsidRPr="00330537" w:rsidRDefault="00E765CD"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Piešķirtās atlaides (ārpus PVN likuma)</w:t>
            </w:r>
          </w:p>
        </w:tc>
      </w:tr>
      <w:tr w:rsidR="00D505A3" w:rsidRPr="00330537" w14:paraId="124F34FF" w14:textId="77777777" w:rsidTr="004E6257">
        <w:tc>
          <w:tcPr>
            <w:tcW w:w="708" w:type="dxa"/>
          </w:tcPr>
          <w:p w14:paraId="59642715"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723C3841"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2341*</w:t>
            </w:r>
          </w:p>
        </w:tc>
        <w:tc>
          <w:tcPr>
            <w:tcW w:w="5952" w:type="dxa"/>
          </w:tcPr>
          <w:p w14:paraId="0B46F779" w14:textId="77777777" w:rsidR="00D505A3" w:rsidRPr="00330537" w:rsidRDefault="00D505A3" w:rsidP="00A30E17">
            <w:pPr>
              <w:autoSpaceDE w:val="0"/>
              <w:autoSpaceDN w:val="0"/>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nekustamā īpašuma nodokli</w:t>
            </w:r>
          </w:p>
          <w:p w14:paraId="3C909920" w14:textId="77777777" w:rsidR="00D505A3" w:rsidRPr="00330537" w:rsidRDefault="00D505A3" w:rsidP="00A30E17">
            <w:pPr>
              <w:autoSpaceDE w:val="0"/>
              <w:autoSpaceDN w:val="0"/>
              <w:spacing w:after="0" w:line="240" w:lineRule="auto"/>
              <w:jc w:val="both"/>
              <w:rPr>
                <w:rFonts w:ascii="Times New Roman" w:hAnsi="Times New Roman" w:cs="Times New Roman"/>
                <w:color w:val="000000"/>
                <w:sz w:val="24"/>
                <w:szCs w:val="24"/>
              </w:rPr>
            </w:pPr>
          </w:p>
        </w:tc>
      </w:tr>
    </w:tbl>
    <w:p w14:paraId="03B0E259" w14:textId="77777777" w:rsidR="00D505A3" w:rsidRPr="00330537" w:rsidRDefault="00D505A3" w:rsidP="004E2BE9">
      <w:pPr>
        <w:pStyle w:val="Saturs2"/>
      </w:pPr>
      <w:r w:rsidRPr="00330537">
        <w:t>Pārskata gada beigās, kad atbilstoši likumam „Par nekustamā īpašuma nodokli” tiek veikts papildus aprēķins par nekustamā īpašuma nodokli par neapstrādāto lauksaimniecības zemi, kura maksājuma termiņi noteikti nākamajā pārskata periodā vai pagarinot maksāšanas termiņu pēc saistību raksta grāmato:</w:t>
      </w:r>
    </w:p>
    <w:p w14:paraId="33E81D4A" w14:textId="77777777" w:rsidR="00D505A3" w:rsidRPr="00330537" w:rsidRDefault="00D505A3" w:rsidP="00A30E17">
      <w:pPr>
        <w:spacing w:after="0" w:line="240" w:lineRule="auto"/>
        <w:rPr>
          <w:rFonts w:ascii="Times New Roman" w:hAnsi="Times New Roman" w:cs="Times New Roman"/>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6FF8A297" w14:textId="77777777" w:rsidTr="004E6257">
        <w:tc>
          <w:tcPr>
            <w:tcW w:w="708" w:type="dxa"/>
          </w:tcPr>
          <w:p w14:paraId="6AB8791F" w14:textId="77777777" w:rsidR="00D505A3" w:rsidRPr="00330537" w:rsidRDefault="00D505A3" w:rsidP="00A30E17">
            <w:pPr>
              <w:spacing w:after="0" w:line="240" w:lineRule="auto"/>
              <w:jc w:val="both"/>
              <w:rPr>
                <w:rFonts w:ascii="Times New Roman" w:hAnsi="Times New Roman" w:cs="Times New Roman"/>
                <w:b/>
                <w:color w:val="006600"/>
                <w:sz w:val="24"/>
                <w:szCs w:val="24"/>
              </w:rPr>
            </w:pPr>
            <w:bookmarkStart w:id="228" w:name="_Hlk19271072"/>
            <w:r w:rsidRPr="00330537">
              <w:rPr>
                <w:rFonts w:ascii="Times New Roman" w:hAnsi="Times New Roman" w:cs="Times New Roman"/>
                <w:b/>
                <w:color w:val="006600"/>
                <w:sz w:val="24"/>
                <w:szCs w:val="24"/>
              </w:rPr>
              <w:t>D</w:t>
            </w:r>
          </w:p>
        </w:tc>
        <w:tc>
          <w:tcPr>
            <w:tcW w:w="852" w:type="dxa"/>
          </w:tcPr>
          <w:p w14:paraId="420B80EA"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2368</w:t>
            </w:r>
          </w:p>
        </w:tc>
        <w:tc>
          <w:tcPr>
            <w:tcW w:w="5952" w:type="dxa"/>
          </w:tcPr>
          <w:p w14:paraId="4E5D6500" w14:textId="40457C91" w:rsidR="00D505A3" w:rsidRPr="00330537" w:rsidRDefault="00E765CD"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Uzkrātie ieņēmumi par nodokļiem, nodevām un citiem maksājumiem budžetos</w:t>
            </w:r>
          </w:p>
        </w:tc>
      </w:tr>
      <w:tr w:rsidR="00D505A3" w:rsidRPr="00330537" w14:paraId="1BEB4317" w14:textId="77777777" w:rsidTr="004E6257">
        <w:trPr>
          <w:trHeight w:val="268"/>
        </w:trPr>
        <w:tc>
          <w:tcPr>
            <w:tcW w:w="708" w:type="dxa"/>
          </w:tcPr>
          <w:p w14:paraId="308262C8"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15146A1A" w14:textId="5C7B5F63" w:rsidR="00D505A3" w:rsidRPr="00330537" w:rsidRDefault="00E765CD"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611</w:t>
            </w:r>
          </w:p>
        </w:tc>
        <w:tc>
          <w:tcPr>
            <w:tcW w:w="5952" w:type="dxa"/>
          </w:tcPr>
          <w:p w14:paraId="6A0D2E86" w14:textId="77777777" w:rsidR="00E765CD" w:rsidRPr="00330537" w:rsidRDefault="00E765CD" w:rsidP="00E765CD">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Nodokļu ieņēmumi</w:t>
            </w:r>
          </w:p>
          <w:p w14:paraId="4B3719F2" w14:textId="23BECEB8" w:rsidR="00D505A3" w:rsidRPr="00330537" w:rsidRDefault="00D505A3" w:rsidP="00A30E17">
            <w:pPr>
              <w:spacing w:after="0" w:line="240" w:lineRule="auto"/>
              <w:jc w:val="both"/>
              <w:rPr>
                <w:rFonts w:ascii="Times New Roman" w:hAnsi="Times New Roman" w:cs="Times New Roman"/>
                <w:color w:val="000000"/>
                <w:sz w:val="24"/>
                <w:szCs w:val="24"/>
              </w:rPr>
            </w:pPr>
          </w:p>
        </w:tc>
      </w:tr>
    </w:tbl>
    <w:bookmarkEnd w:id="228"/>
    <w:p w14:paraId="70ED0F92" w14:textId="47136D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Nodokļu maksājumus, kas saņemti pirms apliekamā notikuma iestāšanās, gada beigās pārgrāmato uz kontu  </w:t>
      </w:r>
      <w:r w:rsidR="00942959" w:rsidRPr="00330537">
        <w:rPr>
          <w:rFonts w:ascii="Times New Roman" w:hAnsi="Times New Roman" w:cs="Times New Roman"/>
          <w:b/>
          <w:bCs/>
          <w:color w:val="006600"/>
          <w:sz w:val="24"/>
          <w:szCs w:val="24"/>
        </w:rPr>
        <w:t>5731</w:t>
      </w:r>
      <w:r w:rsidRPr="00330537">
        <w:rPr>
          <w:rFonts w:ascii="Times New Roman" w:hAnsi="Times New Roman" w:cs="Times New Roman"/>
          <w:color w:val="006600"/>
          <w:sz w:val="24"/>
          <w:szCs w:val="24"/>
        </w:rPr>
        <w:t xml:space="preserve"> </w:t>
      </w:r>
      <w:r w:rsidR="00942959" w:rsidRPr="00330537">
        <w:rPr>
          <w:rFonts w:ascii="Times New Roman" w:hAnsi="Times New Roman" w:cs="Times New Roman"/>
          <w:color w:val="000000"/>
          <w:sz w:val="24"/>
          <w:szCs w:val="24"/>
        </w:rPr>
        <w:t>Saistības par nekustamā īpašuma nodokli</w:t>
      </w:r>
      <w:r w:rsidRPr="00330537">
        <w:rPr>
          <w:rFonts w:ascii="Times New Roman" w:hAnsi="Times New Roman" w:cs="Times New Roman"/>
          <w:color w:val="000000"/>
          <w:sz w:val="24"/>
          <w:szCs w:val="24"/>
        </w:rPr>
        <w:t>.</w:t>
      </w:r>
    </w:p>
    <w:p w14:paraId="517B4D92"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Nodokļu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ieņēmumu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korekcijas</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par</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iepriekšējiem</w:t>
      </w:r>
      <w:r w:rsidRPr="00330537">
        <w:rPr>
          <w:rFonts w:ascii="Times New Roman" w:hAnsi="Times New Roman" w:cs="Times New Roman"/>
          <w:spacing w:val="-18"/>
          <w:sz w:val="24"/>
          <w:szCs w:val="24"/>
          <w:lang w:eastAsia="lv"/>
        </w:rPr>
        <w:t xml:space="preserve"> </w:t>
      </w:r>
      <w:r w:rsidRPr="00330537">
        <w:rPr>
          <w:rFonts w:ascii="Times New Roman" w:hAnsi="Times New Roman" w:cs="Times New Roman"/>
          <w:sz w:val="24"/>
          <w:szCs w:val="24"/>
          <w:lang w:eastAsia="lv"/>
        </w:rPr>
        <w:t>periodiem,</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kas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veiktas</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jaunu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apstākļu</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vai</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apstākļu maiņas rezultātā, uzskata par grāmatvedības aplēses maiņu.   Starpību starp no jauna aprēķināto nodokļu ieņēmumu un/vai prasību summu un pirms korekciju veikšanas aprēķināto summu atzīst perspektīvi, tas ir, periodā, kad aplēsēs ir veiktas</w:t>
      </w:r>
      <w:r w:rsidRPr="00330537">
        <w:rPr>
          <w:rFonts w:ascii="Times New Roman" w:hAnsi="Times New Roman" w:cs="Times New Roman"/>
          <w:spacing w:val="-23"/>
          <w:sz w:val="24"/>
          <w:szCs w:val="24"/>
          <w:lang w:eastAsia="lv"/>
        </w:rPr>
        <w:t xml:space="preserve"> </w:t>
      </w:r>
      <w:r w:rsidRPr="00330537">
        <w:rPr>
          <w:rFonts w:ascii="Times New Roman" w:hAnsi="Times New Roman" w:cs="Times New Roman"/>
          <w:sz w:val="24"/>
          <w:szCs w:val="24"/>
          <w:lang w:eastAsia="lv"/>
        </w:rPr>
        <w:t>izmaiņas.</w:t>
      </w:r>
    </w:p>
    <w:p w14:paraId="1B81775F" w14:textId="29BF1D23" w:rsidR="0086133F" w:rsidRPr="00330537" w:rsidRDefault="0086133F"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sz w:val="24"/>
          <w:szCs w:val="24"/>
          <w:lang w:eastAsia="lv"/>
        </w:rPr>
        <w:t>Nekustamā īpašuma nodoklim vērtības samazinājumu neveido līdz 31.12.2023.</w:t>
      </w:r>
    </w:p>
    <w:p w14:paraId="025BCBDC"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Nodokļu prasībām izveidoto vērtību samazinājumu iekļauj pārskata perioda pārējos izdevumos. Izdevumus vērtības samazinājumam novērtē apšaubāmās nodokļa summas procentos no kopējās nodokļu parāda vērtības, grāmatojot:</w:t>
      </w:r>
    </w:p>
    <w:p w14:paraId="16A86707"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068D56F4" w14:textId="77777777" w:rsidTr="004E6257">
        <w:tc>
          <w:tcPr>
            <w:tcW w:w="708" w:type="dxa"/>
          </w:tcPr>
          <w:p w14:paraId="5585428C"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7456DEE1"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8657</w:t>
            </w:r>
          </w:p>
        </w:tc>
        <w:tc>
          <w:tcPr>
            <w:tcW w:w="5952" w:type="dxa"/>
          </w:tcPr>
          <w:p w14:paraId="43B15EC4"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Izdevumi no vērtības samazinājuma prasībām par nodokļiem, nodevām un citiem maksājumiem budžetos  </w:t>
            </w:r>
          </w:p>
        </w:tc>
      </w:tr>
      <w:tr w:rsidR="00D505A3" w:rsidRPr="00330537" w14:paraId="07A8160F" w14:textId="77777777" w:rsidTr="004E6257">
        <w:trPr>
          <w:trHeight w:val="268"/>
        </w:trPr>
        <w:tc>
          <w:tcPr>
            <w:tcW w:w="708" w:type="dxa"/>
          </w:tcPr>
          <w:p w14:paraId="774D88A2"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747F9F51"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2348</w:t>
            </w:r>
          </w:p>
        </w:tc>
        <w:tc>
          <w:tcPr>
            <w:tcW w:w="5952" w:type="dxa"/>
          </w:tcPr>
          <w:p w14:paraId="5F0FD8FD"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Vērtības samazinājums prasībām par nodokļiem, nodevām un citiem maksājumiem budžetos</w:t>
            </w:r>
          </w:p>
          <w:p w14:paraId="7E0457C5" w14:textId="77777777"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5662E9BB"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Nodokļu prasības bilancē uzrāda neto vērtībā, kas aprēķināta, no uzskaites vērtības atskaitot vērtības samazinājumu. </w:t>
      </w:r>
    </w:p>
    <w:p w14:paraId="2BAD9230"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rPr>
      </w:pPr>
    </w:p>
    <w:p w14:paraId="3CCDFA74" w14:textId="77777777" w:rsidR="00D505A3" w:rsidRPr="00330537" w:rsidRDefault="00D505A3" w:rsidP="00A30E17">
      <w:pPr>
        <w:pStyle w:val="Virsraksts3"/>
        <w:framePr w:wrap="around"/>
        <w:numPr>
          <w:ilvl w:val="2"/>
          <w:numId w:val="2"/>
        </w:numPr>
        <w:spacing w:before="0" w:after="0"/>
        <w:rPr>
          <w:szCs w:val="24"/>
          <w:lang w:val="lv-LV"/>
        </w:rPr>
      </w:pPr>
      <w:bookmarkStart w:id="229" w:name="_Toc21351179"/>
      <w:bookmarkStart w:id="230" w:name="_Toc29481169"/>
      <w:r w:rsidRPr="00330537">
        <w:rPr>
          <w:szCs w:val="24"/>
          <w:lang w:val="lv-LV"/>
        </w:rPr>
        <w:t>Nodevas</w:t>
      </w:r>
      <w:bookmarkEnd w:id="229"/>
      <w:bookmarkEnd w:id="230"/>
    </w:p>
    <w:p w14:paraId="450E04C3"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u w:val="single"/>
        </w:rPr>
      </w:pPr>
    </w:p>
    <w:p w14:paraId="45D997C3"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u w:val="single"/>
        </w:rPr>
      </w:pPr>
    </w:p>
    <w:p w14:paraId="479FF565" w14:textId="47068704"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b/>
          <w:i/>
          <w:color w:val="000000"/>
          <w:sz w:val="24"/>
          <w:szCs w:val="24"/>
        </w:rPr>
        <w:t>Valsts un pašvaldību nodevas</w:t>
      </w:r>
      <w:r w:rsidRPr="00330537">
        <w:rPr>
          <w:rFonts w:ascii="Times New Roman" w:hAnsi="Times New Roman" w:cs="Times New Roman"/>
          <w:color w:val="000000"/>
          <w:sz w:val="24"/>
          <w:szCs w:val="24"/>
        </w:rPr>
        <w:t xml:space="preserve"> (iekasē pašvaldību darbinieki saskaņā ar pašvaldības saistošajiem noteikumiem vai ar </w:t>
      </w:r>
      <w:r w:rsidR="00B62E2F">
        <w:rPr>
          <w:rFonts w:ascii="Times New Roman" w:hAnsi="Times New Roman" w:cs="Times New Roman"/>
          <w:color w:val="000000"/>
          <w:sz w:val="24"/>
          <w:szCs w:val="24"/>
        </w:rPr>
        <w:t>Ministru kabineta</w:t>
      </w:r>
      <w:r w:rsidRPr="00330537">
        <w:rPr>
          <w:rFonts w:ascii="Times New Roman" w:hAnsi="Times New Roman" w:cs="Times New Roman"/>
          <w:color w:val="000000"/>
          <w:sz w:val="24"/>
          <w:szCs w:val="24"/>
        </w:rPr>
        <w:t xml:space="preserve"> noteikumiem noteiktiem izcenojumiem atbilstoši izpildāmajām funkcijām uz pašvaldības reģistrētām kvītīm</w:t>
      </w:r>
      <w:r w:rsidR="008F54BC" w:rsidRPr="00330537">
        <w:rPr>
          <w:rFonts w:ascii="Times New Roman" w:hAnsi="Times New Roman" w:cs="Times New Roman"/>
          <w:color w:val="000000"/>
          <w:sz w:val="24"/>
          <w:szCs w:val="24"/>
        </w:rPr>
        <w:t xml:space="preserve"> avi kases aparātiem</w:t>
      </w:r>
      <w:r w:rsidRPr="00330537">
        <w:rPr>
          <w:rFonts w:ascii="Times New Roman" w:hAnsi="Times New Roman" w:cs="Times New Roman"/>
          <w:color w:val="000000"/>
          <w:sz w:val="24"/>
          <w:szCs w:val="24"/>
        </w:rPr>
        <w:t xml:space="preserve"> un ne retāk kā reizi mēnesī iemaksā domes kasē, caur POS termināliem un bezskaidras naudas veidā pēc rēķina, ja rēķins tiek pieprasīts)</w:t>
      </w:r>
    </w:p>
    <w:p w14:paraId="5E961090" w14:textId="781F5FCE"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Ja par pašvaldības nodevām, valsts nodevām netiek izrakstīts rēķins un samaksa saņemta</w:t>
      </w:r>
      <w:r w:rsidR="00ED7C51" w:rsidRPr="00330537">
        <w:rPr>
          <w:rFonts w:ascii="Times New Roman" w:hAnsi="Times New Roman" w:cs="Times New Roman"/>
          <w:color w:val="000000"/>
          <w:sz w:val="24"/>
          <w:szCs w:val="24"/>
        </w:rPr>
        <w:t>,</w:t>
      </w:r>
      <w:r w:rsidRPr="00330537">
        <w:rPr>
          <w:rFonts w:ascii="Times New Roman" w:hAnsi="Times New Roman" w:cs="Times New Roman"/>
          <w:color w:val="000000"/>
          <w:sz w:val="24"/>
          <w:szCs w:val="24"/>
        </w:rPr>
        <w:t xml:space="preserve"> iemaksājot bankas kontā, grāmatvedībā atzīst ieņēmumus un grāmato:</w:t>
      </w:r>
    </w:p>
    <w:p w14:paraId="3E063B3B"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3250B1B3" w14:textId="77777777" w:rsidTr="004E6257">
        <w:trPr>
          <w:cantSplit/>
        </w:trPr>
        <w:tc>
          <w:tcPr>
            <w:tcW w:w="846" w:type="dxa"/>
          </w:tcPr>
          <w:p w14:paraId="101B14E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p w14:paraId="79FD02C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7A5FB27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2621*</w:t>
            </w:r>
          </w:p>
          <w:p w14:paraId="444DEE3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2611*</w:t>
            </w:r>
          </w:p>
        </w:tc>
        <w:tc>
          <w:tcPr>
            <w:tcW w:w="6193" w:type="dxa"/>
          </w:tcPr>
          <w:p w14:paraId="7CB8D1B3" w14:textId="6E21800D"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Pamatbudžeta </w:t>
            </w:r>
            <w:r w:rsidR="00ED7C51" w:rsidRPr="00330537">
              <w:rPr>
                <w:rFonts w:ascii="Times New Roman" w:hAnsi="Times New Roman" w:cs="Times New Roman"/>
                <w:sz w:val="24"/>
                <w:szCs w:val="24"/>
              </w:rPr>
              <w:t>līdzekļi</w:t>
            </w:r>
          </w:p>
          <w:p w14:paraId="5951CDCA" w14:textId="0F88E850" w:rsidR="00D505A3" w:rsidRPr="00330537" w:rsidRDefault="00D505A3" w:rsidP="00ED7C51">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Pamatbudžeta </w:t>
            </w:r>
            <w:r w:rsidR="00ED7C51" w:rsidRPr="00330537">
              <w:rPr>
                <w:rFonts w:ascii="Times New Roman" w:hAnsi="Times New Roman" w:cs="Times New Roman"/>
                <w:sz w:val="24"/>
                <w:szCs w:val="24"/>
              </w:rPr>
              <w:t>līdzekļi</w:t>
            </w:r>
          </w:p>
        </w:tc>
      </w:tr>
      <w:tr w:rsidR="00D505A3" w:rsidRPr="00330537" w14:paraId="47D7EAF0" w14:textId="77777777" w:rsidTr="004E6257">
        <w:trPr>
          <w:cantSplit/>
        </w:trPr>
        <w:tc>
          <w:tcPr>
            <w:tcW w:w="846" w:type="dxa"/>
          </w:tcPr>
          <w:p w14:paraId="5CBDE86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7C89C973" w14:textId="2291D99D"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827" w:type="dxa"/>
          </w:tcPr>
          <w:p w14:paraId="4D0241A7" w14:textId="7A83FD5D" w:rsidR="00D505A3" w:rsidRPr="00330537" w:rsidRDefault="00ED7C51"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612</w:t>
            </w:r>
          </w:p>
          <w:p w14:paraId="6A9D8DB0" w14:textId="50561834"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6193" w:type="dxa"/>
          </w:tcPr>
          <w:p w14:paraId="0A8C6A55" w14:textId="0F8738AF" w:rsidR="00D505A3" w:rsidRPr="00330537" w:rsidRDefault="00ED7C51" w:rsidP="00ED7C51">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Nenodokļu</w:t>
            </w:r>
            <w:proofErr w:type="spellEnd"/>
            <w:r w:rsidRPr="00330537">
              <w:rPr>
                <w:rFonts w:ascii="Times New Roman" w:hAnsi="Times New Roman" w:cs="Times New Roman"/>
                <w:sz w:val="24"/>
                <w:szCs w:val="24"/>
              </w:rPr>
              <w:t xml:space="preserve"> ieņēmumi</w:t>
            </w:r>
          </w:p>
        </w:tc>
      </w:tr>
    </w:tbl>
    <w:p w14:paraId="1FF91226"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Konstatējot nodevas pārmaksu grāmato:</w:t>
      </w:r>
    </w:p>
    <w:p w14:paraId="313A0B4E"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1BE1447C" w14:textId="77777777" w:rsidTr="004E6257">
        <w:trPr>
          <w:cantSplit/>
        </w:trPr>
        <w:tc>
          <w:tcPr>
            <w:tcW w:w="846" w:type="dxa"/>
          </w:tcPr>
          <w:p w14:paraId="1AD07E7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4B904783" w14:textId="38D356CA" w:rsidR="00D505A3" w:rsidRPr="00330537" w:rsidRDefault="004A3F62"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612</w:t>
            </w:r>
          </w:p>
        </w:tc>
        <w:tc>
          <w:tcPr>
            <w:tcW w:w="6193" w:type="dxa"/>
          </w:tcPr>
          <w:p w14:paraId="791453D6" w14:textId="596CFB37" w:rsidR="00D505A3" w:rsidRPr="00330537" w:rsidRDefault="004A3F62"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Nenodokļu</w:t>
            </w:r>
            <w:proofErr w:type="spellEnd"/>
            <w:r w:rsidRPr="00330537">
              <w:rPr>
                <w:rFonts w:ascii="Times New Roman" w:hAnsi="Times New Roman" w:cs="Times New Roman"/>
                <w:sz w:val="24"/>
                <w:szCs w:val="24"/>
              </w:rPr>
              <w:t xml:space="preserve"> ieņēmumi</w:t>
            </w:r>
          </w:p>
        </w:tc>
      </w:tr>
      <w:tr w:rsidR="00D505A3" w:rsidRPr="00330537" w14:paraId="4D507C01" w14:textId="77777777" w:rsidTr="004E6257">
        <w:trPr>
          <w:cantSplit/>
        </w:trPr>
        <w:tc>
          <w:tcPr>
            <w:tcW w:w="846" w:type="dxa"/>
          </w:tcPr>
          <w:p w14:paraId="2C0D19B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DA17FE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5739</w:t>
            </w:r>
          </w:p>
        </w:tc>
        <w:tc>
          <w:tcPr>
            <w:tcW w:w="6193" w:type="dxa"/>
          </w:tcPr>
          <w:p w14:paraId="07B51172"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saistības par nodokļiem nodevām un citiem maksājumiem</w:t>
            </w:r>
          </w:p>
          <w:p w14:paraId="486B094C" w14:textId="77777777" w:rsidR="00D505A3" w:rsidRPr="00330537" w:rsidRDefault="00D505A3" w:rsidP="00A30E17">
            <w:pPr>
              <w:spacing w:after="0" w:line="240" w:lineRule="auto"/>
              <w:jc w:val="both"/>
              <w:rPr>
                <w:rFonts w:ascii="Times New Roman" w:hAnsi="Times New Roman" w:cs="Times New Roman"/>
                <w:sz w:val="24"/>
                <w:szCs w:val="24"/>
              </w:rPr>
            </w:pPr>
          </w:p>
        </w:tc>
      </w:tr>
    </w:tbl>
    <w:p w14:paraId="23B21293"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Kontroli par iemaksātajām nodevām veic attiecīgās struktūrvienības speciālists, saņemot izdrukas par maksājumiem reizi mēnesī.</w:t>
      </w:r>
    </w:p>
    <w:p w14:paraId="017F4D93"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rPr>
      </w:pPr>
    </w:p>
    <w:p w14:paraId="0BCFAE69" w14:textId="77777777" w:rsidR="00D505A3" w:rsidRPr="00330537" w:rsidRDefault="00D505A3" w:rsidP="00A30E17">
      <w:pPr>
        <w:pStyle w:val="Virsraksts3"/>
        <w:framePr w:wrap="around"/>
        <w:numPr>
          <w:ilvl w:val="2"/>
          <w:numId w:val="2"/>
        </w:numPr>
        <w:spacing w:before="0" w:after="0"/>
        <w:rPr>
          <w:szCs w:val="24"/>
          <w:lang w:val="lv-LV"/>
        </w:rPr>
      </w:pPr>
      <w:bookmarkStart w:id="231" w:name="_Toc21351180"/>
      <w:bookmarkStart w:id="232" w:name="_Toc29481170"/>
      <w:r w:rsidRPr="00330537">
        <w:rPr>
          <w:szCs w:val="24"/>
          <w:lang w:val="lv-LV"/>
        </w:rPr>
        <w:t>Pārvedumi</w:t>
      </w:r>
      <w:bookmarkEnd w:id="231"/>
      <w:bookmarkEnd w:id="232"/>
    </w:p>
    <w:p w14:paraId="3962B9DA"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bCs/>
          <w:color w:val="000000"/>
          <w:sz w:val="24"/>
          <w:szCs w:val="24"/>
        </w:rPr>
      </w:pPr>
    </w:p>
    <w:p w14:paraId="1B80BF05"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bCs/>
          <w:color w:val="000000"/>
          <w:sz w:val="24"/>
          <w:szCs w:val="24"/>
        </w:rPr>
      </w:pPr>
    </w:p>
    <w:p w14:paraId="352CE44E"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lang w:eastAsia="lv"/>
        </w:rPr>
      </w:pPr>
      <w:r w:rsidRPr="00330537">
        <w:rPr>
          <w:rFonts w:ascii="Times New Roman" w:hAnsi="Times New Roman" w:cs="Times New Roman"/>
          <w:sz w:val="24"/>
          <w:szCs w:val="24"/>
          <w:lang w:eastAsia="lv"/>
        </w:rPr>
        <w:t>Pārvedumi ir nākotnes saimniecisko labumu ieplūde no darījumiem bez atlīdzības, izņemot nodokļus, kā ar nodevas. Pārvedumi</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atbilst</w:t>
      </w:r>
      <w:r w:rsidRPr="00330537">
        <w:rPr>
          <w:rFonts w:ascii="Times New Roman" w:hAnsi="Times New Roman" w:cs="Times New Roman"/>
          <w:spacing w:val="-12"/>
          <w:sz w:val="24"/>
          <w:szCs w:val="24"/>
          <w:lang w:eastAsia="lv"/>
        </w:rPr>
        <w:t xml:space="preserve"> </w:t>
      </w:r>
      <w:r w:rsidRPr="00330537">
        <w:rPr>
          <w:rFonts w:ascii="Times New Roman" w:hAnsi="Times New Roman" w:cs="Times New Roman"/>
          <w:sz w:val="24"/>
          <w:szCs w:val="24"/>
          <w:lang w:eastAsia="lv"/>
        </w:rPr>
        <w:t>darījumu</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bez</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atlīdzības</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definīcijai,</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jo</w:t>
      </w:r>
      <w:r w:rsidRPr="00330537">
        <w:rPr>
          <w:rFonts w:ascii="Times New Roman" w:hAnsi="Times New Roman" w:cs="Times New Roman"/>
          <w:spacing w:val="-17"/>
          <w:sz w:val="24"/>
          <w:szCs w:val="24"/>
          <w:lang w:eastAsia="lv"/>
        </w:rPr>
        <w:t xml:space="preserve"> </w:t>
      </w:r>
      <w:r w:rsidRPr="00330537">
        <w:rPr>
          <w:rFonts w:ascii="Times New Roman" w:hAnsi="Times New Roman" w:cs="Times New Roman"/>
          <w:sz w:val="24"/>
          <w:szCs w:val="24"/>
          <w:lang w:eastAsia="lv"/>
        </w:rPr>
        <w:t>saņēmējs</w:t>
      </w:r>
      <w:r w:rsidRPr="00330537">
        <w:rPr>
          <w:rFonts w:ascii="Times New Roman" w:hAnsi="Times New Roman" w:cs="Times New Roman"/>
          <w:spacing w:val="-15"/>
          <w:sz w:val="24"/>
          <w:szCs w:val="24"/>
          <w:lang w:eastAsia="lv"/>
        </w:rPr>
        <w:t xml:space="preserve"> </w:t>
      </w:r>
      <w:r w:rsidRPr="00330537">
        <w:rPr>
          <w:rFonts w:ascii="Times New Roman" w:hAnsi="Times New Roman" w:cs="Times New Roman"/>
          <w:sz w:val="24"/>
          <w:szCs w:val="24"/>
          <w:lang w:eastAsia="lv"/>
        </w:rPr>
        <w:t>apmaiņā</w:t>
      </w:r>
      <w:r w:rsidRPr="00330537">
        <w:rPr>
          <w:rFonts w:ascii="Times New Roman" w:hAnsi="Times New Roman" w:cs="Times New Roman"/>
          <w:spacing w:val="-14"/>
          <w:sz w:val="24"/>
          <w:szCs w:val="24"/>
          <w:lang w:eastAsia="lv"/>
        </w:rPr>
        <w:t xml:space="preserve"> </w:t>
      </w:r>
      <w:r w:rsidRPr="00330537">
        <w:rPr>
          <w:rFonts w:ascii="Times New Roman" w:hAnsi="Times New Roman" w:cs="Times New Roman"/>
          <w:sz w:val="24"/>
          <w:szCs w:val="24"/>
          <w:lang w:eastAsia="lv"/>
        </w:rPr>
        <w:t>pret</w:t>
      </w:r>
      <w:r w:rsidRPr="00330537">
        <w:rPr>
          <w:rFonts w:ascii="Times New Roman" w:hAnsi="Times New Roman" w:cs="Times New Roman"/>
          <w:spacing w:val="-13"/>
          <w:sz w:val="24"/>
          <w:szCs w:val="24"/>
          <w:lang w:eastAsia="lv"/>
        </w:rPr>
        <w:t xml:space="preserve"> </w:t>
      </w:r>
      <w:r w:rsidRPr="00330537">
        <w:rPr>
          <w:rFonts w:ascii="Times New Roman" w:hAnsi="Times New Roman" w:cs="Times New Roman"/>
          <w:sz w:val="24"/>
          <w:szCs w:val="24"/>
          <w:lang w:eastAsia="lv"/>
        </w:rPr>
        <w:t>saņemtajiem</w:t>
      </w:r>
      <w:r w:rsidRPr="00330537">
        <w:rPr>
          <w:rFonts w:ascii="Times New Roman" w:hAnsi="Times New Roman" w:cs="Times New Roman"/>
          <w:spacing w:val="-16"/>
          <w:sz w:val="24"/>
          <w:szCs w:val="24"/>
          <w:lang w:eastAsia="lv"/>
        </w:rPr>
        <w:t xml:space="preserve"> </w:t>
      </w:r>
      <w:r w:rsidRPr="00330537">
        <w:rPr>
          <w:rFonts w:ascii="Times New Roman" w:hAnsi="Times New Roman" w:cs="Times New Roman"/>
          <w:sz w:val="24"/>
          <w:szCs w:val="24"/>
          <w:lang w:eastAsia="lv"/>
        </w:rPr>
        <w:t>resursiem nesniedz pārveduma veicējam to vērtībai atbilstošu atlīdzību.</w:t>
      </w:r>
    </w:p>
    <w:p w14:paraId="163F54BD"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lang w:eastAsia="lv"/>
        </w:rPr>
      </w:pPr>
    </w:p>
    <w:p w14:paraId="16A28651"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
          <w:bCs/>
          <w:color w:val="000000"/>
          <w:sz w:val="24"/>
          <w:szCs w:val="24"/>
        </w:rPr>
      </w:pPr>
      <w:r w:rsidRPr="00330537">
        <w:rPr>
          <w:rFonts w:ascii="Times New Roman" w:hAnsi="Times New Roman" w:cs="Times New Roman"/>
          <w:sz w:val="24"/>
          <w:szCs w:val="24"/>
          <w:lang w:eastAsia="lv"/>
        </w:rPr>
        <w:t xml:space="preserve">Ieņēmumus no saņemtajiem pārvedumiem uzskaita pēc uzkrāšanas principa, kas nosaka, ka ieņēmumus atzīst periodā, kad tie radušies, neatkarīgi no naudas saņemšanas. </w:t>
      </w:r>
    </w:p>
    <w:p w14:paraId="740798FB"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b/>
          <w:i/>
          <w:color w:val="000000"/>
          <w:sz w:val="24"/>
          <w:szCs w:val="24"/>
        </w:rPr>
      </w:pPr>
      <w:r w:rsidRPr="00330537">
        <w:rPr>
          <w:rFonts w:ascii="Times New Roman" w:hAnsi="Times New Roman" w:cs="Times New Roman"/>
          <w:b/>
          <w:i/>
          <w:sz w:val="24"/>
          <w:szCs w:val="24"/>
        </w:rPr>
        <w:t>Sodi no darījumiem bez atlīdzības</w:t>
      </w:r>
    </w:p>
    <w:p w14:paraId="6284C0EE"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Sodi var būt naudas sodi, soda naudas, kas piemērotas par vispārējiem nodokļu maksāšanas pārkāpumiem un līgumsodi. </w:t>
      </w:r>
    </w:p>
    <w:p w14:paraId="19EA4C18"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Ieņēmumus no sodiem atzīst, kad saņemamā summa atbilst aktīva definīcijai un aktīva atzīšanas kritērijiem. </w:t>
      </w:r>
    </w:p>
    <w:p w14:paraId="4C760232"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Sodus uzskaita zembilancē no dienas, kad tai rodas likumīgas tiesības iekasēt attiecīgo sodu, bet bilancē – no dienas, kad soda saņemšana ir droši ticama. Soda saņemšana tiek uzskatīta kā droši ticama agrākajā no notikumiem, kad naudas līdzekļi tiek saņemti vai kad soda maksātājs ir rakstiski apstiprinājis, ka veiks soda samaksu. Tiek grāmatots:</w:t>
      </w:r>
    </w:p>
    <w:p w14:paraId="663F0AF5"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  </w:t>
      </w: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63A153D4" w14:textId="77777777" w:rsidTr="004E6257">
        <w:trPr>
          <w:cantSplit/>
        </w:trPr>
        <w:tc>
          <w:tcPr>
            <w:tcW w:w="846" w:type="dxa"/>
          </w:tcPr>
          <w:p w14:paraId="1B944E32"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27" w:type="dxa"/>
          </w:tcPr>
          <w:p w14:paraId="23888AF0" w14:textId="7E1C56D9" w:rsidR="00D505A3" w:rsidRPr="00330537" w:rsidRDefault="001E6B4C"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913</w:t>
            </w:r>
            <w:r w:rsidR="00D505A3" w:rsidRPr="00330537">
              <w:rPr>
                <w:rFonts w:ascii="Times New Roman" w:hAnsi="Times New Roman" w:cs="Times New Roman"/>
                <w:b/>
                <w:color w:val="006600"/>
                <w:sz w:val="24"/>
                <w:szCs w:val="24"/>
              </w:rPr>
              <w:t>*</w:t>
            </w:r>
          </w:p>
        </w:tc>
        <w:tc>
          <w:tcPr>
            <w:tcW w:w="6193" w:type="dxa"/>
          </w:tcPr>
          <w:p w14:paraId="4846EA8F" w14:textId="35EDC736" w:rsidR="00D505A3" w:rsidRPr="00330537" w:rsidRDefault="001E6B4C"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Aprēķinātie līgumsodi, naudas sodi, soda naudas un kavējuma naudas</w:t>
            </w:r>
          </w:p>
        </w:tc>
      </w:tr>
      <w:tr w:rsidR="00D505A3" w:rsidRPr="00330537" w14:paraId="62228E0E" w14:textId="77777777" w:rsidTr="004E6257">
        <w:trPr>
          <w:cantSplit/>
          <w:trHeight w:val="104"/>
        </w:trPr>
        <w:tc>
          <w:tcPr>
            <w:tcW w:w="846" w:type="dxa"/>
          </w:tcPr>
          <w:p w14:paraId="3F19CABA"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lastRenderedPageBreak/>
              <w:t>K</w:t>
            </w:r>
          </w:p>
        </w:tc>
        <w:tc>
          <w:tcPr>
            <w:tcW w:w="827" w:type="dxa"/>
          </w:tcPr>
          <w:p w14:paraId="5B830BD3" w14:textId="695B8ED7" w:rsidR="00D505A3" w:rsidRPr="00330537" w:rsidRDefault="001E6B4C"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99*</w:t>
            </w:r>
          </w:p>
        </w:tc>
        <w:tc>
          <w:tcPr>
            <w:tcW w:w="6193" w:type="dxa"/>
          </w:tcPr>
          <w:p w14:paraId="4D6977B7" w14:textId="77777777" w:rsidR="00D505A3" w:rsidRPr="00330537" w:rsidRDefault="00D505A3"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pārgrāmatošanai</w:t>
            </w:r>
          </w:p>
        </w:tc>
      </w:tr>
    </w:tbl>
    <w:p w14:paraId="62B0A279"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jc w:val="both"/>
        <w:rPr>
          <w:rFonts w:ascii="Times New Roman" w:hAnsi="Times New Roman" w:cs="Times New Roman"/>
          <w:color w:val="000000"/>
          <w:sz w:val="24"/>
          <w:szCs w:val="24"/>
        </w:rPr>
      </w:pPr>
    </w:p>
    <w:p w14:paraId="2D55F1AC"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Maksājuma saņemšanas dienā atzīst naudas līdzekļu palielinājumu un pamatdarbības ieņēmumus un veic grāmatojumu:</w:t>
      </w:r>
    </w:p>
    <w:p w14:paraId="552514AC"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3015EC10" w14:textId="77777777" w:rsidTr="004E6257">
        <w:trPr>
          <w:cantSplit/>
        </w:trPr>
        <w:tc>
          <w:tcPr>
            <w:tcW w:w="846" w:type="dxa"/>
          </w:tcPr>
          <w:p w14:paraId="0A96E56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27" w:type="dxa"/>
          </w:tcPr>
          <w:p w14:paraId="59EA5403"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262*</w:t>
            </w:r>
          </w:p>
        </w:tc>
        <w:tc>
          <w:tcPr>
            <w:tcW w:w="6193" w:type="dxa"/>
          </w:tcPr>
          <w:p w14:paraId="0DA5E384" w14:textId="0D0E669D" w:rsidR="00D505A3" w:rsidRPr="00330537" w:rsidRDefault="001E6B4C"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Norēķinu konti Valsts kasē, kredītiestādēs vai citās institūcijās</w:t>
            </w:r>
          </w:p>
        </w:tc>
      </w:tr>
      <w:tr w:rsidR="00D505A3" w:rsidRPr="00330537" w14:paraId="5821FA23" w14:textId="77777777" w:rsidTr="004E6257">
        <w:trPr>
          <w:cantSplit/>
          <w:trHeight w:val="104"/>
        </w:trPr>
        <w:tc>
          <w:tcPr>
            <w:tcW w:w="846" w:type="dxa"/>
          </w:tcPr>
          <w:p w14:paraId="269861B3"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3EE8C42E" w14:textId="77777777" w:rsidR="001E6B4C" w:rsidRPr="00330537" w:rsidRDefault="001E6B4C" w:rsidP="00A30E17">
            <w:pPr>
              <w:spacing w:after="0" w:line="240" w:lineRule="auto"/>
              <w:jc w:val="both"/>
              <w:rPr>
                <w:rFonts w:ascii="Times New Roman" w:hAnsi="Times New Roman" w:cs="Times New Roman"/>
                <w:b/>
                <w:color w:val="006600"/>
                <w:sz w:val="24"/>
                <w:szCs w:val="24"/>
              </w:rPr>
            </w:pPr>
          </w:p>
          <w:p w14:paraId="55A5032D" w14:textId="77777777" w:rsidR="001E6B4C" w:rsidRPr="00330537" w:rsidRDefault="001E6B4C"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540DE2A0" w14:textId="3677A6F3" w:rsidR="001E6B4C" w:rsidRPr="00330537" w:rsidRDefault="001E6B4C"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27" w:type="dxa"/>
          </w:tcPr>
          <w:p w14:paraId="274C7B57" w14:textId="188ADD7B" w:rsidR="00D505A3" w:rsidRPr="00330537" w:rsidRDefault="002E6F80"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612</w:t>
            </w:r>
          </w:p>
          <w:p w14:paraId="3C2481E3" w14:textId="77777777" w:rsidR="001E6B4C" w:rsidRPr="00330537" w:rsidRDefault="001E6B4C" w:rsidP="00A30E17">
            <w:pPr>
              <w:spacing w:after="0" w:line="240" w:lineRule="auto"/>
              <w:jc w:val="both"/>
              <w:rPr>
                <w:rFonts w:ascii="Times New Roman" w:hAnsi="Times New Roman" w:cs="Times New Roman"/>
                <w:b/>
                <w:color w:val="006600"/>
                <w:sz w:val="24"/>
                <w:szCs w:val="24"/>
              </w:rPr>
            </w:pPr>
          </w:p>
          <w:p w14:paraId="5F97ADAA" w14:textId="77777777" w:rsidR="001E6B4C" w:rsidRPr="00330537" w:rsidRDefault="001E6B4C"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99*</w:t>
            </w:r>
          </w:p>
          <w:p w14:paraId="33BBF289" w14:textId="4861EB04" w:rsidR="001E6B4C" w:rsidRPr="00330537" w:rsidRDefault="001E6B4C"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913</w:t>
            </w:r>
          </w:p>
        </w:tc>
        <w:tc>
          <w:tcPr>
            <w:tcW w:w="6193" w:type="dxa"/>
          </w:tcPr>
          <w:p w14:paraId="1EA121BF" w14:textId="77777777" w:rsidR="00D505A3" w:rsidRPr="00330537" w:rsidRDefault="001E6B4C"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Nenodokļu</w:t>
            </w:r>
            <w:proofErr w:type="spellEnd"/>
            <w:r w:rsidRPr="00330537">
              <w:rPr>
                <w:rFonts w:ascii="Times New Roman" w:hAnsi="Times New Roman" w:cs="Times New Roman"/>
                <w:sz w:val="24"/>
                <w:szCs w:val="24"/>
              </w:rPr>
              <w:t xml:space="preserve"> ieņēmumi</w:t>
            </w:r>
          </w:p>
          <w:p w14:paraId="6EB21351" w14:textId="77777777" w:rsidR="001E6B4C" w:rsidRPr="00330537" w:rsidRDefault="001E6B4C" w:rsidP="00A30E17">
            <w:pPr>
              <w:spacing w:after="0" w:line="240" w:lineRule="auto"/>
              <w:jc w:val="both"/>
              <w:rPr>
                <w:rFonts w:ascii="Times New Roman" w:hAnsi="Times New Roman" w:cs="Times New Roman"/>
                <w:sz w:val="24"/>
                <w:szCs w:val="24"/>
              </w:rPr>
            </w:pPr>
          </w:p>
          <w:p w14:paraId="409BF69F" w14:textId="7ADF239D" w:rsidR="001E6B4C" w:rsidRPr="00330537" w:rsidRDefault="001E6B4C"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Starpkonts</w:t>
            </w:r>
            <w:proofErr w:type="spellEnd"/>
            <w:r w:rsidRPr="00330537">
              <w:rPr>
                <w:rFonts w:ascii="Times New Roman" w:hAnsi="Times New Roman" w:cs="Times New Roman"/>
                <w:sz w:val="24"/>
                <w:szCs w:val="24"/>
              </w:rPr>
              <w:t xml:space="preserve"> pārgrāmatošanai</w:t>
            </w:r>
          </w:p>
          <w:p w14:paraId="4C544683" w14:textId="3A5116B1" w:rsidR="001E6B4C" w:rsidRPr="00330537" w:rsidRDefault="001E6B4C"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Aprēķinātie līgumsodi, naudas sodi, soda naudas un kavējuma naudas</w:t>
            </w:r>
          </w:p>
        </w:tc>
      </w:tr>
    </w:tbl>
    <w:p w14:paraId="2A85F5CB" w14:textId="58EE488B"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FF0000"/>
          <w:sz w:val="24"/>
          <w:szCs w:val="24"/>
        </w:rPr>
      </w:pPr>
    </w:p>
    <w:p w14:paraId="703347DB"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Soda naudas tiek uzskaitītas pie nekustamā īpašuma nodokļu aprēķina, ievērojot piesardzības principu, iegrāmatotas pie samaksas.</w:t>
      </w:r>
    </w:p>
    <w:p w14:paraId="7A5897F6" w14:textId="77777777" w:rsidR="00D505A3" w:rsidRPr="00330537" w:rsidRDefault="00D505A3" w:rsidP="004E2BE9">
      <w:pPr>
        <w:pStyle w:val="Saturs2"/>
      </w:pPr>
      <w:r w:rsidRPr="00330537">
        <w:t>Katra mēneša beigās, kad grāmatvedības uzskaitē un NINO programmatūrā ir ievadīti visi nekustamā īpašuma nodokļa maksājumi, tiek veikta datu salīdzināšana starp grāmatvedības uzskaiti un NINO programmatūru, sagatavota grāmatvedības izziņa un pārgrāmatotas iekasētās soda naudas par nekustamā īpašuma nodokli par attiecīgo mēnesi, atzīstot ieņēmumus. Korekciju grāmato:</w:t>
      </w:r>
    </w:p>
    <w:p w14:paraId="33CABEDD" w14:textId="77777777" w:rsidR="00D505A3" w:rsidRPr="00330537" w:rsidRDefault="00D505A3" w:rsidP="00A30E17">
      <w:pPr>
        <w:spacing w:after="0" w:line="240" w:lineRule="auto"/>
        <w:rPr>
          <w:rFonts w:ascii="Times New Roman" w:hAnsi="Times New Roman" w:cs="Times New Roman"/>
          <w:sz w:val="24"/>
          <w:szCs w:val="24"/>
        </w:rPr>
      </w:pPr>
    </w:p>
    <w:tbl>
      <w:tblPr>
        <w:tblW w:w="7512" w:type="dxa"/>
        <w:tblInd w:w="1242" w:type="dxa"/>
        <w:tblLayout w:type="fixed"/>
        <w:tblLook w:val="04A0" w:firstRow="1" w:lastRow="0" w:firstColumn="1" w:lastColumn="0" w:noHBand="0" w:noVBand="1"/>
      </w:tblPr>
      <w:tblGrid>
        <w:gridCol w:w="708"/>
        <w:gridCol w:w="852"/>
        <w:gridCol w:w="5952"/>
      </w:tblGrid>
      <w:tr w:rsidR="00D505A3" w:rsidRPr="00330537" w14:paraId="346AB718" w14:textId="77777777" w:rsidTr="004E6257">
        <w:tc>
          <w:tcPr>
            <w:tcW w:w="708" w:type="dxa"/>
          </w:tcPr>
          <w:p w14:paraId="0408FFED"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852" w:type="dxa"/>
          </w:tcPr>
          <w:p w14:paraId="684EE031"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2341*</w:t>
            </w:r>
          </w:p>
        </w:tc>
        <w:tc>
          <w:tcPr>
            <w:tcW w:w="5952" w:type="dxa"/>
          </w:tcPr>
          <w:p w14:paraId="34FBA160"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nekustamā īpašuma nodokli</w:t>
            </w:r>
          </w:p>
        </w:tc>
      </w:tr>
      <w:tr w:rsidR="00D505A3" w:rsidRPr="00330537" w14:paraId="2E96DBEE" w14:textId="77777777" w:rsidTr="004E6257">
        <w:tc>
          <w:tcPr>
            <w:tcW w:w="708" w:type="dxa"/>
          </w:tcPr>
          <w:p w14:paraId="7CFED7AD"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852" w:type="dxa"/>
          </w:tcPr>
          <w:p w14:paraId="57A4FE62" w14:textId="05657C9B" w:rsidR="00D505A3" w:rsidRPr="00330537" w:rsidRDefault="002E6F80"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611</w:t>
            </w:r>
          </w:p>
        </w:tc>
        <w:tc>
          <w:tcPr>
            <w:tcW w:w="5952" w:type="dxa"/>
          </w:tcPr>
          <w:p w14:paraId="6FBFDD3A" w14:textId="044FD828" w:rsidR="00D505A3" w:rsidRPr="00330537" w:rsidRDefault="002E6F80"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Nodokļu ieņēmumi</w:t>
            </w:r>
          </w:p>
        </w:tc>
      </w:tr>
    </w:tbl>
    <w:p w14:paraId="6C7FF5A0"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bCs/>
          <w:color w:val="000000"/>
          <w:sz w:val="24"/>
          <w:szCs w:val="24"/>
        </w:rPr>
      </w:pPr>
    </w:p>
    <w:p w14:paraId="03FEF5DD"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Gadījumos, kad uzliktā soda  maksājuma saņemšana ir droši ticama, balstoties uz saņemto rakstisko apliecinājumu no soda maksātāja, atzīst prasību par saņemamo soda naudu un ieņēmumus un veic šādu grāmatojumu: </w:t>
      </w:r>
    </w:p>
    <w:p w14:paraId="672AC0C7"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bCs/>
          <w:color w:val="000000"/>
          <w:sz w:val="24"/>
          <w:szCs w:val="24"/>
        </w:rPr>
      </w:pPr>
    </w:p>
    <w:tbl>
      <w:tblPr>
        <w:tblW w:w="7512" w:type="dxa"/>
        <w:tblInd w:w="1242" w:type="dxa"/>
        <w:tblLayout w:type="fixed"/>
        <w:tblLook w:val="04A0" w:firstRow="1" w:lastRow="0" w:firstColumn="1" w:lastColumn="0" w:noHBand="0" w:noVBand="1"/>
      </w:tblPr>
      <w:tblGrid>
        <w:gridCol w:w="708"/>
        <w:gridCol w:w="993"/>
        <w:gridCol w:w="5811"/>
      </w:tblGrid>
      <w:tr w:rsidR="00D505A3" w:rsidRPr="00330537" w14:paraId="602FCC35" w14:textId="77777777" w:rsidTr="004E6257">
        <w:tc>
          <w:tcPr>
            <w:tcW w:w="708" w:type="dxa"/>
          </w:tcPr>
          <w:p w14:paraId="6E32738C"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93" w:type="dxa"/>
          </w:tcPr>
          <w:p w14:paraId="2087B939" w14:textId="1A2607AC" w:rsidR="00D505A3" w:rsidRPr="00330537" w:rsidRDefault="0069351C" w:rsidP="0069351C">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23114</w:t>
            </w:r>
          </w:p>
        </w:tc>
        <w:tc>
          <w:tcPr>
            <w:tcW w:w="5811" w:type="dxa"/>
          </w:tcPr>
          <w:p w14:paraId="11D980D3" w14:textId="7BACAAB4" w:rsidR="00D505A3" w:rsidRPr="00330537" w:rsidRDefault="0069351C"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Pārējās prasības pret pircējiem un pasūtītājiem</w:t>
            </w:r>
          </w:p>
        </w:tc>
      </w:tr>
      <w:tr w:rsidR="00D505A3" w:rsidRPr="00330537" w14:paraId="45E7AC7D" w14:textId="77777777" w:rsidTr="004E6257">
        <w:tc>
          <w:tcPr>
            <w:tcW w:w="708" w:type="dxa"/>
          </w:tcPr>
          <w:p w14:paraId="24B9F7E1"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93" w:type="dxa"/>
          </w:tcPr>
          <w:p w14:paraId="0D67386D" w14:textId="50D811CB" w:rsidR="00D505A3" w:rsidRPr="00330537" w:rsidRDefault="0069351C"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612</w:t>
            </w:r>
          </w:p>
        </w:tc>
        <w:tc>
          <w:tcPr>
            <w:tcW w:w="5811" w:type="dxa"/>
          </w:tcPr>
          <w:p w14:paraId="4BEC5E3A" w14:textId="455B1142" w:rsidR="00D505A3" w:rsidRPr="00330537" w:rsidRDefault="0069351C" w:rsidP="0069351C">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sz w:val="24"/>
                <w:szCs w:val="24"/>
              </w:rPr>
              <w:t>Nenodokļu</w:t>
            </w:r>
            <w:proofErr w:type="spellEnd"/>
            <w:r w:rsidRPr="00330537">
              <w:rPr>
                <w:rFonts w:ascii="Times New Roman" w:hAnsi="Times New Roman" w:cs="Times New Roman"/>
                <w:sz w:val="24"/>
                <w:szCs w:val="24"/>
              </w:rPr>
              <w:t xml:space="preserve"> ieņēmumi</w:t>
            </w:r>
          </w:p>
        </w:tc>
      </w:tr>
    </w:tbl>
    <w:p w14:paraId="66F71144" w14:textId="77777777" w:rsidR="00D505A3" w:rsidRPr="00330537" w:rsidRDefault="00D505A3" w:rsidP="00A30E17">
      <w:pPr>
        <w:spacing w:after="0" w:line="240" w:lineRule="auto"/>
        <w:rPr>
          <w:rFonts w:ascii="Times New Roman" w:hAnsi="Times New Roman" w:cs="Times New Roman"/>
          <w:sz w:val="24"/>
          <w:szCs w:val="24"/>
        </w:rPr>
      </w:pPr>
    </w:p>
    <w:p w14:paraId="2F5E3C30" w14:textId="77777777" w:rsidR="00D505A3" w:rsidRPr="00330537" w:rsidRDefault="00D505A3" w:rsidP="00A30E17">
      <w:pPr>
        <w:pStyle w:val="Virsraksts3"/>
        <w:framePr w:wrap="around"/>
        <w:numPr>
          <w:ilvl w:val="2"/>
          <w:numId w:val="2"/>
        </w:numPr>
        <w:spacing w:before="0" w:after="0"/>
        <w:rPr>
          <w:szCs w:val="24"/>
          <w:lang w:val="lv-LV"/>
        </w:rPr>
      </w:pPr>
      <w:bookmarkStart w:id="233" w:name="_Toc21351181"/>
      <w:bookmarkStart w:id="234" w:name="_Toc29481171"/>
      <w:proofErr w:type="spellStart"/>
      <w:r w:rsidRPr="00330537">
        <w:rPr>
          <w:szCs w:val="24"/>
          <w:lang w:val="lv-LV"/>
        </w:rPr>
        <w:t>Transferti</w:t>
      </w:r>
      <w:proofErr w:type="spellEnd"/>
      <w:r w:rsidRPr="00330537">
        <w:rPr>
          <w:szCs w:val="24"/>
          <w:lang w:val="lv-LV"/>
        </w:rPr>
        <w:t xml:space="preserve"> -dotācijas no vispārējiem ieņēmumiem</w:t>
      </w:r>
      <w:bookmarkEnd w:id="233"/>
      <w:bookmarkEnd w:id="234"/>
    </w:p>
    <w:p w14:paraId="4D37D926"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bCs/>
          <w:color w:val="000000"/>
          <w:sz w:val="24"/>
          <w:szCs w:val="24"/>
        </w:rPr>
      </w:pPr>
    </w:p>
    <w:p w14:paraId="72926D3B"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bCs/>
          <w:color w:val="000000"/>
          <w:sz w:val="24"/>
          <w:szCs w:val="24"/>
        </w:rPr>
      </w:pPr>
    </w:p>
    <w:p w14:paraId="767555E2" w14:textId="7DADBDB4"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Dotācijas no vispārējiem ieņēmumiem pašvaldībām plāno un piešķir centralizētā kārtībā. Ieņēmumus no dotācijas no vispārējiem ieņēmumiem piešķir atbilstoši pašvaldības iekšējos normatīvajos aktos noteiktajai kārtībai</w:t>
      </w:r>
      <w:r w:rsidR="00565B0E" w:rsidRPr="00330537">
        <w:rPr>
          <w:rFonts w:ascii="Times New Roman" w:hAnsi="Times New Roman" w:cs="Times New Roman"/>
          <w:color w:val="000000"/>
          <w:sz w:val="24"/>
          <w:szCs w:val="24"/>
        </w:rPr>
        <w:t>(piemēram, PFIF dotācija)</w:t>
      </w:r>
      <w:r w:rsidRPr="00330537">
        <w:rPr>
          <w:rFonts w:ascii="Times New Roman" w:hAnsi="Times New Roman" w:cs="Times New Roman"/>
          <w:color w:val="000000"/>
          <w:sz w:val="24"/>
          <w:szCs w:val="24"/>
        </w:rPr>
        <w:t>.</w:t>
      </w:r>
      <w:r w:rsidR="00565B0E" w:rsidRPr="00330537">
        <w:rPr>
          <w:rFonts w:ascii="Times New Roman" w:hAnsi="Times New Roman" w:cs="Times New Roman"/>
          <w:color w:val="000000"/>
          <w:sz w:val="24"/>
          <w:szCs w:val="24"/>
        </w:rPr>
        <w:t xml:space="preserve"> Grāmato</w:t>
      </w:r>
    </w:p>
    <w:p w14:paraId="7CA368B3"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rPr>
      </w:pPr>
    </w:p>
    <w:tbl>
      <w:tblPr>
        <w:tblW w:w="7512" w:type="dxa"/>
        <w:tblInd w:w="1242" w:type="dxa"/>
        <w:tblLayout w:type="fixed"/>
        <w:tblLook w:val="04A0" w:firstRow="1" w:lastRow="0" w:firstColumn="1" w:lastColumn="0" w:noHBand="0" w:noVBand="1"/>
      </w:tblPr>
      <w:tblGrid>
        <w:gridCol w:w="708"/>
        <w:gridCol w:w="993"/>
        <w:gridCol w:w="5811"/>
      </w:tblGrid>
      <w:tr w:rsidR="00D505A3" w:rsidRPr="00330537" w14:paraId="6188B222" w14:textId="77777777" w:rsidTr="004E6257">
        <w:tc>
          <w:tcPr>
            <w:tcW w:w="708" w:type="dxa"/>
          </w:tcPr>
          <w:p w14:paraId="23F4A20D"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93" w:type="dxa"/>
          </w:tcPr>
          <w:p w14:paraId="7AF98C7C"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2621*</w:t>
            </w:r>
          </w:p>
        </w:tc>
        <w:tc>
          <w:tcPr>
            <w:tcW w:w="5811" w:type="dxa"/>
          </w:tcPr>
          <w:p w14:paraId="528F60FD" w14:textId="4D3FA1E5" w:rsidR="00D505A3" w:rsidRPr="00330537" w:rsidRDefault="00565B0E"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Pamatbudžeta līdzekļi</w:t>
            </w:r>
          </w:p>
        </w:tc>
      </w:tr>
      <w:tr w:rsidR="00D505A3" w:rsidRPr="00330537" w14:paraId="0B65C54C" w14:textId="77777777" w:rsidTr="004E6257">
        <w:tc>
          <w:tcPr>
            <w:tcW w:w="708" w:type="dxa"/>
          </w:tcPr>
          <w:p w14:paraId="5426B597" w14:textId="77777777" w:rsidR="00D505A3" w:rsidRPr="00330537" w:rsidRDefault="00D505A3"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93" w:type="dxa"/>
          </w:tcPr>
          <w:p w14:paraId="6C1149A1" w14:textId="3E78A925" w:rsidR="00D505A3" w:rsidRPr="00330537" w:rsidRDefault="00565B0E" w:rsidP="00A30E17">
            <w:pPr>
              <w:autoSpaceDE w:val="0"/>
              <w:autoSpaceDN w:val="0"/>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6151</w:t>
            </w:r>
          </w:p>
        </w:tc>
        <w:tc>
          <w:tcPr>
            <w:tcW w:w="5811" w:type="dxa"/>
          </w:tcPr>
          <w:p w14:paraId="6E429547" w14:textId="5D9F11CD" w:rsidR="00D505A3" w:rsidRPr="00330537" w:rsidRDefault="00565B0E" w:rsidP="00A30E17">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starp valsts un pašvaldības budžeta iestādēm</w:t>
            </w:r>
          </w:p>
        </w:tc>
      </w:tr>
    </w:tbl>
    <w:p w14:paraId="0A43C561" w14:textId="3A7ABD84" w:rsidR="00D505A3" w:rsidRPr="00330537" w:rsidRDefault="00D505A3" w:rsidP="00565B0E">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330537">
        <w:rPr>
          <w:rFonts w:ascii="Times New Roman" w:hAnsi="Times New Roman" w:cs="Times New Roman"/>
          <w:color w:val="000000"/>
          <w:sz w:val="24"/>
          <w:szCs w:val="24"/>
        </w:rPr>
        <w:t xml:space="preserve"> </w:t>
      </w:r>
    </w:p>
    <w:p w14:paraId="64F7D37B" w14:textId="77777777" w:rsidR="00D505A3" w:rsidRPr="00330537" w:rsidRDefault="00D505A3" w:rsidP="00A30E17">
      <w:pPr>
        <w:pStyle w:val="Virsraksts3"/>
        <w:framePr w:wrap="around"/>
        <w:numPr>
          <w:ilvl w:val="2"/>
          <w:numId w:val="2"/>
        </w:numPr>
        <w:spacing w:before="0" w:after="0"/>
        <w:rPr>
          <w:szCs w:val="24"/>
          <w:lang w:val="lv-LV"/>
        </w:rPr>
      </w:pPr>
      <w:bookmarkStart w:id="235" w:name="_Toc21351182"/>
      <w:bookmarkStart w:id="236" w:name="_Toc29481172"/>
      <w:r w:rsidRPr="00330537">
        <w:rPr>
          <w:szCs w:val="24"/>
          <w:lang w:val="lv-LV"/>
        </w:rPr>
        <w:t xml:space="preserve">Avansā saņemtie </w:t>
      </w:r>
      <w:proofErr w:type="spellStart"/>
      <w:r w:rsidRPr="00330537">
        <w:rPr>
          <w:szCs w:val="24"/>
          <w:lang w:val="lv-LV"/>
        </w:rPr>
        <w:t>transferti</w:t>
      </w:r>
      <w:bookmarkEnd w:id="235"/>
      <w:bookmarkEnd w:id="236"/>
      <w:proofErr w:type="spellEnd"/>
    </w:p>
    <w:p w14:paraId="12790D33" w14:textId="77777777" w:rsidR="00D505A3" w:rsidRPr="00330537" w:rsidRDefault="00D505A3" w:rsidP="00A30E17">
      <w:pPr>
        <w:spacing w:after="0" w:line="240" w:lineRule="auto"/>
        <w:ind w:firstLine="720"/>
        <w:jc w:val="both"/>
        <w:rPr>
          <w:rFonts w:ascii="Times New Roman" w:hAnsi="Times New Roman" w:cs="Times New Roman"/>
          <w:color w:val="FF0000"/>
          <w:sz w:val="24"/>
          <w:szCs w:val="24"/>
        </w:rPr>
      </w:pPr>
    </w:p>
    <w:p w14:paraId="48FC0623" w14:textId="77777777" w:rsidR="00D505A3" w:rsidRPr="00330537" w:rsidRDefault="00D505A3" w:rsidP="00A30E17">
      <w:pPr>
        <w:spacing w:after="0" w:line="240" w:lineRule="auto"/>
        <w:ind w:firstLine="720"/>
        <w:jc w:val="both"/>
        <w:rPr>
          <w:rFonts w:ascii="Times New Roman" w:hAnsi="Times New Roman" w:cs="Times New Roman"/>
          <w:color w:val="FF0000"/>
          <w:sz w:val="24"/>
          <w:szCs w:val="24"/>
        </w:rPr>
      </w:pPr>
    </w:p>
    <w:p w14:paraId="078457CB" w14:textId="439BEEFA"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Pašvaldība </w:t>
      </w:r>
      <w:proofErr w:type="spellStart"/>
      <w:r w:rsidRPr="00330537">
        <w:rPr>
          <w:rFonts w:ascii="Times New Roman" w:hAnsi="Times New Roman" w:cs="Times New Roman"/>
          <w:color w:val="000000"/>
          <w:sz w:val="24"/>
          <w:szCs w:val="24"/>
        </w:rPr>
        <w:t>transfertu</w:t>
      </w:r>
      <w:proofErr w:type="spellEnd"/>
      <w:r w:rsidRPr="00330537">
        <w:rPr>
          <w:rFonts w:ascii="Times New Roman" w:hAnsi="Times New Roman" w:cs="Times New Roman"/>
          <w:color w:val="000000"/>
          <w:sz w:val="24"/>
          <w:szCs w:val="24"/>
        </w:rPr>
        <w:t xml:space="preserve"> veidā saņem dotācija</w:t>
      </w:r>
      <w:r w:rsidR="00D0346F" w:rsidRPr="00330537">
        <w:rPr>
          <w:rFonts w:ascii="Times New Roman" w:hAnsi="Times New Roman" w:cs="Times New Roman"/>
          <w:color w:val="000000"/>
          <w:sz w:val="24"/>
          <w:szCs w:val="24"/>
        </w:rPr>
        <w:t>s vispārējās izglītības, pirmsskolas izglītības, interešu izglītības pedagogu atalgojumam, tautas mākslas kolektīvu vadītāju atalgojumam, mūzikas un mākslas skolu pedagogu atalgojumam,</w:t>
      </w:r>
      <w:r w:rsidRPr="00330537">
        <w:rPr>
          <w:rFonts w:ascii="Times New Roman" w:hAnsi="Times New Roman" w:cs="Times New Roman"/>
          <w:color w:val="000000"/>
          <w:sz w:val="24"/>
          <w:szCs w:val="24"/>
        </w:rPr>
        <w:t xml:space="preserve"> brīvpusdienām, finansējumu asistentu pakalpojumiem, finansējums mācību līdzekļu un mācību literatūras iegādei, mērķdotācijas pašvaldību autoceļiem, kā arī finansējumu dažādu ES vai ārvalstu finansēto projektu realizācijai. </w:t>
      </w:r>
    </w:p>
    <w:p w14:paraId="61FBEB38" w14:textId="20F25B71"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Saņemot mērķdotācijas, dotācijas un finansējumus, palielina naudas līdzekļu atlikumu un iegrāmato </w:t>
      </w:r>
      <w:r w:rsidR="00D0346F" w:rsidRPr="00330537">
        <w:rPr>
          <w:rFonts w:ascii="Times New Roman" w:hAnsi="Times New Roman" w:cs="Times New Roman"/>
          <w:b/>
          <w:color w:val="538135" w:themeColor="accent6" w:themeShade="BF"/>
          <w:sz w:val="24"/>
          <w:szCs w:val="24"/>
        </w:rPr>
        <w:t>593</w:t>
      </w:r>
      <w:r w:rsidR="006E293A" w:rsidRPr="00330537">
        <w:rPr>
          <w:rFonts w:ascii="Times New Roman" w:hAnsi="Times New Roman" w:cs="Times New Roman"/>
          <w:b/>
          <w:color w:val="538135" w:themeColor="accent6" w:themeShade="BF"/>
          <w:sz w:val="24"/>
          <w:szCs w:val="24"/>
        </w:rPr>
        <w:t>*</w:t>
      </w:r>
      <w:r w:rsidR="00D0346F" w:rsidRPr="00330537">
        <w:rPr>
          <w:rFonts w:ascii="Times New Roman" w:hAnsi="Times New Roman" w:cs="Times New Roman"/>
          <w:b/>
          <w:color w:val="538135" w:themeColor="accent6" w:themeShade="BF"/>
          <w:sz w:val="24"/>
          <w:szCs w:val="24"/>
        </w:rPr>
        <w:t xml:space="preserve"> </w:t>
      </w:r>
      <w:r w:rsidR="006E293A" w:rsidRPr="00330537">
        <w:rPr>
          <w:rFonts w:ascii="Times New Roman" w:hAnsi="Times New Roman" w:cs="Times New Roman"/>
          <w:color w:val="000000"/>
          <w:sz w:val="24"/>
          <w:szCs w:val="24"/>
        </w:rPr>
        <w:t xml:space="preserve">Avansā saņemtie </w:t>
      </w:r>
      <w:proofErr w:type="spellStart"/>
      <w:r w:rsidR="006E293A" w:rsidRPr="00330537">
        <w:rPr>
          <w:rFonts w:ascii="Times New Roman" w:hAnsi="Times New Roman" w:cs="Times New Roman"/>
          <w:color w:val="000000"/>
          <w:sz w:val="24"/>
          <w:szCs w:val="24"/>
        </w:rPr>
        <w:t>transferti</w:t>
      </w:r>
      <w:proofErr w:type="spellEnd"/>
      <w:r w:rsidR="00D0346F" w:rsidRPr="00330537">
        <w:rPr>
          <w:rFonts w:ascii="Times New Roman" w:hAnsi="Times New Roman" w:cs="Times New Roman"/>
          <w:color w:val="000000"/>
          <w:sz w:val="24"/>
          <w:szCs w:val="24"/>
        </w:rPr>
        <w:t>:</w:t>
      </w:r>
      <w:r w:rsidRPr="00330537">
        <w:rPr>
          <w:rFonts w:ascii="Times New Roman" w:hAnsi="Times New Roman" w:cs="Times New Roman"/>
          <w:color w:val="000000"/>
          <w:sz w:val="24"/>
          <w:szCs w:val="24"/>
        </w:rPr>
        <w:t xml:space="preserve">  </w:t>
      </w:r>
    </w:p>
    <w:p w14:paraId="187B9B16"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4545FCBD" w14:textId="77777777" w:rsidTr="004E6257">
        <w:trPr>
          <w:cantSplit/>
          <w:trHeight w:val="327"/>
        </w:trPr>
        <w:tc>
          <w:tcPr>
            <w:tcW w:w="846" w:type="dxa"/>
          </w:tcPr>
          <w:p w14:paraId="58F9695E"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734C14D6"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26**</w:t>
            </w:r>
          </w:p>
        </w:tc>
        <w:tc>
          <w:tcPr>
            <w:tcW w:w="6120" w:type="dxa"/>
          </w:tcPr>
          <w:p w14:paraId="48C83FD7"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Naudas līdzekļi</w:t>
            </w:r>
          </w:p>
        </w:tc>
      </w:tr>
      <w:tr w:rsidR="00D505A3" w:rsidRPr="00330537" w14:paraId="4C9624A5" w14:textId="77777777" w:rsidTr="004E6257">
        <w:trPr>
          <w:cantSplit/>
          <w:trHeight w:val="327"/>
        </w:trPr>
        <w:tc>
          <w:tcPr>
            <w:tcW w:w="846" w:type="dxa"/>
          </w:tcPr>
          <w:p w14:paraId="28FDAC23"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26C18D83" w14:textId="3947BA20" w:rsidR="00D505A3" w:rsidRPr="00330537" w:rsidRDefault="006E293A"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593*</w:t>
            </w:r>
          </w:p>
        </w:tc>
        <w:tc>
          <w:tcPr>
            <w:tcW w:w="6120" w:type="dxa"/>
          </w:tcPr>
          <w:p w14:paraId="6A5EA96A" w14:textId="14191208" w:rsidR="00D505A3" w:rsidRPr="00330537" w:rsidRDefault="006E293A"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Avansā saņemtie </w:t>
            </w:r>
            <w:proofErr w:type="spellStart"/>
            <w:r w:rsidRPr="00330537">
              <w:rPr>
                <w:rFonts w:ascii="Times New Roman" w:hAnsi="Times New Roman" w:cs="Times New Roman"/>
                <w:color w:val="000000"/>
                <w:sz w:val="24"/>
                <w:szCs w:val="24"/>
              </w:rPr>
              <w:t>transferti</w:t>
            </w:r>
            <w:proofErr w:type="spellEnd"/>
          </w:p>
        </w:tc>
      </w:tr>
    </w:tbl>
    <w:p w14:paraId="37089F50"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p>
    <w:p w14:paraId="60D4A3F1" w14:textId="0FBC2E40" w:rsidR="00D505A3" w:rsidRPr="00330537" w:rsidRDefault="00D0346F" w:rsidP="00D0346F">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lastRenderedPageBreak/>
        <w:t>Pārskata perioda laikā atbilstoši saņemtajiem attaisnojuma dokumentiem par attaisnotajiem (atzītajiem) izdevumiem, kā arī</w:t>
      </w:r>
      <w:r w:rsidR="006E293A" w:rsidRPr="00330537">
        <w:rPr>
          <w:rFonts w:ascii="Times New Roman" w:hAnsi="Times New Roman" w:cs="Times New Roman"/>
          <w:color w:val="000000"/>
          <w:sz w:val="24"/>
          <w:szCs w:val="24"/>
        </w:rPr>
        <w:t>,</w:t>
      </w:r>
      <w:r w:rsidRPr="00330537">
        <w:rPr>
          <w:rFonts w:ascii="Times New Roman" w:hAnsi="Times New Roman" w:cs="Times New Roman"/>
          <w:color w:val="000000"/>
          <w:sz w:val="24"/>
          <w:szCs w:val="24"/>
        </w:rPr>
        <w:t xml:space="preserve"> ja apstiprinājums saņemts līdz nākamā pārskata gada 31.janvārim, samazina avansā atzīto </w:t>
      </w:r>
      <w:proofErr w:type="spellStart"/>
      <w:r w:rsidRPr="00330537">
        <w:rPr>
          <w:rFonts w:ascii="Times New Roman" w:hAnsi="Times New Roman" w:cs="Times New Roman"/>
          <w:color w:val="000000"/>
          <w:sz w:val="24"/>
          <w:szCs w:val="24"/>
        </w:rPr>
        <w:t>transfertu</w:t>
      </w:r>
      <w:proofErr w:type="spellEnd"/>
      <w:r w:rsidRPr="00330537">
        <w:rPr>
          <w:rFonts w:ascii="Times New Roman" w:hAnsi="Times New Roman" w:cs="Times New Roman"/>
          <w:color w:val="000000"/>
          <w:sz w:val="24"/>
          <w:szCs w:val="24"/>
        </w:rPr>
        <w:t xml:space="preserve"> un atzīst pārskata perioda ieņēmumus, veicot šādu grāmatojumu:</w:t>
      </w:r>
    </w:p>
    <w:p w14:paraId="58A23342" w14:textId="77777777" w:rsidR="00D505A3" w:rsidRPr="00330537" w:rsidRDefault="00D505A3" w:rsidP="00A30E17">
      <w:pPr>
        <w:spacing w:after="0" w:line="240" w:lineRule="auto"/>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4ABD1953" w14:textId="77777777" w:rsidTr="004E6257">
        <w:trPr>
          <w:cantSplit/>
          <w:trHeight w:val="327"/>
        </w:trPr>
        <w:tc>
          <w:tcPr>
            <w:tcW w:w="846" w:type="dxa"/>
          </w:tcPr>
          <w:p w14:paraId="61955B98"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39E7B049" w14:textId="5E8313C1" w:rsidR="00D505A3" w:rsidRPr="00330537" w:rsidRDefault="00D0346F" w:rsidP="00C71891">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593</w:t>
            </w:r>
            <w:r w:rsidR="006E293A" w:rsidRPr="00330537">
              <w:rPr>
                <w:rFonts w:ascii="Times New Roman" w:hAnsi="Times New Roman" w:cs="Times New Roman"/>
                <w:b/>
                <w:color w:val="006600"/>
                <w:sz w:val="24"/>
                <w:szCs w:val="24"/>
              </w:rPr>
              <w:t>*</w:t>
            </w:r>
          </w:p>
        </w:tc>
        <w:tc>
          <w:tcPr>
            <w:tcW w:w="6120" w:type="dxa"/>
          </w:tcPr>
          <w:p w14:paraId="0862A0BD" w14:textId="569E6A86" w:rsidR="00D505A3" w:rsidRPr="00330537" w:rsidRDefault="006E293A"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Avansā saņemtie </w:t>
            </w:r>
            <w:proofErr w:type="spellStart"/>
            <w:r w:rsidRPr="00330537">
              <w:rPr>
                <w:rFonts w:ascii="Times New Roman" w:hAnsi="Times New Roman" w:cs="Times New Roman"/>
                <w:color w:val="000000"/>
                <w:sz w:val="24"/>
                <w:szCs w:val="24"/>
              </w:rPr>
              <w:t>transferti</w:t>
            </w:r>
            <w:proofErr w:type="spellEnd"/>
          </w:p>
        </w:tc>
      </w:tr>
      <w:tr w:rsidR="00D505A3" w:rsidRPr="00330537" w14:paraId="68F54667" w14:textId="77777777" w:rsidTr="004E6257">
        <w:trPr>
          <w:cantSplit/>
          <w:trHeight w:val="327"/>
        </w:trPr>
        <w:tc>
          <w:tcPr>
            <w:tcW w:w="846" w:type="dxa"/>
          </w:tcPr>
          <w:p w14:paraId="5381548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23939A0E" w14:textId="44ABCD2E" w:rsidR="00D505A3" w:rsidRPr="00330537" w:rsidRDefault="00D0346F"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6151</w:t>
            </w:r>
          </w:p>
        </w:tc>
        <w:tc>
          <w:tcPr>
            <w:tcW w:w="6120" w:type="dxa"/>
          </w:tcPr>
          <w:p w14:paraId="7089BF9C" w14:textId="2D210F46" w:rsidR="00D505A3" w:rsidRPr="00330537" w:rsidRDefault="00D0346F" w:rsidP="00A30E17">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starp valsts un pašvaldības budžeta iestādēm</w:t>
            </w:r>
          </w:p>
          <w:p w14:paraId="6F88AA2C" w14:textId="77777777"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6343794C" w14:textId="0D9C94B3" w:rsidR="00D505A3" w:rsidRPr="00330537" w:rsidRDefault="00D505A3" w:rsidP="00A30E17">
      <w:pPr>
        <w:spacing w:after="0" w:line="240" w:lineRule="auto"/>
        <w:ind w:firstLine="720"/>
        <w:jc w:val="both"/>
        <w:rPr>
          <w:rFonts w:ascii="Times New Roman" w:hAnsi="Times New Roman" w:cs="Times New Roman"/>
          <w:color w:val="000000"/>
          <w:sz w:val="24"/>
          <w:szCs w:val="24"/>
        </w:rPr>
      </w:pPr>
      <w:bookmarkStart w:id="237" w:name="_Hlk19546221"/>
      <w:proofErr w:type="spellStart"/>
      <w:r w:rsidRPr="00330537">
        <w:rPr>
          <w:rFonts w:ascii="Times New Roman" w:hAnsi="Times New Roman" w:cs="Times New Roman"/>
          <w:color w:val="000000"/>
          <w:sz w:val="24"/>
          <w:szCs w:val="24"/>
        </w:rPr>
        <w:t>Transferta</w:t>
      </w:r>
      <w:proofErr w:type="spellEnd"/>
      <w:r w:rsidRPr="00330537">
        <w:rPr>
          <w:rFonts w:ascii="Times New Roman" w:hAnsi="Times New Roman" w:cs="Times New Roman"/>
          <w:color w:val="000000"/>
          <w:sz w:val="24"/>
          <w:szCs w:val="24"/>
        </w:rPr>
        <w:t xml:space="preserve"> ieņēmumus un izdevumus atzīst nākamajā pārskata gadā, ja </w:t>
      </w:r>
      <w:proofErr w:type="spellStart"/>
      <w:r w:rsidRPr="00330537">
        <w:rPr>
          <w:rFonts w:ascii="Times New Roman" w:hAnsi="Times New Roman" w:cs="Times New Roman"/>
          <w:color w:val="000000"/>
          <w:sz w:val="24"/>
          <w:szCs w:val="24"/>
        </w:rPr>
        <w:t>transfertu</w:t>
      </w:r>
      <w:proofErr w:type="spellEnd"/>
      <w:r w:rsidRPr="00330537">
        <w:rPr>
          <w:rFonts w:ascii="Times New Roman" w:hAnsi="Times New Roman" w:cs="Times New Roman"/>
          <w:color w:val="000000"/>
          <w:sz w:val="24"/>
          <w:szCs w:val="24"/>
        </w:rPr>
        <w:t xml:space="preserve"> izlietojums ir savstarpēji saskaņots pēc </w:t>
      </w:r>
      <w:r w:rsidR="00564453" w:rsidRPr="00330537">
        <w:rPr>
          <w:rFonts w:ascii="Times New Roman" w:hAnsi="Times New Roman" w:cs="Times New Roman"/>
          <w:color w:val="000000"/>
          <w:sz w:val="24"/>
          <w:szCs w:val="24"/>
        </w:rPr>
        <w:t>nākamā pārskata gada 31.janvāra</w:t>
      </w:r>
      <w:r w:rsidR="006E293A" w:rsidRPr="00330537">
        <w:rPr>
          <w:rFonts w:ascii="Times New Roman" w:hAnsi="Times New Roman" w:cs="Times New Roman"/>
          <w:color w:val="000000"/>
          <w:sz w:val="24"/>
          <w:szCs w:val="24"/>
        </w:rPr>
        <w:t>. Izdevumus uzskaita atbilstoši attaisnojuma dokumentu datumiem, nodalot izmaksas par pārskata periodu un pārskata periodam sekojošo pārskata periodu.</w:t>
      </w:r>
      <w:r w:rsidR="00C71891" w:rsidRPr="00330537">
        <w:rPr>
          <w:rFonts w:ascii="Times New Roman" w:hAnsi="Times New Roman" w:cs="Times New Roman"/>
          <w:color w:val="000000"/>
          <w:sz w:val="24"/>
          <w:szCs w:val="24"/>
        </w:rPr>
        <w:t xml:space="preserve"> </w:t>
      </w:r>
      <w:r w:rsidR="006E293A" w:rsidRPr="00330537">
        <w:rPr>
          <w:rFonts w:ascii="Times New Roman" w:hAnsi="Times New Roman" w:cs="Times New Roman"/>
          <w:color w:val="000000"/>
          <w:sz w:val="24"/>
          <w:szCs w:val="24"/>
        </w:rPr>
        <w:t>G</w:t>
      </w:r>
      <w:r w:rsidRPr="00330537">
        <w:rPr>
          <w:rFonts w:ascii="Times New Roman" w:hAnsi="Times New Roman" w:cs="Times New Roman"/>
          <w:color w:val="000000"/>
          <w:sz w:val="24"/>
          <w:szCs w:val="24"/>
        </w:rPr>
        <w:t>rāmato:</w:t>
      </w:r>
    </w:p>
    <w:p w14:paraId="2E9132E6"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07CFCFCD" w14:textId="77777777" w:rsidTr="004E6257">
        <w:trPr>
          <w:cantSplit/>
          <w:trHeight w:val="327"/>
        </w:trPr>
        <w:tc>
          <w:tcPr>
            <w:tcW w:w="846" w:type="dxa"/>
          </w:tcPr>
          <w:p w14:paraId="135A76AD"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10878B84" w14:textId="69A92679" w:rsidR="00D505A3" w:rsidRPr="00330537" w:rsidRDefault="00C71891" w:rsidP="006E293A">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593</w:t>
            </w:r>
            <w:r w:rsidR="006E293A" w:rsidRPr="00330537">
              <w:rPr>
                <w:rFonts w:ascii="Times New Roman" w:hAnsi="Times New Roman" w:cs="Times New Roman"/>
                <w:b/>
                <w:color w:val="006600"/>
                <w:sz w:val="24"/>
                <w:szCs w:val="24"/>
              </w:rPr>
              <w:t>*</w:t>
            </w:r>
          </w:p>
        </w:tc>
        <w:tc>
          <w:tcPr>
            <w:tcW w:w="6120" w:type="dxa"/>
          </w:tcPr>
          <w:p w14:paraId="3AFFF110" w14:textId="33AC22BB" w:rsidR="00D505A3" w:rsidRPr="00330537" w:rsidRDefault="006E293A"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Avansā saņemtie </w:t>
            </w:r>
            <w:proofErr w:type="spellStart"/>
            <w:r w:rsidRPr="00330537">
              <w:rPr>
                <w:rFonts w:ascii="Times New Roman" w:hAnsi="Times New Roman" w:cs="Times New Roman"/>
                <w:color w:val="000000"/>
                <w:sz w:val="24"/>
                <w:szCs w:val="24"/>
              </w:rPr>
              <w:t>transferti</w:t>
            </w:r>
            <w:proofErr w:type="spellEnd"/>
          </w:p>
        </w:tc>
      </w:tr>
      <w:tr w:rsidR="00D505A3" w:rsidRPr="00330537" w14:paraId="4314E9AF" w14:textId="77777777" w:rsidTr="004E6257">
        <w:trPr>
          <w:cantSplit/>
          <w:trHeight w:val="327"/>
        </w:trPr>
        <w:tc>
          <w:tcPr>
            <w:tcW w:w="846" w:type="dxa"/>
          </w:tcPr>
          <w:p w14:paraId="6DBD1F52"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4B014449" w14:textId="77777777" w:rsidR="006E293A" w:rsidRPr="00330537" w:rsidRDefault="006E293A" w:rsidP="00A30E17">
            <w:pPr>
              <w:spacing w:after="0" w:line="240" w:lineRule="auto"/>
              <w:jc w:val="both"/>
              <w:rPr>
                <w:rFonts w:ascii="Times New Roman" w:hAnsi="Times New Roman" w:cs="Times New Roman"/>
                <w:b/>
                <w:color w:val="006600"/>
                <w:sz w:val="24"/>
                <w:szCs w:val="24"/>
              </w:rPr>
            </w:pPr>
          </w:p>
          <w:p w14:paraId="0AA57346" w14:textId="0843F43D" w:rsidR="006E293A" w:rsidRPr="00330537" w:rsidRDefault="006E293A"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0B678042" w14:textId="77777777" w:rsidR="006E293A" w:rsidRPr="00330537" w:rsidRDefault="006E293A" w:rsidP="00A30E17">
            <w:pPr>
              <w:spacing w:after="0" w:line="240" w:lineRule="auto"/>
              <w:jc w:val="both"/>
              <w:rPr>
                <w:rFonts w:ascii="Times New Roman" w:hAnsi="Times New Roman" w:cs="Times New Roman"/>
                <w:b/>
                <w:color w:val="006600"/>
                <w:sz w:val="24"/>
                <w:szCs w:val="24"/>
              </w:rPr>
            </w:pPr>
          </w:p>
          <w:p w14:paraId="4A63AEE8" w14:textId="77777777" w:rsidR="006E293A" w:rsidRPr="00330537" w:rsidRDefault="006E293A" w:rsidP="00A30E17">
            <w:pPr>
              <w:spacing w:after="0" w:line="240" w:lineRule="auto"/>
              <w:jc w:val="both"/>
              <w:rPr>
                <w:rFonts w:ascii="Times New Roman" w:hAnsi="Times New Roman" w:cs="Times New Roman"/>
                <w:b/>
                <w:color w:val="006600"/>
                <w:sz w:val="24"/>
                <w:szCs w:val="24"/>
              </w:rPr>
            </w:pPr>
          </w:p>
        </w:tc>
        <w:tc>
          <w:tcPr>
            <w:tcW w:w="900" w:type="dxa"/>
          </w:tcPr>
          <w:p w14:paraId="31FD774B"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8753</w:t>
            </w:r>
          </w:p>
          <w:p w14:paraId="63D63563" w14:textId="77777777" w:rsidR="006E293A" w:rsidRPr="00330537" w:rsidRDefault="006E293A" w:rsidP="00A30E17">
            <w:pPr>
              <w:spacing w:after="0" w:line="240" w:lineRule="auto"/>
              <w:jc w:val="both"/>
              <w:rPr>
                <w:rFonts w:ascii="Times New Roman" w:hAnsi="Times New Roman" w:cs="Times New Roman"/>
                <w:b/>
                <w:color w:val="006600"/>
                <w:sz w:val="24"/>
                <w:szCs w:val="24"/>
              </w:rPr>
            </w:pPr>
          </w:p>
          <w:p w14:paraId="6D39E666" w14:textId="2BCAF933" w:rsidR="006E293A" w:rsidRPr="00330537" w:rsidRDefault="006E293A"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6151</w:t>
            </w:r>
          </w:p>
        </w:tc>
        <w:tc>
          <w:tcPr>
            <w:tcW w:w="6120" w:type="dxa"/>
          </w:tcPr>
          <w:p w14:paraId="24C6D206" w14:textId="77777777" w:rsidR="00D505A3" w:rsidRPr="00330537" w:rsidRDefault="00D505A3" w:rsidP="00564453">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Transferta</w:t>
            </w:r>
            <w:proofErr w:type="spellEnd"/>
            <w:r w:rsidRPr="00330537">
              <w:rPr>
                <w:rFonts w:ascii="Times New Roman" w:hAnsi="Times New Roman" w:cs="Times New Roman"/>
                <w:color w:val="000000"/>
                <w:sz w:val="24"/>
                <w:szCs w:val="24"/>
              </w:rPr>
              <w:t xml:space="preserve"> ieņēmumi, kas attiecas uz iepriekšējiem pārskata </w:t>
            </w:r>
            <w:r w:rsidR="00564453" w:rsidRPr="00330537">
              <w:rPr>
                <w:rFonts w:ascii="Times New Roman" w:hAnsi="Times New Roman" w:cs="Times New Roman"/>
                <w:color w:val="000000"/>
                <w:sz w:val="24"/>
                <w:szCs w:val="24"/>
              </w:rPr>
              <w:t>periodiem</w:t>
            </w:r>
          </w:p>
          <w:p w14:paraId="3F040235" w14:textId="583A8A04" w:rsidR="006E293A" w:rsidRPr="00330537" w:rsidRDefault="006E293A" w:rsidP="006E293A">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starp valsts un pašvaldības budžeta iestādēm(par izdevumu daļu, kas attiecas uz pēctaksācijas gadu)</w:t>
            </w:r>
          </w:p>
          <w:p w14:paraId="6148DB60" w14:textId="2D1A5BD2" w:rsidR="006E293A" w:rsidRPr="00330537" w:rsidRDefault="006E293A" w:rsidP="00564453">
            <w:pPr>
              <w:spacing w:after="0" w:line="240" w:lineRule="auto"/>
              <w:jc w:val="both"/>
              <w:rPr>
                <w:rFonts w:ascii="Times New Roman" w:hAnsi="Times New Roman" w:cs="Times New Roman"/>
                <w:color w:val="000000"/>
                <w:sz w:val="24"/>
                <w:szCs w:val="24"/>
              </w:rPr>
            </w:pPr>
          </w:p>
        </w:tc>
      </w:tr>
    </w:tbl>
    <w:p w14:paraId="3A1D0ED3"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Gada pārskata zembilancē sniedz informāciju par pārskata gada beigās neapstiprinātajiem </w:t>
      </w:r>
      <w:proofErr w:type="spellStart"/>
      <w:r w:rsidRPr="00330537">
        <w:rPr>
          <w:rFonts w:ascii="Times New Roman" w:hAnsi="Times New Roman" w:cs="Times New Roman"/>
          <w:color w:val="000000"/>
          <w:sz w:val="24"/>
          <w:szCs w:val="24"/>
        </w:rPr>
        <w:t>transferta</w:t>
      </w:r>
      <w:proofErr w:type="spellEnd"/>
      <w:r w:rsidRPr="00330537">
        <w:rPr>
          <w:rFonts w:ascii="Times New Roman" w:hAnsi="Times New Roman" w:cs="Times New Roman"/>
          <w:color w:val="000000"/>
          <w:sz w:val="24"/>
          <w:szCs w:val="24"/>
        </w:rPr>
        <w:t xml:space="preserve"> izdevumiem, kas attiecas uz pārskata gadu. </w:t>
      </w:r>
    </w:p>
    <w:p w14:paraId="07CE7F49"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Ja </w:t>
      </w:r>
      <w:proofErr w:type="spellStart"/>
      <w:r w:rsidRPr="00330537">
        <w:rPr>
          <w:rFonts w:ascii="Times New Roman" w:hAnsi="Times New Roman" w:cs="Times New Roman"/>
          <w:color w:val="000000"/>
          <w:sz w:val="24"/>
          <w:szCs w:val="24"/>
        </w:rPr>
        <w:t>transferta</w:t>
      </w:r>
      <w:proofErr w:type="spellEnd"/>
      <w:r w:rsidRPr="00330537">
        <w:rPr>
          <w:rFonts w:ascii="Times New Roman" w:hAnsi="Times New Roman" w:cs="Times New Roman"/>
          <w:color w:val="000000"/>
          <w:sz w:val="24"/>
          <w:szCs w:val="24"/>
        </w:rPr>
        <w:t xml:space="preserve"> maksājums jāatmaksā:</w:t>
      </w:r>
    </w:p>
    <w:p w14:paraId="17F5C3B4"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36C759A6" w14:textId="77777777" w:rsidTr="004E6257">
        <w:trPr>
          <w:cantSplit/>
          <w:trHeight w:val="327"/>
        </w:trPr>
        <w:tc>
          <w:tcPr>
            <w:tcW w:w="846" w:type="dxa"/>
          </w:tcPr>
          <w:p w14:paraId="4A617C0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18DEDAE7"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5932</w:t>
            </w:r>
          </w:p>
        </w:tc>
        <w:tc>
          <w:tcPr>
            <w:tcW w:w="6120" w:type="dxa"/>
          </w:tcPr>
          <w:p w14:paraId="38808DA9"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Citi </w:t>
            </w:r>
            <w:proofErr w:type="spellStart"/>
            <w:r w:rsidRPr="00330537">
              <w:rPr>
                <w:rFonts w:ascii="Times New Roman" w:hAnsi="Times New Roman" w:cs="Times New Roman"/>
                <w:color w:val="000000"/>
                <w:sz w:val="24"/>
                <w:szCs w:val="24"/>
              </w:rPr>
              <w:t>transferti</w:t>
            </w:r>
            <w:proofErr w:type="spellEnd"/>
          </w:p>
        </w:tc>
      </w:tr>
      <w:tr w:rsidR="00D505A3" w:rsidRPr="00330537" w14:paraId="3F3393B1" w14:textId="77777777" w:rsidTr="004E6257">
        <w:trPr>
          <w:cantSplit/>
          <w:trHeight w:val="327"/>
        </w:trPr>
        <w:tc>
          <w:tcPr>
            <w:tcW w:w="846" w:type="dxa"/>
          </w:tcPr>
          <w:p w14:paraId="18C6F333"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236CA05B"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262*</w:t>
            </w:r>
          </w:p>
        </w:tc>
        <w:tc>
          <w:tcPr>
            <w:tcW w:w="6120" w:type="dxa"/>
          </w:tcPr>
          <w:p w14:paraId="5D2FD6C3"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Naudas līdzekļi</w:t>
            </w:r>
          </w:p>
          <w:p w14:paraId="195078B6" w14:textId="77777777" w:rsidR="00582DB7" w:rsidRPr="00330537" w:rsidRDefault="00582DB7" w:rsidP="00A30E17">
            <w:pPr>
              <w:spacing w:after="0" w:line="240" w:lineRule="auto"/>
              <w:jc w:val="both"/>
              <w:rPr>
                <w:rFonts w:ascii="Times New Roman" w:hAnsi="Times New Roman" w:cs="Times New Roman"/>
                <w:color w:val="000000"/>
                <w:sz w:val="24"/>
                <w:szCs w:val="24"/>
              </w:rPr>
            </w:pPr>
          </w:p>
        </w:tc>
      </w:tr>
    </w:tbl>
    <w:bookmarkEnd w:id="237"/>
    <w:p w14:paraId="38B5C245" w14:textId="5F6CA05F" w:rsidR="00D505A3" w:rsidRPr="00330537" w:rsidRDefault="00582DB7" w:rsidP="00582DB7">
      <w:pPr>
        <w:pStyle w:val="Sarakstarindkopa"/>
        <w:numPr>
          <w:ilvl w:val="2"/>
          <w:numId w:val="2"/>
        </w:numPr>
        <w:spacing w:after="0" w:line="240" w:lineRule="auto"/>
        <w:jc w:val="both"/>
        <w:rPr>
          <w:rFonts w:ascii="Times New Roman" w:hAnsi="Times New Roman" w:cs="Times New Roman"/>
          <w:b/>
          <w:i/>
          <w:color w:val="000000"/>
          <w:sz w:val="24"/>
          <w:szCs w:val="24"/>
        </w:rPr>
      </w:pPr>
      <w:proofErr w:type="spellStart"/>
      <w:r w:rsidRPr="00330537">
        <w:rPr>
          <w:rFonts w:ascii="Times New Roman" w:hAnsi="Times New Roman" w:cs="Times New Roman"/>
          <w:b/>
          <w:i/>
          <w:color w:val="000000"/>
          <w:sz w:val="24"/>
          <w:szCs w:val="24"/>
        </w:rPr>
        <w:t>Transferti</w:t>
      </w:r>
      <w:proofErr w:type="spellEnd"/>
      <w:r w:rsidRPr="00330537">
        <w:rPr>
          <w:rFonts w:ascii="Times New Roman" w:hAnsi="Times New Roman" w:cs="Times New Roman"/>
          <w:b/>
          <w:i/>
          <w:color w:val="000000"/>
          <w:sz w:val="24"/>
          <w:szCs w:val="24"/>
        </w:rPr>
        <w:t xml:space="preserve"> pēc izmaksu apstiprināšanas</w:t>
      </w:r>
    </w:p>
    <w:p w14:paraId="0F4ECC43" w14:textId="77777777" w:rsidR="00582DB7" w:rsidRPr="00330537" w:rsidRDefault="00582DB7" w:rsidP="00582DB7">
      <w:pPr>
        <w:spacing w:after="0" w:line="240" w:lineRule="auto"/>
        <w:jc w:val="both"/>
        <w:rPr>
          <w:rFonts w:ascii="Times New Roman" w:hAnsi="Times New Roman" w:cs="Times New Roman"/>
          <w:color w:val="000000"/>
          <w:sz w:val="24"/>
          <w:szCs w:val="24"/>
        </w:rPr>
      </w:pPr>
    </w:p>
    <w:p w14:paraId="2FEAAA28" w14:textId="3D512865" w:rsidR="00D505A3" w:rsidRPr="00330537" w:rsidRDefault="00CD5BE7"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Mērķdotāciju, dotāciju, finansējumu un ES finansēto projektu a</w:t>
      </w:r>
      <w:r w:rsidR="00D505A3" w:rsidRPr="00330537">
        <w:rPr>
          <w:rFonts w:ascii="Times New Roman" w:hAnsi="Times New Roman" w:cs="Times New Roman"/>
          <w:color w:val="000000"/>
          <w:sz w:val="24"/>
          <w:szCs w:val="24"/>
        </w:rPr>
        <w:t xml:space="preserve">pstiprināšanas brīdī tiek atzīti pamatdarbības ieņēmumi no saņemtajiem </w:t>
      </w:r>
      <w:proofErr w:type="spellStart"/>
      <w:r w:rsidR="00D505A3" w:rsidRPr="00330537">
        <w:rPr>
          <w:rFonts w:ascii="Times New Roman" w:hAnsi="Times New Roman" w:cs="Times New Roman"/>
          <w:color w:val="000000"/>
          <w:sz w:val="24"/>
          <w:szCs w:val="24"/>
        </w:rPr>
        <w:t>transfertiem</w:t>
      </w:r>
      <w:proofErr w:type="spellEnd"/>
      <w:r w:rsidR="00D505A3" w:rsidRPr="00330537">
        <w:rPr>
          <w:rFonts w:ascii="Times New Roman" w:hAnsi="Times New Roman" w:cs="Times New Roman"/>
          <w:color w:val="000000"/>
          <w:sz w:val="24"/>
          <w:szCs w:val="24"/>
        </w:rPr>
        <w:t xml:space="preserve"> un prasības pret projekta finansētāju. Prasības tiek samazinātas par avansā saņemtiem </w:t>
      </w:r>
      <w:proofErr w:type="spellStart"/>
      <w:r w:rsidR="00D505A3" w:rsidRPr="00330537">
        <w:rPr>
          <w:rFonts w:ascii="Times New Roman" w:hAnsi="Times New Roman" w:cs="Times New Roman"/>
          <w:color w:val="000000"/>
          <w:sz w:val="24"/>
          <w:szCs w:val="24"/>
        </w:rPr>
        <w:t>transfertiem</w:t>
      </w:r>
      <w:proofErr w:type="spellEnd"/>
      <w:r w:rsidR="00D505A3" w:rsidRPr="00330537">
        <w:rPr>
          <w:rFonts w:ascii="Times New Roman" w:hAnsi="Times New Roman" w:cs="Times New Roman"/>
          <w:color w:val="000000"/>
          <w:sz w:val="24"/>
          <w:szCs w:val="24"/>
        </w:rPr>
        <w:t xml:space="preserve"> projektu finansēšanas līgumos noteiktajā apjomā. Saņemot projekta finansējumu par pabeigtu projektu vai projekta posmu, tiek atzīti naudas līdzekļi un samazinātas prasības pret projekta finansētāju.</w:t>
      </w:r>
    </w:p>
    <w:p w14:paraId="5076E97A" w14:textId="77777777" w:rsidR="00575B17" w:rsidRPr="00330537" w:rsidRDefault="00575B17" w:rsidP="00A30E17">
      <w:pPr>
        <w:spacing w:after="0" w:line="240" w:lineRule="auto"/>
        <w:ind w:firstLine="720"/>
        <w:jc w:val="both"/>
        <w:rPr>
          <w:rFonts w:ascii="Times New Roman" w:hAnsi="Times New Roman" w:cs="Times New Roman"/>
          <w:color w:val="000000"/>
          <w:sz w:val="24"/>
          <w:szCs w:val="24"/>
        </w:rPr>
      </w:pPr>
    </w:p>
    <w:p w14:paraId="77FA715E" w14:textId="024F435B" w:rsidR="00D505A3" w:rsidRPr="00330537" w:rsidRDefault="00575B17" w:rsidP="00A30E17">
      <w:pPr>
        <w:spacing w:after="0" w:line="240" w:lineRule="auto"/>
        <w:ind w:firstLine="720"/>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Transferta</w:t>
      </w:r>
      <w:proofErr w:type="spellEnd"/>
      <w:r w:rsidRPr="00330537">
        <w:rPr>
          <w:rFonts w:ascii="Times New Roman" w:hAnsi="Times New Roman" w:cs="Times New Roman"/>
          <w:color w:val="000000"/>
          <w:sz w:val="24"/>
          <w:szCs w:val="24"/>
        </w:rPr>
        <w:t xml:space="preserve"> a</w:t>
      </w:r>
      <w:r w:rsidR="00D505A3" w:rsidRPr="00330537">
        <w:rPr>
          <w:rFonts w:ascii="Times New Roman" w:hAnsi="Times New Roman" w:cs="Times New Roman"/>
          <w:color w:val="000000"/>
          <w:sz w:val="24"/>
          <w:szCs w:val="24"/>
        </w:rPr>
        <w:t>pstiprināšanas dienā (līdz 31.12.), pārskata gadā grāmato:</w:t>
      </w:r>
    </w:p>
    <w:p w14:paraId="63A66A77" w14:textId="77777777" w:rsidR="00575B17" w:rsidRPr="00330537" w:rsidRDefault="00575B17"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2996F3E6" w14:textId="77777777" w:rsidTr="004E6257">
        <w:trPr>
          <w:cantSplit/>
          <w:trHeight w:val="327"/>
        </w:trPr>
        <w:tc>
          <w:tcPr>
            <w:tcW w:w="846" w:type="dxa"/>
          </w:tcPr>
          <w:p w14:paraId="5DDC083A"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5D347442"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405CE3FD"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46A33CD9"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2321</w:t>
            </w:r>
          </w:p>
          <w:p w14:paraId="7F6225CC"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7351028F"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2399</w:t>
            </w:r>
          </w:p>
        </w:tc>
        <w:tc>
          <w:tcPr>
            <w:tcW w:w="6120" w:type="dxa"/>
          </w:tcPr>
          <w:p w14:paraId="05DC271B"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ārvalstu finanšu palīdzības un ES politiku instrumentu finansētajiem projektiem (pasākumiem)</w:t>
            </w:r>
          </w:p>
          <w:p w14:paraId="69D4F3B9" w14:textId="48288B53"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Pārējās prasības</w:t>
            </w:r>
          </w:p>
        </w:tc>
      </w:tr>
      <w:tr w:rsidR="00D505A3" w:rsidRPr="00330537" w14:paraId="754775F6" w14:textId="77777777" w:rsidTr="004E6257">
        <w:trPr>
          <w:cantSplit/>
          <w:trHeight w:val="327"/>
        </w:trPr>
        <w:tc>
          <w:tcPr>
            <w:tcW w:w="846" w:type="dxa"/>
          </w:tcPr>
          <w:p w14:paraId="1F17836B"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64195093" w14:textId="65E03905" w:rsidR="00D505A3" w:rsidRPr="00330537" w:rsidRDefault="00D505A3" w:rsidP="00A30E17">
            <w:pPr>
              <w:spacing w:after="0" w:line="240" w:lineRule="auto"/>
              <w:jc w:val="both"/>
              <w:rPr>
                <w:rFonts w:ascii="Times New Roman" w:hAnsi="Times New Roman" w:cs="Times New Roman"/>
                <w:b/>
                <w:color w:val="006600"/>
                <w:sz w:val="24"/>
                <w:szCs w:val="24"/>
              </w:rPr>
            </w:pPr>
          </w:p>
        </w:tc>
        <w:tc>
          <w:tcPr>
            <w:tcW w:w="900" w:type="dxa"/>
          </w:tcPr>
          <w:p w14:paraId="3A34F3CA" w14:textId="0183F4BD" w:rsidR="00D505A3" w:rsidRPr="00330537" w:rsidRDefault="00575B17"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6151</w:t>
            </w:r>
          </w:p>
          <w:p w14:paraId="1C7964CD" w14:textId="65F86BA7" w:rsidR="00D505A3" w:rsidRPr="00330537" w:rsidRDefault="00D505A3" w:rsidP="00A30E17">
            <w:pPr>
              <w:spacing w:after="0" w:line="240" w:lineRule="auto"/>
              <w:jc w:val="both"/>
              <w:rPr>
                <w:rFonts w:ascii="Times New Roman" w:hAnsi="Times New Roman" w:cs="Times New Roman"/>
                <w:b/>
                <w:color w:val="006600"/>
                <w:sz w:val="24"/>
                <w:szCs w:val="24"/>
              </w:rPr>
            </w:pPr>
          </w:p>
        </w:tc>
        <w:tc>
          <w:tcPr>
            <w:tcW w:w="6120" w:type="dxa"/>
          </w:tcPr>
          <w:p w14:paraId="03EB08B6" w14:textId="0646C2A8" w:rsidR="00D505A3" w:rsidRPr="00330537" w:rsidRDefault="00575B17" w:rsidP="00A30E17">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starp valsts un pašvaldības budžeta iestādēm </w:t>
            </w:r>
          </w:p>
          <w:p w14:paraId="6AB9CF02" w14:textId="77777777"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51855055"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un dzēš samaksāto avansu:</w:t>
      </w:r>
    </w:p>
    <w:p w14:paraId="54DA5C46" w14:textId="77777777" w:rsidR="00A10FB9" w:rsidRPr="00330537" w:rsidRDefault="00A10FB9"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3A6FD0FE" w14:textId="77777777" w:rsidTr="004E6257">
        <w:trPr>
          <w:cantSplit/>
          <w:trHeight w:val="327"/>
        </w:trPr>
        <w:tc>
          <w:tcPr>
            <w:tcW w:w="846" w:type="dxa"/>
          </w:tcPr>
          <w:p w14:paraId="0267B15D"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5F0BE026"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59311</w:t>
            </w:r>
          </w:p>
        </w:tc>
        <w:tc>
          <w:tcPr>
            <w:tcW w:w="6120" w:type="dxa"/>
          </w:tcPr>
          <w:p w14:paraId="65A307D1"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Saņemtie </w:t>
            </w:r>
            <w:proofErr w:type="spellStart"/>
            <w:r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ES politiku instrumentu un pārējās ārvalstu finanšu palīdzības finansētajiem projektiem</w:t>
            </w:r>
          </w:p>
        </w:tc>
      </w:tr>
      <w:tr w:rsidR="00D505A3" w:rsidRPr="00330537" w14:paraId="684DFB9A" w14:textId="77777777" w:rsidTr="004E6257">
        <w:trPr>
          <w:cantSplit/>
          <w:trHeight w:val="327"/>
        </w:trPr>
        <w:tc>
          <w:tcPr>
            <w:tcW w:w="846" w:type="dxa"/>
          </w:tcPr>
          <w:p w14:paraId="5812C6F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6366D966" w14:textId="77777777" w:rsidR="00A10FB9" w:rsidRPr="00330537" w:rsidRDefault="00A10FB9" w:rsidP="00A30E17">
            <w:pPr>
              <w:spacing w:after="0" w:line="240" w:lineRule="auto"/>
              <w:jc w:val="both"/>
              <w:rPr>
                <w:rFonts w:ascii="Times New Roman" w:hAnsi="Times New Roman" w:cs="Times New Roman"/>
                <w:b/>
                <w:color w:val="006600"/>
                <w:sz w:val="24"/>
                <w:szCs w:val="24"/>
              </w:rPr>
            </w:pPr>
          </w:p>
          <w:p w14:paraId="6EB1619C" w14:textId="7BAF13B0" w:rsidR="00A10FB9" w:rsidRPr="00330537" w:rsidRDefault="00A10FB9"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06934DE3"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2321</w:t>
            </w:r>
          </w:p>
          <w:p w14:paraId="5C1FB62F" w14:textId="77777777" w:rsidR="00A10FB9" w:rsidRPr="00330537" w:rsidRDefault="00A10FB9" w:rsidP="00A30E17">
            <w:pPr>
              <w:spacing w:after="0" w:line="240" w:lineRule="auto"/>
              <w:jc w:val="both"/>
              <w:rPr>
                <w:rFonts w:ascii="Times New Roman" w:hAnsi="Times New Roman" w:cs="Times New Roman"/>
                <w:b/>
                <w:color w:val="006600"/>
                <w:sz w:val="24"/>
                <w:szCs w:val="24"/>
              </w:rPr>
            </w:pPr>
          </w:p>
          <w:p w14:paraId="25FA8680" w14:textId="479D162B" w:rsidR="00A10FB9" w:rsidRPr="00330537" w:rsidRDefault="00A10FB9"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2399</w:t>
            </w:r>
          </w:p>
        </w:tc>
        <w:tc>
          <w:tcPr>
            <w:tcW w:w="6120" w:type="dxa"/>
          </w:tcPr>
          <w:p w14:paraId="17069479"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ārvalstu finanšu palīdzības un ES politiku instrumentu finansētajiem projektiem (pasākumiem)</w:t>
            </w:r>
          </w:p>
          <w:p w14:paraId="2D6DCB63" w14:textId="77777777" w:rsidR="00D505A3" w:rsidRPr="00330537" w:rsidRDefault="00A10FB9"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Pārējās prasības</w:t>
            </w:r>
          </w:p>
          <w:p w14:paraId="727AB3BB" w14:textId="14FF9E6F" w:rsidR="00A10FB9" w:rsidRPr="00330537" w:rsidRDefault="00A10FB9" w:rsidP="00A30E17">
            <w:pPr>
              <w:spacing w:after="0" w:line="240" w:lineRule="auto"/>
              <w:jc w:val="both"/>
              <w:rPr>
                <w:rFonts w:ascii="Times New Roman" w:hAnsi="Times New Roman" w:cs="Times New Roman"/>
                <w:color w:val="000000"/>
                <w:sz w:val="24"/>
                <w:szCs w:val="24"/>
              </w:rPr>
            </w:pPr>
          </w:p>
        </w:tc>
      </w:tr>
    </w:tbl>
    <w:p w14:paraId="12BA27BA"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Saņemot gala maksājumu, grāmato:</w:t>
      </w: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693581AB" w14:textId="77777777" w:rsidTr="004E6257">
        <w:trPr>
          <w:cantSplit/>
          <w:trHeight w:val="327"/>
        </w:trPr>
        <w:tc>
          <w:tcPr>
            <w:tcW w:w="846" w:type="dxa"/>
          </w:tcPr>
          <w:p w14:paraId="0A92C9D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3C54EFBA"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26**</w:t>
            </w:r>
          </w:p>
        </w:tc>
        <w:tc>
          <w:tcPr>
            <w:tcW w:w="6120" w:type="dxa"/>
          </w:tcPr>
          <w:p w14:paraId="217D9122"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Naudas līdzekļi </w:t>
            </w:r>
          </w:p>
        </w:tc>
      </w:tr>
      <w:tr w:rsidR="00D505A3" w:rsidRPr="00330537" w14:paraId="5BD3583B" w14:textId="77777777" w:rsidTr="004E6257">
        <w:trPr>
          <w:cantSplit/>
          <w:trHeight w:val="327"/>
        </w:trPr>
        <w:tc>
          <w:tcPr>
            <w:tcW w:w="846" w:type="dxa"/>
          </w:tcPr>
          <w:p w14:paraId="68205E3E"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lastRenderedPageBreak/>
              <w:t>K</w:t>
            </w:r>
          </w:p>
          <w:p w14:paraId="3CCC6317" w14:textId="77777777" w:rsidR="00A10FB9" w:rsidRPr="00330537" w:rsidRDefault="00A10FB9" w:rsidP="00A30E17">
            <w:pPr>
              <w:spacing w:after="0" w:line="240" w:lineRule="auto"/>
              <w:jc w:val="both"/>
              <w:rPr>
                <w:rFonts w:ascii="Times New Roman" w:hAnsi="Times New Roman" w:cs="Times New Roman"/>
                <w:b/>
                <w:color w:val="006600"/>
                <w:sz w:val="24"/>
                <w:szCs w:val="24"/>
              </w:rPr>
            </w:pPr>
          </w:p>
          <w:p w14:paraId="44BC5F6D" w14:textId="080238C8" w:rsidR="00A10FB9" w:rsidRPr="00330537" w:rsidRDefault="00A10FB9"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584918D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2321</w:t>
            </w:r>
          </w:p>
          <w:p w14:paraId="0749BA55" w14:textId="77777777" w:rsidR="00A10FB9" w:rsidRPr="00330537" w:rsidRDefault="00A10FB9" w:rsidP="00A30E17">
            <w:pPr>
              <w:spacing w:after="0" w:line="240" w:lineRule="auto"/>
              <w:jc w:val="both"/>
              <w:rPr>
                <w:rFonts w:ascii="Times New Roman" w:hAnsi="Times New Roman" w:cs="Times New Roman"/>
                <w:b/>
                <w:color w:val="006600"/>
                <w:sz w:val="24"/>
                <w:szCs w:val="24"/>
              </w:rPr>
            </w:pPr>
          </w:p>
          <w:p w14:paraId="09A5BE6E" w14:textId="327E0F65" w:rsidR="00A10FB9" w:rsidRPr="00330537" w:rsidRDefault="00A10FB9"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2399</w:t>
            </w:r>
          </w:p>
        </w:tc>
        <w:tc>
          <w:tcPr>
            <w:tcW w:w="6120" w:type="dxa"/>
          </w:tcPr>
          <w:p w14:paraId="36872FAB"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ārvalstu finanšu palīdzības un ES politiku instrumentu finansētajiem projektiem (pasākumiem)</w:t>
            </w:r>
          </w:p>
          <w:p w14:paraId="3759E2A9" w14:textId="77777777" w:rsidR="00A10FB9" w:rsidRPr="00330537" w:rsidRDefault="00A10FB9" w:rsidP="00A10FB9">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Pārējās prasības</w:t>
            </w:r>
          </w:p>
          <w:p w14:paraId="7B3C8550" w14:textId="77777777"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55ECA72C" w14:textId="7AC90E2E" w:rsidR="00D505A3" w:rsidRPr="00330537" w:rsidRDefault="00F92CC0" w:rsidP="00A30E17">
      <w:pPr>
        <w:spacing w:after="0" w:line="240" w:lineRule="auto"/>
        <w:ind w:firstLine="720"/>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Transferta</w:t>
      </w:r>
      <w:proofErr w:type="spellEnd"/>
      <w:r w:rsidR="00D505A3" w:rsidRPr="00330537">
        <w:rPr>
          <w:rFonts w:ascii="Times New Roman" w:hAnsi="Times New Roman" w:cs="Times New Roman"/>
          <w:color w:val="000000"/>
          <w:sz w:val="24"/>
          <w:szCs w:val="24"/>
        </w:rPr>
        <w:t xml:space="preserve"> apstiprināšanas dienā (</w:t>
      </w:r>
      <w:r w:rsidRPr="00330537">
        <w:rPr>
          <w:rFonts w:ascii="Times New Roman" w:hAnsi="Times New Roman" w:cs="Times New Roman"/>
          <w:color w:val="000000"/>
          <w:sz w:val="24"/>
          <w:szCs w:val="24"/>
        </w:rPr>
        <w:t xml:space="preserve">ja </w:t>
      </w:r>
      <w:proofErr w:type="spellStart"/>
      <w:r w:rsidRPr="00330537">
        <w:rPr>
          <w:rFonts w:ascii="Times New Roman" w:hAnsi="Times New Roman" w:cs="Times New Roman"/>
          <w:color w:val="000000"/>
          <w:sz w:val="24"/>
          <w:szCs w:val="24"/>
        </w:rPr>
        <w:t>transferts</w:t>
      </w:r>
      <w:proofErr w:type="spellEnd"/>
      <w:r w:rsidRPr="00330537">
        <w:rPr>
          <w:rFonts w:ascii="Times New Roman" w:hAnsi="Times New Roman" w:cs="Times New Roman"/>
          <w:color w:val="000000"/>
          <w:sz w:val="24"/>
          <w:szCs w:val="24"/>
        </w:rPr>
        <w:t xml:space="preserve"> apstiprināts līdz pēctaksācijas gada 31.janvārim</w:t>
      </w:r>
      <w:r w:rsidR="00D505A3" w:rsidRPr="00330537">
        <w:rPr>
          <w:rFonts w:ascii="Times New Roman" w:hAnsi="Times New Roman" w:cs="Times New Roman"/>
          <w:color w:val="000000"/>
          <w:sz w:val="24"/>
          <w:szCs w:val="24"/>
        </w:rPr>
        <w:t>) pārskata gadā grāmato:</w:t>
      </w:r>
    </w:p>
    <w:p w14:paraId="28B1F274" w14:textId="77777777" w:rsidR="002629B8" w:rsidRPr="00330537" w:rsidRDefault="002629B8"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20D0FC63" w14:textId="77777777" w:rsidTr="004E6257">
        <w:trPr>
          <w:cantSplit/>
          <w:trHeight w:val="327"/>
        </w:trPr>
        <w:tc>
          <w:tcPr>
            <w:tcW w:w="846" w:type="dxa"/>
          </w:tcPr>
          <w:p w14:paraId="72D637B8"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1F248DE6" w14:textId="39DEB657" w:rsidR="00D505A3" w:rsidRPr="00330537" w:rsidRDefault="00F92CC0"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2369</w:t>
            </w:r>
          </w:p>
        </w:tc>
        <w:tc>
          <w:tcPr>
            <w:tcW w:w="6120" w:type="dxa"/>
          </w:tcPr>
          <w:p w14:paraId="5864745D" w14:textId="06984A3F" w:rsidR="00D505A3" w:rsidRPr="00330537" w:rsidRDefault="00F92CC0"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Pārējie uzkrātie ieņēmumi </w:t>
            </w:r>
          </w:p>
        </w:tc>
      </w:tr>
      <w:tr w:rsidR="00D505A3" w:rsidRPr="00330537" w14:paraId="37781D62" w14:textId="77777777" w:rsidTr="004E6257">
        <w:trPr>
          <w:cantSplit/>
          <w:trHeight w:val="327"/>
        </w:trPr>
        <w:tc>
          <w:tcPr>
            <w:tcW w:w="846" w:type="dxa"/>
          </w:tcPr>
          <w:p w14:paraId="0C6F2B53"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1FDDBBF6" w14:textId="0E97E51D" w:rsidR="00D505A3" w:rsidRPr="00330537" w:rsidRDefault="00F92CC0"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6151</w:t>
            </w:r>
          </w:p>
          <w:p w14:paraId="188097AC" w14:textId="7ABA0DB0" w:rsidR="00D505A3" w:rsidRPr="00330537" w:rsidRDefault="00D505A3" w:rsidP="00A30E17">
            <w:pPr>
              <w:spacing w:after="0" w:line="240" w:lineRule="auto"/>
              <w:jc w:val="both"/>
              <w:rPr>
                <w:rFonts w:ascii="Times New Roman" w:hAnsi="Times New Roman" w:cs="Times New Roman"/>
                <w:b/>
                <w:color w:val="006600"/>
                <w:sz w:val="24"/>
                <w:szCs w:val="24"/>
              </w:rPr>
            </w:pPr>
          </w:p>
        </w:tc>
        <w:tc>
          <w:tcPr>
            <w:tcW w:w="6120" w:type="dxa"/>
          </w:tcPr>
          <w:p w14:paraId="67C13924" w14:textId="77777777" w:rsidR="00F92CC0" w:rsidRPr="00330537" w:rsidRDefault="00F92CC0" w:rsidP="00F92CC0">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starp valsts un pašvaldības budžeta iestādēm </w:t>
            </w:r>
          </w:p>
          <w:p w14:paraId="4C641B4C" w14:textId="77777777" w:rsidR="00D505A3" w:rsidRPr="00330537" w:rsidRDefault="00D505A3" w:rsidP="00F92CC0">
            <w:pPr>
              <w:spacing w:after="0" w:line="240" w:lineRule="auto"/>
              <w:jc w:val="both"/>
              <w:rPr>
                <w:rFonts w:ascii="Times New Roman" w:hAnsi="Times New Roman" w:cs="Times New Roman"/>
                <w:color w:val="000000"/>
                <w:sz w:val="24"/>
                <w:szCs w:val="24"/>
              </w:rPr>
            </w:pPr>
          </w:p>
        </w:tc>
      </w:tr>
    </w:tbl>
    <w:p w14:paraId="160C0C39"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Transferta</w:t>
      </w:r>
      <w:proofErr w:type="spellEnd"/>
      <w:r w:rsidRPr="00330537">
        <w:rPr>
          <w:rFonts w:ascii="Times New Roman" w:hAnsi="Times New Roman" w:cs="Times New Roman"/>
          <w:color w:val="000000"/>
          <w:sz w:val="24"/>
          <w:szCs w:val="24"/>
        </w:rPr>
        <w:t xml:space="preserve"> apstiprinājuma dienā grāmato:</w:t>
      </w: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682B1A0B" w14:textId="77777777" w:rsidTr="004E6257">
        <w:trPr>
          <w:cantSplit/>
          <w:trHeight w:val="327"/>
        </w:trPr>
        <w:tc>
          <w:tcPr>
            <w:tcW w:w="846" w:type="dxa"/>
          </w:tcPr>
          <w:p w14:paraId="45671FAC"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2036DEFB"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74150052"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64BA5262"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2321</w:t>
            </w:r>
          </w:p>
          <w:p w14:paraId="5AF75889"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5E0C5EED"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2399</w:t>
            </w:r>
          </w:p>
        </w:tc>
        <w:tc>
          <w:tcPr>
            <w:tcW w:w="6120" w:type="dxa"/>
          </w:tcPr>
          <w:p w14:paraId="1BA29E2A"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ārvalstu finanšu palīdzības un ES politiku instrumentu finansētajiem projektiem (pasākumiem)</w:t>
            </w:r>
          </w:p>
          <w:p w14:paraId="489A7298"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Pārējās prasības</w:t>
            </w:r>
          </w:p>
        </w:tc>
      </w:tr>
      <w:tr w:rsidR="00D505A3" w:rsidRPr="00330537" w14:paraId="2C046BC1" w14:textId="77777777" w:rsidTr="004E6257">
        <w:trPr>
          <w:cantSplit/>
          <w:trHeight w:val="327"/>
        </w:trPr>
        <w:tc>
          <w:tcPr>
            <w:tcW w:w="846" w:type="dxa"/>
          </w:tcPr>
          <w:p w14:paraId="5892F641"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18FE08C9"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tc>
        <w:tc>
          <w:tcPr>
            <w:tcW w:w="900" w:type="dxa"/>
          </w:tcPr>
          <w:p w14:paraId="64A3D372" w14:textId="4F854B91" w:rsidR="00D505A3" w:rsidRPr="00330537" w:rsidRDefault="002629B8"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2369</w:t>
            </w:r>
          </w:p>
        </w:tc>
        <w:tc>
          <w:tcPr>
            <w:tcW w:w="6120" w:type="dxa"/>
          </w:tcPr>
          <w:p w14:paraId="4C6A7B2E" w14:textId="091DF2E6" w:rsidR="00D505A3" w:rsidRPr="00330537" w:rsidRDefault="002629B8"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Pārējie uzkrātie ieņēmumi  </w:t>
            </w:r>
          </w:p>
        </w:tc>
      </w:tr>
    </w:tbl>
    <w:p w14:paraId="40A68F00" w14:textId="0A12FE1F"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Ja </w:t>
      </w:r>
      <w:proofErr w:type="spellStart"/>
      <w:r w:rsidRPr="00330537">
        <w:rPr>
          <w:rFonts w:ascii="Times New Roman" w:hAnsi="Times New Roman" w:cs="Times New Roman"/>
          <w:color w:val="000000"/>
          <w:sz w:val="24"/>
          <w:szCs w:val="24"/>
        </w:rPr>
        <w:t>transferta</w:t>
      </w:r>
      <w:proofErr w:type="spellEnd"/>
      <w:r w:rsidRPr="00330537">
        <w:rPr>
          <w:rFonts w:ascii="Times New Roman" w:hAnsi="Times New Roman" w:cs="Times New Roman"/>
          <w:color w:val="000000"/>
          <w:sz w:val="24"/>
          <w:szCs w:val="24"/>
        </w:rPr>
        <w:t xml:space="preserve"> izlietojumu apstiprina pēc </w:t>
      </w:r>
      <w:r w:rsidR="002629B8" w:rsidRPr="00330537">
        <w:rPr>
          <w:rFonts w:ascii="Times New Roman" w:hAnsi="Times New Roman" w:cs="Times New Roman"/>
          <w:color w:val="000000"/>
          <w:sz w:val="24"/>
          <w:szCs w:val="24"/>
        </w:rPr>
        <w:t xml:space="preserve">pēctaksācijas gada </w:t>
      </w:r>
      <w:r w:rsidRPr="00330537">
        <w:rPr>
          <w:rFonts w:ascii="Times New Roman" w:hAnsi="Times New Roman" w:cs="Times New Roman"/>
          <w:color w:val="000000"/>
          <w:sz w:val="24"/>
          <w:szCs w:val="24"/>
        </w:rPr>
        <w:t>31.</w:t>
      </w:r>
      <w:r w:rsidR="002629B8" w:rsidRPr="00330537">
        <w:rPr>
          <w:rFonts w:ascii="Times New Roman" w:hAnsi="Times New Roman" w:cs="Times New Roman"/>
          <w:color w:val="000000"/>
          <w:sz w:val="24"/>
          <w:szCs w:val="24"/>
        </w:rPr>
        <w:t>janvāra,</w:t>
      </w:r>
      <w:r w:rsidRPr="00330537">
        <w:rPr>
          <w:rFonts w:ascii="Times New Roman" w:hAnsi="Times New Roman" w:cs="Times New Roman"/>
          <w:color w:val="000000"/>
          <w:sz w:val="24"/>
          <w:szCs w:val="24"/>
        </w:rPr>
        <w:t xml:space="preserve"> </w:t>
      </w:r>
      <w:r w:rsidR="002629B8" w:rsidRPr="00330537">
        <w:rPr>
          <w:rFonts w:ascii="Times New Roman" w:hAnsi="Times New Roman" w:cs="Times New Roman"/>
          <w:color w:val="000000"/>
          <w:sz w:val="24"/>
          <w:szCs w:val="24"/>
        </w:rPr>
        <w:t xml:space="preserve">(izdevumus uzskaita atbilstoši attaisnojuma dokumentu datumiem, nodalot izmaksas par pārskata periodu un pārskata periodam sekojošo pārskata periodu) </w:t>
      </w:r>
      <w:r w:rsidRPr="00330537">
        <w:rPr>
          <w:rFonts w:ascii="Times New Roman" w:hAnsi="Times New Roman" w:cs="Times New Roman"/>
          <w:color w:val="000000"/>
          <w:sz w:val="24"/>
          <w:szCs w:val="24"/>
        </w:rPr>
        <w:t xml:space="preserve">apstiprinājuma dienā grāmato: </w:t>
      </w:r>
    </w:p>
    <w:p w14:paraId="50C8BC34"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0EABB01E" w14:textId="77777777" w:rsidTr="004E6257">
        <w:trPr>
          <w:cantSplit/>
          <w:trHeight w:val="327"/>
        </w:trPr>
        <w:tc>
          <w:tcPr>
            <w:tcW w:w="846" w:type="dxa"/>
          </w:tcPr>
          <w:p w14:paraId="3FE9027D"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691148F4"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5728A6C9"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4D93474F"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2321</w:t>
            </w:r>
          </w:p>
          <w:p w14:paraId="262376D2"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399216F4"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2399</w:t>
            </w:r>
          </w:p>
        </w:tc>
        <w:tc>
          <w:tcPr>
            <w:tcW w:w="6120" w:type="dxa"/>
          </w:tcPr>
          <w:p w14:paraId="34875F1D"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Prasības par ārvalstu finanšu palīdzības un ES politiku instrumentu finansētajiem projektiem (pasākumiem)</w:t>
            </w:r>
          </w:p>
          <w:p w14:paraId="4858B885"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Pārējās prasības</w:t>
            </w:r>
          </w:p>
        </w:tc>
      </w:tr>
      <w:tr w:rsidR="00D505A3" w:rsidRPr="00330537" w14:paraId="105AAD76" w14:textId="77777777" w:rsidTr="004E6257">
        <w:trPr>
          <w:cantSplit/>
          <w:trHeight w:val="327"/>
        </w:trPr>
        <w:tc>
          <w:tcPr>
            <w:tcW w:w="846" w:type="dxa"/>
          </w:tcPr>
          <w:p w14:paraId="6B9034A8"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4EA5CAE1" w14:textId="77777777" w:rsidR="008C44C4" w:rsidRPr="00330537" w:rsidRDefault="008C44C4" w:rsidP="00A30E17">
            <w:pPr>
              <w:spacing w:after="0" w:line="240" w:lineRule="auto"/>
              <w:jc w:val="both"/>
              <w:rPr>
                <w:rFonts w:ascii="Times New Roman" w:hAnsi="Times New Roman" w:cs="Times New Roman"/>
                <w:b/>
                <w:color w:val="006600"/>
                <w:sz w:val="24"/>
                <w:szCs w:val="24"/>
              </w:rPr>
            </w:pPr>
          </w:p>
          <w:p w14:paraId="4964EABC" w14:textId="3F8E15B3" w:rsidR="008C44C4" w:rsidRPr="00330537" w:rsidRDefault="008C44C4"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1640EEFF"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tc>
        <w:tc>
          <w:tcPr>
            <w:tcW w:w="900" w:type="dxa"/>
          </w:tcPr>
          <w:p w14:paraId="48E340FA"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8753</w:t>
            </w:r>
          </w:p>
          <w:p w14:paraId="5140A590" w14:textId="77777777" w:rsidR="008C44C4" w:rsidRPr="00330537" w:rsidRDefault="008C44C4" w:rsidP="00A30E17">
            <w:pPr>
              <w:spacing w:after="0" w:line="240" w:lineRule="auto"/>
              <w:jc w:val="both"/>
              <w:rPr>
                <w:rFonts w:ascii="Times New Roman" w:hAnsi="Times New Roman" w:cs="Times New Roman"/>
                <w:b/>
                <w:color w:val="006600"/>
                <w:sz w:val="24"/>
                <w:szCs w:val="24"/>
              </w:rPr>
            </w:pPr>
          </w:p>
          <w:p w14:paraId="541D57B8" w14:textId="381C70FC" w:rsidR="008C44C4" w:rsidRPr="00330537" w:rsidRDefault="008C44C4"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6151</w:t>
            </w:r>
          </w:p>
        </w:tc>
        <w:tc>
          <w:tcPr>
            <w:tcW w:w="6120" w:type="dxa"/>
          </w:tcPr>
          <w:p w14:paraId="04BB18B2" w14:textId="77777777" w:rsidR="00D505A3" w:rsidRPr="00330537" w:rsidRDefault="00D505A3" w:rsidP="00A30E17">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Transferta</w:t>
            </w:r>
            <w:proofErr w:type="spellEnd"/>
            <w:r w:rsidRPr="00330537">
              <w:rPr>
                <w:rFonts w:ascii="Times New Roman" w:hAnsi="Times New Roman" w:cs="Times New Roman"/>
                <w:color w:val="000000"/>
                <w:sz w:val="24"/>
                <w:szCs w:val="24"/>
              </w:rPr>
              <w:t xml:space="preserve"> ieņēmumi, kas attiecas uz iepriekšējiem pārskata gadiem </w:t>
            </w:r>
          </w:p>
          <w:p w14:paraId="0814E3EC" w14:textId="77777777" w:rsidR="008C44C4" w:rsidRPr="00330537" w:rsidRDefault="008C44C4" w:rsidP="008C44C4">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starp valsts un pašvaldības budžeta iestādēm </w:t>
            </w:r>
          </w:p>
          <w:p w14:paraId="18AF18E4" w14:textId="77777777"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01BD380D" w14:textId="299F9C59"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Iepriekšējā gada pārskata zembilancē uzrāda kā citus zembilances aktīvus kontā </w:t>
      </w:r>
      <w:r w:rsidR="00646C5D" w:rsidRPr="00330537">
        <w:rPr>
          <w:rFonts w:ascii="Times New Roman" w:hAnsi="Times New Roman" w:cs="Times New Roman"/>
          <w:b/>
          <w:bCs/>
          <w:color w:val="006600"/>
          <w:sz w:val="24"/>
          <w:szCs w:val="24"/>
        </w:rPr>
        <w:t>9191</w:t>
      </w:r>
      <w:r w:rsidR="00646C5D" w:rsidRPr="00330537">
        <w:rPr>
          <w:rFonts w:ascii="Times New Roman" w:hAnsi="Times New Roman" w:cs="Times New Roman"/>
          <w:color w:val="000000"/>
          <w:sz w:val="24"/>
          <w:szCs w:val="24"/>
        </w:rPr>
        <w:t xml:space="preserve"> Citi zembilances krājumos uzskaitītie aktīvi</w:t>
      </w:r>
      <w:r w:rsidRPr="00330537">
        <w:rPr>
          <w:rFonts w:ascii="Times New Roman" w:hAnsi="Times New Roman" w:cs="Times New Roman"/>
          <w:color w:val="000000"/>
          <w:sz w:val="24"/>
          <w:szCs w:val="24"/>
        </w:rPr>
        <w:t>.</w:t>
      </w:r>
    </w:p>
    <w:p w14:paraId="28905283" w14:textId="77777777" w:rsidR="00582DB7" w:rsidRPr="00330537" w:rsidRDefault="00582DB7" w:rsidP="00A30E17">
      <w:pPr>
        <w:spacing w:after="0" w:line="240" w:lineRule="auto"/>
        <w:ind w:firstLine="720"/>
        <w:jc w:val="both"/>
        <w:rPr>
          <w:rFonts w:ascii="Times New Roman" w:hAnsi="Times New Roman" w:cs="Times New Roman"/>
          <w:color w:val="000000"/>
          <w:sz w:val="24"/>
          <w:szCs w:val="24"/>
        </w:rPr>
      </w:pPr>
    </w:p>
    <w:p w14:paraId="531BF655" w14:textId="77777777" w:rsidR="00D505A3" w:rsidRPr="00330537" w:rsidRDefault="00D505A3" w:rsidP="00A30E17">
      <w:pPr>
        <w:pStyle w:val="Virsraksts3"/>
        <w:framePr w:wrap="around"/>
        <w:numPr>
          <w:ilvl w:val="2"/>
          <w:numId w:val="2"/>
        </w:numPr>
        <w:spacing w:before="0" w:after="0"/>
        <w:rPr>
          <w:szCs w:val="24"/>
          <w:lang w:val="lv-LV"/>
        </w:rPr>
      </w:pPr>
      <w:bookmarkStart w:id="238" w:name="_Toc29481173"/>
      <w:r w:rsidRPr="00330537">
        <w:rPr>
          <w:szCs w:val="24"/>
          <w:lang w:val="lv-LV"/>
        </w:rPr>
        <w:t>Īpašiem mērķiem iezīmētie līdzekļi</w:t>
      </w:r>
      <w:bookmarkEnd w:id="238"/>
    </w:p>
    <w:p w14:paraId="72C5E9C7"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14:paraId="2DA67267"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p w14:paraId="6BD0E1E4" w14:textId="43D48004"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Pašvaldībā </w:t>
      </w:r>
      <w:r w:rsidR="004608B8" w:rsidRPr="00330537">
        <w:rPr>
          <w:rFonts w:ascii="Times New Roman" w:hAnsi="Times New Roman" w:cs="Times New Roman"/>
          <w:sz w:val="24"/>
          <w:szCs w:val="24"/>
        </w:rPr>
        <w:t>ir</w:t>
      </w:r>
      <w:r w:rsidRPr="00330537">
        <w:rPr>
          <w:rFonts w:ascii="Times New Roman" w:hAnsi="Times New Roman" w:cs="Times New Roman"/>
          <w:sz w:val="24"/>
          <w:szCs w:val="24"/>
        </w:rPr>
        <w:t xml:space="preserve"> sekojoši īpašiem mērķiem iezīmētie līdzekļi:</w:t>
      </w:r>
    </w:p>
    <w:p w14:paraId="4776E52F" w14:textId="72B1DFD0"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b/>
          <w:i/>
          <w:sz w:val="24"/>
          <w:szCs w:val="24"/>
        </w:rPr>
        <w:t xml:space="preserve">Dabas </w:t>
      </w:r>
      <w:r w:rsidR="004608B8" w:rsidRPr="00330537">
        <w:rPr>
          <w:rFonts w:ascii="Times New Roman" w:hAnsi="Times New Roman" w:cs="Times New Roman"/>
          <w:b/>
          <w:i/>
          <w:sz w:val="24"/>
          <w:szCs w:val="24"/>
        </w:rPr>
        <w:t xml:space="preserve">resursu </w:t>
      </w:r>
      <w:r w:rsidRPr="00330537">
        <w:rPr>
          <w:rFonts w:ascii="Times New Roman" w:hAnsi="Times New Roman" w:cs="Times New Roman"/>
          <w:b/>
          <w:i/>
          <w:sz w:val="24"/>
          <w:szCs w:val="24"/>
        </w:rPr>
        <w:t>nodoklis</w:t>
      </w:r>
      <w:r w:rsidR="004608B8" w:rsidRPr="00330537">
        <w:rPr>
          <w:rFonts w:ascii="Times New Roman" w:hAnsi="Times New Roman" w:cs="Times New Roman"/>
          <w:sz w:val="24"/>
          <w:szCs w:val="24"/>
        </w:rPr>
        <w:t xml:space="preserve"> - Ieskaita 4</w:t>
      </w:r>
      <w:r w:rsidRPr="00330537">
        <w:rPr>
          <w:rFonts w:ascii="Times New Roman" w:hAnsi="Times New Roman" w:cs="Times New Roman"/>
          <w:sz w:val="24"/>
          <w:szCs w:val="24"/>
        </w:rPr>
        <w:t>0% no dabas resursu nodokļa par dabas resursu ieguvi vai vides piesārņošanu limitos noteiktajos apjomos (</w:t>
      </w:r>
      <w:r w:rsidRPr="00330537">
        <w:rPr>
          <w:rFonts w:ascii="Times New Roman" w:hAnsi="Times New Roman" w:cs="Times New Roman"/>
          <w:i/>
          <w:sz w:val="24"/>
          <w:szCs w:val="24"/>
        </w:rPr>
        <w:t>Dabas resursu nodokļa likuma 28.pants</w:t>
      </w:r>
      <w:r w:rsidRPr="00330537">
        <w:rPr>
          <w:rFonts w:ascii="Times New Roman" w:hAnsi="Times New Roman" w:cs="Times New Roman"/>
          <w:sz w:val="24"/>
          <w:szCs w:val="24"/>
        </w:rPr>
        <w:t xml:space="preserve">), izlieto ar dabu un vidi saistītiem pasākumiem pēc budžetā apstiprinātas tāmes. Grāmatvedības uzskaites sistēmā tiek pielietots finansējums </w:t>
      </w:r>
      <w:r w:rsidRPr="00330537">
        <w:rPr>
          <w:rFonts w:ascii="Times New Roman" w:hAnsi="Times New Roman" w:cs="Times New Roman"/>
          <w:b/>
          <w:sz w:val="24"/>
          <w:szCs w:val="24"/>
        </w:rPr>
        <w:t>1</w:t>
      </w:r>
      <w:r w:rsidR="004608B8" w:rsidRPr="00330537">
        <w:rPr>
          <w:rFonts w:ascii="Times New Roman" w:hAnsi="Times New Roman" w:cs="Times New Roman"/>
          <w:b/>
          <w:sz w:val="24"/>
          <w:szCs w:val="24"/>
        </w:rPr>
        <w:t>31</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Dabas resursu nodoklis.</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Ienākošās summas grāmato:</w:t>
      </w:r>
    </w:p>
    <w:p w14:paraId="37431191"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846"/>
        <w:gridCol w:w="900"/>
        <w:gridCol w:w="6120"/>
      </w:tblGrid>
      <w:tr w:rsidR="00D505A3" w:rsidRPr="00330537" w14:paraId="5DB98D55" w14:textId="77777777" w:rsidTr="004E6257">
        <w:trPr>
          <w:cantSplit/>
          <w:trHeight w:val="351"/>
        </w:trPr>
        <w:tc>
          <w:tcPr>
            <w:tcW w:w="846" w:type="dxa"/>
          </w:tcPr>
          <w:p w14:paraId="2305CB2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305085F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20" w:type="dxa"/>
          </w:tcPr>
          <w:p w14:paraId="1C2F4D6A"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r w:rsidR="00D505A3" w:rsidRPr="00330537" w14:paraId="3906EC51" w14:textId="77777777" w:rsidTr="004E6257">
        <w:trPr>
          <w:cantSplit/>
        </w:trPr>
        <w:tc>
          <w:tcPr>
            <w:tcW w:w="846" w:type="dxa"/>
          </w:tcPr>
          <w:p w14:paraId="326FEE1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B0CC324" w14:textId="48C5CC87" w:rsidR="00D505A3" w:rsidRPr="00330537" w:rsidRDefault="004608B8"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611</w:t>
            </w:r>
          </w:p>
        </w:tc>
        <w:tc>
          <w:tcPr>
            <w:tcW w:w="6120" w:type="dxa"/>
          </w:tcPr>
          <w:p w14:paraId="03A70211" w14:textId="6C4988DA" w:rsidR="00D505A3" w:rsidRPr="00330537" w:rsidRDefault="004608B8"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Nodokļu ieņēmumi</w:t>
            </w:r>
          </w:p>
        </w:tc>
      </w:tr>
    </w:tbl>
    <w:p w14:paraId="59A4A45C"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hAnsi="Times New Roman" w:cs="Times New Roman"/>
          <w:sz w:val="24"/>
          <w:szCs w:val="24"/>
        </w:rPr>
      </w:pPr>
    </w:p>
    <w:p w14:paraId="1C423B76" w14:textId="5D65D094"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b/>
          <w:i/>
          <w:sz w:val="24"/>
          <w:szCs w:val="24"/>
        </w:rPr>
        <w:t>Mērķdotācija pašvaldību autoceļiem</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 xml:space="preserve">- izlieto novada ceļu ikdienas un periodiskai uzturēšanai, rekonstrukcijai, būvniecībai un satiksmes drošības uzlabošanai, kā arī citiem mērķiem atbilstoši spēkā esošiem normatīvajiem aktiem. Grāmatvedības uzskaites sistēmā tiek pielietots finansējums </w:t>
      </w:r>
      <w:r w:rsidR="002924D0" w:rsidRPr="00330537">
        <w:rPr>
          <w:rFonts w:ascii="Times New Roman" w:hAnsi="Times New Roman" w:cs="Times New Roman"/>
          <w:sz w:val="24"/>
          <w:szCs w:val="24"/>
        </w:rPr>
        <w:t>1211</w:t>
      </w:r>
      <w:r w:rsidRPr="00330537">
        <w:rPr>
          <w:rFonts w:ascii="Times New Roman" w:hAnsi="Times New Roman" w:cs="Times New Roman"/>
          <w:b/>
          <w:sz w:val="24"/>
          <w:szCs w:val="24"/>
        </w:rPr>
        <w:t xml:space="preserve"> – </w:t>
      </w:r>
      <w:r w:rsidRPr="00330537">
        <w:rPr>
          <w:rFonts w:ascii="Times New Roman" w:hAnsi="Times New Roman" w:cs="Times New Roman"/>
          <w:sz w:val="24"/>
          <w:szCs w:val="24"/>
        </w:rPr>
        <w:t>Autoceļu fonda līdzekļi</w:t>
      </w:r>
      <w:r w:rsidR="002924D0" w:rsidRPr="00330537">
        <w:rPr>
          <w:rFonts w:ascii="Times New Roman" w:hAnsi="Times New Roman" w:cs="Times New Roman"/>
          <w:sz w:val="24"/>
          <w:szCs w:val="24"/>
        </w:rPr>
        <w:t xml:space="preserve"> no SM</w:t>
      </w:r>
      <w:r w:rsidRPr="00330537">
        <w:rPr>
          <w:rFonts w:ascii="Times New Roman" w:hAnsi="Times New Roman" w:cs="Times New Roman"/>
          <w:sz w:val="24"/>
          <w:szCs w:val="24"/>
        </w:rPr>
        <w:t>.</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Attiecīgais finansējums tiek pielietots visiem darījumiem, kas tiek finansēti no autoceļu fonda līdzekļiem</w:t>
      </w:r>
      <w:r w:rsidRPr="00330537">
        <w:rPr>
          <w:rFonts w:ascii="Times New Roman" w:hAnsi="Times New Roman" w:cs="Times New Roman"/>
          <w:b/>
          <w:sz w:val="24"/>
          <w:szCs w:val="24"/>
        </w:rPr>
        <w:t>.</w:t>
      </w:r>
      <w:r w:rsidRPr="00330537">
        <w:rPr>
          <w:rFonts w:ascii="Times New Roman" w:hAnsi="Times New Roman" w:cs="Times New Roman"/>
          <w:color w:val="000000"/>
          <w:sz w:val="24"/>
          <w:szCs w:val="24"/>
        </w:rPr>
        <w:t xml:space="preserve"> Saņemtā mērķdotācija no Satiksmes ministrijas autoceļu uzturēšanai naudas saņemšanas brīdī tiek iegrāmatota </w:t>
      </w:r>
      <w:r w:rsidR="002924D0" w:rsidRPr="00330537">
        <w:rPr>
          <w:rFonts w:ascii="Times New Roman" w:hAnsi="Times New Roman" w:cs="Times New Roman"/>
          <w:color w:val="000000"/>
          <w:sz w:val="24"/>
          <w:szCs w:val="24"/>
        </w:rPr>
        <w:t xml:space="preserve">5932 Citi </w:t>
      </w:r>
      <w:proofErr w:type="spellStart"/>
      <w:r w:rsidR="002924D0"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atzīta pamatdarbības ieņēmumos no saņemtajiem </w:t>
      </w:r>
      <w:proofErr w:type="spellStart"/>
      <w:r w:rsidRPr="00330537">
        <w:rPr>
          <w:rFonts w:ascii="Times New Roman" w:hAnsi="Times New Roman" w:cs="Times New Roman"/>
          <w:color w:val="000000"/>
          <w:sz w:val="24"/>
          <w:szCs w:val="24"/>
        </w:rPr>
        <w:t>transfertiem</w:t>
      </w:r>
      <w:proofErr w:type="spellEnd"/>
      <w:r w:rsidRPr="00330537">
        <w:rPr>
          <w:rFonts w:ascii="Times New Roman" w:hAnsi="Times New Roman" w:cs="Times New Roman"/>
          <w:color w:val="000000"/>
          <w:sz w:val="24"/>
          <w:szCs w:val="24"/>
        </w:rPr>
        <w:t xml:space="preserve"> reizi ceturksnī pēc uzkrāšanas principa, pamatojoties uz atskaiti „</w:t>
      </w:r>
      <w:r w:rsidRPr="00330537">
        <w:rPr>
          <w:rFonts w:ascii="Times New Roman" w:hAnsi="Times New Roman" w:cs="Times New Roman"/>
          <w:sz w:val="24"/>
          <w:szCs w:val="24"/>
        </w:rPr>
        <w:t>Par pašvaldības mērķdotācijas ceļiem un ielām izlietojumu”.</w:t>
      </w:r>
    </w:p>
    <w:p w14:paraId="33EFCFC5"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hAnsi="Times New Roman" w:cs="Times New Roman"/>
          <w:b/>
          <w:i/>
          <w:sz w:val="24"/>
          <w:szCs w:val="24"/>
        </w:rPr>
      </w:pPr>
      <w:r w:rsidRPr="00330537">
        <w:rPr>
          <w:rFonts w:ascii="Times New Roman" w:hAnsi="Times New Roman" w:cs="Times New Roman"/>
          <w:sz w:val="24"/>
          <w:szCs w:val="24"/>
        </w:rPr>
        <w:t>Saņemto mērķdotāciju grāmato:</w:t>
      </w:r>
    </w:p>
    <w:p w14:paraId="1202915C"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24"/>
          <w:szCs w:val="24"/>
        </w:rPr>
      </w:pPr>
    </w:p>
    <w:tbl>
      <w:tblPr>
        <w:tblW w:w="0" w:type="auto"/>
        <w:tblInd w:w="1242" w:type="dxa"/>
        <w:tblLayout w:type="fixed"/>
        <w:tblLook w:val="0000" w:firstRow="0" w:lastRow="0" w:firstColumn="0" w:lastColumn="0" w:noHBand="0" w:noVBand="0"/>
      </w:tblPr>
      <w:tblGrid>
        <w:gridCol w:w="884"/>
        <w:gridCol w:w="940"/>
        <w:gridCol w:w="6389"/>
      </w:tblGrid>
      <w:tr w:rsidR="00D505A3" w:rsidRPr="00330537" w14:paraId="6078D303" w14:textId="77777777" w:rsidTr="004E6257">
        <w:trPr>
          <w:cantSplit/>
          <w:trHeight w:val="14"/>
        </w:trPr>
        <w:tc>
          <w:tcPr>
            <w:tcW w:w="884" w:type="dxa"/>
          </w:tcPr>
          <w:p w14:paraId="078F334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lastRenderedPageBreak/>
              <w:t>D</w:t>
            </w:r>
          </w:p>
          <w:p w14:paraId="1BAE7E1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40" w:type="dxa"/>
          </w:tcPr>
          <w:p w14:paraId="1026F4C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p w14:paraId="4189E67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5932</w:t>
            </w:r>
          </w:p>
        </w:tc>
        <w:tc>
          <w:tcPr>
            <w:tcW w:w="6389" w:type="dxa"/>
          </w:tcPr>
          <w:p w14:paraId="625A3698"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p w14:paraId="39ED523D"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Citi </w:t>
            </w:r>
            <w:proofErr w:type="spellStart"/>
            <w:r w:rsidRPr="00330537">
              <w:rPr>
                <w:rFonts w:ascii="Times New Roman" w:hAnsi="Times New Roman" w:cs="Times New Roman"/>
                <w:sz w:val="24"/>
                <w:szCs w:val="24"/>
              </w:rPr>
              <w:t>transferti</w:t>
            </w:r>
            <w:proofErr w:type="spellEnd"/>
          </w:p>
        </w:tc>
      </w:tr>
    </w:tbl>
    <w:p w14:paraId="164406AA"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jc w:val="both"/>
        <w:rPr>
          <w:rFonts w:ascii="Times New Roman" w:hAnsi="Times New Roman" w:cs="Times New Roman"/>
          <w:sz w:val="24"/>
          <w:szCs w:val="24"/>
        </w:rPr>
      </w:pPr>
    </w:p>
    <w:p w14:paraId="4AC062CD"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Pārskata perioda beigās (1.reizi ceturksnī) izlietoto finansējumu grāmato:</w:t>
      </w:r>
    </w:p>
    <w:p w14:paraId="519B3168" w14:textId="77777777" w:rsidR="00D505A3" w:rsidRPr="00330537" w:rsidRDefault="00D505A3" w:rsidP="00A30E17">
      <w:pPr>
        <w:spacing w:after="0" w:line="240" w:lineRule="auto"/>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2390E11B" w14:textId="77777777" w:rsidTr="004E6257">
        <w:trPr>
          <w:cantSplit/>
          <w:trHeight w:val="327"/>
        </w:trPr>
        <w:tc>
          <w:tcPr>
            <w:tcW w:w="846" w:type="dxa"/>
          </w:tcPr>
          <w:p w14:paraId="49C341F1"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62C5884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5932</w:t>
            </w:r>
          </w:p>
        </w:tc>
        <w:tc>
          <w:tcPr>
            <w:tcW w:w="6120" w:type="dxa"/>
          </w:tcPr>
          <w:p w14:paraId="4F08E6F3"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Citi </w:t>
            </w:r>
            <w:proofErr w:type="spellStart"/>
            <w:r w:rsidRPr="00330537">
              <w:rPr>
                <w:rFonts w:ascii="Times New Roman" w:hAnsi="Times New Roman" w:cs="Times New Roman"/>
                <w:color w:val="000000"/>
                <w:sz w:val="24"/>
                <w:szCs w:val="24"/>
              </w:rPr>
              <w:t>transferti</w:t>
            </w:r>
            <w:proofErr w:type="spellEnd"/>
          </w:p>
        </w:tc>
      </w:tr>
      <w:tr w:rsidR="00D505A3" w:rsidRPr="00330537" w14:paraId="3E822CFD" w14:textId="77777777" w:rsidTr="004E6257">
        <w:trPr>
          <w:cantSplit/>
          <w:trHeight w:val="327"/>
        </w:trPr>
        <w:tc>
          <w:tcPr>
            <w:tcW w:w="846" w:type="dxa"/>
          </w:tcPr>
          <w:p w14:paraId="081880B5"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2F0E6690" w14:textId="3907B1DC" w:rsidR="00D505A3" w:rsidRPr="00330537" w:rsidRDefault="009C6586"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6151</w:t>
            </w:r>
          </w:p>
        </w:tc>
        <w:tc>
          <w:tcPr>
            <w:tcW w:w="6120" w:type="dxa"/>
          </w:tcPr>
          <w:p w14:paraId="2AD0F8FC" w14:textId="77777777" w:rsidR="009C6586" w:rsidRPr="00330537" w:rsidRDefault="009C6586" w:rsidP="009C6586">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starp valsts un pašvaldības budžeta iestādēm </w:t>
            </w:r>
          </w:p>
          <w:p w14:paraId="56816EBD" w14:textId="375AA0A0"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097C0C12" w14:textId="798A65C1"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b/>
          <w:i/>
          <w:sz w:val="24"/>
          <w:szCs w:val="24"/>
        </w:rPr>
        <w:t>Zvejas tiesību noma</w:t>
      </w:r>
      <w:r w:rsidRPr="00330537">
        <w:rPr>
          <w:rFonts w:ascii="Times New Roman" w:hAnsi="Times New Roman" w:cs="Times New Roman"/>
          <w:sz w:val="24"/>
          <w:szCs w:val="24"/>
        </w:rPr>
        <w:t>, finansējums 1</w:t>
      </w:r>
      <w:r w:rsidR="0068058C" w:rsidRPr="00330537">
        <w:rPr>
          <w:rFonts w:ascii="Times New Roman" w:hAnsi="Times New Roman" w:cs="Times New Roman"/>
          <w:sz w:val="24"/>
          <w:szCs w:val="24"/>
        </w:rPr>
        <w:t>32</w:t>
      </w:r>
      <w:r w:rsidRPr="00330537">
        <w:rPr>
          <w:rFonts w:ascii="Times New Roman" w:hAnsi="Times New Roman" w:cs="Times New Roman"/>
          <w:sz w:val="24"/>
          <w:szCs w:val="24"/>
        </w:rPr>
        <w:t xml:space="preserve">, iekasē saskaņā ar piešķirtajām zvejas tiesībām saskaņā ar līgumiem un uz līguma pamata izrakstītajiem rēķiniem. Piestādot rēķinu, grāmato: </w:t>
      </w:r>
    </w:p>
    <w:p w14:paraId="76E7C47C"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846"/>
        <w:gridCol w:w="1080"/>
        <w:gridCol w:w="6120"/>
      </w:tblGrid>
      <w:tr w:rsidR="00D505A3" w:rsidRPr="00330537" w14:paraId="5E1B7D08" w14:textId="77777777" w:rsidTr="004E6257">
        <w:trPr>
          <w:cantSplit/>
          <w:trHeight w:val="351"/>
        </w:trPr>
        <w:tc>
          <w:tcPr>
            <w:tcW w:w="846" w:type="dxa"/>
          </w:tcPr>
          <w:p w14:paraId="3469C0D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80" w:type="dxa"/>
          </w:tcPr>
          <w:p w14:paraId="58187C7B" w14:textId="164C0E0B" w:rsidR="00D505A3" w:rsidRPr="00330537" w:rsidRDefault="0068058C"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23114</w:t>
            </w:r>
          </w:p>
        </w:tc>
        <w:tc>
          <w:tcPr>
            <w:tcW w:w="6120" w:type="dxa"/>
          </w:tcPr>
          <w:p w14:paraId="3E6C5C3E" w14:textId="61659793" w:rsidR="00D505A3" w:rsidRPr="00330537" w:rsidRDefault="0068058C"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prasības pret pircējiem un pasūtītājiem</w:t>
            </w:r>
          </w:p>
        </w:tc>
      </w:tr>
      <w:tr w:rsidR="00D505A3" w:rsidRPr="00330537" w14:paraId="4FF18892" w14:textId="77777777" w:rsidTr="004E6257">
        <w:trPr>
          <w:cantSplit/>
        </w:trPr>
        <w:tc>
          <w:tcPr>
            <w:tcW w:w="846" w:type="dxa"/>
          </w:tcPr>
          <w:p w14:paraId="5F9872D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80" w:type="dxa"/>
          </w:tcPr>
          <w:p w14:paraId="7679D719" w14:textId="4829B3E4" w:rsidR="00D505A3" w:rsidRPr="00330537" w:rsidRDefault="0068058C"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612</w:t>
            </w:r>
          </w:p>
        </w:tc>
        <w:tc>
          <w:tcPr>
            <w:tcW w:w="6120" w:type="dxa"/>
          </w:tcPr>
          <w:p w14:paraId="3B3DE11A" w14:textId="7ACAC3D2" w:rsidR="00D505A3" w:rsidRPr="00330537" w:rsidRDefault="0068058C"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Nenodokļu</w:t>
            </w:r>
            <w:proofErr w:type="spellEnd"/>
            <w:r w:rsidRPr="00330537">
              <w:rPr>
                <w:rFonts w:ascii="Times New Roman" w:hAnsi="Times New Roman" w:cs="Times New Roman"/>
                <w:sz w:val="24"/>
                <w:szCs w:val="24"/>
              </w:rPr>
              <w:t xml:space="preserve"> ieņēmumi</w:t>
            </w:r>
            <w:r w:rsidR="00D505A3" w:rsidRPr="00330537">
              <w:rPr>
                <w:rFonts w:ascii="Times New Roman" w:hAnsi="Times New Roman" w:cs="Times New Roman"/>
                <w:sz w:val="24"/>
                <w:szCs w:val="24"/>
              </w:rPr>
              <w:t xml:space="preserve"> </w:t>
            </w:r>
          </w:p>
        </w:tc>
      </w:tr>
    </w:tbl>
    <w:p w14:paraId="001138FC"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jc w:val="both"/>
        <w:rPr>
          <w:rFonts w:ascii="Times New Roman" w:hAnsi="Times New Roman" w:cs="Times New Roman"/>
          <w:sz w:val="24"/>
          <w:szCs w:val="24"/>
        </w:rPr>
      </w:pPr>
    </w:p>
    <w:p w14:paraId="2FC3DD43" w14:textId="5B8FA5B5" w:rsidR="00D505A3" w:rsidRPr="00330537" w:rsidRDefault="00D505A3" w:rsidP="00A30E17">
      <w:pPr>
        <w:tabs>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30% no ieņēmumiem katru mēnesi pārskaitāmi zivju fondam, </w:t>
      </w:r>
      <w:r w:rsidRPr="00330537">
        <w:rPr>
          <w:rFonts w:ascii="Times New Roman" w:hAnsi="Times New Roman" w:cs="Times New Roman"/>
          <w:color w:val="000000"/>
          <w:sz w:val="24"/>
          <w:szCs w:val="24"/>
        </w:rPr>
        <w:t>samazinot ieņēmumus, 70% paliek domes rīcībā zivju un vides aizsardzībai. (</w:t>
      </w:r>
      <w:r w:rsidR="00D46BE5" w:rsidRPr="00330537">
        <w:rPr>
          <w:rFonts w:ascii="Times New Roman" w:hAnsi="Times New Roman" w:cs="Times New Roman"/>
          <w:color w:val="000000"/>
          <w:sz w:val="24"/>
          <w:szCs w:val="24"/>
        </w:rPr>
        <w:t>M</w:t>
      </w:r>
      <w:r w:rsidR="00D46BE5">
        <w:rPr>
          <w:rFonts w:ascii="Times New Roman" w:hAnsi="Times New Roman" w:cs="Times New Roman"/>
          <w:color w:val="000000"/>
          <w:sz w:val="24"/>
          <w:szCs w:val="24"/>
        </w:rPr>
        <w:t xml:space="preserve">inistru kabineta </w:t>
      </w:r>
      <w:r w:rsidR="00D46BE5" w:rsidRPr="00D46BE5">
        <w:rPr>
          <w:rFonts w:ascii="Times New Roman" w:hAnsi="Times New Roman" w:cs="Times New Roman"/>
          <w:color w:val="000000"/>
          <w:sz w:val="24"/>
          <w:szCs w:val="24"/>
        </w:rPr>
        <w:t>2009.gada 11.august</w:t>
      </w:r>
      <w:r w:rsidR="00D46BE5">
        <w:rPr>
          <w:rFonts w:ascii="Times New Roman" w:hAnsi="Times New Roman" w:cs="Times New Roman"/>
          <w:color w:val="000000"/>
          <w:sz w:val="24"/>
          <w:szCs w:val="24"/>
        </w:rPr>
        <w:t>a</w:t>
      </w:r>
      <w:r w:rsidRPr="00330537">
        <w:rPr>
          <w:rFonts w:ascii="Times New Roman" w:hAnsi="Times New Roman" w:cs="Times New Roman"/>
          <w:color w:val="000000"/>
          <w:sz w:val="24"/>
          <w:szCs w:val="24"/>
        </w:rPr>
        <w:t xml:space="preserve"> noteikumi</w:t>
      </w:r>
      <w:r w:rsidRPr="00330537">
        <w:rPr>
          <w:rFonts w:ascii="Times New Roman" w:hAnsi="Times New Roman" w:cs="Times New Roman"/>
          <w:sz w:val="24"/>
          <w:szCs w:val="24"/>
        </w:rPr>
        <w:t xml:space="preserve"> Nr.918 </w:t>
      </w:r>
      <w:r w:rsidR="00D46BE5">
        <w:rPr>
          <w:rFonts w:ascii="Times New Roman" w:hAnsi="Times New Roman" w:cs="Times New Roman"/>
          <w:sz w:val="24"/>
          <w:szCs w:val="24"/>
        </w:rPr>
        <w:t>“</w:t>
      </w:r>
      <w:r w:rsidRPr="00330537">
        <w:rPr>
          <w:rFonts w:ascii="Times New Roman" w:hAnsi="Times New Roman" w:cs="Times New Roman"/>
          <w:sz w:val="24"/>
          <w:szCs w:val="24"/>
        </w:rPr>
        <w:t>Noteikumi par ūdenstilpju un rūpnieciskās zvejas tiesību nomu un zvejas tiesību izmantošanas kārtību</w:t>
      </w:r>
      <w:r w:rsidR="00D46BE5">
        <w:rPr>
          <w:rFonts w:ascii="Times New Roman" w:hAnsi="Times New Roman" w:cs="Times New Roman"/>
          <w:sz w:val="24"/>
          <w:szCs w:val="24"/>
        </w:rPr>
        <w:t>”</w:t>
      </w:r>
      <w:r w:rsidRPr="00330537">
        <w:rPr>
          <w:rFonts w:ascii="Times New Roman" w:hAnsi="Times New Roman" w:cs="Times New Roman"/>
          <w:sz w:val="24"/>
          <w:szCs w:val="24"/>
        </w:rPr>
        <w:t xml:space="preserve"> 96. punkts)</w:t>
      </w:r>
    </w:p>
    <w:p w14:paraId="080C1249"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b/>
          <w:sz w:val="24"/>
          <w:szCs w:val="24"/>
        </w:rPr>
      </w:pPr>
    </w:p>
    <w:p w14:paraId="52262B72" w14:textId="4849DB99"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b/>
          <w:i/>
          <w:sz w:val="24"/>
          <w:szCs w:val="24"/>
        </w:rPr>
        <w:t>Ieņēmumi no licencētās makšķerēšanas</w:t>
      </w:r>
      <w:r w:rsidRPr="00330537">
        <w:rPr>
          <w:rFonts w:ascii="Times New Roman" w:hAnsi="Times New Roman" w:cs="Times New Roman"/>
          <w:sz w:val="24"/>
          <w:szCs w:val="24"/>
        </w:rPr>
        <w:t>,</w:t>
      </w:r>
      <w:r w:rsidRPr="00330537">
        <w:rPr>
          <w:rFonts w:ascii="Times New Roman" w:hAnsi="Times New Roman" w:cs="Times New Roman"/>
          <w:b/>
          <w:sz w:val="24"/>
          <w:szCs w:val="24"/>
        </w:rPr>
        <w:t xml:space="preserve"> </w:t>
      </w:r>
      <w:r w:rsidRPr="00330537">
        <w:rPr>
          <w:rFonts w:ascii="Times New Roman" w:hAnsi="Times New Roman" w:cs="Times New Roman"/>
          <w:bCs/>
          <w:sz w:val="24"/>
          <w:szCs w:val="24"/>
        </w:rPr>
        <w:t>finansējums 1</w:t>
      </w:r>
      <w:r w:rsidR="00DD7650" w:rsidRPr="00330537">
        <w:rPr>
          <w:rFonts w:ascii="Times New Roman" w:hAnsi="Times New Roman" w:cs="Times New Roman"/>
          <w:bCs/>
          <w:sz w:val="24"/>
          <w:szCs w:val="24"/>
        </w:rPr>
        <w:t>34</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 xml:space="preserve">iekasē saskaņā ar nolikumu par licencētās makšķerēšanas organizēšanas kārtību, slēdzot līgumus ar SIA </w:t>
      </w:r>
      <w:r w:rsidR="00D46BE5">
        <w:rPr>
          <w:rFonts w:ascii="Times New Roman" w:hAnsi="Times New Roman" w:cs="Times New Roman"/>
          <w:sz w:val="24"/>
          <w:szCs w:val="24"/>
        </w:rPr>
        <w:t>“</w:t>
      </w:r>
      <w:r w:rsidRPr="00330537">
        <w:rPr>
          <w:rFonts w:ascii="Times New Roman" w:hAnsi="Times New Roman" w:cs="Times New Roman"/>
          <w:sz w:val="24"/>
          <w:szCs w:val="24"/>
        </w:rPr>
        <w:t>ZZ</w:t>
      </w:r>
      <w:r w:rsidR="00D46BE5">
        <w:rPr>
          <w:rFonts w:ascii="Times New Roman" w:hAnsi="Times New Roman" w:cs="Times New Roman"/>
          <w:sz w:val="24"/>
          <w:szCs w:val="24"/>
        </w:rPr>
        <w:t xml:space="preserve"> </w:t>
      </w:r>
      <w:proofErr w:type="spellStart"/>
      <w:r w:rsidRPr="00330537">
        <w:rPr>
          <w:rFonts w:ascii="Times New Roman" w:hAnsi="Times New Roman" w:cs="Times New Roman"/>
          <w:sz w:val="24"/>
          <w:szCs w:val="24"/>
        </w:rPr>
        <w:t>dats</w:t>
      </w:r>
      <w:proofErr w:type="spellEnd"/>
      <w:r w:rsidR="00D46BE5">
        <w:rPr>
          <w:rFonts w:ascii="Times New Roman" w:hAnsi="Times New Roman" w:cs="Times New Roman"/>
          <w:sz w:val="24"/>
          <w:szCs w:val="24"/>
        </w:rPr>
        <w:t>”</w:t>
      </w:r>
      <w:r w:rsidRPr="00330537">
        <w:rPr>
          <w:rFonts w:ascii="Times New Roman" w:hAnsi="Times New Roman" w:cs="Times New Roman"/>
          <w:sz w:val="24"/>
          <w:szCs w:val="24"/>
        </w:rPr>
        <w:t xml:space="preserve"> par licenču tirgošanu. Par pārdotajām licencēm reizi mēnesī izraksta rēķinu, grāmato:</w:t>
      </w:r>
    </w:p>
    <w:tbl>
      <w:tblPr>
        <w:tblW w:w="0" w:type="auto"/>
        <w:tblInd w:w="1242" w:type="dxa"/>
        <w:tblLayout w:type="fixed"/>
        <w:tblLook w:val="0000" w:firstRow="0" w:lastRow="0" w:firstColumn="0" w:lastColumn="0" w:noHBand="0" w:noVBand="0"/>
      </w:tblPr>
      <w:tblGrid>
        <w:gridCol w:w="846"/>
        <w:gridCol w:w="1080"/>
        <w:gridCol w:w="6120"/>
      </w:tblGrid>
      <w:tr w:rsidR="00D505A3" w:rsidRPr="00330537" w14:paraId="5404DA56" w14:textId="77777777" w:rsidTr="004E6257">
        <w:trPr>
          <w:cantSplit/>
          <w:trHeight w:val="351"/>
        </w:trPr>
        <w:tc>
          <w:tcPr>
            <w:tcW w:w="846" w:type="dxa"/>
          </w:tcPr>
          <w:p w14:paraId="1D5DA5B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1080" w:type="dxa"/>
          </w:tcPr>
          <w:p w14:paraId="2CAADCCF" w14:textId="2681EDBC" w:rsidR="00D505A3" w:rsidRPr="00330537" w:rsidRDefault="00DD7650"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23114</w:t>
            </w:r>
          </w:p>
        </w:tc>
        <w:tc>
          <w:tcPr>
            <w:tcW w:w="6120" w:type="dxa"/>
          </w:tcPr>
          <w:p w14:paraId="31E5B2B0" w14:textId="34ED3C30" w:rsidR="00D505A3" w:rsidRPr="00330537" w:rsidRDefault="00DD7650"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Pārējās prasības pret pircējiem un pasūtītājiem</w:t>
            </w:r>
          </w:p>
        </w:tc>
      </w:tr>
      <w:tr w:rsidR="00D505A3" w:rsidRPr="00330537" w14:paraId="0C183727" w14:textId="77777777" w:rsidTr="004E6257">
        <w:trPr>
          <w:cantSplit/>
        </w:trPr>
        <w:tc>
          <w:tcPr>
            <w:tcW w:w="846" w:type="dxa"/>
          </w:tcPr>
          <w:p w14:paraId="5938EB4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1080" w:type="dxa"/>
          </w:tcPr>
          <w:p w14:paraId="77A630E5" w14:textId="61389FFB" w:rsidR="00D505A3" w:rsidRPr="00330537" w:rsidRDefault="00DD7650"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61301</w:t>
            </w:r>
          </w:p>
          <w:p w14:paraId="3DAEACF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120" w:type="dxa"/>
          </w:tcPr>
          <w:p w14:paraId="712D54D1" w14:textId="6509B075" w:rsidR="00D505A3" w:rsidRPr="00330537" w:rsidRDefault="00DD7650"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Maksas pakalpojumi un citi pašu ieņēmumi – PVN 21%</w:t>
            </w:r>
          </w:p>
          <w:p w14:paraId="731BC9C3"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Pievienotās vērtības nodoklis</w:t>
            </w:r>
          </w:p>
        </w:tc>
      </w:tr>
    </w:tbl>
    <w:p w14:paraId="180889A5" w14:textId="77777777" w:rsidR="00D505A3" w:rsidRPr="00330537" w:rsidRDefault="00D505A3" w:rsidP="004E2BE9">
      <w:pPr>
        <w:pStyle w:val="Saturs2"/>
      </w:pPr>
    </w:p>
    <w:p w14:paraId="1A953471" w14:textId="70A379B4" w:rsidR="00D505A3" w:rsidRPr="00330537" w:rsidRDefault="00B92C4F"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30</w:t>
      </w:r>
      <w:r w:rsidR="00D505A3" w:rsidRPr="00330537">
        <w:rPr>
          <w:rFonts w:ascii="Times New Roman" w:hAnsi="Times New Roman" w:cs="Times New Roman"/>
          <w:color w:val="000000"/>
          <w:sz w:val="24"/>
          <w:szCs w:val="24"/>
        </w:rPr>
        <w:t>% no ieņēmumiem reizi pusgadā pārskaitāmi zivju</w:t>
      </w:r>
      <w:r w:rsidRPr="00330537">
        <w:rPr>
          <w:rFonts w:ascii="Times New Roman" w:hAnsi="Times New Roman" w:cs="Times New Roman"/>
          <w:color w:val="000000"/>
          <w:sz w:val="24"/>
          <w:szCs w:val="24"/>
        </w:rPr>
        <w:t xml:space="preserve"> fondam, samazinot ieņēmumus, 70</w:t>
      </w:r>
      <w:r w:rsidR="00D505A3" w:rsidRPr="00330537">
        <w:rPr>
          <w:rFonts w:ascii="Times New Roman" w:hAnsi="Times New Roman" w:cs="Times New Roman"/>
          <w:color w:val="000000"/>
          <w:sz w:val="24"/>
          <w:szCs w:val="24"/>
        </w:rPr>
        <w:t>% paliek domes rīcībā zivju un vides aizsardzībai.</w:t>
      </w:r>
    </w:p>
    <w:p w14:paraId="6909A10D" w14:textId="2DC114DA"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Grāmatojot ieņēmumus, tie tiek atbilstoši </w:t>
      </w:r>
      <w:r w:rsidR="00E45785" w:rsidRPr="00330537">
        <w:rPr>
          <w:rFonts w:ascii="Times New Roman" w:hAnsi="Times New Roman" w:cs="Times New Roman"/>
          <w:sz w:val="24"/>
          <w:szCs w:val="24"/>
        </w:rPr>
        <w:t xml:space="preserve">sadalīti </w:t>
      </w:r>
      <w:r w:rsidR="00D46BE5" w:rsidRPr="00330537">
        <w:rPr>
          <w:rFonts w:ascii="Times New Roman" w:hAnsi="Times New Roman" w:cs="Times New Roman"/>
          <w:sz w:val="24"/>
          <w:szCs w:val="24"/>
        </w:rPr>
        <w:t>Ministru kabineta</w:t>
      </w:r>
      <w:r w:rsidR="00D46BE5">
        <w:rPr>
          <w:rFonts w:ascii="Times New Roman" w:hAnsi="Times New Roman" w:cs="Times New Roman"/>
          <w:sz w:val="24"/>
          <w:szCs w:val="24"/>
        </w:rPr>
        <w:t xml:space="preserve"> 2005.gada 27.decembra</w:t>
      </w:r>
      <w:r w:rsidR="00D46BE5" w:rsidRPr="00330537">
        <w:rPr>
          <w:rFonts w:ascii="Times New Roman" w:hAnsi="Times New Roman" w:cs="Times New Roman"/>
          <w:sz w:val="24"/>
          <w:szCs w:val="24"/>
        </w:rPr>
        <w:t xml:space="preserve"> noteikumi nr.1032 “Noteikumi par budžetu ieņēmumu klasifikāciju”</w:t>
      </w:r>
      <w:r w:rsidR="00D46BE5">
        <w:rPr>
          <w:rFonts w:ascii="Times New Roman" w:hAnsi="Times New Roman" w:cs="Times New Roman"/>
          <w:sz w:val="24"/>
          <w:szCs w:val="24"/>
        </w:rPr>
        <w:t xml:space="preserve"> </w:t>
      </w:r>
      <w:r w:rsidRPr="00330537">
        <w:rPr>
          <w:rFonts w:ascii="Times New Roman" w:hAnsi="Times New Roman" w:cs="Times New Roman"/>
          <w:sz w:val="24"/>
          <w:szCs w:val="24"/>
        </w:rPr>
        <w:t>pa ieņēmumu klasifikāciju kodiem.</w:t>
      </w:r>
    </w:p>
    <w:p w14:paraId="22137C33"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609075FC" w14:textId="66594A6E"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b/>
          <w:i/>
          <w:sz w:val="24"/>
          <w:szCs w:val="24"/>
        </w:rPr>
        <w:t>Ostas nodeva</w:t>
      </w:r>
      <w:r w:rsidRPr="00330537">
        <w:rPr>
          <w:rFonts w:ascii="Times New Roman" w:hAnsi="Times New Roman" w:cs="Times New Roman"/>
          <w:sz w:val="24"/>
          <w:szCs w:val="24"/>
        </w:rPr>
        <w:t>, iemaksā Salacgrīvas ostas pārvalde 10% no tonnāžas, kanāla, mazo kuģu un enkura nodevām (</w:t>
      </w:r>
      <w:r w:rsidR="00D46BE5" w:rsidRPr="00D46BE5">
        <w:rPr>
          <w:rFonts w:ascii="Times New Roman" w:hAnsi="Times New Roman" w:cs="Times New Roman"/>
          <w:i/>
          <w:sz w:val="24"/>
          <w:szCs w:val="24"/>
        </w:rPr>
        <w:t>Ostu likum</w:t>
      </w:r>
      <w:r w:rsidR="00D46BE5">
        <w:rPr>
          <w:rFonts w:ascii="Times New Roman" w:hAnsi="Times New Roman" w:cs="Times New Roman"/>
          <w:i/>
          <w:sz w:val="24"/>
          <w:szCs w:val="24"/>
        </w:rPr>
        <w:t xml:space="preserve">a </w:t>
      </w:r>
      <w:r w:rsidRPr="00330537">
        <w:rPr>
          <w:rFonts w:ascii="Times New Roman" w:hAnsi="Times New Roman" w:cs="Times New Roman"/>
          <w:i/>
          <w:sz w:val="24"/>
          <w:szCs w:val="24"/>
        </w:rPr>
        <w:t>14. pants</w:t>
      </w:r>
      <w:r w:rsidRPr="00330537">
        <w:rPr>
          <w:rFonts w:ascii="Times New Roman" w:hAnsi="Times New Roman" w:cs="Times New Roman"/>
          <w:sz w:val="24"/>
          <w:szCs w:val="24"/>
        </w:rPr>
        <w:t>) Izlieto ar ostas infrastruktūru saistītiem izdevumiem</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 xml:space="preserve">Grāmatvedības uzskaites sistēmā tiek pielietots finansējums </w:t>
      </w:r>
      <w:r w:rsidRPr="00330537">
        <w:rPr>
          <w:rFonts w:ascii="Times New Roman" w:hAnsi="Times New Roman" w:cs="Times New Roman"/>
          <w:b/>
          <w:sz w:val="24"/>
          <w:szCs w:val="24"/>
        </w:rPr>
        <w:t>1</w:t>
      </w:r>
      <w:r w:rsidR="00D72E16" w:rsidRPr="00330537">
        <w:rPr>
          <w:rFonts w:ascii="Times New Roman" w:hAnsi="Times New Roman" w:cs="Times New Roman"/>
          <w:b/>
          <w:sz w:val="24"/>
          <w:szCs w:val="24"/>
        </w:rPr>
        <w:t>3</w:t>
      </w:r>
      <w:r w:rsidRPr="00330537">
        <w:rPr>
          <w:rFonts w:ascii="Times New Roman" w:hAnsi="Times New Roman" w:cs="Times New Roman"/>
          <w:b/>
          <w:sz w:val="24"/>
          <w:szCs w:val="24"/>
        </w:rPr>
        <w:t xml:space="preserve">6 – </w:t>
      </w:r>
      <w:r w:rsidRPr="00330537">
        <w:rPr>
          <w:rFonts w:ascii="Times New Roman" w:hAnsi="Times New Roman" w:cs="Times New Roman"/>
          <w:sz w:val="24"/>
          <w:szCs w:val="24"/>
        </w:rPr>
        <w:t>Ostas nodeva.</w:t>
      </w:r>
      <w:r w:rsidRPr="00330537">
        <w:rPr>
          <w:rFonts w:ascii="Times New Roman" w:hAnsi="Times New Roman" w:cs="Times New Roman"/>
          <w:b/>
          <w:sz w:val="24"/>
          <w:szCs w:val="24"/>
        </w:rPr>
        <w:t xml:space="preserve"> </w:t>
      </w:r>
      <w:r w:rsidRPr="00330537">
        <w:rPr>
          <w:rFonts w:ascii="Times New Roman" w:hAnsi="Times New Roman" w:cs="Times New Roman"/>
          <w:sz w:val="24"/>
          <w:szCs w:val="24"/>
        </w:rPr>
        <w:t>Grāmato:</w:t>
      </w:r>
    </w:p>
    <w:tbl>
      <w:tblPr>
        <w:tblW w:w="0" w:type="auto"/>
        <w:tblInd w:w="1242" w:type="dxa"/>
        <w:tblLayout w:type="fixed"/>
        <w:tblLook w:val="0000" w:firstRow="0" w:lastRow="0" w:firstColumn="0" w:lastColumn="0" w:noHBand="0" w:noVBand="0"/>
      </w:tblPr>
      <w:tblGrid>
        <w:gridCol w:w="846"/>
        <w:gridCol w:w="900"/>
        <w:gridCol w:w="6120"/>
      </w:tblGrid>
      <w:tr w:rsidR="00D505A3" w:rsidRPr="00330537" w14:paraId="5DDC4312" w14:textId="77777777" w:rsidTr="004E6257">
        <w:trPr>
          <w:cantSplit/>
          <w:trHeight w:val="304"/>
        </w:trPr>
        <w:tc>
          <w:tcPr>
            <w:tcW w:w="846" w:type="dxa"/>
          </w:tcPr>
          <w:p w14:paraId="210B2D0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44CA146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p>
        </w:tc>
        <w:tc>
          <w:tcPr>
            <w:tcW w:w="6120" w:type="dxa"/>
          </w:tcPr>
          <w:p w14:paraId="177E2849" w14:textId="6E04F37D" w:rsidR="00D505A3" w:rsidRPr="00330537" w:rsidRDefault="00C45C8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prasības</w:t>
            </w:r>
          </w:p>
        </w:tc>
      </w:tr>
      <w:tr w:rsidR="00D505A3" w:rsidRPr="00330537" w14:paraId="37AAF088" w14:textId="77777777" w:rsidTr="004E6257">
        <w:trPr>
          <w:cantSplit/>
        </w:trPr>
        <w:tc>
          <w:tcPr>
            <w:tcW w:w="846" w:type="dxa"/>
          </w:tcPr>
          <w:p w14:paraId="6605FF7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0F26C16B" w14:textId="6845A90D" w:rsidR="00D505A3" w:rsidRPr="00330537" w:rsidRDefault="00D72E16"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612</w:t>
            </w:r>
          </w:p>
        </w:tc>
        <w:tc>
          <w:tcPr>
            <w:tcW w:w="6120" w:type="dxa"/>
          </w:tcPr>
          <w:p w14:paraId="5CD6CE08" w14:textId="54C54B2A" w:rsidR="00D505A3" w:rsidRPr="00330537" w:rsidRDefault="00D72E16" w:rsidP="00A30E17">
            <w:pPr>
              <w:spacing w:after="0" w:line="240" w:lineRule="auto"/>
              <w:jc w:val="both"/>
              <w:rPr>
                <w:rFonts w:ascii="Times New Roman" w:hAnsi="Times New Roman" w:cs="Times New Roman"/>
                <w:sz w:val="24"/>
                <w:szCs w:val="24"/>
              </w:rPr>
            </w:pPr>
            <w:proofErr w:type="spellStart"/>
            <w:r w:rsidRPr="00330537">
              <w:rPr>
                <w:rFonts w:ascii="Times New Roman" w:hAnsi="Times New Roman" w:cs="Times New Roman"/>
                <w:sz w:val="24"/>
                <w:szCs w:val="24"/>
              </w:rPr>
              <w:t>Nenodokļu</w:t>
            </w:r>
            <w:proofErr w:type="spellEnd"/>
            <w:r w:rsidRPr="00330537">
              <w:rPr>
                <w:rFonts w:ascii="Times New Roman" w:hAnsi="Times New Roman" w:cs="Times New Roman"/>
                <w:sz w:val="24"/>
                <w:szCs w:val="24"/>
              </w:rPr>
              <w:t xml:space="preserve"> ieņēmumi</w:t>
            </w:r>
            <w:r w:rsidR="00D505A3" w:rsidRPr="00330537">
              <w:rPr>
                <w:rFonts w:ascii="Times New Roman" w:hAnsi="Times New Roman" w:cs="Times New Roman"/>
                <w:sz w:val="24"/>
                <w:szCs w:val="24"/>
              </w:rPr>
              <w:t xml:space="preserve"> </w:t>
            </w:r>
          </w:p>
        </w:tc>
      </w:tr>
    </w:tbl>
    <w:p w14:paraId="33DA7343"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846"/>
        <w:gridCol w:w="900"/>
        <w:gridCol w:w="6120"/>
      </w:tblGrid>
      <w:tr w:rsidR="00D505A3" w:rsidRPr="00330537" w14:paraId="0B663A9E" w14:textId="77777777" w:rsidTr="004E6257">
        <w:trPr>
          <w:cantSplit/>
          <w:trHeight w:val="351"/>
        </w:trPr>
        <w:tc>
          <w:tcPr>
            <w:tcW w:w="846" w:type="dxa"/>
          </w:tcPr>
          <w:p w14:paraId="5E84B3B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23EF86A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20" w:type="dxa"/>
          </w:tcPr>
          <w:p w14:paraId="370D1187"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r w:rsidR="00D505A3" w:rsidRPr="00330537" w14:paraId="6DA06B69" w14:textId="77777777" w:rsidTr="004E6257">
        <w:trPr>
          <w:cantSplit/>
        </w:trPr>
        <w:tc>
          <w:tcPr>
            <w:tcW w:w="846" w:type="dxa"/>
          </w:tcPr>
          <w:p w14:paraId="6BE3795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10B201E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23**</w:t>
            </w:r>
          </w:p>
        </w:tc>
        <w:tc>
          <w:tcPr>
            <w:tcW w:w="6120" w:type="dxa"/>
          </w:tcPr>
          <w:p w14:paraId="1800B159" w14:textId="46723BB3" w:rsidR="00D505A3" w:rsidRPr="00330537" w:rsidRDefault="00C45C8B"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Īstermiņa prasības</w:t>
            </w:r>
          </w:p>
        </w:tc>
      </w:tr>
    </w:tbl>
    <w:p w14:paraId="3E45914F" w14:textId="77777777" w:rsidR="00D505A3" w:rsidRPr="00330537" w:rsidRDefault="00D505A3" w:rsidP="00A30E17">
      <w:pPr>
        <w:spacing w:after="0" w:line="240" w:lineRule="auto"/>
        <w:jc w:val="both"/>
        <w:rPr>
          <w:rFonts w:ascii="Times New Roman" w:hAnsi="Times New Roman" w:cs="Times New Roman"/>
          <w:color w:val="000000"/>
          <w:sz w:val="24"/>
          <w:szCs w:val="24"/>
        </w:rPr>
      </w:pPr>
    </w:p>
    <w:p w14:paraId="0DE44869" w14:textId="77777777" w:rsidR="00D505A3" w:rsidRPr="00330537" w:rsidRDefault="00D505A3" w:rsidP="00A30E17">
      <w:pPr>
        <w:pStyle w:val="Virsraksts3"/>
        <w:framePr w:wrap="around"/>
        <w:numPr>
          <w:ilvl w:val="2"/>
          <w:numId w:val="2"/>
        </w:numPr>
        <w:spacing w:before="0" w:after="0"/>
        <w:rPr>
          <w:szCs w:val="24"/>
          <w:lang w:val="lv-LV"/>
        </w:rPr>
      </w:pPr>
      <w:bookmarkStart w:id="239" w:name="_Toc21351183"/>
      <w:bookmarkStart w:id="240" w:name="_Toc29481174"/>
      <w:r w:rsidRPr="00330537">
        <w:rPr>
          <w:szCs w:val="24"/>
          <w:lang w:val="lv-LV"/>
        </w:rPr>
        <w:t>Ārvalstu finanšu palīdzība</w:t>
      </w:r>
      <w:bookmarkEnd w:id="239"/>
      <w:bookmarkEnd w:id="240"/>
    </w:p>
    <w:p w14:paraId="09BAAD47" w14:textId="77777777" w:rsidR="00D505A3" w:rsidRPr="00330537" w:rsidRDefault="00D505A3" w:rsidP="00A30E17">
      <w:pPr>
        <w:spacing w:after="0" w:line="240" w:lineRule="auto"/>
        <w:jc w:val="both"/>
        <w:rPr>
          <w:rFonts w:ascii="Times New Roman" w:hAnsi="Times New Roman" w:cs="Times New Roman"/>
          <w:b/>
          <w:bCs/>
          <w:color w:val="000000"/>
          <w:sz w:val="24"/>
          <w:szCs w:val="24"/>
        </w:rPr>
      </w:pPr>
    </w:p>
    <w:p w14:paraId="59963B0F" w14:textId="77777777" w:rsidR="00D505A3" w:rsidRPr="00330537" w:rsidRDefault="00D505A3" w:rsidP="00A30E17">
      <w:pPr>
        <w:spacing w:after="0" w:line="240" w:lineRule="auto"/>
        <w:jc w:val="both"/>
        <w:rPr>
          <w:rFonts w:ascii="Times New Roman" w:hAnsi="Times New Roman" w:cs="Times New Roman"/>
          <w:color w:val="000000"/>
          <w:sz w:val="24"/>
          <w:szCs w:val="24"/>
        </w:rPr>
      </w:pPr>
    </w:p>
    <w:p w14:paraId="7364861D"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Naudas saņemšanas dienā grāmato:</w:t>
      </w:r>
    </w:p>
    <w:p w14:paraId="7279F44D" w14:textId="77777777" w:rsidR="00D505A3" w:rsidRPr="00330537" w:rsidRDefault="00D505A3" w:rsidP="00A30E17">
      <w:pPr>
        <w:spacing w:after="0" w:line="240" w:lineRule="auto"/>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2FCD9F52" w14:textId="77777777" w:rsidTr="004E6257">
        <w:trPr>
          <w:cantSplit/>
          <w:trHeight w:val="327"/>
        </w:trPr>
        <w:tc>
          <w:tcPr>
            <w:tcW w:w="846" w:type="dxa"/>
          </w:tcPr>
          <w:p w14:paraId="4B9E3239"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0EF97F1D"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26**</w:t>
            </w:r>
          </w:p>
        </w:tc>
        <w:tc>
          <w:tcPr>
            <w:tcW w:w="6120" w:type="dxa"/>
          </w:tcPr>
          <w:p w14:paraId="148E3D2D"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Naudas līdzekļi</w:t>
            </w:r>
          </w:p>
        </w:tc>
      </w:tr>
      <w:tr w:rsidR="00D505A3" w:rsidRPr="00330537" w14:paraId="7E17ED5E" w14:textId="77777777" w:rsidTr="004E6257">
        <w:trPr>
          <w:cantSplit/>
          <w:trHeight w:val="327"/>
        </w:trPr>
        <w:tc>
          <w:tcPr>
            <w:tcW w:w="846" w:type="dxa"/>
          </w:tcPr>
          <w:p w14:paraId="7E65DA9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lastRenderedPageBreak/>
              <w:t>K</w:t>
            </w:r>
          </w:p>
          <w:p w14:paraId="247EB4FC"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2BF1E5F7"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7A0FF3F7"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510F569F"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547AF065" w14:textId="4567FDA1" w:rsidR="00D505A3" w:rsidRPr="00330537" w:rsidRDefault="0096412D"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614</w:t>
            </w:r>
          </w:p>
          <w:p w14:paraId="0B653C58"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45C8B3CA"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5917</w:t>
            </w:r>
          </w:p>
          <w:p w14:paraId="3FA63296"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65EF750A"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5157</w:t>
            </w:r>
          </w:p>
        </w:tc>
        <w:tc>
          <w:tcPr>
            <w:tcW w:w="6120" w:type="dxa"/>
          </w:tcPr>
          <w:p w14:paraId="2E69E497" w14:textId="7994BBE5"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ārvalstu un pārēj</w:t>
            </w:r>
            <w:r w:rsidR="0096412D" w:rsidRPr="00330537">
              <w:rPr>
                <w:rFonts w:ascii="Times New Roman" w:hAnsi="Times New Roman" w:cs="Times New Roman"/>
                <w:color w:val="000000"/>
                <w:sz w:val="24"/>
                <w:szCs w:val="24"/>
              </w:rPr>
              <w:t>ās</w:t>
            </w:r>
            <w:r w:rsidRPr="00330537">
              <w:rPr>
                <w:rFonts w:ascii="Times New Roman" w:hAnsi="Times New Roman" w:cs="Times New Roman"/>
                <w:color w:val="000000"/>
                <w:sz w:val="24"/>
                <w:szCs w:val="24"/>
              </w:rPr>
              <w:t xml:space="preserve"> finanšu palīdzības (bez nosacījumiem)</w:t>
            </w:r>
          </w:p>
          <w:p w14:paraId="2F73342C"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Īstermiņa saistības par saņemto ārvalstu finanšu palīdzību (ar nosacījumiem)</w:t>
            </w:r>
          </w:p>
          <w:p w14:paraId="71A5421D"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Ilgtermiņa saistības par saņemto ārvalstu finanšu palīdzību (ar nosacījumiem)</w:t>
            </w:r>
          </w:p>
          <w:p w14:paraId="6BE65356" w14:textId="77777777" w:rsidR="00D505A3" w:rsidRPr="00330537" w:rsidRDefault="00D505A3" w:rsidP="00A30E17">
            <w:pPr>
              <w:spacing w:after="0" w:line="240" w:lineRule="auto"/>
              <w:jc w:val="both"/>
              <w:rPr>
                <w:rFonts w:ascii="Times New Roman" w:hAnsi="Times New Roman" w:cs="Times New Roman"/>
                <w:color w:val="000000"/>
                <w:sz w:val="24"/>
                <w:szCs w:val="24"/>
              </w:rPr>
            </w:pPr>
          </w:p>
        </w:tc>
      </w:tr>
    </w:tbl>
    <w:p w14:paraId="76FA3B56"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Saņemot apstiprinājumu par atzītajiem izdevumiem:</w:t>
      </w:r>
    </w:p>
    <w:p w14:paraId="78C34CBF"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7F0C25AF" w14:textId="77777777" w:rsidTr="004E6257">
        <w:trPr>
          <w:cantSplit/>
          <w:trHeight w:val="327"/>
        </w:trPr>
        <w:tc>
          <w:tcPr>
            <w:tcW w:w="846" w:type="dxa"/>
          </w:tcPr>
          <w:p w14:paraId="77643AFD" w14:textId="77777777" w:rsidR="00D505A3" w:rsidRPr="00330537" w:rsidRDefault="00D505A3" w:rsidP="00A30E17">
            <w:pPr>
              <w:spacing w:after="0" w:line="240" w:lineRule="auto"/>
              <w:jc w:val="both"/>
              <w:rPr>
                <w:rFonts w:ascii="Times New Roman" w:hAnsi="Times New Roman" w:cs="Times New Roman"/>
                <w:b/>
                <w:color w:val="006600"/>
                <w:sz w:val="24"/>
                <w:szCs w:val="24"/>
              </w:rPr>
            </w:pPr>
            <w:bookmarkStart w:id="241" w:name="_Hlk19553882"/>
            <w:r w:rsidRPr="00330537">
              <w:rPr>
                <w:rFonts w:ascii="Times New Roman" w:hAnsi="Times New Roman" w:cs="Times New Roman"/>
                <w:b/>
                <w:color w:val="006600"/>
                <w:sz w:val="24"/>
                <w:szCs w:val="24"/>
              </w:rPr>
              <w:t>D</w:t>
            </w:r>
          </w:p>
        </w:tc>
        <w:tc>
          <w:tcPr>
            <w:tcW w:w="900" w:type="dxa"/>
          </w:tcPr>
          <w:p w14:paraId="5B37E2A3"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5917</w:t>
            </w:r>
          </w:p>
        </w:tc>
        <w:tc>
          <w:tcPr>
            <w:tcW w:w="6120" w:type="dxa"/>
          </w:tcPr>
          <w:p w14:paraId="09FE6242"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Īstermiņa saistības par saņemto ārvalstu finanšu palīdzību </w:t>
            </w:r>
          </w:p>
        </w:tc>
      </w:tr>
      <w:tr w:rsidR="00D505A3" w:rsidRPr="00330537" w14:paraId="6750AF5B" w14:textId="77777777" w:rsidTr="004E6257">
        <w:trPr>
          <w:cantSplit/>
          <w:trHeight w:val="327"/>
        </w:trPr>
        <w:tc>
          <w:tcPr>
            <w:tcW w:w="846" w:type="dxa"/>
          </w:tcPr>
          <w:p w14:paraId="100EB51F"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1F471432" w14:textId="4936BF4D" w:rsidR="00D505A3" w:rsidRPr="00330537" w:rsidRDefault="0096412D"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614</w:t>
            </w:r>
          </w:p>
        </w:tc>
        <w:tc>
          <w:tcPr>
            <w:tcW w:w="6120" w:type="dxa"/>
          </w:tcPr>
          <w:p w14:paraId="04DE82E8" w14:textId="631FA1BC" w:rsidR="00D505A3" w:rsidRPr="00330537" w:rsidRDefault="0096412D"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ārvalstu un pārējās finanšu palīdzības</w:t>
            </w:r>
          </w:p>
        </w:tc>
      </w:tr>
      <w:bookmarkEnd w:id="241"/>
    </w:tbl>
    <w:p w14:paraId="1D64354A" w14:textId="77777777" w:rsidR="00D505A3" w:rsidRPr="00330537" w:rsidRDefault="00D505A3" w:rsidP="00A30E17">
      <w:pPr>
        <w:spacing w:after="0" w:line="240" w:lineRule="auto"/>
        <w:jc w:val="both"/>
        <w:rPr>
          <w:rFonts w:ascii="Times New Roman" w:hAnsi="Times New Roman" w:cs="Times New Roman"/>
          <w:color w:val="000000"/>
          <w:sz w:val="24"/>
          <w:szCs w:val="24"/>
        </w:rPr>
      </w:pPr>
    </w:p>
    <w:p w14:paraId="285D1BB2"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Ja pēc ieņēmumu atzīšanas konstatēti nepamatoti veikti izdevumi, kas jāatmaksā, grāmato:</w:t>
      </w:r>
    </w:p>
    <w:p w14:paraId="16FC3DE7"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4B7402C8" w14:textId="77777777" w:rsidTr="004E6257">
        <w:trPr>
          <w:cantSplit/>
          <w:trHeight w:val="327"/>
        </w:trPr>
        <w:tc>
          <w:tcPr>
            <w:tcW w:w="846" w:type="dxa"/>
          </w:tcPr>
          <w:p w14:paraId="65DF9045"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4CAEA09A"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7***</w:t>
            </w:r>
          </w:p>
        </w:tc>
        <w:tc>
          <w:tcPr>
            <w:tcW w:w="6120" w:type="dxa"/>
          </w:tcPr>
          <w:p w14:paraId="6253FF3F"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Pamatdarbības izdevumi</w:t>
            </w:r>
          </w:p>
        </w:tc>
      </w:tr>
      <w:tr w:rsidR="00D505A3" w:rsidRPr="00330537" w14:paraId="296BA03D" w14:textId="77777777" w:rsidTr="004E6257">
        <w:trPr>
          <w:cantSplit/>
          <w:trHeight w:val="327"/>
        </w:trPr>
        <w:tc>
          <w:tcPr>
            <w:tcW w:w="846" w:type="dxa"/>
          </w:tcPr>
          <w:p w14:paraId="3C9B85E7"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356CC131"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5821</w:t>
            </w:r>
          </w:p>
        </w:tc>
        <w:tc>
          <w:tcPr>
            <w:tcW w:w="6120" w:type="dxa"/>
          </w:tcPr>
          <w:p w14:paraId="283C3936"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Īstermiņa saistības pret finansējuma saņēmējiem par ES politiku instrumentu un pārējās ārvalstu finanšu palīdzības finansētajiem projektiem (pasākumiem) </w:t>
            </w:r>
          </w:p>
        </w:tc>
      </w:tr>
    </w:tbl>
    <w:p w14:paraId="384164FE" w14:textId="77777777" w:rsidR="00D505A3" w:rsidRPr="00330537" w:rsidRDefault="00D505A3" w:rsidP="00A30E17">
      <w:pPr>
        <w:spacing w:after="0" w:line="240" w:lineRule="auto"/>
        <w:jc w:val="both"/>
        <w:rPr>
          <w:rFonts w:ascii="Times New Roman" w:hAnsi="Times New Roman" w:cs="Times New Roman"/>
          <w:color w:val="000000"/>
          <w:sz w:val="24"/>
          <w:szCs w:val="24"/>
          <w:highlight w:val="yellow"/>
        </w:rPr>
      </w:pPr>
    </w:p>
    <w:p w14:paraId="3FCC48C1" w14:textId="77777777" w:rsidR="00D505A3" w:rsidRPr="00330537" w:rsidRDefault="00D505A3" w:rsidP="00A30E17">
      <w:pPr>
        <w:pStyle w:val="Virsraksts3"/>
        <w:framePr w:wrap="around"/>
        <w:numPr>
          <w:ilvl w:val="2"/>
          <w:numId w:val="2"/>
        </w:numPr>
        <w:spacing w:before="0" w:after="0"/>
        <w:rPr>
          <w:szCs w:val="24"/>
          <w:lang w:val="lv-LV"/>
        </w:rPr>
      </w:pPr>
      <w:bookmarkStart w:id="242" w:name="_Toc21351184"/>
      <w:bookmarkStart w:id="243" w:name="_Toc29481175"/>
      <w:r w:rsidRPr="00330537">
        <w:rPr>
          <w:szCs w:val="24"/>
          <w:lang w:val="lv-LV"/>
        </w:rPr>
        <w:t>Ziedojumi, dāvinājumi</w:t>
      </w:r>
      <w:bookmarkEnd w:id="242"/>
      <w:bookmarkEnd w:id="243"/>
    </w:p>
    <w:p w14:paraId="1B0FDDD8" w14:textId="77777777" w:rsidR="00D505A3" w:rsidRPr="00330537" w:rsidRDefault="00D505A3" w:rsidP="00A30E17">
      <w:pPr>
        <w:spacing w:after="0" w:line="240" w:lineRule="auto"/>
        <w:jc w:val="both"/>
        <w:rPr>
          <w:rFonts w:ascii="Times New Roman" w:hAnsi="Times New Roman" w:cs="Times New Roman"/>
          <w:b/>
          <w:bCs/>
          <w:color w:val="000000"/>
          <w:sz w:val="24"/>
          <w:szCs w:val="24"/>
        </w:rPr>
      </w:pPr>
    </w:p>
    <w:p w14:paraId="4ABE771E" w14:textId="77777777" w:rsidR="00D505A3" w:rsidRPr="00330537" w:rsidRDefault="00D505A3" w:rsidP="00A30E17">
      <w:pPr>
        <w:spacing w:after="0" w:line="240" w:lineRule="auto"/>
        <w:jc w:val="both"/>
        <w:rPr>
          <w:rFonts w:ascii="Times New Roman" w:hAnsi="Times New Roman" w:cs="Times New Roman"/>
          <w:color w:val="000000"/>
          <w:sz w:val="24"/>
          <w:szCs w:val="24"/>
        </w:rPr>
      </w:pPr>
    </w:p>
    <w:p w14:paraId="07EC96F7"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sz w:val="24"/>
          <w:szCs w:val="24"/>
          <w:lang w:eastAsia="lv"/>
        </w:rPr>
        <w:t>Dāvinājumi un ziedojumi ir brīvprātīga aktīvu, tai skaitā naudas vai citu monetāro aktīvu, preču un pakalpojumu natūrā, nodošana budžeta iestādei ar vai bez izlietošanas noteikumiem.</w:t>
      </w:r>
    </w:p>
    <w:p w14:paraId="1A6825C6"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Pašvaldība izvērtē, vai tiesību aktos, saskaņā ar kuriem darījumā bez atlīdzības ir saņemti resursi, ir iekļauti nosacījumi attiecībā uz to, kā saņēmējam jālieto resursi, un kas izpildāmi juridisku un administratīvu procesu ietvaros. Tiesību aktā ietvertais noteikums atbilst nosacījumam, ja vienlaikus: </w:t>
      </w:r>
    </w:p>
    <w:p w14:paraId="287DDE92" w14:textId="77777777" w:rsidR="00D505A3" w:rsidRPr="00330537" w:rsidRDefault="00D505A3" w:rsidP="006F69DC">
      <w:pPr>
        <w:numPr>
          <w:ilvl w:val="0"/>
          <w:numId w:val="12"/>
        </w:numPr>
        <w:spacing w:after="0" w:line="240" w:lineRule="auto"/>
        <w:ind w:left="1134" w:hanging="283"/>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tas ietver preču vai pakalpojumu aprakstu un daudzumu, termiņu attiecīgās darbības veikšanai un resursu devēja uzraudzības pasākumus pār saņēmējam noteiktā pienākuma izpildi;</w:t>
      </w:r>
    </w:p>
    <w:p w14:paraId="7FD03F02" w14:textId="77777777" w:rsidR="00D505A3" w:rsidRPr="00330537" w:rsidRDefault="00D505A3" w:rsidP="006F69DC">
      <w:pPr>
        <w:numPr>
          <w:ilvl w:val="0"/>
          <w:numId w:val="12"/>
        </w:numPr>
        <w:spacing w:after="0" w:line="240" w:lineRule="auto"/>
        <w:ind w:left="1134" w:hanging="283"/>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saņēmējam resursi jālieto noteiktā veidā;</w:t>
      </w:r>
    </w:p>
    <w:p w14:paraId="730E23DD" w14:textId="77777777" w:rsidR="00D505A3" w:rsidRPr="00330537" w:rsidRDefault="00D505A3" w:rsidP="006F69DC">
      <w:pPr>
        <w:numPr>
          <w:ilvl w:val="0"/>
          <w:numId w:val="12"/>
        </w:numPr>
        <w:spacing w:after="0" w:line="240" w:lineRule="auto"/>
        <w:ind w:left="1134" w:hanging="283"/>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ja saņēmējs resursus nelieto noteiktā veidā, tad resursi jānodod atpakaļ resursu devējam. Izvērtējot šo kritēriju, ņem vērā iepriekšējo pieredzi līdzīgos darījumos vai ar to pašu darījuma partneri.</w:t>
      </w:r>
    </w:p>
    <w:p w14:paraId="0082C41C"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Ziedojumu veidā saņemto aktīvu novērtē patiesajā vērtībā, ja vērtība noteikta dokumentā. Komisija novērtē, vai tā atbilst patiesajai vērtībai) un nosaka atlikušo lietderīgās lietošanas laiku (aktīvam, kurš pakļauts nolietojuma aprēķinam). </w:t>
      </w:r>
    </w:p>
    <w:p w14:paraId="33AA0C29"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Vērtību nosaka ne vēlāk kā līdz nākamā mēneša 15.datumam.</w:t>
      </w:r>
    </w:p>
    <w:p w14:paraId="1DA15E42"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Ziedojumus, dāvinājumus bez nosacījuma par izlietošanu konkrētiem mērķiem un iespējamo atmaksu, grāmato:</w:t>
      </w:r>
    </w:p>
    <w:p w14:paraId="235B6F48" w14:textId="77777777" w:rsidR="00187FAE" w:rsidRPr="00330537" w:rsidRDefault="00187FAE" w:rsidP="00A30E17">
      <w:pPr>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03D937B8" w14:textId="77777777" w:rsidTr="004E6257">
        <w:trPr>
          <w:cantSplit/>
          <w:trHeight w:val="327"/>
        </w:trPr>
        <w:tc>
          <w:tcPr>
            <w:tcW w:w="846" w:type="dxa"/>
          </w:tcPr>
          <w:p w14:paraId="52A9D564"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586C437E"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w:t>
            </w:r>
          </w:p>
        </w:tc>
        <w:tc>
          <w:tcPr>
            <w:tcW w:w="6120" w:type="dxa"/>
          </w:tcPr>
          <w:p w14:paraId="4C6618FB"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Ilgtermiņa ieguldījumi</w:t>
            </w:r>
          </w:p>
        </w:tc>
      </w:tr>
      <w:tr w:rsidR="00D505A3" w:rsidRPr="00330537" w14:paraId="2C5E3DFB" w14:textId="77777777" w:rsidTr="004E6257">
        <w:trPr>
          <w:cantSplit/>
          <w:trHeight w:val="327"/>
        </w:trPr>
        <w:tc>
          <w:tcPr>
            <w:tcW w:w="846" w:type="dxa"/>
          </w:tcPr>
          <w:p w14:paraId="3F3B3BDA"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p w14:paraId="5E73E1E6"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1EAE2E3E"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w:t>
            </w:r>
          </w:p>
          <w:p w14:paraId="1B30B367" w14:textId="67623E49" w:rsidR="00D505A3" w:rsidRPr="00330537" w:rsidRDefault="00187FAE"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6162</w:t>
            </w:r>
          </w:p>
        </w:tc>
        <w:tc>
          <w:tcPr>
            <w:tcW w:w="6120" w:type="dxa"/>
          </w:tcPr>
          <w:p w14:paraId="365F36B5"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Krājumi</w:t>
            </w:r>
          </w:p>
          <w:p w14:paraId="7DC291BF" w14:textId="1A0DED75" w:rsidR="00D505A3" w:rsidRPr="00330537" w:rsidRDefault="00187FAE"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ziedojumiem un dāvinājumiem natūrā</w:t>
            </w:r>
          </w:p>
        </w:tc>
      </w:tr>
    </w:tbl>
    <w:p w14:paraId="367C87BF" w14:textId="77777777" w:rsidR="00D505A3" w:rsidRPr="00330537" w:rsidRDefault="00D505A3" w:rsidP="00A30E17">
      <w:pPr>
        <w:spacing w:after="0" w:line="240" w:lineRule="auto"/>
        <w:jc w:val="both"/>
        <w:rPr>
          <w:rFonts w:ascii="Times New Roman" w:hAnsi="Times New Roman" w:cs="Times New Roman"/>
          <w:color w:val="000000"/>
          <w:sz w:val="24"/>
          <w:szCs w:val="24"/>
        </w:rPr>
      </w:pPr>
    </w:p>
    <w:p w14:paraId="627081C0"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 Ziedojumus, dāvinājumus ar nosacījumu par izlietošanu konkrētiem mērķiem un atmaksas nosacījumu, grāmato:</w:t>
      </w: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7CE7D4DF" w14:textId="77777777" w:rsidTr="004E6257">
        <w:trPr>
          <w:cantSplit/>
          <w:trHeight w:val="327"/>
        </w:trPr>
        <w:tc>
          <w:tcPr>
            <w:tcW w:w="846" w:type="dxa"/>
          </w:tcPr>
          <w:p w14:paraId="112E9B03"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43FD8A05"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1***</w:t>
            </w:r>
          </w:p>
        </w:tc>
        <w:tc>
          <w:tcPr>
            <w:tcW w:w="6120" w:type="dxa"/>
          </w:tcPr>
          <w:p w14:paraId="70A4CA0A"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Ilgtermiņa ieguldījumi</w:t>
            </w:r>
          </w:p>
        </w:tc>
      </w:tr>
      <w:tr w:rsidR="00D505A3" w:rsidRPr="00330537" w14:paraId="0BF3F984" w14:textId="77777777" w:rsidTr="004E6257">
        <w:trPr>
          <w:cantSplit/>
          <w:trHeight w:val="327"/>
        </w:trPr>
        <w:tc>
          <w:tcPr>
            <w:tcW w:w="846" w:type="dxa"/>
          </w:tcPr>
          <w:p w14:paraId="64DE56EF"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lastRenderedPageBreak/>
              <w:t>D</w:t>
            </w:r>
          </w:p>
          <w:p w14:paraId="40BA0CA1"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p w14:paraId="3C83555B"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156E47DF"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42C7F840"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21**</w:t>
            </w:r>
          </w:p>
          <w:p w14:paraId="0C8B789C"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5154</w:t>
            </w:r>
          </w:p>
          <w:p w14:paraId="5D9EA57A" w14:textId="77777777" w:rsidR="00D505A3" w:rsidRPr="00330537" w:rsidRDefault="00D505A3" w:rsidP="00A30E17">
            <w:pPr>
              <w:spacing w:after="0" w:line="240" w:lineRule="auto"/>
              <w:jc w:val="both"/>
              <w:rPr>
                <w:rFonts w:ascii="Times New Roman" w:hAnsi="Times New Roman" w:cs="Times New Roman"/>
                <w:b/>
                <w:color w:val="006600"/>
                <w:sz w:val="24"/>
                <w:szCs w:val="24"/>
              </w:rPr>
            </w:pPr>
          </w:p>
          <w:p w14:paraId="2A3F2AFD"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5914</w:t>
            </w:r>
          </w:p>
        </w:tc>
        <w:tc>
          <w:tcPr>
            <w:tcW w:w="6120" w:type="dxa"/>
          </w:tcPr>
          <w:p w14:paraId="5460F471"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Krājumi</w:t>
            </w:r>
          </w:p>
          <w:p w14:paraId="268E664C"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Ilgtermiņa nākamo periodu ieņēmumi par saņemtajiem ziedojumiem un dāvinājumiem </w:t>
            </w:r>
          </w:p>
          <w:p w14:paraId="3FF743E2"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Nākamo periodu ieņēmumi par saņemtajiem ziedojumiem un dāvinājumiem</w:t>
            </w:r>
          </w:p>
        </w:tc>
      </w:tr>
    </w:tbl>
    <w:p w14:paraId="29B7EA36" w14:textId="77777777" w:rsidR="00D505A3" w:rsidRPr="00330537" w:rsidRDefault="00D505A3" w:rsidP="00A30E17">
      <w:pPr>
        <w:spacing w:after="0" w:line="240" w:lineRule="auto"/>
        <w:jc w:val="both"/>
        <w:rPr>
          <w:rFonts w:ascii="Times New Roman" w:hAnsi="Times New Roman" w:cs="Times New Roman"/>
          <w:color w:val="000000"/>
          <w:sz w:val="24"/>
          <w:szCs w:val="24"/>
          <w:highlight w:val="yellow"/>
        </w:rPr>
      </w:pPr>
    </w:p>
    <w:p w14:paraId="0FA0E85F" w14:textId="77777777" w:rsidR="00D505A3" w:rsidRPr="00330537" w:rsidRDefault="00D505A3" w:rsidP="00A30E17">
      <w:pPr>
        <w:pStyle w:val="Virsraksts3"/>
        <w:framePr w:wrap="around"/>
        <w:numPr>
          <w:ilvl w:val="2"/>
          <w:numId w:val="2"/>
        </w:numPr>
        <w:spacing w:before="0" w:after="0"/>
        <w:rPr>
          <w:szCs w:val="24"/>
          <w:lang w:val="lv-LV"/>
        </w:rPr>
      </w:pPr>
      <w:bookmarkStart w:id="244" w:name="_Toc21351185"/>
      <w:bookmarkStart w:id="245" w:name="_Toc29481176"/>
      <w:r w:rsidRPr="00330537">
        <w:rPr>
          <w:szCs w:val="24"/>
          <w:lang w:val="lv-LV"/>
        </w:rPr>
        <w:t>Citi pārvedumi</w:t>
      </w:r>
      <w:bookmarkEnd w:id="244"/>
      <w:bookmarkEnd w:id="245"/>
    </w:p>
    <w:p w14:paraId="2AFF3451" w14:textId="77777777" w:rsidR="00D505A3" w:rsidRPr="00330537" w:rsidRDefault="00D505A3" w:rsidP="00A30E17">
      <w:pPr>
        <w:spacing w:after="0" w:line="240" w:lineRule="auto"/>
        <w:jc w:val="both"/>
        <w:rPr>
          <w:rFonts w:ascii="Times New Roman" w:hAnsi="Times New Roman" w:cs="Times New Roman"/>
          <w:b/>
          <w:bCs/>
          <w:color w:val="000000"/>
          <w:sz w:val="24"/>
          <w:szCs w:val="24"/>
          <w:highlight w:val="yellow"/>
        </w:rPr>
      </w:pPr>
    </w:p>
    <w:p w14:paraId="1B86DCEC" w14:textId="77777777" w:rsidR="00D505A3" w:rsidRPr="00330537" w:rsidRDefault="00D505A3" w:rsidP="00A30E17">
      <w:pPr>
        <w:spacing w:after="0" w:line="240" w:lineRule="auto"/>
        <w:jc w:val="both"/>
        <w:rPr>
          <w:rFonts w:ascii="Times New Roman" w:hAnsi="Times New Roman" w:cs="Times New Roman"/>
          <w:color w:val="000000"/>
          <w:sz w:val="24"/>
          <w:szCs w:val="24"/>
        </w:rPr>
      </w:pPr>
    </w:p>
    <w:p w14:paraId="1FD606E1"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Aktīvus un ieņēmumus no citiem pārvedumu veidiem atzīst, ja pārvedums atbilst aktīva atzīšanas kritērijiem. Pie citiem pārveduma veidiem attiecināmi parādu dzēšana, mantojumi un pakalpojumi natūrā.</w:t>
      </w:r>
    </w:p>
    <w:p w14:paraId="70D2A19A"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Atzīst aktīvu un ieņēmumus no parādu dzēšanas gadījumos, kad darījuma partneri atsakās no tiesībām iekasēt parādu. Grāmatojums:</w:t>
      </w: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253392B6" w14:textId="77777777" w:rsidTr="004E6257">
        <w:trPr>
          <w:cantSplit/>
          <w:trHeight w:val="327"/>
        </w:trPr>
        <w:tc>
          <w:tcPr>
            <w:tcW w:w="846" w:type="dxa"/>
          </w:tcPr>
          <w:p w14:paraId="5B8E962B"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D</w:t>
            </w:r>
          </w:p>
        </w:tc>
        <w:tc>
          <w:tcPr>
            <w:tcW w:w="900" w:type="dxa"/>
          </w:tcPr>
          <w:p w14:paraId="0823C7F7"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5***</w:t>
            </w:r>
          </w:p>
        </w:tc>
        <w:tc>
          <w:tcPr>
            <w:tcW w:w="6120" w:type="dxa"/>
          </w:tcPr>
          <w:p w14:paraId="5FBB0820"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Saistības</w:t>
            </w:r>
          </w:p>
        </w:tc>
      </w:tr>
      <w:tr w:rsidR="00D505A3" w:rsidRPr="00330537" w14:paraId="1FB091AF" w14:textId="77777777" w:rsidTr="004E6257">
        <w:trPr>
          <w:cantSplit/>
          <w:trHeight w:val="327"/>
        </w:trPr>
        <w:tc>
          <w:tcPr>
            <w:tcW w:w="846" w:type="dxa"/>
          </w:tcPr>
          <w:p w14:paraId="469016D9"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K</w:t>
            </w:r>
          </w:p>
        </w:tc>
        <w:tc>
          <w:tcPr>
            <w:tcW w:w="900" w:type="dxa"/>
          </w:tcPr>
          <w:p w14:paraId="20C96EA8" w14:textId="77777777" w:rsidR="00D505A3" w:rsidRPr="00330537" w:rsidRDefault="00D505A3" w:rsidP="00A30E17">
            <w:pPr>
              <w:spacing w:after="0" w:line="240" w:lineRule="auto"/>
              <w:jc w:val="both"/>
              <w:rPr>
                <w:rFonts w:ascii="Times New Roman" w:hAnsi="Times New Roman" w:cs="Times New Roman"/>
                <w:b/>
                <w:color w:val="006600"/>
                <w:sz w:val="24"/>
                <w:szCs w:val="24"/>
              </w:rPr>
            </w:pPr>
            <w:r w:rsidRPr="00330537">
              <w:rPr>
                <w:rFonts w:ascii="Times New Roman" w:hAnsi="Times New Roman" w:cs="Times New Roman"/>
                <w:b/>
                <w:color w:val="006600"/>
                <w:sz w:val="24"/>
                <w:szCs w:val="24"/>
              </w:rPr>
              <w:t>8530</w:t>
            </w:r>
          </w:p>
        </w:tc>
        <w:tc>
          <w:tcPr>
            <w:tcW w:w="6120" w:type="dxa"/>
          </w:tcPr>
          <w:p w14:paraId="6AA6E51E"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Ieņēmumi no saistību dzēšanas</w:t>
            </w:r>
          </w:p>
        </w:tc>
      </w:tr>
    </w:tbl>
    <w:p w14:paraId="53D19B9F" w14:textId="77777777" w:rsidR="00D505A3" w:rsidRPr="00330537" w:rsidRDefault="00D505A3" w:rsidP="00A30E17">
      <w:pPr>
        <w:spacing w:after="0" w:line="240" w:lineRule="auto"/>
        <w:jc w:val="both"/>
        <w:rPr>
          <w:rFonts w:ascii="Times New Roman" w:hAnsi="Times New Roman" w:cs="Times New Roman"/>
          <w:color w:val="000000"/>
          <w:sz w:val="24"/>
          <w:szCs w:val="24"/>
        </w:rPr>
      </w:pPr>
    </w:p>
    <w:p w14:paraId="2B4C13AE" w14:textId="77777777" w:rsidR="00D505A3" w:rsidRPr="00330537" w:rsidRDefault="00D505A3" w:rsidP="00A30E17">
      <w:pPr>
        <w:spacing w:after="0" w:line="240" w:lineRule="auto"/>
        <w:jc w:val="both"/>
        <w:rPr>
          <w:rFonts w:ascii="Times New Roman" w:hAnsi="Times New Roman" w:cs="Times New Roman"/>
          <w:color w:val="000000"/>
          <w:sz w:val="24"/>
          <w:szCs w:val="24"/>
        </w:rPr>
      </w:pPr>
    </w:p>
    <w:p w14:paraId="209BC9C9" w14:textId="5AA741BF" w:rsidR="00D505A3" w:rsidRPr="00330537" w:rsidRDefault="00D505A3" w:rsidP="00A30E17">
      <w:pPr>
        <w:pStyle w:val="Virsraksts1"/>
        <w:numPr>
          <w:ilvl w:val="0"/>
          <w:numId w:val="2"/>
        </w:numPr>
        <w:spacing w:before="0" w:after="0" w:line="240" w:lineRule="auto"/>
        <w:ind w:left="431" w:hanging="431"/>
        <w:rPr>
          <w:sz w:val="40"/>
          <w:szCs w:val="40"/>
        </w:rPr>
      </w:pPr>
      <w:bookmarkStart w:id="246" w:name="_Toc21351186"/>
      <w:bookmarkStart w:id="247" w:name="_Toc29481177"/>
      <w:r w:rsidRPr="00330537">
        <w:rPr>
          <w:sz w:val="40"/>
          <w:szCs w:val="40"/>
        </w:rPr>
        <w:lastRenderedPageBreak/>
        <w:t>Izdevumi</w:t>
      </w:r>
      <w:bookmarkEnd w:id="246"/>
      <w:bookmarkEnd w:id="247"/>
      <w:r w:rsidR="00324FF3" w:rsidRPr="00330537">
        <w:rPr>
          <w:sz w:val="40"/>
          <w:szCs w:val="40"/>
        </w:rPr>
        <w:t xml:space="preserve">                                  </w:t>
      </w:r>
    </w:p>
    <w:p w14:paraId="21972743" w14:textId="77777777" w:rsidR="00DC787C" w:rsidRPr="00330537" w:rsidRDefault="00DC787C" w:rsidP="00DC787C"/>
    <w:p w14:paraId="1398FA1D"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248" w:name="_Toc21351187"/>
      <w:bookmarkStart w:id="249" w:name="_Toc29481178"/>
      <w:r w:rsidRPr="00330537">
        <w:rPr>
          <w:noProof w:val="0"/>
          <w:sz w:val="32"/>
          <w:szCs w:val="32"/>
        </w:rPr>
        <w:t>Pamatdarbības izdevumi</w:t>
      </w:r>
      <w:bookmarkEnd w:id="248"/>
      <w:bookmarkEnd w:id="249"/>
    </w:p>
    <w:p w14:paraId="6F07BEF1" w14:textId="77777777" w:rsidR="00DC787C" w:rsidRPr="00330537" w:rsidRDefault="00DC787C" w:rsidP="00DC787C"/>
    <w:p w14:paraId="6EBFF90F"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Izdevumi ir saimniecisko labumu samazinājums, kas rodas no aktīvu izlietojuma. Atsavināšanas, vērtības samazinājuma vai saistību rašanās vai palielinājuma rezultātā un, kas samazina pašu kapitālu.</w:t>
      </w:r>
    </w:p>
    <w:p w14:paraId="55C29C13" w14:textId="77777777" w:rsidR="00D505A3" w:rsidRPr="00330537" w:rsidRDefault="00D505A3" w:rsidP="004E2BE9">
      <w:pPr>
        <w:pStyle w:val="Saturs2"/>
      </w:pPr>
      <w:r w:rsidRPr="00330537">
        <w:t>Izdevumus atzīst un uzskaita pēc uzkrāšanas principa, izdevumus atzīstot periodā, kad tie radušies, neatkarīgi no naudas līdzekļu samaksas. Izdevumu korekcijas pieļaujamas tikai pārskata perioda ietvaros.</w:t>
      </w:r>
    </w:p>
    <w:p w14:paraId="25EA66D6" w14:textId="77777777" w:rsidR="00D505A3" w:rsidRPr="00330537" w:rsidRDefault="00D505A3" w:rsidP="004E2BE9">
      <w:pPr>
        <w:pStyle w:val="Saturs2"/>
      </w:pPr>
      <w:r w:rsidRPr="00330537">
        <w:t>Izdevumus uzskaita saskaņā ar normatīvajos aktos noteiktajām izdevumu klasifikācijām. Izdevumu rēķina (par saņemtajiem pakalpojumiem vai cita veida darījumiem) saņemšanas dienā atzīst izdevumus un saistības, grāmatojot:</w:t>
      </w:r>
    </w:p>
    <w:p w14:paraId="2C77E2BB" w14:textId="77777777" w:rsidR="00D505A3" w:rsidRPr="00330537" w:rsidRDefault="00D505A3" w:rsidP="00A30E17">
      <w:pPr>
        <w:spacing w:after="0" w:line="240" w:lineRule="auto"/>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43316CCC" w14:textId="77777777" w:rsidTr="004E6257">
        <w:trPr>
          <w:cantSplit/>
          <w:trHeight w:val="327"/>
        </w:trPr>
        <w:tc>
          <w:tcPr>
            <w:tcW w:w="846" w:type="dxa"/>
          </w:tcPr>
          <w:p w14:paraId="0E41E24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10915B37"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tc>
        <w:tc>
          <w:tcPr>
            <w:tcW w:w="6120" w:type="dxa"/>
          </w:tcPr>
          <w:p w14:paraId="3364F5AB"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(attiecīgais izdevumu konts)</w:t>
            </w:r>
          </w:p>
        </w:tc>
      </w:tr>
      <w:tr w:rsidR="00D505A3" w:rsidRPr="00330537" w14:paraId="6933AACB" w14:textId="77777777" w:rsidTr="004E6257">
        <w:trPr>
          <w:cantSplit/>
        </w:trPr>
        <w:tc>
          <w:tcPr>
            <w:tcW w:w="846" w:type="dxa"/>
          </w:tcPr>
          <w:p w14:paraId="5A27B97B" w14:textId="77777777" w:rsidR="00D505A3" w:rsidRPr="00330537" w:rsidRDefault="00D505A3" w:rsidP="00A30E17">
            <w:pPr>
              <w:spacing w:after="0" w:line="240" w:lineRule="auto"/>
              <w:jc w:val="both"/>
              <w:rPr>
                <w:rFonts w:ascii="Times New Roman" w:hAnsi="Times New Roman" w:cs="Times New Roman"/>
                <w:b/>
                <w:strike/>
                <w:color w:val="3AB525"/>
                <w:sz w:val="24"/>
                <w:szCs w:val="24"/>
              </w:rPr>
            </w:pPr>
            <w:r w:rsidRPr="00330537">
              <w:rPr>
                <w:rFonts w:ascii="Times New Roman" w:hAnsi="Times New Roman" w:cs="Times New Roman"/>
                <w:b/>
                <w:color w:val="008000"/>
                <w:sz w:val="24"/>
                <w:szCs w:val="24"/>
              </w:rPr>
              <w:t>D</w:t>
            </w:r>
          </w:p>
        </w:tc>
        <w:tc>
          <w:tcPr>
            <w:tcW w:w="900" w:type="dxa"/>
          </w:tcPr>
          <w:p w14:paraId="410388B0"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5723*</w:t>
            </w:r>
          </w:p>
        </w:tc>
        <w:tc>
          <w:tcPr>
            <w:tcW w:w="6120" w:type="dxa"/>
          </w:tcPr>
          <w:p w14:paraId="3F9F9C15" w14:textId="5C6BD30C" w:rsidR="00D505A3" w:rsidRPr="00330537" w:rsidRDefault="00D505A3" w:rsidP="00324FF3">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Pievienotās vērtības nodoklis (ja pamatlīdzekļa iegāde </w:t>
            </w:r>
            <w:r w:rsidR="00324FF3" w:rsidRPr="00330537">
              <w:rPr>
                <w:rFonts w:ascii="Times New Roman" w:hAnsi="Times New Roman" w:cs="Times New Roman"/>
                <w:sz w:val="24"/>
                <w:szCs w:val="24"/>
              </w:rPr>
              <w:t>ir</w:t>
            </w:r>
            <w:r w:rsidRPr="00330537">
              <w:rPr>
                <w:rFonts w:ascii="Times New Roman" w:hAnsi="Times New Roman" w:cs="Times New Roman"/>
                <w:sz w:val="24"/>
                <w:szCs w:val="24"/>
              </w:rPr>
              <w:t xml:space="preserve">  saistīta ar PVN apliekamu darījumu un likuma noteiktajā kārtībā ir tiesības atskaitīt priekšnodokli)</w:t>
            </w:r>
          </w:p>
        </w:tc>
      </w:tr>
      <w:tr w:rsidR="00D505A3" w:rsidRPr="00330537" w14:paraId="40DC41E3" w14:textId="77777777" w:rsidTr="004E6257">
        <w:trPr>
          <w:cantSplit/>
        </w:trPr>
        <w:tc>
          <w:tcPr>
            <w:tcW w:w="846" w:type="dxa"/>
          </w:tcPr>
          <w:p w14:paraId="7E2C0D6D"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7B0C0D13" w14:textId="77777777"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900" w:type="dxa"/>
          </w:tcPr>
          <w:p w14:paraId="185E831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531*</w:t>
            </w:r>
          </w:p>
          <w:p w14:paraId="7CD9016B" w14:textId="77777777" w:rsidR="00D505A3" w:rsidRPr="00330537" w:rsidRDefault="00D505A3" w:rsidP="00A30E17">
            <w:pPr>
              <w:spacing w:after="0" w:line="240" w:lineRule="auto"/>
              <w:jc w:val="both"/>
              <w:rPr>
                <w:rFonts w:ascii="Times New Roman" w:hAnsi="Times New Roman" w:cs="Times New Roman"/>
                <w:b/>
                <w:color w:val="008000"/>
                <w:sz w:val="24"/>
                <w:szCs w:val="24"/>
              </w:rPr>
            </w:pPr>
          </w:p>
        </w:tc>
        <w:tc>
          <w:tcPr>
            <w:tcW w:w="6120" w:type="dxa"/>
          </w:tcPr>
          <w:p w14:paraId="2C1858D0"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Īstermiņa saistības pret piegādātājiem un darbuzņēmējiem</w:t>
            </w:r>
          </w:p>
          <w:p w14:paraId="3D13EF9D" w14:textId="77777777" w:rsidR="00D505A3" w:rsidRPr="00330537" w:rsidRDefault="00D505A3" w:rsidP="00A30E17">
            <w:pPr>
              <w:spacing w:after="0" w:line="240" w:lineRule="auto"/>
              <w:rPr>
                <w:rFonts w:ascii="Times New Roman" w:hAnsi="Times New Roman" w:cs="Times New Roman"/>
                <w:sz w:val="24"/>
                <w:szCs w:val="24"/>
              </w:rPr>
            </w:pPr>
          </w:p>
        </w:tc>
      </w:tr>
    </w:tbl>
    <w:p w14:paraId="5CD871DD"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Pārskata datumā atzīst uzkrātās saistības attiecībā uz tādiem budžeta iestādes izdevumiem, kas saskaņā ar noslēgtajiem līgumiem vai citiem attaisnojuma dokumentiem attiecas uz pārskata periodu, bet attiecībā uz kuriem līdz pārskata perioda beigām nav saņemts norēķinu attaisnojuma dokuments. Atzīst uzkrātās saistības veicot grāmatojumu:</w:t>
      </w:r>
    </w:p>
    <w:p w14:paraId="7695014D"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900"/>
        <w:gridCol w:w="6120"/>
      </w:tblGrid>
      <w:tr w:rsidR="00D505A3" w:rsidRPr="00330537" w14:paraId="3548E00C" w14:textId="77777777" w:rsidTr="004E6257">
        <w:trPr>
          <w:cantSplit/>
          <w:trHeight w:val="327"/>
        </w:trPr>
        <w:tc>
          <w:tcPr>
            <w:tcW w:w="846" w:type="dxa"/>
          </w:tcPr>
          <w:p w14:paraId="4D5FD4E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70771AA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tc>
        <w:tc>
          <w:tcPr>
            <w:tcW w:w="6120" w:type="dxa"/>
          </w:tcPr>
          <w:p w14:paraId="24463AC2"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 (attiecīgais izdevumu konts)</w:t>
            </w:r>
          </w:p>
        </w:tc>
      </w:tr>
      <w:tr w:rsidR="00D505A3" w:rsidRPr="00330537" w14:paraId="140AA4C1" w14:textId="77777777" w:rsidTr="004E6257">
        <w:trPr>
          <w:cantSplit/>
        </w:trPr>
        <w:tc>
          <w:tcPr>
            <w:tcW w:w="846" w:type="dxa"/>
          </w:tcPr>
          <w:p w14:paraId="47C7EF5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5C35EBA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5424</w:t>
            </w:r>
          </w:p>
        </w:tc>
        <w:tc>
          <w:tcPr>
            <w:tcW w:w="6120" w:type="dxa"/>
          </w:tcPr>
          <w:p w14:paraId="1B9DE944" w14:textId="77777777" w:rsidR="00D505A3" w:rsidRPr="00330537" w:rsidRDefault="00D505A3" w:rsidP="00A30E17">
            <w:pPr>
              <w:spacing w:after="0" w:line="240" w:lineRule="auto"/>
              <w:rPr>
                <w:rFonts w:ascii="Times New Roman" w:hAnsi="Times New Roman" w:cs="Times New Roman"/>
                <w:sz w:val="24"/>
                <w:szCs w:val="24"/>
              </w:rPr>
            </w:pPr>
            <w:r w:rsidRPr="00330537">
              <w:rPr>
                <w:rFonts w:ascii="Times New Roman" w:hAnsi="Times New Roman" w:cs="Times New Roman"/>
                <w:sz w:val="24"/>
                <w:szCs w:val="24"/>
              </w:rPr>
              <w:t xml:space="preserve">Uzkrātās saistības ar piegādātājiem un darbuzņēmējiem </w:t>
            </w:r>
          </w:p>
        </w:tc>
      </w:tr>
    </w:tbl>
    <w:p w14:paraId="775F4BCA"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227C60D6" w14:textId="255EC38A" w:rsidR="009B5F71" w:rsidRPr="00330537" w:rsidRDefault="009B5F71" w:rsidP="009B5F71">
      <w:pPr>
        <w:tabs>
          <w:tab w:val="left" w:pos="7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Pamatlīdzekļu nolietojums aprēķināms ne retāk kā reizi pārskata periodā, bet obligāti pamatlīdzekli atsavinot, likvidējot, pirms inventarizācijām vai pēc nepieciešamības. Izdevumus attiecina uz pamatdarbības izdevumiem.</w:t>
      </w:r>
    </w:p>
    <w:p w14:paraId="1465540E" w14:textId="21D07058"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Aprēķinot darba samaksu darbiniekiem, atzīst attiecīgās saistības un izdevumus.    </w:t>
      </w:r>
      <w:r w:rsidRPr="00330537">
        <w:rPr>
          <w:rFonts w:ascii="Times New Roman" w:hAnsi="Times New Roman" w:cs="Times New Roman"/>
          <w:sz w:val="24"/>
          <w:szCs w:val="24"/>
        </w:rPr>
        <w:tab/>
        <w:t>Līgumsodu un naudas sodu uzskaita kā izdevumus dienā, kad darījuma otrai pusei radušās likumīgas tiesības iekasēt līgumsodu vai naudas sodu, atzīst pamatdarbības izdevumus un saistības.</w:t>
      </w:r>
    </w:p>
    <w:p w14:paraId="0E5656C9"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Aizņēmumu un citu finanšu instrumentu izmaksas uzskaita izdevumos dienā, kad pakalpojums saņemts saskaņā ar līguma nosacījumiem. </w:t>
      </w:r>
    </w:p>
    <w:p w14:paraId="214C0B41"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Pašvaldībai pašai veicot izdevumu aprēķinu (aprēķinot nolietojumu, amortizāciju, darba algas u.tml.), tos grāmato pēc uzkrāšanas principa, periodā, uz kuru grāmatojums attiecas. Atbilstoši aprēķina būtībai, atzīst saistību palielinājumu vai aktīvu samazinājumu, grāmatojot:</w:t>
      </w:r>
    </w:p>
    <w:p w14:paraId="7D5872DC" w14:textId="77777777" w:rsidR="00D505A3" w:rsidRPr="00330537" w:rsidRDefault="00D505A3" w:rsidP="00A30E17">
      <w:pPr>
        <w:tabs>
          <w:tab w:val="left" w:pos="1620"/>
        </w:tabs>
        <w:spacing w:after="0" w:line="240" w:lineRule="auto"/>
        <w:ind w:left="-360"/>
        <w:jc w:val="both"/>
        <w:rPr>
          <w:rFonts w:ascii="Times New Roman" w:hAnsi="Times New Roman" w:cs="Times New Roman"/>
          <w:sz w:val="24"/>
          <w:szCs w:val="24"/>
        </w:rPr>
      </w:pPr>
    </w:p>
    <w:tbl>
      <w:tblPr>
        <w:tblW w:w="0" w:type="auto"/>
        <w:tblInd w:w="1242" w:type="dxa"/>
        <w:tblLayout w:type="fixed"/>
        <w:tblLook w:val="0000" w:firstRow="0" w:lastRow="0" w:firstColumn="0" w:lastColumn="0" w:noHBand="0" w:noVBand="0"/>
      </w:tblPr>
      <w:tblGrid>
        <w:gridCol w:w="846"/>
        <w:gridCol w:w="900"/>
        <w:gridCol w:w="6120"/>
      </w:tblGrid>
      <w:tr w:rsidR="00D505A3" w:rsidRPr="00330537" w14:paraId="24869D05" w14:textId="77777777" w:rsidTr="004E6257">
        <w:trPr>
          <w:cantSplit/>
          <w:trHeight w:val="351"/>
        </w:trPr>
        <w:tc>
          <w:tcPr>
            <w:tcW w:w="846" w:type="dxa"/>
          </w:tcPr>
          <w:p w14:paraId="453B4F3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900" w:type="dxa"/>
          </w:tcPr>
          <w:p w14:paraId="0F5BD7F7"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w:t>
            </w:r>
          </w:p>
        </w:tc>
        <w:tc>
          <w:tcPr>
            <w:tcW w:w="6120" w:type="dxa"/>
          </w:tcPr>
          <w:p w14:paraId="5178DB6C"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Izdevumi</w:t>
            </w:r>
          </w:p>
        </w:tc>
      </w:tr>
      <w:tr w:rsidR="00D505A3" w:rsidRPr="00330537" w14:paraId="6A8EAF2E" w14:textId="77777777" w:rsidTr="004E6257">
        <w:trPr>
          <w:cantSplit/>
          <w:trHeight w:val="939"/>
        </w:trPr>
        <w:tc>
          <w:tcPr>
            <w:tcW w:w="846" w:type="dxa"/>
          </w:tcPr>
          <w:p w14:paraId="5B429A0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900" w:type="dxa"/>
          </w:tcPr>
          <w:p w14:paraId="251C479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w:t>
            </w:r>
          </w:p>
          <w:p w14:paraId="48F2B95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1***</w:t>
            </w:r>
          </w:p>
          <w:p w14:paraId="22BDA19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w:t>
            </w:r>
          </w:p>
        </w:tc>
        <w:tc>
          <w:tcPr>
            <w:tcW w:w="6120" w:type="dxa"/>
          </w:tcPr>
          <w:p w14:paraId="5FEBF26B"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Kreditori</w:t>
            </w:r>
          </w:p>
          <w:p w14:paraId="79BFDC4B"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 xml:space="preserve">Ilgtermiņa ieguldījumi </w:t>
            </w:r>
          </w:p>
          <w:p w14:paraId="507318E3"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Apgrozāmie līdzekļi</w:t>
            </w:r>
          </w:p>
        </w:tc>
      </w:tr>
    </w:tbl>
    <w:p w14:paraId="7EE35511"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FF0000"/>
          <w:sz w:val="24"/>
          <w:szCs w:val="24"/>
        </w:rPr>
      </w:pPr>
    </w:p>
    <w:p w14:paraId="724379D0"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Valsts nodevas atzīst izdevumos maksāšanas brīdī. Valsts nodevas par nekustamā īpašuma nodokļa parādu piedziņu vai nekustamā īpašuma reģistrāciju maksājumu pēc pārskaitīšanas </w:t>
      </w:r>
      <w:proofErr w:type="spellStart"/>
      <w:r w:rsidRPr="00330537">
        <w:rPr>
          <w:rFonts w:ascii="Times New Roman" w:hAnsi="Times New Roman" w:cs="Times New Roman"/>
          <w:color w:val="000000"/>
          <w:sz w:val="24"/>
          <w:szCs w:val="24"/>
        </w:rPr>
        <w:t>nosūta</w:t>
      </w:r>
      <w:proofErr w:type="spellEnd"/>
      <w:r w:rsidRPr="00330537">
        <w:rPr>
          <w:rFonts w:ascii="Times New Roman" w:hAnsi="Times New Roman" w:cs="Times New Roman"/>
          <w:color w:val="000000"/>
          <w:sz w:val="24"/>
          <w:szCs w:val="24"/>
        </w:rPr>
        <w:t xml:space="preserve"> nekustamā īpašuma speciālistam, kurš šo maksājumu pievieno attiecīgajai lietai. Valsts nodevas par </w:t>
      </w:r>
      <w:r w:rsidRPr="00330537">
        <w:rPr>
          <w:rFonts w:ascii="Times New Roman" w:hAnsi="Times New Roman" w:cs="Times New Roman"/>
          <w:color w:val="000000"/>
          <w:sz w:val="24"/>
          <w:szCs w:val="24"/>
        </w:rPr>
        <w:lastRenderedPageBreak/>
        <w:t xml:space="preserve">tehniskajām skatēm maksājumus </w:t>
      </w:r>
      <w:proofErr w:type="spellStart"/>
      <w:r w:rsidRPr="00330537">
        <w:rPr>
          <w:rFonts w:ascii="Times New Roman" w:hAnsi="Times New Roman" w:cs="Times New Roman"/>
          <w:color w:val="000000"/>
          <w:sz w:val="24"/>
          <w:szCs w:val="24"/>
        </w:rPr>
        <w:t>nosūta</w:t>
      </w:r>
      <w:proofErr w:type="spellEnd"/>
      <w:r w:rsidRPr="00330537">
        <w:rPr>
          <w:rFonts w:ascii="Times New Roman" w:hAnsi="Times New Roman" w:cs="Times New Roman"/>
          <w:color w:val="000000"/>
          <w:sz w:val="24"/>
          <w:szCs w:val="24"/>
        </w:rPr>
        <w:t xml:space="preserve"> katras tehnikas vienības lietotājam pirms tehniskās skates veikšanas. </w:t>
      </w:r>
    </w:p>
    <w:p w14:paraId="21A51E85"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Pabalstu maksājumus attiecina uz izdevumiem pabalstu sarakstu saņemšanas dienā. Maksājumi tiek veikti pamatojoties uz Sociālā dienesta sagatavotiem izmaksu sarakstiem pa pabalstu veidiem. Pabalstu saraksti tiek veidoti ZZ Dati SOPA programmā. </w:t>
      </w:r>
    </w:p>
    <w:p w14:paraId="569094D4"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Subsīdijas un dotācijas komersantiem, biedrībām un nodibinājumiem saskaņā ar uzkrāšanas principu atzīst nākamo periodu izdevumos, subsīdijas un dotācijas izmaksājot avansā, atbilstoši nolikumā noteiktajam, grāmatojot:</w:t>
      </w:r>
    </w:p>
    <w:p w14:paraId="5472B098" w14:textId="77777777" w:rsidR="00620032" w:rsidRPr="00330537" w:rsidRDefault="00620032"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5B283AA2" w14:textId="77777777" w:rsidTr="004E6257">
        <w:trPr>
          <w:cantSplit/>
        </w:trPr>
        <w:tc>
          <w:tcPr>
            <w:tcW w:w="846" w:type="dxa"/>
          </w:tcPr>
          <w:p w14:paraId="03AA71EB"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3CE1033D"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24292</w:t>
            </w:r>
          </w:p>
        </w:tc>
        <w:tc>
          <w:tcPr>
            <w:tcW w:w="6193" w:type="dxa"/>
          </w:tcPr>
          <w:p w14:paraId="1F45FDD9" w14:textId="165676B7" w:rsidR="00D505A3" w:rsidRPr="00330537" w:rsidRDefault="00620032"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Pārējie nākamo periodu izdevumi-projekti, finansējumi</w:t>
            </w:r>
          </w:p>
        </w:tc>
      </w:tr>
      <w:tr w:rsidR="00D505A3" w:rsidRPr="00330537" w14:paraId="03AF2599" w14:textId="77777777" w:rsidTr="004E6257">
        <w:trPr>
          <w:cantSplit/>
        </w:trPr>
        <w:tc>
          <w:tcPr>
            <w:tcW w:w="846" w:type="dxa"/>
          </w:tcPr>
          <w:p w14:paraId="315E39A9"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06D6D5F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93" w:type="dxa"/>
          </w:tcPr>
          <w:p w14:paraId="7ADA7EAD"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p w14:paraId="2B3AA3EB" w14:textId="77777777" w:rsidR="00D505A3" w:rsidRPr="00330537" w:rsidRDefault="00D505A3" w:rsidP="00A30E17">
            <w:pPr>
              <w:spacing w:after="0" w:line="240" w:lineRule="auto"/>
              <w:jc w:val="both"/>
              <w:rPr>
                <w:rFonts w:ascii="Times New Roman" w:hAnsi="Times New Roman" w:cs="Times New Roman"/>
                <w:sz w:val="24"/>
                <w:szCs w:val="24"/>
              </w:rPr>
            </w:pPr>
          </w:p>
        </w:tc>
      </w:tr>
    </w:tbl>
    <w:p w14:paraId="71420D09"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Atbilstoši biedrības vai nodibinājuma iesniegtajiem attaisnojuma dokumentiem atzīst pamatdarbības izdevumus, grāmatojot:</w:t>
      </w:r>
    </w:p>
    <w:p w14:paraId="0E14F63E" w14:textId="77777777" w:rsidR="00620032" w:rsidRPr="00330537" w:rsidRDefault="00620032"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10172244" w14:textId="77777777" w:rsidTr="004E6257">
        <w:trPr>
          <w:cantSplit/>
        </w:trPr>
        <w:tc>
          <w:tcPr>
            <w:tcW w:w="846" w:type="dxa"/>
          </w:tcPr>
          <w:p w14:paraId="0DFB03C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71CD170D" w14:textId="48443880" w:rsidR="00D505A3" w:rsidRPr="00330537" w:rsidRDefault="00620032"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7032</w:t>
            </w:r>
          </w:p>
        </w:tc>
        <w:tc>
          <w:tcPr>
            <w:tcW w:w="6193" w:type="dxa"/>
          </w:tcPr>
          <w:p w14:paraId="63FA302D" w14:textId="41269543" w:rsidR="00D505A3" w:rsidRPr="00330537" w:rsidRDefault="00620032"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Subsīdijas un dotācijas komersantiem, biedrībām, nodibinājumiem un fiziskām personām</w:t>
            </w:r>
          </w:p>
        </w:tc>
      </w:tr>
      <w:tr w:rsidR="00D505A3" w:rsidRPr="00330537" w14:paraId="2812124C" w14:textId="77777777" w:rsidTr="004E6257">
        <w:trPr>
          <w:cantSplit/>
        </w:trPr>
        <w:tc>
          <w:tcPr>
            <w:tcW w:w="846" w:type="dxa"/>
          </w:tcPr>
          <w:p w14:paraId="628A3E1A"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6C7D5C82"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24292</w:t>
            </w:r>
          </w:p>
        </w:tc>
        <w:tc>
          <w:tcPr>
            <w:tcW w:w="6193" w:type="dxa"/>
          </w:tcPr>
          <w:p w14:paraId="2052EB1A" w14:textId="758F3E82" w:rsidR="00D505A3" w:rsidRPr="00330537" w:rsidRDefault="00620032"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color w:val="000000"/>
                <w:sz w:val="24"/>
                <w:szCs w:val="24"/>
              </w:rPr>
              <w:t>Pārējie nākamo periodu izdevumi-projekti, finansējumi</w:t>
            </w:r>
          </w:p>
        </w:tc>
      </w:tr>
    </w:tbl>
    <w:p w14:paraId="5854BCE2"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rPr>
      </w:pPr>
    </w:p>
    <w:p w14:paraId="45DF0AAF"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rPr>
      </w:pPr>
    </w:p>
    <w:p w14:paraId="18A9BA96"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250" w:name="_Toc21351188"/>
      <w:bookmarkStart w:id="251" w:name="_Toc29481179"/>
      <w:proofErr w:type="spellStart"/>
      <w:r w:rsidRPr="00330537">
        <w:rPr>
          <w:noProof w:val="0"/>
          <w:sz w:val="32"/>
          <w:szCs w:val="32"/>
        </w:rPr>
        <w:t>Transferta</w:t>
      </w:r>
      <w:proofErr w:type="spellEnd"/>
      <w:r w:rsidRPr="00330537">
        <w:rPr>
          <w:noProof w:val="0"/>
          <w:sz w:val="32"/>
          <w:szCs w:val="32"/>
        </w:rPr>
        <w:t xml:space="preserve"> izdevumu uzskaite</w:t>
      </w:r>
      <w:bookmarkEnd w:id="250"/>
      <w:bookmarkEnd w:id="251"/>
    </w:p>
    <w:p w14:paraId="135E0481" w14:textId="77777777" w:rsidR="00620032" w:rsidRPr="00330537" w:rsidRDefault="00620032" w:rsidP="00620032"/>
    <w:p w14:paraId="4267CC42" w14:textId="54ADF550" w:rsidR="00D505A3" w:rsidRPr="00330537" w:rsidRDefault="00040729"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Pašvaldības aģentūras LAUTA, kurā tiek veikta decentralizēta grāmatvedības uzskaite</w:t>
      </w:r>
      <w:r w:rsidR="00D505A3" w:rsidRPr="00330537">
        <w:rPr>
          <w:rFonts w:ascii="Times New Roman" w:hAnsi="Times New Roman" w:cs="Times New Roman"/>
          <w:sz w:val="24"/>
          <w:szCs w:val="24"/>
        </w:rPr>
        <w:t xml:space="preserve"> kontos tiek ieskaitīta nauda  izdevumu segš</w:t>
      </w:r>
      <w:r w:rsidRPr="00330537">
        <w:rPr>
          <w:rFonts w:ascii="Times New Roman" w:hAnsi="Times New Roman" w:cs="Times New Roman"/>
          <w:sz w:val="24"/>
          <w:szCs w:val="24"/>
        </w:rPr>
        <w:t xml:space="preserve">anai saskaņā ar plānoto budžetu. </w:t>
      </w:r>
      <w:r w:rsidR="00D505A3" w:rsidRPr="00330537">
        <w:rPr>
          <w:rFonts w:ascii="Times New Roman" w:hAnsi="Times New Roman" w:cs="Times New Roman"/>
          <w:sz w:val="24"/>
          <w:szCs w:val="24"/>
        </w:rPr>
        <w:t>Pārskaitot piešķirtās dotācijas novada konsolidējam</w:t>
      </w:r>
      <w:r w:rsidRPr="00330537">
        <w:rPr>
          <w:rFonts w:ascii="Times New Roman" w:hAnsi="Times New Roman" w:cs="Times New Roman"/>
          <w:sz w:val="24"/>
          <w:szCs w:val="24"/>
        </w:rPr>
        <w:t>ai iestādei</w:t>
      </w:r>
      <w:r w:rsidR="00D505A3" w:rsidRPr="00330537">
        <w:rPr>
          <w:rFonts w:ascii="Times New Roman" w:hAnsi="Times New Roman" w:cs="Times New Roman"/>
          <w:sz w:val="24"/>
          <w:szCs w:val="24"/>
        </w:rPr>
        <w:t>, samazina naudas līdzekļu atlikumu norēķinu kontā un atzīst izdevumus, grāmatojot:</w:t>
      </w:r>
    </w:p>
    <w:p w14:paraId="30A8E47E" w14:textId="77777777" w:rsidR="00040729" w:rsidRPr="00330537" w:rsidRDefault="00040729"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0F4EC8AF" w14:textId="77777777" w:rsidTr="004E6257">
        <w:trPr>
          <w:cantSplit/>
        </w:trPr>
        <w:tc>
          <w:tcPr>
            <w:tcW w:w="846" w:type="dxa"/>
          </w:tcPr>
          <w:p w14:paraId="2313C98F"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492834A9" w14:textId="285A19E1" w:rsidR="00D505A3" w:rsidRPr="00330537" w:rsidRDefault="00040729"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7072</w:t>
            </w:r>
          </w:p>
        </w:tc>
        <w:tc>
          <w:tcPr>
            <w:tcW w:w="6193" w:type="dxa"/>
          </w:tcPr>
          <w:p w14:paraId="26791CB3" w14:textId="205CE7C1" w:rsidR="00D505A3" w:rsidRPr="00330537" w:rsidRDefault="00040729" w:rsidP="00A30E17">
            <w:pPr>
              <w:spacing w:after="0" w:line="240" w:lineRule="auto"/>
              <w:jc w:val="both"/>
              <w:rPr>
                <w:rFonts w:ascii="Times New Roman" w:hAnsi="Times New Roman" w:cs="Times New Roman"/>
                <w:color w:val="000000"/>
                <w:sz w:val="24"/>
                <w:szCs w:val="24"/>
              </w:rPr>
            </w:pPr>
            <w:proofErr w:type="spellStart"/>
            <w:r w:rsidRPr="00330537">
              <w:rPr>
                <w:rFonts w:ascii="Times New Roman" w:hAnsi="Times New Roman" w:cs="Times New Roman"/>
                <w:color w:val="000000"/>
                <w:sz w:val="24"/>
                <w:szCs w:val="24"/>
              </w:rPr>
              <w:t>Transferti</w:t>
            </w:r>
            <w:proofErr w:type="spellEnd"/>
            <w:r w:rsidRPr="00330537">
              <w:rPr>
                <w:rFonts w:ascii="Times New Roman" w:hAnsi="Times New Roman" w:cs="Times New Roman"/>
                <w:color w:val="000000"/>
                <w:sz w:val="24"/>
                <w:szCs w:val="24"/>
              </w:rPr>
              <w:t xml:space="preserve"> starp padotības iestādēm(konsolidācija)</w:t>
            </w:r>
          </w:p>
        </w:tc>
      </w:tr>
      <w:tr w:rsidR="00D505A3" w:rsidRPr="00330537" w14:paraId="1BFEF63D" w14:textId="77777777" w:rsidTr="004E6257">
        <w:trPr>
          <w:cantSplit/>
        </w:trPr>
        <w:tc>
          <w:tcPr>
            <w:tcW w:w="846" w:type="dxa"/>
          </w:tcPr>
          <w:p w14:paraId="5C75AA41"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291160CC"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93" w:type="dxa"/>
          </w:tcPr>
          <w:p w14:paraId="1ABB3C24"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bl>
    <w:p w14:paraId="1F394EBD"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color w:val="000000"/>
          <w:sz w:val="24"/>
          <w:szCs w:val="24"/>
        </w:rPr>
      </w:pPr>
    </w:p>
    <w:p w14:paraId="0E8E7047"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252" w:name="_Toc21351189"/>
      <w:bookmarkStart w:id="253" w:name="_Toc29481180"/>
      <w:r w:rsidRPr="00330537">
        <w:rPr>
          <w:noProof w:val="0"/>
          <w:sz w:val="32"/>
          <w:szCs w:val="32"/>
        </w:rPr>
        <w:t>Pārējo izdevumu uzskaite</w:t>
      </w:r>
      <w:bookmarkEnd w:id="252"/>
      <w:bookmarkEnd w:id="253"/>
    </w:p>
    <w:p w14:paraId="2D9EAD4C" w14:textId="77777777" w:rsidR="00040729" w:rsidRPr="00330537" w:rsidRDefault="00040729" w:rsidP="00040729"/>
    <w:p w14:paraId="097606D3"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Pašvaldība kā pārskata perioda finanšu izdevumus uzskaita valūtas kursu svārstības, kas radušās norēķinoties ar piegādātājiem vai pārskata perioda beigās pārrēķinot naudas atlikumus citā valūtā, veicot sekojošu grāmatojumu: </w:t>
      </w:r>
    </w:p>
    <w:p w14:paraId="3B6AFF39" w14:textId="77777777" w:rsidR="00040729" w:rsidRPr="00330537" w:rsidRDefault="00040729"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color w:val="000000"/>
          <w:sz w:val="24"/>
          <w:szCs w:val="24"/>
        </w:rPr>
      </w:pPr>
    </w:p>
    <w:tbl>
      <w:tblPr>
        <w:tblW w:w="7866" w:type="dxa"/>
        <w:tblInd w:w="1242" w:type="dxa"/>
        <w:tblLayout w:type="fixed"/>
        <w:tblLook w:val="0000" w:firstRow="0" w:lastRow="0" w:firstColumn="0" w:lastColumn="0" w:noHBand="0" w:noVBand="0"/>
      </w:tblPr>
      <w:tblGrid>
        <w:gridCol w:w="846"/>
        <w:gridCol w:w="827"/>
        <w:gridCol w:w="6193"/>
      </w:tblGrid>
      <w:tr w:rsidR="00D505A3" w:rsidRPr="00330537" w14:paraId="31F7F4D1" w14:textId="77777777" w:rsidTr="004E6257">
        <w:trPr>
          <w:cantSplit/>
        </w:trPr>
        <w:tc>
          <w:tcPr>
            <w:tcW w:w="846" w:type="dxa"/>
          </w:tcPr>
          <w:p w14:paraId="0FF07484"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D</w:t>
            </w:r>
          </w:p>
        </w:tc>
        <w:tc>
          <w:tcPr>
            <w:tcW w:w="827" w:type="dxa"/>
          </w:tcPr>
          <w:p w14:paraId="16B2B7B5"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821*</w:t>
            </w:r>
          </w:p>
        </w:tc>
        <w:tc>
          <w:tcPr>
            <w:tcW w:w="6193" w:type="dxa"/>
          </w:tcPr>
          <w:p w14:paraId="613E66BB" w14:textId="77777777" w:rsidR="00D505A3" w:rsidRPr="00330537" w:rsidRDefault="00D505A3" w:rsidP="00A30E17">
            <w:pPr>
              <w:spacing w:after="0" w:line="240" w:lineRule="auto"/>
              <w:jc w:val="both"/>
              <w:rPr>
                <w:rFonts w:ascii="Times New Roman" w:hAnsi="Times New Roman" w:cs="Times New Roman"/>
                <w:color w:val="000000"/>
                <w:sz w:val="24"/>
                <w:szCs w:val="24"/>
              </w:rPr>
            </w:pPr>
            <w:r w:rsidRPr="00330537">
              <w:rPr>
                <w:rFonts w:ascii="Times New Roman" w:hAnsi="Times New Roman" w:cs="Times New Roman"/>
                <w:color w:val="000000"/>
                <w:sz w:val="24"/>
                <w:szCs w:val="24"/>
              </w:rPr>
              <w:t xml:space="preserve">Izdevumi no valūtas kursa svārstībām </w:t>
            </w:r>
          </w:p>
        </w:tc>
      </w:tr>
      <w:tr w:rsidR="00D505A3" w:rsidRPr="00330537" w14:paraId="0CAEB150" w14:textId="77777777" w:rsidTr="004E6257">
        <w:trPr>
          <w:cantSplit/>
        </w:trPr>
        <w:tc>
          <w:tcPr>
            <w:tcW w:w="846" w:type="dxa"/>
          </w:tcPr>
          <w:p w14:paraId="1077CA73"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p w14:paraId="5E9E4D0E"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K</w:t>
            </w:r>
          </w:p>
        </w:tc>
        <w:tc>
          <w:tcPr>
            <w:tcW w:w="827" w:type="dxa"/>
          </w:tcPr>
          <w:p w14:paraId="79FF0386"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5***</w:t>
            </w:r>
          </w:p>
          <w:p w14:paraId="47372C08" w14:textId="77777777" w:rsidR="00D505A3" w:rsidRPr="00330537" w:rsidRDefault="00D505A3" w:rsidP="00A30E17">
            <w:pPr>
              <w:spacing w:after="0" w:line="240" w:lineRule="auto"/>
              <w:jc w:val="both"/>
              <w:rPr>
                <w:rFonts w:ascii="Times New Roman" w:hAnsi="Times New Roman" w:cs="Times New Roman"/>
                <w:b/>
                <w:color w:val="008000"/>
                <w:sz w:val="24"/>
                <w:szCs w:val="24"/>
              </w:rPr>
            </w:pPr>
            <w:r w:rsidRPr="00330537">
              <w:rPr>
                <w:rFonts w:ascii="Times New Roman" w:hAnsi="Times New Roman" w:cs="Times New Roman"/>
                <w:b/>
                <w:color w:val="008000"/>
                <w:sz w:val="24"/>
                <w:szCs w:val="24"/>
              </w:rPr>
              <w:t>26**</w:t>
            </w:r>
          </w:p>
        </w:tc>
        <w:tc>
          <w:tcPr>
            <w:tcW w:w="6193" w:type="dxa"/>
          </w:tcPr>
          <w:p w14:paraId="2AA10E97"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Saistības</w:t>
            </w:r>
          </w:p>
          <w:p w14:paraId="7FB98EF8" w14:textId="77777777" w:rsidR="00D505A3" w:rsidRPr="00330537" w:rsidRDefault="00D505A3" w:rsidP="00A30E1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Naudas līdzekļi</w:t>
            </w:r>
          </w:p>
        </w:tc>
      </w:tr>
    </w:tbl>
    <w:p w14:paraId="1CB5CA49" w14:textId="77777777" w:rsidR="00D505A3" w:rsidRPr="00330537" w:rsidRDefault="00D505A3" w:rsidP="00A30E17">
      <w:pPr>
        <w:pStyle w:val="Virsraksts1"/>
        <w:numPr>
          <w:ilvl w:val="0"/>
          <w:numId w:val="2"/>
        </w:numPr>
        <w:spacing w:before="0" w:after="0" w:line="240" w:lineRule="auto"/>
        <w:ind w:left="431" w:hanging="431"/>
        <w:rPr>
          <w:sz w:val="40"/>
          <w:szCs w:val="40"/>
          <w:lang w:eastAsia="ru-RU"/>
        </w:rPr>
      </w:pPr>
      <w:bookmarkStart w:id="254" w:name="_Toc21351190"/>
      <w:bookmarkStart w:id="255" w:name="_Toc29481181"/>
      <w:r w:rsidRPr="00330537">
        <w:rPr>
          <w:sz w:val="40"/>
          <w:szCs w:val="40"/>
          <w:lang w:eastAsia="ru-RU"/>
        </w:rPr>
        <w:lastRenderedPageBreak/>
        <w:t>Zembilance</w:t>
      </w:r>
      <w:bookmarkEnd w:id="254"/>
      <w:bookmarkEnd w:id="255"/>
      <w:r w:rsidRPr="00330537">
        <w:rPr>
          <w:sz w:val="40"/>
          <w:szCs w:val="40"/>
          <w:lang w:eastAsia="ru-RU"/>
        </w:rPr>
        <w:t xml:space="preserve"> </w:t>
      </w:r>
    </w:p>
    <w:p w14:paraId="22AE869E" w14:textId="77777777" w:rsidR="00040729" w:rsidRPr="00330537" w:rsidRDefault="00040729" w:rsidP="00040729">
      <w:pPr>
        <w:rPr>
          <w:lang w:eastAsia="ru-RU"/>
        </w:rPr>
      </w:pPr>
    </w:p>
    <w:p w14:paraId="6F81EF25" w14:textId="77777777" w:rsidR="00D505A3" w:rsidRPr="00330537" w:rsidRDefault="00D505A3" w:rsidP="00A30E17">
      <w:pPr>
        <w:spacing w:after="0" w:line="240" w:lineRule="auto"/>
        <w:ind w:firstLine="720"/>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Zemes vienības zem jūras piekrastes ūdeņiem un jūras piekrastes sauszemes daļas divu kilometru platumā no jūras</w:t>
      </w:r>
      <w:r w:rsidRPr="00330537">
        <w:rPr>
          <w:rFonts w:ascii="Times New Roman" w:hAnsi="Times New Roman" w:cs="Times New Roman"/>
          <w:color w:val="0070C0"/>
          <w:sz w:val="24"/>
          <w:szCs w:val="24"/>
          <w:lang w:eastAsia="ru-RU"/>
        </w:rPr>
        <w:t xml:space="preserve"> </w:t>
      </w:r>
      <w:r w:rsidRPr="00330537">
        <w:rPr>
          <w:rFonts w:ascii="Times New Roman" w:hAnsi="Times New Roman" w:cs="Times New Roman"/>
          <w:color w:val="000000"/>
          <w:sz w:val="24"/>
          <w:szCs w:val="24"/>
          <w:lang w:eastAsia="ru-RU"/>
        </w:rPr>
        <w:t>krasta līnijas grāmatvedības uzskaitē uzskaitītas zembilancē kontā</w:t>
      </w:r>
      <w:r w:rsidRPr="00330537">
        <w:rPr>
          <w:rFonts w:ascii="Times New Roman" w:hAnsi="Times New Roman" w:cs="Times New Roman"/>
          <w:color w:val="0070C0"/>
          <w:sz w:val="24"/>
          <w:szCs w:val="24"/>
          <w:lang w:eastAsia="ru-RU"/>
        </w:rPr>
        <w:t xml:space="preserve"> </w:t>
      </w:r>
      <w:r w:rsidRPr="00330537">
        <w:rPr>
          <w:rFonts w:ascii="Times New Roman" w:hAnsi="Times New Roman" w:cs="Times New Roman"/>
          <w:color w:val="000000"/>
          <w:sz w:val="24"/>
          <w:szCs w:val="24"/>
          <w:lang w:eastAsia="ru-RU"/>
        </w:rPr>
        <w:t xml:space="preserve"> </w:t>
      </w:r>
      <w:r w:rsidRPr="00330537">
        <w:rPr>
          <w:rFonts w:ascii="Times New Roman" w:hAnsi="Times New Roman" w:cs="Times New Roman"/>
          <w:b/>
          <w:color w:val="008000"/>
          <w:sz w:val="24"/>
          <w:szCs w:val="24"/>
        </w:rPr>
        <w:t>9110</w:t>
      </w:r>
      <w:r w:rsidRPr="00330537">
        <w:rPr>
          <w:rFonts w:ascii="Times New Roman" w:hAnsi="Times New Roman" w:cs="Times New Roman"/>
          <w:color w:val="0070C0"/>
          <w:sz w:val="24"/>
          <w:szCs w:val="24"/>
          <w:lang w:eastAsia="ru-RU"/>
        </w:rPr>
        <w:t xml:space="preserve"> </w:t>
      </w:r>
      <w:r w:rsidRPr="00330537">
        <w:rPr>
          <w:rFonts w:ascii="Times New Roman" w:hAnsi="Times New Roman" w:cs="Times New Roman"/>
          <w:color w:val="000000"/>
          <w:sz w:val="24"/>
          <w:szCs w:val="24"/>
          <w:lang w:eastAsia="ru-RU"/>
        </w:rPr>
        <w:t xml:space="preserve">“Iespējamie aktīvi”. </w:t>
      </w:r>
    </w:p>
    <w:p w14:paraId="66C05D71" w14:textId="77777777" w:rsidR="00D505A3" w:rsidRPr="00330537" w:rsidRDefault="00D505A3" w:rsidP="00A30E17">
      <w:pPr>
        <w:tabs>
          <w:tab w:val="num" w:pos="3240"/>
        </w:tabs>
        <w:spacing w:after="0" w:line="240" w:lineRule="auto"/>
        <w:ind w:firstLine="720"/>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Zembilances aktīvos uzskaita iespējamos aktīvus, kuri radušies pagātnes notikumu rezultātā un kuru pastāvēšana apstiprināsies tikai atkarībā no viena vai vairāku tādu nākotnes notikumu notikšanas vai nenotikšanas, kurus iestāde pilnībā nevar kontrolēt. Aktīvus atzīst, ja pastāv varbūtība ekonomisko labumu un pakalpojumu potenciāla palielinājumam iestādē:</w:t>
      </w:r>
    </w:p>
    <w:p w14:paraId="7CCDB3C1" w14:textId="77777777" w:rsidR="00D505A3" w:rsidRPr="00330537" w:rsidRDefault="00D505A3" w:rsidP="006F69DC">
      <w:pPr>
        <w:numPr>
          <w:ilvl w:val="0"/>
          <w:numId w:val="13"/>
        </w:numPr>
        <w:spacing w:after="0" w:line="240" w:lineRule="auto"/>
        <w:ind w:left="1134" w:hanging="425"/>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 xml:space="preserve">saņemamie līgumsodi un soda naudas kontā </w:t>
      </w:r>
      <w:bookmarkStart w:id="256" w:name="_Hlk20841452"/>
      <w:r w:rsidRPr="00330537">
        <w:rPr>
          <w:rFonts w:ascii="Times New Roman" w:hAnsi="Times New Roman" w:cs="Times New Roman"/>
          <w:b/>
          <w:color w:val="008000"/>
          <w:sz w:val="24"/>
          <w:szCs w:val="24"/>
        </w:rPr>
        <w:t>913</w:t>
      </w:r>
      <w:bookmarkEnd w:id="256"/>
      <w:r w:rsidRPr="00330537">
        <w:rPr>
          <w:rFonts w:ascii="Times New Roman" w:hAnsi="Times New Roman" w:cs="Times New Roman"/>
          <w:b/>
          <w:color w:val="008000"/>
          <w:sz w:val="24"/>
          <w:szCs w:val="24"/>
        </w:rPr>
        <w:t>*</w:t>
      </w:r>
      <w:r w:rsidRPr="00330537">
        <w:rPr>
          <w:rFonts w:ascii="Times New Roman" w:hAnsi="Times New Roman" w:cs="Times New Roman"/>
          <w:color w:val="000000"/>
          <w:sz w:val="24"/>
          <w:szCs w:val="24"/>
          <w:lang w:eastAsia="ru-RU"/>
        </w:rPr>
        <w:t xml:space="preserve"> uzskaita aprēķināto bet nesaņemto soda naudu par nekustamā īpašuma nodokļa maksājumu kavējumiem un zemes nomas maksām un neapmaksātās  administratīvās soda naudas;</w:t>
      </w:r>
    </w:p>
    <w:p w14:paraId="7A75EF0B" w14:textId="77777777" w:rsidR="00D505A3" w:rsidRPr="00330537" w:rsidRDefault="00D505A3" w:rsidP="006F69DC">
      <w:pPr>
        <w:numPr>
          <w:ilvl w:val="0"/>
          <w:numId w:val="13"/>
        </w:numPr>
        <w:spacing w:after="0" w:line="240" w:lineRule="auto"/>
        <w:ind w:left="1134" w:hanging="425"/>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 xml:space="preserve">soda naudas un kavējuma naudas par nekustamā īpašuma nodokļa maksājumiem pašvaldības budžetā kontā </w:t>
      </w:r>
      <w:r w:rsidRPr="00330537">
        <w:rPr>
          <w:rFonts w:ascii="Times New Roman" w:hAnsi="Times New Roman" w:cs="Times New Roman"/>
          <w:b/>
          <w:color w:val="008000"/>
          <w:sz w:val="24"/>
          <w:szCs w:val="24"/>
        </w:rPr>
        <w:t>9132</w:t>
      </w:r>
      <w:r w:rsidRPr="00330537">
        <w:rPr>
          <w:rFonts w:ascii="Times New Roman" w:hAnsi="Times New Roman" w:cs="Times New Roman"/>
          <w:color w:val="000000"/>
          <w:sz w:val="24"/>
          <w:szCs w:val="24"/>
          <w:lang w:eastAsia="ru-RU"/>
        </w:rPr>
        <w:t>;</w:t>
      </w:r>
    </w:p>
    <w:p w14:paraId="1960639F" w14:textId="1FDC3E8B" w:rsidR="00D505A3" w:rsidRPr="00330537" w:rsidRDefault="00D505A3" w:rsidP="006F69DC">
      <w:pPr>
        <w:numPr>
          <w:ilvl w:val="0"/>
          <w:numId w:val="13"/>
        </w:numPr>
        <w:spacing w:after="0" w:line="240" w:lineRule="auto"/>
        <w:ind w:left="1134" w:hanging="425"/>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 xml:space="preserve">nekustamo īpašumu par kuru noslēgts nomaksas pirkuma līgums par īpašuma atsavināšanu,  uzskaita kontā </w:t>
      </w:r>
      <w:r w:rsidR="0063060E" w:rsidRPr="00330537">
        <w:rPr>
          <w:rFonts w:ascii="Times New Roman" w:hAnsi="Times New Roman" w:cs="Times New Roman"/>
          <w:b/>
          <w:color w:val="008000"/>
          <w:sz w:val="24"/>
          <w:szCs w:val="24"/>
        </w:rPr>
        <w:t>9191</w:t>
      </w:r>
      <w:r w:rsidRPr="00330537">
        <w:rPr>
          <w:rFonts w:ascii="Times New Roman" w:hAnsi="Times New Roman" w:cs="Times New Roman"/>
          <w:b/>
          <w:color w:val="008000"/>
          <w:sz w:val="24"/>
          <w:szCs w:val="24"/>
        </w:rPr>
        <w:t xml:space="preserve">, </w:t>
      </w:r>
      <w:r w:rsidRPr="00330537">
        <w:rPr>
          <w:rFonts w:ascii="Times New Roman" w:hAnsi="Times New Roman" w:cs="Times New Roman"/>
          <w:bCs/>
          <w:color w:val="000000"/>
          <w:sz w:val="24"/>
          <w:szCs w:val="24"/>
        </w:rPr>
        <w:t>ja īpašumtiesības jaunais īpašnieks nav nostiprinājis</w:t>
      </w:r>
      <w:r w:rsidRPr="00330537">
        <w:rPr>
          <w:rFonts w:ascii="Times New Roman" w:hAnsi="Times New Roman" w:cs="Times New Roman"/>
          <w:b/>
          <w:color w:val="000000"/>
          <w:sz w:val="24"/>
          <w:szCs w:val="24"/>
        </w:rPr>
        <w:t xml:space="preserve"> </w:t>
      </w:r>
      <w:r w:rsidRPr="00330537">
        <w:rPr>
          <w:rFonts w:ascii="Times New Roman" w:hAnsi="Times New Roman" w:cs="Times New Roman"/>
          <w:bCs/>
          <w:color w:val="000000"/>
          <w:sz w:val="24"/>
          <w:szCs w:val="24"/>
        </w:rPr>
        <w:t>zemesgrāmatā</w:t>
      </w:r>
      <w:r w:rsidRPr="00330537">
        <w:rPr>
          <w:rFonts w:ascii="Times New Roman" w:hAnsi="Times New Roman" w:cs="Times New Roman"/>
          <w:b/>
          <w:color w:val="000000"/>
          <w:sz w:val="24"/>
          <w:szCs w:val="24"/>
        </w:rPr>
        <w:t>;</w:t>
      </w:r>
    </w:p>
    <w:p w14:paraId="21DA9086" w14:textId="5383D3F1" w:rsidR="00D505A3" w:rsidRPr="00330537" w:rsidRDefault="00D505A3" w:rsidP="006F69DC">
      <w:pPr>
        <w:numPr>
          <w:ilvl w:val="0"/>
          <w:numId w:val="13"/>
        </w:numPr>
        <w:spacing w:after="0" w:line="240" w:lineRule="auto"/>
        <w:ind w:left="1134" w:hanging="425"/>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 xml:space="preserve">citi zembilances aktīvi kontā </w:t>
      </w:r>
      <w:bookmarkStart w:id="257" w:name="_Hlk517709342"/>
      <w:r w:rsidR="0063060E" w:rsidRPr="00330537">
        <w:rPr>
          <w:rFonts w:ascii="Times New Roman" w:hAnsi="Times New Roman" w:cs="Times New Roman"/>
          <w:b/>
          <w:color w:val="008000"/>
          <w:sz w:val="24"/>
          <w:szCs w:val="24"/>
        </w:rPr>
        <w:t>9191</w:t>
      </w:r>
      <w:r w:rsidRPr="00330537">
        <w:rPr>
          <w:rFonts w:ascii="Times New Roman" w:hAnsi="Times New Roman" w:cs="Times New Roman"/>
          <w:color w:val="000000"/>
          <w:sz w:val="24"/>
          <w:szCs w:val="24"/>
          <w:lang w:eastAsia="ru-RU"/>
        </w:rPr>
        <w:t xml:space="preserve"> </w:t>
      </w:r>
      <w:bookmarkEnd w:id="257"/>
      <w:r w:rsidRPr="00330537">
        <w:rPr>
          <w:rFonts w:ascii="Times New Roman" w:hAnsi="Times New Roman" w:cs="Times New Roman"/>
          <w:color w:val="000000"/>
          <w:sz w:val="24"/>
          <w:szCs w:val="24"/>
          <w:lang w:eastAsia="ru-RU"/>
        </w:rPr>
        <w:t>– norāda rezerves zemes fonda iznomātās zemes, saskaņā ar Zemes pārvaldības likuma 17.panta I  daļā noteikto, kā arī citus zembilances aktīvus, kas nav iepriekš uzskaitīti;</w:t>
      </w:r>
    </w:p>
    <w:p w14:paraId="58E71C46" w14:textId="420A8050" w:rsidR="00D505A3" w:rsidRPr="00330537" w:rsidRDefault="00D505A3" w:rsidP="006F69DC">
      <w:pPr>
        <w:numPr>
          <w:ilvl w:val="0"/>
          <w:numId w:val="13"/>
        </w:numPr>
        <w:spacing w:after="0" w:line="240" w:lineRule="auto"/>
        <w:ind w:left="1134" w:hanging="425"/>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kokus, kuri nav mežs, nav skvērs, bet tiek atsavināti, ir veikta stigošana, uzmērīšana un noteikts koku skaits. Pirms pārdošanas iegrāmato</w:t>
      </w:r>
      <w:r w:rsidR="0063060E" w:rsidRPr="00330537">
        <w:rPr>
          <w:rFonts w:ascii="Times New Roman" w:hAnsi="Times New Roman" w:cs="Times New Roman"/>
          <w:color w:val="000000"/>
          <w:sz w:val="24"/>
          <w:szCs w:val="24"/>
          <w:lang w:eastAsia="ru-RU"/>
        </w:rPr>
        <w:t xml:space="preserve"> zembilancē daudzuma izteiksmē;</w:t>
      </w:r>
    </w:p>
    <w:p w14:paraId="0366AF41" w14:textId="5456442B" w:rsidR="0063060E" w:rsidRPr="00330537" w:rsidRDefault="00812D01" w:rsidP="006F69DC">
      <w:pPr>
        <w:numPr>
          <w:ilvl w:val="0"/>
          <w:numId w:val="13"/>
        </w:numPr>
        <w:spacing w:after="0" w:line="240" w:lineRule="auto"/>
        <w:ind w:left="1134" w:hanging="425"/>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 xml:space="preserve">Kontā </w:t>
      </w:r>
      <w:r w:rsidRPr="00330537">
        <w:rPr>
          <w:rFonts w:ascii="Times New Roman" w:hAnsi="Times New Roman" w:cs="Times New Roman"/>
          <w:b/>
          <w:color w:val="538135" w:themeColor="accent6" w:themeShade="BF"/>
          <w:sz w:val="24"/>
          <w:szCs w:val="24"/>
          <w:lang w:eastAsia="ru-RU"/>
        </w:rPr>
        <w:t>9140</w:t>
      </w:r>
      <w:r w:rsidRPr="00330537">
        <w:rPr>
          <w:rFonts w:ascii="Times New Roman" w:hAnsi="Times New Roman" w:cs="Times New Roman"/>
          <w:color w:val="000000"/>
          <w:sz w:val="24"/>
          <w:szCs w:val="24"/>
          <w:lang w:eastAsia="ru-RU"/>
        </w:rPr>
        <w:t xml:space="preserve"> uzskaita p</w:t>
      </w:r>
      <w:r w:rsidR="0063060E" w:rsidRPr="00330537">
        <w:rPr>
          <w:rFonts w:ascii="Times New Roman" w:hAnsi="Times New Roman" w:cs="Times New Roman"/>
          <w:color w:val="000000"/>
          <w:sz w:val="24"/>
          <w:szCs w:val="24"/>
          <w:lang w:eastAsia="ru-RU"/>
        </w:rPr>
        <w:t>rettiesiski atsavinātie aktīvi;</w:t>
      </w:r>
    </w:p>
    <w:p w14:paraId="7B03034E" w14:textId="578803A1" w:rsidR="0063060E" w:rsidRPr="00330537" w:rsidRDefault="00812D01" w:rsidP="006F69DC">
      <w:pPr>
        <w:numPr>
          <w:ilvl w:val="0"/>
          <w:numId w:val="13"/>
        </w:numPr>
        <w:spacing w:after="0" w:line="240" w:lineRule="auto"/>
        <w:ind w:left="1134" w:hanging="425"/>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 xml:space="preserve">Kontā </w:t>
      </w:r>
      <w:r w:rsidRPr="00330537">
        <w:rPr>
          <w:rFonts w:ascii="Times New Roman" w:hAnsi="Times New Roman" w:cs="Times New Roman"/>
          <w:b/>
          <w:color w:val="538135" w:themeColor="accent6" w:themeShade="BF"/>
          <w:sz w:val="24"/>
          <w:szCs w:val="24"/>
          <w:lang w:eastAsia="ru-RU"/>
        </w:rPr>
        <w:t xml:space="preserve">9191 </w:t>
      </w:r>
      <w:r w:rsidRPr="00330537">
        <w:rPr>
          <w:rFonts w:ascii="Times New Roman" w:hAnsi="Times New Roman" w:cs="Times New Roman"/>
          <w:color w:val="000000"/>
          <w:sz w:val="24"/>
          <w:szCs w:val="24"/>
          <w:lang w:eastAsia="ru-RU"/>
        </w:rPr>
        <w:t xml:space="preserve">uzskaita </w:t>
      </w:r>
      <w:proofErr w:type="spellStart"/>
      <w:r w:rsidRPr="00330537">
        <w:rPr>
          <w:rFonts w:ascii="Times New Roman" w:hAnsi="Times New Roman" w:cs="Times New Roman"/>
          <w:color w:val="000000"/>
          <w:sz w:val="24"/>
          <w:szCs w:val="24"/>
          <w:lang w:eastAsia="ru-RU"/>
        </w:rPr>
        <w:t>t</w:t>
      </w:r>
      <w:r w:rsidR="0063060E" w:rsidRPr="00330537">
        <w:rPr>
          <w:rFonts w:ascii="Times New Roman" w:hAnsi="Times New Roman" w:cs="Times New Roman"/>
          <w:color w:val="000000"/>
          <w:sz w:val="24"/>
          <w:szCs w:val="24"/>
          <w:lang w:eastAsia="ru-RU"/>
        </w:rPr>
        <w:t>ransfertu</w:t>
      </w:r>
      <w:proofErr w:type="spellEnd"/>
      <w:r w:rsidR="0063060E" w:rsidRPr="00330537">
        <w:rPr>
          <w:rFonts w:ascii="Times New Roman" w:hAnsi="Times New Roman" w:cs="Times New Roman"/>
          <w:color w:val="000000"/>
          <w:sz w:val="24"/>
          <w:szCs w:val="24"/>
          <w:lang w:eastAsia="ru-RU"/>
        </w:rPr>
        <w:t xml:space="preserve"> ieņēmumi, kas attiecas uz iepriekšējiem gadiem.</w:t>
      </w:r>
    </w:p>
    <w:p w14:paraId="3534A117" w14:textId="77777777" w:rsidR="00D505A3" w:rsidRPr="00330537" w:rsidRDefault="00D505A3" w:rsidP="00A30E17">
      <w:pPr>
        <w:spacing w:after="0" w:line="240" w:lineRule="auto"/>
        <w:ind w:left="720" w:firstLine="720"/>
        <w:jc w:val="both"/>
        <w:rPr>
          <w:rFonts w:ascii="Times New Roman" w:hAnsi="Times New Roman" w:cs="Times New Roman"/>
          <w:color w:val="000000"/>
          <w:sz w:val="24"/>
          <w:szCs w:val="24"/>
          <w:lang w:eastAsia="ru-RU"/>
        </w:rPr>
      </w:pPr>
      <w:r w:rsidRPr="00330537">
        <w:rPr>
          <w:rFonts w:ascii="Times New Roman" w:hAnsi="Times New Roman" w:cs="Times New Roman"/>
          <w:color w:val="000000"/>
          <w:sz w:val="24"/>
          <w:szCs w:val="24"/>
          <w:lang w:eastAsia="ru-RU"/>
        </w:rPr>
        <w:t>Zembilances pasīvos uzskaita</w:t>
      </w:r>
    </w:p>
    <w:p w14:paraId="3F14CC44" w14:textId="77777777" w:rsidR="00D505A3" w:rsidRPr="00330537" w:rsidRDefault="00D505A3" w:rsidP="006F69DC">
      <w:pPr>
        <w:numPr>
          <w:ilvl w:val="0"/>
          <w:numId w:val="14"/>
        </w:numPr>
        <w:spacing w:after="0" w:line="240" w:lineRule="auto"/>
        <w:ind w:left="1134" w:hanging="425"/>
        <w:jc w:val="both"/>
        <w:rPr>
          <w:rFonts w:ascii="Times New Roman" w:hAnsi="Times New Roman" w:cs="Times New Roman"/>
          <w:i/>
          <w:color w:val="000000"/>
          <w:sz w:val="24"/>
          <w:szCs w:val="24"/>
          <w:u w:val="single"/>
          <w:lang w:eastAsia="ru-RU"/>
        </w:rPr>
      </w:pPr>
      <w:r w:rsidRPr="00330537">
        <w:rPr>
          <w:rFonts w:ascii="Times New Roman" w:hAnsi="Times New Roman" w:cs="Times New Roman"/>
          <w:color w:val="000000"/>
          <w:sz w:val="24"/>
          <w:szCs w:val="24"/>
          <w:lang w:eastAsia="ru-RU"/>
        </w:rPr>
        <w:t xml:space="preserve">kontā </w:t>
      </w:r>
      <w:r w:rsidRPr="00330537">
        <w:rPr>
          <w:rFonts w:ascii="Times New Roman" w:hAnsi="Times New Roman" w:cs="Times New Roman"/>
          <w:b/>
          <w:color w:val="008000"/>
          <w:sz w:val="24"/>
          <w:szCs w:val="24"/>
        </w:rPr>
        <w:t>9510</w:t>
      </w:r>
      <w:r w:rsidRPr="00330537">
        <w:rPr>
          <w:rFonts w:ascii="Times New Roman" w:hAnsi="Times New Roman" w:cs="Times New Roman"/>
          <w:color w:val="000000"/>
          <w:sz w:val="24"/>
          <w:szCs w:val="24"/>
          <w:lang w:eastAsia="ru-RU"/>
        </w:rPr>
        <w:t xml:space="preserve"> nākotnes saistības un maksājumus saskaņā ar līgumiem un vadības lēmumiem par ilgtermiņa ieguldījumu, kas noslēgti par ārvalstu finanšu palīdzības un ES politiku instrumentu finansētajiem projektiem - neizpildīto darījumu apjomā. </w:t>
      </w:r>
    </w:p>
    <w:p w14:paraId="1BED2F89" w14:textId="77777777" w:rsidR="00D505A3" w:rsidRPr="00330537" w:rsidRDefault="00D505A3" w:rsidP="006F69DC">
      <w:pPr>
        <w:numPr>
          <w:ilvl w:val="0"/>
          <w:numId w:val="14"/>
        </w:numPr>
        <w:spacing w:after="0" w:line="240" w:lineRule="auto"/>
        <w:ind w:left="1134" w:hanging="425"/>
        <w:jc w:val="both"/>
        <w:rPr>
          <w:rFonts w:ascii="Times New Roman" w:hAnsi="Times New Roman" w:cs="Times New Roman"/>
          <w:i/>
          <w:color w:val="000000"/>
          <w:sz w:val="24"/>
          <w:szCs w:val="24"/>
          <w:u w:val="single"/>
          <w:lang w:eastAsia="ru-RU"/>
        </w:rPr>
      </w:pPr>
      <w:r w:rsidRPr="00330537">
        <w:rPr>
          <w:rFonts w:ascii="Times New Roman" w:hAnsi="Times New Roman" w:cs="Times New Roman"/>
          <w:color w:val="000000"/>
          <w:sz w:val="24"/>
          <w:szCs w:val="24"/>
          <w:lang w:eastAsia="ru-RU"/>
        </w:rPr>
        <w:t xml:space="preserve">kontā </w:t>
      </w:r>
      <w:r w:rsidRPr="00330537">
        <w:rPr>
          <w:rFonts w:ascii="Times New Roman" w:hAnsi="Times New Roman" w:cs="Times New Roman"/>
          <w:b/>
          <w:color w:val="008000"/>
          <w:sz w:val="24"/>
          <w:szCs w:val="24"/>
        </w:rPr>
        <w:t>9520</w:t>
      </w:r>
      <w:r w:rsidRPr="00330537">
        <w:rPr>
          <w:rFonts w:ascii="Times New Roman" w:hAnsi="Times New Roman" w:cs="Times New Roman"/>
          <w:color w:val="000000"/>
          <w:sz w:val="24"/>
          <w:szCs w:val="24"/>
          <w:lang w:eastAsia="ru-RU"/>
        </w:rPr>
        <w:t xml:space="preserve"> nākotnes saistības un maksājumus saskaņā ar līgumiem un vadības lēmumiem par ilgtermiņa ieguldījumu, </w:t>
      </w:r>
      <w:bookmarkStart w:id="258" w:name="_Hlk517709767"/>
      <w:r w:rsidRPr="00330537">
        <w:rPr>
          <w:rFonts w:ascii="Times New Roman" w:hAnsi="Times New Roman" w:cs="Times New Roman"/>
          <w:color w:val="000000"/>
          <w:sz w:val="24"/>
          <w:szCs w:val="24"/>
          <w:lang w:eastAsia="ru-RU"/>
        </w:rPr>
        <w:t xml:space="preserve">izņemot tos, kas noslēgti par ārvalstu finanšu palīdzības un ES politiku instrumentu finansētajiem projektiem - </w:t>
      </w:r>
      <w:bookmarkEnd w:id="258"/>
      <w:r w:rsidRPr="00330537">
        <w:rPr>
          <w:rFonts w:ascii="Times New Roman" w:hAnsi="Times New Roman" w:cs="Times New Roman"/>
          <w:color w:val="000000"/>
          <w:sz w:val="24"/>
          <w:szCs w:val="24"/>
          <w:lang w:eastAsia="ru-RU"/>
        </w:rPr>
        <w:t xml:space="preserve">neizpildīto darījumu apjomā bilances datumā. </w:t>
      </w:r>
    </w:p>
    <w:p w14:paraId="754564A5" w14:textId="77777777" w:rsidR="00D505A3" w:rsidRPr="00330537" w:rsidRDefault="00D505A3" w:rsidP="006F69DC">
      <w:pPr>
        <w:numPr>
          <w:ilvl w:val="0"/>
          <w:numId w:val="14"/>
        </w:numPr>
        <w:spacing w:after="0" w:line="240" w:lineRule="auto"/>
        <w:ind w:left="1134" w:hanging="425"/>
        <w:jc w:val="both"/>
        <w:rPr>
          <w:rFonts w:ascii="Times New Roman" w:hAnsi="Times New Roman" w:cs="Times New Roman"/>
          <w:i/>
          <w:color w:val="000000"/>
          <w:sz w:val="24"/>
          <w:szCs w:val="24"/>
          <w:u w:val="single"/>
          <w:lang w:eastAsia="ru-RU"/>
        </w:rPr>
      </w:pPr>
      <w:r w:rsidRPr="00330537">
        <w:rPr>
          <w:rFonts w:ascii="Times New Roman" w:hAnsi="Times New Roman" w:cs="Times New Roman"/>
          <w:color w:val="000000"/>
          <w:sz w:val="24"/>
          <w:szCs w:val="24"/>
          <w:lang w:eastAsia="ru-RU"/>
        </w:rPr>
        <w:t xml:space="preserve">kontā </w:t>
      </w:r>
      <w:r w:rsidRPr="00330537">
        <w:rPr>
          <w:rFonts w:ascii="Times New Roman" w:hAnsi="Times New Roman" w:cs="Times New Roman"/>
          <w:b/>
          <w:color w:val="008000"/>
          <w:sz w:val="24"/>
          <w:szCs w:val="24"/>
        </w:rPr>
        <w:t xml:space="preserve">9530 </w:t>
      </w:r>
      <w:r w:rsidRPr="00330537">
        <w:rPr>
          <w:rFonts w:ascii="Times New Roman" w:hAnsi="Times New Roman" w:cs="Times New Roman"/>
          <w:color w:val="000000"/>
          <w:sz w:val="24"/>
          <w:szCs w:val="24"/>
        </w:rPr>
        <w:t>nākotnes saistības un maksājumi saskaņā ar līgumiem un vadības lēmumiem par pakalpojumiem un preču iegādēm,</w:t>
      </w:r>
      <w:r w:rsidRPr="00330537">
        <w:rPr>
          <w:rFonts w:ascii="Times New Roman" w:hAnsi="Times New Roman" w:cs="Times New Roman"/>
          <w:color w:val="000000"/>
          <w:sz w:val="24"/>
          <w:szCs w:val="24"/>
          <w:lang w:eastAsia="ru-RU"/>
        </w:rPr>
        <w:t xml:space="preserve"> izņemot tos, kas noslēgti par ārvalstu finanšu palīdzības un ES politiku instrumentu finansētajiem projektiem;</w:t>
      </w:r>
    </w:p>
    <w:p w14:paraId="023311E5" w14:textId="71968CD9" w:rsidR="00D505A3" w:rsidRPr="00330537" w:rsidRDefault="00D505A3" w:rsidP="006F69DC">
      <w:pPr>
        <w:numPr>
          <w:ilvl w:val="0"/>
          <w:numId w:val="14"/>
        </w:numPr>
        <w:spacing w:after="0" w:line="240" w:lineRule="auto"/>
        <w:ind w:left="1134" w:hanging="425"/>
        <w:jc w:val="both"/>
        <w:rPr>
          <w:rFonts w:ascii="Times New Roman" w:hAnsi="Times New Roman" w:cs="Times New Roman"/>
          <w:i/>
          <w:color w:val="000000"/>
          <w:sz w:val="24"/>
          <w:szCs w:val="24"/>
          <w:u w:val="single"/>
          <w:lang w:eastAsia="ru-RU"/>
        </w:rPr>
      </w:pPr>
      <w:r w:rsidRPr="00330537">
        <w:rPr>
          <w:rFonts w:ascii="Times New Roman" w:hAnsi="Times New Roman" w:cs="Times New Roman"/>
          <w:color w:val="000000"/>
          <w:sz w:val="24"/>
          <w:szCs w:val="24"/>
          <w:lang w:eastAsia="ru-RU"/>
        </w:rPr>
        <w:t xml:space="preserve">kontā </w:t>
      </w:r>
      <w:r w:rsidRPr="00330537">
        <w:rPr>
          <w:rFonts w:ascii="Times New Roman" w:hAnsi="Times New Roman" w:cs="Times New Roman"/>
          <w:b/>
          <w:color w:val="008000"/>
          <w:sz w:val="24"/>
          <w:szCs w:val="24"/>
        </w:rPr>
        <w:t>9560</w:t>
      </w:r>
      <w:r w:rsidRPr="00330537">
        <w:rPr>
          <w:rFonts w:ascii="Times New Roman" w:hAnsi="Times New Roman" w:cs="Times New Roman"/>
          <w:color w:val="000000"/>
          <w:sz w:val="24"/>
          <w:szCs w:val="24"/>
          <w:lang w:eastAsia="ru-RU"/>
        </w:rPr>
        <w:t xml:space="preserve"> izsniegtos </w:t>
      </w:r>
      <w:r w:rsidR="00DC0668" w:rsidRPr="00330537">
        <w:rPr>
          <w:rFonts w:ascii="Times New Roman" w:hAnsi="Times New Roman" w:cs="Times New Roman"/>
          <w:color w:val="000000"/>
          <w:sz w:val="24"/>
          <w:szCs w:val="24"/>
          <w:lang w:eastAsia="ru-RU"/>
        </w:rPr>
        <w:t>galvojumus;</w:t>
      </w:r>
    </w:p>
    <w:p w14:paraId="7C422CB8" w14:textId="56BD1C29" w:rsidR="00D505A3" w:rsidRPr="00330537" w:rsidRDefault="00D46BE5" w:rsidP="006F69DC">
      <w:pPr>
        <w:numPr>
          <w:ilvl w:val="0"/>
          <w:numId w:val="14"/>
        </w:numPr>
        <w:spacing w:after="0" w:line="240" w:lineRule="auto"/>
        <w:ind w:left="1134" w:hanging="425"/>
        <w:jc w:val="both"/>
        <w:rPr>
          <w:rFonts w:ascii="Times New Roman" w:hAnsi="Times New Roman" w:cs="Times New Roman"/>
          <w:i/>
          <w:color w:val="000000"/>
          <w:sz w:val="24"/>
          <w:szCs w:val="24"/>
          <w:u w:val="single"/>
          <w:lang w:eastAsia="ru-RU"/>
        </w:rPr>
      </w:pPr>
      <w:r w:rsidRPr="00D46BE5">
        <w:rPr>
          <w:rFonts w:ascii="Times New Roman" w:hAnsi="Times New Roman" w:cs="Times New Roman"/>
          <w:iCs/>
          <w:color w:val="000000"/>
          <w:sz w:val="24"/>
          <w:szCs w:val="24"/>
          <w:lang w:eastAsia="ru-RU"/>
        </w:rPr>
        <w:t>C</w:t>
      </w:r>
      <w:r w:rsidR="00D505A3" w:rsidRPr="00330537">
        <w:rPr>
          <w:rFonts w:ascii="Times New Roman" w:hAnsi="Times New Roman" w:cs="Times New Roman"/>
          <w:color w:val="000000"/>
          <w:sz w:val="24"/>
          <w:szCs w:val="24"/>
          <w:lang w:eastAsia="ru-RU"/>
        </w:rPr>
        <w:t>itas zembilances saistības norāda pārējās neklasificētās saistības.</w:t>
      </w:r>
    </w:p>
    <w:p w14:paraId="11BA8755"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14:paraId="3BE6956E" w14:textId="77777777" w:rsidR="00D505A3" w:rsidRPr="00330537" w:rsidRDefault="00D505A3" w:rsidP="00A30E17">
      <w:pPr>
        <w:pStyle w:val="Virsraksts1"/>
        <w:numPr>
          <w:ilvl w:val="0"/>
          <w:numId w:val="2"/>
        </w:numPr>
        <w:spacing w:before="0" w:after="0" w:line="240" w:lineRule="auto"/>
        <w:ind w:left="431" w:hanging="431"/>
        <w:rPr>
          <w:sz w:val="40"/>
          <w:szCs w:val="40"/>
        </w:rPr>
      </w:pPr>
      <w:bookmarkStart w:id="259" w:name="_Toc21351191"/>
      <w:bookmarkStart w:id="260" w:name="_Toc29481182"/>
      <w:r w:rsidRPr="00330537">
        <w:rPr>
          <w:sz w:val="40"/>
          <w:szCs w:val="40"/>
        </w:rPr>
        <w:lastRenderedPageBreak/>
        <w:t>Ziedojumu, dāvinājumu budžets</w:t>
      </w:r>
      <w:bookmarkEnd w:id="259"/>
      <w:bookmarkEnd w:id="260"/>
    </w:p>
    <w:p w14:paraId="50128758" w14:textId="77777777" w:rsidR="00013012" w:rsidRPr="00330537" w:rsidRDefault="00013012" w:rsidP="00013012"/>
    <w:p w14:paraId="17FF76BA" w14:textId="77777777" w:rsidR="00D505A3" w:rsidRPr="00330537" w:rsidRDefault="00D505A3" w:rsidP="00A30E1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Saņemtos ziedojumu un dāvinājumu līdzekļus uzskaita kontos</w:t>
      </w:r>
      <w:r w:rsidRPr="00330537">
        <w:rPr>
          <w:rFonts w:ascii="Times New Roman" w:hAnsi="Times New Roman" w:cs="Times New Roman"/>
          <w:b/>
          <w:sz w:val="24"/>
          <w:szCs w:val="24"/>
        </w:rPr>
        <w:t xml:space="preserve"> </w:t>
      </w:r>
      <w:r w:rsidRPr="00330537">
        <w:rPr>
          <w:rFonts w:ascii="Times New Roman" w:hAnsi="Times New Roman" w:cs="Times New Roman"/>
          <w:b/>
          <w:color w:val="008000"/>
          <w:sz w:val="24"/>
          <w:szCs w:val="24"/>
        </w:rPr>
        <w:t>63**</w:t>
      </w:r>
      <w:r w:rsidRPr="00330537">
        <w:rPr>
          <w:rFonts w:ascii="Times New Roman" w:hAnsi="Times New Roman" w:cs="Times New Roman"/>
          <w:b/>
          <w:color w:val="000000"/>
          <w:sz w:val="24"/>
          <w:szCs w:val="24"/>
        </w:rPr>
        <w:t>.</w:t>
      </w:r>
      <w:r w:rsidRPr="00330537">
        <w:rPr>
          <w:rFonts w:ascii="Times New Roman" w:hAnsi="Times New Roman" w:cs="Times New Roman"/>
          <w:b/>
          <w:sz w:val="24"/>
          <w:szCs w:val="24"/>
        </w:rPr>
        <w:t xml:space="preserve"> </w:t>
      </w:r>
    </w:p>
    <w:p w14:paraId="3E7A8846" w14:textId="73BCEB15" w:rsidR="00D505A3" w:rsidRPr="00330537" w:rsidRDefault="00D505A3" w:rsidP="004E2BE9">
      <w:pPr>
        <w:pStyle w:val="Saturs2"/>
      </w:pPr>
      <w:r w:rsidRPr="00330537">
        <w:t xml:space="preserve">Ziedojumiem, dāvinājumiem ieskaita summas ar precīzi norādītu mērķi. Ziedojuma līdzekļus izlieto atbilstoši norādītajam mērķim. Nauda tiek izlietota, atbilstoši ieņēmumus uzskaitot kontā </w:t>
      </w:r>
      <w:r w:rsidR="00013012" w:rsidRPr="00330537">
        <w:rPr>
          <w:b/>
          <w:bCs/>
          <w:color w:val="008000"/>
        </w:rPr>
        <w:t>616</w:t>
      </w:r>
      <w:r w:rsidRPr="00330537">
        <w:rPr>
          <w:b/>
          <w:bCs/>
          <w:color w:val="008000"/>
        </w:rPr>
        <w:t>*</w:t>
      </w:r>
      <w:r w:rsidRPr="00330537">
        <w:rPr>
          <w:color w:val="00B050"/>
        </w:rPr>
        <w:t xml:space="preserve"> </w:t>
      </w:r>
      <w:r w:rsidRPr="00330537">
        <w:t xml:space="preserve"> un izdevumus uzskaitot kontos </w:t>
      </w:r>
      <w:r w:rsidRPr="00330537">
        <w:rPr>
          <w:b/>
          <w:bCs/>
          <w:color w:val="008000"/>
        </w:rPr>
        <w:t>70**.</w:t>
      </w:r>
      <w:r w:rsidRPr="00330537">
        <w:t xml:space="preserve"> Ziedojuma līdzekļu veidi tiek atdalīti ar atbilstošu grāmatvedības kodu – </w:t>
      </w:r>
      <w:r w:rsidR="00013012" w:rsidRPr="00330537">
        <w:t>finansējums</w:t>
      </w:r>
      <w:r w:rsidRPr="00330537">
        <w:t xml:space="preserve">. Saņemtie un noteiktam mērķim neizlietotie naudas līdzekļi tiek attiecināti uz nākamā perioda ieņēmumiem par saņemtajiem ziedojumiem un dāvinājumiem nākamā gada izdevumu segšanai. </w:t>
      </w:r>
    </w:p>
    <w:p w14:paraId="7DCAC2F0" w14:textId="77777777" w:rsidR="00D505A3" w:rsidRPr="00330537" w:rsidRDefault="00D505A3" w:rsidP="00A30E17">
      <w:p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jc w:val="both"/>
        <w:rPr>
          <w:rFonts w:ascii="Times New Roman" w:hAnsi="Times New Roman" w:cs="Times New Roman"/>
          <w:b/>
          <w:sz w:val="24"/>
          <w:szCs w:val="24"/>
        </w:rPr>
      </w:pPr>
    </w:p>
    <w:p w14:paraId="66A56566" w14:textId="798DB727" w:rsidR="00D505A3" w:rsidRPr="00330537" w:rsidRDefault="00390D4C" w:rsidP="00A30E17">
      <w:pPr>
        <w:pStyle w:val="Virsraksts1"/>
        <w:numPr>
          <w:ilvl w:val="0"/>
          <w:numId w:val="2"/>
        </w:numPr>
        <w:spacing w:before="0" w:after="0" w:line="240" w:lineRule="auto"/>
        <w:ind w:left="431" w:hanging="431"/>
        <w:rPr>
          <w:sz w:val="40"/>
          <w:szCs w:val="40"/>
        </w:rPr>
      </w:pPr>
      <w:bookmarkStart w:id="261" w:name="_Toc21351192"/>
      <w:bookmarkStart w:id="262" w:name="_Toc29481183"/>
      <w:r w:rsidRPr="00330537">
        <w:rPr>
          <w:sz w:val="40"/>
          <w:szCs w:val="40"/>
        </w:rPr>
        <w:lastRenderedPageBreak/>
        <w:t>Limbažu</w:t>
      </w:r>
      <w:r w:rsidR="00D505A3" w:rsidRPr="00330537">
        <w:rPr>
          <w:sz w:val="40"/>
          <w:szCs w:val="40"/>
        </w:rPr>
        <w:t xml:space="preserve"> novada grāmatvedības prasības skaidrās un bezskaidrās  naudas norēķiniem</w:t>
      </w:r>
      <w:bookmarkEnd w:id="261"/>
      <w:bookmarkEnd w:id="262"/>
    </w:p>
    <w:p w14:paraId="6ECD22D6" w14:textId="77777777" w:rsidR="00390D4C" w:rsidRPr="00330537" w:rsidRDefault="00390D4C" w:rsidP="00390D4C"/>
    <w:p w14:paraId="722FEFC4"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263" w:name="_Toc21351193"/>
      <w:bookmarkStart w:id="264" w:name="_Toc29481184"/>
      <w:bookmarkStart w:id="265" w:name="_Hlk21256020"/>
      <w:r w:rsidRPr="00330537">
        <w:rPr>
          <w:noProof w:val="0"/>
          <w:sz w:val="32"/>
          <w:szCs w:val="32"/>
        </w:rPr>
        <w:t>Grāmatvedības prasības par pašvaldības skaidrās naudas norēķinu kārtību</w:t>
      </w:r>
      <w:bookmarkEnd w:id="263"/>
      <w:bookmarkEnd w:id="264"/>
    </w:p>
    <w:p w14:paraId="238880CD" w14:textId="77777777" w:rsidR="00390D4C" w:rsidRPr="00330537" w:rsidRDefault="00390D4C" w:rsidP="00390D4C"/>
    <w:bookmarkEnd w:id="265"/>
    <w:p w14:paraId="340E19C1" w14:textId="3997B790"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Grāmatvedības prasības par pašvaldības skaidrās naudas norēķinu kārtību un avansa izsniegšanu noteiktas ar izpilddirektora rīkojumu noteiktajos noteikumos “</w:t>
      </w:r>
      <w:r w:rsidR="00301E7F" w:rsidRPr="00330537">
        <w:rPr>
          <w:rFonts w:ascii="Times New Roman" w:hAnsi="Times New Roman" w:cs="Times New Roman"/>
          <w:sz w:val="24"/>
          <w:szCs w:val="24"/>
        </w:rPr>
        <w:t>Limbažu</w:t>
      </w:r>
      <w:r w:rsidRPr="00330537">
        <w:rPr>
          <w:rFonts w:ascii="Times New Roman" w:hAnsi="Times New Roman" w:cs="Times New Roman"/>
          <w:sz w:val="24"/>
          <w:szCs w:val="24"/>
        </w:rPr>
        <w:t xml:space="preserve"> novada pašvaldības skaidrās naudas norēķinu kārtība un avansa izsniegšanas un norēķinu kārtības noteikumi”. </w:t>
      </w:r>
    </w:p>
    <w:p w14:paraId="1BFEDC27" w14:textId="77777777"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Skaidras naudas iekasēšanas vietas un skaidras naudas atlikumu limiti noteikti ar izpilddirektora rīkojumu.</w:t>
      </w:r>
    </w:p>
    <w:p w14:paraId="1B50923F" w14:textId="77777777" w:rsidR="00D505A3" w:rsidRPr="00330537" w:rsidRDefault="00D505A3" w:rsidP="00A30E17">
      <w:pPr>
        <w:spacing w:after="0" w:line="240" w:lineRule="auto"/>
        <w:rPr>
          <w:rFonts w:ascii="Times New Roman" w:hAnsi="Times New Roman" w:cs="Times New Roman"/>
          <w:sz w:val="24"/>
          <w:szCs w:val="24"/>
        </w:rPr>
      </w:pPr>
    </w:p>
    <w:p w14:paraId="7D0738B3" w14:textId="77777777" w:rsidR="00D505A3" w:rsidRPr="00330537" w:rsidRDefault="00D505A3" w:rsidP="00A30E17">
      <w:pPr>
        <w:pStyle w:val="Virsraksts2"/>
        <w:numPr>
          <w:ilvl w:val="1"/>
          <w:numId w:val="2"/>
        </w:numPr>
        <w:spacing w:before="0" w:after="0" w:line="240" w:lineRule="auto"/>
        <w:ind w:left="578" w:hanging="578"/>
        <w:rPr>
          <w:noProof w:val="0"/>
          <w:sz w:val="32"/>
          <w:szCs w:val="32"/>
        </w:rPr>
      </w:pPr>
      <w:bookmarkStart w:id="266" w:name="_Toc21351194"/>
      <w:bookmarkStart w:id="267" w:name="_Toc29481185"/>
      <w:r w:rsidRPr="00330537">
        <w:rPr>
          <w:noProof w:val="0"/>
          <w:sz w:val="32"/>
          <w:szCs w:val="32"/>
        </w:rPr>
        <w:t>Bezskaidrās  naudas iekasēšana ar Pos termināliem</w:t>
      </w:r>
      <w:bookmarkEnd w:id="266"/>
      <w:bookmarkEnd w:id="267"/>
    </w:p>
    <w:p w14:paraId="3B6E42AF" w14:textId="77777777" w:rsidR="00301E7F" w:rsidRPr="00330537" w:rsidRDefault="00301E7F" w:rsidP="00301E7F"/>
    <w:p w14:paraId="7781E2E1" w14:textId="6218C13B" w:rsidR="00246C8C" w:rsidRPr="00330537" w:rsidRDefault="00246C8C" w:rsidP="00A30E17">
      <w:pPr>
        <w:spacing w:after="0" w:line="240" w:lineRule="auto"/>
        <w:ind w:firstLine="720"/>
        <w:jc w:val="both"/>
        <w:rPr>
          <w:rFonts w:ascii="Times New Roman" w:hAnsi="Times New Roman" w:cs="Times New Roman"/>
          <w:sz w:val="24"/>
          <w:szCs w:val="24"/>
        </w:rPr>
      </w:pPr>
      <w:bookmarkStart w:id="268" w:name="_Toc21351195"/>
      <w:r w:rsidRPr="00330537">
        <w:rPr>
          <w:rFonts w:ascii="Times New Roman" w:hAnsi="Times New Roman" w:cs="Times New Roman"/>
          <w:sz w:val="24"/>
          <w:szCs w:val="24"/>
        </w:rPr>
        <w:t>Atbilstoši Limbažu novada pašvaldības rīkojumam “Par bezskaidras naudas norēķinu kārtošanu, lietojot POS termināli” POS termināli izvietoti 20 pašvaldības struktūrvienībās un iestādēs.</w:t>
      </w:r>
    </w:p>
    <w:p w14:paraId="1917259D" w14:textId="72065616" w:rsidR="00D505A3" w:rsidRPr="00330537" w:rsidRDefault="00246C8C" w:rsidP="00246C8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Pašvaldībai ir noslēgta vienošanās ar a/s SEB banka par POS termināļu īri. Maksājumu karšu izmantošana </w:t>
      </w:r>
      <w:r w:rsidR="00D505A3" w:rsidRPr="00330537">
        <w:rPr>
          <w:rFonts w:ascii="Times New Roman" w:hAnsi="Times New Roman" w:cs="Times New Roman"/>
          <w:sz w:val="24"/>
          <w:szCs w:val="24"/>
        </w:rPr>
        <w:t>dod iespēju iedzīvotājiem bezskaidras naudas norēķinu veidā uz vietas veikt maksājumus pašvaldībai.</w:t>
      </w:r>
      <w:bookmarkEnd w:id="268"/>
      <w:r w:rsidR="00D505A3" w:rsidRPr="00330537">
        <w:rPr>
          <w:rFonts w:ascii="Times New Roman" w:hAnsi="Times New Roman" w:cs="Times New Roman"/>
          <w:sz w:val="24"/>
          <w:szCs w:val="24"/>
        </w:rPr>
        <w:t xml:space="preserve"> </w:t>
      </w:r>
    </w:p>
    <w:p w14:paraId="53D050D1" w14:textId="6A355F1B" w:rsidR="00540E79" w:rsidRPr="00330537" w:rsidRDefault="00540E79" w:rsidP="00540E79">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Darbinieki, kuri iekasē maksājumus ar POS termināli, izmantojot kases aparātu, POS terminālī saņemto maksājumu uzskaita kā bezskaidras naudas līdzekļus, dienas beigās izdrukājot “Z” atskaiti no kases aparāta un EKA žurnālā nodalot skaidras naudas līdzekļus no bezskaidras naudas līdzekļiem. Saskaņā ar “Z” atskaiti dienas beigās tiek sastādīta atskaite “Iemaksātās naudas atšifrējums bankas terminālī”</w:t>
      </w:r>
      <w:r w:rsidR="00CD73D3" w:rsidRPr="00330537">
        <w:rPr>
          <w:rFonts w:ascii="Times New Roman" w:hAnsi="Times New Roman" w:cs="Times New Roman"/>
          <w:sz w:val="24"/>
          <w:szCs w:val="24"/>
        </w:rPr>
        <w:t>, kurā tiek atšifrēta iekasētā summa pa darījuma veidiem un summām. Atskaiti kopā ar izdruku no termināla par dienas laikā veiktajiem darījumiem iesniedz Finanšu un ekonomikas nodaļā nākamajā dienā.</w:t>
      </w:r>
    </w:p>
    <w:p w14:paraId="64F38653" w14:textId="61B54343" w:rsidR="00ED4CD3" w:rsidRPr="00330537" w:rsidRDefault="00ED4CD3" w:rsidP="00540E79">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M</w:t>
      </w:r>
      <w:r w:rsidR="00D46BE5">
        <w:rPr>
          <w:rFonts w:ascii="Times New Roman" w:hAnsi="Times New Roman" w:cs="Times New Roman"/>
          <w:sz w:val="24"/>
          <w:szCs w:val="24"/>
        </w:rPr>
        <w:t xml:space="preserve">inistru kabineta </w:t>
      </w:r>
      <w:r w:rsidR="00D46BE5" w:rsidRPr="00D46BE5">
        <w:rPr>
          <w:rFonts w:ascii="Times New Roman" w:hAnsi="Times New Roman" w:cs="Times New Roman"/>
          <w:sz w:val="24"/>
          <w:szCs w:val="24"/>
        </w:rPr>
        <w:t>2014.gada 11.februār</w:t>
      </w:r>
      <w:r w:rsidR="00D46BE5">
        <w:rPr>
          <w:rFonts w:ascii="Times New Roman" w:hAnsi="Times New Roman" w:cs="Times New Roman"/>
          <w:sz w:val="24"/>
          <w:szCs w:val="24"/>
        </w:rPr>
        <w:t>a</w:t>
      </w:r>
      <w:r w:rsidRPr="00330537">
        <w:rPr>
          <w:rFonts w:ascii="Times New Roman" w:hAnsi="Times New Roman" w:cs="Times New Roman"/>
          <w:sz w:val="24"/>
          <w:szCs w:val="24"/>
        </w:rPr>
        <w:t xml:space="preserve"> noteikumu Nr.96 „Nodokļu un citu maksājumu reģistrēšanas elektronisko ierīču un iekārtu lietošanas kārtība” 84.punkta 10.apakšpunkts nosaka, ka kases aparātus nodokļu un citu maksājumu reģistrēšanai var nelietot “valsts un pašvaldību budžeta iestādes, saņemot samaksu par sniegtajiem maksas pakalpojumiem ar maksājumu kartēm un izsniedzot maksājumu karšu apstrādes termināļa kvīti”. Savukārt šo noteikumu 65.punkts nosaka, ja maksājumu karšu apstrādes termināļa kvītī nav norādīti visi Grāmatvedības likumā un Pievienotās vērtības nodokļa likumā noteiktie rekvizīti, lietotājs pēc </w:t>
      </w:r>
      <w:r w:rsidRPr="00330537">
        <w:rPr>
          <w:rFonts w:ascii="Times New Roman" w:hAnsi="Times New Roman" w:cs="Times New Roman"/>
          <w:b/>
          <w:sz w:val="24"/>
          <w:szCs w:val="24"/>
        </w:rPr>
        <w:t xml:space="preserve">darījuma partnera </w:t>
      </w:r>
      <w:r w:rsidRPr="00330537">
        <w:rPr>
          <w:rFonts w:ascii="Times New Roman" w:hAnsi="Times New Roman" w:cs="Times New Roman"/>
          <w:sz w:val="24"/>
          <w:szCs w:val="24"/>
        </w:rPr>
        <w:t>pieprasījuma izsniedz saskaņā ar minētajiem likumiem noformētu attaisnojuma dokumentu, kurā papildus citiem attiecīgajos likumos noteiktajiem rekvizītiem norāda čeka datumu un numuru.</w:t>
      </w:r>
    </w:p>
    <w:p w14:paraId="0382B885" w14:textId="5AADE3AC" w:rsidR="00287012" w:rsidRPr="00330537" w:rsidRDefault="00540E79" w:rsidP="00246C8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iestāde vai struktūrvienība iekasē maksājumus bez kases aparāta, bet izmanto POS terminālu, tad darījuma reģistrēšanas brīdī izdrukā POS termināla čeku. Papildus pievieno  VID nereģistrētu darījuma kvīti, norādot naudas iemaksātāja rekvizītus, maksājuma nosaukumu, daudzumu, summu, PVN summu(ja nepieciešams), kā arī POS termināla čeka numuru un datumu.</w:t>
      </w:r>
      <w:r w:rsidR="00287012" w:rsidRPr="00330537">
        <w:rPr>
          <w:rFonts w:ascii="Times New Roman" w:hAnsi="Times New Roman" w:cs="Times New Roman"/>
          <w:sz w:val="24"/>
          <w:szCs w:val="24"/>
        </w:rPr>
        <w:t xml:space="preserve"> </w:t>
      </w:r>
    </w:p>
    <w:p w14:paraId="3D540766" w14:textId="2843EBAF" w:rsidR="00D505A3" w:rsidRPr="00330537" w:rsidRDefault="00D505A3" w:rsidP="00A30E1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Maksājuma mērķī uzrādāma papildus informācija par maksājumu, tas ir - nekustamā īpašuma nodoklim - personas konts vai konti, mūzikas un mākslas skolas maksai - bērna vārds, uzvārds, </w:t>
      </w:r>
      <w:r w:rsidR="00287012" w:rsidRPr="00330537">
        <w:rPr>
          <w:rFonts w:ascii="Times New Roman" w:hAnsi="Times New Roman" w:cs="Times New Roman"/>
          <w:sz w:val="24"/>
          <w:szCs w:val="24"/>
        </w:rPr>
        <w:t xml:space="preserve">bērna personas kods, </w:t>
      </w:r>
      <w:r w:rsidRPr="00330537">
        <w:rPr>
          <w:rFonts w:ascii="Times New Roman" w:hAnsi="Times New Roman" w:cs="Times New Roman"/>
          <w:sz w:val="24"/>
          <w:szCs w:val="24"/>
        </w:rPr>
        <w:t>par kuru maksā, telpu un zemes nomai - rēķina Nr. pēc kura tiek veikta apmaksa. Darījumiem, kas apliekami ar PVN, maksājuma mērķī norādāma summa bez PVN, PVN summa un darījuma kopējā summa. Maksājumi iekasējami un maksājuma mērķī maksājuma veids uzrādāms precīzi pēc saistošajiem noteikumiem vai domes sēdēs apstiprinātiem maksas pakalpojumu izcenojumiem.</w:t>
      </w:r>
    </w:p>
    <w:p w14:paraId="77C8D5BE" w14:textId="3D49030F" w:rsidR="00F875B2" w:rsidRPr="00330537" w:rsidRDefault="00F875B2" w:rsidP="00F875B2">
      <w:pPr>
        <w:pStyle w:val="Sarakstarindkopa"/>
        <w:numPr>
          <w:ilvl w:val="0"/>
          <w:numId w:val="2"/>
        </w:numPr>
        <w:spacing w:after="0" w:line="240" w:lineRule="auto"/>
        <w:jc w:val="center"/>
        <w:rPr>
          <w:rFonts w:ascii="Times New Roman" w:hAnsi="Times New Roman" w:cs="Times New Roman"/>
          <w:b/>
          <w:sz w:val="40"/>
          <w:szCs w:val="40"/>
        </w:rPr>
      </w:pPr>
      <w:r w:rsidRPr="00330537">
        <w:rPr>
          <w:rFonts w:ascii="Times New Roman" w:hAnsi="Times New Roman" w:cs="Times New Roman"/>
          <w:b/>
          <w:sz w:val="40"/>
          <w:szCs w:val="40"/>
        </w:rPr>
        <w:lastRenderedPageBreak/>
        <w:t>Pārskata perioda slēgšana</w:t>
      </w:r>
    </w:p>
    <w:p w14:paraId="01ABF7AB" w14:textId="77777777" w:rsidR="00F875B2" w:rsidRPr="00330537" w:rsidRDefault="00F875B2" w:rsidP="00F875B2">
      <w:pPr>
        <w:spacing w:after="0" w:line="240" w:lineRule="auto"/>
        <w:ind w:firstLine="709"/>
        <w:jc w:val="center"/>
        <w:rPr>
          <w:rFonts w:ascii="Times New Roman" w:hAnsi="Times New Roman" w:cs="Times New Roman"/>
          <w:b/>
          <w:sz w:val="48"/>
          <w:szCs w:val="48"/>
        </w:rPr>
      </w:pPr>
    </w:p>
    <w:p w14:paraId="36E267C2" w14:textId="77777777" w:rsidR="00D46BE5" w:rsidRDefault="00F875B2" w:rsidP="00D46BE5">
      <w:pPr>
        <w:spacing w:after="0" w:line="240" w:lineRule="auto"/>
        <w:ind w:firstLine="720"/>
        <w:jc w:val="both"/>
        <w:rPr>
          <w:rFonts w:ascii="Times New Roman" w:hAnsi="Times New Roman" w:cs="Times New Roman"/>
          <w:sz w:val="24"/>
          <w:szCs w:val="24"/>
        </w:rPr>
      </w:pPr>
      <w:r w:rsidRPr="00D46BE5">
        <w:rPr>
          <w:rFonts w:ascii="Times New Roman" w:hAnsi="Times New Roman" w:cs="Times New Roman"/>
          <w:sz w:val="24"/>
          <w:szCs w:val="24"/>
        </w:rPr>
        <w:t>Pēc pārskata gada beigām – laikposmā līdz gada pārskata parakstīšanas datumam – budžeta iestāde apkopo grāmatvedības uzskaites informāciju no slēguma procesiem un darbībām, kā arī pārliecinās par visu grāmatvedības procedūru izpildi (piemēram, pamatlīdzekļu, ieguldījuma īpašumu un nemateriālo ieguldījumu nolietojuma (amortizācijas) aprēķins un uzskaite, nemateriālo ieguldījumu, pamatlīdzekļu, ieguldījuma īpašumu, finanšu ieguldījumu un krājumu vērtības samazinājuma aprēķins un uzskaite, inventarizācijas, valūtas kursu svārstību dēļ radušos ieņēmumu vai izdevumu aprēķins un uzskaite, uzkrāto ieņēmumu un izdevumu aprēķins un uzskaite, uzkrājumu aprēķins un uzskaite, aktīvu un saistību īstermiņa un ilgtermiņa daļas noteikšana un uzskaite).</w:t>
      </w:r>
    </w:p>
    <w:p w14:paraId="745BE7FA" w14:textId="77777777" w:rsidR="00D46BE5"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Pārskata perioda beigās, pirms virsgrāmatas kontu slēgšanas, veic visu kontu atlikumu inventarizāciju. Kontu atlikumus salīdzina ar publiskajiem reģistriem, ar darījumu partneriem vai veic citas pārbaudes (piemēram, salīdzinot bilances konta atlikumu ar attaisnojuma dokumentiem) un, ja nepieciešams, veic attiecīgās korekcijas, pamatojoties uz salīdzināšanas aktos norādīto informāciju. </w:t>
      </w:r>
    </w:p>
    <w:p w14:paraId="7FBA9A2E" w14:textId="77777777" w:rsidR="00D46BE5"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Pārskata perioda beigās atbildīgā persona vai komisija izvērtē, vai nepastāv pazīmes </w:t>
      </w:r>
      <w:proofErr w:type="spellStart"/>
      <w:r w:rsidRPr="00330537">
        <w:rPr>
          <w:rFonts w:ascii="Times New Roman" w:hAnsi="Times New Roman" w:cs="Times New Roman"/>
          <w:sz w:val="24"/>
          <w:szCs w:val="24"/>
        </w:rPr>
        <w:t>nefinanšu</w:t>
      </w:r>
      <w:proofErr w:type="spellEnd"/>
      <w:r w:rsidRPr="00330537">
        <w:rPr>
          <w:rFonts w:ascii="Times New Roman" w:hAnsi="Times New Roman" w:cs="Times New Roman"/>
          <w:sz w:val="24"/>
          <w:szCs w:val="24"/>
        </w:rPr>
        <w:t xml:space="preserve"> aktīvu (nemateriālie ieguldījumi, pamatlīdzekļi, ieguldījuma īpašumi) vērtības samazinājumam. Ja tiek konstatētas pazīmes, veic attiecīgā aktīva atgūstamās vērtības aprēķinu. Ja atgūstamā vērtība ir zemāka par aktīva uzskaites vērtību, atzīst vērtības samazinājumu. Aktīvus bilancē norāda atlikušajā vērtībā, no sākotnējās vērtības atskaitot uzkrāto nolietojumu (amortizāciju) un vērtības samazinājumu, ja tāds ir.</w:t>
      </w:r>
    </w:p>
    <w:p w14:paraId="0D995A16" w14:textId="77777777" w:rsidR="00D46BE5"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Pirms gada slēgšanas atbildīgā persona vai komisija izvērtē, vai pastāv objektīvi pierādījumi prasību un samaksāto avansu nesaņemšanai, katru parādnieku un katru darījumu. Ja pastāv pierādījumi prasību vai samaksāto avansu nesaņemšanai, izdevumus vērtības samazinājumam novērtē nedrošās (apšaubāmās) summas apmērā vai procentos no prasības summas. Prasības bilancē norāda neto vērtībā, kas aprēķināta no uzskaites vērtības atskaitot atzīto vērtības samazinājumu.</w:t>
      </w:r>
    </w:p>
    <w:p w14:paraId="5AE88960" w14:textId="77777777" w:rsidR="00D46BE5"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Pārskata perioda beigās iestāde </w:t>
      </w:r>
      <w:r w:rsidR="00C558F9" w:rsidRPr="00330537">
        <w:rPr>
          <w:rFonts w:ascii="Times New Roman" w:hAnsi="Times New Roman" w:cs="Times New Roman"/>
          <w:sz w:val="24"/>
          <w:szCs w:val="24"/>
        </w:rPr>
        <w:t>izdod rīkojumu</w:t>
      </w:r>
      <w:r w:rsidRPr="00330537">
        <w:rPr>
          <w:rFonts w:ascii="Times New Roman" w:hAnsi="Times New Roman" w:cs="Times New Roman"/>
          <w:sz w:val="24"/>
          <w:szCs w:val="24"/>
        </w:rPr>
        <w:t xml:space="preserve">, kādā veidā tiks iegūti dati no kapitālsabiedrības (auditētus vai neauditētus pārskatus) līdzdalības radniecīgajās un asociētajās sabiedrības novērtēšanai. Iestāde nosaka līdzdalības (ieguldījuma) vērtības izmaiņas pārskata perioda beigās, kas radušās kapitālsabiedrības pašu kapitālā no izmaiņām peļņas vai zaudējumu aprēķinā un </w:t>
      </w:r>
      <w:r w:rsidR="00C558F9" w:rsidRPr="00330537">
        <w:rPr>
          <w:rFonts w:ascii="Times New Roman" w:hAnsi="Times New Roman" w:cs="Times New Roman"/>
          <w:sz w:val="24"/>
          <w:szCs w:val="24"/>
        </w:rPr>
        <w:t>izmaiņām rezervēs un veic grāmatojumus pašvaldības reģistros.</w:t>
      </w:r>
      <w:r w:rsidRPr="00330537">
        <w:rPr>
          <w:rFonts w:ascii="Times New Roman" w:hAnsi="Times New Roman" w:cs="Times New Roman"/>
          <w:sz w:val="24"/>
          <w:szCs w:val="24"/>
        </w:rPr>
        <w:t xml:space="preserve"> Papildus izvērtē vērtības samazinājuma </w:t>
      </w:r>
      <w:r w:rsidR="00C558F9" w:rsidRPr="00330537">
        <w:rPr>
          <w:rFonts w:ascii="Times New Roman" w:hAnsi="Times New Roman" w:cs="Times New Roman"/>
          <w:sz w:val="24"/>
          <w:szCs w:val="24"/>
        </w:rPr>
        <w:t xml:space="preserve">pazīmes un, ja nepieciešams, </w:t>
      </w:r>
      <w:r w:rsidRPr="00330537">
        <w:rPr>
          <w:rFonts w:ascii="Times New Roman" w:hAnsi="Times New Roman" w:cs="Times New Roman"/>
          <w:sz w:val="24"/>
          <w:szCs w:val="24"/>
        </w:rPr>
        <w:t>veic līdzdalības atgūstamās vērtības aprēķinu.</w:t>
      </w:r>
    </w:p>
    <w:p w14:paraId="2B48A934" w14:textId="77777777" w:rsidR="00D46BE5"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Pēc kontu atlikumu salīdzināšanas, slēdz visus kārtējā pārskata gada ieņēmumu un izdevumu kontus un iegrāmato grāmatvedības kontu slēguma ierakstus un iegrāmato bilances pasīva kontā "Pārskata g</w:t>
      </w:r>
      <w:r w:rsidR="00561312" w:rsidRPr="00330537">
        <w:rPr>
          <w:rFonts w:ascii="Times New Roman" w:hAnsi="Times New Roman" w:cs="Times New Roman"/>
          <w:sz w:val="24"/>
          <w:szCs w:val="24"/>
        </w:rPr>
        <w:t>ada budžeta izpildes rezultāts".</w:t>
      </w:r>
    </w:p>
    <w:p w14:paraId="4FE33C5A" w14:textId="77777777" w:rsidR="00D46BE5"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Nākamajā pārskata gadā konta "Pārskata gada budžeta izpildes rezultāts" atlikumu pārgrāmato bilances pasīva kontā "Iepriekšējo pārskata gadu budžeta izpildes rezultāts".</w:t>
      </w:r>
    </w:p>
    <w:p w14:paraId="5D9CBC40" w14:textId="0A934C4F" w:rsidR="00F875B2" w:rsidRPr="00330537"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Budžeta iestāde precizē informāciju gada pārskatā līdz gada pārskata</w:t>
      </w:r>
      <w:r w:rsidR="00CA424B" w:rsidRPr="00330537">
        <w:rPr>
          <w:rFonts w:ascii="Times New Roman" w:hAnsi="Times New Roman" w:cs="Times New Roman"/>
          <w:sz w:val="24"/>
          <w:szCs w:val="24"/>
        </w:rPr>
        <w:t xml:space="preserve"> </w:t>
      </w:r>
      <w:r w:rsidRPr="00330537">
        <w:rPr>
          <w:rFonts w:ascii="Times New Roman" w:hAnsi="Times New Roman" w:cs="Times New Roman"/>
          <w:sz w:val="24"/>
          <w:szCs w:val="24"/>
        </w:rPr>
        <w:t xml:space="preserve">apstiprināšanas publiskošanai datumam, ja tā iegūst informāciju par koriģējošiem vai </w:t>
      </w:r>
    </w:p>
    <w:p w14:paraId="44EC8998" w14:textId="6147E8AC" w:rsidR="00F875B2" w:rsidRPr="00330537" w:rsidRDefault="00F875B2" w:rsidP="00CA424B">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nekoriģējošiem notikumiem pēc bilances datuma</w:t>
      </w:r>
      <w:r w:rsidR="00CA424B" w:rsidRPr="00330537">
        <w:rPr>
          <w:rFonts w:ascii="Times New Roman" w:hAnsi="Times New Roman" w:cs="Times New Roman"/>
          <w:sz w:val="24"/>
          <w:szCs w:val="24"/>
        </w:rPr>
        <w:t>.</w:t>
      </w:r>
    </w:p>
    <w:p w14:paraId="16BAEA40" w14:textId="77777777" w:rsidR="00DD6DCE" w:rsidRPr="00330537" w:rsidRDefault="00DD6DCE" w:rsidP="00CA424B">
      <w:pPr>
        <w:spacing w:after="0" w:line="240" w:lineRule="auto"/>
        <w:jc w:val="both"/>
        <w:rPr>
          <w:rFonts w:ascii="Times New Roman" w:hAnsi="Times New Roman" w:cs="Times New Roman"/>
          <w:sz w:val="24"/>
          <w:szCs w:val="24"/>
        </w:rPr>
      </w:pPr>
    </w:p>
    <w:p w14:paraId="1D6C5D67" w14:textId="77777777" w:rsidR="00CA424B" w:rsidRPr="00330537" w:rsidRDefault="00CA424B" w:rsidP="00CA424B">
      <w:pPr>
        <w:spacing w:after="0" w:line="240" w:lineRule="auto"/>
        <w:jc w:val="both"/>
        <w:rPr>
          <w:rFonts w:ascii="Times New Roman" w:hAnsi="Times New Roman" w:cs="Times New Roman"/>
          <w:sz w:val="24"/>
          <w:szCs w:val="24"/>
        </w:rPr>
      </w:pPr>
    </w:p>
    <w:p w14:paraId="416754F9" w14:textId="7AF5147A" w:rsidR="00F875B2" w:rsidRPr="00330537" w:rsidRDefault="00F875B2" w:rsidP="00045AB7">
      <w:pPr>
        <w:pStyle w:val="Sarakstarindkopa"/>
        <w:numPr>
          <w:ilvl w:val="0"/>
          <w:numId w:val="2"/>
        </w:numPr>
        <w:spacing w:after="0" w:line="240" w:lineRule="auto"/>
        <w:jc w:val="center"/>
        <w:rPr>
          <w:rFonts w:ascii="Times New Roman" w:hAnsi="Times New Roman" w:cs="Times New Roman"/>
          <w:b/>
          <w:sz w:val="40"/>
          <w:szCs w:val="40"/>
        </w:rPr>
      </w:pPr>
      <w:r w:rsidRPr="00330537">
        <w:rPr>
          <w:rFonts w:ascii="Times New Roman" w:hAnsi="Times New Roman" w:cs="Times New Roman"/>
          <w:b/>
          <w:sz w:val="40"/>
          <w:szCs w:val="40"/>
        </w:rPr>
        <w:t>Notikumi pēc pārskata datuma</w:t>
      </w:r>
    </w:p>
    <w:p w14:paraId="4610DACA" w14:textId="77777777" w:rsidR="00CA424B" w:rsidRPr="00330537" w:rsidRDefault="00CA424B" w:rsidP="00CA424B">
      <w:pPr>
        <w:spacing w:after="0" w:line="240" w:lineRule="auto"/>
        <w:jc w:val="center"/>
        <w:rPr>
          <w:rFonts w:ascii="Times New Roman" w:hAnsi="Times New Roman" w:cs="Times New Roman"/>
          <w:b/>
          <w:sz w:val="48"/>
          <w:szCs w:val="48"/>
        </w:rPr>
      </w:pPr>
    </w:p>
    <w:p w14:paraId="0B5CF4E4" w14:textId="77777777" w:rsidR="00D46BE5" w:rsidRDefault="00F875B2" w:rsidP="00D46BE5">
      <w:pPr>
        <w:spacing w:after="0" w:line="240" w:lineRule="auto"/>
        <w:ind w:firstLine="720"/>
        <w:jc w:val="both"/>
        <w:rPr>
          <w:rFonts w:ascii="Times New Roman" w:hAnsi="Times New Roman" w:cs="Times New Roman"/>
          <w:sz w:val="24"/>
          <w:szCs w:val="24"/>
        </w:rPr>
      </w:pPr>
      <w:r w:rsidRPr="00D46BE5">
        <w:rPr>
          <w:rFonts w:ascii="Times New Roman" w:hAnsi="Times New Roman" w:cs="Times New Roman"/>
          <w:sz w:val="24"/>
          <w:szCs w:val="24"/>
        </w:rPr>
        <w:t xml:space="preserve">Notikumi pēc pārskata datuma ir tie notikumi, kas norisinās starp pārskata datumu un datumu, kurā tiek finanšu pārskati apstiprināti to publiskošanai. Ir divu veidu </w:t>
      </w:r>
      <w:r w:rsidRPr="00330537">
        <w:rPr>
          <w:rFonts w:ascii="Times New Roman" w:hAnsi="Times New Roman" w:cs="Times New Roman"/>
          <w:sz w:val="24"/>
          <w:szCs w:val="24"/>
        </w:rPr>
        <w:t>notikumi: koriģējošie un nekoriģējošie notikumi.</w:t>
      </w:r>
    </w:p>
    <w:p w14:paraId="262070A8" w14:textId="77777777" w:rsidR="00D46BE5"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Koriģējošus notikumus pēc bilances datuma finanšu pārskatā norāda, koriģējot posteņos iekļautās summas vai iekļaujot jaunus posteņus. </w:t>
      </w:r>
    </w:p>
    <w:p w14:paraId="4F869487" w14:textId="5C50E2FA" w:rsidR="00F875B2" w:rsidRPr="00330537"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Finanšu pārskatā norāda vismaz šādus koriģējošos notikumus pēc bilances datuma:</w:t>
      </w:r>
    </w:p>
    <w:p w14:paraId="3E87E586" w14:textId="77777777" w:rsidR="00D46BE5" w:rsidRDefault="00F875B2" w:rsidP="006F69DC">
      <w:pPr>
        <w:pStyle w:val="Sarakstarindkopa"/>
        <w:numPr>
          <w:ilvl w:val="0"/>
          <w:numId w:val="39"/>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lastRenderedPageBreak/>
        <w:t>izmaiņas tiesvedības virzībā (piemēram, stājies spēkā tiesas nolēmums, kas apstiprina budžeta iestādes pienākumu bilances datumā);</w:t>
      </w:r>
    </w:p>
    <w:p w14:paraId="0B8DCA57" w14:textId="77777777" w:rsidR="00D46BE5" w:rsidRDefault="00F875B2" w:rsidP="006F69DC">
      <w:pPr>
        <w:pStyle w:val="Sarakstarindkopa"/>
        <w:numPr>
          <w:ilvl w:val="0"/>
          <w:numId w:val="39"/>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informācijas saņemšana pēc bilances datuma, kas liecina, ka aktīva vērtība bilances datumā bija samazinājusies;</w:t>
      </w:r>
    </w:p>
    <w:p w14:paraId="4E542638" w14:textId="77777777" w:rsidR="00D46BE5" w:rsidRDefault="00F875B2" w:rsidP="006F69DC">
      <w:pPr>
        <w:pStyle w:val="Sarakstarindkopa"/>
        <w:numPr>
          <w:ilvl w:val="0"/>
          <w:numId w:val="39"/>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izmaksu noteikšana pēc bilances datuma tiem aktīviem, kas iegādāti pirms bilances datuma;</w:t>
      </w:r>
    </w:p>
    <w:p w14:paraId="4C647256" w14:textId="77777777" w:rsidR="00D46BE5" w:rsidRDefault="00F875B2" w:rsidP="006F69DC">
      <w:pPr>
        <w:pStyle w:val="Sarakstarindkopa"/>
        <w:numPr>
          <w:ilvl w:val="0"/>
          <w:numId w:val="39"/>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būtisku kļūdu konstatēšana, kas liecina, ka finanšu pārskati nav sagatavoti pareizi;</w:t>
      </w:r>
    </w:p>
    <w:p w14:paraId="59ACD7E6" w14:textId="57C219CB" w:rsidR="00F875B2" w:rsidRPr="00D46BE5" w:rsidRDefault="00F875B2" w:rsidP="006F69DC">
      <w:pPr>
        <w:pStyle w:val="Sarakstarindkopa"/>
        <w:numPr>
          <w:ilvl w:val="0"/>
          <w:numId w:val="39"/>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citi koriģējoši notikumi pēc bilances datuma.</w:t>
      </w:r>
    </w:p>
    <w:p w14:paraId="4B822099" w14:textId="4483352B"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budžeta iestāde ir publiskojusi finanšu pārskatu un ir koriģējošs notikums, budžeta iestāde sniedz informāciju i</w:t>
      </w:r>
      <w:r w:rsidR="003976DA" w:rsidRPr="00330537">
        <w:rPr>
          <w:rFonts w:ascii="Times New Roman" w:hAnsi="Times New Roman" w:cs="Times New Roman"/>
          <w:sz w:val="24"/>
          <w:szCs w:val="24"/>
        </w:rPr>
        <w:t>estādei, kas veic konsolidāciju</w:t>
      </w:r>
      <w:r w:rsidRPr="00330537">
        <w:rPr>
          <w:rFonts w:ascii="Times New Roman" w:hAnsi="Times New Roman" w:cs="Times New Roman"/>
          <w:sz w:val="24"/>
          <w:szCs w:val="24"/>
        </w:rPr>
        <w:t>, lai tā veiktu koriģējoša notikuma iekļaušanu konsolidētajā finanšu pārskatā.</w:t>
      </w:r>
    </w:p>
    <w:p w14:paraId="545D34EE" w14:textId="789B89FC"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Par visiem koriģējošiem notikumiem, kas iestājušies pēc iestādes pārskata apstiprināšanas publiskošanai un pirms konsolidētā pārskata apstiprināšanas publiskošanai, konsolidējamā iestāde sniedz informāciju konsolidējošajai iestādei atbilstoši V10. piezīmē noteiktajai struktūrai. Konsolidējošā iestāde izvērtē būtiskumu un iekļauj konsolidētājā pārskatā būtiskos notikumus.</w:t>
      </w:r>
    </w:p>
    <w:p w14:paraId="423A9A93" w14:textId="020980D0" w:rsidR="00F875B2" w:rsidRPr="00330537" w:rsidRDefault="00F875B2" w:rsidP="001977E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Par būtiskiem koriģējošiem notikumiem, kas iestājušies pēc konsolidētā pārskata apstiprināšanas publiskošanai pašvaldība līdz 10. </w:t>
      </w:r>
      <w:r w:rsidR="001977E7" w:rsidRPr="00330537">
        <w:rPr>
          <w:rFonts w:ascii="Times New Roman" w:hAnsi="Times New Roman" w:cs="Times New Roman"/>
          <w:sz w:val="24"/>
          <w:szCs w:val="24"/>
        </w:rPr>
        <w:t>jūlijam</w:t>
      </w:r>
      <w:r w:rsidRPr="00330537">
        <w:rPr>
          <w:rFonts w:ascii="Times New Roman" w:hAnsi="Times New Roman" w:cs="Times New Roman"/>
          <w:sz w:val="24"/>
          <w:szCs w:val="24"/>
        </w:rPr>
        <w:t xml:space="preserve"> sniedz informāciju Valsts kasei atbilstoši V10. piezīmē noteiktajai struktūrai.</w:t>
      </w:r>
    </w:p>
    <w:p w14:paraId="0DA95D0C" w14:textId="419F4D35" w:rsidR="001977E7" w:rsidRPr="00330537" w:rsidRDefault="001977E7" w:rsidP="001977E7">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Nekoriģējoši notikumi pēc bilances datuma, par kuriem informāciju parasti uzrāda pielikumā, būtu, piemēram, šādi:</w:t>
      </w:r>
    </w:p>
    <w:p w14:paraId="6C3124F1" w14:textId="77777777" w:rsidR="00D46BE5" w:rsidRDefault="001977E7" w:rsidP="006F69DC">
      <w:pPr>
        <w:pStyle w:val="Sarakstarindkopa"/>
        <w:numPr>
          <w:ilvl w:val="0"/>
          <w:numId w:val="40"/>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būtisks īpašuma vērtības samazinājums, ja samazinājums nav saistīts ar īpašuma stāvokli bilances datumā, bet to izraisījuši pēc bilances datuma izveidojušies apstākļi, piemēram, ēkas bojāeja ugunsgrēkā pēc bilances datuma;</w:t>
      </w:r>
    </w:p>
    <w:p w14:paraId="48C2C56C" w14:textId="77777777" w:rsidR="00D46BE5" w:rsidRDefault="001977E7" w:rsidP="006F69DC">
      <w:pPr>
        <w:pStyle w:val="Sarakstarindkopa"/>
        <w:numPr>
          <w:ilvl w:val="0"/>
          <w:numId w:val="40"/>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iegūta vai atsavināta kapitālsabiedrība, saņemta vai nodota padotības iestāde, nodota vai deleģēta iestādes funkcija, piemēram, ārpakalpojuma sniedzējam;</w:t>
      </w:r>
    </w:p>
    <w:p w14:paraId="79C44BEA" w14:textId="77777777" w:rsidR="00D46BE5" w:rsidRDefault="001977E7" w:rsidP="006F69DC">
      <w:pPr>
        <w:pStyle w:val="Sarakstarindkopa"/>
        <w:numPr>
          <w:ilvl w:val="0"/>
          <w:numId w:val="40"/>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būtiskas tiesvedības uzsākšana par tādu notikumu, kas radās pēc bilances</w:t>
      </w:r>
      <w:r w:rsidR="00D46BE5">
        <w:rPr>
          <w:rFonts w:ascii="Times New Roman" w:hAnsi="Times New Roman" w:cs="Times New Roman"/>
          <w:sz w:val="24"/>
          <w:szCs w:val="24"/>
        </w:rPr>
        <w:t xml:space="preserve"> </w:t>
      </w:r>
      <w:r w:rsidRPr="00D46BE5">
        <w:rPr>
          <w:rFonts w:ascii="Times New Roman" w:hAnsi="Times New Roman" w:cs="Times New Roman"/>
          <w:sz w:val="24"/>
          <w:szCs w:val="24"/>
        </w:rPr>
        <w:t>datuma;</w:t>
      </w:r>
    </w:p>
    <w:p w14:paraId="04B0DA0B" w14:textId="77777777" w:rsidR="00D46BE5" w:rsidRDefault="001977E7" w:rsidP="006F69DC">
      <w:pPr>
        <w:pStyle w:val="Sarakstarindkopa"/>
        <w:numPr>
          <w:ilvl w:val="0"/>
          <w:numId w:val="40"/>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būtiskas izmaiņas tiesvedības virzībā;</w:t>
      </w:r>
    </w:p>
    <w:p w14:paraId="4B38887D" w14:textId="77777777" w:rsidR="00D46BE5" w:rsidRDefault="001977E7" w:rsidP="006F69DC">
      <w:pPr>
        <w:pStyle w:val="Sarakstarindkopa"/>
        <w:numPr>
          <w:ilvl w:val="0"/>
          <w:numId w:val="40"/>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normatīvo aktu spēkā stāšanās, kas paredz aizdevumu dzēšanu;</w:t>
      </w:r>
    </w:p>
    <w:p w14:paraId="7723B7DB" w14:textId="77777777" w:rsidR="00D46BE5" w:rsidRDefault="001977E7" w:rsidP="006F69DC">
      <w:pPr>
        <w:pStyle w:val="Sarakstarindkopa"/>
        <w:numPr>
          <w:ilvl w:val="0"/>
          <w:numId w:val="40"/>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būtiskas ārvalstu valūtas kursa izmaiņas vai būtiskas aktīva vai pasīva</w:t>
      </w:r>
      <w:r w:rsidR="00D46BE5">
        <w:rPr>
          <w:rFonts w:ascii="Times New Roman" w:hAnsi="Times New Roman" w:cs="Times New Roman"/>
          <w:sz w:val="24"/>
          <w:szCs w:val="24"/>
        </w:rPr>
        <w:t xml:space="preserve"> </w:t>
      </w:r>
      <w:r w:rsidRPr="00D46BE5">
        <w:rPr>
          <w:rFonts w:ascii="Times New Roman" w:hAnsi="Times New Roman" w:cs="Times New Roman"/>
          <w:sz w:val="24"/>
          <w:szCs w:val="24"/>
        </w:rPr>
        <w:t>posteņa vērtības izmaiņas valūtas kursa izmaiņu ietekmē;</w:t>
      </w:r>
    </w:p>
    <w:p w14:paraId="30F55929" w14:textId="77777777" w:rsidR="00D46BE5" w:rsidRDefault="001977E7" w:rsidP="006F69DC">
      <w:pPr>
        <w:pStyle w:val="Sarakstarindkopa"/>
        <w:numPr>
          <w:ilvl w:val="0"/>
          <w:numId w:val="40"/>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būtiskas apņemšanās vai iespējamo saistību uzņemšanās, piemēram, galvojumu vai aizdevumu izsniegšana pēc bilances datuma, Saeimas un Ministru kabineta lēmumi, kuros paredzēti tādi notikumi, kuru rezultātā pārskata gadam sekojošajā saimnieciskajā gadā varētu mainīties valsts saistību struktūra un apmērs;</w:t>
      </w:r>
    </w:p>
    <w:p w14:paraId="74BF5831" w14:textId="66EBED38" w:rsidR="001977E7" w:rsidRPr="00D46BE5" w:rsidRDefault="001977E7" w:rsidP="006F69DC">
      <w:pPr>
        <w:pStyle w:val="Sarakstarindkopa"/>
        <w:numPr>
          <w:ilvl w:val="0"/>
          <w:numId w:val="40"/>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un citi nekoriģējoši notikumi pēc bilances datuma.</w:t>
      </w:r>
    </w:p>
    <w:p w14:paraId="32E22681" w14:textId="235C1579" w:rsidR="00F875B2" w:rsidRPr="00330537" w:rsidRDefault="00F875B2" w:rsidP="00D46BE5">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budžeta iestāde pēc bilances datuma konstatē iestādes finanšu pārskata</w:t>
      </w:r>
      <w:r w:rsidR="00D46BE5">
        <w:rPr>
          <w:rFonts w:ascii="Times New Roman" w:hAnsi="Times New Roman" w:cs="Times New Roman"/>
          <w:sz w:val="24"/>
          <w:szCs w:val="24"/>
        </w:rPr>
        <w:t xml:space="preserve"> </w:t>
      </w:r>
      <w:r w:rsidRPr="00330537">
        <w:rPr>
          <w:rFonts w:ascii="Times New Roman" w:hAnsi="Times New Roman" w:cs="Times New Roman"/>
          <w:sz w:val="24"/>
          <w:szCs w:val="24"/>
        </w:rPr>
        <w:t>nekoriģējošu notikumu, tad tā nekoriģē finanšu pārskatā uzrādītās summas, bet uzrāda informāciju pārskata pielikumā par katru nekoriģējošo notikumu pēc bilances datuma.</w:t>
      </w:r>
    </w:p>
    <w:p w14:paraId="13D559B8" w14:textId="1EB090F6" w:rsidR="00F875B2" w:rsidRPr="00330537" w:rsidRDefault="00F875B2" w:rsidP="002F4254">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Par katru būtisko nekoriģējošo notikumu budžeta iestāde gada pārskatā līdz tā publiskošanai sniedz notikuma aprakstu – tā ekonomisko būtību, finanšu ietekmes aplēses summu </w:t>
      </w:r>
      <w:proofErr w:type="spellStart"/>
      <w:r w:rsidRPr="00330537">
        <w:rPr>
          <w:rFonts w:ascii="Times New Roman" w:hAnsi="Times New Roman" w:cs="Times New Roman"/>
          <w:sz w:val="24"/>
          <w:szCs w:val="24"/>
        </w:rPr>
        <w:t>euro</w:t>
      </w:r>
      <w:proofErr w:type="spellEnd"/>
      <w:r w:rsidRPr="00330537">
        <w:rPr>
          <w:rFonts w:ascii="Times New Roman" w:hAnsi="Times New Roman" w:cs="Times New Roman"/>
          <w:sz w:val="24"/>
          <w:szCs w:val="24"/>
        </w:rPr>
        <w:t>. Ja nav iespējams veikt aplēsi, tad pievieno aprakstu,</w:t>
      </w:r>
      <w:r w:rsidR="002F4254" w:rsidRPr="00330537">
        <w:rPr>
          <w:rFonts w:ascii="Times New Roman" w:hAnsi="Times New Roman" w:cs="Times New Roman"/>
          <w:sz w:val="24"/>
          <w:szCs w:val="24"/>
        </w:rPr>
        <w:t xml:space="preserve"> </w:t>
      </w:r>
      <w:r w:rsidRPr="00330537">
        <w:rPr>
          <w:rFonts w:ascii="Times New Roman" w:hAnsi="Times New Roman" w:cs="Times New Roman"/>
          <w:sz w:val="24"/>
          <w:szCs w:val="24"/>
        </w:rPr>
        <w:t>kādēļ nebija iespējams to veikt.</w:t>
      </w:r>
    </w:p>
    <w:p w14:paraId="4B20176C" w14:textId="76B5E436" w:rsidR="00B06C76" w:rsidRPr="00330537" w:rsidRDefault="00F875B2" w:rsidP="002F4254">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Par nekoriģējošiem notikumiem, kas iestājušies pēc iestādes pārskata apstiprināšanas publiskošanai un pirms konsolidētā pārskata apstiprināšanas publiskošanai, konsolidējamā iestāde sniedz informāciju konsolidējošajai iestādei atbilstoši V10.</w:t>
      </w:r>
      <w:r w:rsidR="00B06C76" w:rsidRPr="00330537">
        <w:rPr>
          <w:rFonts w:ascii="Times New Roman" w:hAnsi="Times New Roman" w:cs="Times New Roman"/>
          <w:sz w:val="24"/>
          <w:szCs w:val="24"/>
        </w:rPr>
        <w:t xml:space="preserve"> piezīmē noteiktajai struktūrai, izvērtējot notikuma būtiskumu un nozīmību.</w:t>
      </w:r>
      <w:r w:rsidRPr="00330537">
        <w:rPr>
          <w:rFonts w:ascii="Times New Roman" w:hAnsi="Times New Roman" w:cs="Times New Roman"/>
          <w:sz w:val="24"/>
          <w:szCs w:val="24"/>
        </w:rPr>
        <w:t xml:space="preserve"> </w:t>
      </w:r>
      <w:r w:rsidR="00B06C76" w:rsidRPr="00330537">
        <w:rPr>
          <w:rFonts w:ascii="Times New Roman" w:hAnsi="Times New Roman" w:cs="Times New Roman"/>
          <w:sz w:val="24"/>
          <w:szCs w:val="24"/>
        </w:rPr>
        <w:t>Iestāde, kas veic konsolidāciju, informāciju par būtiskiem un nozīmīgiem nekoriģējošiem notikumiem pēc bilances datuma iekļauj konsolidētajā gada pārskatā, ja attiecīgais konsolidētais gada pārskats vēl nav apstiprināts publiskošanai.</w:t>
      </w:r>
    </w:p>
    <w:p w14:paraId="5E8CC7C7" w14:textId="3B00EA52"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Par būtiskiem un nozīmīgiem nekoriģējošiem notikumiem, kas iestājušies pēc konsolidētā pārskata apstiprināšanas publiskošanai pašvaldība līdz 10. </w:t>
      </w:r>
      <w:r w:rsidR="00A35DBA" w:rsidRPr="00330537">
        <w:rPr>
          <w:rFonts w:ascii="Times New Roman" w:hAnsi="Times New Roman" w:cs="Times New Roman"/>
          <w:sz w:val="24"/>
          <w:szCs w:val="24"/>
        </w:rPr>
        <w:t>jūlijam</w:t>
      </w:r>
      <w:r w:rsidRPr="00330537">
        <w:rPr>
          <w:rFonts w:ascii="Times New Roman" w:hAnsi="Times New Roman" w:cs="Times New Roman"/>
          <w:sz w:val="24"/>
          <w:szCs w:val="24"/>
        </w:rPr>
        <w:t xml:space="preserve"> sniedz informāciju Valsts kasei atbilstoši V10. piezīmē noteiktajai</w:t>
      </w:r>
      <w:r w:rsidR="00A35DBA" w:rsidRPr="00330537">
        <w:rPr>
          <w:rFonts w:ascii="Times New Roman" w:hAnsi="Times New Roman" w:cs="Times New Roman"/>
          <w:sz w:val="24"/>
          <w:szCs w:val="24"/>
        </w:rPr>
        <w:t xml:space="preserve"> </w:t>
      </w:r>
      <w:r w:rsidRPr="00330537">
        <w:rPr>
          <w:rFonts w:ascii="Times New Roman" w:hAnsi="Times New Roman" w:cs="Times New Roman"/>
          <w:sz w:val="24"/>
          <w:szCs w:val="24"/>
        </w:rPr>
        <w:t>struktūrai.</w:t>
      </w:r>
    </w:p>
    <w:p w14:paraId="46D0655E" w14:textId="2D2A2BA0"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attiecībā uz aizņēmumiem, kas bilances datumā klasificēti kā īstermiņa saistības,</w:t>
      </w:r>
      <w:r w:rsidR="0026767B" w:rsidRPr="00330537">
        <w:rPr>
          <w:rFonts w:ascii="Times New Roman" w:hAnsi="Times New Roman" w:cs="Times New Roman"/>
          <w:sz w:val="24"/>
          <w:szCs w:val="24"/>
        </w:rPr>
        <w:t xml:space="preserve"> </w:t>
      </w:r>
      <w:r w:rsidRPr="00330537">
        <w:rPr>
          <w:rFonts w:ascii="Times New Roman" w:hAnsi="Times New Roman" w:cs="Times New Roman"/>
          <w:sz w:val="24"/>
          <w:szCs w:val="24"/>
        </w:rPr>
        <w:t xml:space="preserve">laika posmā starp pārskata datumu un datumu, kad finanšu pārskats ir apstiprināts publiskošanai, notiek </w:t>
      </w:r>
      <w:r w:rsidRPr="00330537">
        <w:rPr>
          <w:rFonts w:ascii="Times New Roman" w:hAnsi="Times New Roman" w:cs="Times New Roman"/>
          <w:sz w:val="24"/>
          <w:szCs w:val="24"/>
        </w:rPr>
        <w:lastRenderedPageBreak/>
        <w:t>tālāk minētie notikumi, par tiem finanšu pārskatā norāda informāciju kā par nekoriģējošiem notikumiem pēc bilances datuma:</w:t>
      </w:r>
    </w:p>
    <w:p w14:paraId="01895EB4" w14:textId="77777777" w:rsidR="00D46BE5" w:rsidRDefault="00F875B2" w:rsidP="006F69DC">
      <w:pPr>
        <w:pStyle w:val="Sarakstarindkopa"/>
        <w:numPr>
          <w:ilvl w:val="0"/>
          <w:numId w:val="41"/>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saistību refinansēšana atbilstoši ilgtermiņa nosacījumiem;</w:t>
      </w:r>
    </w:p>
    <w:p w14:paraId="2B5E6283" w14:textId="77777777" w:rsidR="00D46BE5" w:rsidRDefault="00F875B2" w:rsidP="006F69DC">
      <w:pPr>
        <w:pStyle w:val="Sarakstarindkopa"/>
        <w:numPr>
          <w:ilvl w:val="0"/>
          <w:numId w:val="41"/>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ilgtermiņa aizņēmuma līguma pārkāpuma novēršana;</w:t>
      </w:r>
    </w:p>
    <w:p w14:paraId="4B1CC124" w14:textId="77777777" w:rsidR="00D46BE5" w:rsidRDefault="00F875B2" w:rsidP="006F69DC">
      <w:pPr>
        <w:pStyle w:val="Sarakstarindkopa"/>
        <w:numPr>
          <w:ilvl w:val="0"/>
          <w:numId w:val="41"/>
        </w:numPr>
        <w:spacing w:after="0" w:line="240" w:lineRule="auto"/>
        <w:ind w:left="1134"/>
        <w:jc w:val="both"/>
        <w:rPr>
          <w:rFonts w:ascii="Times New Roman" w:hAnsi="Times New Roman" w:cs="Times New Roman"/>
          <w:sz w:val="24"/>
          <w:szCs w:val="24"/>
        </w:rPr>
      </w:pPr>
      <w:r w:rsidRPr="00D46BE5">
        <w:rPr>
          <w:rFonts w:ascii="Times New Roman" w:hAnsi="Times New Roman" w:cs="Times New Roman"/>
          <w:sz w:val="24"/>
          <w:szCs w:val="24"/>
        </w:rPr>
        <w:t>noslēgta vienošanās par termiņa pag</w:t>
      </w:r>
      <w:r w:rsidR="0026767B" w:rsidRPr="00D46BE5">
        <w:rPr>
          <w:rFonts w:ascii="Times New Roman" w:hAnsi="Times New Roman" w:cs="Times New Roman"/>
          <w:sz w:val="24"/>
          <w:szCs w:val="24"/>
        </w:rPr>
        <w:t xml:space="preserve">arinājumu ilgtermiņa aizņēmuma </w:t>
      </w:r>
      <w:r w:rsidRPr="00D46BE5">
        <w:rPr>
          <w:rFonts w:ascii="Times New Roman" w:hAnsi="Times New Roman" w:cs="Times New Roman"/>
          <w:sz w:val="24"/>
          <w:szCs w:val="24"/>
        </w:rPr>
        <w:t>līguma noteikumu pārkāpumu novēršanai, kas beidzas vismaz 12 mēnešus pēc bilances datuma.</w:t>
      </w:r>
    </w:p>
    <w:p w14:paraId="22E64BF7" w14:textId="03FAE480" w:rsidR="0026767B" w:rsidRPr="00D46BE5" w:rsidRDefault="0026767B" w:rsidP="006F69DC">
      <w:pPr>
        <w:pStyle w:val="Sarakstarindkopa"/>
        <w:numPr>
          <w:ilvl w:val="0"/>
          <w:numId w:val="41"/>
        </w:numPr>
        <w:spacing w:after="0" w:line="240" w:lineRule="auto"/>
        <w:ind w:left="1134"/>
        <w:jc w:val="both"/>
        <w:rPr>
          <w:rFonts w:ascii="Times New Roman" w:hAnsi="Times New Roman" w:cs="Times New Roman"/>
          <w:sz w:val="24"/>
          <w:szCs w:val="24"/>
        </w:rPr>
      </w:pPr>
      <w:r w:rsidRPr="00D46BE5">
        <w:rPr>
          <w:rFonts w:ascii="Times New Roman" w:eastAsia="Times New Roman" w:hAnsi="Times New Roman" w:cs="Times New Roman"/>
          <w:kern w:val="0"/>
          <w:sz w:val="24"/>
          <w:szCs w:val="24"/>
          <w:lang w:eastAsia="lv-LV"/>
          <w14:ligatures w14:val="none"/>
        </w:rPr>
        <w:t>Par nekoriģējošiem notikumiem pēc bilances datuma sniedz šādu informāciju:</w:t>
      </w:r>
    </w:p>
    <w:p w14:paraId="39A98582" w14:textId="77777777" w:rsidR="00D46BE5" w:rsidRDefault="0026767B" w:rsidP="006F69DC">
      <w:pPr>
        <w:pStyle w:val="Sarakstarindkopa"/>
        <w:numPr>
          <w:ilvl w:val="0"/>
          <w:numId w:val="42"/>
        </w:numPr>
        <w:spacing w:after="0" w:line="240" w:lineRule="auto"/>
        <w:ind w:left="1560" w:hanging="426"/>
        <w:jc w:val="both"/>
        <w:rPr>
          <w:rFonts w:ascii="Times New Roman" w:eastAsia="Times New Roman" w:hAnsi="Times New Roman" w:cs="Times New Roman"/>
          <w:kern w:val="0"/>
          <w:sz w:val="24"/>
          <w:szCs w:val="24"/>
          <w:lang w:eastAsia="lv-LV"/>
          <w14:ligatures w14:val="none"/>
        </w:rPr>
      </w:pPr>
      <w:r w:rsidRPr="00D46BE5">
        <w:rPr>
          <w:rFonts w:ascii="Times New Roman" w:eastAsia="Times New Roman" w:hAnsi="Times New Roman" w:cs="Times New Roman"/>
          <w:kern w:val="0"/>
          <w:sz w:val="24"/>
          <w:szCs w:val="24"/>
          <w:lang w:eastAsia="lv-LV"/>
          <w14:ligatures w14:val="none"/>
        </w:rPr>
        <w:t>notikuma apraksts, norādot tā būtību un paredzamās finansiālās sekas, ja tādas ir iespējams aplēst, vai arī skaidro, kāpēc nav iespējams aplēst paredzamās finansiālās sekas;</w:t>
      </w:r>
    </w:p>
    <w:p w14:paraId="42B6F04D" w14:textId="234F70DD" w:rsidR="0026767B" w:rsidRPr="00D46BE5" w:rsidRDefault="0026767B" w:rsidP="006F69DC">
      <w:pPr>
        <w:pStyle w:val="Sarakstarindkopa"/>
        <w:numPr>
          <w:ilvl w:val="0"/>
          <w:numId w:val="42"/>
        </w:numPr>
        <w:spacing w:after="0" w:line="240" w:lineRule="auto"/>
        <w:ind w:left="1560" w:hanging="426"/>
        <w:jc w:val="both"/>
        <w:rPr>
          <w:rFonts w:ascii="Times New Roman" w:eastAsia="Times New Roman" w:hAnsi="Times New Roman" w:cs="Times New Roman"/>
          <w:kern w:val="0"/>
          <w:sz w:val="24"/>
          <w:szCs w:val="24"/>
          <w:lang w:eastAsia="lv-LV"/>
          <w14:ligatures w14:val="none"/>
        </w:rPr>
      </w:pPr>
      <w:r w:rsidRPr="00D46BE5">
        <w:rPr>
          <w:rFonts w:ascii="Times New Roman" w:eastAsia="Times New Roman" w:hAnsi="Times New Roman" w:cs="Times New Roman"/>
          <w:kern w:val="0"/>
          <w:sz w:val="24"/>
          <w:szCs w:val="24"/>
          <w:lang w:eastAsia="lv-LV"/>
          <w14:ligatures w14:val="none"/>
        </w:rPr>
        <w:t>darījuma grāmatojums nākamajos periodos.</w:t>
      </w:r>
    </w:p>
    <w:p w14:paraId="3D66D38B" w14:textId="0A2399CA" w:rsidR="0026767B" w:rsidRPr="00D46BE5" w:rsidRDefault="0026767B" w:rsidP="006F69DC">
      <w:pPr>
        <w:pStyle w:val="Sarakstarindkopa"/>
        <w:numPr>
          <w:ilvl w:val="0"/>
          <w:numId w:val="42"/>
        </w:numPr>
        <w:spacing w:after="0" w:line="240" w:lineRule="auto"/>
        <w:ind w:left="1134" w:hanging="425"/>
        <w:jc w:val="both"/>
        <w:rPr>
          <w:rFonts w:ascii="Times New Roman" w:hAnsi="Times New Roman" w:cs="Times New Roman"/>
          <w:sz w:val="24"/>
          <w:szCs w:val="24"/>
        </w:rPr>
      </w:pPr>
      <w:r w:rsidRPr="00D46BE5">
        <w:rPr>
          <w:rFonts w:ascii="Times New Roman" w:hAnsi="Times New Roman" w:cs="Times New Roman"/>
          <w:sz w:val="24"/>
          <w:szCs w:val="24"/>
        </w:rPr>
        <w:t>Par koriģējošiem notikumiem pēc bilances datuma sniedz šādu informāciju:</w:t>
      </w:r>
    </w:p>
    <w:p w14:paraId="5A1AB856" w14:textId="77777777" w:rsidR="00D46BE5" w:rsidRDefault="0026767B" w:rsidP="006F69DC">
      <w:pPr>
        <w:pStyle w:val="Sarakstarindkopa"/>
        <w:numPr>
          <w:ilvl w:val="0"/>
          <w:numId w:val="42"/>
        </w:numPr>
        <w:spacing w:after="0" w:line="240" w:lineRule="auto"/>
        <w:ind w:left="1560" w:hanging="426"/>
        <w:jc w:val="both"/>
        <w:rPr>
          <w:rFonts w:ascii="Times New Roman" w:eastAsia="Times New Roman" w:hAnsi="Times New Roman" w:cs="Times New Roman"/>
          <w:kern w:val="0"/>
          <w:sz w:val="24"/>
          <w:szCs w:val="24"/>
          <w:lang w:eastAsia="lv-LV"/>
          <w14:ligatures w14:val="none"/>
        </w:rPr>
      </w:pPr>
      <w:r w:rsidRPr="00D46BE5">
        <w:rPr>
          <w:rFonts w:ascii="Times New Roman" w:eastAsia="Times New Roman" w:hAnsi="Times New Roman" w:cs="Times New Roman"/>
          <w:kern w:val="0"/>
          <w:sz w:val="24"/>
          <w:szCs w:val="24"/>
          <w:lang w:eastAsia="lv-LV"/>
          <w14:ligatures w14:val="none"/>
        </w:rPr>
        <w:t xml:space="preserve">koriģējošā notikuma apraksts, kurā norādīta notikuma ekonomiskā būtība un vērtība </w:t>
      </w:r>
      <w:proofErr w:type="spellStart"/>
      <w:r w:rsidRPr="00D46BE5">
        <w:rPr>
          <w:rFonts w:ascii="Times New Roman" w:eastAsia="Times New Roman" w:hAnsi="Times New Roman" w:cs="Times New Roman"/>
          <w:i/>
          <w:iCs/>
          <w:kern w:val="0"/>
          <w:sz w:val="24"/>
          <w:szCs w:val="24"/>
          <w:lang w:eastAsia="lv-LV"/>
          <w14:ligatures w14:val="none"/>
        </w:rPr>
        <w:t>euro</w:t>
      </w:r>
      <w:proofErr w:type="spellEnd"/>
      <w:r w:rsidRPr="00D46BE5">
        <w:rPr>
          <w:rFonts w:ascii="Times New Roman" w:eastAsia="Times New Roman" w:hAnsi="Times New Roman" w:cs="Times New Roman"/>
          <w:kern w:val="0"/>
          <w:sz w:val="24"/>
          <w:szCs w:val="24"/>
          <w:lang w:eastAsia="lv-LV"/>
          <w14:ligatures w14:val="none"/>
        </w:rPr>
        <w:t>;</w:t>
      </w:r>
    </w:p>
    <w:p w14:paraId="0108E8CD" w14:textId="224C09A5" w:rsidR="0026767B" w:rsidRPr="00D46BE5" w:rsidRDefault="0026767B" w:rsidP="006F69DC">
      <w:pPr>
        <w:pStyle w:val="Sarakstarindkopa"/>
        <w:numPr>
          <w:ilvl w:val="0"/>
          <w:numId w:val="42"/>
        </w:numPr>
        <w:spacing w:after="0" w:line="240" w:lineRule="auto"/>
        <w:ind w:left="1560" w:hanging="426"/>
        <w:jc w:val="both"/>
        <w:rPr>
          <w:rFonts w:ascii="Times New Roman" w:eastAsia="Times New Roman" w:hAnsi="Times New Roman" w:cs="Times New Roman"/>
          <w:kern w:val="0"/>
          <w:sz w:val="24"/>
          <w:szCs w:val="24"/>
          <w:lang w:eastAsia="lv-LV"/>
          <w14:ligatures w14:val="none"/>
        </w:rPr>
      </w:pPr>
      <w:r w:rsidRPr="00D46BE5">
        <w:rPr>
          <w:rFonts w:ascii="Times New Roman" w:eastAsia="Times New Roman" w:hAnsi="Times New Roman" w:cs="Times New Roman"/>
          <w:kern w:val="0"/>
          <w:sz w:val="24"/>
          <w:szCs w:val="24"/>
          <w:lang w:eastAsia="lv-LV"/>
          <w14:ligatures w14:val="none"/>
        </w:rPr>
        <w:t>kontu korespondence un atbilstošais finanšu pārskata postenis, kā arī darījumā iesaistītās puses institucionālā sektora klasifikācijas kods.</w:t>
      </w:r>
    </w:p>
    <w:p w14:paraId="1E6C4B7F" w14:textId="17F81B58" w:rsidR="0026767B" w:rsidRPr="00330537" w:rsidRDefault="0026767B" w:rsidP="00F875B2">
      <w:pPr>
        <w:spacing w:after="0" w:line="240" w:lineRule="auto"/>
        <w:ind w:firstLine="720"/>
        <w:jc w:val="both"/>
        <w:rPr>
          <w:rFonts w:ascii="Times New Roman" w:hAnsi="Times New Roman" w:cs="Times New Roman"/>
          <w:sz w:val="24"/>
          <w:szCs w:val="24"/>
        </w:rPr>
      </w:pPr>
    </w:p>
    <w:p w14:paraId="05898996" w14:textId="604FD513" w:rsidR="00F875B2" w:rsidRPr="00330537" w:rsidRDefault="00F875B2" w:rsidP="00045AB7">
      <w:pPr>
        <w:pStyle w:val="Sarakstarindkopa"/>
        <w:numPr>
          <w:ilvl w:val="0"/>
          <w:numId w:val="2"/>
        </w:numPr>
        <w:spacing w:after="0" w:line="240" w:lineRule="auto"/>
        <w:jc w:val="center"/>
        <w:rPr>
          <w:rFonts w:ascii="Times New Roman" w:hAnsi="Times New Roman" w:cs="Times New Roman"/>
          <w:b/>
          <w:sz w:val="48"/>
          <w:szCs w:val="48"/>
        </w:rPr>
      </w:pPr>
      <w:r w:rsidRPr="00330537">
        <w:rPr>
          <w:rFonts w:ascii="Times New Roman" w:hAnsi="Times New Roman" w:cs="Times New Roman"/>
          <w:b/>
          <w:sz w:val="40"/>
          <w:szCs w:val="40"/>
        </w:rPr>
        <w:t>Gada pārskata un konsolidētā gada pārskata sagatavošan</w:t>
      </w:r>
      <w:r w:rsidRPr="00330537">
        <w:rPr>
          <w:rFonts w:ascii="Times New Roman" w:hAnsi="Times New Roman" w:cs="Times New Roman"/>
          <w:b/>
          <w:sz w:val="48"/>
          <w:szCs w:val="48"/>
        </w:rPr>
        <w:t>a</w:t>
      </w:r>
    </w:p>
    <w:p w14:paraId="0DE9E055" w14:textId="77777777" w:rsidR="0031760B" w:rsidRPr="00330537" w:rsidRDefault="0031760B" w:rsidP="0031760B">
      <w:pPr>
        <w:spacing w:after="0" w:line="240" w:lineRule="auto"/>
        <w:jc w:val="center"/>
        <w:rPr>
          <w:rFonts w:ascii="Times New Roman" w:hAnsi="Times New Roman" w:cs="Times New Roman"/>
          <w:b/>
          <w:sz w:val="32"/>
          <w:szCs w:val="32"/>
        </w:rPr>
      </w:pPr>
    </w:p>
    <w:p w14:paraId="706CC45D" w14:textId="00B63071" w:rsidR="0031760B" w:rsidRPr="00330537" w:rsidRDefault="0031760B" w:rsidP="0031760B">
      <w:pPr>
        <w:spacing w:after="0" w:line="240" w:lineRule="auto"/>
        <w:jc w:val="center"/>
        <w:rPr>
          <w:rFonts w:ascii="Times New Roman" w:hAnsi="Times New Roman" w:cs="Times New Roman"/>
          <w:b/>
          <w:sz w:val="32"/>
          <w:szCs w:val="32"/>
        </w:rPr>
      </w:pPr>
      <w:r w:rsidRPr="00330537">
        <w:rPr>
          <w:rFonts w:ascii="Times New Roman" w:hAnsi="Times New Roman" w:cs="Times New Roman"/>
          <w:b/>
          <w:sz w:val="32"/>
          <w:szCs w:val="32"/>
        </w:rPr>
        <w:t>17.1.Gada pārskata saturs</w:t>
      </w:r>
    </w:p>
    <w:p w14:paraId="1B62E17A" w14:textId="77777777" w:rsidR="00062EDD" w:rsidRPr="00330537" w:rsidRDefault="00062EDD" w:rsidP="00F875B2">
      <w:pPr>
        <w:spacing w:after="0" w:line="240" w:lineRule="auto"/>
        <w:ind w:firstLine="720"/>
        <w:jc w:val="both"/>
        <w:rPr>
          <w:rFonts w:ascii="Times New Roman" w:hAnsi="Times New Roman" w:cs="Times New Roman"/>
          <w:sz w:val="24"/>
          <w:szCs w:val="24"/>
        </w:rPr>
      </w:pPr>
    </w:p>
    <w:p w14:paraId="2D85A074" w14:textId="2A625BAC" w:rsidR="00062EDD" w:rsidRPr="00330537" w:rsidRDefault="00A47988"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w:t>
      </w:r>
      <w:r w:rsidR="00062EDD" w:rsidRPr="00330537">
        <w:rPr>
          <w:rFonts w:ascii="Times New Roman" w:hAnsi="Times New Roman" w:cs="Times New Roman"/>
          <w:sz w:val="24"/>
          <w:szCs w:val="24"/>
        </w:rPr>
        <w:t>ada pārskata bilances datums ir pārskata gada pēdējā diena jeb 31.decembris.</w:t>
      </w:r>
    </w:p>
    <w:p w14:paraId="3174646C" w14:textId="1A63B0E6" w:rsidR="00A47988" w:rsidRPr="00330537" w:rsidRDefault="00A47988"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Atsevišķais iestādes gada pārskats - pārskats, kurā uzrādīts iestādes finanšu pārskats un līdzdalība kapitālsabiedrību kapitālā atbilstoši pašu kapitāla metodei.</w:t>
      </w:r>
    </w:p>
    <w:p w14:paraId="6FDDF7A4" w14:textId="65C414A1" w:rsidR="00A47988" w:rsidRPr="00330537" w:rsidRDefault="00062EDD" w:rsidP="00D3046B">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w:t>
      </w:r>
      <w:r w:rsidR="00F875B2" w:rsidRPr="00330537">
        <w:rPr>
          <w:rFonts w:ascii="Times New Roman" w:hAnsi="Times New Roman" w:cs="Times New Roman"/>
          <w:sz w:val="24"/>
          <w:szCs w:val="24"/>
        </w:rPr>
        <w:t>onsolidētais gada pārskats - gada pārskats, kas šajos noteikumos minētajā kārtībā sagatavots kā vienas vienības gada pārskats, kurā apkopota informācija par vairākām konsolidācijā iesaistītām iestādēm, izslēdzot konsolidācijā iesaistīto iestāžu savs</w:t>
      </w:r>
      <w:r w:rsidR="00A47988" w:rsidRPr="00330537">
        <w:rPr>
          <w:rFonts w:ascii="Times New Roman" w:hAnsi="Times New Roman" w:cs="Times New Roman"/>
          <w:sz w:val="24"/>
          <w:szCs w:val="24"/>
        </w:rPr>
        <w:t>tarpējos darījumus un atlikumus.</w:t>
      </w:r>
    </w:p>
    <w:p w14:paraId="529DCB0D" w14:textId="203D2BBF"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Gada pārskats kā vienots kopums sastāv no:</w:t>
      </w:r>
    </w:p>
    <w:p w14:paraId="56672ECB" w14:textId="77777777" w:rsidR="00D3046B" w:rsidRDefault="00F875B2" w:rsidP="006F69DC">
      <w:pPr>
        <w:pStyle w:val="Sarakstarindkopa"/>
        <w:numPr>
          <w:ilvl w:val="0"/>
          <w:numId w:val="43"/>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vadības ziņojuma;</w:t>
      </w:r>
    </w:p>
    <w:p w14:paraId="28CCBC78" w14:textId="77777777" w:rsidR="00D3046B" w:rsidRDefault="00F875B2" w:rsidP="006F69DC">
      <w:pPr>
        <w:pStyle w:val="Sarakstarindkopa"/>
        <w:numPr>
          <w:ilvl w:val="0"/>
          <w:numId w:val="43"/>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finanšu pārskata;</w:t>
      </w:r>
    </w:p>
    <w:p w14:paraId="31724916" w14:textId="72B90B3D" w:rsidR="00A47988" w:rsidRPr="00D3046B" w:rsidRDefault="00F875B2" w:rsidP="006F69DC">
      <w:pPr>
        <w:pStyle w:val="Sarakstarindkopa"/>
        <w:numPr>
          <w:ilvl w:val="0"/>
          <w:numId w:val="43"/>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budžeta izpildes pārskata.</w:t>
      </w:r>
    </w:p>
    <w:p w14:paraId="2F2DDED1" w14:textId="3FF10804"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Finanšu pārskats sastāv no:</w:t>
      </w:r>
    </w:p>
    <w:p w14:paraId="03B5B4E0" w14:textId="77777777" w:rsidR="00D3046B" w:rsidRDefault="00F875B2" w:rsidP="006F69DC">
      <w:pPr>
        <w:pStyle w:val="Sarakstarindkopa"/>
        <w:numPr>
          <w:ilvl w:val="0"/>
          <w:numId w:val="44"/>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pārskata par finansiālo stāvokli (turpmāk – bilance);</w:t>
      </w:r>
    </w:p>
    <w:p w14:paraId="16C3C76C" w14:textId="77777777" w:rsidR="00D3046B" w:rsidRDefault="00F875B2" w:rsidP="006F69DC">
      <w:pPr>
        <w:pStyle w:val="Sarakstarindkopa"/>
        <w:numPr>
          <w:ilvl w:val="0"/>
          <w:numId w:val="44"/>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pārskata par darbības finansiālajiem rezultātiem;</w:t>
      </w:r>
    </w:p>
    <w:p w14:paraId="3CC85EED" w14:textId="77777777" w:rsidR="00D3046B" w:rsidRDefault="00F875B2" w:rsidP="006F69DC">
      <w:pPr>
        <w:pStyle w:val="Sarakstarindkopa"/>
        <w:numPr>
          <w:ilvl w:val="0"/>
          <w:numId w:val="44"/>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pašu kapitāla izmaiņu pārskata;</w:t>
      </w:r>
    </w:p>
    <w:p w14:paraId="07762221" w14:textId="77777777" w:rsidR="00D3046B" w:rsidRDefault="00F875B2" w:rsidP="006F69DC">
      <w:pPr>
        <w:pStyle w:val="Sarakstarindkopa"/>
        <w:numPr>
          <w:ilvl w:val="0"/>
          <w:numId w:val="44"/>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naudas plūsmas pārskata;</w:t>
      </w:r>
    </w:p>
    <w:p w14:paraId="086AAA3C" w14:textId="20CA2A0D" w:rsidR="00A47988" w:rsidRPr="00D3046B" w:rsidRDefault="00F875B2" w:rsidP="006F69DC">
      <w:pPr>
        <w:pStyle w:val="Sarakstarindkopa"/>
        <w:numPr>
          <w:ilvl w:val="0"/>
          <w:numId w:val="44"/>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finanšu pārskata pielikuma.</w:t>
      </w:r>
    </w:p>
    <w:p w14:paraId="5B60BAEB" w14:textId="06BBFB4F"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Finanšu pārskata pielikums sastāv no:</w:t>
      </w:r>
    </w:p>
    <w:p w14:paraId="2AEEABDD" w14:textId="77777777" w:rsidR="00D3046B" w:rsidRDefault="00F875B2" w:rsidP="006F69DC">
      <w:pPr>
        <w:pStyle w:val="Sarakstarindkopa"/>
        <w:numPr>
          <w:ilvl w:val="0"/>
          <w:numId w:val="45"/>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grāmatvedības uzskaites principu apraksta;</w:t>
      </w:r>
    </w:p>
    <w:p w14:paraId="5D5FAE1B" w14:textId="77777777" w:rsidR="00D3046B" w:rsidRDefault="00F875B2" w:rsidP="006F69DC">
      <w:pPr>
        <w:pStyle w:val="Sarakstarindkopa"/>
        <w:numPr>
          <w:ilvl w:val="0"/>
          <w:numId w:val="45"/>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gada pārskata sagatavošanas principu apraksta;</w:t>
      </w:r>
    </w:p>
    <w:p w14:paraId="5612460E" w14:textId="77777777" w:rsidR="00D3046B" w:rsidRDefault="00F875B2" w:rsidP="006F69DC">
      <w:pPr>
        <w:pStyle w:val="Sarakstarindkopa"/>
        <w:numPr>
          <w:ilvl w:val="0"/>
          <w:numId w:val="45"/>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finanšu instrumentu risku pārvaldīšanas apraksta;</w:t>
      </w:r>
    </w:p>
    <w:p w14:paraId="42F6EC5A" w14:textId="5E6C048D" w:rsidR="00A47988" w:rsidRPr="00D3046B" w:rsidRDefault="00F875B2" w:rsidP="006F69DC">
      <w:pPr>
        <w:pStyle w:val="Sarakstarindkopa"/>
        <w:numPr>
          <w:ilvl w:val="0"/>
          <w:numId w:val="45"/>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finanšu pārskata posteņu strukturizēta skaidrojuma.</w:t>
      </w:r>
    </w:p>
    <w:p w14:paraId="04D1AFC3" w14:textId="70F771D5"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Iestādi reorganizējot, mainot tās padotību vai to likvidējot, sagatavo slēguma finanšu un iesniedz to iestādē, kas noteikta normatīvajos aktos reorganizācijas, padotības maiņas vai likvidācijas jomā.</w:t>
      </w:r>
    </w:p>
    <w:p w14:paraId="26F28AB2" w14:textId="5FD6E5B3"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Iestādi reorganizējot vai mainot tās padotību, slēguma finanšu pārskatā norāda informāciju par atlikumiem perioda beigu datumā, kurā notiek reorganizācija vai padotības maiņa. Iestādi likvidējot, slēguma finanšu pārskatā norāda informāciju par atlikumiem perioda beigu datumā, kurā </w:t>
      </w:r>
      <w:r w:rsidRPr="00330537">
        <w:rPr>
          <w:rFonts w:ascii="Times New Roman" w:hAnsi="Times New Roman" w:cs="Times New Roman"/>
          <w:sz w:val="24"/>
          <w:szCs w:val="24"/>
        </w:rPr>
        <w:lastRenderedPageBreak/>
        <w:t>iestādi likvidē (nodošanas atlikumi), un informāciju par slēguma rezultātu (slēguma atlikumi, kas vienādi ar nulli).</w:t>
      </w:r>
    </w:p>
    <w:p w14:paraId="70CA0D5E" w14:textId="5236DE77"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Finanšu pārskatam jāsniedz patiesa informācija par budžeta iestādes finansiālo stāvokli, darbības finansiālajiem rezultātiem, naudas plūsmu un pašu kapitāla </w:t>
      </w:r>
    </w:p>
    <w:p w14:paraId="0EE61914" w14:textId="4F2F9D9C" w:rsidR="00F875B2" w:rsidRPr="00330537" w:rsidRDefault="00F875B2" w:rsidP="00A47988">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izmaiņām. Patiesai uzrādīšanai nepieciešama precīzi sniegta informācija par darījumu rezultātiem, citiem notikumiem un apstākļiem saskaņā aktīvu, saistību, ieņēmumu un izdevumu definīcijām un atzīšanas kritērijiem.</w:t>
      </w:r>
    </w:p>
    <w:p w14:paraId="7F2CADD0" w14:textId="1E015E4A"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Posteņu uzrādīšana un klasifikācija finanšu pārskatā jāsaglabā nemainīga periodu pēc perioda, ja vien pēc būtiskām izmaiņām budžeta iestādes darbības veidā vai pēc finanšu pārskata pārskatīšanas ir skaidrs, ka cits uzrādīšanas veids un klasifikācija labāk atbilstu normatīvo aktu noteiktajiem kritērijiem grāmatvedības uzskaites principu izvēlē un piemērošanā vai, ja nepieciešamās izmaiņas nosaka normatīvie akti.</w:t>
      </w:r>
    </w:p>
    <w:p w14:paraId="3770DD40" w14:textId="0EC18E46"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Pašvaldība un tās iestādes gada pārskatu sagatavo saskaņā ar M</w:t>
      </w:r>
      <w:r w:rsidR="00D3046B">
        <w:rPr>
          <w:rFonts w:ascii="Times New Roman" w:hAnsi="Times New Roman" w:cs="Times New Roman"/>
          <w:sz w:val="24"/>
          <w:szCs w:val="24"/>
        </w:rPr>
        <w:t xml:space="preserve">inistru kabineta </w:t>
      </w:r>
      <w:r w:rsidR="00D3046B" w:rsidRPr="00D3046B">
        <w:rPr>
          <w:rFonts w:ascii="Times New Roman" w:hAnsi="Times New Roman" w:cs="Times New Roman"/>
          <w:sz w:val="24"/>
          <w:szCs w:val="24"/>
        </w:rPr>
        <w:t>2021. gada 28. septembr</w:t>
      </w:r>
      <w:r w:rsidR="00D3046B">
        <w:rPr>
          <w:rFonts w:ascii="Times New Roman" w:hAnsi="Times New Roman" w:cs="Times New Roman"/>
          <w:sz w:val="24"/>
          <w:szCs w:val="24"/>
        </w:rPr>
        <w:t>a</w:t>
      </w:r>
      <w:r w:rsidRPr="00330537">
        <w:rPr>
          <w:rFonts w:ascii="Times New Roman" w:hAnsi="Times New Roman" w:cs="Times New Roman"/>
          <w:sz w:val="24"/>
          <w:szCs w:val="24"/>
        </w:rPr>
        <w:t xml:space="preserve"> noteikumiem </w:t>
      </w:r>
      <w:r w:rsidR="00AC7393" w:rsidRPr="00330537">
        <w:rPr>
          <w:rFonts w:ascii="Times New Roman" w:hAnsi="Times New Roman" w:cs="Times New Roman"/>
          <w:sz w:val="24"/>
          <w:szCs w:val="24"/>
        </w:rPr>
        <w:t>nr.652 “Gada pārskatu sagatavošanas kārtība</w:t>
      </w:r>
      <w:r w:rsidRPr="00330537">
        <w:rPr>
          <w:rFonts w:ascii="Times New Roman" w:hAnsi="Times New Roman" w:cs="Times New Roman"/>
          <w:sz w:val="24"/>
          <w:szCs w:val="24"/>
        </w:rPr>
        <w:t>”.</w:t>
      </w:r>
    </w:p>
    <w:p w14:paraId="66E43CD3" w14:textId="327BCD6D"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Sagatavotos gada pārskatus budžeta iestādes sagatavo un paraksta elektroniski Valsts kases </w:t>
      </w:r>
      <w:r w:rsidR="00B26F54" w:rsidRPr="00330537">
        <w:rPr>
          <w:rFonts w:ascii="Times New Roman" w:hAnsi="Times New Roman" w:cs="Times New Roman"/>
          <w:sz w:val="24"/>
          <w:szCs w:val="24"/>
        </w:rPr>
        <w:t>e-</w:t>
      </w:r>
      <w:r w:rsidRPr="00330537">
        <w:rPr>
          <w:rFonts w:ascii="Times New Roman" w:hAnsi="Times New Roman" w:cs="Times New Roman"/>
          <w:sz w:val="24"/>
          <w:szCs w:val="24"/>
        </w:rPr>
        <w:t>pārskatu sagatavošanas sistēmā</w:t>
      </w:r>
      <w:r w:rsidR="00B26F54" w:rsidRPr="00330537">
        <w:rPr>
          <w:rFonts w:ascii="Times New Roman" w:hAnsi="Times New Roman" w:cs="Times New Roman"/>
          <w:sz w:val="24"/>
          <w:szCs w:val="24"/>
        </w:rPr>
        <w:t>. P</w:t>
      </w:r>
      <w:r w:rsidRPr="00330537">
        <w:rPr>
          <w:rFonts w:ascii="Times New Roman" w:hAnsi="Times New Roman" w:cs="Times New Roman"/>
          <w:sz w:val="24"/>
          <w:szCs w:val="24"/>
        </w:rPr>
        <w:t xml:space="preserve">apildus nepieciešamo informāciju iesniedz </w:t>
      </w:r>
      <w:r w:rsidR="00B26F54" w:rsidRPr="00330537">
        <w:rPr>
          <w:rFonts w:ascii="Times New Roman" w:hAnsi="Times New Roman" w:cs="Times New Roman"/>
          <w:sz w:val="24"/>
          <w:szCs w:val="24"/>
        </w:rPr>
        <w:t>Limbažu</w:t>
      </w:r>
      <w:r w:rsidRPr="00330537">
        <w:rPr>
          <w:rFonts w:ascii="Times New Roman" w:hAnsi="Times New Roman" w:cs="Times New Roman"/>
          <w:sz w:val="24"/>
          <w:szCs w:val="24"/>
        </w:rPr>
        <w:t xml:space="preserve"> novada pašvaldības centralizētajā grāmatvedībā pašvaldības izpilddirektora rīkojumā noteiktajā kārtībā un termiņos. </w:t>
      </w:r>
      <w:r w:rsidR="00B26F54" w:rsidRPr="00330537">
        <w:rPr>
          <w:rFonts w:ascii="Times New Roman" w:hAnsi="Times New Roman" w:cs="Times New Roman"/>
          <w:sz w:val="24"/>
          <w:szCs w:val="24"/>
        </w:rPr>
        <w:t xml:space="preserve">Limbažu novada </w:t>
      </w:r>
      <w:r w:rsidRPr="00330537">
        <w:rPr>
          <w:rFonts w:ascii="Times New Roman" w:hAnsi="Times New Roman" w:cs="Times New Roman"/>
          <w:sz w:val="24"/>
          <w:szCs w:val="24"/>
        </w:rPr>
        <w:t xml:space="preserve">pašvaldības centralizētā grāmatvedība veic </w:t>
      </w:r>
      <w:r w:rsidR="00B26F54" w:rsidRPr="00330537">
        <w:rPr>
          <w:rFonts w:ascii="Times New Roman" w:hAnsi="Times New Roman" w:cs="Times New Roman"/>
          <w:sz w:val="24"/>
          <w:szCs w:val="24"/>
        </w:rPr>
        <w:t>Limbažu novada pašvaldības un pašvaldības aģentūras LAUTA</w:t>
      </w:r>
      <w:r w:rsidRPr="00330537">
        <w:rPr>
          <w:rFonts w:ascii="Times New Roman" w:hAnsi="Times New Roman" w:cs="Times New Roman"/>
          <w:sz w:val="24"/>
          <w:szCs w:val="24"/>
        </w:rPr>
        <w:t xml:space="preserve"> gada pārskatu konsolidāciju.</w:t>
      </w:r>
    </w:p>
    <w:p w14:paraId="4B0E85BF" w14:textId="76249FC5" w:rsidR="00F875B2" w:rsidRPr="00330537" w:rsidRDefault="00F875B2" w:rsidP="00D3046B">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Sagatavojot pārskatu, manuāli ievada datus, pārbauda (datu savstarpējās atbilstības pārbaude atbilstoši normatīvajiem aktiem budžeta iestāžu grāmatvedības un klasifikāciju jomā), iesniedz elektroniski un paraksta ar sistēmas autentifikācijas rīkiem vai drošu elektronisko parakstu </w:t>
      </w:r>
      <w:r w:rsidR="0055162C" w:rsidRPr="00330537">
        <w:rPr>
          <w:rFonts w:ascii="Times New Roman" w:hAnsi="Times New Roman" w:cs="Times New Roman"/>
          <w:sz w:val="24"/>
          <w:szCs w:val="24"/>
        </w:rPr>
        <w:t xml:space="preserve">Valsts kases e-pārskatu </w:t>
      </w:r>
      <w:r w:rsidRPr="00330537">
        <w:rPr>
          <w:rFonts w:ascii="Times New Roman" w:hAnsi="Times New Roman" w:cs="Times New Roman"/>
          <w:sz w:val="24"/>
          <w:szCs w:val="24"/>
        </w:rPr>
        <w:t xml:space="preserve">informācijas sistēmā saskaņā ar normatīvajiem aktiem par kārtību, kādā Valsts kase nodrošina elektronisko </w:t>
      </w:r>
      <w:r w:rsidR="0055162C" w:rsidRPr="00330537">
        <w:rPr>
          <w:rFonts w:ascii="Times New Roman" w:hAnsi="Times New Roman" w:cs="Times New Roman"/>
          <w:sz w:val="24"/>
          <w:szCs w:val="24"/>
        </w:rPr>
        <w:t>informācijas apmaiņu.</w:t>
      </w:r>
    </w:p>
    <w:p w14:paraId="586B68ED" w14:textId="43E2FD85"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Gada pārskatā norāda: </w:t>
      </w:r>
    </w:p>
    <w:p w14:paraId="456EB0B4"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iestādes nosaukumu, kā arī citas ziņas un apzīmējumus pašvaldības iestādes identificēšanai;</w:t>
      </w:r>
    </w:p>
    <w:p w14:paraId="7973F1F5"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 xml:space="preserve">informāciju, vai gada pārskats ir vienas atsevišķas iestādes vai vairāku iestāžu pārskatu kopsavilkums; </w:t>
      </w:r>
    </w:p>
    <w:p w14:paraId="4136AA77"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budžeta iestāde</w:t>
      </w:r>
      <w:r w:rsidR="007C0B40" w:rsidRPr="00D3046B">
        <w:rPr>
          <w:rFonts w:ascii="Times New Roman" w:hAnsi="Times New Roman" w:cs="Times New Roman"/>
          <w:sz w:val="24"/>
          <w:szCs w:val="24"/>
        </w:rPr>
        <w:t>s, kas</w:t>
      </w:r>
      <w:r w:rsidRPr="00D3046B">
        <w:rPr>
          <w:rFonts w:ascii="Times New Roman" w:hAnsi="Times New Roman" w:cs="Times New Roman"/>
          <w:sz w:val="24"/>
          <w:szCs w:val="24"/>
        </w:rPr>
        <w:t xml:space="preserve"> iesaistīta</w:t>
      </w:r>
      <w:r w:rsidR="007C0B40" w:rsidRPr="00D3046B">
        <w:rPr>
          <w:rFonts w:ascii="Times New Roman" w:hAnsi="Times New Roman" w:cs="Times New Roman"/>
          <w:sz w:val="24"/>
          <w:szCs w:val="24"/>
        </w:rPr>
        <w:t>s</w:t>
      </w:r>
      <w:r w:rsidRPr="00D3046B">
        <w:rPr>
          <w:rFonts w:ascii="Times New Roman" w:hAnsi="Times New Roman" w:cs="Times New Roman"/>
          <w:sz w:val="24"/>
          <w:szCs w:val="24"/>
        </w:rPr>
        <w:t xml:space="preserve"> </w:t>
      </w:r>
      <w:r w:rsidR="007C0B40" w:rsidRPr="00D3046B">
        <w:rPr>
          <w:rFonts w:ascii="Times New Roman" w:hAnsi="Times New Roman" w:cs="Times New Roman"/>
          <w:sz w:val="24"/>
          <w:szCs w:val="24"/>
        </w:rPr>
        <w:t>Limbažu</w:t>
      </w:r>
      <w:r w:rsidRPr="00D3046B">
        <w:rPr>
          <w:rFonts w:ascii="Times New Roman" w:hAnsi="Times New Roman" w:cs="Times New Roman"/>
          <w:sz w:val="24"/>
          <w:szCs w:val="24"/>
        </w:rPr>
        <w:t xml:space="preserve"> novada pašvaldības konsolidētajā finanšu pārskatā;</w:t>
      </w:r>
    </w:p>
    <w:p w14:paraId="1508509A" w14:textId="77777777" w:rsidR="00D3046B" w:rsidRDefault="007C0B40"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 xml:space="preserve">pārskata </w:t>
      </w:r>
      <w:r w:rsidR="00F875B2" w:rsidRPr="00D3046B">
        <w:rPr>
          <w:rFonts w:ascii="Times New Roman" w:hAnsi="Times New Roman" w:cs="Times New Roman"/>
          <w:sz w:val="24"/>
          <w:szCs w:val="24"/>
        </w:rPr>
        <w:t xml:space="preserve">datumu vai </w:t>
      </w:r>
      <w:r w:rsidRPr="00D3046B">
        <w:rPr>
          <w:rFonts w:ascii="Times New Roman" w:hAnsi="Times New Roman" w:cs="Times New Roman"/>
          <w:sz w:val="24"/>
          <w:szCs w:val="24"/>
        </w:rPr>
        <w:t>periodu</w:t>
      </w:r>
      <w:r w:rsidR="00F875B2" w:rsidRPr="00D3046B">
        <w:rPr>
          <w:rFonts w:ascii="Times New Roman" w:hAnsi="Times New Roman" w:cs="Times New Roman"/>
          <w:sz w:val="24"/>
          <w:szCs w:val="24"/>
        </w:rPr>
        <w:t>;</w:t>
      </w:r>
    </w:p>
    <w:p w14:paraId="01E86578"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 xml:space="preserve">norādīto skaitļu precizitātes pakāpi – datus norāda apaļās summās, bez decimāldaļām, </w:t>
      </w:r>
      <w:proofErr w:type="spellStart"/>
      <w:r w:rsidRPr="00D3046B">
        <w:rPr>
          <w:rFonts w:ascii="Times New Roman" w:hAnsi="Times New Roman" w:cs="Times New Roman"/>
          <w:sz w:val="24"/>
          <w:szCs w:val="24"/>
        </w:rPr>
        <w:t>euro</w:t>
      </w:r>
      <w:proofErr w:type="spellEnd"/>
      <w:r w:rsidRPr="00D3046B">
        <w:rPr>
          <w:rFonts w:ascii="Times New Roman" w:hAnsi="Times New Roman" w:cs="Times New Roman"/>
          <w:sz w:val="24"/>
          <w:szCs w:val="24"/>
        </w:rPr>
        <w:t>.</w:t>
      </w:r>
    </w:p>
    <w:p w14:paraId="79A638A8"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Budžeta iestāde pārskatā par finansiālo stāvokli ilgtermiņa ieguldījumus un apgrozāmos līdzekļus, kā arī ilgtermiņa un īstermiņa saistības uzrāda atsevišķi.</w:t>
      </w:r>
    </w:p>
    <w:p w14:paraId="4F5D34F1"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Bilances aktīva kopsumma ir vienāda ar bilances pasīva kopsummu.</w:t>
      </w:r>
    </w:p>
    <w:p w14:paraId="2D90BA10"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 xml:space="preserve">Uzkrājumus bilancē norāda pienākuma izpildei nepieciešamo resursu visticamākās aplēses pašreizējā vērtībā. </w:t>
      </w:r>
    </w:p>
    <w:p w14:paraId="53BB5BA6"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Saistības (izņemot finanšu instrumentus) bilancē norāda amortizētajā vērtībā.</w:t>
      </w:r>
    </w:p>
    <w:p w14:paraId="084D90D1"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Pārskatā norāda tās piezīmes numuru, kurā sniegts bilances posteņa skaidrojums.</w:t>
      </w:r>
    </w:p>
    <w:p w14:paraId="2221F7F9"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Pārskatā par darbības finansiālajiem rezultātiem budžeta iestāde uzrāda visus pārskata periodā</w:t>
      </w:r>
      <w:r w:rsidR="00066DFD" w:rsidRPr="00D3046B">
        <w:rPr>
          <w:rFonts w:ascii="Times New Roman" w:hAnsi="Times New Roman" w:cs="Times New Roman"/>
          <w:sz w:val="24"/>
          <w:szCs w:val="24"/>
        </w:rPr>
        <w:t xml:space="preserve"> </w:t>
      </w:r>
      <w:r w:rsidRPr="00D3046B">
        <w:rPr>
          <w:rFonts w:ascii="Times New Roman" w:hAnsi="Times New Roman" w:cs="Times New Roman"/>
          <w:sz w:val="24"/>
          <w:szCs w:val="24"/>
        </w:rPr>
        <w:t>atzītos ieņēmumus un izdevumus saskaņā ar uzkrāšanas principu un budžeta izpildes rezultātu.</w:t>
      </w:r>
    </w:p>
    <w:p w14:paraId="2E1E6EFE"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Pārskatā norāda arī grāmatvedības aplēšu izmaiņu, darījumu klasifikācijas maiņas un iepriekšējo pārskata periodu kļūdu labojumu ietekmi.</w:t>
      </w:r>
    </w:p>
    <w:p w14:paraId="683CE01A"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Pārskatā norāda tās piezīmes numuru, kurā sniegts pārskata par darbības finansiālajiem rezultātiem posteņu skaidrojums.</w:t>
      </w:r>
    </w:p>
    <w:p w14:paraId="32AD3CB5"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Pārskata periodā veiktos būtisku iepriekšējo pārskata periodu kļūdu labojumus norāda atsevišķā ailē tādā vērtībā, kāda attiecas uz iepriekšējo pārskata periodu. Ja kļūdu labojumi attiecas uz citiem periodiem pirms iepriekšējā pārskata perioda, tos šajā pārskatā nenorāda.</w:t>
      </w:r>
    </w:p>
    <w:p w14:paraId="2FF75CBE"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lastRenderedPageBreak/>
        <w:t xml:space="preserve">Ja pārskata gadā mainīta darījumu klasifikācija, atsevišķā ailē norāda iepriekšējā pārskata perioda datu </w:t>
      </w:r>
      <w:proofErr w:type="spellStart"/>
      <w:r w:rsidRPr="00D3046B">
        <w:rPr>
          <w:rFonts w:ascii="Times New Roman" w:hAnsi="Times New Roman" w:cs="Times New Roman"/>
          <w:sz w:val="24"/>
          <w:szCs w:val="24"/>
        </w:rPr>
        <w:t>pārklasifikāciju</w:t>
      </w:r>
      <w:proofErr w:type="spellEnd"/>
      <w:r w:rsidRPr="00D3046B">
        <w:rPr>
          <w:rFonts w:ascii="Times New Roman" w:hAnsi="Times New Roman" w:cs="Times New Roman"/>
          <w:sz w:val="24"/>
          <w:szCs w:val="24"/>
        </w:rPr>
        <w:t xml:space="preserve"> atbilstoši pārskata gada klasifikācijai.</w:t>
      </w:r>
    </w:p>
    <w:p w14:paraId="7B13F371" w14:textId="2A76F08F" w:rsidR="00F875B2" w:rsidRP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Budžeta iestādei jāsniedz pašu kapitāla izmaiņu pārskats, tajā norādot:</w:t>
      </w:r>
    </w:p>
    <w:p w14:paraId="039B729F" w14:textId="77777777" w:rsidR="00D3046B" w:rsidRDefault="00F875B2" w:rsidP="006F69DC">
      <w:pPr>
        <w:pStyle w:val="Sarakstarindkopa"/>
        <w:numPr>
          <w:ilvl w:val="0"/>
          <w:numId w:val="46"/>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pārskata perioda budžeta izpildes rezultātu;</w:t>
      </w:r>
    </w:p>
    <w:p w14:paraId="07EC2733" w14:textId="77777777" w:rsidR="00D3046B" w:rsidRDefault="00F875B2" w:rsidP="006F69DC">
      <w:pPr>
        <w:pStyle w:val="Sarakstarindkopa"/>
        <w:numPr>
          <w:ilvl w:val="0"/>
          <w:numId w:val="46"/>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katru pārskata perioda bilances aktīvu vai saistību izmaiņu summu, kas saskaņā ar</w:t>
      </w:r>
      <w:r w:rsidR="00D3046B" w:rsidRPr="00D3046B">
        <w:rPr>
          <w:rFonts w:ascii="Times New Roman" w:hAnsi="Times New Roman" w:cs="Times New Roman"/>
          <w:sz w:val="24"/>
          <w:szCs w:val="24"/>
        </w:rPr>
        <w:t xml:space="preserve"> </w:t>
      </w:r>
      <w:r w:rsidRPr="00D3046B">
        <w:rPr>
          <w:rFonts w:ascii="Times New Roman" w:hAnsi="Times New Roman" w:cs="Times New Roman"/>
          <w:sz w:val="24"/>
          <w:szCs w:val="24"/>
        </w:rPr>
        <w:t>normatīvo aktu prasībām atzīta tieši pašu kapitālā, un šo posteņu</w:t>
      </w:r>
      <w:r w:rsidR="00066DFD" w:rsidRPr="00D3046B">
        <w:rPr>
          <w:rFonts w:ascii="Times New Roman" w:hAnsi="Times New Roman" w:cs="Times New Roman"/>
          <w:sz w:val="24"/>
          <w:szCs w:val="24"/>
        </w:rPr>
        <w:t xml:space="preserve"> </w:t>
      </w:r>
      <w:r w:rsidRPr="00D3046B">
        <w:rPr>
          <w:rFonts w:ascii="Times New Roman" w:hAnsi="Times New Roman" w:cs="Times New Roman"/>
          <w:sz w:val="24"/>
          <w:szCs w:val="24"/>
        </w:rPr>
        <w:t>kopsummu;</w:t>
      </w:r>
    </w:p>
    <w:p w14:paraId="7DD19DF5" w14:textId="77777777" w:rsidR="00D3046B" w:rsidRDefault="00F875B2" w:rsidP="006F69DC">
      <w:pPr>
        <w:pStyle w:val="Sarakstarindkopa"/>
        <w:numPr>
          <w:ilvl w:val="0"/>
          <w:numId w:val="46"/>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 xml:space="preserve"> kopējos pārskata perioda ieņēmumus un izdevumus;</w:t>
      </w:r>
    </w:p>
    <w:p w14:paraId="229F4832" w14:textId="77777777" w:rsidR="00D3046B" w:rsidRDefault="00F875B2" w:rsidP="006F69DC">
      <w:pPr>
        <w:pStyle w:val="Sarakstarindkopa"/>
        <w:numPr>
          <w:ilvl w:val="0"/>
          <w:numId w:val="46"/>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grāmatvedības uzskaites principu izmaiņu ietekmi un kļūdu labojumus katrai pašu kapitāla sastāvdaļai.</w:t>
      </w:r>
    </w:p>
    <w:p w14:paraId="22739301" w14:textId="77777777" w:rsidR="00D3046B" w:rsidRDefault="00F875B2" w:rsidP="006F69DC">
      <w:pPr>
        <w:pStyle w:val="Sarakstarindkopa"/>
        <w:numPr>
          <w:ilvl w:val="0"/>
          <w:numId w:val="46"/>
        </w:numPr>
        <w:tabs>
          <w:tab w:val="left" w:pos="1276"/>
        </w:tabs>
        <w:spacing w:after="0" w:line="240" w:lineRule="auto"/>
        <w:ind w:left="1134" w:hanging="283"/>
        <w:jc w:val="both"/>
        <w:rPr>
          <w:rFonts w:ascii="Times New Roman" w:hAnsi="Times New Roman" w:cs="Times New Roman"/>
          <w:sz w:val="24"/>
          <w:szCs w:val="24"/>
        </w:rPr>
      </w:pPr>
      <w:r w:rsidRPr="00D3046B">
        <w:rPr>
          <w:rFonts w:ascii="Times New Roman" w:hAnsi="Times New Roman" w:cs="Times New Roman"/>
          <w:sz w:val="24"/>
          <w:szCs w:val="24"/>
        </w:rPr>
        <w:t>Budžeta iestādei pašu kapitāla izmaiņu pārskatā vai finanšu pārskata pielikumā jāuzrāda arī:</w:t>
      </w:r>
    </w:p>
    <w:p w14:paraId="0D51F8BA" w14:textId="77777777" w:rsidR="00D3046B" w:rsidRDefault="00F875B2" w:rsidP="006F69DC">
      <w:pPr>
        <w:pStyle w:val="Sarakstarindkopa"/>
        <w:numPr>
          <w:ilvl w:val="0"/>
          <w:numId w:val="46"/>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 xml:space="preserve">iepriekšējo periodu budžeta izpildes rezultāta atlikums pārskata perioda </w:t>
      </w:r>
      <w:r w:rsidR="00066DFD" w:rsidRPr="00D3046B">
        <w:rPr>
          <w:rFonts w:ascii="Times New Roman" w:hAnsi="Times New Roman" w:cs="Times New Roman"/>
          <w:sz w:val="24"/>
          <w:szCs w:val="24"/>
        </w:rPr>
        <w:t>sākumā un beigās</w:t>
      </w:r>
      <w:r w:rsidRPr="00D3046B">
        <w:rPr>
          <w:rFonts w:ascii="Times New Roman" w:hAnsi="Times New Roman" w:cs="Times New Roman"/>
          <w:sz w:val="24"/>
          <w:szCs w:val="24"/>
        </w:rPr>
        <w:t xml:space="preserve"> un izmaiņas iepriekšējā pārskata perioda laikā;</w:t>
      </w:r>
    </w:p>
    <w:p w14:paraId="55598A8C" w14:textId="77777777" w:rsidR="00D3046B" w:rsidRDefault="00F875B2" w:rsidP="006F69DC">
      <w:pPr>
        <w:pStyle w:val="Sarakstarindkopa"/>
        <w:numPr>
          <w:ilvl w:val="0"/>
          <w:numId w:val="46"/>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pārskata perioda budžeta izpildes rezultāta atlikums pārskata perioda sākumā un beigās, un izmaiņas pārskata perioda laikā;</w:t>
      </w:r>
    </w:p>
    <w:p w14:paraId="61A279AA" w14:textId="3B7D6A08" w:rsidR="00F875B2" w:rsidRPr="00D3046B" w:rsidRDefault="00F875B2" w:rsidP="006F69DC">
      <w:pPr>
        <w:pStyle w:val="Sarakstarindkopa"/>
        <w:numPr>
          <w:ilvl w:val="0"/>
          <w:numId w:val="46"/>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katras atsevišķi uzrādītās pašu kapitāla sastāvdaļas (rezerves un budžeta izpildes rezultāta) uzskaites vērtība pārskata perioda sākumā un beigās,</w:t>
      </w:r>
      <w:r w:rsidR="00066DFD" w:rsidRPr="00D3046B">
        <w:rPr>
          <w:rFonts w:ascii="Times New Roman" w:hAnsi="Times New Roman" w:cs="Times New Roman"/>
          <w:sz w:val="24"/>
          <w:szCs w:val="24"/>
        </w:rPr>
        <w:t xml:space="preserve"> </w:t>
      </w:r>
      <w:r w:rsidRPr="00D3046B">
        <w:rPr>
          <w:rFonts w:ascii="Times New Roman" w:hAnsi="Times New Roman" w:cs="Times New Roman"/>
          <w:sz w:val="24"/>
          <w:szCs w:val="24"/>
        </w:rPr>
        <w:t>atsevišķi uzrādot izmaiņas pārskata perioda laikā.</w:t>
      </w:r>
    </w:p>
    <w:p w14:paraId="11EC36CC"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Naudas plūsmas pārskatam jāparāda attiecīgā perioda naudas plūsmas, kuras klasificētas kā pamatdarbības, ieguldījumu un finansēšanas darbības naudas</w:t>
      </w:r>
      <w:r w:rsidR="00066DFD" w:rsidRPr="00D3046B">
        <w:rPr>
          <w:rFonts w:ascii="Times New Roman" w:hAnsi="Times New Roman" w:cs="Times New Roman"/>
          <w:sz w:val="24"/>
          <w:szCs w:val="24"/>
        </w:rPr>
        <w:t xml:space="preserve"> </w:t>
      </w:r>
      <w:r w:rsidRPr="00D3046B">
        <w:rPr>
          <w:rFonts w:ascii="Times New Roman" w:hAnsi="Times New Roman" w:cs="Times New Roman"/>
          <w:sz w:val="24"/>
          <w:szCs w:val="24"/>
        </w:rPr>
        <w:t xml:space="preserve">plūsmas. Klasifikācija pēc darbības veida sniedz informāciju, kas ļauj lietotājiem novērtēt šo darbību ietekmi uz budžeta iestādes finansiālo stāvokli un naudas līdzekļu un naudas ekvivalentu summu. </w:t>
      </w:r>
    </w:p>
    <w:p w14:paraId="02461156"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Pamatdarbības naudas plūsma galvenokārt rodas no budžeta iestādes naudas līdzekļus ienesošajām darbībām.</w:t>
      </w:r>
    </w:p>
    <w:p w14:paraId="397FE7AC"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Ieguldījumu darbības naudas plūsmā uzrāda, cik lieli izdevumi radušies, lai iegūtu resursus, kurus budžeta iestāde paredzējusi izmantot savā turpmākajā darbībā, sniedzot pakalpojumus. Par ieguldījumu darbību var tikt klasificēti tikai tādi izdevumi, kuru rezultātā finanšu stāvokļa pārskatā tiek atzīti aktīvi.</w:t>
      </w:r>
    </w:p>
    <w:p w14:paraId="4CCC7A76"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Par finansēšanas darbību uzskata darbību, kas rada izmaiņas aizņēmumu (piemēram, emitētie parāda vērtspapīri, aizņēmumi, izņemot pārsnieguma kredītus (</w:t>
      </w:r>
      <w:proofErr w:type="spellStart"/>
      <w:r w:rsidRPr="00D3046B">
        <w:rPr>
          <w:rFonts w:ascii="Times New Roman" w:hAnsi="Times New Roman" w:cs="Times New Roman"/>
          <w:sz w:val="24"/>
          <w:szCs w:val="24"/>
        </w:rPr>
        <w:t>overdraftus</w:t>
      </w:r>
      <w:proofErr w:type="spellEnd"/>
      <w:r w:rsidRPr="00D3046B">
        <w:rPr>
          <w:rFonts w:ascii="Times New Roman" w:hAnsi="Times New Roman" w:cs="Times New Roman"/>
          <w:sz w:val="24"/>
          <w:szCs w:val="24"/>
        </w:rPr>
        <w:t>)) apmērā un sastāvā, kā arī darījumus ar atvasinātiem finanšu instrumentiem, ja tie piesaistīti finansēšanas darbībā iekļautajiem finanšu instrumentiem, un veiktos maksājumus finanšu nomas līguma ietvaros.</w:t>
      </w:r>
    </w:p>
    <w:p w14:paraId="279081FD"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Finanšu pārskata pielikums satur informāciju papildus tai, kas ir sniegta pārskatā par finansiālo stāvokli, pārskatā par darbības finansiālajiem rezultātiem, pašu kapitāla izmaiņu pārskatā un naudas plūsmas pārskatā.</w:t>
      </w:r>
    </w:p>
    <w:p w14:paraId="3613521E" w14:textId="77777777" w:rsidR="00D3046B" w:rsidRDefault="00F875B2" w:rsidP="006F69DC">
      <w:pPr>
        <w:pStyle w:val="Sarakstarindkopa"/>
        <w:numPr>
          <w:ilvl w:val="0"/>
          <w:numId w:val="46"/>
        </w:numPr>
        <w:spacing w:after="0" w:line="240" w:lineRule="auto"/>
        <w:ind w:left="1134"/>
        <w:jc w:val="both"/>
        <w:rPr>
          <w:rFonts w:ascii="Times New Roman" w:hAnsi="Times New Roman" w:cs="Times New Roman"/>
          <w:sz w:val="24"/>
          <w:szCs w:val="24"/>
        </w:rPr>
      </w:pPr>
      <w:r w:rsidRPr="00D3046B">
        <w:rPr>
          <w:rFonts w:ascii="Times New Roman" w:hAnsi="Times New Roman" w:cs="Times New Roman"/>
          <w:sz w:val="24"/>
          <w:szCs w:val="24"/>
        </w:rPr>
        <w:t>Finanšu pārskata pielikums:</w:t>
      </w:r>
    </w:p>
    <w:p w14:paraId="1E36FEDC" w14:textId="77777777" w:rsidR="00D3046B" w:rsidRDefault="00F875B2" w:rsidP="006F69DC">
      <w:pPr>
        <w:pStyle w:val="Sarakstarindkopa"/>
        <w:numPr>
          <w:ilvl w:val="0"/>
          <w:numId w:val="46"/>
        </w:numPr>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sniedz informāciju par finanšu pārskata sagatavošanas pamatprincipiem un konkrētiem grāmatvedības uzskaites principiem;</w:t>
      </w:r>
    </w:p>
    <w:p w14:paraId="19D5D246" w14:textId="77777777" w:rsidR="00D3046B" w:rsidRDefault="00F875B2" w:rsidP="006F69DC">
      <w:pPr>
        <w:pStyle w:val="Sarakstarindkopa"/>
        <w:numPr>
          <w:ilvl w:val="0"/>
          <w:numId w:val="46"/>
        </w:numPr>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uzrāda normatīvajos aktos pieprasīto informāciju, kas nav uzrādīta pārskatā par finansiālo stāvokli, pārskatā par darbības finansiālajiem rezultātiem, pašu kapitāla izmaiņu pārskatā vai naudas plūsmas pārskatā;</w:t>
      </w:r>
    </w:p>
    <w:p w14:paraId="377FDABC" w14:textId="1EB4D180" w:rsidR="00F875B2" w:rsidRPr="00D3046B" w:rsidRDefault="00F875B2" w:rsidP="006F69DC">
      <w:pPr>
        <w:pStyle w:val="Sarakstarindkopa"/>
        <w:numPr>
          <w:ilvl w:val="0"/>
          <w:numId w:val="46"/>
        </w:numPr>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sniedz papildu informāciju, kas nav uzrādīta pārskatā par finansiālo stāvokli,</w:t>
      </w:r>
      <w:r w:rsidR="00127FEB" w:rsidRPr="00D3046B">
        <w:rPr>
          <w:rFonts w:ascii="Times New Roman" w:hAnsi="Times New Roman" w:cs="Times New Roman"/>
          <w:sz w:val="24"/>
          <w:szCs w:val="24"/>
        </w:rPr>
        <w:t xml:space="preserve"> </w:t>
      </w:r>
      <w:r w:rsidRPr="00D3046B">
        <w:rPr>
          <w:rFonts w:ascii="Times New Roman" w:hAnsi="Times New Roman" w:cs="Times New Roman"/>
          <w:sz w:val="24"/>
          <w:szCs w:val="24"/>
        </w:rPr>
        <w:t>pārskatā par darbības finansiālajiem rezultātiem, pašu kapitāla izmaiņu</w:t>
      </w:r>
      <w:r w:rsidR="00572060" w:rsidRPr="00D3046B">
        <w:rPr>
          <w:rFonts w:ascii="Times New Roman" w:hAnsi="Times New Roman" w:cs="Times New Roman"/>
          <w:sz w:val="24"/>
          <w:szCs w:val="24"/>
        </w:rPr>
        <w:t xml:space="preserve"> </w:t>
      </w:r>
      <w:r w:rsidRPr="00D3046B">
        <w:rPr>
          <w:rFonts w:ascii="Times New Roman" w:hAnsi="Times New Roman" w:cs="Times New Roman"/>
          <w:sz w:val="24"/>
          <w:szCs w:val="24"/>
        </w:rPr>
        <w:t>pārskatā vai naudas plūsmas pārskatā, bet ir būtiska jebkura no iepriekš minētajiem pārskatiem izpratnei.</w:t>
      </w:r>
    </w:p>
    <w:p w14:paraId="1EDF2420" w14:textId="77777777" w:rsidR="00D3046B" w:rsidRDefault="00F875B2" w:rsidP="006F69DC">
      <w:pPr>
        <w:pStyle w:val="Sarakstarindkopa"/>
        <w:numPr>
          <w:ilvl w:val="0"/>
          <w:numId w:val="47"/>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Finanšu pārskata pielikumā sniedz informāciju par katru posteni pārskatā par finansiālo stāvokli, pārskatā par darbības finansiālajiem rezultātiem, pašu kapitāla izmaiņu pārskatā un naudas plūsmas pārskatā, norādot konkrētās piezīmes numuru.</w:t>
      </w:r>
    </w:p>
    <w:p w14:paraId="790ED637" w14:textId="77777777" w:rsidR="00D3046B" w:rsidRDefault="00F875B2" w:rsidP="006F69DC">
      <w:pPr>
        <w:pStyle w:val="Sarakstarindkopa"/>
        <w:numPr>
          <w:ilvl w:val="0"/>
          <w:numId w:val="47"/>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Finanšu pārskata pielikumu sniedz šādā secībā, kas palīdz lietotājiem izprast finanšu pārskatu un salīdzināt to ar citu budžeta iestāžu finanšu pārskatiem:</w:t>
      </w:r>
    </w:p>
    <w:p w14:paraId="427F3C67" w14:textId="77777777" w:rsidR="00D3046B" w:rsidRDefault="00F875B2" w:rsidP="006F69DC">
      <w:pPr>
        <w:pStyle w:val="Sarakstarindkopa"/>
        <w:numPr>
          <w:ilvl w:val="0"/>
          <w:numId w:val="47"/>
        </w:numPr>
        <w:spacing w:after="0" w:line="240" w:lineRule="auto"/>
        <w:ind w:left="1560" w:hanging="425"/>
        <w:jc w:val="both"/>
        <w:rPr>
          <w:rFonts w:ascii="Times New Roman" w:hAnsi="Times New Roman" w:cs="Times New Roman"/>
          <w:sz w:val="24"/>
          <w:szCs w:val="24"/>
        </w:rPr>
      </w:pPr>
      <w:r w:rsidRPr="00D3046B">
        <w:rPr>
          <w:rFonts w:ascii="Times New Roman" w:hAnsi="Times New Roman" w:cs="Times New Roman"/>
          <w:sz w:val="24"/>
          <w:szCs w:val="24"/>
        </w:rPr>
        <w:t>informāciju par atbilstību normatīvajiem aktiem;</w:t>
      </w:r>
    </w:p>
    <w:p w14:paraId="3D154A19" w14:textId="77777777" w:rsidR="00D3046B" w:rsidRDefault="00F875B2" w:rsidP="006F69DC">
      <w:pPr>
        <w:pStyle w:val="Sarakstarindkopa"/>
        <w:numPr>
          <w:ilvl w:val="0"/>
          <w:numId w:val="47"/>
        </w:numPr>
        <w:spacing w:after="0" w:line="240" w:lineRule="auto"/>
        <w:ind w:left="1560" w:hanging="425"/>
        <w:jc w:val="both"/>
        <w:rPr>
          <w:rFonts w:ascii="Times New Roman" w:hAnsi="Times New Roman" w:cs="Times New Roman"/>
          <w:sz w:val="24"/>
          <w:szCs w:val="24"/>
        </w:rPr>
      </w:pPr>
      <w:r w:rsidRPr="00D3046B">
        <w:rPr>
          <w:rFonts w:ascii="Times New Roman" w:hAnsi="Times New Roman" w:cs="Times New Roman"/>
          <w:sz w:val="24"/>
          <w:szCs w:val="24"/>
        </w:rPr>
        <w:lastRenderedPageBreak/>
        <w:t>nozīmīgu piemēroto grāmatvedības uzskaites principu kopsavilkums;</w:t>
      </w:r>
    </w:p>
    <w:p w14:paraId="4C09035F" w14:textId="77777777" w:rsidR="00D3046B" w:rsidRDefault="00F875B2" w:rsidP="006F69DC">
      <w:pPr>
        <w:pStyle w:val="Sarakstarindkopa"/>
        <w:numPr>
          <w:ilvl w:val="0"/>
          <w:numId w:val="47"/>
        </w:numPr>
        <w:spacing w:after="0" w:line="240" w:lineRule="auto"/>
        <w:ind w:left="1560" w:hanging="425"/>
        <w:jc w:val="both"/>
        <w:rPr>
          <w:rFonts w:ascii="Times New Roman" w:hAnsi="Times New Roman" w:cs="Times New Roman"/>
          <w:sz w:val="24"/>
          <w:szCs w:val="24"/>
        </w:rPr>
      </w:pPr>
      <w:r w:rsidRPr="00D3046B">
        <w:rPr>
          <w:rFonts w:ascii="Times New Roman" w:hAnsi="Times New Roman" w:cs="Times New Roman"/>
          <w:sz w:val="24"/>
          <w:szCs w:val="24"/>
        </w:rPr>
        <w:t>papildu informācija par pārskatā par finansiālo stāvokli, naudas plūsmas pārskatā, pārskatā par darbības finansiālajiem rezultātiem, uzrādītajiem posteņiem tādā secībā, kādā sniegts katrs pārskats un uzrādīts katrs postenis (pašu kapitāla izmaiņas skaidro pie finansiālā stāvokļa atbilstošā posteņa);</w:t>
      </w:r>
    </w:p>
    <w:p w14:paraId="0EA983E7" w14:textId="77777777" w:rsidR="00D3046B" w:rsidRDefault="00F875B2" w:rsidP="006F69DC">
      <w:pPr>
        <w:pStyle w:val="Sarakstarindkopa"/>
        <w:numPr>
          <w:ilvl w:val="0"/>
          <w:numId w:val="47"/>
        </w:numPr>
        <w:spacing w:after="0" w:line="240" w:lineRule="auto"/>
        <w:ind w:left="1560" w:hanging="425"/>
        <w:jc w:val="both"/>
        <w:rPr>
          <w:rFonts w:ascii="Times New Roman" w:hAnsi="Times New Roman" w:cs="Times New Roman"/>
          <w:sz w:val="24"/>
          <w:szCs w:val="24"/>
        </w:rPr>
      </w:pPr>
      <w:r w:rsidRPr="00D3046B">
        <w:rPr>
          <w:rFonts w:ascii="Times New Roman" w:hAnsi="Times New Roman" w:cs="Times New Roman"/>
          <w:sz w:val="24"/>
          <w:szCs w:val="24"/>
        </w:rPr>
        <w:t>cita informācija, tai skaitā, iespējamās saistības un neatzītās līgumiskās</w:t>
      </w:r>
      <w:r w:rsidR="00572060" w:rsidRPr="00D3046B">
        <w:rPr>
          <w:rFonts w:ascii="Times New Roman" w:hAnsi="Times New Roman" w:cs="Times New Roman"/>
          <w:sz w:val="24"/>
          <w:szCs w:val="24"/>
        </w:rPr>
        <w:t xml:space="preserve"> </w:t>
      </w:r>
      <w:r w:rsidRPr="00D3046B">
        <w:rPr>
          <w:rFonts w:ascii="Times New Roman" w:hAnsi="Times New Roman" w:cs="Times New Roman"/>
          <w:sz w:val="24"/>
          <w:szCs w:val="24"/>
        </w:rPr>
        <w:t>saistības un nefinansiāla rakstura informācija, piemēram, budžeta iestādes riska pārvaldības mērķi un principi.</w:t>
      </w:r>
    </w:p>
    <w:p w14:paraId="1B8DDF0C" w14:textId="77777777" w:rsidR="00D3046B" w:rsidRDefault="00F875B2" w:rsidP="006F69DC">
      <w:pPr>
        <w:pStyle w:val="Sarakstarindkopa"/>
        <w:numPr>
          <w:ilvl w:val="0"/>
          <w:numId w:val="47"/>
        </w:numPr>
        <w:spacing w:after="0" w:line="240" w:lineRule="auto"/>
        <w:ind w:left="1134" w:hanging="425"/>
        <w:jc w:val="both"/>
        <w:rPr>
          <w:rFonts w:ascii="Times New Roman" w:hAnsi="Times New Roman" w:cs="Times New Roman"/>
          <w:sz w:val="24"/>
          <w:szCs w:val="24"/>
        </w:rPr>
      </w:pPr>
      <w:r w:rsidRPr="00D3046B">
        <w:rPr>
          <w:rFonts w:ascii="Times New Roman" w:hAnsi="Times New Roman" w:cs="Times New Roman"/>
          <w:sz w:val="24"/>
          <w:szCs w:val="24"/>
        </w:rPr>
        <w:t>Grāmatvedības uzskaites principu aprakstā sniedz informāciju sadalījumā pa finanšu pārskatu posteņiem par:</w:t>
      </w:r>
    </w:p>
    <w:p w14:paraId="6D94FFF9" w14:textId="77777777" w:rsidR="00D3046B" w:rsidRDefault="00F875B2" w:rsidP="006F69DC">
      <w:pPr>
        <w:pStyle w:val="Sarakstarindkopa"/>
        <w:numPr>
          <w:ilvl w:val="0"/>
          <w:numId w:val="47"/>
        </w:numPr>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bilances posteņu klasifikāciju, sākotnējo atz</w:t>
      </w:r>
      <w:r w:rsidR="00572060" w:rsidRPr="00D3046B">
        <w:rPr>
          <w:rFonts w:ascii="Times New Roman" w:hAnsi="Times New Roman" w:cs="Times New Roman"/>
          <w:sz w:val="24"/>
          <w:szCs w:val="24"/>
        </w:rPr>
        <w:t xml:space="preserve">īšanu un novērtēšanu, turpmāko </w:t>
      </w:r>
      <w:r w:rsidRPr="00D3046B">
        <w:rPr>
          <w:rFonts w:ascii="Times New Roman" w:hAnsi="Times New Roman" w:cs="Times New Roman"/>
          <w:sz w:val="24"/>
          <w:szCs w:val="24"/>
        </w:rPr>
        <w:t>novērtēšanu (piemēram, nolietojums (amortizācija), vērtības samazinājums), izslēgšanu no uzskaites;</w:t>
      </w:r>
    </w:p>
    <w:p w14:paraId="7F0A3C60" w14:textId="77777777" w:rsidR="00D3046B" w:rsidRDefault="00F875B2" w:rsidP="006F69DC">
      <w:pPr>
        <w:pStyle w:val="Sarakstarindkopa"/>
        <w:numPr>
          <w:ilvl w:val="0"/>
          <w:numId w:val="47"/>
        </w:numPr>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metodēm un nozīmīgiem pieņēmumiem, kas izmantoti aktīvu vai saistību (tai skaitā finanšu instrumentu) patiesās vērtības noteikšanai;</w:t>
      </w:r>
    </w:p>
    <w:p w14:paraId="28E8DBFB" w14:textId="77777777" w:rsidR="00D3046B" w:rsidRDefault="00F875B2" w:rsidP="006F69DC">
      <w:pPr>
        <w:pStyle w:val="Sarakstarindkopa"/>
        <w:numPr>
          <w:ilvl w:val="0"/>
          <w:numId w:val="47"/>
        </w:numPr>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aktīvu (tai skaitā finanšu instrumentu) vērtības samazinājuma iemesliem un aprēķināšanas metodēm;</w:t>
      </w:r>
    </w:p>
    <w:p w14:paraId="0813109D" w14:textId="77777777" w:rsidR="00D3046B" w:rsidRDefault="00F875B2" w:rsidP="006F69DC">
      <w:pPr>
        <w:pStyle w:val="Sarakstarindkopa"/>
        <w:numPr>
          <w:ilvl w:val="0"/>
          <w:numId w:val="47"/>
        </w:numPr>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zembilances posteņu novērtēšanu un norādīšanu;</w:t>
      </w:r>
    </w:p>
    <w:p w14:paraId="5B00EF28" w14:textId="77777777" w:rsidR="00D3046B" w:rsidRDefault="00F875B2" w:rsidP="006F69DC">
      <w:pPr>
        <w:pStyle w:val="Sarakstarindkopa"/>
        <w:numPr>
          <w:ilvl w:val="0"/>
          <w:numId w:val="47"/>
        </w:numPr>
        <w:spacing w:after="0" w:line="240" w:lineRule="auto"/>
        <w:ind w:left="1560" w:hanging="426"/>
        <w:jc w:val="both"/>
        <w:rPr>
          <w:rFonts w:ascii="Times New Roman" w:hAnsi="Times New Roman" w:cs="Times New Roman"/>
          <w:sz w:val="24"/>
          <w:szCs w:val="24"/>
        </w:rPr>
      </w:pPr>
      <w:proofErr w:type="spellStart"/>
      <w:r w:rsidRPr="00D3046B">
        <w:rPr>
          <w:rFonts w:ascii="Times New Roman" w:hAnsi="Times New Roman" w:cs="Times New Roman"/>
          <w:sz w:val="24"/>
          <w:szCs w:val="24"/>
        </w:rPr>
        <w:t>izvērtējuma</w:t>
      </w:r>
      <w:proofErr w:type="spellEnd"/>
      <w:r w:rsidRPr="00D3046B">
        <w:rPr>
          <w:rFonts w:ascii="Times New Roman" w:hAnsi="Times New Roman" w:cs="Times New Roman"/>
          <w:sz w:val="24"/>
          <w:szCs w:val="24"/>
        </w:rPr>
        <w:t xml:space="preserve"> aprakstu par kapitālsabiedrības finansiālās darbības ietekmi uz pašvaldības budžeta izdevumiem nākotnē.</w:t>
      </w:r>
    </w:p>
    <w:p w14:paraId="443EAB92" w14:textId="77777777" w:rsidR="00D3046B" w:rsidRDefault="00F875B2" w:rsidP="006F69DC">
      <w:pPr>
        <w:pStyle w:val="Sarakstarindkopa"/>
        <w:numPr>
          <w:ilvl w:val="0"/>
          <w:numId w:val="47"/>
        </w:numPr>
        <w:tabs>
          <w:tab w:val="left" w:pos="1418"/>
        </w:tabs>
        <w:spacing w:after="0" w:line="240" w:lineRule="auto"/>
        <w:ind w:left="1134" w:hanging="426"/>
        <w:jc w:val="both"/>
        <w:rPr>
          <w:rFonts w:ascii="Times New Roman" w:hAnsi="Times New Roman" w:cs="Times New Roman"/>
          <w:sz w:val="24"/>
          <w:szCs w:val="24"/>
        </w:rPr>
      </w:pPr>
      <w:r w:rsidRPr="00D3046B">
        <w:rPr>
          <w:rFonts w:ascii="Times New Roman" w:hAnsi="Times New Roman" w:cs="Times New Roman"/>
          <w:sz w:val="24"/>
          <w:szCs w:val="24"/>
        </w:rPr>
        <w:t>Finanšu pārskata posteņu strukturizētajā skaidrojumā informāciju grupē atbilstoši finanšu pārskatos norādītajam piezīmes un visaptverošās piezīmes numuram.</w:t>
      </w:r>
    </w:p>
    <w:p w14:paraId="25ACEF6C" w14:textId="77777777" w:rsidR="00D3046B" w:rsidRDefault="00F875B2" w:rsidP="006F69DC">
      <w:pPr>
        <w:pStyle w:val="Sarakstarindkopa"/>
        <w:numPr>
          <w:ilvl w:val="0"/>
          <w:numId w:val="47"/>
        </w:numPr>
        <w:tabs>
          <w:tab w:val="left" w:pos="1418"/>
        </w:tabs>
        <w:spacing w:after="0" w:line="240" w:lineRule="auto"/>
        <w:ind w:left="1134" w:hanging="426"/>
        <w:jc w:val="both"/>
        <w:rPr>
          <w:rFonts w:ascii="Times New Roman" w:hAnsi="Times New Roman" w:cs="Times New Roman"/>
          <w:sz w:val="24"/>
          <w:szCs w:val="24"/>
        </w:rPr>
      </w:pPr>
      <w:r w:rsidRPr="00D3046B">
        <w:rPr>
          <w:rFonts w:ascii="Times New Roman" w:hAnsi="Times New Roman" w:cs="Times New Roman"/>
          <w:sz w:val="24"/>
          <w:szCs w:val="24"/>
        </w:rPr>
        <w:t>Valsts kase izstrādā finanšu pārskata posteņu strukturizētā skaidrojuma sagatavošanas vadlīnijas un publicē tās savā tīmekļvietnē.</w:t>
      </w:r>
    </w:p>
    <w:p w14:paraId="67A0BCD7" w14:textId="77777777" w:rsidR="00D3046B" w:rsidRDefault="00F875B2" w:rsidP="006F69DC">
      <w:pPr>
        <w:pStyle w:val="Sarakstarindkopa"/>
        <w:numPr>
          <w:ilvl w:val="0"/>
          <w:numId w:val="47"/>
        </w:numPr>
        <w:tabs>
          <w:tab w:val="left" w:pos="1418"/>
        </w:tabs>
        <w:spacing w:after="0" w:line="240" w:lineRule="auto"/>
        <w:ind w:left="1134" w:hanging="426"/>
        <w:jc w:val="both"/>
        <w:rPr>
          <w:rFonts w:ascii="Times New Roman" w:hAnsi="Times New Roman" w:cs="Times New Roman"/>
          <w:sz w:val="24"/>
          <w:szCs w:val="24"/>
        </w:rPr>
      </w:pPr>
      <w:r w:rsidRPr="00D3046B">
        <w:rPr>
          <w:rFonts w:ascii="Times New Roman" w:hAnsi="Times New Roman" w:cs="Times New Roman"/>
          <w:sz w:val="24"/>
          <w:szCs w:val="24"/>
        </w:rPr>
        <w:t>Vadības ziņojumā sniedz informāciju par iestādes attīstību (darbību pārskata gadā),</w:t>
      </w:r>
      <w:r w:rsidR="00572060" w:rsidRPr="00D3046B">
        <w:rPr>
          <w:rFonts w:ascii="Times New Roman" w:hAnsi="Times New Roman" w:cs="Times New Roman"/>
          <w:sz w:val="24"/>
          <w:szCs w:val="24"/>
        </w:rPr>
        <w:t xml:space="preserve"> </w:t>
      </w:r>
      <w:r w:rsidRPr="00D3046B">
        <w:rPr>
          <w:rFonts w:ascii="Times New Roman" w:hAnsi="Times New Roman" w:cs="Times New Roman"/>
          <w:sz w:val="24"/>
          <w:szCs w:val="24"/>
        </w:rPr>
        <w:t>kā arī informāciju par būtiskiem riskiem un neskaidriem apstākļiem, ar kuriem iestāde</w:t>
      </w:r>
      <w:r w:rsidR="00572060" w:rsidRPr="00D3046B">
        <w:rPr>
          <w:rFonts w:ascii="Times New Roman" w:hAnsi="Times New Roman" w:cs="Times New Roman"/>
          <w:sz w:val="24"/>
          <w:szCs w:val="24"/>
        </w:rPr>
        <w:t xml:space="preserve"> </w:t>
      </w:r>
      <w:r w:rsidRPr="00D3046B">
        <w:rPr>
          <w:rFonts w:ascii="Times New Roman" w:hAnsi="Times New Roman" w:cs="Times New Roman"/>
          <w:sz w:val="24"/>
          <w:szCs w:val="24"/>
        </w:rPr>
        <w:t>saskaras. Vadības ziņojumā budžeta iestāde sniedz sekojošas ziņas:</w:t>
      </w:r>
    </w:p>
    <w:p w14:paraId="7809C2E1" w14:textId="77777777" w:rsidR="00D3046B" w:rsidRDefault="00F875B2" w:rsidP="006F69DC">
      <w:pPr>
        <w:pStyle w:val="Sarakstarindkopa"/>
        <w:numPr>
          <w:ilvl w:val="0"/>
          <w:numId w:val="47"/>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normatīvajiem aktiem, kas regulē i</w:t>
      </w:r>
      <w:r w:rsidR="00572060" w:rsidRPr="00D3046B">
        <w:rPr>
          <w:rFonts w:ascii="Times New Roman" w:hAnsi="Times New Roman" w:cs="Times New Roman"/>
          <w:sz w:val="24"/>
          <w:szCs w:val="24"/>
        </w:rPr>
        <w:t>estādes pamatdarbību (piemēram, pašvaldības nolikums</w:t>
      </w:r>
      <w:r w:rsidRPr="00D3046B">
        <w:rPr>
          <w:rFonts w:ascii="Times New Roman" w:hAnsi="Times New Roman" w:cs="Times New Roman"/>
          <w:sz w:val="24"/>
          <w:szCs w:val="24"/>
        </w:rPr>
        <w:t>);</w:t>
      </w:r>
    </w:p>
    <w:p w14:paraId="57F687C5" w14:textId="77777777" w:rsidR="00D3046B" w:rsidRDefault="00F875B2" w:rsidP="006F69DC">
      <w:pPr>
        <w:pStyle w:val="Sarakstarindkopa"/>
        <w:numPr>
          <w:ilvl w:val="0"/>
          <w:numId w:val="47"/>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iestādes galvenajām funkcijām (piemēram, atbilstoši iestādes nolikumam)</w:t>
      </w:r>
    </w:p>
    <w:p w14:paraId="24D0A29E" w14:textId="77777777" w:rsidR="00D3046B" w:rsidRDefault="00F875B2" w:rsidP="006F69DC">
      <w:pPr>
        <w:pStyle w:val="Sarakstarindkopa"/>
        <w:numPr>
          <w:ilvl w:val="0"/>
          <w:numId w:val="47"/>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galvenajiem notikumiem, kas ietekmējuši iestādes darbību pārskata gadā (piemēram, nozīmīga ārvalstu finanšu palīdzības līdzfinansēta projekta uzsākšana vai noslēgšana, pieņemts tiesību akts par izmaiņām iestādes funkcijās);</w:t>
      </w:r>
    </w:p>
    <w:p w14:paraId="72AF98BF" w14:textId="77777777" w:rsidR="00D3046B" w:rsidRDefault="00F875B2" w:rsidP="006F69DC">
      <w:pPr>
        <w:pStyle w:val="Sarakstarindkopa"/>
        <w:numPr>
          <w:ilvl w:val="0"/>
          <w:numId w:val="47"/>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būtiskām pārmaiņām iestādes darbībā (piemēram, jaunu funkciju izpildes uzsākšana vai izbeigšana);</w:t>
      </w:r>
    </w:p>
    <w:p w14:paraId="29BE282A" w14:textId="77777777" w:rsidR="00D3046B" w:rsidRDefault="00F875B2" w:rsidP="006F69DC">
      <w:pPr>
        <w:pStyle w:val="Sarakstarindkopa"/>
        <w:numPr>
          <w:ilvl w:val="0"/>
          <w:numId w:val="47"/>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paredzamiem notikumiem, kas varētu būtiski ietekmēt iestādes darbību nākotnē (piemēram, plānota iestādes reorganizācija vai likvidācija, funkciju nodošana);</w:t>
      </w:r>
    </w:p>
    <w:p w14:paraId="36DC6B25" w14:textId="77777777" w:rsidR="00D3046B" w:rsidRDefault="00F875B2" w:rsidP="006F69DC">
      <w:pPr>
        <w:pStyle w:val="Sarakstarindkopa"/>
        <w:numPr>
          <w:ilvl w:val="0"/>
          <w:numId w:val="47"/>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būtiskiem riskiem un neskaidriem apstākļiem, ar kuriem iestāde saskaras (piemēram, tiesvedība, finansējuma pieejamība (izņemot asignējumus no vispārējiem ieņēmumiem));</w:t>
      </w:r>
    </w:p>
    <w:p w14:paraId="689FBDA4" w14:textId="77777777" w:rsidR="00D3046B" w:rsidRDefault="00F875B2" w:rsidP="006F69DC">
      <w:pPr>
        <w:pStyle w:val="Sarakstarindkopa"/>
        <w:numPr>
          <w:ilvl w:val="0"/>
          <w:numId w:val="47"/>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pētniecības un attīstības darbiem (piemēram, attiecībā uz nemateriālo ieguldījumu izveidošanu);</w:t>
      </w:r>
    </w:p>
    <w:p w14:paraId="1B63A53E" w14:textId="77777777" w:rsidR="00D3046B" w:rsidRDefault="00F875B2" w:rsidP="006F69DC">
      <w:pPr>
        <w:pStyle w:val="Sarakstarindkopa"/>
        <w:numPr>
          <w:ilvl w:val="0"/>
          <w:numId w:val="47"/>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finanšu instrumentu izmantošanu un finanšu risku vadības mērķiem, ja tas ir būtiski iestādes aktīvu, saistību un finansiālā stāvokļa novērtēšanai (piemēram, aizņēmumi pamatdarbības finansēšanai);</w:t>
      </w:r>
    </w:p>
    <w:p w14:paraId="5EE8CA68" w14:textId="77777777" w:rsidR="00D3046B" w:rsidRDefault="00F875B2" w:rsidP="006F69DC">
      <w:pPr>
        <w:pStyle w:val="Sarakstarindkopa"/>
        <w:numPr>
          <w:ilvl w:val="0"/>
          <w:numId w:val="47"/>
        </w:numPr>
        <w:tabs>
          <w:tab w:val="left" w:pos="1560"/>
        </w:tabs>
        <w:spacing w:after="0" w:line="240" w:lineRule="auto"/>
        <w:ind w:left="1560" w:hanging="426"/>
        <w:jc w:val="both"/>
        <w:rPr>
          <w:rFonts w:ascii="Times New Roman" w:hAnsi="Times New Roman" w:cs="Times New Roman"/>
          <w:sz w:val="24"/>
          <w:szCs w:val="24"/>
        </w:rPr>
      </w:pPr>
      <w:r w:rsidRPr="00D3046B">
        <w:rPr>
          <w:rFonts w:ascii="Times New Roman" w:hAnsi="Times New Roman" w:cs="Times New Roman"/>
          <w:sz w:val="24"/>
          <w:szCs w:val="24"/>
        </w:rPr>
        <w:t xml:space="preserve">citiem publiski pieejamiem dokumentiem par </w:t>
      </w:r>
      <w:r w:rsidR="00572060" w:rsidRPr="00D3046B">
        <w:rPr>
          <w:rFonts w:ascii="Times New Roman" w:hAnsi="Times New Roman" w:cs="Times New Roman"/>
          <w:sz w:val="24"/>
          <w:szCs w:val="24"/>
        </w:rPr>
        <w:t>iestādes darbību pārskata gadā</w:t>
      </w:r>
      <w:r w:rsidR="00D3046B">
        <w:rPr>
          <w:rFonts w:ascii="Times New Roman" w:hAnsi="Times New Roman" w:cs="Times New Roman"/>
          <w:sz w:val="24"/>
          <w:szCs w:val="24"/>
        </w:rPr>
        <w:t xml:space="preserve"> </w:t>
      </w:r>
      <w:r w:rsidRPr="00D3046B">
        <w:rPr>
          <w:rFonts w:ascii="Times New Roman" w:hAnsi="Times New Roman" w:cs="Times New Roman"/>
          <w:sz w:val="24"/>
          <w:szCs w:val="24"/>
        </w:rPr>
        <w:t>(piemēram, publiskie gada pārskati).</w:t>
      </w:r>
    </w:p>
    <w:p w14:paraId="05934846" w14:textId="77777777" w:rsidR="00D3046B" w:rsidRDefault="00F875B2" w:rsidP="006F69DC">
      <w:pPr>
        <w:pStyle w:val="Sarakstarindkopa"/>
        <w:numPr>
          <w:ilvl w:val="0"/>
          <w:numId w:val="47"/>
        </w:numPr>
        <w:tabs>
          <w:tab w:val="left" w:pos="1134"/>
        </w:tabs>
        <w:spacing w:after="0" w:line="240" w:lineRule="auto"/>
        <w:ind w:left="1134" w:hanging="426"/>
        <w:jc w:val="both"/>
        <w:rPr>
          <w:rFonts w:ascii="Times New Roman" w:hAnsi="Times New Roman" w:cs="Times New Roman"/>
          <w:sz w:val="24"/>
          <w:szCs w:val="24"/>
        </w:rPr>
      </w:pPr>
      <w:r w:rsidRPr="00D3046B">
        <w:rPr>
          <w:rFonts w:ascii="Times New Roman" w:hAnsi="Times New Roman" w:cs="Times New Roman"/>
          <w:sz w:val="24"/>
          <w:szCs w:val="24"/>
        </w:rPr>
        <w:t>Pirms gada pārskata sagatavošanas nepieciešams veikt kontu atlikumu un darījumu salīdzināšanu un to var uzsākt 1. novembrī. Ja datus salīdzina laikposmā no 1. novembra līdz 31. decembrim, tad minētajos termiņos datus precizē (papildina) atbilstoši datiem pārskata perioda beigās (31. decembrī).</w:t>
      </w:r>
    </w:p>
    <w:p w14:paraId="1878CBC3" w14:textId="77777777" w:rsidR="00D3046B" w:rsidRDefault="00F875B2" w:rsidP="006F69DC">
      <w:pPr>
        <w:pStyle w:val="Sarakstarindkopa"/>
        <w:numPr>
          <w:ilvl w:val="0"/>
          <w:numId w:val="47"/>
        </w:numPr>
        <w:tabs>
          <w:tab w:val="left" w:pos="1134"/>
        </w:tabs>
        <w:spacing w:after="0" w:line="240" w:lineRule="auto"/>
        <w:ind w:left="1134" w:hanging="426"/>
        <w:jc w:val="both"/>
        <w:rPr>
          <w:rFonts w:ascii="Times New Roman" w:hAnsi="Times New Roman" w:cs="Times New Roman"/>
          <w:sz w:val="24"/>
          <w:szCs w:val="24"/>
        </w:rPr>
      </w:pPr>
      <w:r w:rsidRPr="00D3046B">
        <w:rPr>
          <w:rFonts w:ascii="Times New Roman" w:hAnsi="Times New Roman" w:cs="Times New Roman"/>
          <w:sz w:val="24"/>
          <w:szCs w:val="24"/>
        </w:rPr>
        <w:lastRenderedPageBreak/>
        <w:t>Salīdzināšanas izziņās norādītie konti, klasifikācijas kodi un summas atbilst gada pārskata veidlapās un finanšu pārskata pielikumā norādītajiem datiem.</w:t>
      </w:r>
    </w:p>
    <w:p w14:paraId="53B34399" w14:textId="61C45830" w:rsidR="00DD6DCE" w:rsidRPr="00D3046B" w:rsidRDefault="00F875B2" w:rsidP="006F69DC">
      <w:pPr>
        <w:pStyle w:val="Sarakstarindkopa"/>
        <w:numPr>
          <w:ilvl w:val="0"/>
          <w:numId w:val="47"/>
        </w:numPr>
        <w:tabs>
          <w:tab w:val="left" w:pos="1134"/>
        </w:tabs>
        <w:spacing w:after="0" w:line="240" w:lineRule="auto"/>
        <w:ind w:left="1134" w:hanging="426"/>
        <w:jc w:val="both"/>
        <w:rPr>
          <w:rFonts w:ascii="Times New Roman" w:hAnsi="Times New Roman" w:cs="Times New Roman"/>
          <w:sz w:val="24"/>
          <w:szCs w:val="24"/>
        </w:rPr>
      </w:pPr>
      <w:r w:rsidRPr="00D3046B">
        <w:rPr>
          <w:rFonts w:ascii="Times New Roman" w:hAnsi="Times New Roman" w:cs="Times New Roman"/>
          <w:sz w:val="24"/>
          <w:szCs w:val="24"/>
        </w:rPr>
        <w:t>Par iestāžu pārskatos uzrādīto datu pareizību, saskaņā ar Grāmatvedības likumu, ir atbildīgs budžeta iestādes vadītājs.</w:t>
      </w:r>
    </w:p>
    <w:p w14:paraId="1F3531C1" w14:textId="77777777" w:rsidR="00DD6DCE" w:rsidRPr="00330537" w:rsidRDefault="00DD6DCE" w:rsidP="00F875B2">
      <w:pPr>
        <w:spacing w:after="0" w:line="240" w:lineRule="auto"/>
        <w:ind w:firstLine="720"/>
        <w:jc w:val="both"/>
        <w:rPr>
          <w:rFonts w:ascii="Times New Roman" w:hAnsi="Times New Roman" w:cs="Times New Roman"/>
          <w:sz w:val="24"/>
          <w:szCs w:val="24"/>
        </w:rPr>
      </w:pPr>
    </w:p>
    <w:p w14:paraId="59FC7875" w14:textId="77777777" w:rsidR="00A04C2F" w:rsidRPr="00330537" w:rsidRDefault="00A04C2F" w:rsidP="00F875B2">
      <w:pPr>
        <w:spacing w:after="0" w:line="240" w:lineRule="auto"/>
        <w:ind w:firstLine="720"/>
        <w:jc w:val="both"/>
        <w:rPr>
          <w:rFonts w:ascii="Times New Roman" w:hAnsi="Times New Roman" w:cs="Times New Roman"/>
          <w:sz w:val="24"/>
          <w:szCs w:val="24"/>
        </w:rPr>
      </w:pPr>
    </w:p>
    <w:p w14:paraId="56C2858A" w14:textId="67E80805" w:rsidR="00DD6DCE" w:rsidRPr="00330537" w:rsidRDefault="00A04C2F" w:rsidP="00DD6DCE">
      <w:pPr>
        <w:spacing w:after="0" w:line="240" w:lineRule="auto"/>
        <w:ind w:firstLine="720"/>
        <w:jc w:val="both"/>
        <w:rPr>
          <w:rFonts w:ascii="Times New Roman" w:hAnsi="Times New Roman" w:cs="Times New Roman"/>
          <w:b/>
          <w:sz w:val="32"/>
          <w:szCs w:val="32"/>
        </w:rPr>
      </w:pPr>
      <w:r w:rsidRPr="00330537">
        <w:rPr>
          <w:rFonts w:ascii="Times New Roman" w:hAnsi="Times New Roman" w:cs="Times New Roman"/>
          <w:b/>
          <w:sz w:val="32"/>
          <w:szCs w:val="32"/>
        </w:rPr>
        <w:t>17.</w:t>
      </w:r>
      <w:r w:rsidR="00114894" w:rsidRPr="00330537">
        <w:rPr>
          <w:rFonts w:ascii="Times New Roman" w:hAnsi="Times New Roman" w:cs="Times New Roman"/>
          <w:b/>
          <w:sz w:val="32"/>
          <w:szCs w:val="32"/>
        </w:rPr>
        <w:t>2</w:t>
      </w:r>
      <w:r w:rsidRPr="00330537">
        <w:rPr>
          <w:rFonts w:ascii="Times New Roman" w:hAnsi="Times New Roman" w:cs="Times New Roman"/>
          <w:b/>
          <w:sz w:val="32"/>
          <w:szCs w:val="32"/>
        </w:rPr>
        <w:t>.</w:t>
      </w:r>
      <w:r w:rsidR="00114894" w:rsidRPr="00330537">
        <w:rPr>
          <w:rFonts w:ascii="Times New Roman" w:hAnsi="Times New Roman" w:cs="Times New Roman"/>
          <w:b/>
          <w:sz w:val="32"/>
          <w:szCs w:val="32"/>
        </w:rPr>
        <w:t xml:space="preserve"> </w:t>
      </w:r>
      <w:r w:rsidR="00F875B2" w:rsidRPr="00330537">
        <w:rPr>
          <w:rFonts w:ascii="Times New Roman" w:hAnsi="Times New Roman" w:cs="Times New Roman"/>
          <w:b/>
          <w:sz w:val="32"/>
          <w:szCs w:val="32"/>
        </w:rPr>
        <w:t>Gada pārskata sagatavošanas pamatprincipi</w:t>
      </w:r>
    </w:p>
    <w:p w14:paraId="4B88A638" w14:textId="77777777" w:rsidR="00DD6DCE" w:rsidRPr="00330537" w:rsidRDefault="00DD6DCE" w:rsidP="00DD6DCE">
      <w:pPr>
        <w:spacing w:after="0" w:line="240" w:lineRule="auto"/>
        <w:ind w:firstLine="720"/>
        <w:jc w:val="both"/>
        <w:rPr>
          <w:rFonts w:ascii="Times New Roman" w:hAnsi="Times New Roman" w:cs="Times New Roman"/>
          <w:b/>
          <w:sz w:val="32"/>
          <w:szCs w:val="32"/>
        </w:rPr>
      </w:pPr>
    </w:p>
    <w:p w14:paraId="16731449" w14:textId="71E13429"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Gada pārskata mērķis ir sniegt informāciju par budžeta iestādes finansiālo stāvokli, darbības finansiālajiem rezultātiem, naudas plūsmu un pašu kapitāla izmaiņām, kas</w:t>
      </w:r>
      <w:r w:rsidR="00A04C2F" w:rsidRPr="00330537">
        <w:rPr>
          <w:rFonts w:ascii="Times New Roman" w:hAnsi="Times New Roman" w:cs="Times New Roman"/>
          <w:sz w:val="24"/>
          <w:szCs w:val="24"/>
        </w:rPr>
        <w:t xml:space="preserve"> </w:t>
      </w:r>
      <w:r w:rsidRPr="00330537">
        <w:rPr>
          <w:rFonts w:ascii="Times New Roman" w:hAnsi="Times New Roman" w:cs="Times New Roman"/>
          <w:sz w:val="24"/>
          <w:szCs w:val="24"/>
        </w:rPr>
        <w:t>ir noderīga plašam lietotāju lokam, lai pieņemtu un izvērtētu lēmumus par budžeta iestādes resursu avotiem un izlietojumu, sniedzot informāciju:</w:t>
      </w:r>
    </w:p>
    <w:p w14:paraId="7C4F9124" w14:textId="77777777" w:rsidR="006F69DC" w:rsidRDefault="00F875B2"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par finanšu līdzekļu avotiem, sadalījumu un izlietojumu;</w:t>
      </w:r>
    </w:p>
    <w:p w14:paraId="07B4CF68" w14:textId="77777777" w:rsidR="006F69DC" w:rsidRDefault="00F875B2"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par to, kā budžeta iestāde finansē savu darbību un nodrošina tai</w:t>
      </w:r>
      <w:r w:rsidR="00A04C2F" w:rsidRPr="006F69DC">
        <w:rPr>
          <w:rFonts w:ascii="Times New Roman" w:hAnsi="Times New Roman" w:cs="Times New Roman"/>
          <w:sz w:val="24"/>
          <w:szCs w:val="24"/>
        </w:rPr>
        <w:t xml:space="preserve"> </w:t>
      </w:r>
      <w:r w:rsidRPr="006F69DC">
        <w:rPr>
          <w:rFonts w:ascii="Times New Roman" w:hAnsi="Times New Roman" w:cs="Times New Roman"/>
          <w:sz w:val="24"/>
          <w:szCs w:val="24"/>
        </w:rPr>
        <w:t>nepieciešamos naudas līdzekļus;</w:t>
      </w:r>
    </w:p>
    <w:p w14:paraId="0DDEFC66" w14:textId="77777777" w:rsidR="006F69DC" w:rsidRDefault="00F875B2"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kas ir noderīga, lai izvērtētu budžeta iestādes spēju finansēt savu darbību un izpildīt savas saistības;</w:t>
      </w:r>
    </w:p>
    <w:p w14:paraId="784A7E45" w14:textId="77777777" w:rsidR="006F69DC" w:rsidRDefault="00F875B2"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par budžeta iestādes finansiālo stāvokli un tā izmaiņām;</w:t>
      </w:r>
    </w:p>
    <w:p w14:paraId="0F71B996" w14:textId="605A03A3" w:rsidR="00F875B2" w:rsidRPr="006F69DC" w:rsidRDefault="00F875B2"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informāciju, kas ir noderīga, izvērtējot budžeta iestādes darbību</w:t>
      </w:r>
      <w:r w:rsidR="006D2C1F" w:rsidRPr="006F69DC">
        <w:rPr>
          <w:rFonts w:ascii="Times New Roman" w:hAnsi="Times New Roman" w:cs="Times New Roman"/>
          <w:sz w:val="24"/>
          <w:szCs w:val="24"/>
        </w:rPr>
        <w:t xml:space="preserve"> </w:t>
      </w:r>
      <w:r w:rsidRPr="006F69DC">
        <w:rPr>
          <w:rFonts w:ascii="Times New Roman" w:hAnsi="Times New Roman" w:cs="Times New Roman"/>
          <w:sz w:val="24"/>
          <w:szCs w:val="24"/>
        </w:rPr>
        <w:t>pakalpojumu izmaksu, efektivitātes un rezultativitātes ziņā.</w:t>
      </w:r>
    </w:p>
    <w:p w14:paraId="18E95615" w14:textId="5CDB1925"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Gada pārskatu sagatavo saskaņā ar:</w:t>
      </w:r>
    </w:p>
    <w:p w14:paraId="71CB1F45" w14:textId="77777777" w:rsidR="006F69DC" w:rsidRDefault="00F875B2"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uzkrāšanas principu un naudas plūsmas principu;</w:t>
      </w:r>
    </w:p>
    <w:p w14:paraId="37D8B2A4" w14:textId="77777777" w:rsidR="006F69DC" w:rsidRDefault="00F875B2"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darbības turpināšanas principu;</w:t>
      </w:r>
    </w:p>
    <w:p w14:paraId="69F5C0B0" w14:textId="17D0945F" w:rsidR="00F875B2" w:rsidRPr="006F69DC" w:rsidRDefault="00F875B2"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grāmatvedības uzskaites datiem, kurus klasificē atbilstoši normatīvajiem aktiem budžeta iestāžu grāmatvedības uzskaites un budžetu klasifikācijas jomā.</w:t>
      </w:r>
    </w:p>
    <w:p w14:paraId="30EDADEA" w14:textId="77777777" w:rsidR="006F69DC"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Budžeta iestāde finanšu pārskatā sniedz informāciju tādā veidā, lai tā būtu saprotama, nozīmīga, salīdzināma, patiesa un savlaicīga, kā arī pārbaudāma. </w:t>
      </w:r>
    </w:p>
    <w:p w14:paraId="2572C507" w14:textId="277AE69C" w:rsidR="007465EC" w:rsidRPr="00330537" w:rsidRDefault="007465EC"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Finanšu pārskatus sagatavo saskaņā ar: </w:t>
      </w:r>
    </w:p>
    <w:p w14:paraId="30AEBA6A" w14:textId="77777777" w:rsidR="006F69DC" w:rsidRDefault="007465EC"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u w:val="single"/>
        </w:rPr>
        <w:t>uzkrāšanas principu</w:t>
      </w:r>
      <w:r w:rsidRPr="006F69DC">
        <w:rPr>
          <w:rFonts w:ascii="Times New Roman" w:hAnsi="Times New Roman" w:cs="Times New Roman"/>
          <w:sz w:val="24"/>
          <w:szCs w:val="24"/>
        </w:rPr>
        <w:t xml:space="preserve">: grāmatvedības uzskaites princips, saskaņā ar kuru darījumus un notikumus atzīst uzskaitē un uzrāda grāmatvedības uzskaites dokumentos un finanšu pārskatos periodā, kad tie notikuši (nevis tikai tad, kad notiek naudas līdzekļu vai naudas ekvivalentu saņemšana vai maksāšana). </w:t>
      </w:r>
    </w:p>
    <w:p w14:paraId="6CFF124A" w14:textId="1ABBC62F" w:rsidR="007465EC" w:rsidRPr="006F69DC" w:rsidRDefault="007465EC" w:rsidP="006F69DC">
      <w:pPr>
        <w:pStyle w:val="Sarakstarindkopa"/>
        <w:numPr>
          <w:ilvl w:val="0"/>
          <w:numId w:val="48"/>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u w:val="single"/>
        </w:rPr>
        <w:t>darbības turpināšanas principu</w:t>
      </w:r>
      <w:r w:rsidRPr="006F69DC">
        <w:rPr>
          <w:rFonts w:ascii="Times New Roman" w:hAnsi="Times New Roman" w:cs="Times New Roman"/>
          <w:sz w:val="24"/>
          <w:szCs w:val="24"/>
        </w:rPr>
        <w:t>: finanšu pārskatu sagatavo pēc darbības turpināšanas principa, ja normatīvajos aktos nav noteikts citādi, kas paredz, ka pašvaldība un tās iestādes paredzamā nākotnē turpinās darbību. Ja, sagatavojot pārskatus, pašvaldība ir informēta par būtiskām neskaidrībām vai apstākļiem, kuri var radīt šaubas par pašvaldības iestādes spēju turpināt nepārtrauktu darbību, šīs neskaidrības un apstākļus skaidro finanšu pārskatu pielikumā.</w:t>
      </w:r>
    </w:p>
    <w:p w14:paraId="520E7D80" w14:textId="3A3236F8"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Pārskatā jāiekļauj visa būtiskā informācija, kura ir nepieciešama, lai finanšu pārskats sniegtu skaidru un patiesu priekšstatu:</w:t>
      </w:r>
    </w:p>
    <w:p w14:paraId="18DD8870" w14:textId="77777777" w:rsidR="006F69DC" w:rsidRDefault="00F875B2" w:rsidP="006F69DC">
      <w:pPr>
        <w:pStyle w:val="Sarakstarindkopa"/>
        <w:numPr>
          <w:ilvl w:val="0"/>
          <w:numId w:val="49"/>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konsekventi lieto grām</w:t>
      </w:r>
      <w:r w:rsidR="00C274EC" w:rsidRPr="006F69DC">
        <w:rPr>
          <w:rFonts w:ascii="Times New Roman" w:hAnsi="Times New Roman" w:cs="Times New Roman"/>
          <w:sz w:val="24"/>
          <w:szCs w:val="24"/>
        </w:rPr>
        <w:t>atvedības politiku</w:t>
      </w:r>
      <w:r w:rsidRPr="006F69DC">
        <w:rPr>
          <w:rFonts w:ascii="Times New Roman" w:hAnsi="Times New Roman" w:cs="Times New Roman"/>
          <w:sz w:val="24"/>
          <w:szCs w:val="24"/>
        </w:rPr>
        <w:t xml:space="preserve">; </w:t>
      </w:r>
    </w:p>
    <w:p w14:paraId="684D5883" w14:textId="77777777" w:rsidR="006F69DC" w:rsidRDefault="00F875B2" w:rsidP="006F69DC">
      <w:pPr>
        <w:pStyle w:val="Sarakstarindkopa"/>
        <w:numPr>
          <w:ilvl w:val="0"/>
          <w:numId w:val="49"/>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norāda nozīmīgu, ticamu, salīdzināmu un saprotamu informāciju;</w:t>
      </w:r>
    </w:p>
    <w:p w14:paraId="649389F5" w14:textId="4CEE2D51" w:rsidR="00F875B2" w:rsidRPr="006F69DC" w:rsidRDefault="00F875B2" w:rsidP="006F69DC">
      <w:pPr>
        <w:pStyle w:val="Sarakstarindkopa"/>
        <w:numPr>
          <w:ilvl w:val="0"/>
          <w:numId w:val="49"/>
        </w:numPr>
        <w:spacing w:after="0" w:line="240" w:lineRule="auto"/>
        <w:ind w:left="1134" w:hanging="425"/>
        <w:jc w:val="both"/>
        <w:rPr>
          <w:rFonts w:ascii="Times New Roman" w:hAnsi="Times New Roman" w:cs="Times New Roman"/>
          <w:sz w:val="24"/>
          <w:szCs w:val="24"/>
        </w:rPr>
      </w:pPr>
      <w:r w:rsidRPr="006F69DC">
        <w:rPr>
          <w:rFonts w:ascii="Times New Roman" w:hAnsi="Times New Roman" w:cs="Times New Roman"/>
          <w:sz w:val="24"/>
          <w:szCs w:val="24"/>
        </w:rPr>
        <w:t>sniedz papildu skaidrojumus, lai gada pārskata lietotāji izprastu, kā konkrēti darījumi vai notikumi ietekmē iestādes finansiālo stāvokli vai darbības finansiālos rezultātus.</w:t>
      </w:r>
    </w:p>
    <w:p w14:paraId="751973A7" w14:textId="7A497C7E"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Finanšu pārskatu sagatavo saskaņā ar uzkrāšanas principu, pamatojoties uz grāmatvedības uzskaites datiem.</w:t>
      </w:r>
    </w:p>
    <w:p w14:paraId="37AAC573" w14:textId="78127115" w:rsidR="00F875B2" w:rsidRPr="00330537"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Lai nodrošinātu gada pārskata kvalitāti un noderīgumu tā lietotājiem, pašvaldība, kura veic finanšu pārskatu konsolidāciju, šajā aprakstā ir noteikusi vienotus </w:t>
      </w:r>
      <w:r w:rsidR="00C274EC" w:rsidRPr="00330537">
        <w:rPr>
          <w:rFonts w:ascii="Times New Roman" w:hAnsi="Times New Roman" w:cs="Times New Roman"/>
          <w:sz w:val="24"/>
          <w:szCs w:val="24"/>
        </w:rPr>
        <w:t>g</w:t>
      </w:r>
      <w:r w:rsidRPr="00330537">
        <w:rPr>
          <w:rFonts w:ascii="Times New Roman" w:hAnsi="Times New Roman" w:cs="Times New Roman"/>
          <w:sz w:val="24"/>
          <w:szCs w:val="24"/>
        </w:rPr>
        <w:t>rāmatvedības uzskaites pamatprincipus konsolidācijā iesaistītajām pašvaldības iestādēm atbilstoši normatīvajiem aktiem budžeta grāmatvedības jomā. Gada pārskatu sagatavo, pamatojoties uz grāmatvedības uzskaites datiem, kurus klasificē atbilstoši normatīvajiem aktiem budžeta grāmatvedības jomā.</w:t>
      </w:r>
    </w:p>
    <w:p w14:paraId="58198000" w14:textId="7689353A" w:rsidR="00C274EC"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 xml:space="preserve">Gada pārskatā sniegtās informācijas noderīgumu lietotājiem nosaka kvalitātes </w:t>
      </w:r>
      <w:r w:rsidR="00C274EC" w:rsidRPr="00330537">
        <w:rPr>
          <w:rFonts w:ascii="Times New Roman" w:hAnsi="Times New Roman" w:cs="Times New Roman"/>
          <w:sz w:val="24"/>
          <w:szCs w:val="24"/>
        </w:rPr>
        <w:t>pazīmes:</w:t>
      </w:r>
    </w:p>
    <w:p w14:paraId="1954A543" w14:textId="77777777" w:rsidR="006F69DC" w:rsidRDefault="00C274EC" w:rsidP="006F69DC">
      <w:pPr>
        <w:pStyle w:val="Sarakstarindkopa"/>
        <w:numPr>
          <w:ilvl w:val="0"/>
          <w:numId w:val="50"/>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i</w:t>
      </w:r>
      <w:r w:rsidR="00F875B2" w:rsidRPr="006F69DC">
        <w:rPr>
          <w:rFonts w:ascii="Times New Roman" w:hAnsi="Times New Roman" w:cs="Times New Roman"/>
          <w:sz w:val="24"/>
          <w:szCs w:val="24"/>
        </w:rPr>
        <w:t>nformācija ir patiesa, salīdzināma, n</w:t>
      </w:r>
      <w:r w:rsidRPr="006F69DC">
        <w:rPr>
          <w:rFonts w:ascii="Times New Roman" w:hAnsi="Times New Roman" w:cs="Times New Roman"/>
          <w:sz w:val="24"/>
          <w:szCs w:val="24"/>
        </w:rPr>
        <w:t xml:space="preserve">ozīmīga, saprotama, pilnīga un </w:t>
      </w:r>
      <w:r w:rsidR="00F875B2" w:rsidRPr="006F69DC">
        <w:rPr>
          <w:rFonts w:ascii="Times New Roman" w:hAnsi="Times New Roman" w:cs="Times New Roman"/>
          <w:sz w:val="24"/>
          <w:szCs w:val="24"/>
        </w:rPr>
        <w:t xml:space="preserve">nozīmīga lietotājiem, ja tā ir saņemta laikus un to var izmantot, izvērtējot pagātnes, tagadnes vai nākotnes notikumus, apstiprinot iepriekšējos novērtējumus vai labojot tos; </w:t>
      </w:r>
    </w:p>
    <w:p w14:paraId="2F245399" w14:textId="51F9D312" w:rsidR="00F875B2" w:rsidRPr="006F69DC" w:rsidRDefault="00F875B2" w:rsidP="006F69DC">
      <w:pPr>
        <w:pStyle w:val="Sarakstarindkopa"/>
        <w:numPr>
          <w:ilvl w:val="0"/>
          <w:numId w:val="50"/>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būtiska lietotājiem, ja tās nenorādīšana vai neprecīza norādīšana var ietekmēt tādus gada pārskata lietotāju lēmumus, kuri pieņemti, pamatojoties uz šo informāciju.</w:t>
      </w:r>
    </w:p>
    <w:p w14:paraId="75D667FB" w14:textId="77D334CA" w:rsidR="00F875B2" w:rsidRPr="00330537"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sagatavojot gada pārskatu, iestādes vadība ir informēta par būtiskām neskaidrībām vai apstākļiem, kuri var radīt šaubas par iestādes spēju turpināt nepārtrauktu darbību, šīs neskaidrības un apstākļus skaidro gada pārskata pielikumā.</w:t>
      </w:r>
    </w:p>
    <w:p w14:paraId="05BEBA12" w14:textId="7C9D1CFE" w:rsidR="00F875B2" w:rsidRPr="00330537" w:rsidRDefault="00F875B2" w:rsidP="002D22CD">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Iepriekšējo periodu salīdzināmo informāciju sniedz par visiem gada pārskatā iekļautajiem rādītājiem. Salīdzināmo informāc</w:t>
      </w:r>
      <w:r w:rsidR="002D22CD" w:rsidRPr="00330537">
        <w:rPr>
          <w:rFonts w:ascii="Times New Roman" w:hAnsi="Times New Roman" w:cs="Times New Roman"/>
          <w:sz w:val="24"/>
          <w:szCs w:val="24"/>
        </w:rPr>
        <w:t xml:space="preserve">iju nenorāda, ja gada pārskatu </w:t>
      </w:r>
      <w:r w:rsidRPr="00330537">
        <w:rPr>
          <w:rFonts w:ascii="Times New Roman" w:hAnsi="Times New Roman" w:cs="Times New Roman"/>
          <w:sz w:val="24"/>
          <w:szCs w:val="24"/>
        </w:rPr>
        <w:t>iesniedz pirmo reizi.</w:t>
      </w:r>
    </w:p>
    <w:p w14:paraId="319049F5" w14:textId="326E46F8" w:rsidR="00F875B2" w:rsidRPr="00330537" w:rsidRDefault="00F875B2" w:rsidP="002D22CD">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Gada pārskats ir nepārprotami identificējams, un tajā esošā informācija neatšķiras no tādas pašas informācijas citos pārskatos. </w:t>
      </w:r>
    </w:p>
    <w:p w14:paraId="7542B106" w14:textId="4BA553F6" w:rsidR="00F875B2" w:rsidRPr="00330537" w:rsidRDefault="002D22CD"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Limbažu</w:t>
      </w:r>
      <w:r w:rsidR="00F875B2" w:rsidRPr="00330537">
        <w:rPr>
          <w:rFonts w:ascii="Times New Roman" w:hAnsi="Times New Roman" w:cs="Times New Roman"/>
          <w:sz w:val="24"/>
          <w:szCs w:val="24"/>
        </w:rPr>
        <w:t xml:space="preserve"> novada pašvaldība ir atbildīga par gada pārskata sagatavošanu atbilstoši normatīvo aktu prasībām, pakļaušanu revīzijai, kā arī gada pārskata iesniegšanu Valsts kasei.</w:t>
      </w:r>
    </w:p>
    <w:p w14:paraId="59BB265A" w14:textId="2092E33B"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Budžeta iestādei ir pienākums sagatavot gada pārskatu par katru pārskata gadu Grāmatvedības likuma izpratnē.</w:t>
      </w:r>
    </w:p>
    <w:p w14:paraId="04542250" w14:textId="77777777" w:rsidR="00C14042" w:rsidRPr="00330537" w:rsidRDefault="00C14042" w:rsidP="00F875B2">
      <w:pPr>
        <w:spacing w:after="0" w:line="240" w:lineRule="auto"/>
        <w:ind w:firstLine="720"/>
        <w:jc w:val="both"/>
        <w:rPr>
          <w:rFonts w:ascii="Times New Roman" w:hAnsi="Times New Roman" w:cs="Times New Roman"/>
          <w:sz w:val="24"/>
          <w:szCs w:val="24"/>
        </w:rPr>
      </w:pPr>
    </w:p>
    <w:p w14:paraId="7BBB280D" w14:textId="31B7DA62" w:rsidR="00F875B2" w:rsidRPr="00330537" w:rsidRDefault="00C14042" w:rsidP="00C14042">
      <w:pPr>
        <w:spacing w:after="0" w:line="240" w:lineRule="auto"/>
        <w:ind w:firstLine="720"/>
        <w:jc w:val="center"/>
        <w:rPr>
          <w:rFonts w:ascii="Times New Roman" w:hAnsi="Times New Roman" w:cs="Times New Roman"/>
          <w:b/>
          <w:sz w:val="32"/>
          <w:szCs w:val="32"/>
        </w:rPr>
      </w:pPr>
      <w:r w:rsidRPr="00330537">
        <w:rPr>
          <w:rFonts w:ascii="Times New Roman" w:hAnsi="Times New Roman" w:cs="Times New Roman"/>
          <w:b/>
          <w:sz w:val="32"/>
          <w:szCs w:val="32"/>
        </w:rPr>
        <w:t>17.3.</w:t>
      </w:r>
      <w:r w:rsidR="00F875B2" w:rsidRPr="00330537">
        <w:rPr>
          <w:rFonts w:ascii="Times New Roman" w:hAnsi="Times New Roman" w:cs="Times New Roman"/>
          <w:b/>
          <w:sz w:val="32"/>
          <w:szCs w:val="32"/>
        </w:rPr>
        <w:t xml:space="preserve"> Pašvaldības iestāžu</w:t>
      </w:r>
      <w:r w:rsidR="00DD6DCE" w:rsidRPr="00330537">
        <w:rPr>
          <w:rFonts w:ascii="Times New Roman" w:hAnsi="Times New Roman" w:cs="Times New Roman"/>
          <w:b/>
          <w:sz w:val="32"/>
          <w:szCs w:val="32"/>
        </w:rPr>
        <w:t xml:space="preserve"> un aģentūru</w:t>
      </w:r>
      <w:r w:rsidR="00F875B2" w:rsidRPr="00330537">
        <w:rPr>
          <w:rFonts w:ascii="Times New Roman" w:hAnsi="Times New Roman" w:cs="Times New Roman"/>
          <w:b/>
          <w:sz w:val="32"/>
          <w:szCs w:val="32"/>
        </w:rPr>
        <w:t xml:space="preserve"> finanšu pārskatu sagatavošana un iesniegšana</w:t>
      </w:r>
    </w:p>
    <w:p w14:paraId="6997E0A7" w14:textId="77777777" w:rsidR="00C14042" w:rsidRPr="00330537" w:rsidRDefault="00C14042" w:rsidP="00C14042">
      <w:pPr>
        <w:spacing w:after="0" w:line="240" w:lineRule="auto"/>
        <w:ind w:firstLine="720"/>
        <w:jc w:val="center"/>
        <w:rPr>
          <w:rFonts w:ascii="Times New Roman" w:hAnsi="Times New Roman" w:cs="Times New Roman"/>
          <w:b/>
          <w:sz w:val="32"/>
          <w:szCs w:val="32"/>
        </w:rPr>
      </w:pPr>
    </w:p>
    <w:p w14:paraId="44A1FCA4" w14:textId="4DD412D2" w:rsidR="00F875B2" w:rsidRPr="006F69DC" w:rsidRDefault="00C14042" w:rsidP="006F69DC">
      <w:pPr>
        <w:spacing w:after="0" w:line="240" w:lineRule="auto"/>
        <w:ind w:firstLine="720"/>
        <w:jc w:val="both"/>
        <w:rPr>
          <w:rFonts w:ascii="Times New Roman" w:hAnsi="Times New Roman" w:cs="Times New Roman"/>
          <w:sz w:val="24"/>
          <w:szCs w:val="24"/>
        </w:rPr>
      </w:pPr>
      <w:r w:rsidRPr="006F69DC">
        <w:rPr>
          <w:rFonts w:ascii="Times New Roman" w:hAnsi="Times New Roman" w:cs="Times New Roman"/>
          <w:sz w:val="24"/>
          <w:szCs w:val="24"/>
        </w:rPr>
        <w:t>Limbažu</w:t>
      </w:r>
      <w:r w:rsidR="00F875B2" w:rsidRPr="006F69DC">
        <w:rPr>
          <w:rFonts w:ascii="Times New Roman" w:hAnsi="Times New Roman" w:cs="Times New Roman"/>
          <w:sz w:val="24"/>
          <w:szCs w:val="24"/>
        </w:rPr>
        <w:t xml:space="preserve"> novada </w:t>
      </w:r>
      <w:r w:rsidRPr="006F69DC">
        <w:rPr>
          <w:rFonts w:ascii="Times New Roman" w:hAnsi="Times New Roman" w:cs="Times New Roman"/>
          <w:sz w:val="24"/>
          <w:szCs w:val="24"/>
        </w:rPr>
        <w:t>pašvaldība</w:t>
      </w:r>
      <w:r w:rsidR="006F69DC">
        <w:rPr>
          <w:rFonts w:ascii="Times New Roman" w:hAnsi="Times New Roman" w:cs="Times New Roman"/>
          <w:sz w:val="24"/>
          <w:szCs w:val="24"/>
        </w:rPr>
        <w:t xml:space="preserve"> </w:t>
      </w:r>
      <w:r w:rsidRPr="006F69DC">
        <w:rPr>
          <w:rFonts w:ascii="Times New Roman" w:hAnsi="Times New Roman" w:cs="Times New Roman"/>
          <w:sz w:val="24"/>
          <w:szCs w:val="24"/>
        </w:rPr>
        <w:t xml:space="preserve">(iekļaujot tās pakļautībā esošās iestādes un struktūrvienības) un pašvaldības aģentūra LAUTA </w:t>
      </w:r>
      <w:r w:rsidR="00F875B2" w:rsidRPr="006F69DC">
        <w:rPr>
          <w:rFonts w:ascii="Times New Roman" w:hAnsi="Times New Roman" w:cs="Times New Roman"/>
          <w:sz w:val="24"/>
          <w:szCs w:val="24"/>
        </w:rPr>
        <w:t>sagatavo gada pārskatu, kas ietver vadības ziņojumu, finanšu pārskatu, budžeta izpildes pārskatu un apliecinājumu Valsts kasei par gada pārskatā sniegtās informācijas patiesumu.</w:t>
      </w:r>
    </w:p>
    <w:p w14:paraId="065775F1" w14:textId="6CF7636F" w:rsidR="00F875B2" w:rsidRPr="00330537" w:rsidRDefault="00C14042" w:rsidP="00C1404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Ar Limbažu</w:t>
      </w:r>
      <w:r w:rsidR="00F875B2" w:rsidRPr="00330537">
        <w:rPr>
          <w:rFonts w:ascii="Times New Roman" w:hAnsi="Times New Roman" w:cs="Times New Roman"/>
          <w:sz w:val="24"/>
          <w:szCs w:val="24"/>
        </w:rPr>
        <w:t xml:space="preserve"> novada pašvaldības priekšsēdētāj</w:t>
      </w:r>
      <w:r w:rsidRPr="00330537">
        <w:rPr>
          <w:rFonts w:ascii="Times New Roman" w:hAnsi="Times New Roman" w:cs="Times New Roman"/>
          <w:sz w:val="24"/>
          <w:szCs w:val="24"/>
        </w:rPr>
        <w:t xml:space="preserve">a rīkojumu nosaka iestāžu </w:t>
      </w:r>
      <w:r w:rsidR="00F875B2" w:rsidRPr="00330537">
        <w:rPr>
          <w:rFonts w:ascii="Times New Roman" w:hAnsi="Times New Roman" w:cs="Times New Roman"/>
          <w:sz w:val="24"/>
          <w:szCs w:val="24"/>
        </w:rPr>
        <w:t>gada pārskatu iesniegšanas termiņu.</w:t>
      </w:r>
    </w:p>
    <w:p w14:paraId="2812F247" w14:textId="38BD362C" w:rsidR="00F875B2" w:rsidRPr="00330537" w:rsidRDefault="00C1404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Limbažu novada pašvaldība</w:t>
      </w:r>
      <w:r w:rsidR="006F69DC">
        <w:rPr>
          <w:rFonts w:ascii="Times New Roman" w:hAnsi="Times New Roman" w:cs="Times New Roman"/>
          <w:sz w:val="24"/>
          <w:szCs w:val="24"/>
        </w:rPr>
        <w:t xml:space="preserve"> </w:t>
      </w:r>
      <w:r w:rsidRPr="00330537">
        <w:rPr>
          <w:rFonts w:ascii="Times New Roman" w:hAnsi="Times New Roman" w:cs="Times New Roman"/>
          <w:sz w:val="24"/>
          <w:szCs w:val="24"/>
        </w:rPr>
        <w:t xml:space="preserve">(iekļaujot tās pakļautībā esošās iestādes un struktūrvienības) un pašvaldības aģentūra LAUTA </w:t>
      </w:r>
      <w:r w:rsidR="00F875B2" w:rsidRPr="00330537">
        <w:rPr>
          <w:rFonts w:ascii="Times New Roman" w:hAnsi="Times New Roman" w:cs="Times New Roman"/>
          <w:sz w:val="24"/>
          <w:szCs w:val="24"/>
        </w:rPr>
        <w:t>sagatavoto gada pārskatu</w:t>
      </w:r>
      <w:r w:rsidRPr="00330537">
        <w:rPr>
          <w:rFonts w:ascii="Times New Roman" w:hAnsi="Times New Roman" w:cs="Times New Roman"/>
          <w:sz w:val="24"/>
          <w:szCs w:val="24"/>
        </w:rPr>
        <w:t xml:space="preserve"> </w:t>
      </w:r>
      <w:r w:rsidR="00F875B2" w:rsidRPr="00330537">
        <w:rPr>
          <w:rFonts w:ascii="Times New Roman" w:hAnsi="Times New Roman" w:cs="Times New Roman"/>
          <w:sz w:val="24"/>
          <w:szCs w:val="24"/>
        </w:rPr>
        <w:t xml:space="preserve">un kopā ar zvērināta revidenta ziņojumu par gada pārskatu iesniedz Valsts kases </w:t>
      </w:r>
      <w:r w:rsidRPr="00330537">
        <w:rPr>
          <w:rFonts w:ascii="Times New Roman" w:hAnsi="Times New Roman" w:cs="Times New Roman"/>
          <w:sz w:val="24"/>
          <w:szCs w:val="24"/>
        </w:rPr>
        <w:t>e-pārskatu</w:t>
      </w:r>
      <w:r w:rsidR="00F875B2" w:rsidRPr="00330537">
        <w:rPr>
          <w:rFonts w:ascii="Times New Roman" w:hAnsi="Times New Roman" w:cs="Times New Roman"/>
          <w:sz w:val="24"/>
          <w:szCs w:val="24"/>
        </w:rPr>
        <w:t xml:space="preserve"> sagatavošanas sistēmā „Valsts budžeta un pašvaldību budžetu pārskati” (VBPBP). Vienlaicīgi iestādes iesniedz apliecinājumu Valsts kasei par gada pārskatā sniegtās informācijas patiesumu.</w:t>
      </w:r>
    </w:p>
    <w:p w14:paraId="03D9CC22" w14:textId="29714C2C" w:rsidR="00F875B2" w:rsidRPr="00330537" w:rsidRDefault="00C1404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Limbažu</w:t>
      </w:r>
      <w:r w:rsidR="00F875B2" w:rsidRPr="00330537">
        <w:rPr>
          <w:rFonts w:ascii="Times New Roman" w:hAnsi="Times New Roman" w:cs="Times New Roman"/>
          <w:sz w:val="24"/>
          <w:szCs w:val="24"/>
        </w:rPr>
        <w:t xml:space="preserve"> novada pašvaldības Centralizētā grāmatvedība pieņem un nodrošina </w:t>
      </w:r>
      <w:r w:rsidRPr="00330537">
        <w:rPr>
          <w:rFonts w:ascii="Times New Roman" w:hAnsi="Times New Roman" w:cs="Times New Roman"/>
          <w:sz w:val="24"/>
          <w:szCs w:val="24"/>
        </w:rPr>
        <w:t>Limbažu novada pašvaldības un pašvaldības aģentūras LAUTA</w:t>
      </w:r>
      <w:r w:rsidR="006F69DC">
        <w:rPr>
          <w:rFonts w:ascii="Times New Roman" w:hAnsi="Times New Roman" w:cs="Times New Roman"/>
          <w:sz w:val="24"/>
          <w:szCs w:val="24"/>
        </w:rPr>
        <w:t>,</w:t>
      </w:r>
      <w:r w:rsidRPr="00330537">
        <w:rPr>
          <w:rFonts w:ascii="Times New Roman" w:hAnsi="Times New Roman" w:cs="Times New Roman"/>
          <w:sz w:val="24"/>
          <w:szCs w:val="24"/>
        </w:rPr>
        <w:t xml:space="preserve"> </w:t>
      </w:r>
      <w:r w:rsidR="00F875B2" w:rsidRPr="00330537">
        <w:rPr>
          <w:rFonts w:ascii="Times New Roman" w:hAnsi="Times New Roman" w:cs="Times New Roman"/>
          <w:sz w:val="24"/>
          <w:szCs w:val="24"/>
        </w:rPr>
        <w:t>pašvaldības iestāžu gada pārskatu atbilstības pārbaudi atbilstoši normatīvo aktu prasībām par gada pārskatu sagatavošanu.</w:t>
      </w:r>
    </w:p>
    <w:p w14:paraId="1A950B6F" w14:textId="1596D5FD" w:rsidR="00F875B2" w:rsidRPr="00330537" w:rsidRDefault="0092451D" w:rsidP="0092451D">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Limbažu novada pašvaldība un pašvaldības aģentūra LAUTA</w:t>
      </w:r>
      <w:r w:rsidR="00F875B2" w:rsidRPr="00330537">
        <w:rPr>
          <w:rFonts w:ascii="Times New Roman" w:hAnsi="Times New Roman" w:cs="Times New Roman"/>
          <w:sz w:val="24"/>
          <w:szCs w:val="24"/>
        </w:rPr>
        <w:t xml:space="preserve"> gada pārskatu sagatavo saskaņā ar uzkrāšanas principu, norādot budžeta izpildes informāciju saskaņā ar naudas plūsmas principu. Gada pārskatus sagatavo un iesniedz saskaņā ar likumdošanā noteiktajām veidlapām</w:t>
      </w:r>
    </w:p>
    <w:p w14:paraId="70DA5CFF" w14:textId="7A83EAD4" w:rsidR="00F875B2" w:rsidRPr="00330537" w:rsidRDefault="0092451D"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Limbažu novada pašvaldība un pašvaldības aģentūra LAUTA </w:t>
      </w:r>
      <w:r w:rsidR="00F875B2" w:rsidRPr="00330537">
        <w:rPr>
          <w:rFonts w:ascii="Times New Roman" w:hAnsi="Times New Roman" w:cs="Times New Roman"/>
          <w:sz w:val="24"/>
          <w:szCs w:val="24"/>
        </w:rPr>
        <w:t>gada pārskatu sagatavo un iesniedz par saimniecisko gadu, kas sākas 1.janvārī un beidzas 31.decembrī.</w:t>
      </w:r>
    </w:p>
    <w:p w14:paraId="79A06B29" w14:textId="31D4C5B8" w:rsidR="00F875B2" w:rsidRPr="00330537" w:rsidRDefault="0092451D"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Limbažu novada pašvaldība un pašvaldības aģentūra LAUTA</w:t>
      </w:r>
      <w:r w:rsidR="00F875B2" w:rsidRPr="00330537">
        <w:rPr>
          <w:rFonts w:ascii="Times New Roman" w:hAnsi="Times New Roman" w:cs="Times New Roman"/>
          <w:sz w:val="24"/>
          <w:szCs w:val="24"/>
        </w:rPr>
        <w:t xml:space="preserve"> par bilances posteņu izmaiņām pārskata gada laikā sniedz detalizētus skaidrojumus – izmaiņas starp pārskata gada sākuma datiem un pārskata gada beigu datiem, kā arī sniedz aprakstu par būtiskajiem notikumiem, kuri ietekmē saimnieciskās darbības rādītājus bilancē</w:t>
      </w:r>
      <w:r w:rsidRPr="00330537">
        <w:rPr>
          <w:rFonts w:ascii="Times New Roman" w:hAnsi="Times New Roman" w:cs="Times New Roman"/>
          <w:sz w:val="24"/>
          <w:szCs w:val="24"/>
        </w:rPr>
        <w:t>.</w:t>
      </w:r>
    </w:p>
    <w:p w14:paraId="07C16F83" w14:textId="4AB203AD"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Pārskatos atsevišķi norāda posteņus, kas ir būtiski pēc rakstura un satura. Pārskatu sagatavo atbilstoši darbības turpināšanas principam.</w:t>
      </w:r>
    </w:p>
    <w:p w14:paraId="0EBAB48C" w14:textId="2A43E9E7"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Posteņu uzskaitījums un klasifikācija visos pārskata periodos ir vienāda, izņemot gadījumu, ja posteņu uzskaitījums un klasifikācijas maiņa ir paredzēta normatīvajos aktos budžeta un grāmatvedības jomā. Šādā gadījumā pārskata pielikumos norāda </w:t>
      </w:r>
      <w:proofErr w:type="spellStart"/>
      <w:r w:rsidRPr="00330537">
        <w:rPr>
          <w:rFonts w:ascii="Times New Roman" w:hAnsi="Times New Roman" w:cs="Times New Roman"/>
          <w:sz w:val="24"/>
          <w:szCs w:val="24"/>
        </w:rPr>
        <w:t>pārklasifikācijas</w:t>
      </w:r>
      <w:proofErr w:type="spellEnd"/>
      <w:r w:rsidRPr="00330537">
        <w:rPr>
          <w:rFonts w:ascii="Times New Roman" w:hAnsi="Times New Roman" w:cs="Times New Roman"/>
          <w:sz w:val="24"/>
          <w:szCs w:val="24"/>
        </w:rPr>
        <w:t xml:space="preserve"> raksturu, apmēru un iemeslu.</w:t>
      </w:r>
    </w:p>
    <w:p w14:paraId="11744A6E" w14:textId="0A710588"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Ja pārskatu iesniegšanas datums ir brīvdiena vai svētku diena, pārskatu iesniedz darbdienā pirms noteiktā datuma.</w:t>
      </w:r>
    </w:p>
    <w:p w14:paraId="2B1C0129" w14:textId="77777777" w:rsidR="006F69DC"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Veicot labojumus gada pārskatā pēc iesniegšanas pašvaldības centralizētajā</w:t>
      </w:r>
      <w:r w:rsidR="006F69DC">
        <w:rPr>
          <w:rFonts w:ascii="Times New Roman" w:hAnsi="Times New Roman" w:cs="Times New Roman"/>
          <w:sz w:val="24"/>
          <w:szCs w:val="24"/>
        </w:rPr>
        <w:t xml:space="preserve"> </w:t>
      </w:r>
      <w:r w:rsidRPr="00330537">
        <w:rPr>
          <w:rFonts w:ascii="Times New Roman" w:hAnsi="Times New Roman" w:cs="Times New Roman"/>
          <w:sz w:val="24"/>
          <w:szCs w:val="24"/>
        </w:rPr>
        <w:t>grāmatvedībā, pašvaldības pakļautībā esošās iestādes labojumus saskaņo ar zvērinātu revidentu (ja ir revidēti). Pārskatus, kas saskaņoti ar zvērinātu revidentu,</w:t>
      </w:r>
      <w:r w:rsidR="0092451D" w:rsidRPr="00330537">
        <w:rPr>
          <w:rFonts w:ascii="Times New Roman" w:hAnsi="Times New Roman" w:cs="Times New Roman"/>
          <w:sz w:val="24"/>
          <w:szCs w:val="24"/>
        </w:rPr>
        <w:t xml:space="preserve"> </w:t>
      </w:r>
      <w:r w:rsidRPr="00330537">
        <w:rPr>
          <w:rFonts w:ascii="Times New Roman" w:hAnsi="Times New Roman" w:cs="Times New Roman"/>
          <w:sz w:val="24"/>
          <w:szCs w:val="24"/>
        </w:rPr>
        <w:t>iesniedz vēlreiz Centralizētā grāmatvedībā. Ja izmaiņas ir būtiskas, nepieciešams saņemt atkārtotu revidentu ziņojumu.</w:t>
      </w:r>
    </w:p>
    <w:p w14:paraId="5F82A21E" w14:textId="4C567481" w:rsidR="00F875B2" w:rsidRPr="00330537"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Katru iesniegto finanšu pārskatu paraksta pašvaldības iestādes vadītājs un</w:t>
      </w:r>
      <w:r w:rsidR="006F69DC">
        <w:rPr>
          <w:rFonts w:ascii="Times New Roman" w:hAnsi="Times New Roman" w:cs="Times New Roman"/>
          <w:sz w:val="24"/>
          <w:szCs w:val="24"/>
        </w:rPr>
        <w:t xml:space="preserve"> </w:t>
      </w:r>
      <w:r w:rsidRPr="00330537">
        <w:rPr>
          <w:rFonts w:ascii="Times New Roman" w:hAnsi="Times New Roman" w:cs="Times New Roman"/>
          <w:sz w:val="24"/>
          <w:szCs w:val="24"/>
        </w:rPr>
        <w:t>atbildīgais grāmatvedis.</w:t>
      </w:r>
    </w:p>
    <w:p w14:paraId="2759C22C" w14:textId="77777777" w:rsidR="004F48B6" w:rsidRPr="00330537" w:rsidRDefault="004F48B6" w:rsidP="00F875B2">
      <w:pPr>
        <w:spacing w:after="0" w:line="240" w:lineRule="auto"/>
        <w:ind w:firstLine="720"/>
        <w:jc w:val="both"/>
        <w:rPr>
          <w:rFonts w:ascii="Times New Roman" w:hAnsi="Times New Roman" w:cs="Times New Roman"/>
          <w:sz w:val="24"/>
          <w:szCs w:val="24"/>
        </w:rPr>
      </w:pPr>
    </w:p>
    <w:p w14:paraId="31924792" w14:textId="326112FD" w:rsidR="00F875B2" w:rsidRPr="00330537" w:rsidRDefault="004F48B6" w:rsidP="004F48B6">
      <w:pPr>
        <w:spacing w:after="0" w:line="240" w:lineRule="auto"/>
        <w:ind w:firstLine="720"/>
        <w:jc w:val="center"/>
        <w:rPr>
          <w:rFonts w:ascii="Times New Roman" w:hAnsi="Times New Roman" w:cs="Times New Roman"/>
          <w:b/>
          <w:sz w:val="32"/>
          <w:szCs w:val="32"/>
        </w:rPr>
      </w:pPr>
      <w:r w:rsidRPr="00330537">
        <w:rPr>
          <w:rFonts w:ascii="Times New Roman" w:hAnsi="Times New Roman" w:cs="Times New Roman"/>
          <w:b/>
          <w:sz w:val="32"/>
          <w:szCs w:val="32"/>
        </w:rPr>
        <w:t>17.4</w:t>
      </w:r>
      <w:r w:rsidR="00F875B2" w:rsidRPr="00330537">
        <w:rPr>
          <w:rFonts w:ascii="Times New Roman" w:hAnsi="Times New Roman" w:cs="Times New Roman"/>
          <w:b/>
          <w:sz w:val="32"/>
          <w:szCs w:val="32"/>
        </w:rPr>
        <w:t xml:space="preserve">. Konsolidēto </w:t>
      </w:r>
      <w:r w:rsidR="000D7CAD" w:rsidRPr="00330537">
        <w:rPr>
          <w:rFonts w:ascii="Times New Roman" w:hAnsi="Times New Roman" w:cs="Times New Roman"/>
          <w:b/>
          <w:sz w:val="32"/>
          <w:szCs w:val="32"/>
        </w:rPr>
        <w:t xml:space="preserve">finanšu </w:t>
      </w:r>
      <w:r w:rsidR="00F875B2" w:rsidRPr="00330537">
        <w:rPr>
          <w:rFonts w:ascii="Times New Roman" w:hAnsi="Times New Roman" w:cs="Times New Roman"/>
          <w:b/>
          <w:sz w:val="32"/>
          <w:szCs w:val="32"/>
        </w:rPr>
        <w:t>pārskatu sagatavošanas pamatprincipi</w:t>
      </w:r>
    </w:p>
    <w:p w14:paraId="6E23EEDC" w14:textId="77777777" w:rsidR="004F48B6" w:rsidRPr="00330537" w:rsidRDefault="004F48B6" w:rsidP="004F48B6">
      <w:pPr>
        <w:spacing w:after="0" w:line="240" w:lineRule="auto"/>
        <w:ind w:firstLine="720"/>
        <w:jc w:val="center"/>
        <w:rPr>
          <w:rFonts w:ascii="Times New Roman" w:hAnsi="Times New Roman" w:cs="Times New Roman"/>
          <w:b/>
          <w:sz w:val="32"/>
          <w:szCs w:val="32"/>
        </w:rPr>
      </w:pPr>
    </w:p>
    <w:p w14:paraId="7D8DE9DF" w14:textId="2BC0490A"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Konsolidēto finanšu pārskatu sagatavo, apvienojot konsolidācijā iesaistīto iestāžu finanšu pārskatu attiecīgajos posteņos norādītās summas.</w:t>
      </w:r>
    </w:p>
    <w:p w14:paraId="0BE3A6BC" w14:textId="0ABEC5C0"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Pašvaldības konsolidētais gada pārskats vai gada pārskats kā vienots kopums ietver vadības ziņojumu, finanšu pārskatu, budžeta izpildes pārskatu un apliecinājumu </w:t>
      </w:r>
    </w:p>
    <w:p w14:paraId="499A0B6C" w14:textId="04EAC847" w:rsidR="00F875B2" w:rsidRPr="00330537" w:rsidRDefault="00F875B2" w:rsidP="00FE45F7">
      <w:pPr>
        <w:spacing w:after="0" w:line="240" w:lineRule="auto"/>
        <w:jc w:val="both"/>
        <w:rPr>
          <w:rFonts w:ascii="Times New Roman" w:hAnsi="Times New Roman" w:cs="Times New Roman"/>
          <w:sz w:val="24"/>
          <w:szCs w:val="24"/>
        </w:rPr>
      </w:pPr>
      <w:r w:rsidRPr="00330537">
        <w:rPr>
          <w:rFonts w:ascii="Times New Roman" w:hAnsi="Times New Roman" w:cs="Times New Roman"/>
          <w:sz w:val="24"/>
          <w:szCs w:val="24"/>
        </w:rPr>
        <w:t>Valsts kasei par gada pārskatā sniegtās informācijas paties</w:t>
      </w:r>
      <w:r w:rsidR="00FE45F7" w:rsidRPr="00330537">
        <w:rPr>
          <w:rFonts w:ascii="Times New Roman" w:hAnsi="Times New Roman" w:cs="Times New Roman"/>
          <w:sz w:val="24"/>
          <w:szCs w:val="24"/>
        </w:rPr>
        <w:t>umu.</w:t>
      </w:r>
    </w:p>
    <w:p w14:paraId="364532D0" w14:textId="53B5044E" w:rsidR="00F875B2" w:rsidRPr="00330537" w:rsidRDefault="00FE45F7"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Limbažu novada pašvaldība un pašvaldības aģentūra LAUTA </w:t>
      </w:r>
      <w:r w:rsidR="00F875B2" w:rsidRPr="00330537">
        <w:rPr>
          <w:rFonts w:ascii="Times New Roman" w:hAnsi="Times New Roman" w:cs="Times New Roman"/>
          <w:sz w:val="24"/>
          <w:szCs w:val="24"/>
        </w:rPr>
        <w:t>finanšu pārskatus iekļauj pašvaldības konsolidētajā finanšu pārskatā, sākot ar to dienu, kurā šā iestāde kļuvusi par pašvaldības padotības iestādi. Iestādes finanšu pārskatu izslēdz no iekļaušanas pašvaldības konsolidētajā finanšu pārskatā, sākot ar to dienu, kurā šā iestāde reorganizēta, mainīta tās padotība vai tā ir likvidēta.</w:t>
      </w:r>
    </w:p>
    <w:p w14:paraId="035B50FD" w14:textId="62730EF5"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 sagatavojot konsolidēto finanšu pārskatu, izslēdz </w:t>
      </w:r>
      <w:r w:rsidR="00386D7F" w:rsidRPr="00330537">
        <w:rPr>
          <w:rFonts w:ascii="Times New Roman" w:hAnsi="Times New Roman" w:cs="Times New Roman"/>
          <w:sz w:val="24"/>
          <w:szCs w:val="24"/>
        </w:rPr>
        <w:t xml:space="preserve">savstarpējos </w:t>
      </w:r>
      <w:r w:rsidRPr="00330537">
        <w:rPr>
          <w:rFonts w:ascii="Times New Roman" w:hAnsi="Times New Roman" w:cs="Times New Roman"/>
          <w:sz w:val="24"/>
          <w:szCs w:val="24"/>
        </w:rPr>
        <w:t>darījumus, kas notikuši starp pārska</w:t>
      </w:r>
      <w:r w:rsidR="00386D7F" w:rsidRPr="00330537">
        <w:rPr>
          <w:rFonts w:ascii="Times New Roman" w:hAnsi="Times New Roman" w:cs="Times New Roman"/>
          <w:sz w:val="24"/>
          <w:szCs w:val="24"/>
        </w:rPr>
        <w:t>tā iekļautajām budžeta iestādēm,</w:t>
      </w:r>
      <w:r w:rsidR="00FE45F7" w:rsidRPr="00330537">
        <w:rPr>
          <w:rFonts w:ascii="Times New Roman" w:hAnsi="Times New Roman" w:cs="Times New Roman"/>
          <w:sz w:val="24"/>
          <w:szCs w:val="24"/>
        </w:rPr>
        <w:t xml:space="preserve"> aptverot visus finanšu pārskata posteņus</w:t>
      </w:r>
    </w:p>
    <w:p w14:paraId="52135D03" w14:textId="7311B90C"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Konsolidācijā iekļauto iestāžu gada pārskatus sagatavo pēc stāvokļa uz vienu un to pašu pārskata datumu. </w:t>
      </w:r>
      <w:r w:rsidR="00FE45F7" w:rsidRPr="00330537">
        <w:rPr>
          <w:rFonts w:ascii="Times New Roman" w:hAnsi="Times New Roman" w:cs="Times New Roman"/>
          <w:sz w:val="24"/>
          <w:szCs w:val="24"/>
        </w:rPr>
        <w:t>Limbažu</w:t>
      </w:r>
      <w:r w:rsidRPr="00330537">
        <w:rPr>
          <w:rFonts w:ascii="Times New Roman" w:hAnsi="Times New Roman" w:cs="Times New Roman"/>
          <w:sz w:val="24"/>
          <w:szCs w:val="24"/>
        </w:rPr>
        <w:t xml:space="preserve"> novada pašvaldībai pārskata gads ir kalendārais gads </w:t>
      </w:r>
      <w:r w:rsidR="00FE45F7" w:rsidRPr="00330537">
        <w:rPr>
          <w:rFonts w:ascii="Times New Roman" w:hAnsi="Times New Roman" w:cs="Times New Roman"/>
          <w:sz w:val="24"/>
          <w:szCs w:val="24"/>
        </w:rPr>
        <w:t>un</w:t>
      </w:r>
      <w:r w:rsidRPr="00330537">
        <w:rPr>
          <w:rFonts w:ascii="Times New Roman" w:hAnsi="Times New Roman" w:cs="Times New Roman"/>
          <w:sz w:val="24"/>
          <w:szCs w:val="24"/>
        </w:rPr>
        <w:t xml:space="preserve"> pārskata datums ir pārskata gada 31. decembris. Pārskata datums nozīmē tā pārskata perioda pēdējās dienas datumu, uz kuru attiecas attiecīgie finanšu pārskati.</w:t>
      </w:r>
    </w:p>
    <w:p w14:paraId="0749E739" w14:textId="09F4FEB8"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Sagatavojot konsolidēto gada pārskatu, posteņu novērtēšanā lieto vienas un tās pašas grāmatvedības uzskaites principus un vienus un to pašus novērtēšanas noteikumus.</w:t>
      </w:r>
    </w:p>
    <w:p w14:paraId="733E0070" w14:textId="16DC87FA"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Konsolidētajā pārskatā tiek izslēgti savstarpējie darījumi, piemēram, savstarpējie maksājumi, </w:t>
      </w:r>
      <w:proofErr w:type="spellStart"/>
      <w:r w:rsidRPr="00330537">
        <w:rPr>
          <w:rFonts w:ascii="Times New Roman" w:hAnsi="Times New Roman" w:cs="Times New Roman"/>
          <w:sz w:val="24"/>
          <w:szCs w:val="24"/>
        </w:rPr>
        <w:t>transferti</w:t>
      </w:r>
      <w:proofErr w:type="spellEnd"/>
      <w:r w:rsidRPr="00330537">
        <w:rPr>
          <w:rFonts w:ascii="Times New Roman" w:hAnsi="Times New Roman" w:cs="Times New Roman"/>
          <w:sz w:val="24"/>
          <w:szCs w:val="24"/>
        </w:rPr>
        <w:t>, pamatlīdzekļu un krājumu nodošana un saņemšana starp padotībā esošajām iestādēm.</w:t>
      </w:r>
    </w:p>
    <w:p w14:paraId="1E49CC8C" w14:textId="25593EF7"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Konsolidācijā iesaistītie finanšu pārskati jāsagatavo tā, lai tie sniegtu patiesu un skaidru priekšstatu par pašvaldības finansiālo stāvokli, tā izmaiņām un budžeta iestādes darbības rezultātu:</w:t>
      </w:r>
    </w:p>
    <w:p w14:paraId="3D1DD8EB" w14:textId="77777777" w:rsidR="006F69DC" w:rsidRDefault="00F875B2" w:rsidP="006F69DC">
      <w:pPr>
        <w:pStyle w:val="Sarakstarindkopa"/>
        <w:numPr>
          <w:ilvl w:val="0"/>
          <w:numId w:val="51"/>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izvēlēties un lietojot posteņu novērtēšanā vienas un tās pašas grāmatvedības metodes un vienus un tos pašus novērtēšanas noteikumus;</w:t>
      </w:r>
    </w:p>
    <w:p w14:paraId="15F361F5" w14:textId="77777777" w:rsidR="006F69DC" w:rsidRDefault="00F875B2" w:rsidP="006F69DC">
      <w:pPr>
        <w:pStyle w:val="Sarakstarindkopa"/>
        <w:numPr>
          <w:ilvl w:val="0"/>
          <w:numId w:val="51"/>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norādot nozīmīgu, ticamu, salīdzināmu un saprotamu informāciju;</w:t>
      </w:r>
    </w:p>
    <w:p w14:paraId="336EF487" w14:textId="1D81C1C5" w:rsidR="00F875B2" w:rsidRPr="006F69DC" w:rsidRDefault="00F875B2" w:rsidP="006F69DC">
      <w:pPr>
        <w:pStyle w:val="Sarakstarindkopa"/>
        <w:numPr>
          <w:ilvl w:val="0"/>
          <w:numId w:val="51"/>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sniedzot papildu skaidrojumus, lai pārska</w:t>
      </w:r>
      <w:r w:rsidR="00386D7F" w:rsidRPr="006F69DC">
        <w:rPr>
          <w:rFonts w:ascii="Times New Roman" w:hAnsi="Times New Roman" w:cs="Times New Roman"/>
          <w:sz w:val="24"/>
          <w:szCs w:val="24"/>
        </w:rPr>
        <w:t xml:space="preserve">tu lietotāji saprastu konkrētu </w:t>
      </w:r>
      <w:r w:rsidRPr="006F69DC">
        <w:rPr>
          <w:rFonts w:ascii="Times New Roman" w:hAnsi="Times New Roman" w:cs="Times New Roman"/>
          <w:sz w:val="24"/>
          <w:szCs w:val="24"/>
        </w:rPr>
        <w:t>darījumu vai notikumu ietekmi uz budžeta iestādes finansiālo stāvokli vai darb</w:t>
      </w:r>
      <w:r w:rsidR="00386D7F" w:rsidRPr="006F69DC">
        <w:rPr>
          <w:rFonts w:ascii="Times New Roman" w:hAnsi="Times New Roman" w:cs="Times New Roman"/>
          <w:sz w:val="24"/>
          <w:szCs w:val="24"/>
        </w:rPr>
        <w:t>ības finansiālajiem rezultātiem.</w:t>
      </w:r>
    </w:p>
    <w:p w14:paraId="3A1B4956" w14:textId="3501C11B" w:rsidR="00F875B2" w:rsidRPr="00330537" w:rsidRDefault="00386D7F"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Konsolidēto f</w:t>
      </w:r>
      <w:r w:rsidR="00F875B2" w:rsidRPr="00330537">
        <w:rPr>
          <w:rFonts w:ascii="Times New Roman" w:hAnsi="Times New Roman" w:cs="Times New Roman"/>
          <w:sz w:val="24"/>
          <w:szCs w:val="24"/>
        </w:rPr>
        <w:t>inanšu pārskatu sagatavo saskaņā ar šādiem pamatprincipiem: uzkrāšanas principu, darbības turpināšanas pieņēmumu, salīdzināmību, būtiskumu un posteņu apvienošan</w:t>
      </w:r>
      <w:r w:rsidRPr="00330537">
        <w:rPr>
          <w:rFonts w:ascii="Times New Roman" w:hAnsi="Times New Roman" w:cs="Times New Roman"/>
          <w:sz w:val="24"/>
          <w:szCs w:val="24"/>
        </w:rPr>
        <w:t>u, ticamību</w:t>
      </w:r>
      <w:r w:rsidR="00F875B2" w:rsidRPr="00330537">
        <w:rPr>
          <w:rFonts w:ascii="Times New Roman" w:hAnsi="Times New Roman" w:cs="Times New Roman"/>
          <w:sz w:val="24"/>
          <w:szCs w:val="24"/>
        </w:rPr>
        <w:t>.</w:t>
      </w:r>
    </w:p>
    <w:p w14:paraId="559C7063" w14:textId="1F59FF21"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Izvērtējot darbības turpināšanas principa piemērotību, ņem vērā visu pieejamo informāciju par turpmākajiem iestādes plāniem, kas aptver vismaz 12 mēnešus pēc bilances datuma:</w:t>
      </w:r>
    </w:p>
    <w:p w14:paraId="25B00815" w14:textId="77777777" w:rsidR="006F69DC"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sagatavojot finanšu pārskatu, pašvaldības vadība ir informēta par būtiskām neskaidrībām vai apstākļiem, kuri var radīt šaubas par padotības iestādes spēju turpināt nepārtrauktu darbību, šīs neskaidrības un apstākļus skaidro pārskatu pielikumā.</w:t>
      </w:r>
    </w:p>
    <w:p w14:paraId="07BB307A" w14:textId="6D32E345" w:rsidR="00F875B2" w:rsidRPr="00330537"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Reorganizējot vai likvidējot pašvaldības iestādi, sagatavo iestādes darbības slēguma pārskatu. Ja pārskata periodā notiek pašvaldības iestāžu reorganizācija, padotības maiņa vai publisko aģentūru izveide (vai likvidācija), neveic izmaiņas bilances atlikumos uz gada sākumu, bet norāda atlikumus kā kārtējā perioda bezatlīdzības darījumu.</w:t>
      </w:r>
    </w:p>
    <w:p w14:paraId="4C912728" w14:textId="5445BF82"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lastRenderedPageBreak/>
        <w:t>Posteņu uzskaitījums un klasifikācija visos pārskatu periodos ir vienāda, izņemot gadījumus, ja posteņu uzskaitījums un klasifikācijas maiņa ir paredzēta normatīvajos aktos budžeta un grāmatvedības jomā. Posteņu pārklasificēšana nedrīkst ietekmēt pārskata perioda darbības rezultātu un pašu kapitāla posteņus.</w:t>
      </w:r>
    </w:p>
    <w:p w14:paraId="101299CD" w14:textId="6C3DB554" w:rsidR="00F875B2" w:rsidRPr="00330537"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Ja salīdzināmo rādītāju nav iespējams pārklasificēt, iestāde norāda pamatotu iemeslu, kāpēc nav veikta attiecīgā </w:t>
      </w:r>
      <w:proofErr w:type="spellStart"/>
      <w:r w:rsidRPr="00330537">
        <w:rPr>
          <w:rFonts w:ascii="Times New Roman" w:hAnsi="Times New Roman" w:cs="Times New Roman"/>
          <w:sz w:val="24"/>
          <w:szCs w:val="24"/>
        </w:rPr>
        <w:t>pārklasifikācija</w:t>
      </w:r>
      <w:proofErr w:type="spellEnd"/>
      <w:r w:rsidRPr="00330537">
        <w:rPr>
          <w:rFonts w:ascii="Times New Roman" w:hAnsi="Times New Roman" w:cs="Times New Roman"/>
          <w:sz w:val="24"/>
          <w:szCs w:val="24"/>
        </w:rPr>
        <w:t xml:space="preserve">, un izmaiņu raksturu, ja rādītājs tiktu pārklasificēts. Posteņu uzskaitījumu vai klasifikāciju pārskatos, salīdzināmo rādītāju pārklasificē (ja tas ir iespējams), lai nodrošinātu tā salīdzināmību ar attiecīgo pārskata periodu. Pārskata pielikumos norāda </w:t>
      </w:r>
      <w:proofErr w:type="spellStart"/>
      <w:r w:rsidRPr="00330537">
        <w:rPr>
          <w:rFonts w:ascii="Times New Roman" w:hAnsi="Times New Roman" w:cs="Times New Roman"/>
          <w:sz w:val="24"/>
          <w:szCs w:val="24"/>
        </w:rPr>
        <w:t>pārklasifikācijas</w:t>
      </w:r>
      <w:proofErr w:type="spellEnd"/>
      <w:r w:rsidRPr="00330537">
        <w:rPr>
          <w:rFonts w:ascii="Times New Roman" w:hAnsi="Times New Roman" w:cs="Times New Roman"/>
          <w:sz w:val="24"/>
          <w:szCs w:val="24"/>
        </w:rPr>
        <w:t xml:space="preserve"> raksturu, apmēru un iemeslu.</w:t>
      </w:r>
    </w:p>
    <w:p w14:paraId="1FFB398F" w14:textId="166246C9"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Finanšu pārskatos jānorāda visi posteņi, kuri būtiski ietekmē gada pārskata lietotāju novērtējumu vai lēmumu pieņemšanu. Būtiskums ir atkarīgs no attiecīgā posteņa lieluma un rakstura. Nosakot posteņa būtiskumu, posteņa raksturu un lielumu novērtē vienlaicīgi. Var nenorādīt maznozīmīgus posteņus, kuri būtiski nemaina gada pārskatu, bet padara to pārāk detalizētu. Šajā gadījumā finanšu pārskatā norādāmi apvienoti posteņi, bet to detalizējums sniedzams pielikumā. </w:t>
      </w:r>
    </w:p>
    <w:p w14:paraId="13FE3D0A" w14:textId="53425CD1"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Pārskats ir ticams, ja tajā ietverto informāciju, darījumus un citus notikumus atklāj pēc būtības, </w:t>
      </w:r>
      <w:r w:rsidR="00B83C2E" w:rsidRPr="00330537">
        <w:rPr>
          <w:rFonts w:ascii="Times New Roman" w:hAnsi="Times New Roman" w:cs="Times New Roman"/>
          <w:sz w:val="24"/>
          <w:szCs w:val="24"/>
        </w:rPr>
        <w:t>neitrāli, ievērojot piesardzību</w:t>
      </w:r>
      <w:r w:rsidRPr="00330537">
        <w:rPr>
          <w:rFonts w:ascii="Times New Roman" w:hAnsi="Times New Roman" w:cs="Times New Roman"/>
          <w:sz w:val="24"/>
          <w:szCs w:val="24"/>
        </w:rPr>
        <w:t xml:space="preserve"> pilnīgi visos būtiskajos aspektos. </w:t>
      </w:r>
    </w:p>
    <w:p w14:paraId="4D88EB2D" w14:textId="33EFA8ED"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Ja grāmatvedības uzskaites kārtību maina saskaņā ar grozījumiem normatīvajos aktos, pašvaldības finanšu pārskata pielikumā norāda grāmatvedības uzskaites kārtības maiņas būtību un veidu, kā arī piemērošanas sākuma datumu.</w:t>
      </w:r>
    </w:p>
    <w:p w14:paraId="22293F5D" w14:textId="0C304E43" w:rsidR="00F875B2" w:rsidRPr="00330537" w:rsidRDefault="00F875B2" w:rsidP="00B83C2E">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Finanšu pārskatā ir jāuzrāda un jāskaidro n</w:t>
      </w:r>
      <w:r w:rsidR="00B83C2E" w:rsidRPr="00330537">
        <w:rPr>
          <w:rFonts w:ascii="Times New Roman" w:hAnsi="Times New Roman" w:cs="Times New Roman"/>
          <w:sz w:val="24"/>
          <w:szCs w:val="24"/>
        </w:rPr>
        <w:t xml:space="preserve">otikumi pēc pārskata </w:t>
      </w:r>
      <w:r w:rsidRPr="00330537">
        <w:rPr>
          <w:rFonts w:ascii="Times New Roman" w:hAnsi="Times New Roman" w:cs="Times New Roman"/>
          <w:sz w:val="24"/>
          <w:szCs w:val="24"/>
        </w:rPr>
        <w:t>datuma, ja šie notikumi ir tik nozīmīgi, ka to neatklāšana ietekmētu finanšu pārskatu lietotāju iespēju veikt atbilstošu</w:t>
      </w:r>
      <w:r w:rsidR="00B83C2E" w:rsidRPr="00330537">
        <w:rPr>
          <w:rFonts w:ascii="Times New Roman" w:hAnsi="Times New Roman" w:cs="Times New Roman"/>
          <w:sz w:val="24"/>
          <w:szCs w:val="24"/>
        </w:rPr>
        <w:t xml:space="preserve"> novērtējumu un pieņemt lēmumus</w:t>
      </w:r>
      <w:r w:rsidRPr="00330537">
        <w:rPr>
          <w:rFonts w:ascii="Times New Roman" w:hAnsi="Times New Roman" w:cs="Times New Roman"/>
          <w:sz w:val="24"/>
          <w:szCs w:val="24"/>
        </w:rPr>
        <w:t xml:space="preserve">. Pārskata datums ir pārskata perioda pēdējā diena. </w:t>
      </w:r>
    </w:p>
    <w:p w14:paraId="4D51FB02" w14:textId="77777777" w:rsidR="00A61817" w:rsidRPr="00330537" w:rsidRDefault="00A61817" w:rsidP="00B83C2E">
      <w:pPr>
        <w:spacing w:after="0" w:line="240" w:lineRule="auto"/>
        <w:ind w:firstLine="720"/>
        <w:jc w:val="both"/>
        <w:rPr>
          <w:rFonts w:ascii="Times New Roman" w:hAnsi="Times New Roman" w:cs="Times New Roman"/>
          <w:sz w:val="24"/>
          <w:szCs w:val="24"/>
        </w:rPr>
      </w:pPr>
    </w:p>
    <w:p w14:paraId="2370A549" w14:textId="1211E244" w:rsidR="00F875B2" w:rsidRPr="00330537" w:rsidRDefault="00A61817" w:rsidP="00A61817">
      <w:pPr>
        <w:spacing w:after="0" w:line="240" w:lineRule="auto"/>
        <w:ind w:firstLine="720"/>
        <w:jc w:val="center"/>
        <w:rPr>
          <w:rFonts w:ascii="Times New Roman" w:hAnsi="Times New Roman" w:cs="Times New Roman"/>
          <w:b/>
          <w:sz w:val="32"/>
          <w:szCs w:val="32"/>
        </w:rPr>
      </w:pPr>
      <w:r w:rsidRPr="00330537">
        <w:rPr>
          <w:rFonts w:ascii="Times New Roman" w:hAnsi="Times New Roman" w:cs="Times New Roman"/>
          <w:b/>
          <w:sz w:val="32"/>
          <w:szCs w:val="32"/>
        </w:rPr>
        <w:t>17.5.</w:t>
      </w:r>
      <w:r w:rsidR="00F875B2" w:rsidRPr="00330537">
        <w:rPr>
          <w:rFonts w:ascii="Times New Roman" w:hAnsi="Times New Roman" w:cs="Times New Roman"/>
          <w:b/>
          <w:sz w:val="32"/>
          <w:szCs w:val="32"/>
        </w:rPr>
        <w:t xml:space="preserve"> Konsolidācijas procedūras</w:t>
      </w:r>
    </w:p>
    <w:p w14:paraId="06137F88" w14:textId="77777777" w:rsidR="00A61817" w:rsidRPr="00330537" w:rsidRDefault="00A61817" w:rsidP="00A61817">
      <w:pPr>
        <w:spacing w:after="0" w:line="240" w:lineRule="auto"/>
        <w:ind w:firstLine="720"/>
        <w:jc w:val="center"/>
        <w:rPr>
          <w:rFonts w:ascii="Times New Roman" w:hAnsi="Times New Roman" w:cs="Times New Roman"/>
          <w:b/>
          <w:sz w:val="32"/>
          <w:szCs w:val="32"/>
        </w:rPr>
      </w:pPr>
    </w:p>
    <w:p w14:paraId="220BCC5C" w14:textId="343722BA" w:rsidR="00E660F7" w:rsidRPr="00330537" w:rsidRDefault="00E660F7"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Sagatavojot pašvaldības konsolidētos finanšu pārskatus Finanšu un ekonomikas nodaļa aizpilda konsolidācijas tabulu.</w:t>
      </w:r>
    </w:p>
    <w:p w14:paraId="4A6DC85F" w14:textId="423C10DD"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Konsolidācijā iesaistīto iestāžu gada pārskatus apvieno šādā kārtībā:</w:t>
      </w:r>
    </w:p>
    <w:p w14:paraId="37562E53"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apvieno konsolidācijā iesaistīto iestāžu gada pārskatā attiecīgajos posteņos norādītās aktīvu, saistību, pašu kapitāla, ieņēmumu un izdevumu (izmaksu) summas;</w:t>
      </w:r>
    </w:p>
    <w:p w14:paraId="1878BB32" w14:textId="77777777" w:rsidR="006F69DC" w:rsidRDefault="00E660F7"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Limbažu novada</w:t>
      </w:r>
      <w:r w:rsidR="00F875B2" w:rsidRPr="006F69DC">
        <w:rPr>
          <w:rFonts w:ascii="Times New Roman" w:hAnsi="Times New Roman" w:cs="Times New Roman"/>
          <w:sz w:val="24"/>
          <w:szCs w:val="24"/>
        </w:rPr>
        <w:t xml:space="preserve"> pašvaldība, kas veic konsolidāciju, koriģē iestāžu gada pārskatus, kuros piemērotas atšķirīgas grāmatvedības uzskaites metodes un atšķirīgi novērtēšanas principi. Par korekciju summu attiecīgi palielina vai samazina augstākās iestādes bilances posteņu vērtību un koriģē attiecīgos posteņus;</w:t>
      </w:r>
    </w:p>
    <w:p w14:paraId="1C624C25"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pilnībā izslēdz konsolidācijā iesaistīto iestāžu savstarpējo darījumu rezultātu (ieņēmumu un izdevumu koriģēšana) un atbilstošo bilances posteņu summas;</w:t>
      </w:r>
    </w:p>
    <w:p w14:paraId="10FEA5C7"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koriģē gada pārskatu par iestāžu koriģējošiem notikumiem pēc bilances datuma.</w:t>
      </w:r>
    </w:p>
    <w:p w14:paraId="43E06BE4"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Konsolidācija aptver visus finanšu pārskata posteņus.</w:t>
      </w:r>
    </w:p>
    <w:p w14:paraId="448A5AAF"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 xml:space="preserve">Sagatavojot konsolidēto budžeta izpildes pārskatu, par pamatu ņem katras iestādes iesniegto budžeta izpildes pārskatu. Budžeta izpildes pārskatu konsolidē pa budžeta veidiem, apvienojot attiecīgos ieņēmumu un izdevumu posteņus un izslēdzot visus </w:t>
      </w:r>
      <w:proofErr w:type="spellStart"/>
      <w:r w:rsidRPr="006F69DC">
        <w:rPr>
          <w:rFonts w:ascii="Times New Roman" w:hAnsi="Times New Roman" w:cs="Times New Roman"/>
          <w:sz w:val="24"/>
          <w:szCs w:val="24"/>
        </w:rPr>
        <w:t>transfertus</w:t>
      </w:r>
      <w:proofErr w:type="spellEnd"/>
      <w:r w:rsidRPr="006F69DC">
        <w:rPr>
          <w:rFonts w:ascii="Times New Roman" w:hAnsi="Times New Roman" w:cs="Times New Roman"/>
          <w:sz w:val="24"/>
          <w:szCs w:val="24"/>
        </w:rPr>
        <w:t xml:space="preserve"> un savstarpējos maksājumus, kurus viena iestāde ir pārskaitījusi citai attiecīgā budžeta veida konsolidācijā iesaistītajai iestādei.</w:t>
      </w:r>
    </w:p>
    <w:p w14:paraId="2BFCDA72"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Lai sagatavotu konsolidēto finanšu pārskatu, izmanto vienotus grāmatvedības uzskaites pamatprincipus visās konsolidācijā iesaistītajās vienībās – pašvaldības iestādēs, aģentūrās</w:t>
      </w:r>
    </w:p>
    <w:p w14:paraId="1F0E383B"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Gada pārskatam pievienotos dokumentus - vadības ziņojumu, grāmatvedības uzskaites pamatprincipu aprakstu, apliecinājumu Valsts kasei par gada pārskatā sniegtās informācijas patiesumu, zvērināta revidenta ziņojumu, finanšu pārskata skaidrojumus (turpmāk – dokumenti) sagatavo saskaņā ar normatīvajiem aktiem dokumentu izstrādāšanas, noformēšanas, glabāšanas un aprites jomā, kā arī saskaņā ar M</w:t>
      </w:r>
      <w:r w:rsidR="006F69DC">
        <w:rPr>
          <w:rFonts w:ascii="Times New Roman" w:hAnsi="Times New Roman" w:cs="Times New Roman"/>
          <w:sz w:val="24"/>
          <w:szCs w:val="24"/>
        </w:rPr>
        <w:t xml:space="preserve">inistru </w:t>
      </w:r>
      <w:r w:rsidR="006F69DC">
        <w:rPr>
          <w:rFonts w:ascii="Times New Roman" w:hAnsi="Times New Roman" w:cs="Times New Roman"/>
          <w:sz w:val="24"/>
          <w:szCs w:val="24"/>
        </w:rPr>
        <w:lastRenderedPageBreak/>
        <w:t xml:space="preserve">kabineta </w:t>
      </w:r>
      <w:r w:rsidR="006F69DC" w:rsidRPr="006F69DC">
        <w:rPr>
          <w:rFonts w:ascii="Times New Roman" w:hAnsi="Times New Roman" w:cs="Times New Roman"/>
          <w:sz w:val="24"/>
          <w:szCs w:val="24"/>
        </w:rPr>
        <w:t>2021. gada 28. septembr</w:t>
      </w:r>
      <w:r w:rsidR="006F69DC">
        <w:rPr>
          <w:rFonts w:ascii="Times New Roman" w:hAnsi="Times New Roman" w:cs="Times New Roman"/>
          <w:sz w:val="24"/>
          <w:szCs w:val="24"/>
        </w:rPr>
        <w:t>a</w:t>
      </w:r>
      <w:r w:rsidRPr="006F69DC">
        <w:rPr>
          <w:rFonts w:ascii="Times New Roman" w:hAnsi="Times New Roman" w:cs="Times New Roman"/>
          <w:sz w:val="24"/>
          <w:szCs w:val="24"/>
        </w:rPr>
        <w:t xml:space="preserve"> noteikumu</w:t>
      </w:r>
      <w:r w:rsidR="00E660F7" w:rsidRPr="006F69DC">
        <w:rPr>
          <w:rFonts w:ascii="Times New Roman" w:hAnsi="Times New Roman" w:cs="Times New Roman"/>
          <w:sz w:val="24"/>
          <w:szCs w:val="24"/>
        </w:rPr>
        <w:t xml:space="preserve"> nr. 652</w:t>
      </w:r>
      <w:r w:rsidRPr="006F69DC">
        <w:rPr>
          <w:rFonts w:ascii="Times New Roman" w:hAnsi="Times New Roman" w:cs="Times New Roman"/>
          <w:sz w:val="24"/>
          <w:szCs w:val="24"/>
        </w:rPr>
        <w:t xml:space="preserve"> „Gada pārskata sagatavošanas kārtība”. </w:t>
      </w:r>
    </w:p>
    <w:p w14:paraId="154C1531"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Pašvaldība iesniedz konsolidēto gada pārskatu Valsts kasē likumā "Par budžetu un finanšu vadību" noteiktajā termiņā.</w:t>
      </w:r>
    </w:p>
    <w:p w14:paraId="34ADDDE0"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Veicot labojumus gada pārskatā pēc iesniegšanas Valsts kasē, labojumus saskaņo ar zvērinātu revidentu. Pārskatus, kas saskaņoti ar zvērinātu revidentu, iesniedz Valsts kasē. Ja nepieciešams, saņem atkārtotu zvērināta revidenta ziņojumu, kuru iesniedz Valsts kasē kopā ar gada pārskatu.</w:t>
      </w:r>
    </w:p>
    <w:p w14:paraId="6819E1BC"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Pašvaldības sagatavoto konsolidēto gada pārskatu revidē (pārbauda) pašvaldības uzaicināta zvērinātu revidentu komercsabiedrība vai zvērināts revidents, kas veic</w:t>
      </w:r>
      <w:r w:rsidR="00E660F7" w:rsidRPr="006F69DC">
        <w:rPr>
          <w:rFonts w:ascii="Times New Roman" w:hAnsi="Times New Roman" w:cs="Times New Roman"/>
          <w:sz w:val="24"/>
          <w:szCs w:val="24"/>
        </w:rPr>
        <w:t xml:space="preserve"> </w:t>
      </w:r>
      <w:r w:rsidRPr="006F69DC">
        <w:rPr>
          <w:rFonts w:ascii="Times New Roman" w:hAnsi="Times New Roman" w:cs="Times New Roman"/>
          <w:sz w:val="24"/>
          <w:szCs w:val="24"/>
        </w:rPr>
        <w:t>pašvaldības finanšu revīziju, revīzijas pārskata sagatavošanu un sniedz atzinumu par saimnieciskā gada pārskatu.</w:t>
      </w:r>
    </w:p>
    <w:p w14:paraId="4AE0CB6E" w14:textId="77777777" w:rsidR="006F69DC" w:rsidRDefault="00F875B2" w:rsidP="006F69DC">
      <w:pPr>
        <w:pStyle w:val="Sarakstarindkopa"/>
        <w:numPr>
          <w:ilvl w:val="0"/>
          <w:numId w:val="52"/>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 xml:space="preserve">Gada pārskata labošana pēc datuma, kad gada pārskats apstiprināts publiskošanai gadījumā, ja Valsts kase konstatē nepilnības, datu neatbilstību vai kļūdas: </w:t>
      </w:r>
    </w:p>
    <w:p w14:paraId="3A85443A" w14:textId="77777777" w:rsidR="006F69DC" w:rsidRDefault="00F875B2" w:rsidP="006F69DC">
      <w:pPr>
        <w:pStyle w:val="Sarakstarindkopa"/>
        <w:numPr>
          <w:ilvl w:val="0"/>
          <w:numId w:val="52"/>
        </w:numPr>
        <w:spacing w:after="0" w:line="240" w:lineRule="auto"/>
        <w:ind w:left="1701" w:hanging="425"/>
        <w:jc w:val="both"/>
        <w:rPr>
          <w:rFonts w:ascii="Times New Roman" w:hAnsi="Times New Roman" w:cs="Times New Roman"/>
          <w:sz w:val="24"/>
          <w:szCs w:val="24"/>
        </w:rPr>
      </w:pPr>
      <w:r w:rsidRPr="006F69DC">
        <w:rPr>
          <w:rFonts w:ascii="Times New Roman" w:hAnsi="Times New Roman" w:cs="Times New Roman"/>
          <w:sz w:val="24"/>
          <w:szCs w:val="24"/>
        </w:rPr>
        <w:t>nodod labošanai pašvaldībai;</w:t>
      </w:r>
    </w:p>
    <w:p w14:paraId="764F6626" w14:textId="77777777" w:rsidR="006F69DC" w:rsidRDefault="00F875B2" w:rsidP="006F69DC">
      <w:pPr>
        <w:pStyle w:val="Sarakstarindkopa"/>
        <w:numPr>
          <w:ilvl w:val="0"/>
          <w:numId w:val="52"/>
        </w:numPr>
        <w:spacing w:after="0" w:line="240" w:lineRule="auto"/>
        <w:ind w:left="1701" w:hanging="425"/>
        <w:jc w:val="both"/>
        <w:rPr>
          <w:rFonts w:ascii="Times New Roman" w:hAnsi="Times New Roman" w:cs="Times New Roman"/>
          <w:sz w:val="24"/>
          <w:szCs w:val="24"/>
        </w:rPr>
      </w:pPr>
      <w:r w:rsidRPr="006F69DC">
        <w:rPr>
          <w:rFonts w:ascii="Times New Roman" w:hAnsi="Times New Roman" w:cs="Times New Roman"/>
          <w:sz w:val="24"/>
          <w:szCs w:val="24"/>
        </w:rPr>
        <w:t>pašvaldība pārskatu nodod labošanai tām konsolidācijā iesaistītajām iestādēm, kuru pārskatos ir konstatētas kļūdas;</w:t>
      </w:r>
    </w:p>
    <w:p w14:paraId="53D663BD" w14:textId="77777777" w:rsidR="006F69DC" w:rsidRDefault="00F875B2" w:rsidP="006F69DC">
      <w:pPr>
        <w:pStyle w:val="Sarakstarindkopa"/>
        <w:numPr>
          <w:ilvl w:val="0"/>
          <w:numId w:val="52"/>
        </w:numPr>
        <w:spacing w:after="0" w:line="240" w:lineRule="auto"/>
        <w:ind w:left="1701" w:hanging="425"/>
        <w:jc w:val="both"/>
        <w:rPr>
          <w:rFonts w:ascii="Times New Roman" w:hAnsi="Times New Roman" w:cs="Times New Roman"/>
          <w:sz w:val="24"/>
          <w:szCs w:val="24"/>
        </w:rPr>
      </w:pPr>
      <w:r w:rsidRPr="006F69DC">
        <w:rPr>
          <w:rFonts w:ascii="Times New Roman" w:hAnsi="Times New Roman" w:cs="Times New Roman"/>
          <w:sz w:val="24"/>
          <w:szCs w:val="24"/>
        </w:rPr>
        <w:t>iestādes veic labojumus pārskatos, pārbauda un atkārtoti tos elektroniski paraksta;</w:t>
      </w:r>
    </w:p>
    <w:p w14:paraId="4E8757CB" w14:textId="77777777" w:rsidR="006F69DC" w:rsidRDefault="00F875B2" w:rsidP="006F69DC">
      <w:pPr>
        <w:pStyle w:val="Sarakstarindkopa"/>
        <w:numPr>
          <w:ilvl w:val="0"/>
          <w:numId w:val="52"/>
        </w:numPr>
        <w:spacing w:after="0" w:line="240" w:lineRule="auto"/>
        <w:ind w:left="1701" w:hanging="425"/>
        <w:jc w:val="both"/>
        <w:rPr>
          <w:rFonts w:ascii="Times New Roman" w:hAnsi="Times New Roman" w:cs="Times New Roman"/>
          <w:sz w:val="24"/>
          <w:szCs w:val="24"/>
        </w:rPr>
      </w:pPr>
      <w:r w:rsidRPr="006F69DC">
        <w:rPr>
          <w:rFonts w:ascii="Times New Roman" w:hAnsi="Times New Roman" w:cs="Times New Roman"/>
          <w:sz w:val="24"/>
          <w:szCs w:val="24"/>
        </w:rPr>
        <w:t>pašvaldība atkārtoti sagatavo, pārbauda un elektroniski paraksta pārskatu,</w:t>
      </w:r>
      <w:r w:rsidR="00D05550" w:rsidRPr="006F69DC">
        <w:rPr>
          <w:rFonts w:ascii="Times New Roman" w:hAnsi="Times New Roman" w:cs="Times New Roman"/>
          <w:sz w:val="24"/>
          <w:szCs w:val="24"/>
        </w:rPr>
        <w:t xml:space="preserve"> </w:t>
      </w:r>
      <w:r w:rsidRPr="006F69DC">
        <w:rPr>
          <w:rFonts w:ascii="Times New Roman" w:hAnsi="Times New Roman" w:cs="Times New Roman"/>
          <w:sz w:val="24"/>
          <w:szCs w:val="24"/>
        </w:rPr>
        <w:t>informējot par to revidentu;</w:t>
      </w:r>
    </w:p>
    <w:p w14:paraId="2327A70A" w14:textId="71546A85" w:rsidR="00F875B2" w:rsidRPr="006F69DC" w:rsidRDefault="00F875B2" w:rsidP="006F69DC">
      <w:pPr>
        <w:pStyle w:val="Sarakstarindkopa"/>
        <w:numPr>
          <w:ilvl w:val="0"/>
          <w:numId w:val="52"/>
        </w:numPr>
        <w:spacing w:after="0" w:line="240" w:lineRule="auto"/>
        <w:ind w:left="1701" w:hanging="425"/>
        <w:jc w:val="both"/>
        <w:rPr>
          <w:rFonts w:ascii="Times New Roman" w:hAnsi="Times New Roman" w:cs="Times New Roman"/>
          <w:sz w:val="24"/>
          <w:szCs w:val="24"/>
        </w:rPr>
      </w:pPr>
      <w:r w:rsidRPr="006F69DC">
        <w:rPr>
          <w:rFonts w:ascii="Times New Roman" w:hAnsi="Times New Roman" w:cs="Times New Roman"/>
          <w:sz w:val="24"/>
          <w:szCs w:val="24"/>
        </w:rPr>
        <w:t xml:space="preserve">revidents saskaņo datus precizētajā pārskatā un, ja nepieciešams, sniedz atkārtotu atzinumu vai ziņojumu elektroniska dokumenta veidā un augšupielādē to </w:t>
      </w:r>
      <w:proofErr w:type="spellStart"/>
      <w:r w:rsidRPr="006F69DC">
        <w:rPr>
          <w:rFonts w:ascii="Times New Roman" w:hAnsi="Times New Roman" w:cs="Times New Roman"/>
          <w:sz w:val="24"/>
          <w:szCs w:val="24"/>
        </w:rPr>
        <w:t>ePārskatos</w:t>
      </w:r>
      <w:proofErr w:type="spellEnd"/>
      <w:r w:rsidRPr="006F69DC">
        <w:rPr>
          <w:rFonts w:ascii="Times New Roman" w:hAnsi="Times New Roman" w:cs="Times New Roman"/>
          <w:sz w:val="24"/>
          <w:szCs w:val="24"/>
        </w:rPr>
        <w:t>.</w:t>
      </w:r>
    </w:p>
    <w:p w14:paraId="2021E1B9" w14:textId="77777777" w:rsidR="00DD6DCE" w:rsidRPr="00330537" w:rsidRDefault="00DD6DCE" w:rsidP="00F875B2">
      <w:pPr>
        <w:spacing w:after="0" w:line="240" w:lineRule="auto"/>
        <w:ind w:firstLine="720"/>
        <w:jc w:val="both"/>
        <w:rPr>
          <w:rFonts w:ascii="Times New Roman" w:hAnsi="Times New Roman" w:cs="Times New Roman"/>
          <w:sz w:val="24"/>
          <w:szCs w:val="24"/>
        </w:rPr>
      </w:pPr>
    </w:p>
    <w:p w14:paraId="43321F1E" w14:textId="77777777" w:rsidR="008F298D" w:rsidRPr="00330537" w:rsidRDefault="008F298D" w:rsidP="00F875B2">
      <w:pPr>
        <w:spacing w:after="0" w:line="240" w:lineRule="auto"/>
        <w:ind w:firstLine="720"/>
        <w:jc w:val="both"/>
        <w:rPr>
          <w:rFonts w:ascii="Times New Roman" w:hAnsi="Times New Roman" w:cs="Times New Roman"/>
          <w:sz w:val="24"/>
          <w:szCs w:val="24"/>
        </w:rPr>
      </w:pPr>
    </w:p>
    <w:p w14:paraId="433FFC9B" w14:textId="778C6ECB" w:rsidR="00F875B2" w:rsidRPr="00330537" w:rsidRDefault="008F298D" w:rsidP="008F298D">
      <w:pPr>
        <w:spacing w:after="0" w:line="240" w:lineRule="auto"/>
        <w:ind w:firstLine="720"/>
        <w:jc w:val="center"/>
        <w:rPr>
          <w:rFonts w:ascii="Times New Roman" w:hAnsi="Times New Roman" w:cs="Times New Roman"/>
          <w:b/>
          <w:sz w:val="32"/>
          <w:szCs w:val="32"/>
        </w:rPr>
      </w:pPr>
      <w:r w:rsidRPr="00330537">
        <w:rPr>
          <w:rFonts w:ascii="Times New Roman" w:hAnsi="Times New Roman" w:cs="Times New Roman"/>
          <w:b/>
          <w:sz w:val="32"/>
          <w:szCs w:val="32"/>
        </w:rPr>
        <w:t>17.6.</w:t>
      </w:r>
      <w:r w:rsidR="00F875B2" w:rsidRPr="00330537">
        <w:rPr>
          <w:rFonts w:ascii="Times New Roman" w:hAnsi="Times New Roman" w:cs="Times New Roman"/>
          <w:b/>
          <w:sz w:val="32"/>
          <w:szCs w:val="32"/>
        </w:rPr>
        <w:t xml:space="preserve"> Konsolidētā gada pārskata iesniegšana</w:t>
      </w:r>
    </w:p>
    <w:p w14:paraId="61835F2D" w14:textId="77777777" w:rsidR="008F298D" w:rsidRPr="00330537" w:rsidRDefault="008F298D" w:rsidP="008F298D">
      <w:pPr>
        <w:spacing w:after="0" w:line="240" w:lineRule="auto"/>
        <w:ind w:firstLine="720"/>
        <w:jc w:val="center"/>
        <w:rPr>
          <w:rFonts w:ascii="Times New Roman" w:hAnsi="Times New Roman" w:cs="Times New Roman"/>
          <w:sz w:val="24"/>
          <w:szCs w:val="24"/>
        </w:rPr>
      </w:pPr>
    </w:p>
    <w:p w14:paraId="2B59F4AD" w14:textId="61B77640" w:rsidR="00F875B2" w:rsidRPr="00330537"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Ar </w:t>
      </w:r>
      <w:r w:rsidR="008F298D" w:rsidRPr="00330537">
        <w:rPr>
          <w:rFonts w:ascii="Times New Roman" w:hAnsi="Times New Roman" w:cs="Times New Roman"/>
          <w:sz w:val="24"/>
          <w:szCs w:val="24"/>
        </w:rPr>
        <w:t>Limbažu</w:t>
      </w:r>
      <w:r w:rsidRPr="00330537">
        <w:rPr>
          <w:rFonts w:ascii="Times New Roman" w:hAnsi="Times New Roman" w:cs="Times New Roman"/>
          <w:sz w:val="24"/>
          <w:szCs w:val="24"/>
        </w:rPr>
        <w:t xml:space="preserve"> novada pašvaldības domes priekšsēdētāja rīkojumu nosaka pašvaldības iestāžu </w:t>
      </w:r>
      <w:r w:rsidR="008F298D" w:rsidRPr="00330537">
        <w:rPr>
          <w:rFonts w:ascii="Times New Roman" w:hAnsi="Times New Roman" w:cs="Times New Roman"/>
          <w:sz w:val="24"/>
          <w:szCs w:val="24"/>
        </w:rPr>
        <w:t xml:space="preserve">un aģentūru </w:t>
      </w:r>
      <w:r w:rsidRPr="00330537">
        <w:rPr>
          <w:rFonts w:ascii="Times New Roman" w:hAnsi="Times New Roman" w:cs="Times New Roman"/>
          <w:sz w:val="24"/>
          <w:szCs w:val="24"/>
        </w:rPr>
        <w:t>gada pārskatu iesniegšanas termiņu.</w:t>
      </w:r>
    </w:p>
    <w:p w14:paraId="4ED47DFD" w14:textId="79956460" w:rsidR="00F875B2" w:rsidRPr="00330537"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Pašvaldības grāmatvedība sagatavo konsolidēto pašvaldības gada pārskatu, kas ietver konsolidēto vadības ziņojumu, konsolidēto finanšu pārskatu un konsolidēto budžeta izpildes pārskatu un kopā ar zvērināta revidenta ziņojumu par pašvaldības konsolidēto gada pārskatu iesniedz Valsts kases pārskatu sagatavošanas sistēmā „Valsts budžeta un pašvaldību budžetu pārskati” (VBPBP). </w:t>
      </w:r>
    </w:p>
    <w:p w14:paraId="0F99FD2E" w14:textId="7E435EB6"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Vienlaicīgi pašvaldība iesniedz apliecinājumu Valsts kasei par gada pārskatā sniegtās informācijas patiesumu.</w:t>
      </w:r>
    </w:p>
    <w:p w14:paraId="6ADD9BB2" w14:textId="7338A53E" w:rsidR="00F875B2" w:rsidRPr="00330537" w:rsidRDefault="008F298D" w:rsidP="008F298D">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Finanšu un ekonomikas nodaļa pārbauda ievadīto informāciju</w:t>
      </w:r>
      <w:r w:rsidR="00F875B2" w:rsidRPr="00330537">
        <w:rPr>
          <w:rFonts w:ascii="Times New Roman" w:hAnsi="Times New Roman" w:cs="Times New Roman"/>
          <w:sz w:val="24"/>
          <w:szCs w:val="24"/>
        </w:rPr>
        <w:t xml:space="preserve"> </w:t>
      </w:r>
      <w:r w:rsidRPr="00330537">
        <w:rPr>
          <w:rFonts w:ascii="Times New Roman" w:hAnsi="Times New Roman" w:cs="Times New Roman"/>
          <w:sz w:val="24"/>
          <w:szCs w:val="24"/>
        </w:rPr>
        <w:t>(VBPBP) sistēmā un salīdzina</w:t>
      </w:r>
      <w:r w:rsidR="00F875B2" w:rsidRPr="00330537">
        <w:rPr>
          <w:rFonts w:ascii="Times New Roman" w:hAnsi="Times New Roman" w:cs="Times New Roman"/>
          <w:sz w:val="24"/>
          <w:szCs w:val="24"/>
        </w:rPr>
        <w:t xml:space="preserve"> ar Sakarību pārbaudes</w:t>
      </w:r>
      <w:r w:rsidRPr="00330537">
        <w:rPr>
          <w:rFonts w:ascii="Times New Roman" w:hAnsi="Times New Roman" w:cs="Times New Roman"/>
          <w:sz w:val="24"/>
          <w:szCs w:val="24"/>
        </w:rPr>
        <w:t xml:space="preserve"> </w:t>
      </w:r>
      <w:r w:rsidR="00F875B2" w:rsidRPr="00330537">
        <w:rPr>
          <w:rFonts w:ascii="Times New Roman" w:hAnsi="Times New Roman" w:cs="Times New Roman"/>
          <w:sz w:val="24"/>
          <w:szCs w:val="24"/>
        </w:rPr>
        <w:t xml:space="preserve">protokolu. </w:t>
      </w:r>
    </w:p>
    <w:p w14:paraId="0B0CE534" w14:textId="5F282ACA"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Veicot pārbaudes pašvaldības iestāžu </w:t>
      </w:r>
      <w:r w:rsidR="008F298D" w:rsidRPr="00330537">
        <w:rPr>
          <w:rFonts w:ascii="Times New Roman" w:hAnsi="Times New Roman" w:cs="Times New Roman"/>
          <w:sz w:val="24"/>
          <w:szCs w:val="24"/>
        </w:rPr>
        <w:t xml:space="preserve">un aģentūru </w:t>
      </w:r>
      <w:r w:rsidRPr="00330537">
        <w:rPr>
          <w:rFonts w:ascii="Times New Roman" w:hAnsi="Times New Roman" w:cs="Times New Roman"/>
          <w:sz w:val="24"/>
          <w:szCs w:val="24"/>
        </w:rPr>
        <w:t>iesniegtajos gada pārskatos, pašvaldības konsolidētā finanšu pārskata sastādīšanas procesā, kļūdu atklāšanas gadījumā, precizē informāciju, pieprasa papildu skaidrojumus no iestādēm un veic (saskaņo) labojumus. Iestāde atkārtoti iesniedz iesietu koriģēto gada pārskatu un paskaidrojumu par veiktajiem labojumiem. Ja nepieciešams, saņem atkārtotu revidentu ziņojumu.</w:t>
      </w:r>
    </w:p>
    <w:p w14:paraId="6DA5AAB3" w14:textId="22FE7D8C" w:rsidR="00F875B2" w:rsidRPr="00330537" w:rsidRDefault="008F298D"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Konso</w:t>
      </w:r>
      <w:r w:rsidR="00F875B2" w:rsidRPr="00330537">
        <w:rPr>
          <w:rFonts w:ascii="Times New Roman" w:hAnsi="Times New Roman" w:cs="Times New Roman"/>
          <w:sz w:val="24"/>
          <w:szCs w:val="24"/>
        </w:rPr>
        <w:t>lidācija aptver visus finanšu pārskatu posteņus. Konsolidācijā iesaistīto iestāžu un pašvaldības gada bilanču aktīva un pasīva posteņus pilnībā iekļauj konsolidētajā bilancē.</w:t>
      </w:r>
    </w:p>
    <w:p w14:paraId="0FDC9D0D" w14:textId="1823287F"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Pašvaldības konsolidēto finanšu pārskats tiek sagatavots Valsts budžeta un</w:t>
      </w:r>
      <w:r w:rsidR="008F298D" w:rsidRPr="00330537">
        <w:rPr>
          <w:rFonts w:ascii="Times New Roman" w:hAnsi="Times New Roman" w:cs="Times New Roman"/>
          <w:sz w:val="24"/>
          <w:szCs w:val="24"/>
        </w:rPr>
        <w:t xml:space="preserve"> </w:t>
      </w:r>
      <w:r w:rsidRPr="00330537">
        <w:rPr>
          <w:rFonts w:ascii="Times New Roman" w:hAnsi="Times New Roman" w:cs="Times New Roman"/>
          <w:sz w:val="24"/>
          <w:szCs w:val="24"/>
        </w:rPr>
        <w:t>pašvaldību budžeta pārskatu informācijas sistēmā (VBPBP) un pieeja revidentam tā revīzijai un zvērinātam revidentam atzinuma sniegšanai.</w:t>
      </w:r>
    </w:p>
    <w:p w14:paraId="15E2A9E8" w14:textId="17D5524D"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Pēc neatkarīgu revidentu ziņojuma saņemšanas pašvaldība konsolidēto gada pārskatu iesniedz Valsts kasē likumā "Par budžetu un finanšu vadību" noteiktajā termiņā.</w:t>
      </w:r>
    </w:p>
    <w:p w14:paraId="339CDC75" w14:textId="6DC3165B"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Gada pārskatu paraksta:</w:t>
      </w:r>
    </w:p>
    <w:p w14:paraId="444BF6B2" w14:textId="77777777" w:rsidR="006F69DC" w:rsidRDefault="00F875B2" w:rsidP="006F69DC">
      <w:pPr>
        <w:pStyle w:val="Sarakstarindkopa"/>
        <w:numPr>
          <w:ilvl w:val="0"/>
          <w:numId w:val="53"/>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Iestādes vadītājs vai viņa pilnvarota persona;</w:t>
      </w:r>
    </w:p>
    <w:p w14:paraId="7705BAAF" w14:textId="77777777" w:rsidR="006F69DC" w:rsidRDefault="00F875B2" w:rsidP="006F69DC">
      <w:pPr>
        <w:pStyle w:val="Sarakstarindkopa"/>
        <w:numPr>
          <w:ilvl w:val="0"/>
          <w:numId w:val="53"/>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lastRenderedPageBreak/>
        <w:t>atbildīgais finanšu darbinieks jeb grāmatvedis, kas atbildīga par gada pārskata sagatavošanu.</w:t>
      </w:r>
    </w:p>
    <w:p w14:paraId="44B5335E" w14:textId="520DD087" w:rsidR="00F875B2" w:rsidRPr="006F69DC" w:rsidRDefault="00F875B2" w:rsidP="006F69DC">
      <w:pPr>
        <w:pStyle w:val="Sarakstarindkopa"/>
        <w:numPr>
          <w:ilvl w:val="0"/>
          <w:numId w:val="53"/>
        </w:numPr>
        <w:spacing w:after="0" w:line="240" w:lineRule="auto"/>
        <w:ind w:left="1134"/>
        <w:jc w:val="both"/>
        <w:rPr>
          <w:rFonts w:ascii="Times New Roman" w:hAnsi="Times New Roman" w:cs="Times New Roman"/>
          <w:sz w:val="24"/>
          <w:szCs w:val="24"/>
        </w:rPr>
      </w:pPr>
      <w:r w:rsidRPr="006F69DC">
        <w:rPr>
          <w:rFonts w:ascii="Times New Roman" w:hAnsi="Times New Roman" w:cs="Times New Roman"/>
          <w:sz w:val="24"/>
          <w:szCs w:val="24"/>
        </w:rPr>
        <w:t xml:space="preserve">Revidents </w:t>
      </w:r>
      <w:proofErr w:type="spellStart"/>
      <w:r w:rsidRPr="006F69DC">
        <w:rPr>
          <w:rFonts w:ascii="Times New Roman" w:hAnsi="Times New Roman" w:cs="Times New Roman"/>
          <w:sz w:val="24"/>
          <w:szCs w:val="24"/>
        </w:rPr>
        <w:t>ePārskatos</w:t>
      </w:r>
      <w:proofErr w:type="spellEnd"/>
      <w:r w:rsidRPr="006F69DC">
        <w:rPr>
          <w:rFonts w:ascii="Times New Roman" w:hAnsi="Times New Roman" w:cs="Times New Roman"/>
          <w:sz w:val="24"/>
          <w:szCs w:val="24"/>
        </w:rPr>
        <w:t xml:space="preserve"> pārbauda un apstiprina, ka pašvaldības konsolidētais gada pārskats (izņemot apliecinājumu Valsts kasei) atbilst tam gada pārskatam vai konsolidētajam gada pārskatam, par kuru revidents sniedzis attiecīgi atzinumu vai ziņojumu.</w:t>
      </w:r>
    </w:p>
    <w:p w14:paraId="3BC8BDE8" w14:textId="00DD926F" w:rsidR="00F875B2" w:rsidRPr="00330537" w:rsidRDefault="00F875B2" w:rsidP="00F875B2">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 xml:space="preserve">Pašvaldības konsolidētais gada pārskats ir iesniegts datumā, kad revidents ir veicis </w:t>
      </w:r>
      <w:r w:rsidR="006F69DC">
        <w:rPr>
          <w:rFonts w:ascii="Times New Roman" w:hAnsi="Times New Roman" w:cs="Times New Roman"/>
          <w:sz w:val="24"/>
          <w:szCs w:val="24"/>
        </w:rPr>
        <w:t>iepriekš minētās</w:t>
      </w:r>
      <w:r w:rsidRPr="00330537">
        <w:rPr>
          <w:rFonts w:ascii="Times New Roman" w:hAnsi="Times New Roman" w:cs="Times New Roman"/>
          <w:sz w:val="24"/>
          <w:szCs w:val="24"/>
        </w:rPr>
        <w:t xml:space="preserve"> darbības.</w:t>
      </w:r>
    </w:p>
    <w:p w14:paraId="47D9C2A1" w14:textId="23ED4D1B" w:rsidR="008F298D" w:rsidRPr="00330537" w:rsidRDefault="00F875B2" w:rsidP="006F69DC">
      <w:pPr>
        <w:spacing w:after="0" w:line="240" w:lineRule="auto"/>
        <w:ind w:firstLine="720"/>
        <w:jc w:val="both"/>
        <w:rPr>
          <w:rFonts w:ascii="Times New Roman" w:hAnsi="Times New Roman" w:cs="Times New Roman"/>
          <w:sz w:val="24"/>
          <w:szCs w:val="24"/>
        </w:rPr>
      </w:pPr>
      <w:r w:rsidRPr="00330537">
        <w:rPr>
          <w:rFonts w:ascii="Times New Roman" w:hAnsi="Times New Roman" w:cs="Times New Roman"/>
          <w:sz w:val="24"/>
          <w:szCs w:val="24"/>
        </w:rPr>
        <w:t>Gada pārskatu sagatavo un elektroniski iesniedz (augšupielādē e-pārskatos) informācijas sistēmā "Valsts budžeta un pašvaldību</w:t>
      </w:r>
      <w:r w:rsidR="008F298D" w:rsidRPr="00330537">
        <w:rPr>
          <w:rFonts w:ascii="Times New Roman" w:hAnsi="Times New Roman" w:cs="Times New Roman"/>
          <w:sz w:val="24"/>
          <w:szCs w:val="24"/>
        </w:rPr>
        <w:t xml:space="preserve"> budžeta pārskati" (turpmāk – e-</w:t>
      </w:r>
      <w:r w:rsidRPr="00330537">
        <w:rPr>
          <w:rFonts w:ascii="Times New Roman" w:hAnsi="Times New Roman" w:cs="Times New Roman"/>
          <w:sz w:val="24"/>
          <w:szCs w:val="24"/>
        </w:rPr>
        <w:t xml:space="preserve">pārskati). E-pārskatu lietošana noteikta </w:t>
      </w:r>
      <w:r w:rsidR="006F69DC" w:rsidRPr="006F69DC">
        <w:rPr>
          <w:rFonts w:ascii="Times New Roman" w:hAnsi="Times New Roman" w:cs="Times New Roman"/>
          <w:sz w:val="24"/>
          <w:szCs w:val="24"/>
        </w:rPr>
        <w:t>M</w:t>
      </w:r>
      <w:r w:rsidR="006F69DC">
        <w:rPr>
          <w:rFonts w:ascii="Times New Roman" w:hAnsi="Times New Roman" w:cs="Times New Roman"/>
          <w:sz w:val="24"/>
          <w:szCs w:val="24"/>
        </w:rPr>
        <w:t xml:space="preserve">inistru kabineta </w:t>
      </w:r>
      <w:r w:rsidR="006F69DC" w:rsidRPr="006F69DC">
        <w:rPr>
          <w:rFonts w:ascii="Times New Roman" w:hAnsi="Times New Roman" w:cs="Times New Roman"/>
          <w:sz w:val="24"/>
          <w:szCs w:val="24"/>
        </w:rPr>
        <w:t>2021. gada 28. septembr</w:t>
      </w:r>
      <w:r w:rsidR="006F69DC">
        <w:rPr>
          <w:rFonts w:ascii="Times New Roman" w:hAnsi="Times New Roman" w:cs="Times New Roman"/>
          <w:sz w:val="24"/>
          <w:szCs w:val="24"/>
        </w:rPr>
        <w:t>a</w:t>
      </w:r>
      <w:r w:rsidR="006F69DC" w:rsidRPr="006F69DC">
        <w:rPr>
          <w:rFonts w:ascii="Times New Roman" w:hAnsi="Times New Roman" w:cs="Times New Roman"/>
          <w:sz w:val="24"/>
          <w:szCs w:val="24"/>
        </w:rPr>
        <w:t xml:space="preserve"> </w:t>
      </w:r>
      <w:r w:rsidR="008F298D" w:rsidRPr="00330537">
        <w:rPr>
          <w:rFonts w:ascii="Times New Roman" w:hAnsi="Times New Roman" w:cs="Times New Roman"/>
          <w:sz w:val="24"/>
          <w:szCs w:val="24"/>
        </w:rPr>
        <w:t xml:space="preserve">nr.652 </w:t>
      </w:r>
      <w:r w:rsidR="00724CBE" w:rsidRPr="00330537">
        <w:rPr>
          <w:rFonts w:ascii="Times New Roman" w:hAnsi="Times New Roman" w:cs="Times New Roman"/>
          <w:sz w:val="24"/>
          <w:szCs w:val="24"/>
        </w:rPr>
        <w:t>“Gada pārskatu sagatavošanas kārtība”.</w:t>
      </w:r>
      <w:r w:rsidR="006F69DC">
        <w:rPr>
          <w:rFonts w:ascii="Times New Roman" w:hAnsi="Times New Roman" w:cs="Times New Roman"/>
          <w:sz w:val="24"/>
          <w:szCs w:val="24"/>
        </w:rPr>
        <w:t xml:space="preserve"> </w:t>
      </w:r>
    </w:p>
    <w:p w14:paraId="1EAFA92B" w14:textId="422152D4" w:rsidR="00F875B2" w:rsidRPr="00330537" w:rsidRDefault="00F875B2" w:rsidP="00724CBE">
      <w:pPr>
        <w:spacing w:after="0" w:line="240" w:lineRule="auto"/>
        <w:jc w:val="both"/>
        <w:rPr>
          <w:rFonts w:ascii="Times New Roman" w:hAnsi="Times New Roman" w:cs="Times New Roman"/>
          <w:sz w:val="24"/>
          <w:szCs w:val="24"/>
        </w:rPr>
      </w:pPr>
    </w:p>
    <w:p w14:paraId="6130CF60" w14:textId="77777777" w:rsidR="0013728A" w:rsidRPr="00330537" w:rsidRDefault="0013728A" w:rsidP="00724CBE">
      <w:pPr>
        <w:spacing w:after="0" w:line="240" w:lineRule="auto"/>
        <w:jc w:val="both"/>
        <w:rPr>
          <w:rFonts w:ascii="Times New Roman" w:hAnsi="Times New Roman" w:cs="Times New Roman"/>
          <w:sz w:val="24"/>
          <w:szCs w:val="24"/>
        </w:rPr>
      </w:pPr>
    </w:p>
    <w:p w14:paraId="5657EEDB" w14:textId="77777777" w:rsidR="00670ABF" w:rsidRPr="00670ABF" w:rsidRDefault="00670ABF" w:rsidP="00670ABF">
      <w:pPr>
        <w:spacing w:after="0" w:line="240" w:lineRule="auto"/>
        <w:rPr>
          <w:rFonts w:ascii="Times New Roman" w:eastAsia="Calibri" w:hAnsi="Times New Roman" w:cs="Times New Roman"/>
          <w:kern w:val="0"/>
          <w:sz w:val="24"/>
          <w:szCs w:val="24"/>
          <w14:ligatures w14:val="none"/>
        </w:rPr>
      </w:pPr>
      <w:r w:rsidRPr="00670ABF">
        <w:rPr>
          <w:rFonts w:ascii="Times New Roman" w:eastAsia="Calibri" w:hAnsi="Times New Roman" w:cs="Times New Roman"/>
          <w:kern w:val="0"/>
          <w:sz w:val="24"/>
          <w:szCs w:val="24"/>
          <w14:ligatures w14:val="none"/>
        </w:rPr>
        <w:t>Limbažu novada pašvaldības</w:t>
      </w:r>
    </w:p>
    <w:p w14:paraId="0673266C" w14:textId="77777777" w:rsidR="00670ABF" w:rsidRPr="00670ABF" w:rsidRDefault="00670ABF" w:rsidP="00670ABF">
      <w:pPr>
        <w:spacing w:after="0" w:line="240" w:lineRule="auto"/>
        <w:rPr>
          <w:rFonts w:ascii="Times New Roman" w:eastAsia="Calibri" w:hAnsi="Times New Roman" w:cs="Times New Roman"/>
          <w:kern w:val="0"/>
          <w:sz w:val="24"/>
          <w:szCs w:val="24"/>
          <w14:ligatures w14:val="none"/>
        </w:rPr>
      </w:pPr>
      <w:r w:rsidRPr="00670ABF">
        <w:rPr>
          <w:rFonts w:ascii="Times New Roman" w:eastAsia="Calibri" w:hAnsi="Times New Roman" w:cs="Times New Roman"/>
          <w:kern w:val="0"/>
          <w:sz w:val="24"/>
          <w:szCs w:val="24"/>
          <w14:ligatures w14:val="none"/>
        </w:rPr>
        <w:t>Domes priekšsēdētāja 1.vietnieks</w:t>
      </w:r>
      <w:r w:rsidRPr="00670ABF">
        <w:rPr>
          <w:rFonts w:ascii="Times New Roman" w:eastAsia="Calibri" w:hAnsi="Times New Roman" w:cs="Times New Roman"/>
          <w:kern w:val="0"/>
          <w:sz w:val="24"/>
          <w:szCs w:val="24"/>
          <w14:ligatures w14:val="none"/>
        </w:rPr>
        <w:tab/>
      </w:r>
      <w:r w:rsidRPr="00670ABF">
        <w:rPr>
          <w:rFonts w:ascii="Times New Roman" w:eastAsia="Calibri" w:hAnsi="Times New Roman" w:cs="Times New Roman"/>
          <w:kern w:val="0"/>
          <w:sz w:val="24"/>
          <w:szCs w:val="24"/>
          <w14:ligatures w14:val="none"/>
        </w:rPr>
        <w:tab/>
      </w:r>
      <w:r w:rsidRPr="00670ABF">
        <w:rPr>
          <w:rFonts w:ascii="Times New Roman" w:eastAsia="Calibri" w:hAnsi="Times New Roman" w:cs="Times New Roman"/>
          <w:kern w:val="0"/>
          <w:sz w:val="24"/>
          <w:szCs w:val="24"/>
          <w14:ligatures w14:val="none"/>
        </w:rPr>
        <w:tab/>
      </w:r>
      <w:r w:rsidRPr="00670ABF">
        <w:rPr>
          <w:rFonts w:ascii="Times New Roman" w:eastAsia="Calibri" w:hAnsi="Times New Roman" w:cs="Times New Roman"/>
          <w:kern w:val="0"/>
          <w:sz w:val="24"/>
          <w:szCs w:val="24"/>
          <w14:ligatures w14:val="none"/>
        </w:rPr>
        <w:tab/>
      </w:r>
      <w:r w:rsidRPr="00670ABF">
        <w:rPr>
          <w:rFonts w:ascii="Times New Roman" w:eastAsia="Calibri" w:hAnsi="Times New Roman" w:cs="Times New Roman"/>
          <w:kern w:val="0"/>
          <w:sz w:val="24"/>
          <w:szCs w:val="24"/>
          <w14:ligatures w14:val="none"/>
        </w:rPr>
        <w:tab/>
      </w:r>
      <w:r w:rsidRPr="00670ABF">
        <w:rPr>
          <w:rFonts w:ascii="Times New Roman" w:eastAsia="Calibri" w:hAnsi="Times New Roman" w:cs="Times New Roman"/>
          <w:kern w:val="0"/>
          <w:sz w:val="24"/>
          <w:szCs w:val="24"/>
          <w14:ligatures w14:val="none"/>
        </w:rPr>
        <w:tab/>
      </w:r>
      <w:r w:rsidRPr="00670ABF">
        <w:rPr>
          <w:rFonts w:ascii="Times New Roman" w:eastAsia="Calibri" w:hAnsi="Times New Roman" w:cs="Times New Roman"/>
          <w:kern w:val="0"/>
          <w:sz w:val="24"/>
          <w:szCs w:val="24"/>
          <w14:ligatures w14:val="none"/>
        </w:rPr>
        <w:tab/>
        <w:t xml:space="preserve">M. </w:t>
      </w:r>
      <w:proofErr w:type="spellStart"/>
      <w:r w:rsidRPr="00670ABF">
        <w:rPr>
          <w:rFonts w:ascii="Times New Roman" w:eastAsia="Calibri" w:hAnsi="Times New Roman" w:cs="Times New Roman"/>
          <w:kern w:val="0"/>
          <w:sz w:val="24"/>
          <w:szCs w:val="24"/>
          <w14:ligatures w14:val="none"/>
        </w:rPr>
        <w:t>Beļaunieks</w:t>
      </w:r>
      <w:proofErr w:type="spellEnd"/>
    </w:p>
    <w:p w14:paraId="00CE715C" w14:textId="77777777" w:rsidR="003A2696" w:rsidRPr="003A2696" w:rsidRDefault="003A2696" w:rsidP="003A2696">
      <w:pPr>
        <w:spacing w:after="0" w:line="240" w:lineRule="auto"/>
        <w:jc w:val="both"/>
        <w:rPr>
          <w:rFonts w:ascii="Times New Roman" w:eastAsia="Calibri" w:hAnsi="Times New Roman" w:cs="Times New Roman"/>
          <w:kern w:val="0"/>
          <w:sz w:val="24"/>
          <w:szCs w:val="24"/>
          <w14:ligatures w14:val="none"/>
        </w:rPr>
      </w:pPr>
      <w:bookmarkStart w:id="269" w:name="_GoBack"/>
      <w:bookmarkEnd w:id="269"/>
    </w:p>
    <w:p w14:paraId="0ADF9358" w14:textId="77777777" w:rsidR="003A2696" w:rsidRPr="003A2696" w:rsidRDefault="003A2696" w:rsidP="003A2696">
      <w:pPr>
        <w:spacing w:after="0" w:line="240" w:lineRule="auto"/>
        <w:jc w:val="both"/>
        <w:rPr>
          <w:rFonts w:ascii="Times New Roman" w:eastAsia="Calibri" w:hAnsi="Times New Roman" w:cs="Times New Roman"/>
          <w:b/>
          <w:kern w:val="0"/>
          <w:sz w:val="20"/>
          <w:szCs w:val="20"/>
          <w14:ligatures w14:val="none"/>
        </w:rPr>
      </w:pPr>
    </w:p>
    <w:p w14:paraId="3E243DEF" w14:textId="77777777" w:rsidR="003A2696" w:rsidRPr="003A2696" w:rsidRDefault="003A2696" w:rsidP="003A2696">
      <w:pPr>
        <w:spacing w:after="0" w:line="240" w:lineRule="auto"/>
        <w:jc w:val="both"/>
        <w:rPr>
          <w:rFonts w:ascii="Times New Roman" w:eastAsia="Calibri" w:hAnsi="Times New Roman" w:cs="Times New Roman"/>
          <w:b/>
          <w:kern w:val="0"/>
          <w:sz w:val="18"/>
          <w:szCs w:val="18"/>
          <w14:ligatures w14:val="none"/>
        </w:rPr>
      </w:pPr>
    </w:p>
    <w:p w14:paraId="0F68CA30" w14:textId="77777777" w:rsidR="003A2696" w:rsidRPr="003A2696" w:rsidRDefault="003A2696" w:rsidP="003A2696">
      <w:pPr>
        <w:spacing w:after="0" w:line="240" w:lineRule="auto"/>
        <w:jc w:val="both"/>
        <w:rPr>
          <w:rFonts w:ascii="Times New Roman" w:eastAsia="Calibri" w:hAnsi="Times New Roman" w:cs="Times New Roman"/>
          <w:kern w:val="0"/>
          <w:sz w:val="20"/>
          <w:szCs w:val="20"/>
          <w14:ligatures w14:val="none"/>
        </w:rPr>
      </w:pPr>
      <w:r w:rsidRPr="003A2696">
        <w:rPr>
          <w:rFonts w:ascii="Times New Roman" w:eastAsia="Calibri" w:hAnsi="Times New Roman" w:cs="Times New Roman"/>
          <w:kern w:val="0"/>
          <w:sz w:val="20"/>
          <w:szCs w:val="20"/>
          <w14:ligatures w14:val="none"/>
        </w:rPr>
        <w:t>ŠIS DOKUMENTS IR PARAKSTĪTS AR DROŠU ELEKTRONISKO PARAKSTU UN SATUR LAIKA ZĪMOGU</w:t>
      </w:r>
    </w:p>
    <w:p w14:paraId="4842CF57" w14:textId="49273C2A" w:rsidR="0013728A" w:rsidRPr="00330537" w:rsidRDefault="0013728A" w:rsidP="003A2696">
      <w:pPr>
        <w:spacing w:after="0" w:line="240" w:lineRule="auto"/>
        <w:jc w:val="both"/>
        <w:rPr>
          <w:rFonts w:ascii="Times New Roman" w:hAnsi="Times New Roman" w:cs="Times New Roman"/>
          <w:sz w:val="24"/>
          <w:szCs w:val="24"/>
        </w:rPr>
      </w:pPr>
    </w:p>
    <w:sectPr w:rsidR="0013728A" w:rsidRPr="00330537" w:rsidSect="0013728A">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603B" w14:textId="77777777" w:rsidR="00964F6C" w:rsidRDefault="00964F6C" w:rsidP="009C1E9D">
      <w:pPr>
        <w:spacing w:after="0" w:line="240" w:lineRule="auto"/>
      </w:pPr>
      <w:r>
        <w:separator/>
      </w:r>
    </w:p>
  </w:endnote>
  <w:endnote w:type="continuationSeparator" w:id="0">
    <w:p w14:paraId="3ACD734F" w14:textId="77777777" w:rsidR="00964F6C" w:rsidRDefault="00964F6C" w:rsidP="009C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859030"/>
      <w:docPartObj>
        <w:docPartGallery w:val="Page Numbers (Bottom of Page)"/>
        <w:docPartUnique/>
      </w:docPartObj>
    </w:sdtPr>
    <w:sdtEndPr/>
    <w:sdtContent>
      <w:p w14:paraId="42AB8A5E" w14:textId="6537C164" w:rsidR="00FB6C9A" w:rsidRDefault="00FB6C9A">
        <w:pPr>
          <w:pStyle w:val="Kjene"/>
          <w:jc w:val="right"/>
        </w:pPr>
        <w:r>
          <w:fldChar w:fldCharType="begin"/>
        </w:r>
        <w:r>
          <w:instrText>PAGE   \* MERGEFORMAT</w:instrText>
        </w:r>
        <w:r>
          <w:fldChar w:fldCharType="separate"/>
        </w:r>
        <w:r w:rsidR="00670ABF" w:rsidRPr="00670ABF">
          <w:rPr>
            <w:noProof/>
            <w:lang w:val="lv-LV"/>
          </w:rPr>
          <w:t>125</w:t>
        </w:r>
        <w:r>
          <w:fldChar w:fldCharType="end"/>
        </w:r>
      </w:p>
    </w:sdtContent>
  </w:sdt>
  <w:p w14:paraId="04062C1B" w14:textId="77777777" w:rsidR="00FB6C9A" w:rsidRDefault="00FB6C9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386A7" w14:textId="77777777" w:rsidR="00964F6C" w:rsidRDefault="00964F6C" w:rsidP="009C1E9D">
      <w:pPr>
        <w:spacing w:after="0" w:line="240" w:lineRule="auto"/>
      </w:pPr>
      <w:r>
        <w:separator/>
      </w:r>
    </w:p>
  </w:footnote>
  <w:footnote w:type="continuationSeparator" w:id="0">
    <w:p w14:paraId="2F250402" w14:textId="77777777" w:rsidR="00964F6C" w:rsidRDefault="00964F6C" w:rsidP="009C1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6A5"/>
    <w:multiLevelType w:val="multilevel"/>
    <w:tmpl w:val="DB120404"/>
    <w:lvl w:ilvl="0">
      <w:start w:val="13"/>
      <w:numFmt w:val="decimal"/>
      <w:lvlText w:val="%1"/>
      <w:lvlJc w:val="left"/>
      <w:pPr>
        <w:ind w:left="958" w:hanging="680"/>
      </w:pPr>
      <w:rPr>
        <w:rFonts w:hint="default"/>
        <w:lang w:val="lv" w:eastAsia="lv" w:bidi="lv"/>
      </w:rPr>
    </w:lvl>
    <w:lvl w:ilvl="1">
      <w:start w:val="1"/>
      <w:numFmt w:val="decimal"/>
      <w:lvlText w:val="%1.%2."/>
      <w:lvlJc w:val="left"/>
      <w:pPr>
        <w:ind w:left="95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359" w:hanging="284"/>
      </w:pPr>
      <w:rPr>
        <w:rFonts w:hint="default"/>
        <w:lang w:val="lv" w:eastAsia="lv" w:bidi="lv"/>
      </w:rPr>
    </w:lvl>
    <w:lvl w:ilvl="4">
      <w:numFmt w:val="bullet"/>
      <w:lvlText w:val="•"/>
      <w:lvlJc w:val="left"/>
      <w:pPr>
        <w:ind w:left="4328" w:hanging="284"/>
      </w:pPr>
      <w:rPr>
        <w:rFonts w:hint="default"/>
        <w:lang w:val="lv" w:eastAsia="lv" w:bidi="lv"/>
      </w:rPr>
    </w:lvl>
    <w:lvl w:ilvl="5">
      <w:numFmt w:val="bullet"/>
      <w:lvlText w:val="•"/>
      <w:lvlJc w:val="left"/>
      <w:pPr>
        <w:ind w:left="5298" w:hanging="284"/>
      </w:pPr>
      <w:rPr>
        <w:rFonts w:hint="default"/>
        <w:lang w:val="lv" w:eastAsia="lv" w:bidi="lv"/>
      </w:rPr>
    </w:lvl>
    <w:lvl w:ilvl="6">
      <w:numFmt w:val="bullet"/>
      <w:lvlText w:val="•"/>
      <w:lvlJc w:val="left"/>
      <w:pPr>
        <w:ind w:left="6268" w:hanging="284"/>
      </w:pPr>
      <w:rPr>
        <w:rFonts w:hint="default"/>
        <w:lang w:val="lv" w:eastAsia="lv" w:bidi="lv"/>
      </w:rPr>
    </w:lvl>
    <w:lvl w:ilvl="7">
      <w:numFmt w:val="bullet"/>
      <w:lvlText w:val="•"/>
      <w:lvlJc w:val="left"/>
      <w:pPr>
        <w:ind w:left="7237" w:hanging="284"/>
      </w:pPr>
      <w:rPr>
        <w:rFonts w:hint="default"/>
        <w:lang w:val="lv" w:eastAsia="lv" w:bidi="lv"/>
      </w:rPr>
    </w:lvl>
    <w:lvl w:ilvl="8">
      <w:numFmt w:val="bullet"/>
      <w:lvlText w:val="•"/>
      <w:lvlJc w:val="left"/>
      <w:pPr>
        <w:ind w:left="8207" w:hanging="284"/>
      </w:pPr>
      <w:rPr>
        <w:rFonts w:hint="default"/>
        <w:lang w:val="lv" w:eastAsia="lv" w:bidi="lv"/>
      </w:rPr>
    </w:lvl>
  </w:abstractNum>
  <w:abstractNum w:abstractNumId="1" w15:restartNumberingAfterBreak="0">
    <w:nsid w:val="09A81CE6"/>
    <w:multiLevelType w:val="hybridMultilevel"/>
    <w:tmpl w:val="0A04801A"/>
    <w:lvl w:ilvl="0" w:tplc="119CFA8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C33BB7"/>
    <w:multiLevelType w:val="hybridMultilevel"/>
    <w:tmpl w:val="A572AA02"/>
    <w:lvl w:ilvl="0" w:tplc="119CFA8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F879A7"/>
    <w:multiLevelType w:val="hybridMultilevel"/>
    <w:tmpl w:val="B66CD4AE"/>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D7901CE"/>
    <w:multiLevelType w:val="hybridMultilevel"/>
    <w:tmpl w:val="067E92A2"/>
    <w:lvl w:ilvl="0" w:tplc="1BEED8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C5531A"/>
    <w:multiLevelType w:val="hybridMultilevel"/>
    <w:tmpl w:val="0CFA19D2"/>
    <w:lvl w:ilvl="0" w:tplc="119CFA8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477625"/>
    <w:multiLevelType w:val="multilevel"/>
    <w:tmpl w:val="29923C0A"/>
    <w:lvl w:ilvl="0">
      <w:start w:val="8"/>
      <w:numFmt w:val="decimal"/>
      <w:lvlText w:val="%1"/>
      <w:lvlJc w:val="left"/>
      <w:pPr>
        <w:ind w:left="1018" w:hanging="680"/>
      </w:pPr>
      <w:rPr>
        <w:rFonts w:hint="default"/>
        <w:lang w:val="lv" w:eastAsia="lv" w:bidi="lv"/>
      </w:rPr>
    </w:lvl>
    <w:lvl w:ilvl="1">
      <w:start w:val="1"/>
      <w:numFmt w:val="decimal"/>
      <w:lvlText w:val="%1.%2."/>
      <w:lvlJc w:val="left"/>
      <w:pPr>
        <w:ind w:left="101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432" w:hanging="284"/>
      </w:pPr>
      <w:rPr>
        <w:rFonts w:hint="default"/>
        <w:lang w:val="lv" w:eastAsia="lv" w:bidi="lv"/>
      </w:rPr>
    </w:lvl>
    <w:lvl w:ilvl="4">
      <w:numFmt w:val="bullet"/>
      <w:lvlText w:val="•"/>
      <w:lvlJc w:val="left"/>
      <w:pPr>
        <w:ind w:left="4408" w:hanging="284"/>
      </w:pPr>
      <w:rPr>
        <w:rFonts w:hint="default"/>
        <w:lang w:val="lv" w:eastAsia="lv" w:bidi="lv"/>
      </w:rPr>
    </w:lvl>
    <w:lvl w:ilvl="5">
      <w:numFmt w:val="bullet"/>
      <w:lvlText w:val="•"/>
      <w:lvlJc w:val="left"/>
      <w:pPr>
        <w:ind w:left="5385" w:hanging="284"/>
      </w:pPr>
      <w:rPr>
        <w:rFonts w:hint="default"/>
        <w:lang w:val="lv" w:eastAsia="lv" w:bidi="lv"/>
      </w:rPr>
    </w:lvl>
    <w:lvl w:ilvl="6">
      <w:numFmt w:val="bullet"/>
      <w:lvlText w:val="•"/>
      <w:lvlJc w:val="left"/>
      <w:pPr>
        <w:ind w:left="6361" w:hanging="284"/>
      </w:pPr>
      <w:rPr>
        <w:rFonts w:hint="default"/>
        <w:lang w:val="lv" w:eastAsia="lv" w:bidi="lv"/>
      </w:rPr>
    </w:lvl>
    <w:lvl w:ilvl="7">
      <w:numFmt w:val="bullet"/>
      <w:lvlText w:val="•"/>
      <w:lvlJc w:val="left"/>
      <w:pPr>
        <w:ind w:left="7337" w:hanging="284"/>
      </w:pPr>
      <w:rPr>
        <w:rFonts w:hint="default"/>
        <w:lang w:val="lv" w:eastAsia="lv" w:bidi="lv"/>
      </w:rPr>
    </w:lvl>
    <w:lvl w:ilvl="8">
      <w:numFmt w:val="bullet"/>
      <w:lvlText w:val="•"/>
      <w:lvlJc w:val="left"/>
      <w:pPr>
        <w:ind w:left="8313" w:hanging="284"/>
      </w:pPr>
      <w:rPr>
        <w:rFonts w:hint="default"/>
        <w:lang w:val="lv" w:eastAsia="lv" w:bidi="lv"/>
      </w:rPr>
    </w:lvl>
  </w:abstractNum>
  <w:abstractNum w:abstractNumId="7" w15:restartNumberingAfterBreak="0">
    <w:nsid w:val="1C6F0331"/>
    <w:multiLevelType w:val="hybridMultilevel"/>
    <w:tmpl w:val="768A057A"/>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E5A2663"/>
    <w:multiLevelType w:val="multilevel"/>
    <w:tmpl w:val="0FF6B394"/>
    <w:lvl w:ilvl="0">
      <w:start w:val="8"/>
      <w:numFmt w:val="decimal"/>
      <w:lvlText w:val="%1"/>
      <w:lvlJc w:val="left"/>
      <w:pPr>
        <w:ind w:left="958" w:hanging="680"/>
      </w:pPr>
      <w:rPr>
        <w:rFonts w:hint="default"/>
        <w:lang w:val="lv" w:eastAsia="lv" w:bidi="lv"/>
      </w:rPr>
    </w:lvl>
    <w:lvl w:ilvl="1">
      <w:start w:val="1"/>
      <w:numFmt w:val="decimal"/>
      <w:lvlText w:val="%1.%2."/>
      <w:lvlJc w:val="left"/>
      <w:pPr>
        <w:ind w:left="95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359" w:hanging="284"/>
      </w:pPr>
      <w:rPr>
        <w:rFonts w:hint="default"/>
        <w:lang w:val="lv" w:eastAsia="lv" w:bidi="lv"/>
      </w:rPr>
    </w:lvl>
    <w:lvl w:ilvl="4">
      <w:numFmt w:val="bullet"/>
      <w:lvlText w:val="•"/>
      <w:lvlJc w:val="left"/>
      <w:pPr>
        <w:ind w:left="4328" w:hanging="284"/>
      </w:pPr>
      <w:rPr>
        <w:rFonts w:hint="default"/>
        <w:lang w:val="lv" w:eastAsia="lv" w:bidi="lv"/>
      </w:rPr>
    </w:lvl>
    <w:lvl w:ilvl="5">
      <w:numFmt w:val="bullet"/>
      <w:lvlText w:val="•"/>
      <w:lvlJc w:val="left"/>
      <w:pPr>
        <w:ind w:left="5298" w:hanging="284"/>
      </w:pPr>
      <w:rPr>
        <w:rFonts w:hint="default"/>
        <w:lang w:val="lv" w:eastAsia="lv" w:bidi="lv"/>
      </w:rPr>
    </w:lvl>
    <w:lvl w:ilvl="6">
      <w:numFmt w:val="bullet"/>
      <w:lvlText w:val="•"/>
      <w:lvlJc w:val="left"/>
      <w:pPr>
        <w:ind w:left="6268" w:hanging="284"/>
      </w:pPr>
      <w:rPr>
        <w:rFonts w:hint="default"/>
        <w:lang w:val="lv" w:eastAsia="lv" w:bidi="lv"/>
      </w:rPr>
    </w:lvl>
    <w:lvl w:ilvl="7">
      <w:numFmt w:val="bullet"/>
      <w:lvlText w:val="•"/>
      <w:lvlJc w:val="left"/>
      <w:pPr>
        <w:ind w:left="7237" w:hanging="284"/>
      </w:pPr>
      <w:rPr>
        <w:rFonts w:hint="default"/>
        <w:lang w:val="lv" w:eastAsia="lv" w:bidi="lv"/>
      </w:rPr>
    </w:lvl>
    <w:lvl w:ilvl="8">
      <w:numFmt w:val="bullet"/>
      <w:lvlText w:val="•"/>
      <w:lvlJc w:val="left"/>
      <w:pPr>
        <w:ind w:left="8207" w:hanging="284"/>
      </w:pPr>
      <w:rPr>
        <w:rFonts w:hint="default"/>
        <w:lang w:val="lv" w:eastAsia="lv" w:bidi="lv"/>
      </w:rPr>
    </w:lvl>
  </w:abstractNum>
  <w:abstractNum w:abstractNumId="9" w15:restartNumberingAfterBreak="0">
    <w:nsid w:val="25EC0F32"/>
    <w:multiLevelType w:val="multilevel"/>
    <w:tmpl w:val="90D251A0"/>
    <w:lvl w:ilvl="0">
      <w:start w:val="10"/>
      <w:numFmt w:val="decimal"/>
      <w:lvlText w:val="%1"/>
      <w:lvlJc w:val="left"/>
      <w:pPr>
        <w:ind w:left="958" w:hanging="680"/>
      </w:pPr>
      <w:rPr>
        <w:rFonts w:hint="default"/>
        <w:lang w:val="lv" w:eastAsia="lv" w:bidi="lv"/>
      </w:rPr>
    </w:lvl>
    <w:lvl w:ilvl="1">
      <w:start w:val="1"/>
      <w:numFmt w:val="decimal"/>
      <w:lvlText w:val="%1.%2."/>
      <w:lvlJc w:val="left"/>
      <w:pPr>
        <w:ind w:left="95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359" w:hanging="284"/>
      </w:pPr>
      <w:rPr>
        <w:rFonts w:hint="default"/>
        <w:lang w:val="lv" w:eastAsia="lv" w:bidi="lv"/>
      </w:rPr>
    </w:lvl>
    <w:lvl w:ilvl="4">
      <w:numFmt w:val="bullet"/>
      <w:lvlText w:val="•"/>
      <w:lvlJc w:val="left"/>
      <w:pPr>
        <w:ind w:left="4328" w:hanging="284"/>
      </w:pPr>
      <w:rPr>
        <w:rFonts w:hint="default"/>
        <w:lang w:val="lv" w:eastAsia="lv" w:bidi="lv"/>
      </w:rPr>
    </w:lvl>
    <w:lvl w:ilvl="5">
      <w:numFmt w:val="bullet"/>
      <w:lvlText w:val="•"/>
      <w:lvlJc w:val="left"/>
      <w:pPr>
        <w:ind w:left="5298" w:hanging="284"/>
      </w:pPr>
      <w:rPr>
        <w:rFonts w:hint="default"/>
        <w:lang w:val="lv" w:eastAsia="lv" w:bidi="lv"/>
      </w:rPr>
    </w:lvl>
    <w:lvl w:ilvl="6">
      <w:numFmt w:val="bullet"/>
      <w:lvlText w:val="•"/>
      <w:lvlJc w:val="left"/>
      <w:pPr>
        <w:ind w:left="6268" w:hanging="284"/>
      </w:pPr>
      <w:rPr>
        <w:rFonts w:hint="default"/>
        <w:lang w:val="lv" w:eastAsia="lv" w:bidi="lv"/>
      </w:rPr>
    </w:lvl>
    <w:lvl w:ilvl="7">
      <w:numFmt w:val="bullet"/>
      <w:lvlText w:val="•"/>
      <w:lvlJc w:val="left"/>
      <w:pPr>
        <w:ind w:left="7237" w:hanging="284"/>
      </w:pPr>
      <w:rPr>
        <w:rFonts w:hint="default"/>
        <w:lang w:val="lv" w:eastAsia="lv" w:bidi="lv"/>
      </w:rPr>
    </w:lvl>
    <w:lvl w:ilvl="8">
      <w:numFmt w:val="bullet"/>
      <w:lvlText w:val="•"/>
      <w:lvlJc w:val="left"/>
      <w:pPr>
        <w:ind w:left="8207" w:hanging="284"/>
      </w:pPr>
      <w:rPr>
        <w:rFonts w:hint="default"/>
        <w:lang w:val="lv" w:eastAsia="lv" w:bidi="lv"/>
      </w:rPr>
    </w:lvl>
  </w:abstractNum>
  <w:abstractNum w:abstractNumId="10" w15:restartNumberingAfterBreak="0">
    <w:nsid w:val="27B61A63"/>
    <w:multiLevelType w:val="multilevel"/>
    <w:tmpl w:val="3C8881F2"/>
    <w:lvl w:ilvl="0">
      <w:start w:val="12"/>
      <w:numFmt w:val="decimal"/>
      <w:lvlText w:val="%1"/>
      <w:lvlJc w:val="left"/>
      <w:pPr>
        <w:ind w:left="898" w:hanging="680"/>
      </w:pPr>
      <w:rPr>
        <w:rFonts w:hint="default"/>
        <w:lang w:val="lv" w:eastAsia="lv" w:bidi="lv"/>
      </w:rPr>
    </w:lvl>
    <w:lvl w:ilvl="1">
      <w:start w:val="1"/>
      <w:numFmt w:val="decimal"/>
      <w:lvlText w:val="%1.%2."/>
      <w:lvlJc w:val="left"/>
      <w:pPr>
        <w:ind w:left="89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285" w:hanging="284"/>
      </w:pPr>
      <w:rPr>
        <w:rFonts w:hint="default"/>
        <w:lang w:val="lv" w:eastAsia="lv" w:bidi="lv"/>
      </w:rPr>
    </w:lvl>
    <w:lvl w:ilvl="4">
      <w:numFmt w:val="bullet"/>
      <w:lvlText w:val="•"/>
      <w:lvlJc w:val="left"/>
      <w:pPr>
        <w:ind w:left="4248" w:hanging="284"/>
      </w:pPr>
      <w:rPr>
        <w:rFonts w:hint="default"/>
        <w:lang w:val="lv" w:eastAsia="lv" w:bidi="lv"/>
      </w:rPr>
    </w:lvl>
    <w:lvl w:ilvl="5">
      <w:numFmt w:val="bullet"/>
      <w:lvlText w:val="•"/>
      <w:lvlJc w:val="left"/>
      <w:pPr>
        <w:ind w:left="5211" w:hanging="284"/>
      </w:pPr>
      <w:rPr>
        <w:rFonts w:hint="default"/>
        <w:lang w:val="lv" w:eastAsia="lv" w:bidi="lv"/>
      </w:rPr>
    </w:lvl>
    <w:lvl w:ilvl="6">
      <w:numFmt w:val="bullet"/>
      <w:lvlText w:val="•"/>
      <w:lvlJc w:val="left"/>
      <w:pPr>
        <w:ind w:left="6174" w:hanging="284"/>
      </w:pPr>
      <w:rPr>
        <w:rFonts w:hint="default"/>
        <w:lang w:val="lv" w:eastAsia="lv" w:bidi="lv"/>
      </w:rPr>
    </w:lvl>
    <w:lvl w:ilvl="7">
      <w:numFmt w:val="bullet"/>
      <w:lvlText w:val="•"/>
      <w:lvlJc w:val="left"/>
      <w:pPr>
        <w:ind w:left="7137" w:hanging="284"/>
      </w:pPr>
      <w:rPr>
        <w:rFonts w:hint="default"/>
        <w:lang w:val="lv" w:eastAsia="lv" w:bidi="lv"/>
      </w:rPr>
    </w:lvl>
    <w:lvl w:ilvl="8">
      <w:numFmt w:val="bullet"/>
      <w:lvlText w:val="•"/>
      <w:lvlJc w:val="left"/>
      <w:pPr>
        <w:ind w:left="8100" w:hanging="284"/>
      </w:pPr>
      <w:rPr>
        <w:rFonts w:hint="default"/>
        <w:lang w:val="lv" w:eastAsia="lv" w:bidi="lv"/>
      </w:rPr>
    </w:lvl>
  </w:abstractNum>
  <w:abstractNum w:abstractNumId="11" w15:restartNumberingAfterBreak="0">
    <w:nsid w:val="2C4470BB"/>
    <w:multiLevelType w:val="hybridMultilevel"/>
    <w:tmpl w:val="023ABA5C"/>
    <w:lvl w:ilvl="0" w:tplc="119CFA82">
      <w:start w:val="1"/>
      <w:numFmt w:val="bullet"/>
      <w:lvlText w:val="-"/>
      <w:lvlJc w:val="left"/>
      <w:pPr>
        <w:ind w:left="2628"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C630C0A"/>
    <w:multiLevelType w:val="multilevel"/>
    <w:tmpl w:val="62DAC8D0"/>
    <w:lvl w:ilvl="0">
      <w:start w:val="10"/>
      <w:numFmt w:val="decimal"/>
      <w:lvlText w:val="%1"/>
      <w:lvlJc w:val="left"/>
      <w:pPr>
        <w:ind w:left="938" w:hanging="680"/>
      </w:pPr>
      <w:rPr>
        <w:rFonts w:hint="default"/>
        <w:lang w:val="lv" w:eastAsia="lv" w:bidi="lv"/>
      </w:rPr>
    </w:lvl>
    <w:lvl w:ilvl="1">
      <w:start w:val="1"/>
      <w:numFmt w:val="decimal"/>
      <w:lvlText w:val="%1.%2."/>
      <w:lvlJc w:val="left"/>
      <w:pPr>
        <w:ind w:left="93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352" w:hanging="284"/>
      </w:pPr>
      <w:rPr>
        <w:rFonts w:hint="default"/>
        <w:lang w:val="lv" w:eastAsia="lv" w:bidi="lv"/>
      </w:rPr>
    </w:lvl>
    <w:lvl w:ilvl="4">
      <w:numFmt w:val="bullet"/>
      <w:lvlText w:val="•"/>
      <w:lvlJc w:val="left"/>
      <w:pPr>
        <w:ind w:left="4328" w:hanging="284"/>
      </w:pPr>
      <w:rPr>
        <w:rFonts w:hint="default"/>
        <w:lang w:val="lv" w:eastAsia="lv" w:bidi="lv"/>
      </w:rPr>
    </w:lvl>
    <w:lvl w:ilvl="5">
      <w:numFmt w:val="bullet"/>
      <w:lvlText w:val="•"/>
      <w:lvlJc w:val="left"/>
      <w:pPr>
        <w:ind w:left="5305" w:hanging="284"/>
      </w:pPr>
      <w:rPr>
        <w:rFonts w:hint="default"/>
        <w:lang w:val="lv" w:eastAsia="lv" w:bidi="lv"/>
      </w:rPr>
    </w:lvl>
    <w:lvl w:ilvl="6">
      <w:numFmt w:val="bullet"/>
      <w:lvlText w:val="•"/>
      <w:lvlJc w:val="left"/>
      <w:pPr>
        <w:ind w:left="6281" w:hanging="284"/>
      </w:pPr>
      <w:rPr>
        <w:rFonts w:hint="default"/>
        <w:lang w:val="lv" w:eastAsia="lv" w:bidi="lv"/>
      </w:rPr>
    </w:lvl>
    <w:lvl w:ilvl="7">
      <w:numFmt w:val="bullet"/>
      <w:lvlText w:val="•"/>
      <w:lvlJc w:val="left"/>
      <w:pPr>
        <w:ind w:left="7257" w:hanging="284"/>
      </w:pPr>
      <w:rPr>
        <w:rFonts w:hint="default"/>
        <w:lang w:val="lv" w:eastAsia="lv" w:bidi="lv"/>
      </w:rPr>
    </w:lvl>
    <w:lvl w:ilvl="8">
      <w:numFmt w:val="bullet"/>
      <w:lvlText w:val="•"/>
      <w:lvlJc w:val="left"/>
      <w:pPr>
        <w:ind w:left="8233" w:hanging="284"/>
      </w:pPr>
      <w:rPr>
        <w:rFonts w:hint="default"/>
        <w:lang w:val="lv" w:eastAsia="lv" w:bidi="lv"/>
      </w:rPr>
    </w:lvl>
  </w:abstractNum>
  <w:abstractNum w:abstractNumId="13" w15:restartNumberingAfterBreak="0">
    <w:nsid w:val="2E540A1E"/>
    <w:multiLevelType w:val="multilevel"/>
    <w:tmpl w:val="A9A47242"/>
    <w:lvl w:ilvl="0">
      <w:start w:val="9"/>
      <w:numFmt w:val="decimal"/>
      <w:lvlText w:val="%1"/>
      <w:lvlJc w:val="left"/>
      <w:pPr>
        <w:ind w:left="938" w:hanging="680"/>
      </w:pPr>
      <w:rPr>
        <w:rFonts w:hint="default"/>
        <w:lang w:val="lv" w:eastAsia="lv" w:bidi="lv"/>
      </w:rPr>
    </w:lvl>
    <w:lvl w:ilvl="1">
      <w:start w:val="1"/>
      <w:numFmt w:val="decimal"/>
      <w:lvlText w:val="%1.%2."/>
      <w:lvlJc w:val="left"/>
      <w:pPr>
        <w:ind w:left="93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352" w:hanging="284"/>
      </w:pPr>
      <w:rPr>
        <w:rFonts w:hint="default"/>
        <w:lang w:val="lv" w:eastAsia="lv" w:bidi="lv"/>
      </w:rPr>
    </w:lvl>
    <w:lvl w:ilvl="4">
      <w:numFmt w:val="bullet"/>
      <w:lvlText w:val="•"/>
      <w:lvlJc w:val="left"/>
      <w:pPr>
        <w:ind w:left="4328" w:hanging="284"/>
      </w:pPr>
      <w:rPr>
        <w:rFonts w:hint="default"/>
        <w:lang w:val="lv" w:eastAsia="lv" w:bidi="lv"/>
      </w:rPr>
    </w:lvl>
    <w:lvl w:ilvl="5">
      <w:numFmt w:val="bullet"/>
      <w:lvlText w:val="•"/>
      <w:lvlJc w:val="left"/>
      <w:pPr>
        <w:ind w:left="5305" w:hanging="284"/>
      </w:pPr>
      <w:rPr>
        <w:rFonts w:hint="default"/>
        <w:lang w:val="lv" w:eastAsia="lv" w:bidi="lv"/>
      </w:rPr>
    </w:lvl>
    <w:lvl w:ilvl="6">
      <w:numFmt w:val="bullet"/>
      <w:lvlText w:val="•"/>
      <w:lvlJc w:val="left"/>
      <w:pPr>
        <w:ind w:left="6281" w:hanging="284"/>
      </w:pPr>
      <w:rPr>
        <w:rFonts w:hint="default"/>
        <w:lang w:val="lv" w:eastAsia="lv" w:bidi="lv"/>
      </w:rPr>
    </w:lvl>
    <w:lvl w:ilvl="7">
      <w:numFmt w:val="bullet"/>
      <w:lvlText w:val="•"/>
      <w:lvlJc w:val="left"/>
      <w:pPr>
        <w:ind w:left="7257" w:hanging="284"/>
      </w:pPr>
      <w:rPr>
        <w:rFonts w:hint="default"/>
        <w:lang w:val="lv" w:eastAsia="lv" w:bidi="lv"/>
      </w:rPr>
    </w:lvl>
    <w:lvl w:ilvl="8">
      <w:numFmt w:val="bullet"/>
      <w:lvlText w:val="•"/>
      <w:lvlJc w:val="left"/>
      <w:pPr>
        <w:ind w:left="8233" w:hanging="284"/>
      </w:pPr>
      <w:rPr>
        <w:rFonts w:hint="default"/>
        <w:lang w:val="lv" w:eastAsia="lv" w:bidi="lv"/>
      </w:rPr>
    </w:lvl>
  </w:abstractNum>
  <w:abstractNum w:abstractNumId="14" w15:restartNumberingAfterBreak="0">
    <w:nsid w:val="30944BF8"/>
    <w:multiLevelType w:val="hybridMultilevel"/>
    <w:tmpl w:val="5032EF9E"/>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B920B4F"/>
    <w:multiLevelType w:val="hybridMultilevel"/>
    <w:tmpl w:val="ED1A885A"/>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BDF2927"/>
    <w:multiLevelType w:val="hybridMultilevel"/>
    <w:tmpl w:val="EB78E7F0"/>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DA23917"/>
    <w:multiLevelType w:val="hybridMultilevel"/>
    <w:tmpl w:val="B49A0ABE"/>
    <w:lvl w:ilvl="0" w:tplc="119CFA8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E8701F3"/>
    <w:multiLevelType w:val="hybridMultilevel"/>
    <w:tmpl w:val="42809768"/>
    <w:lvl w:ilvl="0" w:tplc="119CFA8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5AB6B87"/>
    <w:multiLevelType w:val="hybridMultilevel"/>
    <w:tmpl w:val="DD603E96"/>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5E939AE"/>
    <w:multiLevelType w:val="hybridMultilevel"/>
    <w:tmpl w:val="3028C6FC"/>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DE34E85"/>
    <w:multiLevelType w:val="multilevel"/>
    <w:tmpl w:val="75A48906"/>
    <w:lvl w:ilvl="0">
      <w:start w:val="1"/>
      <w:numFmt w:val="decimal"/>
      <w:pStyle w:val="Virsraksts1"/>
      <w:lvlText w:val="%1."/>
      <w:lvlJc w:val="left"/>
      <w:pPr>
        <w:ind w:left="432" w:hanging="432"/>
      </w:pPr>
      <w:rPr>
        <w:rFonts w:hint="default"/>
      </w:rPr>
    </w:lvl>
    <w:lvl w:ilvl="1">
      <w:start w:val="1"/>
      <w:numFmt w:val="decimal"/>
      <w:pStyle w:val="Virsraksts2"/>
      <w:lvlText w:val="%1.%2."/>
      <w:lvlJc w:val="left"/>
      <w:pPr>
        <w:ind w:left="576" w:hanging="576"/>
      </w:pPr>
      <w:rPr>
        <w:rFonts w:hint="default"/>
      </w:rPr>
    </w:lvl>
    <w:lvl w:ilvl="2">
      <w:start w:val="1"/>
      <w:numFmt w:val="decimal"/>
      <w:pStyle w:val="Virsraksts3"/>
      <w:lvlText w:val="%1.%2.%3."/>
      <w:lvlJc w:val="left"/>
      <w:pPr>
        <w:ind w:left="720" w:hanging="720"/>
      </w:pPr>
      <w:rPr>
        <w:rFonts w:hint="default"/>
      </w:rPr>
    </w:lvl>
    <w:lvl w:ilvl="3">
      <w:start w:val="1"/>
      <w:numFmt w:val="decimal"/>
      <w:pStyle w:val="Virsraksts4"/>
      <w:lvlText w:val="%1.%2.%3.%4"/>
      <w:lvlJc w:val="left"/>
      <w:pPr>
        <w:ind w:left="864" w:hanging="864"/>
      </w:pPr>
      <w:rPr>
        <w:rFonts w:hint="default"/>
      </w:rPr>
    </w:lvl>
    <w:lvl w:ilvl="4">
      <w:start w:val="1"/>
      <w:numFmt w:val="decimal"/>
      <w:pStyle w:val="Virsraksts5"/>
      <w:lvlText w:val="%1.%2.%3.%4.%5"/>
      <w:lvlJc w:val="left"/>
      <w:pPr>
        <w:ind w:left="1008" w:hanging="1008"/>
      </w:pPr>
      <w:rPr>
        <w:rFonts w:hint="default"/>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2" w15:restartNumberingAfterBreak="0">
    <w:nsid w:val="4F1A7109"/>
    <w:multiLevelType w:val="hybridMultilevel"/>
    <w:tmpl w:val="18721818"/>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0E52E7F"/>
    <w:multiLevelType w:val="hybridMultilevel"/>
    <w:tmpl w:val="F928F808"/>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1D04F13"/>
    <w:multiLevelType w:val="multilevel"/>
    <w:tmpl w:val="33DA89A4"/>
    <w:lvl w:ilvl="0">
      <w:start w:val="7"/>
      <w:numFmt w:val="decimal"/>
      <w:lvlText w:val="%1"/>
      <w:lvlJc w:val="left"/>
      <w:pPr>
        <w:ind w:left="953" w:hanging="735"/>
      </w:pPr>
      <w:rPr>
        <w:rFonts w:hint="default"/>
        <w:lang w:val="lv" w:eastAsia="lv" w:bidi="lv"/>
      </w:rPr>
    </w:lvl>
    <w:lvl w:ilvl="1">
      <w:start w:val="1"/>
      <w:numFmt w:val="decimal"/>
      <w:lvlText w:val="%1.%2."/>
      <w:lvlJc w:val="left"/>
      <w:pPr>
        <w:ind w:left="898" w:hanging="735"/>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2445" w:hanging="284"/>
      </w:pPr>
      <w:rPr>
        <w:rFonts w:hint="default"/>
        <w:lang w:val="lv" w:eastAsia="lv" w:bidi="lv"/>
      </w:rPr>
    </w:lvl>
    <w:lvl w:ilvl="4">
      <w:numFmt w:val="bullet"/>
      <w:lvlText w:val="•"/>
      <w:lvlJc w:val="left"/>
      <w:pPr>
        <w:ind w:left="3531" w:hanging="284"/>
      </w:pPr>
      <w:rPr>
        <w:rFonts w:hint="default"/>
        <w:lang w:val="lv" w:eastAsia="lv" w:bidi="lv"/>
      </w:rPr>
    </w:lvl>
    <w:lvl w:ilvl="5">
      <w:numFmt w:val="bullet"/>
      <w:lvlText w:val="•"/>
      <w:lvlJc w:val="left"/>
      <w:pPr>
        <w:ind w:left="4617" w:hanging="284"/>
      </w:pPr>
      <w:rPr>
        <w:rFonts w:hint="default"/>
        <w:lang w:val="lv" w:eastAsia="lv" w:bidi="lv"/>
      </w:rPr>
    </w:lvl>
    <w:lvl w:ilvl="6">
      <w:numFmt w:val="bullet"/>
      <w:lvlText w:val="•"/>
      <w:lvlJc w:val="left"/>
      <w:pPr>
        <w:ind w:left="5703" w:hanging="284"/>
      </w:pPr>
      <w:rPr>
        <w:rFonts w:hint="default"/>
        <w:lang w:val="lv" w:eastAsia="lv" w:bidi="lv"/>
      </w:rPr>
    </w:lvl>
    <w:lvl w:ilvl="7">
      <w:numFmt w:val="bullet"/>
      <w:lvlText w:val="•"/>
      <w:lvlJc w:val="left"/>
      <w:pPr>
        <w:ind w:left="6789" w:hanging="284"/>
      </w:pPr>
      <w:rPr>
        <w:rFonts w:hint="default"/>
        <w:lang w:val="lv" w:eastAsia="lv" w:bidi="lv"/>
      </w:rPr>
    </w:lvl>
    <w:lvl w:ilvl="8">
      <w:numFmt w:val="bullet"/>
      <w:lvlText w:val="•"/>
      <w:lvlJc w:val="left"/>
      <w:pPr>
        <w:ind w:left="7874" w:hanging="284"/>
      </w:pPr>
      <w:rPr>
        <w:rFonts w:hint="default"/>
        <w:lang w:val="lv" w:eastAsia="lv" w:bidi="lv"/>
      </w:rPr>
    </w:lvl>
  </w:abstractNum>
  <w:abstractNum w:abstractNumId="25" w15:restartNumberingAfterBreak="0">
    <w:nsid w:val="52997577"/>
    <w:multiLevelType w:val="multilevel"/>
    <w:tmpl w:val="7E723AEC"/>
    <w:lvl w:ilvl="0">
      <w:start w:val="11"/>
      <w:numFmt w:val="decimal"/>
      <w:lvlText w:val="%1"/>
      <w:lvlJc w:val="left"/>
      <w:pPr>
        <w:ind w:left="958" w:hanging="680"/>
      </w:pPr>
      <w:rPr>
        <w:rFonts w:hint="default"/>
        <w:lang w:val="lv" w:eastAsia="lv" w:bidi="lv"/>
      </w:rPr>
    </w:lvl>
    <w:lvl w:ilvl="1">
      <w:start w:val="1"/>
      <w:numFmt w:val="decimal"/>
      <w:lvlText w:val="%1.%2."/>
      <w:lvlJc w:val="left"/>
      <w:pPr>
        <w:ind w:left="1815"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359" w:hanging="284"/>
      </w:pPr>
      <w:rPr>
        <w:rFonts w:hint="default"/>
        <w:lang w:val="lv" w:eastAsia="lv" w:bidi="lv"/>
      </w:rPr>
    </w:lvl>
    <w:lvl w:ilvl="4">
      <w:numFmt w:val="bullet"/>
      <w:lvlText w:val="•"/>
      <w:lvlJc w:val="left"/>
      <w:pPr>
        <w:ind w:left="4328" w:hanging="284"/>
      </w:pPr>
      <w:rPr>
        <w:rFonts w:hint="default"/>
        <w:lang w:val="lv" w:eastAsia="lv" w:bidi="lv"/>
      </w:rPr>
    </w:lvl>
    <w:lvl w:ilvl="5">
      <w:numFmt w:val="bullet"/>
      <w:lvlText w:val="•"/>
      <w:lvlJc w:val="left"/>
      <w:pPr>
        <w:ind w:left="5298" w:hanging="284"/>
      </w:pPr>
      <w:rPr>
        <w:rFonts w:hint="default"/>
        <w:lang w:val="lv" w:eastAsia="lv" w:bidi="lv"/>
      </w:rPr>
    </w:lvl>
    <w:lvl w:ilvl="6">
      <w:numFmt w:val="bullet"/>
      <w:lvlText w:val="•"/>
      <w:lvlJc w:val="left"/>
      <w:pPr>
        <w:ind w:left="6268" w:hanging="284"/>
      </w:pPr>
      <w:rPr>
        <w:rFonts w:hint="default"/>
        <w:lang w:val="lv" w:eastAsia="lv" w:bidi="lv"/>
      </w:rPr>
    </w:lvl>
    <w:lvl w:ilvl="7">
      <w:numFmt w:val="bullet"/>
      <w:lvlText w:val="•"/>
      <w:lvlJc w:val="left"/>
      <w:pPr>
        <w:ind w:left="7237" w:hanging="284"/>
      </w:pPr>
      <w:rPr>
        <w:rFonts w:hint="default"/>
        <w:lang w:val="lv" w:eastAsia="lv" w:bidi="lv"/>
      </w:rPr>
    </w:lvl>
    <w:lvl w:ilvl="8">
      <w:numFmt w:val="bullet"/>
      <w:lvlText w:val="•"/>
      <w:lvlJc w:val="left"/>
      <w:pPr>
        <w:ind w:left="8207" w:hanging="284"/>
      </w:pPr>
      <w:rPr>
        <w:rFonts w:hint="default"/>
        <w:lang w:val="lv" w:eastAsia="lv" w:bidi="lv"/>
      </w:rPr>
    </w:lvl>
  </w:abstractNum>
  <w:abstractNum w:abstractNumId="26" w15:restartNumberingAfterBreak="0">
    <w:nsid w:val="547D1983"/>
    <w:multiLevelType w:val="hybridMultilevel"/>
    <w:tmpl w:val="B596C7EE"/>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51E25F2"/>
    <w:multiLevelType w:val="hybridMultilevel"/>
    <w:tmpl w:val="CC8E0932"/>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58B03D5"/>
    <w:multiLevelType w:val="multilevel"/>
    <w:tmpl w:val="9156F5DA"/>
    <w:lvl w:ilvl="0">
      <w:start w:val="10"/>
      <w:numFmt w:val="decimal"/>
      <w:lvlText w:val="%1"/>
      <w:lvlJc w:val="left"/>
      <w:pPr>
        <w:ind w:left="898" w:hanging="680"/>
      </w:pPr>
      <w:rPr>
        <w:rFonts w:hint="default"/>
        <w:lang w:val="lv" w:eastAsia="lv" w:bidi="lv"/>
      </w:rPr>
    </w:lvl>
    <w:lvl w:ilvl="1">
      <w:start w:val="1"/>
      <w:numFmt w:val="decimal"/>
      <w:lvlText w:val="%1.%2."/>
      <w:lvlJc w:val="left"/>
      <w:pPr>
        <w:ind w:left="89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290" w:hanging="284"/>
      </w:pPr>
      <w:rPr>
        <w:rFonts w:hint="default"/>
        <w:lang w:val="lv" w:eastAsia="lv" w:bidi="lv"/>
      </w:rPr>
    </w:lvl>
    <w:lvl w:ilvl="4">
      <w:numFmt w:val="bullet"/>
      <w:lvlText w:val="•"/>
      <w:lvlJc w:val="left"/>
      <w:pPr>
        <w:ind w:left="4255" w:hanging="284"/>
      </w:pPr>
      <w:rPr>
        <w:rFonts w:hint="default"/>
        <w:lang w:val="lv" w:eastAsia="lv" w:bidi="lv"/>
      </w:rPr>
    </w:lvl>
    <w:lvl w:ilvl="5">
      <w:numFmt w:val="bullet"/>
      <w:lvlText w:val="•"/>
      <w:lvlJc w:val="left"/>
      <w:pPr>
        <w:ind w:left="5220" w:hanging="284"/>
      </w:pPr>
      <w:rPr>
        <w:rFonts w:hint="default"/>
        <w:lang w:val="lv" w:eastAsia="lv" w:bidi="lv"/>
      </w:rPr>
    </w:lvl>
    <w:lvl w:ilvl="6">
      <w:numFmt w:val="bullet"/>
      <w:lvlText w:val="•"/>
      <w:lvlJc w:val="left"/>
      <w:pPr>
        <w:ind w:left="6185" w:hanging="284"/>
      </w:pPr>
      <w:rPr>
        <w:rFonts w:hint="default"/>
        <w:lang w:val="lv" w:eastAsia="lv" w:bidi="lv"/>
      </w:rPr>
    </w:lvl>
    <w:lvl w:ilvl="7">
      <w:numFmt w:val="bullet"/>
      <w:lvlText w:val="•"/>
      <w:lvlJc w:val="left"/>
      <w:pPr>
        <w:ind w:left="7150" w:hanging="284"/>
      </w:pPr>
      <w:rPr>
        <w:rFonts w:hint="default"/>
        <w:lang w:val="lv" w:eastAsia="lv" w:bidi="lv"/>
      </w:rPr>
    </w:lvl>
    <w:lvl w:ilvl="8">
      <w:numFmt w:val="bullet"/>
      <w:lvlText w:val="•"/>
      <w:lvlJc w:val="left"/>
      <w:pPr>
        <w:ind w:left="8116" w:hanging="284"/>
      </w:pPr>
      <w:rPr>
        <w:rFonts w:hint="default"/>
        <w:lang w:val="lv" w:eastAsia="lv" w:bidi="lv"/>
      </w:rPr>
    </w:lvl>
  </w:abstractNum>
  <w:abstractNum w:abstractNumId="29" w15:restartNumberingAfterBreak="0">
    <w:nsid w:val="58201C42"/>
    <w:multiLevelType w:val="multilevel"/>
    <w:tmpl w:val="ACFE2EA2"/>
    <w:lvl w:ilvl="0">
      <w:start w:val="7"/>
      <w:numFmt w:val="decimal"/>
      <w:lvlText w:val="%1"/>
      <w:lvlJc w:val="left"/>
      <w:pPr>
        <w:ind w:left="938" w:hanging="680"/>
      </w:pPr>
      <w:rPr>
        <w:rFonts w:hint="default"/>
        <w:lang w:val="lv" w:eastAsia="lv" w:bidi="lv"/>
      </w:rPr>
    </w:lvl>
    <w:lvl w:ilvl="1">
      <w:start w:val="1"/>
      <w:numFmt w:val="decimal"/>
      <w:lvlText w:val="%1.%2."/>
      <w:lvlJc w:val="left"/>
      <w:pPr>
        <w:ind w:left="93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356" w:hanging="284"/>
      </w:pPr>
      <w:rPr>
        <w:rFonts w:hint="default"/>
        <w:lang w:val="lv" w:eastAsia="lv" w:bidi="lv"/>
      </w:rPr>
    </w:lvl>
    <w:lvl w:ilvl="4">
      <w:numFmt w:val="bullet"/>
      <w:lvlText w:val="•"/>
      <w:lvlJc w:val="left"/>
      <w:pPr>
        <w:ind w:left="4335" w:hanging="284"/>
      </w:pPr>
      <w:rPr>
        <w:rFonts w:hint="default"/>
        <w:lang w:val="lv" w:eastAsia="lv" w:bidi="lv"/>
      </w:rPr>
    </w:lvl>
    <w:lvl w:ilvl="5">
      <w:numFmt w:val="bullet"/>
      <w:lvlText w:val="•"/>
      <w:lvlJc w:val="left"/>
      <w:pPr>
        <w:ind w:left="5313" w:hanging="284"/>
      </w:pPr>
      <w:rPr>
        <w:rFonts w:hint="default"/>
        <w:lang w:val="lv" w:eastAsia="lv" w:bidi="lv"/>
      </w:rPr>
    </w:lvl>
    <w:lvl w:ilvl="6">
      <w:numFmt w:val="bullet"/>
      <w:lvlText w:val="•"/>
      <w:lvlJc w:val="left"/>
      <w:pPr>
        <w:ind w:left="6292" w:hanging="284"/>
      </w:pPr>
      <w:rPr>
        <w:rFonts w:hint="default"/>
        <w:lang w:val="lv" w:eastAsia="lv" w:bidi="lv"/>
      </w:rPr>
    </w:lvl>
    <w:lvl w:ilvl="7">
      <w:numFmt w:val="bullet"/>
      <w:lvlText w:val="•"/>
      <w:lvlJc w:val="left"/>
      <w:pPr>
        <w:ind w:left="7270" w:hanging="284"/>
      </w:pPr>
      <w:rPr>
        <w:rFonts w:hint="default"/>
        <w:lang w:val="lv" w:eastAsia="lv" w:bidi="lv"/>
      </w:rPr>
    </w:lvl>
    <w:lvl w:ilvl="8">
      <w:numFmt w:val="bullet"/>
      <w:lvlText w:val="•"/>
      <w:lvlJc w:val="left"/>
      <w:pPr>
        <w:ind w:left="8249" w:hanging="284"/>
      </w:pPr>
      <w:rPr>
        <w:rFonts w:hint="default"/>
        <w:lang w:val="lv" w:eastAsia="lv" w:bidi="lv"/>
      </w:rPr>
    </w:lvl>
  </w:abstractNum>
  <w:abstractNum w:abstractNumId="30" w15:restartNumberingAfterBreak="0">
    <w:nsid w:val="610F38E3"/>
    <w:multiLevelType w:val="multilevel"/>
    <w:tmpl w:val="2FCE7870"/>
    <w:lvl w:ilvl="0">
      <w:start w:val="12"/>
      <w:numFmt w:val="decimal"/>
      <w:lvlText w:val="%1"/>
      <w:lvlJc w:val="left"/>
      <w:pPr>
        <w:ind w:left="898" w:hanging="680"/>
      </w:pPr>
      <w:rPr>
        <w:rFonts w:hint="default"/>
        <w:lang w:val="lv" w:eastAsia="lv" w:bidi="lv"/>
      </w:rPr>
    </w:lvl>
    <w:lvl w:ilvl="1">
      <w:start w:val="1"/>
      <w:numFmt w:val="decimal"/>
      <w:lvlText w:val="%1.%2."/>
      <w:lvlJc w:val="left"/>
      <w:pPr>
        <w:ind w:left="89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285" w:hanging="284"/>
      </w:pPr>
      <w:rPr>
        <w:rFonts w:hint="default"/>
        <w:lang w:val="lv" w:eastAsia="lv" w:bidi="lv"/>
      </w:rPr>
    </w:lvl>
    <w:lvl w:ilvl="4">
      <w:numFmt w:val="bullet"/>
      <w:lvlText w:val="•"/>
      <w:lvlJc w:val="left"/>
      <w:pPr>
        <w:ind w:left="4248" w:hanging="284"/>
      </w:pPr>
      <w:rPr>
        <w:rFonts w:hint="default"/>
        <w:lang w:val="lv" w:eastAsia="lv" w:bidi="lv"/>
      </w:rPr>
    </w:lvl>
    <w:lvl w:ilvl="5">
      <w:numFmt w:val="bullet"/>
      <w:lvlText w:val="•"/>
      <w:lvlJc w:val="left"/>
      <w:pPr>
        <w:ind w:left="5211" w:hanging="284"/>
      </w:pPr>
      <w:rPr>
        <w:rFonts w:hint="default"/>
        <w:lang w:val="lv" w:eastAsia="lv" w:bidi="lv"/>
      </w:rPr>
    </w:lvl>
    <w:lvl w:ilvl="6">
      <w:numFmt w:val="bullet"/>
      <w:lvlText w:val="•"/>
      <w:lvlJc w:val="left"/>
      <w:pPr>
        <w:ind w:left="6174" w:hanging="284"/>
      </w:pPr>
      <w:rPr>
        <w:rFonts w:hint="default"/>
        <w:lang w:val="lv" w:eastAsia="lv" w:bidi="lv"/>
      </w:rPr>
    </w:lvl>
    <w:lvl w:ilvl="7">
      <w:numFmt w:val="bullet"/>
      <w:lvlText w:val="•"/>
      <w:lvlJc w:val="left"/>
      <w:pPr>
        <w:ind w:left="7137" w:hanging="284"/>
      </w:pPr>
      <w:rPr>
        <w:rFonts w:hint="default"/>
        <w:lang w:val="lv" w:eastAsia="lv" w:bidi="lv"/>
      </w:rPr>
    </w:lvl>
    <w:lvl w:ilvl="8">
      <w:numFmt w:val="bullet"/>
      <w:lvlText w:val="•"/>
      <w:lvlJc w:val="left"/>
      <w:pPr>
        <w:ind w:left="8100" w:hanging="284"/>
      </w:pPr>
      <w:rPr>
        <w:rFonts w:hint="default"/>
        <w:lang w:val="lv" w:eastAsia="lv" w:bidi="lv"/>
      </w:rPr>
    </w:lvl>
  </w:abstractNum>
  <w:abstractNum w:abstractNumId="31" w15:restartNumberingAfterBreak="0">
    <w:nsid w:val="613A27C7"/>
    <w:multiLevelType w:val="hybridMultilevel"/>
    <w:tmpl w:val="9FD65CD2"/>
    <w:lvl w:ilvl="0" w:tplc="119CFA82">
      <w:start w:val="1"/>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2494ACB"/>
    <w:multiLevelType w:val="hybridMultilevel"/>
    <w:tmpl w:val="965825C6"/>
    <w:lvl w:ilvl="0" w:tplc="119CFA8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24951DF"/>
    <w:multiLevelType w:val="multilevel"/>
    <w:tmpl w:val="BF7EE93E"/>
    <w:lvl w:ilvl="0">
      <w:start w:val="10"/>
      <w:numFmt w:val="decimal"/>
      <w:lvlText w:val="%1"/>
      <w:lvlJc w:val="left"/>
      <w:pPr>
        <w:ind w:left="938" w:hanging="680"/>
      </w:pPr>
      <w:rPr>
        <w:rFonts w:hint="default"/>
        <w:lang w:val="lv" w:eastAsia="lv" w:bidi="lv"/>
      </w:rPr>
    </w:lvl>
    <w:lvl w:ilvl="1">
      <w:start w:val="1"/>
      <w:numFmt w:val="decimal"/>
      <w:lvlText w:val="%1.%2."/>
      <w:lvlJc w:val="left"/>
      <w:pPr>
        <w:ind w:left="93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352" w:hanging="284"/>
      </w:pPr>
      <w:rPr>
        <w:rFonts w:hint="default"/>
        <w:lang w:val="lv" w:eastAsia="lv" w:bidi="lv"/>
      </w:rPr>
    </w:lvl>
    <w:lvl w:ilvl="4">
      <w:numFmt w:val="bullet"/>
      <w:lvlText w:val="•"/>
      <w:lvlJc w:val="left"/>
      <w:pPr>
        <w:ind w:left="4328" w:hanging="284"/>
      </w:pPr>
      <w:rPr>
        <w:rFonts w:hint="default"/>
        <w:lang w:val="lv" w:eastAsia="lv" w:bidi="lv"/>
      </w:rPr>
    </w:lvl>
    <w:lvl w:ilvl="5">
      <w:numFmt w:val="bullet"/>
      <w:lvlText w:val="•"/>
      <w:lvlJc w:val="left"/>
      <w:pPr>
        <w:ind w:left="5305" w:hanging="284"/>
      </w:pPr>
      <w:rPr>
        <w:rFonts w:hint="default"/>
        <w:lang w:val="lv" w:eastAsia="lv" w:bidi="lv"/>
      </w:rPr>
    </w:lvl>
    <w:lvl w:ilvl="6">
      <w:numFmt w:val="bullet"/>
      <w:lvlText w:val="•"/>
      <w:lvlJc w:val="left"/>
      <w:pPr>
        <w:ind w:left="6281" w:hanging="284"/>
      </w:pPr>
      <w:rPr>
        <w:rFonts w:hint="default"/>
        <w:lang w:val="lv" w:eastAsia="lv" w:bidi="lv"/>
      </w:rPr>
    </w:lvl>
    <w:lvl w:ilvl="7">
      <w:numFmt w:val="bullet"/>
      <w:lvlText w:val="•"/>
      <w:lvlJc w:val="left"/>
      <w:pPr>
        <w:ind w:left="7257" w:hanging="284"/>
      </w:pPr>
      <w:rPr>
        <w:rFonts w:hint="default"/>
        <w:lang w:val="lv" w:eastAsia="lv" w:bidi="lv"/>
      </w:rPr>
    </w:lvl>
    <w:lvl w:ilvl="8">
      <w:numFmt w:val="bullet"/>
      <w:lvlText w:val="•"/>
      <w:lvlJc w:val="left"/>
      <w:pPr>
        <w:ind w:left="8233" w:hanging="284"/>
      </w:pPr>
      <w:rPr>
        <w:rFonts w:hint="default"/>
        <w:lang w:val="lv" w:eastAsia="lv" w:bidi="lv"/>
      </w:rPr>
    </w:lvl>
  </w:abstractNum>
  <w:abstractNum w:abstractNumId="34" w15:restartNumberingAfterBreak="0">
    <w:nsid w:val="660A4E98"/>
    <w:multiLevelType w:val="multilevel"/>
    <w:tmpl w:val="E6086042"/>
    <w:lvl w:ilvl="0">
      <w:start w:val="8"/>
      <w:numFmt w:val="decimal"/>
      <w:lvlText w:val="%1"/>
      <w:lvlJc w:val="left"/>
      <w:pPr>
        <w:ind w:left="898" w:hanging="680"/>
      </w:pPr>
      <w:rPr>
        <w:rFonts w:hint="default"/>
        <w:lang w:val="lv" w:eastAsia="lv" w:bidi="lv"/>
      </w:rPr>
    </w:lvl>
    <w:lvl w:ilvl="1">
      <w:start w:val="1"/>
      <w:numFmt w:val="decimal"/>
      <w:lvlText w:val="%1.%2."/>
      <w:lvlJc w:val="left"/>
      <w:pPr>
        <w:ind w:left="89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285" w:hanging="284"/>
      </w:pPr>
      <w:rPr>
        <w:rFonts w:hint="default"/>
        <w:lang w:val="lv" w:eastAsia="lv" w:bidi="lv"/>
      </w:rPr>
    </w:lvl>
    <w:lvl w:ilvl="4">
      <w:numFmt w:val="bullet"/>
      <w:lvlText w:val="•"/>
      <w:lvlJc w:val="left"/>
      <w:pPr>
        <w:ind w:left="4248" w:hanging="284"/>
      </w:pPr>
      <w:rPr>
        <w:rFonts w:hint="default"/>
        <w:lang w:val="lv" w:eastAsia="lv" w:bidi="lv"/>
      </w:rPr>
    </w:lvl>
    <w:lvl w:ilvl="5">
      <w:numFmt w:val="bullet"/>
      <w:lvlText w:val="•"/>
      <w:lvlJc w:val="left"/>
      <w:pPr>
        <w:ind w:left="5211" w:hanging="284"/>
      </w:pPr>
      <w:rPr>
        <w:rFonts w:hint="default"/>
        <w:lang w:val="lv" w:eastAsia="lv" w:bidi="lv"/>
      </w:rPr>
    </w:lvl>
    <w:lvl w:ilvl="6">
      <w:numFmt w:val="bullet"/>
      <w:lvlText w:val="•"/>
      <w:lvlJc w:val="left"/>
      <w:pPr>
        <w:ind w:left="6174" w:hanging="284"/>
      </w:pPr>
      <w:rPr>
        <w:rFonts w:hint="default"/>
        <w:lang w:val="lv" w:eastAsia="lv" w:bidi="lv"/>
      </w:rPr>
    </w:lvl>
    <w:lvl w:ilvl="7">
      <w:numFmt w:val="bullet"/>
      <w:lvlText w:val="•"/>
      <w:lvlJc w:val="left"/>
      <w:pPr>
        <w:ind w:left="7137" w:hanging="284"/>
      </w:pPr>
      <w:rPr>
        <w:rFonts w:hint="default"/>
        <w:lang w:val="lv" w:eastAsia="lv" w:bidi="lv"/>
      </w:rPr>
    </w:lvl>
    <w:lvl w:ilvl="8">
      <w:numFmt w:val="bullet"/>
      <w:lvlText w:val="•"/>
      <w:lvlJc w:val="left"/>
      <w:pPr>
        <w:ind w:left="8100" w:hanging="284"/>
      </w:pPr>
      <w:rPr>
        <w:rFonts w:hint="default"/>
        <w:lang w:val="lv" w:eastAsia="lv" w:bidi="lv"/>
      </w:rPr>
    </w:lvl>
  </w:abstractNum>
  <w:abstractNum w:abstractNumId="35" w15:restartNumberingAfterBreak="0">
    <w:nsid w:val="69692871"/>
    <w:multiLevelType w:val="multilevel"/>
    <w:tmpl w:val="BF9C722C"/>
    <w:lvl w:ilvl="0">
      <w:start w:val="12"/>
      <w:numFmt w:val="decimal"/>
      <w:lvlText w:val="%1"/>
      <w:lvlJc w:val="left"/>
      <w:pPr>
        <w:ind w:left="898" w:hanging="680"/>
      </w:pPr>
      <w:rPr>
        <w:rFonts w:hint="default"/>
        <w:lang w:val="lv" w:eastAsia="lv" w:bidi="lv"/>
      </w:rPr>
    </w:lvl>
    <w:lvl w:ilvl="1">
      <w:start w:val="1"/>
      <w:numFmt w:val="decimal"/>
      <w:lvlText w:val="%1.%2."/>
      <w:lvlJc w:val="left"/>
      <w:pPr>
        <w:ind w:left="89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290" w:hanging="284"/>
      </w:pPr>
      <w:rPr>
        <w:rFonts w:hint="default"/>
        <w:lang w:val="lv" w:eastAsia="lv" w:bidi="lv"/>
      </w:rPr>
    </w:lvl>
    <w:lvl w:ilvl="4">
      <w:numFmt w:val="bullet"/>
      <w:lvlText w:val="•"/>
      <w:lvlJc w:val="left"/>
      <w:pPr>
        <w:ind w:left="4255" w:hanging="284"/>
      </w:pPr>
      <w:rPr>
        <w:rFonts w:hint="default"/>
        <w:lang w:val="lv" w:eastAsia="lv" w:bidi="lv"/>
      </w:rPr>
    </w:lvl>
    <w:lvl w:ilvl="5">
      <w:numFmt w:val="bullet"/>
      <w:lvlText w:val="•"/>
      <w:lvlJc w:val="left"/>
      <w:pPr>
        <w:ind w:left="5220" w:hanging="284"/>
      </w:pPr>
      <w:rPr>
        <w:rFonts w:hint="default"/>
        <w:lang w:val="lv" w:eastAsia="lv" w:bidi="lv"/>
      </w:rPr>
    </w:lvl>
    <w:lvl w:ilvl="6">
      <w:numFmt w:val="bullet"/>
      <w:lvlText w:val="•"/>
      <w:lvlJc w:val="left"/>
      <w:pPr>
        <w:ind w:left="6185" w:hanging="284"/>
      </w:pPr>
      <w:rPr>
        <w:rFonts w:hint="default"/>
        <w:lang w:val="lv" w:eastAsia="lv" w:bidi="lv"/>
      </w:rPr>
    </w:lvl>
    <w:lvl w:ilvl="7">
      <w:numFmt w:val="bullet"/>
      <w:lvlText w:val="•"/>
      <w:lvlJc w:val="left"/>
      <w:pPr>
        <w:ind w:left="7150" w:hanging="284"/>
      </w:pPr>
      <w:rPr>
        <w:rFonts w:hint="default"/>
        <w:lang w:val="lv" w:eastAsia="lv" w:bidi="lv"/>
      </w:rPr>
    </w:lvl>
    <w:lvl w:ilvl="8">
      <w:numFmt w:val="bullet"/>
      <w:lvlText w:val="•"/>
      <w:lvlJc w:val="left"/>
      <w:pPr>
        <w:ind w:left="8116" w:hanging="284"/>
      </w:pPr>
      <w:rPr>
        <w:rFonts w:hint="default"/>
        <w:lang w:val="lv" w:eastAsia="lv" w:bidi="lv"/>
      </w:rPr>
    </w:lvl>
  </w:abstractNum>
  <w:abstractNum w:abstractNumId="36" w15:restartNumberingAfterBreak="0">
    <w:nsid w:val="6AE64ABC"/>
    <w:multiLevelType w:val="multilevel"/>
    <w:tmpl w:val="0A384662"/>
    <w:lvl w:ilvl="0">
      <w:start w:val="1"/>
      <w:numFmt w:val="decimal"/>
      <w:lvlText w:val="%1."/>
      <w:lvlJc w:val="left"/>
      <w:pPr>
        <w:ind w:left="720" w:hanging="360"/>
      </w:pPr>
      <w:rPr>
        <w:rFonts w:hint="default"/>
        <w:sz w:val="40"/>
        <w:szCs w:val="4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B2A0581"/>
    <w:multiLevelType w:val="hybridMultilevel"/>
    <w:tmpl w:val="F4889786"/>
    <w:lvl w:ilvl="0" w:tplc="F2E6EAEC">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8" w15:restartNumberingAfterBreak="0">
    <w:nsid w:val="6B8E73AC"/>
    <w:multiLevelType w:val="multilevel"/>
    <w:tmpl w:val="B6069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B55C76"/>
    <w:multiLevelType w:val="hybridMultilevel"/>
    <w:tmpl w:val="B6C07D1A"/>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D5353A5"/>
    <w:multiLevelType w:val="hybridMultilevel"/>
    <w:tmpl w:val="3E52615E"/>
    <w:lvl w:ilvl="0" w:tplc="119CFA82">
      <w:start w:val="1"/>
      <w:numFmt w:val="bullet"/>
      <w:lvlText w:val="-"/>
      <w:lvlJc w:val="left"/>
      <w:pPr>
        <w:ind w:left="2160" w:hanging="360"/>
      </w:pPr>
      <w:rPr>
        <w:rFonts w:ascii="Calibri" w:eastAsiaTheme="minorHAnsi" w:hAnsi="Calibri" w:cs="Calibri"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1" w15:restartNumberingAfterBreak="0">
    <w:nsid w:val="6E5752EB"/>
    <w:multiLevelType w:val="hybridMultilevel"/>
    <w:tmpl w:val="297CFDC6"/>
    <w:lvl w:ilvl="0" w:tplc="119CFA8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0CB7396"/>
    <w:multiLevelType w:val="multilevel"/>
    <w:tmpl w:val="15721D06"/>
    <w:lvl w:ilvl="0">
      <w:start w:val="9"/>
      <w:numFmt w:val="decimal"/>
      <w:lvlText w:val="%1"/>
      <w:lvlJc w:val="left"/>
      <w:pPr>
        <w:ind w:left="898" w:hanging="680"/>
      </w:pPr>
      <w:rPr>
        <w:rFonts w:hint="default"/>
        <w:lang w:val="lv" w:eastAsia="lv" w:bidi="lv"/>
      </w:rPr>
    </w:lvl>
    <w:lvl w:ilvl="1">
      <w:start w:val="1"/>
      <w:numFmt w:val="decimal"/>
      <w:lvlText w:val="%1.%2."/>
      <w:lvlJc w:val="left"/>
      <w:pPr>
        <w:ind w:left="89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285" w:hanging="284"/>
      </w:pPr>
      <w:rPr>
        <w:rFonts w:hint="default"/>
        <w:lang w:val="lv" w:eastAsia="lv" w:bidi="lv"/>
      </w:rPr>
    </w:lvl>
    <w:lvl w:ilvl="4">
      <w:numFmt w:val="bullet"/>
      <w:lvlText w:val="•"/>
      <w:lvlJc w:val="left"/>
      <w:pPr>
        <w:ind w:left="4248" w:hanging="284"/>
      </w:pPr>
      <w:rPr>
        <w:rFonts w:hint="default"/>
        <w:lang w:val="lv" w:eastAsia="lv" w:bidi="lv"/>
      </w:rPr>
    </w:lvl>
    <w:lvl w:ilvl="5">
      <w:numFmt w:val="bullet"/>
      <w:lvlText w:val="•"/>
      <w:lvlJc w:val="left"/>
      <w:pPr>
        <w:ind w:left="5211" w:hanging="284"/>
      </w:pPr>
      <w:rPr>
        <w:rFonts w:hint="default"/>
        <w:lang w:val="lv" w:eastAsia="lv" w:bidi="lv"/>
      </w:rPr>
    </w:lvl>
    <w:lvl w:ilvl="6">
      <w:numFmt w:val="bullet"/>
      <w:lvlText w:val="•"/>
      <w:lvlJc w:val="left"/>
      <w:pPr>
        <w:ind w:left="6174" w:hanging="284"/>
      </w:pPr>
      <w:rPr>
        <w:rFonts w:hint="default"/>
        <w:lang w:val="lv" w:eastAsia="lv" w:bidi="lv"/>
      </w:rPr>
    </w:lvl>
    <w:lvl w:ilvl="7">
      <w:numFmt w:val="bullet"/>
      <w:lvlText w:val="•"/>
      <w:lvlJc w:val="left"/>
      <w:pPr>
        <w:ind w:left="7137" w:hanging="284"/>
      </w:pPr>
      <w:rPr>
        <w:rFonts w:hint="default"/>
        <w:lang w:val="lv" w:eastAsia="lv" w:bidi="lv"/>
      </w:rPr>
    </w:lvl>
    <w:lvl w:ilvl="8">
      <w:numFmt w:val="bullet"/>
      <w:lvlText w:val="•"/>
      <w:lvlJc w:val="left"/>
      <w:pPr>
        <w:ind w:left="8100" w:hanging="284"/>
      </w:pPr>
      <w:rPr>
        <w:rFonts w:hint="default"/>
        <w:lang w:val="lv" w:eastAsia="lv" w:bidi="lv"/>
      </w:rPr>
    </w:lvl>
  </w:abstractNum>
  <w:abstractNum w:abstractNumId="43" w15:restartNumberingAfterBreak="0">
    <w:nsid w:val="72D105EC"/>
    <w:multiLevelType w:val="hybridMultilevel"/>
    <w:tmpl w:val="DB90DA44"/>
    <w:lvl w:ilvl="0" w:tplc="119CFA8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3E02245"/>
    <w:multiLevelType w:val="multilevel"/>
    <w:tmpl w:val="751053A6"/>
    <w:lvl w:ilvl="0">
      <w:start w:val="12"/>
      <w:numFmt w:val="decimal"/>
      <w:lvlText w:val="%1"/>
      <w:lvlJc w:val="left"/>
      <w:pPr>
        <w:ind w:left="898" w:hanging="680"/>
      </w:pPr>
      <w:rPr>
        <w:rFonts w:hint="default"/>
        <w:lang w:val="lv" w:eastAsia="lv" w:bidi="lv"/>
      </w:rPr>
    </w:lvl>
    <w:lvl w:ilvl="1">
      <w:start w:val="1"/>
      <w:numFmt w:val="decimal"/>
      <w:lvlText w:val="%1.%2."/>
      <w:lvlJc w:val="left"/>
      <w:pPr>
        <w:ind w:left="89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285" w:hanging="284"/>
      </w:pPr>
      <w:rPr>
        <w:rFonts w:hint="default"/>
        <w:lang w:val="lv" w:eastAsia="lv" w:bidi="lv"/>
      </w:rPr>
    </w:lvl>
    <w:lvl w:ilvl="4">
      <w:numFmt w:val="bullet"/>
      <w:lvlText w:val="•"/>
      <w:lvlJc w:val="left"/>
      <w:pPr>
        <w:ind w:left="4248" w:hanging="284"/>
      </w:pPr>
      <w:rPr>
        <w:rFonts w:hint="default"/>
        <w:lang w:val="lv" w:eastAsia="lv" w:bidi="lv"/>
      </w:rPr>
    </w:lvl>
    <w:lvl w:ilvl="5">
      <w:numFmt w:val="bullet"/>
      <w:lvlText w:val="•"/>
      <w:lvlJc w:val="left"/>
      <w:pPr>
        <w:ind w:left="5211" w:hanging="284"/>
      </w:pPr>
      <w:rPr>
        <w:rFonts w:hint="default"/>
        <w:lang w:val="lv" w:eastAsia="lv" w:bidi="lv"/>
      </w:rPr>
    </w:lvl>
    <w:lvl w:ilvl="6">
      <w:numFmt w:val="bullet"/>
      <w:lvlText w:val="•"/>
      <w:lvlJc w:val="left"/>
      <w:pPr>
        <w:ind w:left="6174" w:hanging="284"/>
      </w:pPr>
      <w:rPr>
        <w:rFonts w:hint="default"/>
        <w:lang w:val="lv" w:eastAsia="lv" w:bidi="lv"/>
      </w:rPr>
    </w:lvl>
    <w:lvl w:ilvl="7">
      <w:numFmt w:val="bullet"/>
      <w:lvlText w:val="•"/>
      <w:lvlJc w:val="left"/>
      <w:pPr>
        <w:ind w:left="7137" w:hanging="284"/>
      </w:pPr>
      <w:rPr>
        <w:rFonts w:hint="default"/>
        <w:lang w:val="lv" w:eastAsia="lv" w:bidi="lv"/>
      </w:rPr>
    </w:lvl>
    <w:lvl w:ilvl="8">
      <w:numFmt w:val="bullet"/>
      <w:lvlText w:val="•"/>
      <w:lvlJc w:val="left"/>
      <w:pPr>
        <w:ind w:left="8100" w:hanging="284"/>
      </w:pPr>
      <w:rPr>
        <w:rFonts w:hint="default"/>
        <w:lang w:val="lv" w:eastAsia="lv" w:bidi="lv"/>
      </w:rPr>
    </w:lvl>
  </w:abstractNum>
  <w:abstractNum w:abstractNumId="45" w15:restartNumberingAfterBreak="0">
    <w:nsid w:val="74390255"/>
    <w:multiLevelType w:val="multilevel"/>
    <w:tmpl w:val="6FA690A4"/>
    <w:lvl w:ilvl="0">
      <w:start w:val="7"/>
      <w:numFmt w:val="decimal"/>
      <w:lvlText w:val="%1"/>
      <w:lvlJc w:val="left"/>
      <w:pPr>
        <w:ind w:left="898" w:hanging="680"/>
      </w:pPr>
      <w:rPr>
        <w:rFonts w:hint="default"/>
        <w:lang w:val="lv" w:eastAsia="lv" w:bidi="lv"/>
      </w:rPr>
    </w:lvl>
    <w:lvl w:ilvl="1">
      <w:start w:val="1"/>
      <w:numFmt w:val="decimal"/>
      <w:lvlText w:val="%1.%2."/>
      <w:lvlJc w:val="left"/>
      <w:pPr>
        <w:ind w:left="89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1440" w:hanging="360"/>
      </w:pPr>
      <w:rPr>
        <w:rFonts w:ascii="Calibri" w:eastAsiaTheme="minorHAnsi" w:hAnsi="Calibri" w:cs="Calibri" w:hint="default"/>
      </w:rPr>
    </w:lvl>
    <w:lvl w:ilvl="3">
      <w:numFmt w:val="bullet"/>
      <w:lvlText w:val="•"/>
      <w:lvlJc w:val="left"/>
      <w:pPr>
        <w:ind w:left="3321" w:hanging="284"/>
      </w:pPr>
      <w:rPr>
        <w:rFonts w:hint="default"/>
        <w:lang w:val="lv" w:eastAsia="lv" w:bidi="lv"/>
      </w:rPr>
    </w:lvl>
    <w:lvl w:ilvl="4">
      <w:numFmt w:val="bullet"/>
      <w:lvlText w:val="•"/>
      <w:lvlJc w:val="left"/>
      <w:pPr>
        <w:ind w:left="4302" w:hanging="284"/>
      </w:pPr>
      <w:rPr>
        <w:rFonts w:hint="default"/>
        <w:lang w:val="lv" w:eastAsia="lv" w:bidi="lv"/>
      </w:rPr>
    </w:lvl>
    <w:lvl w:ilvl="5">
      <w:numFmt w:val="bullet"/>
      <w:lvlText w:val="•"/>
      <w:lvlJc w:val="left"/>
      <w:pPr>
        <w:ind w:left="5282" w:hanging="284"/>
      </w:pPr>
      <w:rPr>
        <w:rFonts w:hint="default"/>
        <w:lang w:val="lv" w:eastAsia="lv" w:bidi="lv"/>
      </w:rPr>
    </w:lvl>
    <w:lvl w:ilvl="6">
      <w:numFmt w:val="bullet"/>
      <w:lvlText w:val="•"/>
      <w:lvlJc w:val="left"/>
      <w:pPr>
        <w:ind w:left="6263" w:hanging="284"/>
      </w:pPr>
      <w:rPr>
        <w:rFonts w:hint="default"/>
        <w:lang w:val="lv" w:eastAsia="lv" w:bidi="lv"/>
      </w:rPr>
    </w:lvl>
    <w:lvl w:ilvl="7">
      <w:numFmt w:val="bullet"/>
      <w:lvlText w:val="•"/>
      <w:lvlJc w:val="left"/>
      <w:pPr>
        <w:ind w:left="7244" w:hanging="284"/>
      </w:pPr>
      <w:rPr>
        <w:rFonts w:hint="default"/>
        <w:lang w:val="lv" w:eastAsia="lv" w:bidi="lv"/>
      </w:rPr>
    </w:lvl>
    <w:lvl w:ilvl="8">
      <w:numFmt w:val="bullet"/>
      <w:lvlText w:val="•"/>
      <w:lvlJc w:val="left"/>
      <w:pPr>
        <w:ind w:left="8224" w:hanging="284"/>
      </w:pPr>
      <w:rPr>
        <w:rFonts w:hint="default"/>
        <w:lang w:val="lv" w:eastAsia="lv" w:bidi="lv"/>
      </w:rPr>
    </w:lvl>
  </w:abstractNum>
  <w:abstractNum w:abstractNumId="46" w15:restartNumberingAfterBreak="0">
    <w:nsid w:val="770145A6"/>
    <w:multiLevelType w:val="hybridMultilevel"/>
    <w:tmpl w:val="A9B4F312"/>
    <w:lvl w:ilvl="0" w:tplc="119CFA8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AC35753"/>
    <w:multiLevelType w:val="hybridMultilevel"/>
    <w:tmpl w:val="A5A07852"/>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7AF72691"/>
    <w:multiLevelType w:val="multilevel"/>
    <w:tmpl w:val="F9F01AD8"/>
    <w:lvl w:ilvl="0">
      <w:start w:val="11"/>
      <w:numFmt w:val="decimal"/>
      <w:lvlText w:val="%1"/>
      <w:lvlJc w:val="left"/>
      <w:pPr>
        <w:ind w:left="938" w:hanging="680"/>
      </w:pPr>
      <w:rPr>
        <w:rFonts w:hint="default"/>
        <w:lang w:val="lv" w:eastAsia="lv" w:bidi="lv"/>
      </w:rPr>
    </w:lvl>
    <w:lvl w:ilvl="1">
      <w:start w:val="1"/>
      <w:numFmt w:val="decimal"/>
      <w:lvlText w:val="%1.%2."/>
      <w:lvlJc w:val="left"/>
      <w:pPr>
        <w:ind w:left="938" w:hanging="680"/>
      </w:pPr>
      <w:rPr>
        <w:rFonts w:ascii="Times New Roman" w:eastAsia="Times New Roman" w:hAnsi="Times New Roman" w:cs="Times New Roman" w:hint="default"/>
        <w:w w:val="100"/>
        <w:sz w:val="22"/>
        <w:szCs w:val="22"/>
        <w:lang w:val="lv" w:eastAsia="lv" w:bidi="lv"/>
      </w:rPr>
    </w:lvl>
    <w:lvl w:ilvl="2">
      <w:start w:val="1"/>
      <w:numFmt w:val="bullet"/>
      <w:lvlText w:val="-"/>
      <w:lvlJc w:val="left"/>
      <w:pPr>
        <w:ind w:left="720" w:hanging="360"/>
      </w:pPr>
      <w:rPr>
        <w:rFonts w:ascii="Calibri" w:eastAsiaTheme="minorHAnsi" w:hAnsi="Calibri" w:cs="Calibri" w:hint="default"/>
      </w:rPr>
    </w:lvl>
    <w:lvl w:ilvl="3">
      <w:numFmt w:val="bullet"/>
      <w:lvlText w:val="•"/>
      <w:lvlJc w:val="left"/>
      <w:pPr>
        <w:ind w:left="3352" w:hanging="284"/>
      </w:pPr>
      <w:rPr>
        <w:rFonts w:hint="default"/>
        <w:lang w:val="lv" w:eastAsia="lv" w:bidi="lv"/>
      </w:rPr>
    </w:lvl>
    <w:lvl w:ilvl="4">
      <w:numFmt w:val="bullet"/>
      <w:lvlText w:val="•"/>
      <w:lvlJc w:val="left"/>
      <w:pPr>
        <w:ind w:left="4328" w:hanging="284"/>
      </w:pPr>
      <w:rPr>
        <w:rFonts w:hint="default"/>
        <w:lang w:val="lv" w:eastAsia="lv" w:bidi="lv"/>
      </w:rPr>
    </w:lvl>
    <w:lvl w:ilvl="5">
      <w:numFmt w:val="bullet"/>
      <w:lvlText w:val="•"/>
      <w:lvlJc w:val="left"/>
      <w:pPr>
        <w:ind w:left="5305" w:hanging="284"/>
      </w:pPr>
      <w:rPr>
        <w:rFonts w:hint="default"/>
        <w:lang w:val="lv" w:eastAsia="lv" w:bidi="lv"/>
      </w:rPr>
    </w:lvl>
    <w:lvl w:ilvl="6">
      <w:numFmt w:val="bullet"/>
      <w:lvlText w:val="•"/>
      <w:lvlJc w:val="left"/>
      <w:pPr>
        <w:ind w:left="6281" w:hanging="284"/>
      </w:pPr>
      <w:rPr>
        <w:rFonts w:hint="default"/>
        <w:lang w:val="lv" w:eastAsia="lv" w:bidi="lv"/>
      </w:rPr>
    </w:lvl>
    <w:lvl w:ilvl="7">
      <w:numFmt w:val="bullet"/>
      <w:lvlText w:val="•"/>
      <w:lvlJc w:val="left"/>
      <w:pPr>
        <w:ind w:left="7257" w:hanging="284"/>
      </w:pPr>
      <w:rPr>
        <w:rFonts w:hint="default"/>
        <w:lang w:val="lv" w:eastAsia="lv" w:bidi="lv"/>
      </w:rPr>
    </w:lvl>
    <w:lvl w:ilvl="8">
      <w:numFmt w:val="bullet"/>
      <w:lvlText w:val="•"/>
      <w:lvlJc w:val="left"/>
      <w:pPr>
        <w:ind w:left="8233" w:hanging="284"/>
      </w:pPr>
      <w:rPr>
        <w:rFonts w:hint="default"/>
        <w:lang w:val="lv" w:eastAsia="lv" w:bidi="lv"/>
      </w:rPr>
    </w:lvl>
  </w:abstractNum>
  <w:abstractNum w:abstractNumId="49" w15:restartNumberingAfterBreak="0">
    <w:nsid w:val="7BE1425E"/>
    <w:multiLevelType w:val="hybridMultilevel"/>
    <w:tmpl w:val="9A96F322"/>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0" w15:restartNumberingAfterBreak="0">
    <w:nsid w:val="7BF40DB5"/>
    <w:multiLevelType w:val="hybridMultilevel"/>
    <w:tmpl w:val="23ACE404"/>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1" w15:restartNumberingAfterBreak="0">
    <w:nsid w:val="7E415403"/>
    <w:multiLevelType w:val="hybridMultilevel"/>
    <w:tmpl w:val="83DE584A"/>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7F095827"/>
    <w:multiLevelType w:val="hybridMultilevel"/>
    <w:tmpl w:val="3DFAF7A6"/>
    <w:lvl w:ilvl="0" w:tplc="119CFA82">
      <w:start w:val="1"/>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43"/>
  </w:num>
  <w:num w:numId="2">
    <w:abstractNumId w:val="36"/>
  </w:num>
  <w:num w:numId="3">
    <w:abstractNumId w:val="37"/>
  </w:num>
  <w:num w:numId="4">
    <w:abstractNumId w:val="21"/>
  </w:num>
  <w:num w:numId="5">
    <w:abstractNumId w:val="41"/>
  </w:num>
  <w:num w:numId="6">
    <w:abstractNumId w:val="46"/>
  </w:num>
  <w:num w:numId="7">
    <w:abstractNumId w:val="2"/>
  </w:num>
  <w:num w:numId="8">
    <w:abstractNumId w:val="17"/>
  </w:num>
  <w:num w:numId="9">
    <w:abstractNumId w:val="31"/>
  </w:num>
  <w:num w:numId="10">
    <w:abstractNumId w:val="5"/>
  </w:num>
  <w:num w:numId="11">
    <w:abstractNumId w:val="22"/>
  </w:num>
  <w:num w:numId="12">
    <w:abstractNumId w:val="11"/>
  </w:num>
  <w:num w:numId="13">
    <w:abstractNumId w:val="18"/>
  </w:num>
  <w:num w:numId="14">
    <w:abstractNumId w:val="1"/>
  </w:num>
  <w:num w:numId="15">
    <w:abstractNumId w:val="8"/>
  </w:num>
  <w:num w:numId="16">
    <w:abstractNumId w:val="9"/>
  </w:num>
  <w:num w:numId="17">
    <w:abstractNumId w:val="0"/>
  </w:num>
  <w:num w:numId="18">
    <w:abstractNumId w:val="25"/>
  </w:num>
  <w:num w:numId="19">
    <w:abstractNumId w:val="44"/>
  </w:num>
  <w:num w:numId="20">
    <w:abstractNumId w:val="35"/>
  </w:num>
  <w:num w:numId="21">
    <w:abstractNumId w:val="28"/>
  </w:num>
  <w:num w:numId="22">
    <w:abstractNumId w:val="24"/>
  </w:num>
  <w:num w:numId="23">
    <w:abstractNumId w:val="48"/>
  </w:num>
  <w:num w:numId="24">
    <w:abstractNumId w:val="33"/>
  </w:num>
  <w:num w:numId="25">
    <w:abstractNumId w:val="13"/>
  </w:num>
  <w:num w:numId="26">
    <w:abstractNumId w:val="4"/>
  </w:num>
  <w:num w:numId="27">
    <w:abstractNumId w:val="6"/>
  </w:num>
  <w:num w:numId="28">
    <w:abstractNumId w:val="29"/>
  </w:num>
  <w:num w:numId="29">
    <w:abstractNumId w:val="34"/>
  </w:num>
  <w:num w:numId="30">
    <w:abstractNumId w:val="42"/>
  </w:num>
  <w:num w:numId="31">
    <w:abstractNumId w:val="10"/>
  </w:num>
  <w:num w:numId="32">
    <w:abstractNumId w:val="30"/>
  </w:num>
  <w:num w:numId="33">
    <w:abstractNumId w:val="45"/>
  </w:num>
  <w:num w:numId="34">
    <w:abstractNumId w:val="32"/>
  </w:num>
  <w:num w:numId="35">
    <w:abstractNumId w:val="20"/>
  </w:num>
  <w:num w:numId="36">
    <w:abstractNumId w:val="38"/>
  </w:num>
  <w:num w:numId="37">
    <w:abstractNumId w:val="40"/>
  </w:num>
  <w:num w:numId="38">
    <w:abstractNumId w:val="12"/>
  </w:num>
  <w:num w:numId="39">
    <w:abstractNumId w:val="3"/>
  </w:num>
  <w:num w:numId="40">
    <w:abstractNumId w:val="19"/>
  </w:num>
  <w:num w:numId="41">
    <w:abstractNumId w:val="16"/>
  </w:num>
  <w:num w:numId="42">
    <w:abstractNumId w:val="50"/>
  </w:num>
  <w:num w:numId="43">
    <w:abstractNumId w:val="47"/>
  </w:num>
  <w:num w:numId="44">
    <w:abstractNumId w:val="39"/>
  </w:num>
  <w:num w:numId="45">
    <w:abstractNumId w:val="27"/>
  </w:num>
  <w:num w:numId="46">
    <w:abstractNumId w:val="7"/>
  </w:num>
  <w:num w:numId="47">
    <w:abstractNumId w:val="51"/>
  </w:num>
  <w:num w:numId="48">
    <w:abstractNumId w:val="14"/>
  </w:num>
  <w:num w:numId="49">
    <w:abstractNumId w:val="52"/>
  </w:num>
  <w:num w:numId="50">
    <w:abstractNumId w:val="49"/>
  </w:num>
  <w:num w:numId="51">
    <w:abstractNumId w:val="26"/>
  </w:num>
  <w:num w:numId="52">
    <w:abstractNumId w:val="23"/>
  </w:num>
  <w:num w:numId="53">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99"/>
    <w:rsid w:val="00005A82"/>
    <w:rsid w:val="00013012"/>
    <w:rsid w:val="00013206"/>
    <w:rsid w:val="00027B63"/>
    <w:rsid w:val="0003315F"/>
    <w:rsid w:val="00036BED"/>
    <w:rsid w:val="000378EA"/>
    <w:rsid w:val="00040729"/>
    <w:rsid w:val="00042F48"/>
    <w:rsid w:val="00045AB7"/>
    <w:rsid w:val="000463F7"/>
    <w:rsid w:val="00046866"/>
    <w:rsid w:val="00050D19"/>
    <w:rsid w:val="00051B3B"/>
    <w:rsid w:val="00054F87"/>
    <w:rsid w:val="00062EDD"/>
    <w:rsid w:val="00066DFD"/>
    <w:rsid w:val="00075A78"/>
    <w:rsid w:val="00076981"/>
    <w:rsid w:val="00077D1B"/>
    <w:rsid w:val="00083BCD"/>
    <w:rsid w:val="00090186"/>
    <w:rsid w:val="00090AE0"/>
    <w:rsid w:val="00090B54"/>
    <w:rsid w:val="000A0775"/>
    <w:rsid w:val="000A1018"/>
    <w:rsid w:val="000A1658"/>
    <w:rsid w:val="000A166F"/>
    <w:rsid w:val="000A7604"/>
    <w:rsid w:val="000B0040"/>
    <w:rsid w:val="000B4FF8"/>
    <w:rsid w:val="000B60DC"/>
    <w:rsid w:val="000C137B"/>
    <w:rsid w:val="000C161F"/>
    <w:rsid w:val="000D7CAD"/>
    <w:rsid w:val="000E5583"/>
    <w:rsid w:val="000E73A7"/>
    <w:rsid w:val="000F4565"/>
    <w:rsid w:val="000F481F"/>
    <w:rsid w:val="00100BF2"/>
    <w:rsid w:val="001031A7"/>
    <w:rsid w:val="00103A36"/>
    <w:rsid w:val="00103F6D"/>
    <w:rsid w:val="00114894"/>
    <w:rsid w:val="001156CC"/>
    <w:rsid w:val="00122E4C"/>
    <w:rsid w:val="0012389D"/>
    <w:rsid w:val="0012538F"/>
    <w:rsid w:val="00127FEB"/>
    <w:rsid w:val="0013728A"/>
    <w:rsid w:val="0014285D"/>
    <w:rsid w:val="00145565"/>
    <w:rsid w:val="00151203"/>
    <w:rsid w:val="001513C6"/>
    <w:rsid w:val="001570A2"/>
    <w:rsid w:val="00157199"/>
    <w:rsid w:val="001652E3"/>
    <w:rsid w:val="0016568C"/>
    <w:rsid w:val="001701BE"/>
    <w:rsid w:val="0017026B"/>
    <w:rsid w:val="00172FA2"/>
    <w:rsid w:val="00175844"/>
    <w:rsid w:val="00180DA2"/>
    <w:rsid w:val="00182FAD"/>
    <w:rsid w:val="001842E6"/>
    <w:rsid w:val="00187FAE"/>
    <w:rsid w:val="0019189C"/>
    <w:rsid w:val="001941FD"/>
    <w:rsid w:val="001977E7"/>
    <w:rsid w:val="001A0C6C"/>
    <w:rsid w:val="001B2BF9"/>
    <w:rsid w:val="001B4278"/>
    <w:rsid w:val="001C51F4"/>
    <w:rsid w:val="001D7BCC"/>
    <w:rsid w:val="001E4438"/>
    <w:rsid w:val="001E6B4C"/>
    <w:rsid w:val="001F1AF7"/>
    <w:rsid w:val="001F653E"/>
    <w:rsid w:val="0021098A"/>
    <w:rsid w:val="0021493F"/>
    <w:rsid w:val="00222C21"/>
    <w:rsid w:val="002250EC"/>
    <w:rsid w:val="00226077"/>
    <w:rsid w:val="002303EC"/>
    <w:rsid w:val="00230577"/>
    <w:rsid w:val="00230F4D"/>
    <w:rsid w:val="00232947"/>
    <w:rsid w:val="00233FC5"/>
    <w:rsid w:val="00234878"/>
    <w:rsid w:val="00235A42"/>
    <w:rsid w:val="00235D6A"/>
    <w:rsid w:val="00246252"/>
    <w:rsid w:val="00246C8C"/>
    <w:rsid w:val="002501DD"/>
    <w:rsid w:val="002515FD"/>
    <w:rsid w:val="00253936"/>
    <w:rsid w:val="00254362"/>
    <w:rsid w:val="002629B8"/>
    <w:rsid w:val="002673B9"/>
    <w:rsid w:val="0026767B"/>
    <w:rsid w:val="00271497"/>
    <w:rsid w:val="002766D5"/>
    <w:rsid w:val="00284025"/>
    <w:rsid w:val="00286965"/>
    <w:rsid w:val="00287012"/>
    <w:rsid w:val="002872CC"/>
    <w:rsid w:val="00290F3E"/>
    <w:rsid w:val="00292258"/>
    <w:rsid w:val="002924D0"/>
    <w:rsid w:val="002966B7"/>
    <w:rsid w:val="002A6D8A"/>
    <w:rsid w:val="002A77E1"/>
    <w:rsid w:val="002A7834"/>
    <w:rsid w:val="002B40B4"/>
    <w:rsid w:val="002B7C47"/>
    <w:rsid w:val="002C1004"/>
    <w:rsid w:val="002D22CD"/>
    <w:rsid w:val="002D26E0"/>
    <w:rsid w:val="002D3D9F"/>
    <w:rsid w:val="002D51A9"/>
    <w:rsid w:val="002D7B98"/>
    <w:rsid w:val="002E01E5"/>
    <w:rsid w:val="002E1084"/>
    <w:rsid w:val="002E165A"/>
    <w:rsid w:val="002E4D92"/>
    <w:rsid w:val="002E5D3E"/>
    <w:rsid w:val="002E6F80"/>
    <w:rsid w:val="002F4254"/>
    <w:rsid w:val="002F538C"/>
    <w:rsid w:val="002F7590"/>
    <w:rsid w:val="00301E7F"/>
    <w:rsid w:val="00301E89"/>
    <w:rsid w:val="00302141"/>
    <w:rsid w:val="00304407"/>
    <w:rsid w:val="0031005D"/>
    <w:rsid w:val="003121C3"/>
    <w:rsid w:val="0031760B"/>
    <w:rsid w:val="00321014"/>
    <w:rsid w:val="00324FF3"/>
    <w:rsid w:val="00327E20"/>
    <w:rsid w:val="00330537"/>
    <w:rsid w:val="00333171"/>
    <w:rsid w:val="0033345D"/>
    <w:rsid w:val="00334974"/>
    <w:rsid w:val="003411BC"/>
    <w:rsid w:val="00342528"/>
    <w:rsid w:val="00365F72"/>
    <w:rsid w:val="00372FD0"/>
    <w:rsid w:val="003731A4"/>
    <w:rsid w:val="00374919"/>
    <w:rsid w:val="003774B5"/>
    <w:rsid w:val="00386D7F"/>
    <w:rsid w:val="00390D4C"/>
    <w:rsid w:val="00393C99"/>
    <w:rsid w:val="003976DA"/>
    <w:rsid w:val="003A0E1B"/>
    <w:rsid w:val="003A2696"/>
    <w:rsid w:val="003A3950"/>
    <w:rsid w:val="003B5BF2"/>
    <w:rsid w:val="003D0568"/>
    <w:rsid w:val="003F00D6"/>
    <w:rsid w:val="003F0B21"/>
    <w:rsid w:val="003F2AE1"/>
    <w:rsid w:val="003F2DAF"/>
    <w:rsid w:val="003F421E"/>
    <w:rsid w:val="003F57EE"/>
    <w:rsid w:val="003F76E4"/>
    <w:rsid w:val="004014B5"/>
    <w:rsid w:val="00401BC1"/>
    <w:rsid w:val="00403FDF"/>
    <w:rsid w:val="0040430F"/>
    <w:rsid w:val="004056AB"/>
    <w:rsid w:val="00413250"/>
    <w:rsid w:val="0041529B"/>
    <w:rsid w:val="0041764A"/>
    <w:rsid w:val="004242FA"/>
    <w:rsid w:val="00425779"/>
    <w:rsid w:val="0044136E"/>
    <w:rsid w:val="0044746E"/>
    <w:rsid w:val="00447CFC"/>
    <w:rsid w:val="00451FE8"/>
    <w:rsid w:val="00456A7B"/>
    <w:rsid w:val="00460507"/>
    <w:rsid w:val="004606D1"/>
    <w:rsid w:val="004608B8"/>
    <w:rsid w:val="0046112A"/>
    <w:rsid w:val="00462011"/>
    <w:rsid w:val="004628A3"/>
    <w:rsid w:val="00466EA3"/>
    <w:rsid w:val="004677AC"/>
    <w:rsid w:val="00467D69"/>
    <w:rsid w:val="00484093"/>
    <w:rsid w:val="004860F4"/>
    <w:rsid w:val="00491305"/>
    <w:rsid w:val="0049282E"/>
    <w:rsid w:val="00493356"/>
    <w:rsid w:val="004A3F62"/>
    <w:rsid w:val="004A5144"/>
    <w:rsid w:val="004A77C2"/>
    <w:rsid w:val="004B23B4"/>
    <w:rsid w:val="004B3A04"/>
    <w:rsid w:val="004B3E69"/>
    <w:rsid w:val="004B5A8A"/>
    <w:rsid w:val="004B7899"/>
    <w:rsid w:val="004C0586"/>
    <w:rsid w:val="004C0D27"/>
    <w:rsid w:val="004C2A62"/>
    <w:rsid w:val="004C746C"/>
    <w:rsid w:val="004D0AF1"/>
    <w:rsid w:val="004D1981"/>
    <w:rsid w:val="004D46C3"/>
    <w:rsid w:val="004E2BE9"/>
    <w:rsid w:val="004E3C9C"/>
    <w:rsid w:val="004E5222"/>
    <w:rsid w:val="004E6257"/>
    <w:rsid w:val="004F2208"/>
    <w:rsid w:val="004F48B6"/>
    <w:rsid w:val="004F7B1C"/>
    <w:rsid w:val="00502C90"/>
    <w:rsid w:val="00511E04"/>
    <w:rsid w:val="00513D10"/>
    <w:rsid w:val="0051454E"/>
    <w:rsid w:val="00525157"/>
    <w:rsid w:val="00537EE2"/>
    <w:rsid w:val="0054082A"/>
    <w:rsid w:val="00540E79"/>
    <w:rsid w:val="0054124A"/>
    <w:rsid w:val="00544894"/>
    <w:rsid w:val="00545AC0"/>
    <w:rsid w:val="0055162C"/>
    <w:rsid w:val="00553021"/>
    <w:rsid w:val="005539FF"/>
    <w:rsid w:val="0055567C"/>
    <w:rsid w:val="005607C6"/>
    <w:rsid w:val="00561312"/>
    <w:rsid w:val="00564453"/>
    <w:rsid w:val="0056549E"/>
    <w:rsid w:val="00565A42"/>
    <w:rsid w:val="00565B0E"/>
    <w:rsid w:val="00570430"/>
    <w:rsid w:val="00572060"/>
    <w:rsid w:val="00575B17"/>
    <w:rsid w:val="00577132"/>
    <w:rsid w:val="00582DB7"/>
    <w:rsid w:val="00585999"/>
    <w:rsid w:val="0059136C"/>
    <w:rsid w:val="00592606"/>
    <w:rsid w:val="00593CDC"/>
    <w:rsid w:val="0059429A"/>
    <w:rsid w:val="0059748A"/>
    <w:rsid w:val="005A0C73"/>
    <w:rsid w:val="005A3B7D"/>
    <w:rsid w:val="005A4B98"/>
    <w:rsid w:val="005B2D78"/>
    <w:rsid w:val="005B36DB"/>
    <w:rsid w:val="005B78D0"/>
    <w:rsid w:val="005C07F5"/>
    <w:rsid w:val="005C4332"/>
    <w:rsid w:val="005C5035"/>
    <w:rsid w:val="005C654A"/>
    <w:rsid w:val="005E0052"/>
    <w:rsid w:val="005E0321"/>
    <w:rsid w:val="005E04B4"/>
    <w:rsid w:val="005E25B0"/>
    <w:rsid w:val="005F07EE"/>
    <w:rsid w:val="005F44BC"/>
    <w:rsid w:val="00601782"/>
    <w:rsid w:val="006075DE"/>
    <w:rsid w:val="00612FEB"/>
    <w:rsid w:val="00617777"/>
    <w:rsid w:val="00620032"/>
    <w:rsid w:val="00623305"/>
    <w:rsid w:val="0063060E"/>
    <w:rsid w:val="00633AEE"/>
    <w:rsid w:val="00641E5B"/>
    <w:rsid w:val="00642937"/>
    <w:rsid w:val="00643198"/>
    <w:rsid w:val="006452E6"/>
    <w:rsid w:val="00646C5D"/>
    <w:rsid w:val="006512D7"/>
    <w:rsid w:val="00652C64"/>
    <w:rsid w:val="00657344"/>
    <w:rsid w:val="00660A0F"/>
    <w:rsid w:val="00664156"/>
    <w:rsid w:val="00670ABF"/>
    <w:rsid w:val="00671725"/>
    <w:rsid w:val="0067258B"/>
    <w:rsid w:val="00673426"/>
    <w:rsid w:val="0068058C"/>
    <w:rsid w:val="00682039"/>
    <w:rsid w:val="00682267"/>
    <w:rsid w:val="0069351C"/>
    <w:rsid w:val="006951AF"/>
    <w:rsid w:val="006956F8"/>
    <w:rsid w:val="006973C6"/>
    <w:rsid w:val="006A0495"/>
    <w:rsid w:val="006A11EC"/>
    <w:rsid w:val="006A2418"/>
    <w:rsid w:val="006A2A78"/>
    <w:rsid w:val="006B2795"/>
    <w:rsid w:val="006B4E60"/>
    <w:rsid w:val="006B55AF"/>
    <w:rsid w:val="006C09A9"/>
    <w:rsid w:val="006C1AC7"/>
    <w:rsid w:val="006D2C1F"/>
    <w:rsid w:val="006D77B2"/>
    <w:rsid w:val="006E02C9"/>
    <w:rsid w:val="006E2823"/>
    <w:rsid w:val="006E293A"/>
    <w:rsid w:val="006E70B7"/>
    <w:rsid w:val="006E7259"/>
    <w:rsid w:val="006F2298"/>
    <w:rsid w:val="006F35C7"/>
    <w:rsid w:val="006F4CC9"/>
    <w:rsid w:val="006F4DBD"/>
    <w:rsid w:val="006F69DC"/>
    <w:rsid w:val="006F7141"/>
    <w:rsid w:val="006F75F7"/>
    <w:rsid w:val="006F7892"/>
    <w:rsid w:val="00704281"/>
    <w:rsid w:val="00705F0C"/>
    <w:rsid w:val="00707048"/>
    <w:rsid w:val="007073A2"/>
    <w:rsid w:val="00711BA4"/>
    <w:rsid w:val="00712A3B"/>
    <w:rsid w:val="00721A03"/>
    <w:rsid w:val="00724CBE"/>
    <w:rsid w:val="007268E9"/>
    <w:rsid w:val="00730D69"/>
    <w:rsid w:val="00734134"/>
    <w:rsid w:val="007342D2"/>
    <w:rsid w:val="00734778"/>
    <w:rsid w:val="007367C9"/>
    <w:rsid w:val="007465EC"/>
    <w:rsid w:val="0074690B"/>
    <w:rsid w:val="00747BDD"/>
    <w:rsid w:val="00753127"/>
    <w:rsid w:val="00760BA9"/>
    <w:rsid w:val="00772551"/>
    <w:rsid w:val="007730D9"/>
    <w:rsid w:val="0077582B"/>
    <w:rsid w:val="007811D7"/>
    <w:rsid w:val="00786149"/>
    <w:rsid w:val="007A0BAA"/>
    <w:rsid w:val="007A230B"/>
    <w:rsid w:val="007B1D61"/>
    <w:rsid w:val="007C0B40"/>
    <w:rsid w:val="007C5548"/>
    <w:rsid w:val="007D5091"/>
    <w:rsid w:val="007D7AFC"/>
    <w:rsid w:val="007E015B"/>
    <w:rsid w:val="007E15A4"/>
    <w:rsid w:val="007E69A7"/>
    <w:rsid w:val="007F292D"/>
    <w:rsid w:val="007F3B2E"/>
    <w:rsid w:val="007F4EF6"/>
    <w:rsid w:val="00800C64"/>
    <w:rsid w:val="00810620"/>
    <w:rsid w:val="00810AAF"/>
    <w:rsid w:val="008116C4"/>
    <w:rsid w:val="00812D01"/>
    <w:rsid w:val="00823BC0"/>
    <w:rsid w:val="008409D0"/>
    <w:rsid w:val="00841F12"/>
    <w:rsid w:val="0085296D"/>
    <w:rsid w:val="00854E21"/>
    <w:rsid w:val="008579FB"/>
    <w:rsid w:val="0086133F"/>
    <w:rsid w:val="00872841"/>
    <w:rsid w:val="0087645E"/>
    <w:rsid w:val="00883066"/>
    <w:rsid w:val="00886965"/>
    <w:rsid w:val="00891271"/>
    <w:rsid w:val="008A19E0"/>
    <w:rsid w:val="008A3326"/>
    <w:rsid w:val="008A528F"/>
    <w:rsid w:val="008B1502"/>
    <w:rsid w:val="008B5D4A"/>
    <w:rsid w:val="008C1F54"/>
    <w:rsid w:val="008C44C4"/>
    <w:rsid w:val="008C4C23"/>
    <w:rsid w:val="008C5D87"/>
    <w:rsid w:val="008C6E02"/>
    <w:rsid w:val="008D1C68"/>
    <w:rsid w:val="008D29D9"/>
    <w:rsid w:val="008E584F"/>
    <w:rsid w:val="008F08F3"/>
    <w:rsid w:val="008F298D"/>
    <w:rsid w:val="008F4DB3"/>
    <w:rsid w:val="008F54BC"/>
    <w:rsid w:val="00902E89"/>
    <w:rsid w:val="00903499"/>
    <w:rsid w:val="00903970"/>
    <w:rsid w:val="009069CC"/>
    <w:rsid w:val="0091738A"/>
    <w:rsid w:val="00920A5F"/>
    <w:rsid w:val="0092364A"/>
    <w:rsid w:val="0092451D"/>
    <w:rsid w:val="009270BE"/>
    <w:rsid w:val="009307D5"/>
    <w:rsid w:val="00942959"/>
    <w:rsid w:val="0096412D"/>
    <w:rsid w:val="00964F6C"/>
    <w:rsid w:val="0096504A"/>
    <w:rsid w:val="00965A26"/>
    <w:rsid w:val="00966DD6"/>
    <w:rsid w:val="009709D8"/>
    <w:rsid w:val="009709E6"/>
    <w:rsid w:val="009825C7"/>
    <w:rsid w:val="00983A09"/>
    <w:rsid w:val="00983B85"/>
    <w:rsid w:val="00984579"/>
    <w:rsid w:val="009853F1"/>
    <w:rsid w:val="00987E34"/>
    <w:rsid w:val="009942C0"/>
    <w:rsid w:val="009A12EB"/>
    <w:rsid w:val="009A74BB"/>
    <w:rsid w:val="009B17F2"/>
    <w:rsid w:val="009B5F71"/>
    <w:rsid w:val="009C0A6D"/>
    <w:rsid w:val="009C1E7A"/>
    <w:rsid w:val="009C1E9D"/>
    <w:rsid w:val="009C2060"/>
    <w:rsid w:val="009C33A9"/>
    <w:rsid w:val="009C6586"/>
    <w:rsid w:val="009C6B6A"/>
    <w:rsid w:val="009C7740"/>
    <w:rsid w:val="009D0225"/>
    <w:rsid w:val="009D2C20"/>
    <w:rsid w:val="009D39DA"/>
    <w:rsid w:val="009D47DE"/>
    <w:rsid w:val="009D6DE8"/>
    <w:rsid w:val="009E1FEA"/>
    <w:rsid w:val="009F3DEB"/>
    <w:rsid w:val="009F4ACC"/>
    <w:rsid w:val="009F7F7A"/>
    <w:rsid w:val="00A043EA"/>
    <w:rsid w:val="00A04C2F"/>
    <w:rsid w:val="00A10FB9"/>
    <w:rsid w:val="00A111DD"/>
    <w:rsid w:val="00A11BA8"/>
    <w:rsid w:val="00A120C3"/>
    <w:rsid w:val="00A1632E"/>
    <w:rsid w:val="00A228F8"/>
    <w:rsid w:val="00A30E17"/>
    <w:rsid w:val="00A31E42"/>
    <w:rsid w:val="00A32647"/>
    <w:rsid w:val="00A3412F"/>
    <w:rsid w:val="00A35DBA"/>
    <w:rsid w:val="00A409BB"/>
    <w:rsid w:val="00A40CB7"/>
    <w:rsid w:val="00A43A7F"/>
    <w:rsid w:val="00A45553"/>
    <w:rsid w:val="00A4562E"/>
    <w:rsid w:val="00A467B5"/>
    <w:rsid w:val="00A47988"/>
    <w:rsid w:val="00A52A96"/>
    <w:rsid w:val="00A5652E"/>
    <w:rsid w:val="00A573A4"/>
    <w:rsid w:val="00A61817"/>
    <w:rsid w:val="00A66D45"/>
    <w:rsid w:val="00A71A1E"/>
    <w:rsid w:val="00A75C1A"/>
    <w:rsid w:val="00A77E70"/>
    <w:rsid w:val="00A80665"/>
    <w:rsid w:val="00A806BC"/>
    <w:rsid w:val="00A86003"/>
    <w:rsid w:val="00A866C3"/>
    <w:rsid w:val="00A87ACC"/>
    <w:rsid w:val="00A9017E"/>
    <w:rsid w:val="00A92E4F"/>
    <w:rsid w:val="00AB02B7"/>
    <w:rsid w:val="00AC457E"/>
    <w:rsid w:val="00AC6FF8"/>
    <w:rsid w:val="00AC7393"/>
    <w:rsid w:val="00AD2B49"/>
    <w:rsid w:val="00AD2B96"/>
    <w:rsid w:val="00AD4012"/>
    <w:rsid w:val="00AD5F7B"/>
    <w:rsid w:val="00AD737A"/>
    <w:rsid w:val="00AD7B18"/>
    <w:rsid w:val="00AE0F79"/>
    <w:rsid w:val="00AE1931"/>
    <w:rsid w:val="00AF1D6F"/>
    <w:rsid w:val="00AF5B70"/>
    <w:rsid w:val="00AF7469"/>
    <w:rsid w:val="00B00026"/>
    <w:rsid w:val="00B01339"/>
    <w:rsid w:val="00B033D0"/>
    <w:rsid w:val="00B03B5C"/>
    <w:rsid w:val="00B05D52"/>
    <w:rsid w:val="00B06C76"/>
    <w:rsid w:val="00B10176"/>
    <w:rsid w:val="00B10D08"/>
    <w:rsid w:val="00B117AE"/>
    <w:rsid w:val="00B14BBE"/>
    <w:rsid w:val="00B17217"/>
    <w:rsid w:val="00B216BB"/>
    <w:rsid w:val="00B2392C"/>
    <w:rsid w:val="00B26F54"/>
    <w:rsid w:val="00B35994"/>
    <w:rsid w:val="00B41942"/>
    <w:rsid w:val="00B45F4C"/>
    <w:rsid w:val="00B502B8"/>
    <w:rsid w:val="00B6158B"/>
    <w:rsid w:val="00B62E2F"/>
    <w:rsid w:val="00B67DC5"/>
    <w:rsid w:val="00B74503"/>
    <w:rsid w:val="00B74CCD"/>
    <w:rsid w:val="00B766F6"/>
    <w:rsid w:val="00B83C2E"/>
    <w:rsid w:val="00B90AB6"/>
    <w:rsid w:val="00B92C4F"/>
    <w:rsid w:val="00B94463"/>
    <w:rsid w:val="00B959E2"/>
    <w:rsid w:val="00B97BA7"/>
    <w:rsid w:val="00BA2290"/>
    <w:rsid w:val="00BA2896"/>
    <w:rsid w:val="00BA5FB7"/>
    <w:rsid w:val="00BB77F5"/>
    <w:rsid w:val="00BC0016"/>
    <w:rsid w:val="00BD0BE5"/>
    <w:rsid w:val="00BD15EE"/>
    <w:rsid w:val="00BD2FE9"/>
    <w:rsid w:val="00BD50D4"/>
    <w:rsid w:val="00BD518B"/>
    <w:rsid w:val="00BE0AB2"/>
    <w:rsid w:val="00BE3897"/>
    <w:rsid w:val="00BF0F43"/>
    <w:rsid w:val="00BF18FE"/>
    <w:rsid w:val="00BF3513"/>
    <w:rsid w:val="00BF3BCE"/>
    <w:rsid w:val="00BF4092"/>
    <w:rsid w:val="00BF5D5F"/>
    <w:rsid w:val="00C111F6"/>
    <w:rsid w:val="00C1130A"/>
    <w:rsid w:val="00C1286E"/>
    <w:rsid w:val="00C12D10"/>
    <w:rsid w:val="00C13758"/>
    <w:rsid w:val="00C14042"/>
    <w:rsid w:val="00C21E09"/>
    <w:rsid w:val="00C26CAB"/>
    <w:rsid w:val="00C274EC"/>
    <w:rsid w:val="00C368EF"/>
    <w:rsid w:val="00C45C8B"/>
    <w:rsid w:val="00C47864"/>
    <w:rsid w:val="00C558F9"/>
    <w:rsid w:val="00C57960"/>
    <w:rsid w:val="00C612A4"/>
    <w:rsid w:val="00C71891"/>
    <w:rsid w:val="00C813AC"/>
    <w:rsid w:val="00C8700A"/>
    <w:rsid w:val="00C90999"/>
    <w:rsid w:val="00CA194A"/>
    <w:rsid w:val="00CA424B"/>
    <w:rsid w:val="00CA5F2C"/>
    <w:rsid w:val="00CB13EB"/>
    <w:rsid w:val="00CB3AA0"/>
    <w:rsid w:val="00CB4BE5"/>
    <w:rsid w:val="00CB5F69"/>
    <w:rsid w:val="00CC0DD4"/>
    <w:rsid w:val="00CC1A86"/>
    <w:rsid w:val="00CC457B"/>
    <w:rsid w:val="00CD0CAF"/>
    <w:rsid w:val="00CD463A"/>
    <w:rsid w:val="00CD4841"/>
    <w:rsid w:val="00CD5BE7"/>
    <w:rsid w:val="00CD73D3"/>
    <w:rsid w:val="00CF1E96"/>
    <w:rsid w:val="00CF5A18"/>
    <w:rsid w:val="00D004A6"/>
    <w:rsid w:val="00D03125"/>
    <w:rsid w:val="00D03400"/>
    <w:rsid w:val="00D0346F"/>
    <w:rsid w:val="00D05550"/>
    <w:rsid w:val="00D133DA"/>
    <w:rsid w:val="00D14D36"/>
    <w:rsid w:val="00D26D9D"/>
    <w:rsid w:val="00D27CB7"/>
    <w:rsid w:val="00D3046B"/>
    <w:rsid w:val="00D31843"/>
    <w:rsid w:val="00D34567"/>
    <w:rsid w:val="00D42B3B"/>
    <w:rsid w:val="00D46BE5"/>
    <w:rsid w:val="00D47C47"/>
    <w:rsid w:val="00D505A3"/>
    <w:rsid w:val="00D60694"/>
    <w:rsid w:val="00D63308"/>
    <w:rsid w:val="00D65FCE"/>
    <w:rsid w:val="00D72584"/>
    <w:rsid w:val="00D72E16"/>
    <w:rsid w:val="00D754D3"/>
    <w:rsid w:val="00D75AC1"/>
    <w:rsid w:val="00D82DFF"/>
    <w:rsid w:val="00D85C19"/>
    <w:rsid w:val="00D87DFD"/>
    <w:rsid w:val="00D92B8B"/>
    <w:rsid w:val="00D9349B"/>
    <w:rsid w:val="00D94B36"/>
    <w:rsid w:val="00D94CEC"/>
    <w:rsid w:val="00DB1517"/>
    <w:rsid w:val="00DB34DF"/>
    <w:rsid w:val="00DB4F3C"/>
    <w:rsid w:val="00DB7037"/>
    <w:rsid w:val="00DB77C7"/>
    <w:rsid w:val="00DB7F7A"/>
    <w:rsid w:val="00DC0668"/>
    <w:rsid w:val="00DC132E"/>
    <w:rsid w:val="00DC371F"/>
    <w:rsid w:val="00DC5FBC"/>
    <w:rsid w:val="00DC787C"/>
    <w:rsid w:val="00DD3450"/>
    <w:rsid w:val="00DD6DCE"/>
    <w:rsid w:val="00DD7650"/>
    <w:rsid w:val="00DE2BAF"/>
    <w:rsid w:val="00DF1F1D"/>
    <w:rsid w:val="00DF362B"/>
    <w:rsid w:val="00DF4711"/>
    <w:rsid w:val="00E0085C"/>
    <w:rsid w:val="00E02E22"/>
    <w:rsid w:val="00E03D8A"/>
    <w:rsid w:val="00E235D9"/>
    <w:rsid w:val="00E3685C"/>
    <w:rsid w:val="00E40030"/>
    <w:rsid w:val="00E41AC1"/>
    <w:rsid w:val="00E45785"/>
    <w:rsid w:val="00E45FAD"/>
    <w:rsid w:val="00E54F23"/>
    <w:rsid w:val="00E6093D"/>
    <w:rsid w:val="00E63C4A"/>
    <w:rsid w:val="00E64CB6"/>
    <w:rsid w:val="00E660F7"/>
    <w:rsid w:val="00E72796"/>
    <w:rsid w:val="00E73A1A"/>
    <w:rsid w:val="00E74790"/>
    <w:rsid w:val="00E75B6B"/>
    <w:rsid w:val="00E765CD"/>
    <w:rsid w:val="00E772D1"/>
    <w:rsid w:val="00E85DA9"/>
    <w:rsid w:val="00E93234"/>
    <w:rsid w:val="00E933BB"/>
    <w:rsid w:val="00E968E5"/>
    <w:rsid w:val="00E974BA"/>
    <w:rsid w:val="00EA4B9D"/>
    <w:rsid w:val="00EA6751"/>
    <w:rsid w:val="00EA7817"/>
    <w:rsid w:val="00EB11B5"/>
    <w:rsid w:val="00EB1642"/>
    <w:rsid w:val="00EB5192"/>
    <w:rsid w:val="00EC1627"/>
    <w:rsid w:val="00EC331A"/>
    <w:rsid w:val="00EC4D1E"/>
    <w:rsid w:val="00EC4DFF"/>
    <w:rsid w:val="00EC6F7C"/>
    <w:rsid w:val="00ED0B73"/>
    <w:rsid w:val="00ED2BD2"/>
    <w:rsid w:val="00ED4CD3"/>
    <w:rsid w:val="00ED586B"/>
    <w:rsid w:val="00ED7C51"/>
    <w:rsid w:val="00EE0F54"/>
    <w:rsid w:val="00EE1A8E"/>
    <w:rsid w:val="00EE1F34"/>
    <w:rsid w:val="00EE433B"/>
    <w:rsid w:val="00EE4B27"/>
    <w:rsid w:val="00EF274F"/>
    <w:rsid w:val="00F01F4D"/>
    <w:rsid w:val="00F0204C"/>
    <w:rsid w:val="00F025AE"/>
    <w:rsid w:val="00F0623A"/>
    <w:rsid w:val="00F062B2"/>
    <w:rsid w:val="00F11FA8"/>
    <w:rsid w:val="00F2387A"/>
    <w:rsid w:val="00F30EE5"/>
    <w:rsid w:val="00F407FD"/>
    <w:rsid w:val="00F44BD7"/>
    <w:rsid w:val="00F46472"/>
    <w:rsid w:val="00F516C4"/>
    <w:rsid w:val="00F51A60"/>
    <w:rsid w:val="00F53657"/>
    <w:rsid w:val="00F55380"/>
    <w:rsid w:val="00F562A2"/>
    <w:rsid w:val="00F64532"/>
    <w:rsid w:val="00F6459E"/>
    <w:rsid w:val="00F72BC6"/>
    <w:rsid w:val="00F73526"/>
    <w:rsid w:val="00F73FE6"/>
    <w:rsid w:val="00F7693F"/>
    <w:rsid w:val="00F77195"/>
    <w:rsid w:val="00F82F5B"/>
    <w:rsid w:val="00F875B2"/>
    <w:rsid w:val="00F92CC0"/>
    <w:rsid w:val="00F935F7"/>
    <w:rsid w:val="00F95E2B"/>
    <w:rsid w:val="00FA5052"/>
    <w:rsid w:val="00FB1AF8"/>
    <w:rsid w:val="00FB5761"/>
    <w:rsid w:val="00FB6C9A"/>
    <w:rsid w:val="00FC3205"/>
    <w:rsid w:val="00FC6D16"/>
    <w:rsid w:val="00FE0181"/>
    <w:rsid w:val="00FE2268"/>
    <w:rsid w:val="00FE4477"/>
    <w:rsid w:val="00FE45F7"/>
    <w:rsid w:val="00FE5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66F76"/>
  <w15:chartTrackingRefBased/>
  <w15:docId w15:val="{5772795F-5351-4657-893F-54578F5E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1"/>
    <w:qFormat/>
    <w:rsid w:val="00D505A3"/>
    <w:pPr>
      <w:keepNext/>
      <w:pageBreakBefore/>
      <w:numPr>
        <w:numId w:val="4"/>
      </w:numPr>
      <w:spacing w:before="120" w:after="120" w:line="360" w:lineRule="auto"/>
      <w:ind w:left="431" w:hanging="431"/>
      <w:jc w:val="center"/>
      <w:outlineLvl w:val="0"/>
    </w:pPr>
    <w:rPr>
      <w:rFonts w:ascii="Times New Roman" w:eastAsia="Times New Roman" w:hAnsi="Times New Roman" w:cs="Times New Roman"/>
      <w:b/>
      <w:bCs/>
      <w:kern w:val="0"/>
      <w:sz w:val="28"/>
      <w:szCs w:val="20"/>
      <w14:ligatures w14:val="none"/>
    </w:rPr>
  </w:style>
  <w:style w:type="paragraph" w:styleId="Virsraksts2">
    <w:name w:val="heading 2"/>
    <w:basedOn w:val="Parasts"/>
    <w:next w:val="Parasts"/>
    <w:link w:val="Virsraksts2Rakstz"/>
    <w:uiPriority w:val="1"/>
    <w:qFormat/>
    <w:rsid w:val="00D505A3"/>
    <w:pPr>
      <w:keepN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360" w:lineRule="auto"/>
      <w:ind w:left="578" w:hanging="578"/>
      <w:jc w:val="center"/>
      <w:outlineLvl w:val="1"/>
    </w:pPr>
    <w:rPr>
      <w:rFonts w:ascii="Times New Roman" w:eastAsia="Times New Roman" w:hAnsi="Times New Roman" w:cs="Times New Roman"/>
      <w:b/>
      <w:noProof/>
      <w:kern w:val="0"/>
      <w:sz w:val="24"/>
      <w:szCs w:val="20"/>
      <w14:ligatures w14:val="none"/>
    </w:rPr>
  </w:style>
  <w:style w:type="paragraph" w:styleId="Virsraksts3">
    <w:name w:val="heading 3"/>
    <w:basedOn w:val="Parasts"/>
    <w:next w:val="Parasts"/>
    <w:link w:val="Virsraksts3Rakstz"/>
    <w:uiPriority w:val="1"/>
    <w:qFormat/>
    <w:rsid w:val="00D505A3"/>
    <w:pPr>
      <w:keepNext/>
      <w:framePr w:wrap="around" w:vAnchor="text" w:hAnchor="margin" w:y="1"/>
      <w:numPr>
        <w:ilvl w:val="2"/>
        <w:numId w:val="4"/>
      </w:numPr>
      <w:spacing w:before="120" w:after="120" w:line="240" w:lineRule="auto"/>
      <w:outlineLvl w:val="2"/>
    </w:pPr>
    <w:rPr>
      <w:rFonts w:ascii="Times New Roman" w:eastAsia="Times New Roman" w:hAnsi="Times New Roman" w:cs="Times New Roman"/>
      <w:b/>
      <w:i/>
      <w:color w:val="000000"/>
      <w:kern w:val="0"/>
      <w:sz w:val="24"/>
      <w:szCs w:val="20"/>
      <w:lang w:val="lv" w:eastAsia="lv"/>
      <w14:ligatures w14:val="none"/>
    </w:rPr>
  </w:style>
  <w:style w:type="paragraph" w:styleId="Virsraksts4">
    <w:name w:val="heading 4"/>
    <w:basedOn w:val="Parasts"/>
    <w:next w:val="Parasts"/>
    <w:link w:val="Virsraksts4Rakstz"/>
    <w:uiPriority w:val="1"/>
    <w:qFormat/>
    <w:rsid w:val="00D505A3"/>
    <w:pPr>
      <w:keepNext/>
      <w:numPr>
        <w:ilvl w:val="3"/>
        <w:numId w:val="4"/>
      </w:numPr>
      <w:spacing w:after="0" w:line="240" w:lineRule="auto"/>
      <w:outlineLvl w:val="3"/>
    </w:pPr>
    <w:rPr>
      <w:rFonts w:ascii="Times New Roman" w:eastAsia="Times New Roman" w:hAnsi="Times New Roman" w:cs="Times New Roman"/>
      <w:kern w:val="0"/>
      <w:sz w:val="28"/>
      <w:szCs w:val="20"/>
      <w:lang w:val="en-AU"/>
      <w14:ligatures w14:val="none"/>
    </w:rPr>
  </w:style>
  <w:style w:type="paragraph" w:styleId="Virsraksts5">
    <w:name w:val="heading 5"/>
    <w:basedOn w:val="Parasts"/>
    <w:next w:val="Parasts"/>
    <w:link w:val="Virsraksts5Rakstz"/>
    <w:uiPriority w:val="1"/>
    <w:qFormat/>
    <w:rsid w:val="00D505A3"/>
    <w:pPr>
      <w:keepNext/>
      <w:numPr>
        <w:ilvl w:val="4"/>
        <w:numId w:val="4"/>
      </w:numPr>
      <w:spacing w:after="0" w:line="240" w:lineRule="auto"/>
      <w:jc w:val="center"/>
      <w:outlineLvl w:val="4"/>
    </w:pPr>
    <w:rPr>
      <w:rFonts w:ascii="Times New Roman" w:eastAsia="Times New Roman" w:hAnsi="Times New Roman" w:cs="Times New Roman"/>
      <w:kern w:val="0"/>
      <w:sz w:val="28"/>
      <w:szCs w:val="20"/>
      <w:lang w:val="en-AU"/>
      <w14:ligatures w14:val="none"/>
    </w:rPr>
  </w:style>
  <w:style w:type="paragraph" w:styleId="Virsraksts6">
    <w:name w:val="heading 6"/>
    <w:basedOn w:val="Parasts"/>
    <w:next w:val="Parasts"/>
    <w:link w:val="Virsraksts6Rakstz"/>
    <w:uiPriority w:val="1"/>
    <w:unhideWhenUsed/>
    <w:qFormat/>
    <w:rsid w:val="00D505A3"/>
    <w:pPr>
      <w:numPr>
        <w:ilvl w:val="5"/>
        <w:numId w:val="4"/>
      </w:numPr>
      <w:spacing w:before="240" w:after="60" w:line="240" w:lineRule="auto"/>
      <w:outlineLvl w:val="5"/>
    </w:pPr>
    <w:rPr>
      <w:rFonts w:ascii="Calibri" w:eastAsia="Times New Roman" w:hAnsi="Calibri" w:cs="Times New Roman"/>
      <w:b/>
      <w:bCs/>
      <w:kern w:val="0"/>
      <w:lang w:val="x-none"/>
      <w14:ligatures w14:val="none"/>
    </w:rPr>
  </w:style>
  <w:style w:type="paragraph" w:styleId="Virsraksts7">
    <w:name w:val="heading 7"/>
    <w:basedOn w:val="Parasts"/>
    <w:next w:val="Parasts"/>
    <w:link w:val="Virsraksts7Rakstz"/>
    <w:uiPriority w:val="1"/>
    <w:unhideWhenUsed/>
    <w:qFormat/>
    <w:rsid w:val="00D505A3"/>
    <w:pPr>
      <w:numPr>
        <w:ilvl w:val="6"/>
        <w:numId w:val="4"/>
      </w:numPr>
      <w:spacing w:before="240" w:after="60" w:line="240" w:lineRule="auto"/>
      <w:outlineLvl w:val="6"/>
    </w:pPr>
    <w:rPr>
      <w:rFonts w:ascii="Calibri" w:eastAsia="Times New Roman" w:hAnsi="Calibri" w:cs="Times New Roman"/>
      <w:kern w:val="0"/>
      <w:sz w:val="24"/>
      <w:szCs w:val="24"/>
      <w:lang w:val="x-none"/>
      <w14:ligatures w14:val="none"/>
    </w:rPr>
  </w:style>
  <w:style w:type="paragraph" w:styleId="Virsraksts8">
    <w:name w:val="heading 8"/>
    <w:basedOn w:val="Parasts"/>
    <w:next w:val="Parasts"/>
    <w:link w:val="Virsraksts8Rakstz"/>
    <w:semiHidden/>
    <w:unhideWhenUsed/>
    <w:qFormat/>
    <w:rsid w:val="00D505A3"/>
    <w:pPr>
      <w:numPr>
        <w:ilvl w:val="7"/>
        <w:numId w:val="4"/>
      </w:numPr>
      <w:spacing w:before="240" w:after="60" w:line="240" w:lineRule="auto"/>
      <w:outlineLvl w:val="7"/>
    </w:pPr>
    <w:rPr>
      <w:rFonts w:ascii="Calibri" w:eastAsia="Times New Roman" w:hAnsi="Calibri" w:cs="Times New Roman"/>
      <w:i/>
      <w:iCs/>
      <w:kern w:val="0"/>
      <w:sz w:val="24"/>
      <w:szCs w:val="24"/>
      <w:lang w:val="x-none"/>
      <w14:ligatures w14:val="none"/>
    </w:rPr>
  </w:style>
  <w:style w:type="paragraph" w:styleId="Virsraksts9">
    <w:name w:val="heading 9"/>
    <w:basedOn w:val="Parasts"/>
    <w:next w:val="Parasts"/>
    <w:link w:val="Virsraksts9Rakstz"/>
    <w:semiHidden/>
    <w:unhideWhenUsed/>
    <w:qFormat/>
    <w:rsid w:val="00D505A3"/>
    <w:pPr>
      <w:numPr>
        <w:ilvl w:val="8"/>
        <w:numId w:val="4"/>
      </w:numPr>
      <w:spacing w:before="240" w:after="60" w:line="240" w:lineRule="auto"/>
      <w:outlineLvl w:val="8"/>
    </w:pPr>
    <w:rPr>
      <w:rFonts w:ascii="Cambria" w:eastAsia="Times New Roman" w:hAnsi="Cambria" w:cs="Times New Roman"/>
      <w:kern w:val="0"/>
      <w:lang w:val="x-non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1"/>
    <w:qFormat/>
    <w:rsid w:val="00F53657"/>
    <w:pPr>
      <w:ind w:left="720"/>
      <w:contextualSpacing/>
    </w:pPr>
  </w:style>
  <w:style w:type="paragraph" w:customStyle="1" w:styleId="Default">
    <w:name w:val="Default"/>
    <w:rsid w:val="009709E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v213">
    <w:name w:val="tv213"/>
    <w:basedOn w:val="Parasts"/>
    <w:rsid w:val="000A166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0A166F"/>
    <w:rPr>
      <w:color w:val="0000FF"/>
      <w:u w:val="single"/>
    </w:rPr>
  </w:style>
  <w:style w:type="paragraph" w:styleId="Pamattekstaatkpe3">
    <w:name w:val="Body Text Indent 3"/>
    <w:basedOn w:val="Parasts"/>
    <w:link w:val="Pamattekstaatkpe3Rakstz"/>
    <w:rsid w:val="003F57EE"/>
    <w:pPr>
      <w:spacing w:after="0" w:line="240" w:lineRule="auto"/>
      <w:ind w:left="360" w:firstLine="360"/>
    </w:pPr>
    <w:rPr>
      <w:rFonts w:ascii="Times New Roman" w:eastAsia="Times New Roman" w:hAnsi="Times New Roman" w:cs="Times New Roman"/>
      <w:kern w:val="0"/>
      <w:sz w:val="28"/>
      <w:szCs w:val="20"/>
      <w:lang w:val="x-none"/>
      <w14:ligatures w14:val="none"/>
    </w:rPr>
  </w:style>
  <w:style w:type="character" w:customStyle="1" w:styleId="Pamattekstaatkpe3Rakstz">
    <w:name w:val="Pamatteksta atkāpe 3 Rakstz."/>
    <w:basedOn w:val="Noklusjumarindkopasfonts"/>
    <w:link w:val="Pamattekstaatkpe3"/>
    <w:rsid w:val="003F57EE"/>
    <w:rPr>
      <w:rFonts w:ascii="Times New Roman" w:eastAsia="Times New Roman" w:hAnsi="Times New Roman" w:cs="Times New Roman"/>
      <w:kern w:val="0"/>
      <w:sz w:val="28"/>
      <w:szCs w:val="20"/>
      <w:lang w:val="x-none"/>
      <w14:ligatures w14:val="none"/>
    </w:rPr>
  </w:style>
  <w:style w:type="character" w:customStyle="1" w:styleId="Virsraksts1Rakstz">
    <w:name w:val="Virsraksts 1 Rakstz."/>
    <w:basedOn w:val="Noklusjumarindkopasfonts"/>
    <w:link w:val="Virsraksts1"/>
    <w:uiPriority w:val="1"/>
    <w:rsid w:val="00D505A3"/>
    <w:rPr>
      <w:rFonts w:ascii="Times New Roman" w:eastAsia="Times New Roman" w:hAnsi="Times New Roman" w:cs="Times New Roman"/>
      <w:b/>
      <w:bCs/>
      <w:kern w:val="0"/>
      <w:sz w:val="28"/>
      <w:szCs w:val="20"/>
      <w14:ligatures w14:val="none"/>
    </w:rPr>
  </w:style>
  <w:style w:type="character" w:customStyle="1" w:styleId="Virsraksts2Rakstz">
    <w:name w:val="Virsraksts 2 Rakstz."/>
    <w:basedOn w:val="Noklusjumarindkopasfonts"/>
    <w:link w:val="Virsraksts2"/>
    <w:uiPriority w:val="1"/>
    <w:rsid w:val="00D505A3"/>
    <w:rPr>
      <w:rFonts w:ascii="Times New Roman" w:eastAsia="Times New Roman" w:hAnsi="Times New Roman" w:cs="Times New Roman"/>
      <w:b/>
      <w:noProof/>
      <w:kern w:val="0"/>
      <w:sz w:val="24"/>
      <w:szCs w:val="20"/>
      <w14:ligatures w14:val="none"/>
    </w:rPr>
  </w:style>
  <w:style w:type="character" w:customStyle="1" w:styleId="Virsraksts3Rakstz">
    <w:name w:val="Virsraksts 3 Rakstz."/>
    <w:basedOn w:val="Noklusjumarindkopasfonts"/>
    <w:link w:val="Virsraksts3"/>
    <w:uiPriority w:val="1"/>
    <w:rsid w:val="00D505A3"/>
    <w:rPr>
      <w:rFonts w:ascii="Times New Roman" w:eastAsia="Times New Roman" w:hAnsi="Times New Roman" w:cs="Times New Roman"/>
      <w:b/>
      <w:i/>
      <w:color w:val="000000"/>
      <w:kern w:val="0"/>
      <w:sz w:val="24"/>
      <w:szCs w:val="20"/>
      <w:lang w:val="lv" w:eastAsia="lv"/>
      <w14:ligatures w14:val="none"/>
    </w:rPr>
  </w:style>
  <w:style w:type="character" w:customStyle="1" w:styleId="Virsraksts4Rakstz">
    <w:name w:val="Virsraksts 4 Rakstz."/>
    <w:basedOn w:val="Noklusjumarindkopasfonts"/>
    <w:link w:val="Virsraksts4"/>
    <w:uiPriority w:val="1"/>
    <w:rsid w:val="00D505A3"/>
    <w:rPr>
      <w:rFonts w:ascii="Times New Roman" w:eastAsia="Times New Roman" w:hAnsi="Times New Roman" w:cs="Times New Roman"/>
      <w:kern w:val="0"/>
      <w:sz w:val="28"/>
      <w:szCs w:val="20"/>
      <w:lang w:val="en-AU"/>
      <w14:ligatures w14:val="none"/>
    </w:rPr>
  </w:style>
  <w:style w:type="character" w:customStyle="1" w:styleId="Virsraksts5Rakstz">
    <w:name w:val="Virsraksts 5 Rakstz."/>
    <w:basedOn w:val="Noklusjumarindkopasfonts"/>
    <w:link w:val="Virsraksts5"/>
    <w:uiPriority w:val="1"/>
    <w:rsid w:val="00D505A3"/>
    <w:rPr>
      <w:rFonts w:ascii="Times New Roman" w:eastAsia="Times New Roman" w:hAnsi="Times New Roman" w:cs="Times New Roman"/>
      <w:kern w:val="0"/>
      <w:sz w:val="28"/>
      <w:szCs w:val="20"/>
      <w:lang w:val="en-AU"/>
      <w14:ligatures w14:val="none"/>
    </w:rPr>
  </w:style>
  <w:style w:type="character" w:customStyle="1" w:styleId="Virsraksts6Rakstz">
    <w:name w:val="Virsraksts 6 Rakstz."/>
    <w:basedOn w:val="Noklusjumarindkopasfonts"/>
    <w:link w:val="Virsraksts6"/>
    <w:uiPriority w:val="1"/>
    <w:rsid w:val="00D505A3"/>
    <w:rPr>
      <w:rFonts w:ascii="Calibri" w:eastAsia="Times New Roman" w:hAnsi="Calibri" w:cs="Times New Roman"/>
      <w:b/>
      <w:bCs/>
      <w:kern w:val="0"/>
      <w:lang w:val="x-none"/>
      <w14:ligatures w14:val="none"/>
    </w:rPr>
  </w:style>
  <w:style w:type="character" w:customStyle="1" w:styleId="Virsraksts7Rakstz">
    <w:name w:val="Virsraksts 7 Rakstz."/>
    <w:basedOn w:val="Noklusjumarindkopasfonts"/>
    <w:link w:val="Virsraksts7"/>
    <w:uiPriority w:val="1"/>
    <w:rsid w:val="00D505A3"/>
    <w:rPr>
      <w:rFonts w:ascii="Calibri" w:eastAsia="Times New Roman" w:hAnsi="Calibri" w:cs="Times New Roman"/>
      <w:kern w:val="0"/>
      <w:sz w:val="24"/>
      <w:szCs w:val="24"/>
      <w:lang w:val="x-none"/>
      <w14:ligatures w14:val="none"/>
    </w:rPr>
  </w:style>
  <w:style w:type="character" w:customStyle="1" w:styleId="Virsraksts8Rakstz">
    <w:name w:val="Virsraksts 8 Rakstz."/>
    <w:basedOn w:val="Noklusjumarindkopasfonts"/>
    <w:link w:val="Virsraksts8"/>
    <w:semiHidden/>
    <w:rsid w:val="00D505A3"/>
    <w:rPr>
      <w:rFonts w:ascii="Calibri" w:eastAsia="Times New Roman" w:hAnsi="Calibri" w:cs="Times New Roman"/>
      <w:i/>
      <w:iCs/>
      <w:kern w:val="0"/>
      <w:sz w:val="24"/>
      <w:szCs w:val="24"/>
      <w:lang w:val="x-none"/>
      <w14:ligatures w14:val="none"/>
    </w:rPr>
  </w:style>
  <w:style w:type="character" w:customStyle="1" w:styleId="Virsraksts9Rakstz">
    <w:name w:val="Virsraksts 9 Rakstz."/>
    <w:basedOn w:val="Noklusjumarindkopasfonts"/>
    <w:link w:val="Virsraksts9"/>
    <w:semiHidden/>
    <w:rsid w:val="00D505A3"/>
    <w:rPr>
      <w:rFonts w:ascii="Cambria" w:eastAsia="Times New Roman" w:hAnsi="Cambria" w:cs="Times New Roman"/>
      <w:kern w:val="0"/>
      <w:lang w:val="x-none"/>
      <w14:ligatures w14:val="none"/>
    </w:rPr>
  </w:style>
  <w:style w:type="paragraph" w:styleId="Nosaukums">
    <w:name w:val="Title"/>
    <w:basedOn w:val="Parasts"/>
    <w:link w:val="NosaukumsRakstz"/>
    <w:qFormat/>
    <w:rsid w:val="00D505A3"/>
    <w:pPr>
      <w:spacing w:after="0" w:line="240" w:lineRule="auto"/>
      <w:jc w:val="center"/>
    </w:pPr>
    <w:rPr>
      <w:rFonts w:ascii="Times New Roman" w:eastAsia="Times New Roman" w:hAnsi="Times New Roman" w:cs="Times New Roman"/>
      <w:kern w:val="0"/>
      <w:sz w:val="36"/>
      <w:szCs w:val="20"/>
      <w14:ligatures w14:val="none"/>
    </w:rPr>
  </w:style>
  <w:style w:type="character" w:customStyle="1" w:styleId="NosaukumsRakstz">
    <w:name w:val="Nosaukums Rakstz."/>
    <w:basedOn w:val="Noklusjumarindkopasfonts"/>
    <w:link w:val="Nosaukums"/>
    <w:rsid w:val="00D505A3"/>
    <w:rPr>
      <w:rFonts w:ascii="Times New Roman" w:eastAsia="Times New Roman" w:hAnsi="Times New Roman" w:cs="Times New Roman"/>
      <w:kern w:val="0"/>
      <w:sz w:val="36"/>
      <w:szCs w:val="20"/>
      <w14:ligatures w14:val="none"/>
    </w:rPr>
  </w:style>
  <w:style w:type="paragraph" w:styleId="Pamattekstsaratkpi">
    <w:name w:val="Body Text Indent"/>
    <w:basedOn w:val="Parasts"/>
    <w:link w:val="PamattekstsaratkpiRakstz"/>
    <w:rsid w:val="00D505A3"/>
    <w:pPr>
      <w:spacing w:after="0" w:line="240" w:lineRule="auto"/>
      <w:ind w:left="720"/>
      <w:jc w:val="both"/>
    </w:pPr>
    <w:rPr>
      <w:rFonts w:ascii="Times New Roman" w:eastAsia="Times New Roman" w:hAnsi="Times New Roman" w:cs="Times New Roman"/>
      <w:kern w:val="0"/>
      <w:sz w:val="28"/>
      <w:szCs w:val="20"/>
      <w14:ligatures w14:val="none"/>
    </w:rPr>
  </w:style>
  <w:style w:type="character" w:customStyle="1" w:styleId="PamattekstsaratkpiRakstz">
    <w:name w:val="Pamatteksts ar atkāpi Rakstz."/>
    <w:basedOn w:val="Noklusjumarindkopasfonts"/>
    <w:link w:val="Pamattekstsaratkpi"/>
    <w:rsid w:val="00D505A3"/>
    <w:rPr>
      <w:rFonts w:ascii="Times New Roman" w:eastAsia="Times New Roman" w:hAnsi="Times New Roman" w:cs="Times New Roman"/>
      <w:kern w:val="0"/>
      <w:sz w:val="28"/>
      <w:szCs w:val="20"/>
      <w14:ligatures w14:val="none"/>
    </w:rPr>
  </w:style>
  <w:style w:type="paragraph" w:styleId="Pamattekstaatkpe2">
    <w:name w:val="Body Text Indent 2"/>
    <w:basedOn w:val="Parasts"/>
    <w:link w:val="Pamattekstaatkpe2Rakstz"/>
    <w:rsid w:val="00D505A3"/>
    <w:pPr>
      <w:spacing w:after="0" w:line="240" w:lineRule="auto"/>
      <w:ind w:left="360"/>
    </w:pPr>
    <w:rPr>
      <w:rFonts w:ascii="Times New Roman" w:eastAsia="Times New Roman" w:hAnsi="Times New Roman" w:cs="Times New Roman"/>
      <w:kern w:val="0"/>
      <w:sz w:val="28"/>
      <w:szCs w:val="20"/>
      <w14:ligatures w14:val="none"/>
    </w:rPr>
  </w:style>
  <w:style w:type="character" w:customStyle="1" w:styleId="Pamattekstaatkpe2Rakstz">
    <w:name w:val="Pamatteksta atkāpe 2 Rakstz."/>
    <w:basedOn w:val="Noklusjumarindkopasfonts"/>
    <w:link w:val="Pamattekstaatkpe2"/>
    <w:rsid w:val="00D505A3"/>
    <w:rPr>
      <w:rFonts w:ascii="Times New Roman" w:eastAsia="Times New Roman" w:hAnsi="Times New Roman" w:cs="Times New Roman"/>
      <w:kern w:val="0"/>
      <w:sz w:val="28"/>
      <w:szCs w:val="20"/>
      <w14:ligatures w14:val="none"/>
    </w:rPr>
  </w:style>
  <w:style w:type="paragraph" w:styleId="Pamatteksts">
    <w:name w:val="Body Text"/>
    <w:basedOn w:val="Parasts"/>
    <w:link w:val="PamattekstsRakstz"/>
    <w:uiPriority w:val="1"/>
    <w:qFormat/>
    <w:rsid w:val="00D505A3"/>
    <w:pPr>
      <w:spacing w:after="0" w:line="240" w:lineRule="auto"/>
    </w:pPr>
    <w:rPr>
      <w:rFonts w:ascii="Times New Roman" w:eastAsia="Times New Roman" w:hAnsi="Times New Roman" w:cs="Times New Roman"/>
      <w:kern w:val="0"/>
      <w:sz w:val="28"/>
      <w:szCs w:val="20"/>
      <w14:ligatures w14:val="none"/>
    </w:rPr>
  </w:style>
  <w:style w:type="character" w:customStyle="1" w:styleId="PamattekstsRakstz">
    <w:name w:val="Pamatteksts Rakstz."/>
    <w:basedOn w:val="Noklusjumarindkopasfonts"/>
    <w:link w:val="Pamatteksts"/>
    <w:uiPriority w:val="1"/>
    <w:rsid w:val="00D505A3"/>
    <w:rPr>
      <w:rFonts w:ascii="Times New Roman" w:eastAsia="Times New Roman" w:hAnsi="Times New Roman" w:cs="Times New Roman"/>
      <w:kern w:val="0"/>
      <w:sz w:val="28"/>
      <w:szCs w:val="20"/>
      <w14:ligatures w14:val="none"/>
    </w:rPr>
  </w:style>
  <w:style w:type="paragraph" w:styleId="Pamatteksts3">
    <w:name w:val="Body Text 3"/>
    <w:basedOn w:val="Parasts"/>
    <w:link w:val="Pamatteksts3Rakstz"/>
    <w:rsid w:val="00D505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kern w:val="0"/>
      <w:sz w:val="32"/>
      <w:szCs w:val="20"/>
      <w14:ligatures w14:val="none"/>
    </w:rPr>
  </w:style>
  <w:style w:type="character" w:customStyle="1" w:styleId="Pamatteksts3Rakstz">
    <w:name w:val="Pamatteksts 3 Rakstz."/>
    <w:basedOn w:val="Noklusjumarindkopasfonts"/>
    <w:link w:val="Pamatteksts3"/>
    <w:rsid w:val="00D505A3"/>
    <w:rPr>
      <w:rFonts w:ascii="Times New Roman" w:eastAsia="Times New Roman" w:hAnsi="Times New Roman" w:cs="Times New Roman"/>
      <w:b/>
      <w:kern w:val="0"/>
      <w:sz w:val="32"/>
      <w:szCs w:val="20"/>
      <w14:ligatures w14:val="none"/>
    </w:rPr>
  </w:style>
  <w:style w:type="paragraph" w:styleId="Pamatteksts2">
    <w:name w:val="Body Text 2"/>
    <w:basedOn w:val="Parasts"/>
    <w:link w:val="Pamatteksts2Rakstz"/>
    <w:rsid w:val="00D505A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noProof/>
      <w:kern w:val="0"/>
      <w:sz w:val="28"/>
      <w:szCs w:val="20"/>
      <w14:ligatures w14:val="none"/>
    </w:rPr>
  </w:style>
  <w:style w:type="character" w:customStyle="1" w:styleId="Pamatteksts2Rakstz">
    <w:name w:val="Pamatteksts 2 Rakstz."/>
    <w:basedOn w:val="Noklusjumarindkopasfonts"/>
    <w:link w:val="Pamatteksts2"/>
    <w:rsid w:val="00D505A3"/>
    <w:rPr>
      <w:rFonts w:ascii="Times New Roman" w:eastAsia="Times New Roman" w:hAnsi="Times New Roman" w:cs="Times New Roman"/>
      <w:noProof/>
      <w:kern w:val="0"/>
      <w:sz w:val="28"/>
      <w:szCs w:val="20"/>
      <w14:ligatures w14:val="none"/>
    </w:rPr>
  </w:style>
  <w:style w:type="paragraph" w:styleId="Kjene">
    <w:name w:val="footer"/>
    <w:basedOn w:val="Parasts"/>
    <w:link w:val="KjeneRakstz"/>
    <w:uiPriority w:val="99"/>
    <w:rsid w:val="00D505A3"/>
    <w:pPr>
      <w:tabs>
        <w:tab w:val="center" w:pos="4153"/>
        <w:tab w:val="right" w:pos="8306"/>
      </w:tabs>
      <w:spacing w:after="0" w:line="240" w:lineRule="auto"/>
    </w:pPr>
    <w:rPr>
      <w:rFonts w:ascii="Times New Roman" w:eastAsia="Times New Roman" w:hAnsi="Times New Roman" w:cs="Times New Roman"/>
      <w:kern w:val="0"/>
      <w:sz w:val="24"/>
      <w:szCs w:val="20"/>
      <w:lang w:val="x-none"/>
      <w14:ligatures w14:val="none"/>
    </w:rPr>
  </w:style>
  <w:style w:type="character" w:customStyle="1" w:styleId="KjeneRakstz">
    <w:name w:val="Kājene Rakstz."/>
    <w:basedOn w:val="Noklusjumarindkopasfonts"/>
    <w:link w:val="Kjene"/>
    <w:uiPriority w:val="99"/>
    <w:rsid w:val="00D505A3"/>
    <w:rPr>
      <w:rFonts w:ascii="Times New Roman" w:eastAsia="Times New Roman" w:hAnsi="Times New Roman" w:cs="Times New Roman"/>
      <w:kern w:val="0"/>
      <w:sz w:val="24"/>
      <w:szCs w:val="20"/>
      <w:lang w:val="x-none"/>
      <w14:ligatures w14:val="none"/>
    </w:rPr>
  </w:style>
  <w:style w:type="character" w:styleId="Lappusesnumurs">
    <w:name w:val="page number"/>
    <w:basedOn w:val="Noklusjumarindkopasfonts"/>
    <w:rsid w:val="00D505A3"/>
  </w:style>
  <w:style w:type="paragraph" w:customStyle="1" w:styleId="naisf">
    <w:name w:val="naisf"/>
    <w:basedOn w:val="Parasts"/>
    <w:rsid w:val="00D505A3"/>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rsid w:val="00D505A3"/>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paragraph" w:styleId="Balonteksts">
    <w:name w:val="Balloon Text"/>
    <w:basedOn w:val="Parasts"/>
    <w:link w:val="BalontekstsRakstz"/>
    <w:uiPriority w:val="99"/>
    <w:semiHidden/>
    <w:rsid w:val="00D505A3"/>
    <w:pPr>
      <w:spacing w:after="0" w:line="240" w:lineRule="auto"/>
    </w:pPr>
    <w:rPr>
      <w:rFonts w:ascii="Tahoma" w:eastAsia="Times New Roman" w:hAnsi="Tahoma" w:cs="Times New Roman"/>
      <w:kern w:val="0"/>
      <w:sz w:val="16"/>
      <w:szCs w:val="16"/>
      <w:lang w:val="x-none"/>
      <w14:ligatures w14:val="none"/>
    </w:rPr>
  </w:style>
  <w:style w:type="character" w:customStyle="1" w:styleId="BalontekstsRakstz">
    <w:name w:val="Balonteksts Rakstz."/>
    <w:basedOn w:val="Noklusjumarindkopasfonts"/>
    <w:link w:val="Balonteksts"/>
    <w:uiPriority w:val="99"/>
    <w:semiHidden/>
    <w:rsid w:val="00D505A3"/>
    <w:rPr>
      <w:rFonts w:ascii="Tahoma" w:eastAsia="Times New Roman" w:hAnsi="Tahoma" w:cs="Times New Roman"/>
      <w:kern w:val="0"/>
      <w:sz w:val="16"/>
      <w:szCs w:val="16"/>
      <w:lang w:val="x-none"/>
      <w14:ligatures w14:val="none"/>
    </w:rPr>
  </w:style>
  <w:style w:type="paragraph" w:styleId="Saturs2">
    <w:name w:val="toc 2"/>
    <w:basedOn w:val="Parasts"/>
    <w:next w:val="Parasts"/>
    <w:autoRedefine/>
    <w:uiPriority w:val="39"/>
    <w:qFormat/>
    <w:rsid w:val="004E2BE9"/>
    <w:pPr>
      <w:spacing w:after="0" w:line="240" w:lineRule="auto"/>
      <w:ind w:left="142" w:firstLine="567"/>
      <w:jc w:val="both"/>
    </w:pPr>
    <w:rPr>
      <w:rFonts w:ascii="Times New Roman" w:eastAsia="Times New Roman" w:hAnsi="Times New Roman" w:cs="Times New Roman"/>
      <w:kern w:val="0"/>
      <w:sz w:val="24"/>
      <w:szCs w:val="24"/>
      <w14:ligatures w14:val="none"/>
    </w:rPr>
  </w:style>
  <w:style w:type="paragraph" w:customStyle="1" w:styleId="naisnod">
    <w:name w:val="naisnod"/>
    <w:basedOn w:val="Parasts"/>
    <w:rsid w:val="00D505A3"/>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styleId="Galvene">
    <w:name w:val="header"/>
    <w:basedOn w:val="Parasts"/>
    <w:link w:val="GalveneRakstz"/>
    <w:uiPriority w:val="99"/>
    <w:rsid w:val="00D505A3"/>
    <w:pPr>
      <w:tabs>
        <w:tab w:val="center" w:pos="4153"/>
        <w:tab w:val="right" w:pos="8306"/>
      </w:tabs>
      <w:spacing w:after="0" w:line="240" w:lineRule="auto"/>
    </w:pPr>
    <w:rPr>
      <w:rFonts w:ascii="Times New Roman" w:eastAsia="Times New Roman" w:hAnsi="Times New Roman" w:cs="Times New Roman"/>
      <w:kern w:val="0"/>
      <w:sz w:val="24"/>
      <w:szCs w:val="20"/>
      <w:lang w:val="x-none"/>
      <w14:ligatures w14:val="none"/>
    </w:rPr>
  </w:style>
  <w:style w:type="character" w:customStyle="1" w:styleId="GalveneRakstz">
    <w:name w:val="Galvene Rakstz."/>
    <w:basedOn w:val="Noklusjumarindkopasfonts"/>
    <w:link w:val="Galvene"/>
    <w:uiPriority w:val="99"/>
    <w:rsid w:val="00D505A3"/>
    <w:rPr>
      <w:rFonts w:ascii="Times New Roman" w:eastAsia="Times New Roman" w:hAnsi="Times New Roman" w:cs="Times New Roman"/>
      <w:kern w:val="0"/>
      <w:sz w:val="24"/>
      <w:szCs w:val="20"/>
      <w:lang w:val="x-none"/>
      <w14:ligatures w14:val="none"/>
    </w:rPr>
  </w:style>
  <w:style w:type="character" w:styleId="Izclums">
    <w:name w:val="Emphasis"/>
    <w:qFormat/>
    <w:rsid w:val="00D505A3"/>
    <w:rPr>
      <w:i/>
      <w:iCs/>
    </w:rPr>
  </w:style>
  <w:style w:type="paragraph" w:customStyle="1" w:styleId="tv2131">
    <w:name w:val="tv2131"/>
    <w:basedOn w:val="Parasts"/>
    <w:rsid w:val="00D505A3"/>
    <w:pPr>
      <w:spacing w:before="240" w:after="0" w:line="360" w:lineRule="auto"/>
      <w:ind w:firstLine="300"/>
      <w:jc w:val="both"/>
    </w:pPr>
    <w:rPr>
      <w:rFonts w:ascii="Verdana" w:eastAsia="Times New Roman" w:hAnsi="Verdana" w:cs="Times New Roman"/>
      <w:kern w:val="0"/>
      <w:sz w:val="18"/>
      <w:szCs w:val="18"/>
      <w:lang w:eastAsia="lv-LV"/>
      <w14:ligatures w14:val="none"/>
    </w:rPr>
  </w:style>
  <w:style w:type="paragraph" w:styleId="Saraksts2">
    <w:name w:val="List 2"/>
    <w:basedOn w:val="Parasts"/>
    <w:rsid w:val="00D505A3"/>
    <w:pPr>
      <w:spacing w:after="0" w:line="240" w:lineRule="auto"/>
      <w:ind w:left="566" w:hanging="283"/>
      <w:contextualSpacing/>
    </w:pPr>
    <w:rPr>
      <w:rFonts w:ascii="Times New Roman" w:eastAsia="Times New Roman" w:hAnsi="Times New Roman" w:cs="Times New Roman"/>
      <w:kern w:val="0"/>
      <w:sz w:val="24"/>
      <w:szCs w:val="20"/>
      <w14:ligatures w14:val="none"/>
    </w:rPr>
  </w:style>
  <w:style w:type="character" w:customStyle="1" w:styleId="tvhtml1">
    <w:name w:val="tv_html1"/>
    <w:rsid w:val="00D505A3"/>
    <w:rPr>
      <w:rFonts w:ascii="Verdana" w:hAnsi="Verdana" w:hint="default"/>
      <w:sz w:val="18"/>
      <w:szCs w:val="18"/>
    </w:rPr>
  </w:style>
  <w:style w:type="character" w:customStyle="1" w:styleId="tvhtml2">
    <w:name w:val="tv_html2"/>
    <w:rsid w:val="00D505A3"/>
    <w:rPr>
      <w:rFonts w:ascii="Verdana" w:hAnsi="Verdana" w:hint="default"/>
      <w:sz w:val="18"/>
      <w:szCs w:val="18"/>
    </w:rPr>
  </w:style>
  <w:style w:type="character" w:styleId="Komentraatsauce">
    <w:name w:val="annotation reference"/>
    <w:rsid w:val="00D505A3"/>
    <w:rPr>
      <w:sz w:val="16"/>
      <w:szCs w:val="16"/>
    </w:rPr>
  </w:style>
  <w:style w:type="paragraph" w:styleId="Komentrateksts">
    <w:name w:val="annotation text"/>
    <w:basedOn w:val="Parasts"/>
    <w:link w:val="KomentratekstsRakstz"/>
    <w:rsid w:val="00D505A3"/>
    <w:pPr>
      <w:spacing w:after="0" w:line="240" w:lineRule="auto"/>
    </w:pPr>
    <w:rPr>
      <w:rFonts w:ascii="Times New Roman" w:eastAsia="Times New Roman" w:hAnsi="Times New Roman" w:cs="Times New Roman"/>
      <w:kern w:val="0"/>
      <w:sz w:val="20"/>
      <w:szCs w:val="20"/>
      <w:lang w:val="x-none"/>
      <w14:ligatures w14:val="none"/>
    </w:rPr>
  </w:style>
  <w:style w:type="character" w:customStyle="1" w:styleId="KomentratekstsRakstz">
    <w:name w:val="Komentāra teksts Rakstz."/>
    <w:basedOn w:val="Noklusjumarindkopasfonts"/>
    <w:link w:val="Komentrateksts"/>
    <w:rsid w:val="00D505A3"/>
    <w:rPr>
      <w:rFonts w:ascii="Times New Roman" w:eastAsia="Times New Roman" w:hAnsi="Times New Roman" w:cs="Times New Roman"/>
      <w:kern w:val="0"/>
      <w:sz w:val="20"/>
      <w:szCs w:val="20"/>
      <w:lang w:val="x-none"/>
      <w14:ligatures w14:val="none"/>
    </w:rPr>
  </w:style>
  <w:style w:type="paragraph" w:styleId="Komentratma">
    <w:name w:val="annotation subject"/>
    <w:basedOn w:val="Komentrateksts"/>
    <w:next w:val="Komentrateksts"/>
    <w:link w:val="KomentratmaRakstz"/>
    <w:rsid w:val="00D505A3"/>
    <w:rPr>
      <w:b/>
      <w:bCs/>
    </w:rPr>
  </w:style>
  <w:style w:type="character" w:customStyle="1" w:styleId="KomentratmaRakstz">
    <w:name w:val="Komentāra tēma Rakstz."/>
    <w:basedOn w:val="KomentratekstsRakstz"/>
    <w:link w:val="Komentratma"/>
    <w:rsid w:val="00D505A3"/>
    <w:rPr>
      <w:rFonts w:ascii="Times New Roman" w:eastAsia="Times New Roman" w:hAnsi="Times New Roman" w:cs="Times New Roman"/>
      <w:b/>
      <w:bCs/>
      <w:kern w:val="0"/>
      <w:sz w:val="20"/>
      <w:szCs w:val="20"/>
      <w:lang w:val="x-none"/>
      <w14:ligatures w14:val="none"/>
    </w:rPr>
  </w:style>
  <w:style w:type="paragraph" w:customStyle="1" w:styleId="labojumupamats1">
    <w:name w:val="labojumu_pamats1"/>
    <w:basedOn w:val="Parasts"/>
    <w:rsid w:val="00D505A3"/>
    <w:pPr>
      <w:spacing w:before="45" w:after="0" w:line="360" w:lineRule="auto"/>
      <w:ind w:firstLine="300"/>
    </w:pPr>
    <w:rPr>
      <w:rFonts w:ascii="Verdana" w:eastAsia="Times New Roman" w:hAnsi="Verdana" w:cs="Times New Roman"/>
      <w:i/>
      <w:iCs/>
      <w:kern w:val="0"/>
      <w:sz w:val="17"/>
      <w:szCs w:val="17"/>
      <w:lang w:eastAsia="lv-LV"/>
      <w14:ligatures w14:val="none"/>
    </w:rPr>
  </w:style>
  <w:style w:type="character" w:customStyle="1" w:styleId="tvhtml">
    <w:name w:val="tv_html"/>
    <w:basedOn w:val="Noklusjumarindkopasfonts"/>
    <w:rsid w:val="00D505A3"/>
  </w:style>
  <w:style w:type="paragraph" w:styleId="Prskatjums">
    <w:name w:val="Revision"/>
    <w:hidden/>
    <w:uiPriority w:val="99"/>
    <w:semiHidden/>
    <w:rsid w:val="00D505A3"/>
    <w:pPr>
      <w:spacing w:after="0" w:line="240" w:lineRule="auto"/>
    </w:pPr>
    <w:rPr>
      <w:rFonts w:ascii="Times New Roman" w:eastAsia="Times New Roman" w:hAnsi="Times New Roman" w:cs="Times New Roman"/>
      <w:kern w:val="0"/>
      <w:sz w:val="24"/>
      <w:szCs w:val="20"/>
      <w14:ligatures w14:val="none"/>
    </w:rPr>
  </w:style>
  <w:style w:type="paragraph" w:styleId="Saturardtjavirsraksts">
    <w:name w:val="TOC Heading"/>
    <w:basedOn w:val="Virsraksts1"/>
    <w:next w:val="Parasts"/>
    <w:uiPriority w:val="39"/>
    <w:unhideWhenUsed/>
    <w:qFormat/>
    <w:rsid w:val="00D505A3"/>
    <w:pPr>
      <w:keepLines/>
      <w:numPr>
        <w:numId w:val="0"/>
      </w:numPr>
      <w:spacing w:before="240" w:after="0" w:line="259" w:lineRule="auto"/>
      <w:jc w:val="left"/>
      <w:outlineLvl w:val="9"/>
    </w:pPr>
    <w:rPr>
      <w:rFonts w:ascii="Calibri Light" w:hAnsi="Calibri Light"/>
      <w:b w:val="0"/>
      <w:bCs w:val="0"/>
      <w:color w:val="2F5496"/>
      <w:sz w:val="32"/>
      <w:szCs w:val="32"/>
      <w:lang w:eastAsia="lv-LV"/>
    </w:rPr>
  </w:style>
  <w:style w:type="paragraph" w:styleId="Saturs1">
    <w:name w:val="toc 1"/>
    <w:basedOn w:val="Parasts"/>
    <w:next w:val="Parasts"/>
    <w:autoRedefine/>
    <w:uiPriority w:val="39"/>
    <w:qFormat/>
    <w:rsid w:val="00D505A3"/>
    <w:pPr>
      <w:spacing w:after="0" w:line="360" w:lineRule="auto"/>
    </w:pPr>
    <w:rPr>
      <w:rFonts w:ascii="Times New Roman" w:eastAsia="Times New Roman" w:hAnsi="Times New Roman" w:cs="Times New Roman"/>
      <w:bCs/>
      <w:iCs/>
      <w:kern w:val="0"/>
      <w:sz w:val="24"/>
      <w:szCs w:val="24"/>
      <w14:ligatures w14:val="none"/>
    </w:rPr>
  </w:style>
  <w:style w:type="paragraph" w:styleId="Saturs3">
    <w:name w:val="toc 3"/>
    <w:basedOn w:val="Parasts"/>
    <w:next w:val="Parasts"/>
    <w:autoRedefine/>
    <w:uiPriority w:val="39"/>
    <w:unhideWhenUsed/>
    <w:qFormat/>
    <w:rsid w:val="00D505A3"/>
    <w:pPr>
      <w:spacing w:after="0" w:line="240" w:lineRule="auto"/>
      <w:ind w:left="480"/>
    </w:pPr>
    <w:rPr>
      <w:rFonts w:ascii="Times New Roman" w:eastAsia="Times New Roman" w:hAnsi="Times New Roman" w:cs="Times New Roman"/>
      <w:kern w:val="0"/>
      <w:szCs w:val="20"/>
      <w14:ligatures w14:val="none"/>
    </w:rPr>
  </w:style>
  <w:style w:type="paragraph" w:styleId="Saturs4">
    <w:name w:val="toc 4"/>
    <w:basedOn w:val="Parasts"/>
    <w:next w:val="Parasts"/>
    <w:autoRedefine/>
    <w:uiPriority w:val="39"/>
    <w:qFormat/>
    <w:rsid w:val="00D505A3"/>
    <w:pPr>
      <w:spacing w:after="0" w:line="240" w:lineRule="auto"/>
      <w:ind w:left="720"/>
    </w:pPr>
    <w:rPr>
      <w:rFonts w:ascii="Calibri" w:eastAsia="Times New Roman" w:hAnsi="Calibri" w:cs="Times New Roman"/>
      <w:kern w:val="0"/>
      <w:sz w:val="20"/>
      <w:szCs w:val="20"/>
      <w14:ligatures w14:val="none"/>
    </w:rPr>
  </w:style>
  <w:style w:type="paragraph" w:styleId="Saturs5">
    <w:name w:val="toc 5"/>
    <w:basedOn w:val="Parasts"/>
    <w:next w:val="Parasts"/>
    <w:autoRedefine/>
    <w:uiPriority w:val="39"/>
    <w:rsid w:val="00D505A3"/>
    <w:pPr>
      <w:spacing w:after="0" w:line="240" w:lineRule="auto"/>
      <w:ind w:left="960"/>
    </w:pPr>
    <w:rPr>
      <w:rFonts w:ascii="Calibri" w:eastAsia="Times New Roman" w:hAnsi="Calibri" w:cs="Times New Roman"/>
      <w:kern w:val="0"/>
      <w:sz w:val="20"/>
      <w:szCs w:val="20"/>
      <w14:ligatures w14:val="none"/>
    </w:rPr>
  </w:style>
  <w:style w:type="paragraph" w:styleId="Saturs6">
    <w:name w:val="toc 6"/>
    <w:basedOn w:val="Parasts"/>
    <w:next w:val="Parasts"/>
    <w:autoRedefine/>
    <w:uiPriority w:val="39"/>
    <w:rsid w:val="00D505A3"/>
    <w:pPr>
      <w:spacing w:after="0" w:line="240" w:lineRule="auto"/>
      <w:ind w:left="1200"/>
    </w:pPr>
    <w:rPr>
      <w:rFonts w:ascii="Calibri" w:eastAsia="Times New Roman" w:hAnsi="Calibri" w:cs="Times New Roman"/>
      <w:kern w:val="0"/>
      <w:sz w:val="20"/>
      <w:szCs w:val="20"/>
      <w14:ligatures w14:val="none"/>
    </w:rPr>
  </w:style>
  <w:style w:type="paragraph" w:styleId="Saturs7">
    <w:name w:val="toc 7"/>
    <w:basedOn w:val="Parasts"/>
    <w:next w:val="Parasts"/>
    <w:autoRedefine/>
    <w:uiPriority w:val="39"/>
    <w:rsid w:val="00D505A3"/>
    <w:pPr>
      <w:spacing w:after="0" w:line="240" w:lineRule="auto"/>
      <w:ind w:left="1440"/>
    </w:pPr>
    <w:rPr>
      <w:rFonts w:ascii="Calibri" w:eastAsia="Times New Roman" w:hAnsi="Calibri" w:cs="Times New Roman"/>
      <w:kern w:val="0"/>
      <w:sz w:val="20"/>
      <w:szCs w:val="20"/>
      <w14:ligatures w14:val="none"/>
    </w:rPr>
  </w:style>
  <w:style w:type="paragraph" w:styleId="Saturs8">
    <w:name w:val="toc 8"/>
    <w:basedOn w:val="Parasts"/>
    <w:next w:val="Parasts"/>
    <w:autoRedefine/>
    <w:uiPriority w:val="39"/>
    <w:rsid w:val="00D505A3"/>
    <w:pPr>
      <w:spacing w:after="0" w:line="240" w:lineRule="auto"/>
      <w:ind w:left="1680"/>
    </w:pPr>
    <w:rPr>
      <w:rFonts w:ascii="Calibri" w:eastAsia="Times New Roman" w:hAnsi="Calibri" w:cs="Times New Roman"/>
      <w:kern w:val="0"/>
      <w:sz w:val="20"/>
      <w:szCs w:val="20"/>
      <w14:ligatures w14:val="none"/>
    </w:rPr>
  </w:style>
  <w:style w:type="paragraph" w:styleId="Saturs9">
    <w:name w:val="toc 9"/>
    <w:basedOn w:val="Parasts"/>
    <w:next w:val="Parasts"/>
    <w:autoRedefine/>
    <w:uiPriority w:val="39"/>
    <w:rsid w:val="00D505A3"/>
    <w:pPr>
      <w:spacing w:after="0" w:line="240" w:lineRule="auto"/>
      <w:ind w:left="1920"/>
    </w:pPr>
    <w:rPr>
      <w:rFonts w:ascii="Calibri" w:eastAsia="Times New Roman" w:hAnsi="Calibri" w:cs="Times New Roman"/>
      <w:kern w:val="0"/>
      <w:sz w:val="20"/>
      <w:szCs w:val="20"/>
      <w14:ligatures w14:val="none"/>
    </w:rPr>
  </w:style>
  <w:style w:type="numbering" w:customStyle="1" w:styleId="NoList1">
    <w:name w:val="No List1"/>
    <w:next w:val="Bezsaraksta"/>
    <w:uiPriority w:val="99"/>
    <w:semiHidden/>
    <w:unhideWhenUsed/>
    <w:rsid w:val="00D505A3"/>
  </w:style>
  <w:style w:type="paragraph" w:customStyle="1" w:styleId="TableParagraph">
    <w:name w:val="Table Paragraph"/>
    <w:basedOn w:val="Parasts"/>
    <w:uiPriority w:val="1"/>
    <w:qFormat/>
    <w:rsid w:val="00D505A3"/>
    <w:pPr>
      <w:widowControl w:val="0"/>
      <w:autoSpaceDE w:val="0"/>
      <w:autoSpaceDN w:val="0"/>
      <w:spacing w:after="0" w:line="240" w:lineRule="auto"/>
    </w:pPr>
    <w:rPr>
      <w:rFonts w:ascii="Times New Roman" w:eastAsia="Times New Roman" w:hAnsi="Times New Roman" w:cs="Times New Roman"/>
      <w:kern w:val="0"/>
      <w:lang w:val="lv" w:eastAsia="lv"/>
      <w14:ligatures w14:val="none"/>
    </w:rPr>
  </w:style>
  <w:style w:type="numbering" w:customStyle="1" w:styleId="NoList2">
    <w:name w:val="No List2"/>
    <w:next w:val="Bezsaraksta"/>
    <w:uiPriority w:val="99"/>
    <w:semiHidden/>
    <w:unhideWhenUsed/>
    <w:rsid w:val="00D505A3"/>
  </w:style>
  <w:style w:type="character" w:customStyle="1" w:styleId="Neatrisintapieminana1">
    <w:name w:val="Neatrisināta pieminēšana1"/>
    <w:uiPriority w:val="99"/>
    <w:semiHidden/>
    <w:unhideWhenUsed/>
    <w:rsid w:val="00D505A3"/>
    <w:rPr>
      <w:color w:val="605E5C"/>
      <w:shd w:val="clear" w:color="auto" w:fill="E1DFDD"/>
    </w:rPr>
  </w:style>
  <w:style w:type="paragraph" w:styleId="Alfabtiskaisrdtjs1">
    <w:name w:val="index 1"/>
    <w:basedOn w:val="Parasts"/>
    <w:next w:val="Parasts"/>
    <w:autoRedefine/>
    <w:uiPriority w:val="99"/>
    <w:semiHidden/>
    <w:unhideWhenUsed/>
    <w:rsid w:val="00582DB7"/>
    <w:pPr>
      <w:spacing w:after="0" w:line="240" w:lineRule="auto"/>
      <w:ind w:left="220" w:hanging="220"/>
    </w:pPr>
  </w:style>
  <w:style w:type="table" w:styleId="Reatabula">
    <w:name w:val="Table Grid"/>
    <w:basedOn w:val="Parastatabula"/>
    <w:uiPriority w:val="39"/>
    <w:rsid w:val="0029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DD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71404">
      <w:bodyDiv w:val="1"/>
      <w:marLeft w:val="0"/>
      <w:marRight w:val="0"/>
      <w:marTop w:val="0"/>
      <w:marBottom w:val="0"/>
      <w:divBdr>
        <w:top w:val="none" w:sz="0" w:space="0" w:color="auto"/>
        <w:left w:val="none" w:sz="0" w:space="0" w:color="auto"/>
        <w:bottom w:val="none" w:sz="0" w:space="0" w:color="auto"/>
        <w:right w:val="none" w:sz="0" w:space="0" w:color="auto"/>
      </w:divBdr>
    </w:div>
    <w:div w:id="370426444">
      <w:bodyDiv w:val="1"/>
      <w:marLeft w:val="0"/>
      <w:marRight w:val="0"/>
      <w:marTop w:val="0"/>
      <w:marBottom w:val="0"/>
      <w:divBdr>
        <w:top w:val="none" w:sz="0" w:space="0" w:color="auto"/>
        <w:left w:val="none" w:sz="0" w:space="0" w:color="auto"/>
        <w:bottom w:val="none" w:sz="0" w:space="0" w:color="auto"/>
        <w:right w:val="none" w:sz="0" w:space="0" w:color="auto"/>
      </w:divBdr>
    </w:div>
    <w:div w:id="862018821">
      <w:bodyDiv w:val="1"/>
      <w:marLeft w:val="0"/>
      <w:marRight w:val="0"/>
      <w:marTop w:val="0"/>
      <w:marBottom w:val="0"/>
      <w:divBdr>
        <w:top w:val="none" w:sz="0" w:space="0" w:color="auto"/>
        <w:left w:val="none" w:sz="0" w:space="0" w:color="auto"/>
        <w:bottom w:val="none" w:sz="0" w:space="0" w:color="auto"/>
        <w:right w:val="none" w:sz="0" w:space="0" w:color="auto"/>
      </w:divBdr>
    </w:div>
    <w:div w:id="18127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25" TargetMode="External"/><Relationship Id="rId5" Type="http://schemas.openxmlformats.org/officeDocument/2006/relationships/webSettings" Target="webSettings.xml"/><Relationship Id="rId10" Type="http://schemas.openxmlformats.org/officeDocument/2006/relationships/hyperlink" Target="mailto:finansu.nodala@limbazunovads.lv" TargetMode="External"/><Relationship Id="rId4" Type="http://schemas.openxmlformats.org/officeDocument/2006/relationships/settings" Target="settings.xml"/><Relationship Id="rId9" Type="http://schemas.openxmlformats.org/officeDocument/2006/relationships/hyperlink" Target="https://likumi.lv/ta/id/210205-dokumentu-juridiska-speka-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89BFE-DDF7-4BA7-9185-06B8B01B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127</Pages>
  <Words>222961</Words>
  <Characters>127089</Characters>
  <Application>Microsoft Office Word</Application>
  <DocSecurity>0</DocSecurity>
  <Lines>1059</Lines>
  <Paragraphs>698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Almane</dc:creator>
  <cp:keywords/>
  <dc:description/>
  <cp:lastModifiedBy>Dace Tauriņa</cp:lastModifiedBy>
  <cp:revision>13</cp:revision>
  <cp:lastPrinted>2023-10-16T11:54:00Z</cp:lastPrinted>
  <dcterms:created xsi:type="dcterms:W3CDTF">2023-10-17T07:21:00Z</dcterms:created>
  <dcterms:modified xsi:type="dcterms:W3CDTF">2023-10-31T09:06:00Z</dcterms:modified>
</cp:coreProperties>
</file>