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5A4D7" w14:textId="77777777" w:rsidR="00267A95" w:rsidRPr="008455C2" w:rsidRDefault="00863B58" w:rsidP="00267A95">
      <w:pPr>
        <w:pStyle w:val="Nosaukums"/>
        <w:rPr>
          <w:b w:val="0"/>
          <w:bCs w:val="0"/>
          <w:caps/>
        </w:rPr>
      </w:pPr>
      <w:r>
        <w:t xml:space="preserve"> </w:t>
      </w:r>
      <w:r w:rsidR="00267A95">
        <w:rPr>
          <w:caps/>
          <w:noProof/>
          <w:lang w:val="lv-LV" w:eastAsia="lv-LV"/>
        </w:rPr>
        <w:drawing>
          <wp:anchor distT="0" distB="0" distL="114300" distR="114300" simplePos="0" relativeHeight="251659264" behindDoc="0" locked="0" layoutInCell="1" allowOverlap="1" wp14:anchorId="5D1097C7" wp14:editId="609B8901">
            <wp:simplePos x="0" y="0"/>
            <wp:positionH relativeFrom="column">
              <wp:posOffset>2586990</wp:posOffset>
            </wp:positionH>
            <wp:positionV relativeFrom="paragraph">
              <wp:posOffset>3810</wp:posOffset>
            </wp:positionV>
            <wp:extent cx="685800" cy="723900"/>
            <wp:effectExtent l="0" t="0" r="0" b="0"/>
            <wp:wrapTopAndBottom/>
            <wp:docPr id="2070076206" name="Attēls 2070076206" descr="Attēls, kurā ir kuģis, ūdens transportlīdzeklis, simbols, emblē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76206" name="Attēls 2070076206" descr="Attēls, kurā ir kuģis, ūdens transportlīdzeklis, simbols, emblēma&#10;&#10;Apraksts ģenerēts automātisk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58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7A95" w:rsidRPr="00ED0232">
        <w:rPr>
          <w:caps/>
          <w:noProof/>
        </w:rPr>
        <w:t>Limbažu novada pašvaldība</w:t>
      </w:r>
    </w:p>
    <w:p w14:paraId="25E18C3F" w14:textId="77777777" w:rsidR="00267A95" w:rsidRPr="008455C2" w:rsidRDefault="00267A95" w:rsidP="00267A95">
      <w:pPr>
        <w:jc w:val="center"/>
        <w:rPr>
          <w:b/>
          <w:caps/>
          <w:sz w:val="28"/>
          <w:szCs w:val="28"/>
          <w:lang w:eastAsia="en-US"/>
        </w:rPr>
      </w:pPr>
      <w:r w:rsidRPr="00ED0232">
        <w:rPr>
          <w:b/>
          <w:caps/>
          <w:noProof/>
          <w:sz w:val="28"/>
          <w:szCs w:val="28"/>
          <w:lang w:eastAsia="en-US"/>
        </w:rPr>
        <w:t>Krišjāņa Valdemāra Ainažu pamatskola</w:t>
      </w:r>
    </w:p>
    <w:p w14:paraId="58CE12F2" w14:textId="77777777" w:rsidR="00267A95" w:rsidRDefault="00267A95" w:rsidP="00267A95">
      <w:pPr>
        <w:jc w:val="center"/>
        <w:rPr>
          <w:sz w:val="18"/>
          <w:szCs w:val="20"/>
        </w:rPr>
      </w:pPr>
      <w:r>
        <w:rPr>
          <w:sz w:val="18"/>
          <w:szCs w:val="20"/>
        </w:rPr>
        <w:t xml:space="preserve">Reģ. Nr. </w:t>
      </w:r>
      <w:r w:rsidRPr="00ED0232">
        <w:rPr>
          <w:noProof/>
          <w:sz w:val="18"/>
          <w:szCs w:val="20"/>
        </w:rPr>
        <w:t>40900001094</w:t>
      </w:r>
      <w:r>
        <w:rPr>
          <w:sz w:val="18"/>
          <w:szCs w:val="20"/>
        </w:rPr>
        <w:t xml:space="preserve">; </w:t>
      </w:r>
      <w:r w:rsidRPr="00ED0232">
        <w:rPr>
          <w:noProof/>
          <w:sz w:val="18"/>
          <w:szCs w:val="20"/>
        </w:rPr>
        <w:t>Parka iela 12, Ainaži, Limbažu novads, LV-4035</w:t>
      </w:r>
      <w:r>
        <w:rPr>
          <w:sz w:val="18"/>
          <w:szCs w:val="20"/>
        </w:rPr>
        <w:t>;</w:t>
      </w:r>
      <w:r w:rsidRPr="000B7A18">
        <w:rPr>
          <w:sz w:val="18"/>
          <w:szCs w:val="20"/>
        </w:rPr>
        <w:t xml:space="preserve"> </w:t>
      </w:r>
    </w:p>
    <w:p w14:paraId="74B9A162" w14:textId="77777777" w:rsidR="00267A95" w:rsidRDefault="00267A95" w:rsidP="00267A95">
      <w:pPr>
        <w:jc w:val="center"/>
        <w:rPr>
          <w:sz w:val="18"/>
          <w:szCs w:val="20"/>
        </w:rPr>
      </w:pPr>
      <w:r>
        <w:rPr>
          <w:sz w:val="18"/>
          <w:szCs w:val="20"/>
        </w:rPr>
        <w:t>E-pasts</w:t>
      </w:r>
      <w:r>
        <w:rPr>
          <w:iCs/>
          <w:sz w:val="18"/>
          <w:szCs w:val="20"/>
        </w:rPr>
        <w:t xml:space="preserve"> </w:t>
      </w:r>
      <w:r w:rsidRPr="00ED0232">
        <w:rPr>
          <w:iCs/>
          <w:noProof/>
          <w:sz w:val="18"/>
          <w:szCs w:val="20"/>
        </w:rPr>
        <w:t>ainazu.pamatskola@limbazunovads.lv</w:t>
      </w:r>
      <w:r>
        <w:rPr>
          <w:iCs/>
          <w:sz w:val="18"/>
          <w:szCs w:val="20"/>
        </w:rPr>
        <w:t>;</w:t>
      </w:r>
      <w:r w:rsidRPr="000B7A18">
        <w:rPr>
          <w:sz w:val="18"/>
          <w:szCs w:val="20"/>
        </w:rPr>
        <w:t xml:space="preserve"> </w:t>
      </w:r>
      <w:r>
        <w:rPr>
          <w:sz w:val="18"/>
          <w:szCs w:val="20"/>
        </w:rPr>
        <w:t xml:space="preserve">tālrunis </w:t>
      </w:r>
      <w:r w:rsidRPr="00ED0232">
        <w:rPr>
          <w:noProof/>
          <w:sz w:val="18"/>
          <w:szCs w:val="20"/>
        </w:rPr>
        <w:t>64043289, 22020422</w:t>
      </w:r>
    </w:p>
    <w:p w14:paraId="79D9F43D" w14:textId="0E9D9851" w:rsidR="004F7C6A" w:rsidRDefault="004F7C6A" w:rsidP="004F7C6A">
      <w:pPr>
        <w:pStyle w:val="Nosaukums"/>
        <w:rPr>
          <w:caps/>
          <w:lang w:val="lv-LV"/>
        </w:rPr>
      </w:pPr>
    </w:p>
    <w:p w14:paraId="04509102" w14:textId="2722B72D" w:rsidR="006B539C" w:rsidRDefault="006B539C" w:rsidP="004F7C6A">
      <w:pPr>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0A265893" w:rsidR="00C34282" w:rsidRPr="00F731B0" w:rsidRDefault="00536934" w:rsidP="00536934">
      <w:pPr>
        <w:ind w:right="98"/>
        <w:jc w:val="both"/>
      </w:pPr>
      <w:r>
        <w:rPr>
          <w:color w:val="000000" w:themeColor="text1"/>
        </w:rPr>
        <w:t xml:space="preserve">          </w:t>
      </w:r>
      <w:r w:rsidR="004F7C6A">
        <w:rPr>
          <w:color w:val="000000" w:themeColor="text1"/>
        </w:rPr>
        <w:t>Krišjāņa Valdemāra Ainažu pamatskola</w:t>
      </w:r>
      <w:r w:rsidR="006B539C" w:rsidRPr="00F731B0">
        <w:rPr>
          <w:color w:val="000000" w:themeColor="text1"/>
        </w:rPr>
        <w:t xml:space="preserve"> uzaicina iesniegt piedāvājumu cenu aptaujai</w:t>
      </w:r>
      <w:r w:rsidRPr="00F731B0">
        <w:rPr>
          <w:color w:val="000000" w:themeColor="text1"/>
        </w:rPr>
        <w:t xml:space="preserve"> </w:t>
      </w:r>
      <w:r w:rsidR="00294B8E">
        <w:rPr>
          <w:color w:val="000000" w:themeColor="text1"/>
        </w:rPr>
        <w:t>interaktīvais</w:t>
      </w:r>
      <w:r w:rsidR="00E12BA6">
        <w:rPr>
          <w:color w:val="000000" w:themeColor="text1"/>
        </w:rPr>
        <w:t xml:space="preserve"> </w:t>
      </w:r>
      <w:r w:rsidR="00294B8E">
        <w:rPr>
          <w:color w:val="000000" w:themeColor="text1"/>
        </w:rPr>
        <w:t>ekrāns</w:t>
      </w:r>
    </w:p>
    <w:p w14:paraId="15A6917E" w14:textId="77777777" w:rsidR="00D749ED" w:rsidRPr="00F731B0" w:rsidRDefault="00D749ED" w:rsidP="00536934">
      <w:pPr>
        <w:ind w:right="98"/>
        <w:jc w:val="both"/>
      </w:pPr>
    </w:p>
    <w:p w14:paraId="50AD4BDF" w14:textId="7AFB5A75" w:rsidR="002C178D" w:rsidRDefault="009B56AF"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Līguma izpildes vieta – </w:t>
      </w:r>
      <w:r w:rsidR="00920937">
        <w:t>Parka iela 12, Ainaži</w:t>
      </w:r>
      <w:r w:rsidR="002C178D" w:rsidRPr="00F731B0">
        <w:t>, Limbažu novads</w:t>
      </w:r>
      <w:r w:rsidR="002C178D">
        <w:rPr>
          <w:color w:val="000000" w:themeColor="text1"/>
        </w:rPr>
        <w:t>.</w:t>
      </w:r>
    </w:p>
    <w:p w14:paraId="111189F7" w14:textId="20106173" w:rsidR="009B56AF" w:rsidRPr="002C178D"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920937">
        <w:rPr>
          <w:color w:val="000000" w:themeColor="text1"/>
        </w:rPr>
        <w:t>1</w:t>
      </w:r>
      <w:r w:rsidR="00536934" w:rsidRPr="002C178D">
        <w:rPr>
          <w:color w:val="000000" w:themeColor="text1"/>
        </w:rPr>
        <w:t xml:space="preserve"> (</w:t>
      </w:r>
      <w:r w:rsidR="00920937">
        <w:rPr>
          <w:color w:val="000000" w:themeColor="text1"/>
        </w:rPr>
        <w:t>viens</w:t>
      </w:r>
      <w:r w:rsidR="00536934" w:rsidRPr="002C178D">
        <w:rPr>
          <w:color w:val="000000" w:themeColor="text1"/>
        </w:rPr>
        <w:t>) mēne</w:t>
      </w:r>
      <w:r w:rsidR="00920937">
        <w:rPr>
          <w:color w:val="000000" w:themeColor="text1"/>
        </w:rPr>
        <w:t>sis</w:t>
      </w:r>
      <w:r w:rsidR="00781BF1">
        <w:rPr>
          <w:color w:val="000000" w:themeColor="text1"/>
        </w:rPr>
        <w:t xml:space="preserve"> </w:t>
      </w:r>
      <w:r w:rsidR="00536934" w:rsidRPr="002C178D">
        <w:rPr>
          <w:color w:val="000000" w:themeColor="text1"/>
        </w:rPr>
        <w:t>no Līguma noslēgšanas</w:t>
      </w:r>
      <w:r w:rsidR="002C178D">
        <w:rPr>
          <w:color w:val="000000" w:themeColor="text1"/>
        </w:rPr>
        <w:t xml:space="preserve"> dienas</w:t>
      </w:r>
      <w:r w:rsidR="00536934" w:rsidRPr="002C178D">
        <w:rPr>
          <w:color w:val="000000" w:themeColor="text1"/>
        </w:rPr>
        <w:t>.</w:t>
      </w:r>
    </w:p>
    <w:p w14:paraId="65B522B9" w14:textId="42D4DEC4" w:rsidR="00536934" w:rsidRPr="00804E22" w:rsidRDefault="00F731B0" w:rsidP="00536934">
      <w:pPr>
        <w:pStyle w:val="Sarakstarindkopa"/>
        <w:numPr>
          <w:ilvl w:val="0"/>
          <w:numId w:val="36"/>
        </w:numPr>
        <w:spacing w:before="60" w:after="60"/>
        <w:jc w:val="both"/>
        <w:rPr>
          <w:color w:val="000000" w:themeColor="text1"/>
        </w:rPr>
      </w:pPr>
      <w:r w:rsidRPr="00294B8E">
        <w:t>Materiālu iegādei tiks paredzēts avanss 20</w:t>
      </w:r>
      <w:r w:rsidR="005D54FE" w:rsidRPr="00294B8E">
        <w:t xml:space="preserve"> (divdesmit)</w:t>
      </w:r>
      <w:r w:rsidRPr="00294B8E">
        <w:t xml:space="preserve"> % apmērā no </w:t>
      </w:r>
      <w:r w:rsidRPr="00804E22">
        <w:rPr>
          <w:color w:val="000000" w:themeColor="text1"/>
        </w:rPr>
        <w:t>līguma summas.</w:t>
      </w:r>
    </w:p>
    <w:p w14:paraId="39D73009" w14:textId="531F5871"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113F20">
        <w:t>5</w:t>
      </w:r>
      <w:r w:rsidRPr="00F731B0">
        <w:t xml:space="preserve"> (</w:t>
      </w:r>
      <w:r w:rsidR="00113F20">
        <w:t>piecu</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DD8DEAA" w:rsidR="009B56AF" w:rsidRPr="00D428DE"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1DEDD8FB" w:rsidR="00536934" w:rsidRPr="00F731B0"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677722D8" w14:textId="79839A0D"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920937">
        <w:t>Ieva Skuja</w:t>
      </w:r>
      <w:r w:rsidR="00113F20">
        <w:t>, tālr.</w:t>
      </w:r>
      <w:r w:rsidR="00920937">
        <w:t>29435752</w:t>
      </w:r>
      <w:r w:rsidR="00113F20">
        <w:t>.</w:t>
      </w:r>
    </w:p>
    <w:p w14:paraId="19873EEF" w14:textId="105A4537" w:rsidR="009B56AF" w:rsidRPr="00F731B0" w:rsidRDefault="009B56AF" w:rsidP="003E3C50">
      <w:pPr>
        <w:ind w:left="360" w:right="84"/>
        <w:jc w:val="both"/>
        <w:rPr>
          <w:color w:val="000000" w:themeColor="text1"/>
        </w:rPr>
      </w:pPr>
    </w:p>
    <w:p w14:paraId="68A65FEC" w14:textId="77777777" w:rsidR="009B56AF" w:rsidRPr="00F731B0" w:rsidRDefault="009B56AF" w:rsidP="006B539C">
      <w:pPr>
        <w:ind w:right="84" w:firstLine="720"/>
        <w:jc w:val="both"/>
        <w:rPr>
          <w:color w:val="000000" w:themeColor="text1"/>
        </w:rPr>
      </w:pPr>
    </w:p>
    <w:p w14:paraId="3249487D" w14:textId="622379D0" w:rsidR="003E3C50" w:rsidRPr="008E1479" w:rsidRDefault="003E3C50" w:rsidP="003E3C50">
      <w:pPr>
        <w:ind w:right="98"/>
      </w:pPr>
      <w:r w:rsidRPr="00F731B0">
        <w:rPr>
          <w:color w:val="000000" w:themeColor="text1"/>
        </w:rPr>
        <w:t xml:space="preserve">     </w:t>
      </w:r>
      <w:r w:rsidR="006B539C" w:rsidRPr="00F731B0">
        <w:rPr>
          <w:color w:val="000000" w:themeColor="text1"/>
        </w:rPr>
        <w:t>Piedāvājumu cenu aptaujai, kas sastāv no aizpildīt</w:t>
      </w:r>
      <w:r w:rsidR="009103BF">
        <w:rPr>
          <w:color w:val="000000" w:themeColor="text1"/>
        </w:rPr>
        <w:t xml:space="preserve">ām Piedāvājuma, Finanšu </w:t>
      </w:r>
      <w:r w:rsidR="009103BF" w:rsidRPr="008E1479">
        <w:t>piedāvājuma, Apliecinājuma par neatkarīgi izstrādātu piedāvājumu veidlapām</w:t>
      </w:r>
      <w:r w:rsidR="006B539C" w:rsidRPr="008E1479">
        <w:t xml:space="preserve">, iesniegt </w:t>
      </w:r>
      <w:r w:rsidRPr="008E1479">
        <w:t>līdz 202</w:t>
      </w:r>
      <w:r w:rsidR="00D428DE" w:rsidRPr="008E1479">
        <w:t>3</w:t>
      </w:r>
      <w:r w:rsidRPr="008E1479">
        <w:t xml:space="preserve">.gada </w:t>
      </w:r>
      <w:r w:rsidR="00294B8E" w:rsidRPr="008E1479">
        <w:t>11</w:t>
      </w:r>
      <w:r w:rsidR="00E12BA6" w:rsidRPr="008E1479">
        <w:t xml:space="preserve">. </w:t>
      </w:r>
      <w:r w:rsidR="00294B8E" w:rsidRPr="008E1479">
        <w:t>novem</w:t>
      </w:r>
      <w:r w:rsidR="00E12BA6" w:rsidRPr="008E1479">
        <w:t xml:space="preserve">brim </w:t>
      </w:r>
      <w:r w:rsidRPr="008E1479">
        <w:t>pulksten 23:59.</w:t>
      </w:r>
    </w:p>
    <w:p w14:paraId="3CA0016A" w14:textId="406EA31A" w:rsidR="006B539C" w:rsidRPr="008E1479" w:rsidRDefault="006B539C" w:rsidP="003E3C50">
      <w:pPr>
        <w:ind w:firstLine="720"/>
        <w:jc w:val="both"/>
      </w:pPr>
      <w:r w:rsidRPr="008E1479">
        <w:t xml:space="preserve"> </w:t>
      </w:r>
      <w:r w:rsidR="009B56AF" w:rsidRPr="008E1479">
        <w:t xml:space="preserve"> </w:t>
      </w:r>
    </w:p>
    <w:p w14:paraId="47E83AF5" w14:textId="77777777" w:rsidR="001D3D7C" w:rsidRPr="00F731B0" w:rsidRDefault="001D3D7C" w:rsidP="001D3D7C">
      <w:pPr>
        <w:jc w:val="both"/>
      </w:pP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3FD007B6" w:rsidR="006B539C" w:rsidRPr="004F7C6A" w:rsidRDefault="006B539C" w:rsidP="006B539C">
      <w:pPr>
        <w:pStyle w:val="Sarakstarindkopa"/>
        <w:numPr>
          <w:ilvl w:val="0"/>
          <w:numId w:val="34"/>
        </w:numPr>
        <w:tabs>
          <w:tab w:val="left" w:pos="426"/>
        </w:tabs>
        <w:ind w:left="426" w:right="84" w:hanging="426"/>
        <w:jc w:val="both"/>
        <w:rPr>
          <w:lang w:eastAsia="en-US"/>
        </w:rPr>
      </w:pPr>
      <w:r w:rsidRPr="004F7C6A">
        <w:rPr>
          <w:lang w:eastAsia="en-US"/>
        </w:rPr>
        <w:t xml:space="preserve">iesniedzot personīgi </w:t>
      </w:r>
      <w:r w:rsidR="004F7C6A" w:rsidRPr="004F7C6A">
        <w:rPr>
          <w:lang w:eastAsia="en-US"/>
        </w:rPr>
        <w:t xml:space="preserve">Krišjāņa Valdemāra Ainažu pamatskolā, Parka ielā 12, Ainaži, Limbažu novads; </w:t>
      </w:r>
    </w:p>
    <w:p w14:paraId="4C0134DF" w14:textId="4820AD17" w:rsidR="004F7C6A" w:rsidRPr="004F7C6A" w:rsidRDefault="006B539C" w:rsidP="004F7C6A">
      <w:pPr>
        <w:pStyle w:val="Sarakstarindkopa"/>
        <w:numPr>
          <w:ilvl w:val="0"/>
          <w:numId w:val="34"/>
        </w:numPr>
        <w:tabs>
          <w:tab w:val="left" w:pos="426"/>
        </w:tabs>
        <w:ind w:left="426" w:right="84" w:hanging="426"/>
        <w:jc w:val="both"/>
        <w:rPr>
          <w:lang w:eastAsia="en-US"/>
        </w:rPr>
      </w:pPr>
      <w:r w:rsidRPr="004F7C6A">
        <w:rPr>
          <w:lang w:eastAsia="en-US"/>
        </w:rPr>
        <w:t xml:space="preserve">nosūtot pa pastu vai nogādājot ar kurjeru, adresējot </w:t>
      </w:r>
      <w:r w:rsidR="004F7C6A" w:rsidRPr="004F7C6A">
        <w:rPr>
          <w:lang w:eastAsia="en-US"/>
        </w:rPr>
        <w:t xml:space="preserve">Krišjāņa Valdemāra Ainažu pamatskola, Parka iela 12, Ainaži, Limbažu novads; </w:t>
      </w:r>
    </w:p>
    <w:p w14:paraId="777A36F2" w14:textId="7BA67616"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004F7C6A" w:rsidRPr="00934515">
          <w:rPr>
            <w:rStyle w:val="Hipersaite"/>
            <w:lang w:eastAsia="en-US"/>
          </w:rPr>
          <w:t>ieva.skuja@limbazunovads.lv</w:t>
        </w:r>
      </w:hyperlink>
      <w:r w:rsidR="004F7C6A">
        <w:rPr>
          <w:lang w:eastAsia="en-US"/>
        </w:rPr>
        <w:t xml:space="preserve"> </w:t>
      </w:r>
      <w:r w:rsidRPr="00F731B0">
        <w:rPr>
          <w:lang w:eastAsia="en-US"/>
        </w:rPr>
        <w:t>un pēc tam oriģinālu nosūtot pa pastu;</w:t>
      </w:r>
    </w:p>
    <w:p w14:paraId="269AC68B" w14:textId="0FBA6B1D"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004F7C6A" w:rsidRPr="00934515">
          <w:rPr>
            <w:rStyle w:val="Hipersaite"/>
            <w:lang w:eastAsia="en-US"/>
          </w:rPr>
          <w:t>ieva.skuja@limbazunovads.lv</w:t>
        </w:r>
      </w:hyperlink>
      <w:r w:rsidRPr="00F731B0">
        <w:rPr>
          <w:lang w:eastAsia="en-US"/>
        </w:rPr>
        <w:t>;</w:t>
      </w:r>
    </w:p>
    <w:p w14:paraId="1F87AD9C" w14:textId="77777777" w:rsidR="003E3C50" w:rsidRPr="00F731B0" w:rsidRDefault="003E3C50" w:rsidP="00306A93">
      <w:pPr>
        <w:ind w:right="98"/>
      </w:pPr>
    </w:p>
    <w:p w14:paraId="197EEEB1" w14:textId="1692DE5B" w:rsidR="002C178D" w:rsidRPr="00F731B0"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59179FEC" w14:textId="29D4B85D" w:rsidR="003E3C50" w:rsidRPr="00F731B0" w:rsidRDefault="00F00FF7" w:rsidP="004C175F">
      <w:pPr>
        <w:ind w:left="720" w:right="98" w:firstLine="720"/>
        <w:rPr>
          <w:color w:val="000000" w:themeColor="text1"/>
        </w:rPr>
      </w:pPr>
      <w:r>
        <w:rPr>
          <w:color w:val="000000" w:themeColor="text1"/>
        </w:rPr>
        <w:t>2</w:t>
      </w:r>
      <w:r w:rsidR="002C178D">
        <w:rPr>
          <w:color w:val="000000" w:themeColor="text1"/>
        </w:rPr>
        <w:t xml:space="preserve">. </w:t>
      </w:r>
      <w:r w:rsidR="00186E41" w:rsidRPr="00F731B0">
        <w:rPr>
          <w:color w:val="000000" w:themeColor="text1"/>
        </w:rPr>
        <w:t>Tehniskā specifikācija</w:t>
      </w:r>
      <w:r w:rsidR="004C175F" w:rsidRPr="00F731B0">
        <w:rPr>
          <w:color w:val="000000" w:themeColor="text1"/>
        </w:rPr>
        <w:t xml:space="preserve"> – pielikums Nr.</w:t>
      </w:r>
      <w:r>
        <w:rPr>
          <w:color w:val="000000" w:themeColor="text1"/>
        </w:rPr>
        <w:t>2</w:t>
      </w:r>
      <w:r w:rsidR="004C175F" w:rsidRPr="00F731B0">
        <w:rPr>
          <w:color w:val="000000" w:themeColor="text1"/>
        </w:rPr>
        <w:t>.</w:t>
      </w:r>
    </w:p>
    <w:p w14:paraId="19B86886" w14:textId="14F4DDF4" w:rsidR="004C175F" w:rsidRPr="00804E22" w:rsidRDefault="00F00FF7" w:rsidP="00502F58">
      <w:pPr>
        <w:ind w:left="720" w:right="98" w:firstLine="720"/>
        <w:rPr>
          <w:color w:val="000000" w:themeColor="text1"/>
        </w:rPr>
      </w:pPr>
      <w:r>
        <w:rPr>
          <w:color w:val="000000" w:themeColor="text1"/>
        </w:rPr>
        <w:t>3</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3</w:t>
      </w:r>
      <w:r w:rsidR="004C175F" w:rsidRPr="00804E22">
        <w:rPr>
          <w:color w:val="000000" w:themeColor="text1"/>
        </w:rPr>
        <w:t>.</w:t>
      </w:r>
    </w:p>
    <w:p w14:paraId="21C242ED" w14:textId="6B45A063" w:rsidR="00AF6A7F" w:rsidRPr="00804E22" w:rsidRDefault="00F00FF7" w:rsidP="004C175F">
      <w:pPr>
        <w:ind w:left="1440" w:right="98"/>
        <w:rPr>
          <w:color w:val="000000" w:themeColor="text1"/>
        </w:rPr>
      </w:pPr>
      <w:r>
        <w:rPr>
          <w:color w:val="000000" w:themeColor="text1"/>
        </w:rPr>
        <w:t>4</w:t>
      </w:r>
      <w:r w:rsidR="004C175F" w:rsidRPr="00804E22">
        <w:rPr>
          <w:color w:val="000000" w:themeColor="text1"/>
        </w:rPr>
        <w:t xml:space="preserve">. </w:t>
      </w:r>
      <w:r w:rsidR="00502F58" w:rsidRPr="00804E22">
        <w:rPr>
          <w:color w:val="000000" w:themeColor="text1"/>
        </w:rPr>
        <w:t>Apliecinājums – Pielikums Nr.</w:t>
      </w:r>
      <w:r>
        <w:rPr>
          <w:color w:val="000000" w:themeColor="text1"/>
        </w:rPr>
        <w:t>4</w:t>
      </w:r>
      <w:r w:rsidR="00502F58" w:rsidRPr="00804E22">
        <w:rPr>
          <w:color w:val="000000" w:themeColor="text1"/>
        </w:rPr>
        <w:t>.</w:t>
      </w:r>
    </w:p>
    <w:p w14:paraId="6CD80A8C" w14:textId="364537FC" w:rsidR="00934A61" w:rsidRDefault="00934A61" w:rsidP="00502F58">
      <w:pPr>
        <w:pStyle w:val="Kjene"/>
        <w:tabs>
          <w:tab w:val="clear" w:pos="4153"/>
          <w:tab w:val="clear" w:pos="8306"/>
        </w:tabs>
        <w:spacing w:before="120" w:after="120"/>
        <w:rPr>
          <w:b/>
          <w:bCs/>
          <w:noProof/>
        </w:rPr>
      </w:pPr>
      <w:r>
        <w:rPr>
          <w:b/>
          <w:bCs/>
          <w:noProof/>
        </w:rPr>
        <w:br w:type="page"/>
      </w:r>
    </w:p>
    <w:p w14:paraId="188193F8" w14:textId="77777777" w:rsidR="00196CA3" w:rsidRDefault="00196CA3" w:rsidP="00863B58">
      <w:pPr>
        <w:pStyle w:val="Kjene"/>
        <w:tabs>
          <w:tab w:val="clear" w:pos="4153"/>
          <w:tab w:val="clear" w:pos="8306"/>
        </w:tabs>
        <w:spacing w:before="120" w:after="120"/>
        <w:jc w:val="center"/>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73EA16A1" w14:textId="174F1ABD" w:rsidR="00502F58" w:rsidRPr="00F731B0" w:rsidRDefault="00113F20" w:rsidP="00502F58">
      <w:pPr>
        <w:ind w:right="98"/>
        <w:jc w:val="right"/>
      </w:pPr>
      <w:r w:rsidRPr="00F731B0">
        <w:rPr>
          <w:color w:val="000000" w:themeColor="text1"/>
        </w:rPr>
        <w:t>”</w:t>
      </w:r>
      <w:r w:rsidR="00D428DE" w:rsidRPr="00D428DE">
        <w:rPr>
          <w:color w:val="000000" w:themeColor="text1"/>
        </w:rPr>
        <w:t xml:space="preserve"> </w:t>
      </w:r>
      <w:r w:rsidR="00A31E09">
        <w:rPr>
          <w:color w:val="000000" w:themeColor="text1"/>
        </w:rPr>
        <w:t>Interaktīvās tāfeles iegāde</w:t>
      </w:r>
    </w:p>
    <w:p w14:paraId="069FC61E" w14:textId="77777777" w:rsidR="00C6693A" w:rsidRDefault="00C6693A" w:rsidP="00BD68C1">
      <w:pPr>
        <w:jc w:val="center"/>
        <w:rPr>
          <w:b/>
        </w:rPr>
      </w:pPr>
    </w:p>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1312AB96" w:rsidR="00C34282" w:rsidRDefault="00C34282" w:rsidP="00C34282">
      <w:pPr>
        <w:rPr>
          <w:b/>
        </w:rPr>
      </w:pPr>
      <w:r w:rsidRPr="00C22140">
        <w:rPr>
          <w:b/>
        </w:rPr>
        <w:t>___.____.202</w:t>
      </w:r>
      <w:r w:rsidR="00F00FF7">
        <w:rPr>
          <w:b/>
        </w:rPr>
        <w:t>3</w:t>
      </w:r>
      <w:r w:rsidRPr="00C22140">
        <w:rPr>
          <w:b/>
        </w:rPr>
        <w:t xml:space="preserve">. </w:t>
      </w:r>
    </w:p>
    <w:p w14:paraId="1CABC675" w14:textId="77777777" w:rsidR="001D3D7C" w:rsidRPr="00C22140" w:rsidRDefault="001D3D7C" w:rsidP="00C34282">
      <w:pPr>
        <w:rPr>
          <w:b/>
        </w:rPr>
      </w:pPr>
    </w:p>
    <w:p w14:paraId="5E482479" w14:textId="1D0FD870" w:rsidR="00C34282" w:rsidRPr="004B4F0B" w:rsidRDefault="00C34282" w:rsidP="00113F20">
      <w:pPr>
        <w:ind w:right="98"/>
        <w:jc w:val="both"/>
        <w:rPr>
          <w:bCs/>
          <w:color w:val="FF0000"/>
        </w:rPr>
      </w:pPr>
      <w:r w:rsidRPr="00C22140">
        <w:rPr>
          <w:b/>
        </w:rPr>
        <w:tab/>
      </w:r>
      <w:r w:rsidRPr="00502F58">
        <w:rPr>
          <w:bCs/>
        </w:rPr>
        <w:t xml:space="preserve">Iesniedzam savu sagatavoto piedāvājumu cenu aptaujai </w:t>
      </w:r>
      <w:r w:rsidR="00113F20" w:rsidRPr="00113F20">
        <w:rPr>
          <w:b/>
          <w:bCs/>
          <w:color w:val="000000" w:themeColor="text1"/>
        </w:rPr>
        <w:t>”</w:t>
      </w:r>
      <w:r w:rsidR="002E302C" w:rsidRPr="002E302C">
        <w:rPr>
          <w:color w:val="000000" w:themeColor="text1"/>
        </w:rPr>
        <w:t xml:space="preserve"> </w:t>
      </w:r>
      <w:r w:rsidR="00963400">
        <w:rPr>
          <w:color w:val="000000" w:themeColor="text1"/>
        </w:rPr>
        <w:t xml:space="preserve">Ainažu skolas </w:t>
      </w:r>
      <w:r w:rsidR="00294B8E">
        <w:rPr>
          <w:color w:val="000000" w:themeColor="text1"/>
        </w:rPr>
        <w:t>Interaktīvā</w:t>
      </w:r>
      <w:r w:rsidR="00A31E09">
        <w:rPr>
          <w:color w:val="000000" w:themeColor="text1"/>
        </w:rPr>
        <w:t xml:space="preserve"> </w:t>
      </w:r>
      <w:r w:rsidR="00294B8E">
        <w:rPr>
          <w:color w:val="000000" w:themeColor="text1"/>
        </w:rPr>
        <w:t>ekrāna</w:t>
      </w:r>
      <w:r w:rsidR="00A31E09">
        <w:rPr>
          <w:color w:val="000000" w:themeColor="text1"/>
        </w:rPr>
        <w:t xml:space="preserve"> iegādei</w:t>
      </w:r>
      <w:r w:rsidR="00963400" w:rsidRPr="00963400">
        <w:t>”</w:t>
      </w:r>
      <w:r w:rsidR="00113F20" w:rsidRPr="00963400">
        <w:t xml:space="preserve"> </w:t>
      </w:r>
      <w:r w:rsidRPr="00963400">
        <w:rPr>
          <w:bCs/>
        </w:rPr>
        <w:t>un norādām sekojošu informāciju:</w:t>
      </w:r>
    </w:p>
    <w:p w14:paraId="10AC1651" w14:textId="77777777" w:rsidR="00C34282" w:rsidRPr="004B4F0B" w:rsidRDefault="00C34282" w:rsidP="00C34282">
      <w:pPr>
        <w:jc w:val="both"/>
        <w:rPr>
          <w:b/>
          <w:color w:val="FF0000"/>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546A6EDC"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122BCC8F"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35534D3C"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57C6D4FB"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01E58764"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5D87B183" w:rsidR="00C34282" w:rsidRPr="00C22140" w:rsidRDefault="00C34282" w:rsidP="008A3A27">
            <w:pPr>
              <w:snapToGrid w:val="0"/>
              <w:spacing w:before="120" w:after="120" w:line="480" w:lineRule="auto"/>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39B1D28C"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5E71B2C"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3E0A70C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5DD780B3" w:rsidR="00D15E63" w:rsidRPr="00901FD8" w:rsidRDefault="00901FD8" w:rsidP="00D15E63">
      <w:pPr>
        <w:pStyle w:val="Kjene"/>
        <w:tabs>
          <w:tab w:val="clear" w:pos="4153"/>
          <w:tab w:val="clear" w:pos="8306"/>
        </w:tabs>
        <w:jc w:val="right"/>
        <w:rPr>
          <w:bCs/>
        </w:rPr>
      </w:pPr>
      <w:r w:rsidRPr="00901FD8">
        <w:rPr>
          <w:bCs/>
        </w:rPr>
        <w:lastRenderedPageBreak/>
        <w:t>Pielikums Nr.</w:t>
      </w:r>
      <w:r w:rsidR="00F00FF7">
        <w:rPr>
          <w:bCs/>
        </w:rPr>
        <w:t>2</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39B695B8" w14:textId="0C9E6B01" w:rsidR="00D15E63" w:rsidRDefault="00113F20" w:rsidP="00113F20">
      <w:pPr>
        <w:jc w:val="right"/>
        <w:rPr>
          <w:b/>
        </w:rPr>
      </w:pPr>
      <w:bookmarkStart w:id="0" w:name="_GoBack"/>
      <w:r w:rsidRPr="00F731B0">
        <w:rPr>
          <w:color w:val="000000" w:themeColor="text1"/>
        </w:rPr>
        <w:t>”</w:t>
      </w:r>
      <w:r w:rsidR="00D428DE" w:rsidRPr="00D428DE">
        <w:rPr>
          <w:color w:val="000000" w:themeColor="text1"/>
        </w:rPr>
        <w:t xml:space="preserve"> </w:t>
      </w:r>
      <w:r w:rsidR="006A54F7">
        <w:rPr>
          <w:color w:val="000000" w:themeColor="text1"/>
        </w:rPr>
        <w:t>Interaktīvā</w:t>
      </w:r>
      <w:r w:rsidR="00E12BA6">
        <w:rPr>
          <w:color w:val="000000" w:themeColor="text1"/>
        </w:rPr>
        <w:t xml:space="preserve"> </w:t>
      </w:r>
      <w:r w:rsidR="006A54F7">
        <w:rPr>
          <w:color w:val="000000" w:themeColor="text1"/>
        </w:rPr>
        <w:t>ekrāna</w:t>
      </w:r>
      <w:r w:rsidR="00E12BA6">
        <w:rPr>
          <w:color w:val="000000" w:themeColor="text1"/>
        </w:rPr>
        <w:t xml:space="preserve"> iegāde</w:t>
      </w:r>
      <w:r>
        <w:t>”</w:t>
      </w:r>
    </w:p>
    <w:bookmarkEnd w:id="0"/>
    <w:p w14:paraId="2B958BA2" w14:textId="77777777" w:rsidR="00084646" w:rsidRDefault="00084646"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09437665" w14:textId="1FD10568" w:rsidR="002F0C91" w:rsidRDefault="002F0C91" w:rsidP="002F0C91">
      <w:pPr>
        <w:spacing w:after="100"/>
        <w:rPr>
          <w:b/>
          <w:color w:val="000000" w:themeColor="text1"/>
        </w:rPr>
      </w:pPr>
      <w:r w:rsidRPr="009F466B">
        <w:rPr>
          <w:b/>
          <w:color w:val="000000" w:themeColor="text1"/>
        </w:rPr>
        <w:t>Projektā paredzēt</w:t>
      </w:r>
      <w:r>
        <w:rPr>
          <w:b/>
          <w:color w:val="000000" w:themeColor="text1"/>
        </w:rPr>
        <w:t>s:</w:t>
      </w:r>
    </w:p>
    <w:p w14:paraId="2FF83105" w14:textId="20C655A7" w:rsidR="002F0C91" w:rsidRPr="002F0C91" w:rsidRDefault="002F0C91" w:rsidP="002F0C91">
      <w:pPr>
        <w:spacing w:after="100"/>
        <w:rPr>
          <w:color w:val="000000" w:themeColor="text1"/>
        </w:rPr>
      </w:pPr>
      <w:r w:rsidRPr="002F0C91">
        <w:rPr>
          <w:bCs/>
          <w:color w:val="000000" w:themeColor="text1"/>
        </w:rPr>
        <w:t>1.Iegādāties interaktīvo</w:t>
      </w:r>
      <w:r w:rsidRPr="002F0C91">
        <w:rPr>
          <w:color w:val="000000" w:themeColor="text1"/>
        </w:rPr>
        <w:t xml:space="preserve"> </w:t>
      </w:r>
      <w:r w:rsidR="00294B8E">
        <w:rPr>
          <w:color w:val="000000" w:themeColor="text1"/>
        </w:rPr>
        <w:t>ekrānu.</w:t>
      </w:r>
    </w:p>
    <w:p w14:paraId="1EEDA301" w14:textId="394CBDD7" w:rsidR="0099427B" w:rsidRPr="002F0C91" w:rsidRDefault="002F0C91" w:rsidP="002F0C91">
      <w:pPr>
        <w:spacing w:after="100"/>
      </w:pPr>
      <w:r w:rsidRPr="002F0C91">
        <w:rPr>
          <w:color w:val="000000" w:themeColor="text1"/>
        </w:rPr>
        <w:t xml:space="preserve">2. </w:t>
      </w:r>
      <w:r w:rsidR="00294B8E">
        <w:rPr>
          <w:color w:val="000000" w:themeColor="text1"/>
        </w:rPr>
        <w:t>Ekrāna</w:t>
      </w:r>
      <w:r w:rsidRPr="002F0C91">
        <w:rPr>
          <w:color w:val="000000" w:themeColor="text1"/>
        </w:rPr>
        <w:t xml:space="preserve"> tehniskie parametri:</w:t>
      </w:r>
    </w:p>
    <w:p w14:paraId="53E7A404" w14:textId="77777777" w:rsidR="00A31E09" w:rsidRPr="002F0C91" w:rsidRDefault="00A31E09" w:rsidP="00A31E09">
      <w:pPr>
        <w:jc w:val="both"/>
      </w:pPr>
      <w:r w:rsidRPr="002F0C91">
        <w:t>LED ekrāna darbmūža ilgums –  vismaz 50 000 stundas</w:t>
      </w:r>
    </w:p>
    <w:p w14:paraId="788C0D49" w14:textId="77777777" w:rsidR="00A31E09" w:rsidRPr="002F0C91" w:rsidRDefault="00A31E09" w:rsidP="00A31E09">
      <w:pPr>
        <w:jc w:val="both"/>
      </w:pPr>
      <w:r w:rsidRPr="002F0C91">
        <w:rPr>
          <w:shd w:val="clear" w:color="auto" w:fill="FFFFFF"/>
        </w:rPr>
        <w:t>Ekrāna veids: TFT LCD (tiešais fona apgaismojums ar LED)</w:t>
      </w:r>
    </w:p>
    <w:p w14:paraId="2FE68F93" w14:textId="77777777" w:rsidR="00A31E09" w:rsidRPr="002F0C91" w:rsidRDefault="00A31E09" w:rsidP="00A31E09">
      <w:pPr>
        <w:jc w:val="both"/>
      </w:pPr>
      <w:r w:rsidRPr="002F0C91">
        <w:t>Skārienjūtīga darba virsma nodrošinot 20 vienlaicīgus pieskārienus</w:t>
      </w:r>
    </w:p>
    <w:p w14:paraId="3B1EBD2A" w14:textId="77777777" w:rsidR="00A31E09" w:rsidRPr="002F0C91" w:rsidRDefault="00A31E09" w:rsidP="00A31E09">
      <w:pPr>
        <w:jc w:val="both"/>
        <w:rPr>
          <w:u w:val="single"/>
        </w:rPr>
      </w:pPr>
      <w:r w:rsidRPr="002F0C91">
        <w:rPr>
          <w:shd w:val="clear" w:color="auto" w:fill="FFFFFF"/>
        </w:rPr>
        <w:t>Ekrāna izmērs un izšķirtspēja65 collu 4K; UHD (3840 x 2160 @ 60 Hz</w:t>
      </w:r>
    </w:p>
    <w:p w14:paraId="254BC808" w14:textId="77777777" w:rsidR="00A31E09" w:rsidRPr="002F0C91" w:rsidRDefault="00A31E09" w:rsidP="00A31E09">
      <w:pPr>
        <w:jc w:val="both"/>
        <w:rPr>
          <w:shd w:val="clear" w:color="auto" w:fill="FFFFFF"/>
        </w:rPr>
      </w:pPr>
      <w:r w:rsidRPr="002F0C91">
        <w:rPr>
          <w:shd w:val="clear" w:color="auto" w:fill="FFFFFF"/>
        </w:rPr>
        <w:t>Zilās gaismas mazināšana : Jā</w:t>
      </w:r>
    </w:p>
    <w:p w14:paraId="6745913A" w14:textId="77777777" w:rsidR="00A31E09" w:rsidRPr="002F0C91" w:rsidRDefault="00A31E09" w:rsidP="00A31E09">
      <w:pPr>
        <w:jc w:val="both"/>
        <w:rPr>
          <w:shd w:val="clear" w:color="auto" w:fill="FFFFFF"/>
        </w:rPr>
      </w:pPr>
      <w:r w:rsidRPr="002F0C91">
        <w:rPr>
          <w:shd w:val="clear" w:color="auto" w:fill="FFFFFF"/>
        </w:rPr>
        <w:t>Līmēts stikls: Jā</w:t>
      </w:r>
    </w:p>
    <w:p w14:paraId="72E1525B" w14:textId="77777777" w:rsidR="00A31E09" w:rsidRPr="002F0C91" w:rsidRDefault="00A31E09" w:rsidP="00A31E09">
      <w:pPr>
        <w:jc w:val="both"/>
        <w:rPr>
          <w:shd w:val="clear" w:color="auto" w:fill="FFFFFF"/>
        </w:rPr>
      </w:pPr>
      <w:r w:rsidRPr="002F0C91">
        <w:rPr>
          <w:shd w:val="clear" w:color="auto" w:fill="FFFFFF"/>
        </w:rPr>
        <w:t>Attiecība: 16:9</w:t>
      </w:r>
    </w:p>
    <w:p w14:paraId="492169AA" w14:textId="77777777" w:rsidR="00A31E09" w:rsidRPr="002F0C91" w:rsidRDefault="00A31E09" w:rsidP="00A31E09">
      <w:pPr>
        <w:jc w:val="both"/>
        <w:rPr>
          <w:shd w:val="clear" w:color="auto" w:fill="FFFFFF"/>
        </w:rPr>
      </w:pPr>
      <w:r w:rsidRPr="002F0C91">
        <w:rPr>
          <w:shd w:val="clear" w:color="auto" w:fill="FFFFFF"/>
        </w:rPr>
        <w:t>Displeja zona: 65” 4K: 1429 x 804 mm (56,3 x 31,7 collas)</w:t>
      </w:r>
    </w:p>
    <w:p w14:paraId="21DF7B4C" w14:textId="77777777" w:rsidR="00A31E09" w:rsidRPr="002F0C91" w:rsidRDefault="00A31E09" w:rsidP="00A31E09">
      <w:pPr>
        <w:jc w:val="both"/>
        <w:rPr>
          <w:shd w:val="clear" w:color="auto" w:fill="FFFFFF"/>
        </w:rPr>
      </w:pPr>
      <w:r w:rsidRPr="002F0C91">
        <w:rPr>
          <w:shd w:val="clear" w:color="auto" w:fill="FFFFFF"/>
        </w:rPr>
        <w:t>Displeja krāsas: 1,07 miljardi (10 bitu)</w:t>
      </w:r>
    </w:p>
    <w:p w14:paraId="1589D29A" w14:textId="77777777" w:rsidR="00A31E09" w:rsidRPr="002F0C91" w:rsidRDefault="00A31E09" w:rsidP="00A31E09">
      <w:pPr>
        <w:jc w:val="both"/>
        <w:rPr>
          <w:shd w:val="clear" w:color="auto" w:fill="FFFFFF"/>
        </w:rPr>
      </w:pPr>
      <w:r w:rsidRPr="002F0C91">
        <w:rPr>
          <w:shd w:val="clear" w:color="auto" w:fill="FFFFFF"/>
        </w:rPr>
        <w:t>LCD atbildes laika ātrums8 ms</w:t>
      </w:r>
    </w:p>
    <w:p w14:paraId="63611611" w14:textId="77777777" w:rsidR="00A31E09" w:rsidRPr="002F0C91" w:rsidRDefault="00A31E09" w:rsidP="00A31E09">
      <w:pPr>
        <w:jc w:val="both"/>
        <w:rPr>
          <w:shd w:val="clear" w:color="auto" w:fill="FFFFFF"/>
        </w:rPr>
      </w:pPr>
      <w:r w:rsidRPr="002F0C91">
        <w:rPr>
          <w:shd w:val="clear" w:color="auto" w:fill="FFFFFF"/>
        </w:rPr>
        <w:t>Kontrasta attiecība5000:1 dinamiska, 1200:1 statiska</w:t>
      </w:r>
    </w:p>
    <w:p w14:paraId="1E9865E4" w14:textId="77777777" w:rsidR="00A31E09" w:rsidRPr="002F0C91" w:rsidRDefault="00A31E09" w:rsidP="00A31E09">
      <w:pPr>
        <w:jc w:val="both"/>
        <w:rPr>
          <w:shd w:val="clear" w:color="auto" w:fill="FFFFFF"/>
        </w:rPr>
      </w:pPr>
      <w:r w:rsidRPr="002F0C91">
        <w:rPr>
          <w:shd w:val="clear" w:color="auto" w:fill="FFFFFF"/>
        </w:rPr>
        <w:t>Spilgtums : 400 cd/m2</w:t>
      </w:r>
    </w:p>
    <w:p w14:paraId="57899BE4" w14:textId="77777777" w:rsidR="00A31E09" w:rsidRPr="002F0C91" w:rsidRDefault="00A31E09" w:rsidP="00A31E09">
      <w:pPr>
        <w:jc w:val="both"/>
        <w:rPr>
          <w:shd w:val="clear" w:color="auto" w:fill="FFFFFF"/>
        </w:rPr>
      </w:pPr>
      <w:r w:rsidRPr="002F0C91">
        <w:rPr>
          <w:shd w:val="clear" w:color="auto" w:fill="FFFFFF"/>
        </w:rPr>
        <w:t>Stikla veids : Termiski rūdīts, neatstarojošs</w:t>
      </w:r>
    </w:p>
    <w:p w14:paraId="552E5F48" w14:textId="77777777" w:rsidR="00A31E09" w:rsidRPr="002F0C91" w:rsidRDefault="00A31E09" w:rsidP="00A31E09">
      <w:pPr>
        <w:jc w:val="both"/>
        <w:rPr>
          <w:shd w:val="clear" w:color="auto" w:fill="FFFFFF"/>
        </w:rPr>
      </w:pPr>
      <w:r w:rsidRPr="002F0C91">
        <w:rPr>
          <w:shd w:val="clear" w:color="auto" w:fill="FFFFFF"/>
        </w:rPr>
        <w:t>Atbildes laika ātrums : ≤5 ms</w:t>
      </w:r>
    </w:p>
    <w:p w14:paraId="6F0A24BF" w14:textId="77777777" w:rsidR="00A31E09" w:rsidRPr="002F0C91" w:rsidRDefault="00A31E09" w:rsidP="00A31E09">
      <w:pPr>
        <w:jc w:val="both"/>
      </w:pPr>
      <w:r w:rsidRPr="002F0C91">
        <w:t>Savienojumi – LAN, WiFi 6, Bluetooth 5.0</w:t>
      </w:r>
    </w:p>
    <w:p w14:paraId="73309A2F" w14:textId="77777777" w:rsidR="00A31E09" w:rsidRPr="002F0C91" w:rsidRDefault="00A31E09" w:rsidP="00A31E09">
      <w:pPr>
        <w:jc w:val="both"/>
      </w:pPr>
      <w:r w:rsidRPr="002F0C91">
        <w:t>USB-C 3.2 pieslēgvieta pievienoto ierīču uzlādei (</w:t>
      </w:r>
      <w:r w:rsidRPr="002F0C91">
        <w:rPr>
          <w:rStyle w:val="Izteiksmgs"/>
          <w:b w:val="0"/>
          <w:bCs w:val="0"/>
          <w:bdr w:val="none" w:sz="0" w:space="0" w:color="auto" w:frame="1"/>
        </w:rPr>
        <w:t>100 W</w:t>
      </w:r>
      <w:r w:rsidRPr="002F0C91">
        <w:t>), kā arī skārienvadības un audio/video signāla pārraidei</w:t>
      </w:r>
    </w:p>
    <w:p w14:paraId="2A98055F" w14:textId="77777777" w:rsidR="00A31E09" w:rsidRPr="002F0C91" w:rsidRDefault="00A31E09" w:rsidP="00A31E09">
      <w:pPr>
        <w:jc w:val="both"/>
      </w:pPr>
      <w:r w:rsidRPr="002F0C91">
        <w:t>Garantija – 3 gadi</w:t>
      </w:r>
    </w:p>
    <w:p w14:paraId="2512D093" w14:textId="77777777" w:rsidR="00A31E09" w:rsidRPr="002F0C91" w:rsidRDefault="00A31E09" w:rsidP="00A31E09">
      <w:pPr>
        <w:jc w:val="both"/>
        <w:rPr>
          <w:rStyle w:val="Izteiksmgs"/>
          <w:b w:val="0"/>
          <w:bCs w:val="0"/>
          <w:bdr w:val="none" w:sz="0" w:space="0" w:color="auto" w:frame="1"/>
        </w:rPr>
      </w:pPr>
      <w:r w:rsidRPr="002F0C91">
        <w:t>Iebūvēta skaņas sistēma – 2 x 18 W uz priekšu vērsti skaļruņi un </w:t>
      </w:r>
      <w:r w:rsidRPr="002F0C91">
        <w:rPr>
          <w:rStyle w:val="Izteiksmgs"/>
          <w:b w:val="0"/>
          <w:bCs w:val="0"/>
          <w:bdr w:val="none" w:sz="0" w:space="0" w:color="auto" w:frame="1"/>
        </w:rPr>
        <w:t>1 x 15 W zemfrekvenču skaļrunis</w:t>
      </w:r>
    </w:p>
    <w:p w14:paraId="5DD860AE" w14:textId="77777777" w:rsidR="00A31E09" w:rsidRPr="002F0C91" w:rsidRDefault="00A31E09" w:rsidP="00A31E09">
      <w:pPr>
        <w:jc w:val="both"/>
        <w:rPr>
          <w:rStyle w:val="Izteiksmgs"/>
          <w:b w:val="0"/>
          <w:bCs w:val="0"/>
          <w:bdr w:val="none" w:sz="0" w:space="0" w:color="auto" w:frame="1"/>
        </w:rPr>
      </w:pPr>
      <w:r w:rsidRPr="002F0C91">
        <w:rPr>
          <w:rStyle w:val="Izteiksmgs"/>
          <w:b w:val="0"/>
          <w:bCs w:val="0"/>
          <w:bdr w:val="none" w:sz="0" w:space="0" w:color="auto" w:frame="1"/>
        </w:rPr>
        <w:t>Iebūvēta mikrofonu kopa</w:t>
      </w:r>
    </w:p>
    <w:p w14:paraId="5101E5C7" w14:textId="77777777" w:rsidR="00A31E09" w:rsidRPr="002F0C91" w:rsidRDefault="00A31E09" w:rsidP="00A31E09">
      <w:pPr>
        <w:jc w:val="both"/>
        <w:rPr>
          <w:rStyle w:val="Izteiksmgs"/>
          <w:b w:val="0"/>
          <w:bCs w:val="0"/>
          <w:bdr w:val="none" w:sz="0" w:space="0" w:color="auto" w:frame="1"/>
        </w:rPr>
      </w:pPr>
      <w:r w:rsidRPr="002F0C91">
        <w:t>Iebūvēts Activpanel OS dators – operatīvā atmiņa (RAM) – </w:t>
      </w:r>
      <w:r w:rsidRPr="002F0C91">
        <w:rPr>
          <w:rStyle w:val="Izteiksmgs"/>
          <w:b w:val="0"/>
          <w:bCs w:val="0"/>
          <w:bdr w:val="none" w:sz="0" w:space="0" w:color="auto" w:frame="1"/>
        </w:rPr>
        <w:t>6,5 GB</w:t>
      </w:r>
      <w:r w:rsidRPr="002F0C91">
        <w:t>, iebūvētā atmiņa – </w:t>
      </w:r>
      <w:r w:rsidRPr="002F0C91">
        <w:rPr>
          <w:rStyle w:val="Izteiksmgs"/>
          <w:b w:val="0"/>
          <w:bCs w:val="0"/>
          <w:bdr w:val="none" w:sz="0" w:space="0" w:color="auto" w:frame="1"/>
        </w:rPr>
        <w:t>64 GB</w:t>
      </w:r>
    </w:p>
    <w:p w14:paraId="50D8D2B7" w14:textId="77777777" w:rsidR="00A31E09" w:rsidRPr="002F0C91" w:rsidRDefault="00A31E09" w:rsidP="00A31E09">
      <w:pPr>
        <w:jc w:val="both"/>
        <w:rPr>
          <w:shd w:val="clear" w:color="auto" w:fill="FFFFFF"/>
        </w:rPr>
      </w:pPr>
      <w:r w:rsidRPr="002F0C91">
        <w:rPr>
          <w:shd w:val="clear" w:color="auto" w:fill="FFFFFF"/>
        </w:rPr>
        <w:t>Skāriena precizitāte : 1 mm</w:t>
      </w:r>
    </w:p>
    <w:p w14:paraId="2918A500" w14:textId="77777777" w:rsidR="00A31E09" w:rsidRPr="002F0C91" w:rsidRDefault="00A31E09" w:rsidP="00A31E09">
      <w:pPr>
        <w:jc w:val="both"/>
        <w:rPr>
          <w:shd w:val="clear" w:color="auto" w:fill="FFFFFF"/>
        </w:rPr>
      </w:pPr>
      <w:r w:rsidRPr="002F0C91">
        <w:rPr>
          <w:shd w:val="clear" w:color="auto" w:fill="FFFFFF"/>
        </w:rPr>
        <w:t>Izsekošanas ātrums: 4 m/s</w:t>
      </w:r>
    </w:p>
    <w:p w14:paraId="317EC7C5" w14:textId="77777777" w:rsidR="00A31E09" w:rsidRPr="002F0C91" w:rsidRDefault="00A31E09" w:rsidP="00A31E09">
      <w:pPr>
        <w:jc w:val="both"/>
        <w:rPr>
          <w:shd w:val="clear" w:color="auto" w:fill="FFFFFF"/>
        </w:rPr>
      </w:pPr>
      <w:r w:rsidRPr="002F0C91">
        <w:rPr>
          <w:shd w:val="clear" w:color="auto" w:fill="FFFFFF"/>
        </w:rPr>
        <w:t>Iekļauta dzēšgumija (taisnstūra dzēšgumija)</w:t>
      </w:r>
    </w:p>
    <w:p w14:paraId="67C29114" w14:textId="77777777" w:rsidR="00A31E09" w:rsidRPr="002F0C91" w:rsidRDefault="00A31E09" w:rsidP="00A31E09">
      <w:pPr>
        <w:jc w:val="both"/>
        <w:rPr>
          <w:shd w:val="clear" w:color="auto" w:fill="FFFFFF"/>
        </w:rPr>
      </w:pPr>
      <w:r w:rsidRPr="002F0C91">
        <w:rPr>
          <w:shd w:val="clear" w:color="auto" w:fill="FFFFFF"/>
        </w:rPr>
        <w:t>Unikāli pildspalvu ID</w:t>
      </w:r>
    </w:p>
    <w:p w14:paraId="2E44952B" w14:textId="77777777" w:rsidR="00A31E09" w:rsidRPr="002F0C91" w:rsidRDefault="00A31E09" w:rsidP="00A31E09">
      <w:pPr>
        <w:jc w:val="both"/>
        <w:rPr>
          <w:shd w:val="clear" w:color="auto" w:fill="FFFFFF"/>
        </w:rPr>
      </w:pPr>
      <w:r w:rsidRPr="002F0C91">
        <w:rPr>
          <w:shd w:val="clear" w:color="auto" w:fill="FFFFFF"/>
        </w:rPr>
        <w:t>Rakstāmrīka un skārienu atpazīšana</w:t>
      </w:r>
    </w:p>
    <w:p w14:paraId="181B517D" w14:textId="77777777" w:rsidR="00A31E09" w:rsidRPr="002F0C91" w:rsidRDefault="00A31E09" w:rsidP="00A31E09">
      <w:pPr>
        <w:jc w:val="both"/>
        <w:rPr>
          <w:shd w:val="clear" w:color="auto" w:fill="FFFFFF"/>
        </w:rPr>
      </w:pPr>
      <w:r w:rsidRPr="002F0C91">
        <w:rPr>
          <w:shd w:val="clear" w:color="auto" w:fill="FFFFFF"/>
        </w:rPr>
        <w:t>Dzēšana ar plaukstu</w:t>
      </w:r>
    </w:p>
    <w:p w14:paraId="6B11EB18" w14:textId="77777777" w:rsidR="00A31E09" w:rsidRPr="002F0C91" w:rsidRDefault="00A31E09" w:rsidP="00A31E09">
      <w:pPr>
        <w:jc w:val="both"/>
        <w:rPr>
          <w:u w:val="single"/>
        </w:rPr>
      </w:pPr>
      <w:r w:rsidRPr="002F0C91">
        <w:rPr>
          <w:shd w:val="clear" w:color="auto" w:fill="FFFFFF"/>
        </w:rPr>
        <w:t>Iekļauti vismaz 4 bez bateriju rakstāmrīki</w:t>
      </w:r>
    </w:p>
    <w:p w14:paraId="2974EAE3" w14:textId="77777777" w:rsidR="00A31E09" w:rsidRPr="002F0C91" w:rsidRDefault="00A31E09" w:rsidP="00A31E09">
      <w:pPr>
        <w:jc w:val="both"/>
        <w:rPr>
          <w:shd w:val="clear" w:color="auto" w:fill="FFFFFF"/>
        </w:rPr>
      </w:pPr>
      <w:r w:rsidRPr="002F0C91">
        <w:rPr>
          <w:shd w:val="clear" w:color="auto" w:fill="FFFFFF"/>
        </w:rPr>
        <w:t xml:space="preserve">HDMI ieeja (aizmugurē) </w:t>
      </w:r>
    </w:p>
    <w:p w14:paraId="0563C0FD" w14:textId="77777777" w:rsidR="00A31E09" w:rsidRPr="002F0C91" w:rsidRDefault="00A31E09" w:rsidP="00A31E09">
      <w:pPr>
        <w:jc w:val="both"/>
        <w:rPr>
          <w:shd w:val="clear" w:color="auto" w:fill="FFFFFF"/>
        </w:rPr>
      </w:pPr>
      <w:r w:rsidRPr="002F0C91">
        <w:rPr>
          <w:shd w:val="clear" w:color="auto" w:fill="FFFFFF"/>
        </w:rPr>
        <w:t>HDMI ieeja (priekšpusē)</w:t>
      </w:r>
    </w:p>
    <w:p w14:paraId="5EEF5810" w14:textId="77777777" w:rsidR="00A31E09" w:rsidRPr="002F0C91" w:rsidRDefault="00A31E09" w:rsidP="00A31E09">
      <w:pPr>
        <w:jc w:val="both"/>
        <w:rPr>
          <w:shd w:val="clear" w:color="auto" w:fill="FFFFFF"/>
        </w:rPr>
      </w:pPr>
      <w:r w:rsidRPr="002F0C91">
        <w:rPr>
          <w:shd w:val="clear" w:color="auto" w:fill="FFFFFF"/>
        </w:rPr>
        <w:t>Enerģijas patēriņš (gaidīšanas režīmā)&lt;= 0,5 W</w:t>
      </w:r>
    </w:p>
    <w:p w14:paraId="3BC47302" w14:textId="4BD3B2D9" w:rsidR="00294B8E" w:rsidRDefault="00A31E09" w:rsidP="00A31E09">
      <w:pPr>
        <w:jc w:val="both"/>
        <w:rPr>
          <w:shd w:val="clear" w:color="auto" w:fill="FFFFFF"/>
        </w:rPr>
      </w:pPr>
      <w:r w:rsidRPr="002F0C91">
        <w:rPr>
          <w:shd w:val="clear" w:color="auto" w:fill="FFFFFF"/>
        </w:rPr>
        <w:t>Nepieciešamā jauda100 V–240 V maiņstrāva</w:t>
      </w:r>
    </w:p>
    <w:p w14:paraId="6C9E81EE" w14:textId="77777777" w:rsidR="00294B8E" w:rsidRDefault="00294B8E" w:rsidP="00A31E09">
      <w:pPr>
        <w:jc w:val="both"/>
        <w:rPr>
          <w:shd w:val="clear" w:color="auto" w:fill="FFFFFF"/>
        </w:rPr>
      </w:pPr>
    </w:p>
    <w:p w14:paraId="03A0AC8D" w14:textId="5DEF02F1" w:rsidR="00294B8E" w:rsidRPr="002F0C91" w:rsidRDefault="00294B8E" w:rsidP="00A31E09">
      <w:pPr>
        <w:jc w:val="both"/>
        <w:rPr>
          <w:shd w:val="clear" w:color="auto" w:fill="FFFFFF"/>
        </w:rPr>
      </w:pPr>
      <w:r>
        <w:rPr>
          <w:shd w:val="clear" w:color="auto" w:fill="FFFFFF"/>
        </w:rPr>
        <w:t>3.Ekrāna uzstādīšana.</w:t>
      </w:r>
    </w:p>
    <w:p w14:paraId="1E0C985F" w14:textId="77777777" w:rsidR="00A31E09" w:rsidRPr="002F0C91" w:rsidRDefault="00A31E09" w:rsidP="00A31E09">
      <w:pPr>
        <w:jc w:val="both"/>
        <w:rPr>
          <w:b/>
          <w:u w:val="single"/>
        </w:rPr>
      </w:pPr>
    </w:p>
    <w:p w14:paraId="643E2823" w14:textId="77777777" w:rsidR="00A31E09" w:rsidRPr="002F0C91" w:rsidRDefault="00A31E09" w:rsidP="00A31E09">
      <w:pPr>
        <w:jc w:val="both"/>
        <w:rPr>
          <w:b/>
          <w:u w:val="single"/>
        </w:rPr>
      </w:pPr>
    </w:p>
    <w:p w14:paraId="4809484E" w14:textId="77777777" w:rsidR="00F00FF7" w:rsidRPr="002F0C91" w:rsidRDefault="00F00FF7" w:rsidP="00137E90">
      <w:pPr>
        <w:jc w:val="both"/>
        <w:rPr>
          <w:b/>
          <w:u w:val="single"/>
        </w:rPr>
      </w:pPr>
    </w:p>
    <w:p w14:paraId="3B9D1AFB" w14:textId="77777777" w:rsidR="00F00FF7" w:rsidRPr="002F0C91" w:rsidRDefault="00F00FF7" w:rsidP="00137E90">
      <w:pPr>
        <w:jc w:val="both"/>
        <w:rPr>
          <w:b/>
          <w:u w:val="single"/>
        </w:rPr>
      </w:pPr>
    </w:p>
    <w:p w14:paraId="2BC90F25" w14:textId="77777777" w:rsidR="00F00FF7" w:rsidRPr="002F0C91" w:rsidRDefault="00F00FF7" w:rsidP="00137E90">
      <w:pPr>
        <w:jc w:val="both"/>
        <w:rPr>
          <w:b/>
          <w:u w:val="single"/>
        </w:rPr>
      </w:pPr>
    </w:p>
    <w:p w14:paraId="2B69AE36" w14:textId="77777777" w:rsidR="00F00FF7" w:rsidRDefault="00F00FF7" w:rsidP="00137E90">
      <w:pPr>
        <w:jc w:val="both"/>
        <w:rPr>
          <w:b/>
          <w:sz w:val="22"/>
          <w:szCs w:val="22"/>
          <w:u w:val="single"/>
        </w:rPr>
      </w:pPr>
    </w:p>
    <w:p w14:paraId="7A5FCBA4" w14:textId="77777777" w:rsidR="00F00FF7" w:rsidRDefault="00F00FF7" w:rsidP="00137E90">
      <w:pPr>
        <w:jc w:val="both"/>
        <w:rPr>
          <w:b/>
          <w:sz w:val="22"/>
          <w:szCs w:val="22"/>
          <w:u w:val="single"/>
        </w:rPr>
      </w:pPr>
    </w:p>
    <w:p w14:paraId="4B09BED2" w14:textId="77777777" w:rsidR="00F00FF7" w:rsidRDefault="00F00FF7" w:rsidP="00137E90">
      <w:pPr>
        <w:jc w:val="both"/>
        <w:rPr>
          <w:b/>
          <w:sz w:val="22"/>
          <w:szCs w:val="22"/>
          <w:u w:val="single"/>
        </w:rPr>
      </w:pPr>
    </w:p>
    <w:p w14:paraId="6E96C0E3" w14:textId="77777777" w:rsidR="00F00FF7" w:rsidRDefault="00F00FF7" w:rsidP="00137E90">
      <w:pPr>
        <w:jc w:val="both"/>
        <w:rPr>
          <w:b/>
          <w:sz w:val="22"/>
          <w:szCs w:val="22"/>
          <w:u w:val="single"/>
        </w:rPr>
      </w:pPr>
    </w:p>
    <w:p w14:paraId="54829637" w14:textId="77777777" w:rsidR="00F00FF7" w:rsidRDefault="00F00FF7" w:rsidP="00137E90">
      <w:pPr>
        <w:jc w:val="both"/>
        <w:rPr>
          <w:b/>
          <w:sz w:val="22"/>
          <w:szCs w:val="22"/>
          <w:u w:val="single"/>
        </w:rPr>
      </w:pPr>
    </w:p>
    <w:p w14:paraId="4425E130" w14:textId="77777777" w:rsidR="00F00FF7" w:rsidRDefault="00F00FF7" w:rsidP="00137E90">
      <w:pPr>
        <w:jc w:val="both"/>
        <w:rPr>
          <w:b/>
          <w:sz w:val="22"/>
          <w:szCs w:val="22"/>
          <w:u w:val="single"/>
        </w:rPr>
      </w:pPr>
    </w:p>
    <w:p w14:paraId="44886A32" w14:textId="77777777" w:rsidR="00F00FF7" w:rsidRDefault="00F00FF7" w:rsidP="00137E90">
      <w:pPr>
        <w:jc w:val="both"/>
        <w:rPr>
          <w:b/>
          <w:sz w:val="22"/>
          <w:szCs w:val="22"/>
          <w:u w:val="single"/>
        </w:rPr>
      </w:pPr>
    </w:p>
    <w:p w14:paraId="67E73F78" w14:textId="2642D642"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t>Pielikums Nr.</w:t>
      </w:r>
      <w:r w:rsidR="00F00FF7">
        <w:rPr>
          <w:bCs/>
          <w:color w:val="000000" w:themeColor="text1"/>
        </w:rPr>
        <w:t>3</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1" w:name="_Hlk118300776"/>
      <w:r w:rsidRPr="00AC069C">
        <w:rPr>
          <w:bCs/>
          <w:color w:val="000000" w:themeColor="text1"/>
        </w:rPr>
        <w:t>Cenu aptauja iepirkumam</w:t>
      </w:r>
    </w:p>
    <w:p w14:paraId="58340D24" w14:textId="06EFC276" w:rsidR="00137E90" w:rsidRPr="00D428DE" w:rsidRDefault="00113F20" w:rsidP="00D428DE">
      <w:pPr>
        <w:jc w:val="right"/>
      </w:pPr>
      <w:bookmarkStart w:id="2" w:name="_Hlk117868237"/>
      <w:r w:rsidRPr="00F731B0">
        <w:rPr>
          <w:color w:val="000000" w:themeColor="text1"/>
        </w:rPr>
        <w:t>”</w:t>
      </w:r>
      <w:r w:rsidR="00D428DE" w:rsidRPr="00D428DE">
        <w:rPr>
          <w:color w:val="000000" w:themeColor="text1"/>
        </w:rPr>
        <w:t xml:space="preserve"> </w:t>
      </w:r>
      <w:r w:rsidR="00C046BF">
        <w:rPr>
          <w:color w:val="000000" w:themeColor="text1"/>
        </w:rPr>
        <w:t>Interaktīvā</w:t>
      </w:r>
      <w:r w:rsidR="00E12BA6">
        <w:rPr>
          <w:color w:val="000000" w:themeColor="text1"/>
        </w:rPr>
        <w:t xml:space="preserve"> </w:t>
      </w:r>
      <w:r w:rsidR="00C046BF">
        <w:rPr>
          <w:color w:val="000000" w:themeColor="text1"/>
        </w:rPr>
        <w:t>ekrāna</w:t>
      </w:r>
      <w:r w:rsidR="00E12BA6">
        <w:rPr>
          <w:color w:val="000000" w:themeColor="text1"/>
        </w:rPr>
        <w:t xml:space="preserve"> iegāde</w:t>
      </w:r>
      <w:r>
        <w:t>”</w:t>
      </w:r>
    </w:p>
    <w:bookmarkEnd w:id="1"/>
    <w:bookmarkEnd w:id="2"/>
    <w:p w14:paraId="64C593C8" w14:textId="654240AE" w:rsidR="0099427B" w:rsidRPr="00137E90" w:rsidRDefault="0099427B" w:rsidP="00137E90">
      <w:pPr>
        <w:jc w:val="right"/>
        <w:rPr>
          <w:b/>
          <w:color w:val="000000" w:themeColor="text1"/>
        </w:rPr>
      </w:pPr>
    </w:p>
    <w:p w14:paraId="0AC346E9" w14:textId="1851F3FF"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14773E0D" w:rsidR="0099427B" w:rsidRDefault="00294B8E" w:rsidP="0099427B">
      <w:pPr>
        <w:pStyle w:val="Parasts2"/>
        <w:rPr>
          <w:b/>
        </w:rPr>
      </w:pPr>
      <w:r>
        <w:rPr>
          <w:b/>
        </w:rPr>
        <w:t>11</w:t>
      </w:r>
      <w:r w:rsidR="00734584">
        <w:rPr>
          <w:b/>
        </w:rPr>
        <w:t>.</w:t>
      </w:r>
      <w:r w:rsidR="00E12BA6">
        <w:rPr>
          <w:b/>
        </w:rPr>
        <w:t>1</w:t>
      </w:r>
      <w:r>
        <w:rPr>
          <w:b/>
        </w:rPr>
        <w:t>1</w:t>
      </w:r>
      <w:r w:rsidR="0099427B">
        <w:rPr>
          <w:b/>
        </w:rPr>
        <w:t>.202</w:t>
      </w:r>
      <w:r w:rsidR="00D428DE">
        <w:rPr>
          <w:b/>
        </w:rPr>
        <w:t>3</w:t>
      </w:r>
      <w:r w:rsidR="00734584">
        <w:rPr>
          <w:b/>
        </w:rPr>
        <w:t>. Limbaži</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16B065E1" w14:textId="19620C5F" w:rsidR="0099427B" w:rsidRDefault="00734584" w:rsidP="0099427B">
      <w:pPr>
        <w:jc w:val="both"/>
        <w:rPr>
          <w:color w:val="000000"/>
        </w:rPr>
      </w:pPr>
      <w:r>
        <w:t>Pretendents ; S</w:t>
      </w:r>
      <w:r w:rsidR="00A31E09">
        <w:t>IA</w:t>
      </w:r>
      <w:r>
        <w:t xml:space="preserve"> </w:t>
      </w:r>
      <w:r w:rsidR="00A31E09">
        <w:t>______</w:t>
      </w:r>
      <w:r w:rsidR="00E12BA6">
        <w:t xml:space="preserve"> </w:t>
      </w:r>
      <w:r w:rsidR="0099427B">
        <w:t xml:space="preserve">iepazinies ar </w:t>
      </w:r>
      <w:r w:rsidR="009103BF">
        <w:t>darba</w:t>
      </w:r>
      <w:r w:rsidR="0099427B">
        <w:t xml:space="preserve"> uzdevumu, piedāvā veikt darbus par līguma izpildes laikā nemainīgu cenu:</w:t>
      </w:r>
    </w:p>
    <w:p w14:paraId="08412F66" w14:textId="77777777" w:rsidR="0099427B" w:rsidRDefault="0099427B" w:rsidP="0099427B">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260"/>
        <w:gridCol w:w="992"/>
        <w:gridCol w:w="1276"/>
        <w:gridCol w:w="1418"/>
        <w:gridCol w:w="1559"/>
      </w:tblGrid>
      <w:tr w:rsidR="00781BF1" w14:paraId="5D00600B" w14:textId="77777777" w:rsidTr="00781BF1">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781BF1" w:rsidRDefault="00781BF1">
            <w:pPr>
              <w:jc w:val="center"/>
              <w:outlineLvl w:val="0"/>
              <w:rPr>
                <w:lang w:eastAsia="en-US"/>
              </w:rPr>
            </w:pPr>
            <w:r>
              <w:t>Nr.p. k.</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781BF1" w:rsidRDefault="00781BF1">
            <w:pPr>
              <w:jc w:val="center"/>
              <w:outlineLvl w:val="0"/>
            </w:pPr>
            <w:r>
              <w:t>Nosaukums</w:t>
            </w:r>
          </w:p>
        </w:tc>
        <w:tc>
          <w:tcPr>
            <w:tcW w:w="992" w:type="dxa"/>
            <w:tcBorders>
              <w:top w:val="single" w:sz="4" w:space="0" w:color="auto"/>
              <w:left w:val="single" w:sz="4" w:space="0" w:color="auto"/>
              <w:bottom w:val="single" w:sz="4" w:space="0" w:color="auto"/>
              <w:right w:val="single" w:sz="4" w:space="0" w:color="auto"/>
            </w:tcBorders>
          </w:tcPr>
          <w:p w14:paraId="10F75050" w14:textId="43CEED0E" w:rsidR="00781BF1" w:rsidRDefault="00781BF1">
            <w:pPr>
              <w:jc w:val="center"/>
              <w:outlineLvl w:val="0"/>
            </w:pPr>
            <w:r>
              <w:t>Mērv.</w:t>
            </w:r>
          </w:p>
        </w:tc>
        <w:tc>
          <w:tcPr>
            <w:tcW w:w="1276" w:type="dxa"/>
            <w:tcBorders>
              <w:top w:val="single" w:sz="4" w:space="0" w:color="auto"/>
              <w:left w:val="single" w:sz="4" w:space="0" w:color="auto"/>
              <w:bottom w:val="single" w:sz="4" w:space="0" w:color="auto"/>
              <w:right w:val="single" w:sz="4" w:space="0" w:color="auto"/>
            </w:tcBorders>
          </w:tcPr>
          <w:p w14:paraId="72924549" w14:textId="29207672" w:rsidR="00781BF1" w:rsidRDefault="00781BF1">
            <w:pPr>
              <w:jc w:val="center"/>
              <w:outlineLvl w:val="0"/>
            </w:pPr>
            <w:r>
              <w:t>Daudzums</w:t>
            </w:r>
          </w:p>
        </w:tc>
        <w:tc>
          <w:tcPr>
            <w:tcW w:w="1418" w:type="dxa"/>
            <w:tcBorders>
              <w:top w:val="single" w:sz="4" w:space="0" w:color="auto"/>
              <w:left w:val="single" w:sz="4" w:space="0" w:color="auto"/>
              <w:bottom w:val="single" w:sz="4" w:space="0" w:color="auto"/>
              <w:right w:val="single" w:sz="4" w:space="0" w:color="auto"/>
            </w:tcBorders>
          </w:tcPr>
          <w:p w14:paraId="0110C92B" w14:textId="277C5092" w:rsidR="00781BF1" w:rsidRDefault="00781BF1">
            <w:pPr>
              <w:jc w:val="center"/>
              <w:outlineLvl w:val="0"/>
            </w:pPr>
            <w:r>
              <w:t>Cena par vienību, bez PVN, EUR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22F494" w14:textId="074616F0" w:rsidR="00781BF1" w:rsidRDefault="00781BF1">
            <w:pPr>
              <w:jc w:val="center"/>
              <w:outlineLvl w:val="0"/>
            </w:pPr>
            <w:r>
              <w:t>Summa, bez PVN,</w:t>
            </w:r>
          </w:p>
          <w:p w14:paraId="7B0DD70F" w14:textId="77777777" w:rsidR="00781BF1" w:rsidRDefault="00781BF1">
            <w:pPr>
              <w:jc w:val="center"/>
              <w:outlineLvl w:val="0"/>
            </w:pPr>
            <w:r>
              <w:t>EUR</w:t>
            </w:r>
          </w:p>
        </w:tc>
      </w:tr>
      <w:tr w:rsidR="00781BF1" w14:paraId="6306248C" w14:textId="77777777" w:rsidTr="00781BF1">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781BF1" w:rsidRDefault="00781BF1" w:rsidP="007B51A8">
            <w:pPr>
              <w:numPr>
                <w:ilvl w:val="0"/>
                <w:numId w:val="35"/>
              </w:numPr>
              <w:spacing w:line="252" w:lineRule="auto"/>
              <w:ind w:left="357" w:hanging="357"/>
              <w:jc w:val="center"/>
              <w:outlineLvl w:val="0"/>
              <w:rPr>
                <w:caps/>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772ACFF" w14:textId="24D870E1" w:rsidR="00781BF1" w:rsidRDefault="00294B8E" w:rsidP="00294B8E">
            <w:pPr>
              <w:spacing w:line="254" w:lineRule="auto"/>
              <w:jc w:val="both"/>
            </w:pPr>
            <w:r>
              <w:rPr>
                <w:color w:val="000000" w:themeColor="text1"/>
              </w:rPr>
              <w:t>Interaktīvā</w:t>
            </w:r>
            <w:r w:rsidR="00A31E09">
              <w:rPr>
                <w:color w:val="000000" w:themeColor="text1"/>
              </w:rPr>
              <w:t xml:space="preserve"> </w:t>
            </w:r>
            <w:r>
              <w:rPr>
                <w:color w:val="000000" w:themeColor="text1"/>
              </w:rPr>
              <w:t>ekrāna</w:t>
            </w:r>
            <w:r w:rsidR="00A31E09">
              <w:rPr>
                <w:color w:val="000000" w:themeColor="text1"/>
              </w:rPr>
              <w:t xml:space="preserve"> iegāde</w:t>
            </w:r>
          </w:p>
        </w:tc>
        <w:tc>
          <w:tcPr>
            <w:tcW w:w="992" w:type="dxa"/>
            <w:tcBorders>
              <w:top w:val="single" w:sz="4" w:space="0" w:color="auto"/>
              <w:left w:val="single" w:sz="4" w:space="0" w:color="auto"/>
              <w:bottom w:val="single" w:sz="4" w:space="0" w:color="auto"/>
              <w:right w:val="single" w:sz="4" w:space="0" w:color="auto"/>
            </w:tcBorders>
          </w:tcPr>
          <w:p w14:paraId="38BBBA2C" w14:textId="60EB3912" w:rsidR="00781BF1" w:rsidRDefault="00A31E09">
            <w:pPr>
              <w:outlineLvl w:val="0"/>
            </w:pPr>
            <w:r>
              <w:t>gab</w:t>
            </w:r>
            <w:r w:rsidR="00F00FF7">
              <w:t>.</w:t>
            </w:r>
          </w:p>
        </w:tc>
        <w:tc>
          <w:tcPr>
            <w:tcW w:w="1276" w:type="dxa"/>
            <w:tcBorders>
              <w:top w:val="single" w:sz="4" w:space="0" w:color="auto"/>
              <w:left w:val="single" w:sz="4" w:space="0" w:color="auto"/>
              <w:bottom w:val="single" w:sz="4" w:space="0" w:color="auto"/>
              <w:right w:val="single" w:sz="4" w:space="0" w:color="auto"/>
            </w:tcBorders>
          </w:tcPr>
          <w:p w14:paraId="693076D2" w14:textId="446E3681" w:rsidR="00781BF1" w:rsidRDefault="00F00FF7">
            <w:pPr>
              <w:outlineLvl w:val="0"/>
            </w:pPr>
            <w:r>
              <w:t>1</w:t>
            </w:r>
          </w:p>
        </w:tc>
        <w:tc>
          <w:tcPr>
            <w:tcW w:w="1418" w:type="dxa"/>
            <w:tcBorders>
              <w:top w:val="single" w:sz="4" w:space="0" w:color="auto"/>
              <w:left w:val="single" w:sz="4" w:space="0" w:color="auto"/>
              <w:bottom w:val="single" w:sz="4" w:space="0" w:color="auto"/>
              <w:right w:val="single" w:sz="4" w:space="0" w:color="auto"/>
            </w:tcBorders>
          </w:tcPr>
          <w:p w14:paraId="7C0CDC1F" w14:textId="3AF9547C" w:rsidR="00781BF1" w:rsidRDefault="00781BF1">
            <w:pPr>
              <w:outlineLvl w:val="0"/>
            </w:pPr>
          </w:p>
        </w:tc>
        <w:tc>
          <w:tcPr>
            <w:tcW w:w="1559" w:type="dxa"/>
            <w:tcBorders>
              <w:top w:val="single" w:sz="4" w:space="0" w:color="auto"/>
              <w:left w:val="single" w:sz="4" w:space="0" w:color="auto"/>
              <w:bottom w:val="single" w:sz="4" w:space="0" w:color="auto"/>
              <w:right w:val="single" w:sz="4" w:space="0" w:color="auto"/>
            </w:tcBorders>
            <w:vAlign w:val="center"/>
          </w:tcPr>
          <w:p w14:paraId="55637180" w14:textId="7C023735" w:rsidR="00734584" w:rsidRDefault="00734584">
            <w:pPr>
              <w:outlineLvl w:val="0"/>
            </w:pPr>
          </w:p>
        </w:tc>
      </w:tr>
      <w:tr w:rsidR="00781BF1" w14:paraId="2ACC83A2" w14:textId="77777777" w:rsidTr="00282C75">
        <w:tc>
          <w:tcPr>
            <w:tcW w:w="846" w:type="dxa"/>
            <w:tcBorders>
              <w:top w:val="single" w:sz="4" w:space="0" w:color="auto"/>
              <w:left w:val="single" w:sz="4" w:space="0" w:color="auto"/>
              <w:bottom w:val="single" w:sz="4" w:space="0" w:color="auto"/>
              <w:right w:val="single" w:sz="4" w:space="0" w:color="auto"/>
            </w:tcBorders>
            <w:vAlign w:val="center"/>
          </w:tcPr>
          <w:p w14:paraId="7DB50205" w14:textId="1F67E944" w:rsidR="00781BF1" w:rsidRDefault="00781BF1">
            <w:pPr>
              <w:ind w:left="357"/>
              <w:outlineLvl w:val="0"/>
              <w:rPr>
                <w:b/>
                <w:caps/>
              </w:rPr>
            </w:pPr>
          </w:p>
        </w:tc>
        <w:tc>
          <w:tcPr>
            <w:tcW w:w="6946" w:type="dxa"/>
            <w:gridSpan w:val="4"/>
            <w:tcBorders>
              <w:top w:val="single" w:sz="4" w:space="0" w:color="auto"/>
              <w:left w:val="single" w:sz="4" w:space="0" w:color="auto"/>
              <w:bottom w:val="single" w:sz="4" w:space="0" w:color="auto"/>
              <w:right w:val="single" w:sz="4" w:space="0" w:color="auto"/>
            </w:tcBorders>
            <w:hideMark/>
          </w:tcPr>
          <w:p w14:paraId="23A80019" w14:textId="2E8CD9FD" w:rsidR="00781BF1" w:rsidRDefault="00781BF1" w:rsidP="00781BF1">
            <w:pPr>
              <w:jc w:val="right"/>
              <w:outlineLvl w:val="0"/>
              <w:rPr>
                <w:b/>
              </w:rPr>
            </w:pPr>
            <w:r>
              <w:rPr>
                <w:b/>
              </w:rPr>
              <w:t>Summa kopā EUR, bez PVN</w:t>
            </w:r>
          </w:p>
        </w:tc>
        <w:tc>
          <w:tcPr>
            <w:tcW w:w="1559" w:type="dxa"/>
            <w:tcBorders>
              <w:top w:val="single" w:sz="4" w:space="0" w:color="auto"/>
              <w:left w:val="single" w:sz="4" w:space="0" w:color="auto"/>
              <w:bottom w:val="single" w:sz="4" w:space="0" w:color="auto"/>
              <w:right w:val="single" w:sz="4" w:space="0" w:color="auto"/>
            </w:tcBorders>
          </w:tcPr>
          <w:p w14:paraId="4E303776" w14:textId="0A2AF6F0" w:rsidR="00781BF1" w:rsidRDefault="00781BF1" w:rsidP="00734584">
            <w:pPr>
              <w:outlineLvl w:val="0"/>
              <w:rPr>
                <w:b/>
              </w:rPr>
            </w:pPr>
          </w:p>
        </w:tc>
      </w:tr>
      <w:tr w:rsidR="00781BF1" w14:paraId="734FACD4" w14:textId="77777777" w:rsidTr="004619B2">
        <w:tc>
          <w:tcPr>
            <w:tcW w:w="846" w:type="dxa"/>
            <w:tcBorders>
              <w:top w:val="single" w:sz="4" w:space="0" w:color="auto"/>
              <w:left w:val="single" w:sz="4" w:space="0" w:color="auto"/>
              <w:bottom w:val="single" w:sz="4" w:space="0" w:color="auto"/>
              <w:right w:val="single" w:sz="4" w:space="0" w:color="auto"/>
            </w:tcBorders>
            <w:vAlign w:val="center"/>
          </w:tcPr>
          <w:p w14:paraId="0FEE6BAC" w14:textId="77777777" w:rsidR="00781BF1" w:rsidRDefault="00781BF1">
            <w:pPr>
              <w:ind w:left="357"/>
              <w:outlineLvl w:val="0"/>
              <w:rPr>
                <w:b/>
                <w:caps/>
              </w:rPr>
            </w:pPr>
          </w:p>
        </w:tc>
        <w:tc>
          <w:tcPr>
            <w:tcW w:w="6946" w:type="dxa"/>
            <w:gridSpan w:val="4"/>
            <w:tcBorders>
              <w:top w:val="single" w:sz="4" w:space="0" w:color="auto"/>
              <w:left w:val="single" w:sz="4" w:space="0" w:color="auto"/>
              <w:bottom w:val="single" w:sz="4" w:space="0" w:color="auto"/>
              <w:right w:val="single" w:sz="4" w:space="0" w:color="auto"/>
            </w:tcBorders>
          </w:tcPr>
          <w:p w14:paraId="27435DE6" w14:textId="32E583C6" w:rsidR="00781BF1" w:rsidRDefault="00781BF1" w:rsidP="00781BF1">
            <w:pPr>
              <w:jc w:val="right"/>
              <w:outlineLvl w:val="0"/>
              <w:rPr>
                <w:b/>
              </w:rPr>
            </w:pPr>
            <w:r>
              <w:rPr>
                <w:b/>
              </w:rPr>
              <w:t>PVN 21% (ja uzņēmums ir PVN maksātājs)</w:t>
            </w:r>
          </w:p>
        </w:tc>
        <w:tc>
          <w:tcPr>
            <w:tcW w:w="1559" w:type="dxa"/>
            <w:tcBorders>
              <w:top w:val="single" w:sz="4" w:space="0" w:color="auto"/>
              <w:left w:val="single" w:sz="4" w:space="0" w:color="auto"/>
              <w:bottom w:val="single" w:sz="4" w:space="0" w:color="auto"/>
              <w:right w:val="single" w:sz="4" w:space="0" w:color="auto"/>
            </w:tcBorders>
          </w:tcPr>
          <w:p w14:paraId="5E7616A5" w14:textId="77777777" w:rsidR="00781BF1" w:rsidRDefault="00781BF1">
            <w:pPr>
              <w:jc w:val="center"/>
              <w:outlineLvl w:val="0"/>
              <w:rPr>
                <w:b/>
              </w:rPr>
            </w:pPr>
          </w:p>
        </w:tc>
      </w:tr>
      <w:tr w:rsidR="00781BF1" w14:paraId="4AB2C392" w14:textId="77777777" w:rsidTr="003F2AD1">
        <w:tc>
          <w:tcPr>
            <w:tcW w:w="846" w:type="dxa"/>
            <w:tcBorders>
              <w:top w:val="single" w:sz="4" w:space="0" w:color="auto"/>
              <w:left w:val="single" w:sz="4" w:space="0" w:color="auto"/>
              <w:bottom w:val="single" w:sz="4" w:space="0" w:color="auto"/>
              <w:right w:val="single" w:sz="4" w:space="0" w:color="auto"/>
            </w:tcBorders>
            <w:vAlign w:val="center"/>
          </w:tcPr>
          <w:p w14:paraId="7EAB7E76" w14:textId="77777777" w:rsidR="00781BF1" w:rsidRDefault="00781BF1">
            <w:pPr>
              <w:ind w:left="357"/>
              <w:outlineLvl w:val="0"/>
              <w:rPr>
                <w:b/>
                <w:caps/>
              </w:rPr>
            </w:pPr>
          </w:p>
        </w:tc>
        <w:tc>
          <w:tcPr>
            <w:tcW w:w="6946" w:type="dxa"/>
            <w:gridSpan w:val="4"/>
            <w:tcBorders>
              <w:top w:val="single" w:sz="4" w:space="0" w:color="auto"/>
              <w:left w:val="single" w:sz="4" w:space="0" w:color="auto"/>
              <w:bottom w:val="single" w:sz="4" w:space="0" w:color="auto"/>
              <w:right w:val="single" w:sz="4" w:space="0" w:color="auto"/>
            </w:tcBorders>
          </w:tcPr>
          <w:p w14:paraId="3A87E472" w14:textId="4B714B87" w:rsidR="00781BF1" w:rsidRDefault="00781BF1" w:rsidP="00781BF1">
            <w:pPr>
              <w:jc w:val="right"/>
              <w:outlineLvl w:val="0"/>
              <w:rPr>
                <w:b/>
              </w:rPr>
            </w:pPr>
            <w:r>
              <w:rPr>
                <w:b/>
              </w:rPr>
              <w:t>Pavisam kopā</w:t>
            </w:r>
          </w:p>
        </w:tc>
        <w:tc>
          <w:tcPr>
            <w:tcW w:w="1559" w:type="dxa"/>
            <w:tcBorders>
              <w:top w:val="single" w:sz="4" w:space="0" w:color="auto"/>
              <w:left w:val="single" w:sz="4" w:space="0" w:color="auto"/>
              <w:bottom w:val="single" w:sz="4" w:space="0" w:color="auto"/>
              <w:right w:val="single" w:sz="4" w:space="0" w:color="auto"/>
            </w:tcBorders>
          </w:tcPr>
          <w:p w14:paraId="0A53C4D5" w14:textId="2D4FF928" w:rsidR="00781BF1" w:rsidRDefault="00781BF1">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6147C3F8" w14:textId="4340EDC5" w:rsidR="0099427B" w:rsidRDefault="0099427B" w:rsidP="00EA1CD3">
      <w:pPr>
        <w:pStyle w:val="Parasts2"/>
      </w:pPr>
      <w:r>
        <w:t>Pretendenta pilnvarotās personas vārds, uzvārds, amats</w:t>
      </w:r>
      <w:r w:rsidR="00EA1CD3">
        <w:t xml:space="preserve"> </w:t>
      </w:r>
      <w:r w:rsidR="00C05F99">
        <w:t xml:space="preserve">  </w:t>
      </w:r>
      <w:r w:rsidR="00A31E09">
        <w:softHyphen/>
      </w:r>
      <w:r w:rsidR="00A31E09">
        <w:softHyphen/>
      </w:r>
      <w:r w:rsidR="00A31E09">
        <w:softHyphen/>
      </w:r>
      <w:r w:rsidR="00A31E09">
        <w:softHyphen/>
      </w:r>
      <w:r w:rsidR="00A31E09">
        <w:softHyphen/>
        <w:t>__________</w:t>
      </w:r>
      <w:r w:rsidR="00C05F99">
        <w:t xml:space="preserve">, valdes loceklis </w:t>
      </w:r>
    </w:p>
    <w:p w14:paraId="1935E25A" w14:textId="77777777" w:rsidR="0099427B" w:rsidRDefault="0099427B" w:rsidP="00EA1CD3">
      <w:pPr>
        <w:pStyle w:val="Parasts2"/>
        <w:jc w:val="center"/>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3"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0748B342" w14:textId="77777777" w:rsidR="00113F20" w:rsidRDefault="00113F20" w:rsidP="00901FD8">
      <w:pPr>
        <w:pStyle w:val="Kjene"/>
        <w:tabs>
          <w:tab w:val="clear" w:pos="4153"/>
          <w:tab w:val="clear" w:pos="8306"/>
        </w:tabs>
        <w:jc w:val="right"/>
      </w:pPr>
    </w:p>
    <w:p w14:paraId="51017CCF" w14:textId="77777777" w:rsidR="00A31E09" w:rsidRDefault="00A31E09" w:rsidP="00901FD8">
      <w:pPr>
        <w:pStyle w:val="Kjene"/>
        <w:tabs>
          <w:tab w:val="clear" w:pos="4153"/>
          <w:tab w:val="clear" w:pos="8306"/>
        </w:tabs>
        <w:jc w:val="right"/>
      </w:pPr>
    </w:p>
    <w:p w14:paraId="35F3B79B" w14:textId="77777777" w:rsidR="00A31E09" w:rsidRDefault="00A31E09" w:rsidP="00901FD8">
      <w:pPr>
        <w:pStyle w:val="Kjene"/>
        <w:tabs>
          <w:tab w:val="clear" w:pos="4153"/>
          <w:tab w:val="clear" w:pos="8306"/>
        </w:tabs>
        <w:jc w:val="right"/>
      </w:pPr>
    </w:p>
    <w:p w14:paraId="22907987" w14:textId="77777777" w:rsidR="00A31E09" w:rsidRDefault="00A31E09" w:rsidP="00901FD8">
      <w:pPr>
        <w:pStyle w:val="Kjene"/>
        <w:tabs>
          <w:tab w:val="clear" w:pos="4153"/>
          <w:tab w:val="clear" w:pos="8306"/>
        </w:tabs>
        <w:jc w:val="right"/>
      </w:pPr>
    </w:p>
    <w:p w14:paraId="6E1427F5" w14:textId="77777777" w:rsidR="002F0C91" w:rsidRDefault="002F0C91" w:rsidP="00901FD8">
      <w:pPr>
        <w:pStyle w:val="Kjene"/>
        <w:tabs>
          <w:tab w:val="clear" w:pos="4153"/>
          <w:tab w:val="clear" w:pos="8306"/>
        </w:tabs>
        <w:jc w:val="right"/>
      </w:pPr>
    </w:p>
    <w:p w14:paraId="37F46449" w14:textId="77777777" w:rsidR="002F0C91" w:rsidRDefault="002F0C91" w:rsidP="00901FD8">
      <w:pPr>
        <w:pStyle w:val="Kjene"/>
        <w:tabs>
          <w:tab w:val="clear" w:pos="4153"/>
          <w:tab w:val="clear" w:pos="8306"/>
        </w:tabs>
        <w:jc w:val="right"/>
      </w:pPr>
    </w:p>
    <w:p w14:paraId="485F2CA4" w14:textId="2F0A448B" w:rsidR="00901FD8" w:rsidRPr="00901FD8" w:rsidRDefault="00901FD8" w:rsidP="00901FD8">
      <w:pPr>
        <w:pStyle w:val="Kjene"/>
        <w:tabs>
          <w:tab w:val="clear" w:pos="4153"/>
          <w:tab w:val="clear" w:pos="8306"/>
        </w:tabs>
        <w:jc w:val="right"/>
        <w:rPr>
          <w:bCs/>
        </w:rPr>
      </w:pPr>
      <w:r w:rsidRPr="00F371C8">
        <w:t>Pielikums Nr.</w:t>
      </w:r>
      <w:bookmarkEnd w:id="3"/>
      <w:r w:rsidR="00F00FF7">
        <w:t>4</w:t>
      </w:r>
      <w:r w:rsidRPr="00F371C8">
        <w:br/>
      </w:r>
      <w:r w:rsidRPr="00901FD8">
        <w:rPr>
          <w:bCs/>
        </w:rPr>
        <w:t>Cenu aptauja iepirkumam</w:t>
      </w:r>
    </w:p>
    <w:p w14:paraId="2B58566E" w14:textId="1D282C0F" w:rsidR="00D428DE" w:rsidRDefault="00113F20" w:rsidP="00D428DE">
      <w:pPr>
        <w:pStyle w:val="Parasts2"/>
        <w:jc w:val="right"/>
      </w:pPr>
      <w:r w:rsidRPr="00F731B0">
        <w:rPr>
          <w:color w:val="000000" w:themeColor="text1"/>
        </w:rPr>
        <w:t>”</w:t>
      </w:r>
      <w:r w:rsidR="00D428DE" w:rsidRPr="00D428DE">
        <w:rPr>
          <w:color w:val="000000" w:themeColor="text1"/>
        </w:rPr>
        <w:t xml:space="preserve"> </w:t>
      </w:r>
      <w:r w:rsidR="00294B8E">
        <w:rPr>
          <w:color w:val="000000" w:themeColor="text1"/>
        </w:rPr>
        <w:t>Interaktīvā</w:t>
      </w:r>
      <w:r w:rsidR="001A508E">
        <w:rPr>
          <w:color w:val="000000" w:themeColor="text1"/>
        </w:rPr>
        <w:t xml:space="preserve"> </w:t>
      </w:r>
      <w:r w:rsidR="00294B8E">
        <w:rPr>
          <w:color w:val="000000" w:themeColor="text1"/>
        </w:rPr>
        <w:t>ekrāna</w:t>
      </w:r>
      <w:r w:rsidR="001A508E">
        <w:rPr>
          <w:color w:val="000000" w:themeColor="text1"/>
        </w:rPr>
        <w:t xml:space="preserve"> iegāde</w:t>
      </w:r>
      <w:r w:rsidR="00D428DE">
        <w:t>”.</w:t>
      </w:r>
    </w:p>
    <w:p w14:paraId="36B8AEC3" w14:textId="77777777" w:rsidR="00D428DE" w:rsidRDefault="00D428DE" w:rsidP="00D428DE">
      <w:pPr>
        <w:pStyle w:val="Parasts2"/>
        <w:jc w:val="center"/>
        <w:rPr>
          <w:b/>
        </w:rPr>
      </w:pPr>
    </w:p>
    <w:p w14:paraId="2883B482" w14:textId="76F882A3" w:rsidR="00901FD8" w:rsidRPr="00F371C8" w:rsidRDefault="00901FD8" w:rsidP="00D428DE">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3612454E"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00303897">
        <w:rPr>
          <w:rStyle w:val="Noklusjumarindkopasfonts2"/>
          <w:bCs/>
          <w:lang w:val="lv-LV"/>
        </w:rPr>
        <w:t>S</w:t>
      </w:r>
      <w:r w:rsidR="00A31E09">
        <w:rPr>
          <w:rStyle w:val="Noklusjumarindkopasfonts2"/>
          <w:bCs/>
          <w:lang w:val="lv-LV"/>
        </w:rPr>
        <w:t>ia__________</w:t>
      </w:r>
      <w:r w:rsidRPr="00F371C8">
        <w:rPr>
          <w:rStyle w:val="Noklusjumarindkopasfonts2"/>
          <w:bCs/>
          <w:lang w:val="lv-LV"/>
        </w:rPr>
        <w:t>, reģ nr</w:t>
      </w:r>
      <w:r w:rsidR="00A31E09">
        <w:rPr>
          <w:rStyle w:val="Noklusjumarindkopasfonts2"/>
          <w:b/>
          <w:lang w:val="lv-LV"/>
        </w:rPr>
        <w:t>.______________</w:t>
      </w:r>
    </w:p>
    <w:p w14:paraId="20493517" w14:textId="220BFAAE" w:rsidR="00901FD8" w:rsidRPr="00F371C8" w:rsidRDefault="00901FD8" w:rsidP="00901FD8">
      <w:pPr>
        <w:pStyle w:val="naisf"/>
        <w:spacing w:before="0" w:after="0"/>
        <w:ind w:right="423" w:firstLine="0"/>
        <w:jc w:val="right"/>
        <w:rPr>
          <w:lang w:val="lv-LV"/>
        </w:rPr>
      </w:pP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64EF4311" w:rsidR="00901FD8" w:rsidRPr="00F371C8" w:rsidRDefault="006D00A2" w:rsidP="002445F8">
            <w:pPr>
              <w:pStyle w:val="Parasts2"/>
              <w:jc w:val="both"/>
            </w:pPr>
            <w:r w:rsidRPr="006D00A2">
              <w:rPr>
                <w:rStyle w:val="Noklusjumarindkopasfonts2"/>
                <w:rFonts w:ascii="Segoe UI Symbol" w:eastAsia="MS Gothic" w:hAnsi="Segoe UI Symbol" w:cs="Segoe UI Symbol"/>
                <w:sz w:val="22"/>
                <w:szCs w:val="22"/>
                <w:bdr w:val="single" w:sz="4" w:space="0" w:color="auto"/>
              </w:rPr>
              <w:t>x</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74CBE7F0" w:rsidR="00901FD8" w:rsidRPr="00F371C8" w:rsidRDefault="006D00A2" w:rsidP="00901FD8">
      <w:pPr>
        <w:pStyle w:val="Parasts2"/>
      </w:pPr>
      <w:r>
        <w:rPr>
          <w:lang w:eastAsia="ru-RU"/>
        </w:rPr>
        <w:t>Datums.</w:t>
      </w:r>
      <w:r w:rsidR="00A31E09">
        <w:rPr>
          <w:lang w:eastAsia="ru-RU"/>
        </w:rPr>
        <w:t>___</w:t>
      </w:r>
      <w:r w:rsidR="00E12BA6">
        <w:rPr>
          <w:lang w:eastAsia="ru-RU"/>
        </w:rPr>
        <w:t>.10</w:t>
      </w:r>
      <w:r w:rsidR="00901FD8" w:rsidRPr="00F371C8">
        <w:rPr>
          <w:lang w:eastAsia="ru-RU"/>
        </w:rPr>
        <w:t>.202</w:t>
      </w:r>
      <w:r w:rsidR="002E302C">
        <w:rPr>
          <w:lang w:eastAsia="ru-RU"/>
        </w:rPr>
        <w:t>3</w:t>
      </w:r>
      <w:r w:rsidR="00901FD8" w:rsidRPr="00F371C8">
        <w:rPr>
          <w:lang w:eastAsia="ru-RU"/>
        </w:rPr>
        <w:t>.</w:t>
      </w:r>
      <w:r w:rsidR="00901FD8" w:rsidRPr="00F371C8">
        <w:rPr>
          <w:lang w:eastAsia="ru-RU"/>
        </w:rPr>
        <w:tab/>
      </w:r>
      <w:r w:rsidR="00901FD8" w:rsidRPr="00F371C8">
        <w:rPr>
          <w:lang w:eastAsia="ru-RU"/>
        </w:rPr>
        <w:tab/>
      </w:r>
      <w:r w:rsidR="00901FD8" w:rsidRPr="00F371C8">
        <w:rPr>
          <w:lang w:eastAsia="ru-RU"/>
        </w:rPr>
        <w:tab/>
        <w:t xml:space="preserve">                </w:t>
      </w:r>
      <w:r w:rsidR="00901FD8"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6A3D4" w14:textId="77777777" w:rsidR="00AD72D0" w:rsidRDefault="00AD72D0">
      <w:r>
        <w:separator/>
      </w:r>
    </w:p>
  </w:endnote>
  <w:endnote w:type="continuationSeparator" w:id="0">
    <w:p w14:paraId="764FDEFB" w14:textId="77777777" w:rsidR="00AD72D0" w:rsidRDefault="00AD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5CB1B" w14:textId="77777777" w:rsidR="00AD72D0" w:rsidRDefault="00AD72D0">
      <w:r>
        <w:separator/>
      </w:r>
    </w:p>
  </w:footnote>
  <w:footnote w:type="continuationSeparator" w:id="0">
    <w:p w14:paraId="44CC7A02" w14:textId="77777777" w:rsidR="00AD72D0" w:rsidRDefault="00AD72D0">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9F5D8" w14:textId="776E8EAA"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8E1479">
      <w:rPr>
        <w:rStyle w:val="Lappusesnumurs"/>
      </w:rPr>
      <w:t>3</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45DD0562"/>
    <w:multiLevelType w:val="hybridMultilevel"/>
    <w:tmpl w:val="598A8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1"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4"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7"/>
  </w:num>
  <w:num w:numId="2">
    <w:abstractNumId w:val="19"/>
  </w:num>
  <w:num w:numId="3">
    <w:abstractNumId w:val="1"/>
  </w:num>
  <w:num w:numId="4">
    <w:abstractNumId w:val="39"/>
  </w:num>
  <w:num w:numId="5">
    <w:abstractNumId w:val="25"/>
  </w:num>
  <w:num w:numId="6">
    <w:abstractNumId w:val="12"/>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22"/>
  </w:num>
  <w:num w:numId="11">
    <w:abstractNumId w:val="20"/>
  </w:num>
  <w:num w:numId="12">
    <w:abstractNumId w:val="29"/>
  </w:num>
  <w:num w:numId="13">
    <w:abstractNumId w:val="8"/>
  </w:num>
  <w:num w:numId="14">
    <w:abstractNumId w:val="5"/>
  </w:num>
  <w:num w:numId="15">
    <w:abstractNumId w:val="32"/>
  </w:num>
  <w:num w:numId="16">
    <w:abstractNumId w:val="36"/>
  </w:num>
  <w:num w:numId="17">
    <w:abstractNumId w:val="2"/>
  </w:num>
  <w:num w:numId="18">
    <w:abstractNumId w:val="13"/>
  </w:num>
  <w:num w:numId="19">
    <w:abstractNumId w:val="17"/>
  </w:num>
  <w:num w:numId="20">
    <w:abstractNumId w:val="7"/>
  </w:num>
  <w:num w:numId="21">
    <w:abstractNumId w:val="0"/>
  </w:num>
  <w:num w:numId="22">
    <w:abstractNumId w:val="1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7"/>
  </w:num>
  <w:num w:numId="30">
    <w:abstractNumId w:val="38"/>
  </w:num>
  <w:num w:numId="31">
    <w:abstractNumId w:val="23"/>
  </w:num>
  <w:num w:numId="32">
    <w:abstractNumId w:val="33"/>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4"/>
  </w:num>
  <w:num w:numId="38">
    <w:abstractNumId w:val="15"/>
  </w:num>
  <w:num w:numId="39">
    <w:abstractNumId w:val="9"/>
  </w:num>
  <w:num w:numId="40">
    <w:abstractNumId w:val="34"/>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58"/>
    <w:rsid w:val="00011376"/>
    <w:rsid w:val="00017A48"/>
    <w:rsid w:val="000271FE"/>
    <w:rsid w:val="000273ED"/>
    <w:rsid w:val="00047F63"/>
    <w:rsid w:val="00064CCF"/>
    <w:rsid w:val="000743D9"/>
    <w:rsid w:val="00075C35"/>
    <w:rsid w:val="00084646"/>
    <w:rsid w:val="00085DF8"/>
    <w:rsid w:val="00090705"/>
    <w:rsid w:val="000930A0"/>
    <w:rsid w:val="00096C8D"/>
    <w:rsid w:val="000A167B"/>
    <w:rsid w:val="000A2A11"/>
    <w:rsid w:val="000A4251"/>
    <w:rsid w:val="000A5B0E"/>
    <w:rsid w:val="000B3E41"/>
    <w:rsid w:val="000B5012"/>
    <w:rsid w:val="000C684A"/>
    <w:rsid w:val="000D53CF"/>
    <w:rsid w:val="000D7D36"/>
    <w:rsid w:val="000F14EA"/>
    <w:rsid w:val="000F3E40"/>
    <w:rsid w:val="000F533B"/>
    <w:rsid w:val="000F55A1"/>
    <w:rsid w:val="000F5FD3"/>
    <w:rsid w:val="000F66B7"/>
    <w:rsid w:val="00107185"/>
    <w:rsid w:val="00111F17"/>
    <w:rsid w:val="00112E25"/>
    <w:rsid w:val="00113F20"/>
    <w:rsid w:val="00115AAC"/>
    <w:rsid w:val="00137E90"/>
    <w:rsid w:val="00140DDC"/>
    <w:rsid w:val="0015473B"/>
    <w:rsid w:val="00165E94"/>
    <w:rsid w:val="00167894"/>
    <w:rsid w:val="00183C2D"/>
    <w:rsid w:val="00186E41"/>
    <w:rsid w:val="00196CA3"/>
    <w:rsid w:val="001A508E"/>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6314B"/>
    <w:rsid w:val="00266D60"/>
    <w:rsid w:val="00267A95"/>
    <w:rsid w:val="00280882"/>
    <w:rsid w:val="00281F21"/>
    <w:rsid w:val="00284F17"/>
    <w:rsid w:val="00294B8E"/>
    <w:rsid w:val="00295673"/>
    <w:rsid w:val="00295C93"/>
    <w:rsid w:val="002974A1"/>
    <w:rsid w:val="002A1C23"/>
    <w:rsid w:val="002A7AE2"/>
    <w:rsid w:val="002C178D"/>
    <w:rsid w:val="002C3787"/>
    <w:rsid w:val="002C42ED"/>
    <w:rsid w:val="002D1BF8"/>
    <w:rsid w:val="002E302C"/>
    <w:rsid w:val="002E681D"/>
    <w:rsid w:val="002E79AD"/>
    <w:rsid w:val="002F0C91"/>
    <w:rsid w:val="002F2992"/>
    <w:rsid w:val="00303897"/>
    <w:rsid w:val="00306A93"/>
    <w:rsid w:val="00311078"/>
    <w:rsid w:val="003364BE"/>
    <w:rsid w:val="00340CCE"/>
    <w:rsid w:val="00343A43"/>
    <w:rsid w:val="003512FE"/>
    <w:rsid w:val="00364426"/>
    <w:rsid w:val="00380B24"/>
    <w:rsid w:val="003A30D9"/>
    <w:rsid w:val="003A69B3"/>
    <w:rsid w:val="003A7E82"/>
    <w:rsid w:val="003B0DB7"/>
    <w:rsid w:val="003B6A05"/>
    <w:rsid w:val="003C1B25"/>
    <w:rsid w:val="003C7C70"/>
    <w:rsid w:val="003D488E"/>
    <w:rsid w:val="003E14C4"/>
    <w:rsid w:val="003E3C50"/>
    <w:rsid w:val="003E5F8D"/>
    <w:rsid w:val="00412C8A"/>
    <w:rsid w:val="004208D8"/>
    <w:rsid w:val="00421E41"/>
    <w:rsid w:val="00424B91"/>
    <w:rsid w:val="0043321B"/>
    <w:rsid w:val="00436C9D"/>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B4F0B"/>
    <w:rsid w:val="004C175F"/>
    <w:rsid w:val="004C2686"/>
    <w:rsid w:val="004C3B4E"/>
    <w:rsid w:val="004D0345"/>
    <w:rsid w:val="004F69DA"/>
    <w:rsid w:val="004F7C6A"/>
    <w:rsid w:val="00502F58"/>
    <w:rsid w:val="00503775"/>
    <w:rsid w:val="00511FA4"/>
    <w:rsid w:val="0051332E"/>
    <w:rsid w:val="0052629C"/>
    <w:rsid w:val="00530DAC"/>
    <w:rsid w:val="00536934"/>
    <w:rsid w:val="00541BE0"/>
    <w:rsid w:val="00544FED"/>
    <w:rsid w:val="005645CE"/>
    <w:rsid w:val="005711B3"/>
    <w:rsid w:val="00576DDC"/>
    <w:rsid w:val="005B68D4"/>
    <w:rsid w:val="005B6C9E"/>
    <w:rsid w:val="005C48BA"/>
    <w:rsid w:val="005C6577"/>
    <w:rsid w:val="005D54FE"/>
    <w:rsid w:val="005E13C6"/>
    <w:rsid w:val="005E44F1"/>
    <w:rsid w:val="0060163E"/>
    <w:rsid w:val="00653938"/>
    <w:rsid w:val="00663BA1"/>
    <w:rsid w:val="006847C9"/>
    <w:rsid w:val="00691291"/>
    <w:rsid w:val="006A0001"/>
    <w:rsid w:val="006A0F42"/>
    <w:rsid w:val="006A3237"/>
    <w:rsid w:val="006A54F7"/>
    <w:rsid w:val="006B539C"/>
    <w:rsid w:val="006C4C7A"/>
    <w:rsid w:val="006C6B27"/>
    <w:rsid w:val="006D00A2"/>
    <w:rsid w:val="006D00B7"/>
    <w:rsid w:val="006D0C53"/>
    <w:rsid w:val="006D1CD5"/>
    <w:rsid w:val="006D4647"/>
    <w:rsid w:val="006E6A27"/>
    <w:rsid w:val="006F7C53"/>
    <w:rsid w:val="00707BDA"/>
    <w:rsid w:val="00717B7C"/>
    <w:rsid w:val="00727C21"/>
    <w:rsid w:val="00730AF2"/>
    <w:rsid w:val="00732524"/>
    <w:rsid w:val="00734584"/>
    <w:rsid w:val="00735361"/>
    <w:rsid w:val="00736CC5"/>
    <w:rsid w:val="00741657"/>
    <w:rsid w:val="00743785"/>
    <w:rsid w:val="00755238"/>
    <w:rsid w:val="00762169"/>
    <w:rsid w:val="00772DDC"/>
    <w:rsid w:val="00773757"/>
    <w:rsid w:val="00781BF1"/>
    <w:rsid w:val="00783B1D"/>
    <w:rsid w:val="007B51A8"/>
    <w:rsid w:val="007F10D6"/>
    <w:rsid w:val="007F1244"/>
    <w:rsid w:val="007F32BC"/>
    <w:rsid w:val="007F5F92"/>
    <w:rsid w:val="007F7020"/>
    <w:rsid w:val="00801E66"/>
    <w:rsid w:val="00804E22"/>
    <w:rsid w:val="00805CA9"/>
    <w:rsid w:val="00811CF7"/>
    <w:rsid w:val="00817CFC"/>
    <w:rsid w:val="0082043F"/>
    <w:rsid w:val="00822044"/>
    <w:rsid w:val="00841C2B"/>
    <w:rsid w:val="00850431"/>
    <w:rsid w:val="00856314"/>
    <w:rsid w:val="00863B58"/>
    <w:rsid w:val="00873D6C"/>
    <w:rsid w:val="00881DB6"/>
    <w:rsid w:val="00890CF2"/>
    <w:rsid w:val="008920D2"/>
    <w:rsid w:val="008A1FBB"/>
    <w:rsid w:val="008A2299"/>
    <w:rsid w:val="008A3A27"/>
    <w:rsid w:val="008A485C"/>
    <w:rsid w:val="008A5843"/>
    <w:rsid w:val="008B2787"/>
    <w:rsid w:val="008C0737"/>
    <w:rsid w:val="008C471D"/>
    <w:rsid w:val="008D0801"/>
    <w:rsid w:val="008D1D5C"/>
    <w:rsid w:val="008D34A2"/>
    <w:rsid w:val="008E1479"/>
    <w:rsid w:val="00901FD8"/>
    <w:rsid w:val="009103BF"/>
    <w:rsid w:val="00911184"/>
    <w:rsid w:val="00916DB3"/>
    <w:rsid w:val="00920937"/>
    <w:rsid w:val="009239F8"/>
    <w:rsid w:val="00925C7F"/>
    <w:rsid w:val="0093073B"/>
    <w:rsid w:val="00934A61"/>
    <w:rsid w:val="00936110"/>
    <w:rsid w:val="009535C1"/>
    <w:rsid w:val="0095392A"/>
    <w:rsid w:val="00963400"/>
    <w:rsid w:val="00975065"/>
    <w:rsid w:val="009774B3"/>
    <w:rsid w:val="0099427B"/>
    <w:rsid w:val="009B56AF"/>
    <w:rsid w:val="009B653E"/>
    <w:rsid w:val="009C269D"/>
    <w:rsid w:val="009C3D16"/>
    <w:rsid w:val="009C6A1C"/>
    <w:rsid w:val="009E5AA4"/>
    <w:rsid w:val="009F466B"/>
    <w:rsid w:val="00A10621"/>
    <w:rsid w:val="00A20E42"/>
    <w:rsid w:val="00A21DD2"/>
    <w:rsid w:val="00A31E09"/>
    <w:rsid w:val="00A356B3"/>
    <w:rsid w:val="00A35BFA"/>
    <w:rsid w:val="00A43CE1"/>
    <w:rsid w:val="00A62B27"/>
    <w:rsid w:val="00A65A1D"/>
    <w:rsid w:val="00A6690F"/>
    <w:rsid w:val="00AA2106"/>
    <w:rsid w:val="00AB02FA"/>
    <w:rsid w:val="00AC069C"/>
    <w:rsid w:val="00AC34E8"/>
    <w:rsid w:val="00AD658B"/>
    <w:rsid w:val="00AD72D0"/>
    <w:rsid w:val="00AF6A7F"/>
    <w:rsid w:val="00B00B5F"/>
    <w:rsid w:val="00B03FB9"/>
    <w:rsid w:val="00B11B0D"/>
    <w:rsid w:val="00B24B66"/>
    <w:rsid w:val="00B40A3D"/>
    <w:rsid w:val="00B50444"/>
    <w:rsid w:val="00B90A1F"/>
    <w:rsid w:val="00B953EB"/>
    <w:rsid w:val="00B96CEF"/>
    <w:rsid w:val="00B97B2E"/>
    <w:rsid w:val="00BA1285"/>
    <w:rsid w:val="00BC0B8F"/>
    <w:rsid w:val="00BD68C1"/>
    <w:rsid w:val="00BE6F5D"/>
    <w:rsid w:val="00C046BF"/>
    <w:rsid w:val="00C05F99"/>
    <w:rsid w:val="00C32653"/>
    <w:rsid w:val="00C34282"/>
    <w:rsid w:val="00C35ED9"/>
    <w:rsid w:val="00C44721"/>
    <w:rsid w:val="00C504FD"/>
    <w:rsid w:val="00C60AD3"/>
    <w:rsid w:val="00C65DDD"/>
    <w:rsid w:val="00C6693A"/>
    <w:rsid w:val="00C7277D"/>
    <w:rsid w:val="00C73901"/>
    <w:rsid w:val="00C8388F"/>
    <w:rsid w:val="00CA19DF"/>
    <w:rsid w:val="00CA2FA0"/>
    <w:rsid w:val="00CA74A1"/>
    <w:rsid w:val="00CB1F12"/>
    <w:rsid w:val="00CB62DC"/>
    <w:rsid w:val="00CD29BE"/>
    <w:rsid w:val="00CF5D89"/>
    <w:rsid w:val="00CF6BFB"/>
    <w:rsid w:val="00D1396C"/>
    <w:rsid w:val="00D15E63"/>
    <w:rsid w:val="00D24584"/>
    <w:rsid w:val="00D26473"/>
    <w:rsid w:val="00D3258B"/>
    <w:rsid w:val="00D428DE"/>
    <w:rsid w:val="00D4697D"/>
    <w:rsid w:val="00D60C12"/>
    <w:rsid w:val="00D663A5"/>
    <w:rsid w:val="00D749ED"/>
    <w:rsid w:val="00D75679"/>
    <w:rsid w:val="00D90B13"/>
    <w:rsid w:val="00D95F47"/>
    <w:rsid w:val="00D97ABB"/>
    <w:rsid w:val="00DB1803"/>
    <w:rsid w:val="00DB4632"/>
    <w:rsid w:val="00DC0AF2"/>
    <w:rsid w:val="00DC6DEE"/>
    <w:rsid w:val="00DF0F36"/>
    <w:rsid w:val="00DF1A7E"/>
    <w:rsid w:val="00E0281F"/>
    <w:rsid w:val="00E1125F"/>
    <w:rsid w:val="00E12BA6"/>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A1CD3"/>
    <w:rsid w:val="00EB7FC6"/>
    <w:rsid w:val="00EC1B5D"/>
    <w:rsid w:val="00ED5071"/>
    <w:rsid w:val="00EE1169"/>
    <w:rsid w:val="00EF5425"/>
    <w:rsid w:val="00F00FF7"/>
    <w:rsid w:val="00F1512B"/>
    <w:rsid w:val="00F21F08"/>
    <w:rsid w:val="00F22611"/>
    <w:rsid w:val="00F317BF"/>
    <w:rsid w:val="00F37675"/>
    <w:rsid w:val="00F4784C"/>
    <w:rsid w:val="00F529FA"/>
    <w:rsid w:val="00F622CC"/>
    <w:rsid w:val="00F70BA8"/>
    <w:rsid w:val="00F731B0"/>
    <w:rsid w:val="00F802A3"/>
    <w:rsid w:val="00F9113D"/>
    <w:rsid w:val="00F979B7"/>
    <w:rsid w:val="00FA644F"/>
    <w:rsid w:val="00FB0C13"/>
    <w:rsid w:val="00FB1DA6"/>
    <w:rsid w:val="00FB4D0B"/>
    <w:rsid w:val="00FD25CD"/>
    <w:rsid w:val="00FD5115"/>
    <w:rsid w:val="00FD5843"/>
    <w:rsid w:val="00FD72AB"/>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paragraph" w:styleId="Nosaukums">
    <w:name w:val="Title"/>
    <w:basedOn w:val="Parasts"/>
    <w:link w:val="NosaukumsRakstz"/>
    <w:qFormat/>
    <w:rsid w:val="004F7C6A"/>
    <w:pPr>
      <w:jc w:val="center"/>
    </w:pPr>
    <w:rPr>
      <w:b/>
      <w:bCs/>
      <w:lang w:val="en-GB" w:eastAsia="en-US"/>
    </w:rPr>
  </w:style>
  <w:style w:type="character" w:customStyle="1" w:styleId="NosaukumsRakstz">
    <w:name w:val="Nosaukums Rakstz."/>
    <w:basedOn w:val="Noklusjumarindkopasfonts"/>
    <w:link w:val="Nosaukums"/>
    <w:rsid w:val="004F7C6A"/>
    <w:rPr>
      <w:rFonts w:ascii="Times New Roman" w:eastAsia="Times New Roman" w:hAnsi="Times New Roman" w:cs="Times New Roman"/>
      <w:b/>
      <w:bCs/>
      <w:sz w:val="24"/>
      <w:szCs w:val="24"/>
      <w:lang w:val="en-GB"/>
    </w:rPr>
  </w:style>
  <w:style w:type="character" w:styleId="Izteiksmgs">
    <w:name w:val="Strong"/>
    <w:basedOn w:val="Noklusjumarindkopasfonts"/>
    <w:uiPriority w:val="22"/>
    <w:qFormat/>
    <w:rsid w:val="00A31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eva.skuja@limbazunovads.lv" TargetMode="External"/><Relationship Id="rId4" Type="http://schemas.openxmlformats.org/officeDocument/2006/relationships/settings" Target="settings.xml"/><Relationship Id="rId9" Type="http://schemas.openxmlformats.org/officeDocument/2006/relationships/hyperlink" Target="mailto:ieva.skuj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122F7-98DE-44DB-83B9-DAB6689D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5778</Words>
  <Characters>3295</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Skola</cp:lastModifiedBy>
  <cp:revision>7</cp:revision>
  <cp:lastPrinted>2022-10-28T12:23:00Z</cp:lastPrinted>
  <dcterms:created xsi:type="dcterms:W3CDTF">2023-11-01T11:56:00Z</dcterms:created>
  <dcterms:modified xsi:type="dcterms:W3CDTF">2023-11-01T14:25:00Z</dcterms:modified>
</cp:coreProperties>
</file>