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8DA3" w14:textId="77777777" w:rsidR="006A338D" w:rsidRPr="0006490F" w:rsidRDefault="00C605BC" w:rsidP="00C605BC">
      <w:pPr>
        <w:pStyle w:val="Galvene"/>
        <w:jc w:val="center"/>
        <w:rPr>
          <w:b/>
        </w:rPr>
      </w:pPr>
      <w:r w:rsidRPr="0006490F">
        <w:rPr>
          <w:b/>
        </w:rPr>
        <w:t>LIMBAŽU NOVADA PAŠVALDĪBA</w:t>
      </w:r>
      <w:r w:rsidR="006A338D" w:rsidRPr="0006490F">
        <w:rPr>
          <w:b/>
        </w:rPr>
        <w:t xml:space="preserve"> </w:t>
      </w:r>
    </w:p>
    <w:p w14:paraId="3BA8A8C7" w14:textId="0EF29B5A" w:rsidR="00C605BC" w:rsidRPr="0006490F" w:rsidRDefault="00086059" w:rsidP="00C605BC">
      <w:pPr>
        <w:pStyle w:val="Galvene"/>
        <w:jc w:val="center"/>
        <w:rPr>
          <w:b/>
        </w:rPr>
      </w:pPr>
      <w:r>
        <w:rPr>
          <w:b/>
        </w:rPr>
        <w:t>STAICELES</w:t>
      </w:r>
      <w:r w:rsidR="000D3FE6">
        <w:rPr>
          <w:b/>
        </w:rPr>
        <w:t xml:space="preserve"> PAMATSKOLA</w:t>
      </w:r>
    </w:p>
    <w:p w14:paraId="1E27DC6A" w14:textId="60D40D2A" w:rsidR="00332992" w:rsidRDefault="0006490F" w:rsidP="00086059">
      <w:pPr>
        <w:pStyle w:val="Galvene"/>
        <w:jc w:val="center"/>
        <w:rPr>
          <w:color w:val="000000" w:themeColor="text1"/>
          <w:shd w:val="clear" w:color="auto" w:fill="FFFFFF"/>
        </w:rPr>
      </w:pPr>
      <w:r w:rsidRPr="0006490F">
        <w:t xml:space="preserve">Reģistrācijas </w:t>
      </w:r>
      <w:r w:rsidR="000D3FE6">
        <w:t xml:space="preserve">Nr. </w:t>
      </w:r>
      <w:r w:rsidR="00086059" w:rsidRPr="00086059">
        <w:rPr>
          <w:color w:val="000000" w:themeColor="text1"/>
          <w:shd w:val="clear" w:color="auto" w:fill="FFFFFF"/>
        </w:rPr>
        <w:t>40900010491</w:t>
      </w:r>
      <w:r w:rsidR="00332992" w:rsidRPr="000D3FE6">
        <w:rPr>
          <w:color w:val="000000" w:themeColor="text1"/>
          <w:shd w:val="clear" w:color="auto" w:fill="FFFFFF"/>
        </w:rPr>
        <w:t>,</w:t>
      </w:r>
      <w:r w:rsidR="000D3FE6" w:rsidRPr="000D3FE6">
        <w:t xml:space="preserve"> </w:t>
      </w:r>
      <w:r w:rsidR="00086059" w:rsidRPr="00086059">
        <w:rPr>
          <w:color w:val="000000" w:themeColor="text1"/>
          <w:shd w:val="clear" w:color="auto" w:fill="FFFFFF"/>
        </w:rPr>
        <w:t>Sporta iela 4, Staicele, Limbažu no</w:t>
      </w:r>
      <w:r w:rsidR="00086059">
        <w:rPr>
          <w:color w:val="000000" w:themeColor="text1"/>
          <w:shd w:val="clear" w:color="auto" w:fill="FFFFFF"/>
        </w:rPr>
        <w:t>vads</w:t>
      </w:r>
      <w:r w:rsidR="00086059" w:rsidRPr="00086059">
        <w:rPr>
          <w:color w:val="000000" w:themeColor="text1"/>
          <w:shd w:val="clear" w:color="auto" w:fill="FFFFFF"/>
        </w:rPr>
        <w:t>, LV-4043</w:t>
      </w:r>
    </w:p>
    <w:p w14:paraId="3D3F394A" w14:textId="2A4D0034" w:rsidR="00FE38AA" w:rsidRDefault="00FE38AA" w:rsidP="00086059">
      <w:pPr>
        <w:pStyle w:val="Galvene"/>
        <w:jc w:val="center"/>
        <w:rPr>
          <w:color w:val="000000" w:themeColor="text1"/>
          <w:shd w:val="clear" w:color="auto" w:fill="FFFFFF"/>
        </w:rPr>
      </w:pPr>
      <w:r w:rsidRPr="00FE38AA">
        <w:rPr>
          <w:color w:val="000000" w:themeColor="text1"/>
          <w:shd w:val="clear" w:color="auto" w:fill="FFFFFF"/>
        </w:rPr>
        <w:t xml:space="preserve">E-pasts </w:t>
      </w:r>
      <w:r>
        <w:rPr>
          <w:color w:val="000000" w:themeColor="text1"/>
          <w:shd w:val="clear" w:color="auto" w:fill="FFFFFF"/>
        </w:rPr>
        <w:t>staiceles.pamatskola</w:t>
      </w:r>
      <w:r w:rsidRPr="00FE38AA">
        <w:rPr>
          <w:color w:val="000000" w:themeColor="text1"/>
          <w:shd w:val="clear" w:color="auto" w:fill="FFFFFF"/>
        </w:rPr>
        <w:t xml:space="preserve">@limbazunovads.lv; tālrunis </w:t>
      </w:r>
      <w:r>
        <w:rPr>
          <w:color w:val="000000" w:themeColor="text1"/>
          <w:shd w:val="clear" w:color="auto" w:fill="FFFFFF"/>
        </w:rPr>
        <w:t>22400122</w:t>
      </w:r>
    </w:p>
    <w:p w14:paraId="10B3EA15" w14:textId="77777777" w:rsidR="00086059" w:rsidRDefault="00086059" w:rsidP="00086059">
      <w:pPr>
        <w:pStyle w:val="Galvene"/>
        <w:jc w:val="center"/>
        <w:rPr>
          <w:b/>
        </w:rPr>
      </w:pPr>
    </w:p>
    <w:p w14:paraId="3DFA90EA" w14:textId="551BD48D" w:rsidR="00C605BC" w:rsidRDefault="00C605BC" w:rsidP="00C605BC">
      <w:pPr>
        <w:jc w:val="center"/>
        <w:rPr>
          <w:b/>
        </w:rPr>
      </w:pPr>
      <w:r>
        <w:rPr>
          <w:b/>
        </w:rPr>
        <w:t xml:space="preserve">UZAICINĀJUMS IESNIEGT PIEDĀVĀJUMU </w:t>
      </w:r>
      <w:r w:rsidR="00332992">
        <w:rPr>
          <w:b/>
        </w:rPr>
        <w:t>CENU APTAUJAI</w:t>
      </w:r>
    </w:p>
    <w:p w14:paraId="5096317C" w14:textId="77777777" w:rsidR="00C605BC" w:rsidRDefault="00C605BC" w:rsidP="00C605BC">
      <w:pPr>
        <w:jc w:val="both"/>
      </w:pPr>
    </w:p>
    <w:p w14:paraId="5532BA37" w14:textId="447CCA39" w:rsidR="00C605BC" w:rsidRPr="000D3FE6" w:rsidRDefault="00C605BC" w:rsidP="00C605BC">
      <w:pPr>
        <w:jc w:val="both"/>
        <w:rPr>
          <w:color w:val="000000" w:themeColor="text1"/>
        </w:rPr>
      </w:pPr>
      <w:r w:rsidRPr="006A338D">
        <w:rPr>
          <w:color w:val="000000" w:themeColor="text1"/>
        </w:rPr>
        <w:tab/>
      </w:r>
      <w:r w:rsidRPr="000D3FE6">
        <w:rPr>
          <w:color w:val="000000" w:themeColor="text1"/>
        </w:rPr>
        <w:t>Limbažu novada pašvaldība</w:t>
      </w:r>
      <w:r w:rsidR="00D928C5" w:rsidRPr="000D3FE6">
        <w:rPr>
          <w:color w:val="000000" w:themeColor="text1"/>
        </w:rPr>
        <w:t xml:space="preserve">s </w:t>
      </w:r>
      <w:r w:rsidR="00086059">
        <w:rPr>
          <w:color w:val="000000" w:themeColor="text1"/>
        </w:rPr>
        <w:t>Staiceles</w:t>
      </w:r>
      <w:r w:rsidR="000D3FE6" w:rsidRPr="000D3FE6">
        <w:rPr>
          <w:color w:val="000000" w:themeColor="text1"/>
        </w:rPr>
        <w:t xml:space="preserve"> pamatskola</w:t>
      </w:r>
      <w:r w:rsidR="0006490F" w:rsidRPr="000D3FE6">
        <w:rPr>
          <w:color w:val="000000" w:themeColor="text1"/>
        </w:rPr>
        <w:t xml:space="preserve"> </w:t>
      </w:r>
      <w:r w:rsidRPr="000D3FE6">
        <w:rPr>
          <w:color w:val="000000" w:themeColor="text1"/>
        </w:rPr>
        <w:t>uzaicina Jūs iesniegt sav</w:t>
      </w:r>
      <w:r w:rsidR="007839CE" w:rsidRPr="000D3FE6">
        <w:rPr>
          <w:color w:val="000000" w:themeColor="text1"/>
        </w:rPr>
        <w:t xml:space="preserve">u cenu piedāvājumu </w:t>
      </w:r>
      <w:r w:rsidR="000D3FE6">
        <w:rPr>
          <w:color w:val="000000" w:themeColor="text1"/>
        </w:rPr>
        <w:t>cenu aptaujā</w:t>
      </w:r>
      <w:r w:rsidR="007839CE" w:rsidRPr="000D3FE6">
        <w:rPr>
          <w:color w:val="000000" w:themeColor="text1"/>
        </w:rPr>
        <w:t xml:space="preserve"> </w:t>
      </w:r>
      <w:r w:rsidR="000D3FE6" w:rsidRPr="000D3FE6">
        <w:rPr>
          <w:color w:val="000000" w:themeColor="text1"/>
        </w:rPr>
        <w:t>“</w:t>
      </w:r>
      <w:r w:rsidR="00086059" w:rsidRPr="00086059">
        <w:rPr>
          <w:color w:val="000000" w:themeColor="text1"/>
        </w:rPr>
        <w:t>Sadzīves elektrotehnikas piegāde</w:t>
      </w:r>
      <w:r w:rsidR="00086059">
        <w:rPr>
          <w:color w:val="000000" w:themeColor="text1"/>
        </w:rPr>
        <w:t xml:space="preserve"> Staiceles pamatskolai</w:t>
      </w:r>
      <w:r w:rsidR="0006490F" w:rsidRPr="000D3FE6">
        <w:rPr>
          <w:color w:val="000000" w:themeColor="text1"/>
        </w:rPr>
        <w:t>”</w:t>
      </w:r>
      <w:r w:rsidR="00C01FFE" w:rsidRPr="000D3FE6">
        <w:rPr>
          <w:color w:val="000000" w:themeColor="text1"/>
        </w:rPr>
        <w:t xml:space="preserve">. </w:t>
      </w:r>
    </w:p>
    <w:p w14:paraId="161EBCEE" w14:textId="77777777" w:rsidR="00C605BC" w:rsidRPr="0006490F" w:rsidRDefault="00C605BC" w:rsidP="00C605BC">
      <w:pPr>
        <w:jc w:val="both"/>
        <w:rPr>
          <w:i/>
        </w:rPr>
      </w:pPr>
    </w:p>
    <w:p w14:paraId="36C51A54" w14:textId="7B51470D" w:rsidR="00332992" w:rsidRPr="0006490F" w:rsidRDefault="000D3FE6" w:rsidP="00332992">
      <w:pPr>
        <w:numPr>
          <w:ilvl w:val="0"/>
          <w:numId w:val="6"/>
        </w:numPr>
        <w:tabs>
          <w:tab w:val="num" w:pos="540"/>
        </w:tabs>
        <w:ind w:left="284" w:hanging="284"/>
        <w:contextualSpacing/>
        <w:jc w:val="both"/>
      </w:pPr>
      <w:r>
        <w:t xml:space="preserve">Līguma izpilde </w:t>
      </w:r>
      <w:r w:rsidR="00332992" w:rsidRPr="0006490F">
        <w:t>termiņš:</w:t>
      </w:r>
      <w:r w:rsidR="0006490F">
        <w:t xml:space="preserve"> </w:t>
      </w:r>
      <w:r w:rsidR="00221903">
        <w:t>1 (viena) mēneša laikā no līguma noslēgšanas.</w:t>
      </w:r>
    </w:p>
    <w:p w14:paraId="428FEABF" w14:textId="5F23794F" w:rsidR="00332992" w:rsidRPr="0006490F" w:rsidRDefault="000D3FE6" w:rsidP="000D3FE6">
      <w:pPr>
        <w:numPr>
          <w:ilvl w:val="0"/>
          <w:numId w:val="6"/>
        </w:numPr>
        <w:ind w:left="284" w:hanging="284"/>
        <w:contextualSpacing/>
        <w:jc w:val="both"/>
      </w:pPr>
      <w:r>
        <w:t>Līguma izpildes vietas</w:t>
      </w:r>
      <w:r w:rsidR="0006490F" w:rsidRPr="0006490F">
        <w:t xml:space="preserve">: </w:t>
      </w:r>
      <w:r w:rsidR="00086059" w:rsidRPr="00086059">
        <w:rPr>
          <w:color w:val="000000" w:themeColor="text1"/>
          <w:shd w:val="clear" w:color="auto" w:fill="FFFFFF"/>
        </w:rPr>
        <w:t xml:space="preserve">Sporta iela 4, Staicele, </w:t>
      </w:r>
      <w:r w:rsidR="00086059">
        <w:rPr>
          <w:color w:val="000000" w:themeColor="text1"/>
          <w:shd w:val="clear" w:color="auto" w:fill="FFFFFF"/>
        </w:rPr>
        <w:t xml:space="preserve">Staiceles pagasts, </w:t>
      </w:r>
      <w:r w:rsidR="00086059" w:rsidRPr="00086059">
        <w:rPr>
          <w:color w:val="000000" w:themeColor="text1"/>
          <w:shd w:val="clear" w:color="auto" w:fill="FFFFFF"/>
        </w:rPr>
        <w:t>Limbažu no</w:t>
      </w:r>
      <w:r w:rsidR="00086059">
        <w:rPr>
          <w:color w:val="000000" w:themeColor="text1"/>
          <w:shd w:val="clear" w:color="auto" w:fill="FFFFFF"/>
        </w:rPr>
        <w:t>vads</w:t>
      </w:r>
      <w:r w:rsidR="00086059" w:rsidRPr="00086059">
        <w:rPr>
          <w:color w:val="000000" w:themeColor="text1"/>
          <w:shd w:val="clear" w:color="auto" w:fill="FFFFFF"/>
        </w:rPr>
        <w:t>, LV-4043</w:t>
      </w:r>
      <w:r>
        <w:t>.</w:t>
      </w:r>
    </w:p>
    <w:p w14:paraId="262D803F" w14:textId="732EE776" w:rsidR="00332992" w:rsidRPr="0006490F" w:rsidRDefault="00332992" w:rsidP="00332992">
      <w:pPr>
        <w:numPr>
          <w:ilvl w:val="0"/>
          <w:numId w:val="6"/>
        </w:numPr>
        <w:tabs>
          <w:tab w:val="num" w:pos="540"/>
        </w:tabs>
        <w:ind w:left="284" w:hanging="284"/>
        <w:contextualSpacing/>
        <w:jc w:val="both"/>
      </w:pPr>
      <w:r w:rsidRPr="0006490F">
        <w:t xml:space="preserve">Līguma apmaksa: </w:t>
      </w:r>
      <w:r w:rsidR="00086059" w:rsidRPr="00975A2D">
        <w:t xml:space="preserve">pasūtītājs veic līguma apmaksu </w:t>
      </w:r>
      <w:r w:rsidR="00086059">
        <w:t>15</w:t>
      </w:r>
      <w:r w:rsidR="00086059" w:rsidRPr="00975A2D">
        <w:t xml:space="preserve"> (</w:t>
      </w:r>
      <w:r w:rsidR="00086059">
        <w:t>piecpadsmit</w:t>
      </w:r>
      <w:r w:rsidR="00086059" w:rsidRPr="00975A2D">
        <w:t xml:space="preserve">) dienu laikā pēc </w:t>
      </w:r>
      <w:r w:rsidR="00086059">
        <w:t>d</w:t>
      </w:r>
      <w:r w:rsidR="00086059" w:rsidRPr="00975A2D">
        <w:t xml:space="preserve">arbu pieņemšanas – nodošanas akta parakstīšanas un </w:t>
      </w:r>
      <w:r w:rsidR="00086059">
        <w:t>i</w:t>
      </w:r>
      <w:r w:rsidR="00086059" w:rsidRPr="00975A2D">
        <w:t>zpildītāja rēķina saņemšanas</w:t>
      </w:r>
      <w:r w:rsidR="0006490F">
        <w:t xml:space="preserve">. </w:t>
      </w:r>
    </w:p>
    <w:p w14:paraId="0A79F067" w14:textId="77777777" w:rsidR="005F5032" w:rsidRDefault="00332992" w:rsidP="005F5032">
      <w:pPr>
        <w:numPr>
          <w:ilvl w:val="0"/>
          <w:numId w:val="6"/>
        </w:numPr>
        <w:tabs>
          <w:tab w:val="num" w:pos="540"/>
        </w:tabs>
        <w:ind w:left="284" w:hanging="284"/>
        <w:contextualSpacing/>
        <w:jc w:val="both"/>
      </w:pPr>
      <w:r w:rsidRPr="00332992">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C7BB14F" w14:textId="4C378F1C" w:rsidR="005F5032" w:rsidRPr="005F5032" w:rsidRDefault="005F5032" w:rsidP="005F5032">
      <w:pPr>
        <w:numPr>
          <w:ilvl w:val="0"/>
          <w:numId w:val="6"/>
        </w:numPr>
        <w:tabs>
          <w:tab w:val="num" w:pos="540"/>
        </w:tabs>
        <w:ind w:left="284" w:hanging="284"/>
        <w:contextualSpacing/>
        <w:jc w:val="both"/>
      </w:pPr>
      <w:r>
        <w:t xml:space="preserve">Piedāvājuma izvēles kritērijs ir </w:t>
      </w:r>
      <w:r w:rsidRPr="005F5032">
        <w:rPr>
          <w:b/>
        </w:rPr>
        <w:t xml:space="preserve">saimnieciski </w:t>
      </w:r>
      <w:r w:rsidRPr="005F5032">
        <w:rPr>
          <w:b/>
          <w:bCs/>
          <w:shd w:val="clear" w:color="auto" w:fill="FFFFFF"/>
        </w:rPr>
        <w:t>visizdevīgākais piedāvājums</w:t>
      </w:r>
      <w:r w:rsidRPr="005F5032">
        <w:rPr>
          <w:b/>
        </w:rPr>
        <w:t>.</w:t>
      </w:r>
    </w:p>
    <w:tbl>
      <w:tblPr>
        <w:tblStyle w:val="Reatabula"/>
        <w:tblW w:w="9698" w:type="dxa"/>
        <w:tblLook w:val="01E0" w:firstRow="1" w:lastRow="1" w:firstColumn="1" w:lastColumn="1" w:noHBand="0" w:noVBand="0"/>
      </w:tblPr>
      <w:tblGrid>
        <w:gridCol w:w="603"/>
        <w:gridCol w:w="8039"/>
        <w:gridCol w:w="1056"/>
      </w:tblGrid>
      <w:tr w:rsidR="005F5032" w:rsidRPr="005F5032" w14:paraId="7370FF06" w14:textId="77777777" w:rsidTr="00B94434">
        <w:tc>
          <w:tcPr>
            <w:tcW w:w="603" w:type="dxa"/>
          </w:tcPr>
          <w:p w14:paraId="4A6A1C4C" w14:textId="4EF723AA" w:rsidR="005F5032" w:rsidRPr="005F5032" w:rsidRDefault="005F5032" w:rsidP="00B94434">
            <w:pPr>
              <w:tabs>
                <w:tab w:val="left" w:pos="360"/>
                <w:tab w:val="left" w:pos="540"/>
                <w:tab w:val="left" w:pos="720"/>
                <w:tab w:val="left" w:pos="1080"/>
                <w:tab w:val="left" w:pos="2340"/>
              </w:tabs>
              <w:overflowPunct w:val="0"/>
              <w:autoSpaceDE w:val="0"/>
              <w:jc w:val="center"/>
              <w:rPr>
                <w:b/>
                <w:bCs/>
              </w:rPr>
            </w:pPr>
            <w:r>
              <w:rPr>
                <w:b/>
                <w:bCs/>
              </w:rPr>
              <w:t>Nr. p.k.</w:t>
            </w:r>
          </w:p>
        </w:tc>
        <w:tc>
          <w:tcPr>
            <w:tcW w:w="8039" w:type="dxa"/>
          </w:tcPr>
          <w:p w14:paraId="104E07F5" w14:textId="78C2209D" w:rsidR="005F5032" w:rsidRPr="005F5032" w:rsidRDefault="005F5032" w:rsidP="00B94434">
            <w:pPr>
              <w:tabs>
                <w:tab w:val="left" w:pos="360"/>
                <w:tab w:val="left" w:pos="540"/>
                <w:tab w:val="left" w:pos="720"/>
                <w:tab w:val="left" w:pos="1080"/>
                <w:tab w:val="left" w:pos="2340"/>
              </w:tabs>
              <w:overflowPunct w:val="0"/>
              <w:autoSpaceDE w:val="0"/>
              <w:jc w:val="center"/>
              <w:rPr>
                <w:b/>
                <w:bCs/>
              </w:rPr>
            </w:pPr>
            <w:r w:rsidRPr="005F5032">
              <w:rPr>
                <w:b/>
                <w:bCs/>
              </w:rPr>
              <w:t>Vērtēšanas kritērijs</w:t>
            </w:r>
          </w:p>
        </w:tc>
        <w:tc>
          <w:tcPr>
            <w:tcW w:w="1056" w:type="dxa"/>
          </w:tcPr>
          <w:p w14:paraId="1C93F6D5" w14:textId="77777777" w:rsidR="005F5032" w:rsidRPr="005F5032" w:rsidRDefault="005F5032" w:rsidP="00B94434">
            <w:pPr>
              <w:tabs>
                <w:tab w:val="left" w:pos="360"/>
                <w:tab w:val="left" w:pos="540"/>
                <w:tab w:val="left" w:pos="720"/>
                <w:tab w:val="left" w:pos="1080"/>
                <w:tab w:val="left" w:pos="2340"/>
              </w:tabs>
              <w:overflowPunct w:val="0"/>
              <w:autoSpaceDE w:val="0"/>
              <w:jc w:val="center"/>
              <w:rPr>
                <w:b/>
                <w:bCs/>
              </w:rPr>
            </w:pPr>
            <w:r w:rsidRPr="005F5032">
              <w:rPr>
                <w:b/>
                <w:bCs/>
              </w:rPr>
              <w:t>Punktu skaits</w:t>
            </w:r>
          </w:p>
        </w:tc>
      </w:tr>
      <w:tr w:rsidR="005F5032" w14:paraId="190F457C" w14:textId="77777777" w:rsidTr="00B94434">
        <w:tc>
          <w:tcPr>
            <w:tcW w:w="603" w:type="dxa"/>
          </w:tcPr>
          <w:p w14:paraId="3582E09A" w14:textId="1DE60D49" w:rsidR="005F5032" w:rsidRPr="00DF0D46" w:rsidRDefault="005F5032" w:rsidP="005F5032">
            <w:pPr>
              <w:tabs>
                <w:tab w:val="left" w:pos="360"/>
                <w:tab w:val="left" w:pos="540"/>
                <w:tab w:val="left" w:pos="720"/>
                <w:tab w:val="left" w:pos="1080"/>
                <w:tab w:val="left" w:pos="2340"/>
              </w:tabs>
              <w:overflowPunct w:val="0"/>
              <w:autoSpaceDE w:val="0"/>
              <w:jc w:val="center"/>
              <w:rPr>
                <w:b/>
              </w:rPr>
            </w:pPr>
            <w:r>
              <w:rPr>
                <w:b/>
              </w:rPr>
              <w:t>1.</w:t>
            </w:r>
          </w:p>
        </w:tc>
        <w:tc>
          <w:tcPr>
            <w:tcW w:w="8039" w:type="dxa"/>
          </w:tcPr>
          <w:p w14:paraId="5591AAA7" w14:textId="77777777" w:rsidR="005F5032" w:rsidRDefault="005F5032" w:rsidP="002B6232">
            <w:pPr>
              <w:pStyle w:val="Paragrfs"/>
              <w:spacing w:line="240" w:lineRule="auto"/>
              <w:ind w:left="0" w:firstLine="0"/>
              <w:rPr>
                <w:rFonts w:ascii="Times New Roman" w:hAnsi="Times New Roman" w:cs="Times New Roman"/>
                <w:b/>
                <w:kern w:val="0"/>
                <w:sz w:val="24"/>
                <w:szCs w:val="24"/>
                <w:lang w:eastAsia="lv-LV"/>
              </w:rPr>
            </w:pPr>
            <w:r w:rsidRPr="005F5032">
              <w:rPr>
                <w:rFonts w:ascii="Times New Roman" w:hAnsi="Times New Roman" w:cs="Times New Roman"/>
                <w:b/>
                <w:kern w:val="0"/>
                <w:sz w:val="24"/>
                <w:szCs w:val="24"/>
                <w:lang w:eastAsia="lv-LV"/>
              </w:rPr>
              <w:t>Piedāvājuma cena, EUR bez PVN</w:t>
            </w:r>
          </w:p>
          <w:p w14:paraId="504C9A30" w14:textId="55AC15E2" w:rsidR="005F5032" w:rsidRPr="001F6043" w:rsidRDefault="005F5032" w:rsidP="005F5032">
            <w:pPr>
              <w:tabs>
                <w:tab w:val="left" w:pos="9356"/>
              </w:tabs>
              <w:ind w:left="-10" w:right="42" w:firstLine="10"/>
              <w:contextualSpacing/>
              <w:jc w:val="both"/>
            </w:pPr>
            <w:r w:rsidRPr="001F6043">
              <w:t xml:space="preserve">Maksimālais punktu skaits </w:t>
            </w:r>
            <w:r>
              <w:t>8</w:t>
            </w:r>
            <w:r w:rsidRPr="001F6043">
              <w:t>0 punkti, tiek piešķirts lētākajam piedāvājumam, bet pārējiem piedāvājumiem piešķiramie punkti tiek aprēķināti saskaņā ar formulu:</w:t>
            </w:r>
          </w:p>
          <w:p w14:paraId="25C41541" w14:textId="71298D38" w:rsidR="005F5032" w:rsidRPr="001F6043" w:rsidRDefault="005F5032" w:rsidP="005F5032">
            <w:pPr>
              <w:tabs>
                <w:tab w:val="left" w:pos="9356"/>
              </w:tabs>
              <w:ind w:left="-10" w:right="-283" w:firstLine="10"/>
              <w:contextualSpacing/>
              <w:jc w:val="both"/>
            </w:pPr>
            <w:r w:rsidRPr="001F6043">
              <w:t>K = C</w:t>
            </w:r>
            <w:r w:rsidRPr="001F6043">
              <w:rPr>
                <w:vertAlign w:val="subscript"/>
              </w:rPr>
              <w:t>min</w:t>
            </w:r>
            <w:r w:rsidRPr="001F6043">
              <w:t>/</w:t>
            </w:r>
            <w:r w:rsidRPr="001F6043">
              <w:rPr>
                <w:sz w:val="26"/>
                <w:szCs w:val="26"/>
              </w:rPr>
              <w:t>C</w:t>
            </w:r>
            <w:r w:rsidRPr="001F6043">
              <w:rPr>
                <w:sz w:val="26"/>
                <w:szCs w:val="26"/>
                <w:vertAlign w:val="subscript"/>
              </w:rPr>
              <w:t>ver</w:t>
            </w:r>
            <w:r w:rsidRPr="001F6043">
              <w:t xml:space="preserve"> x </w:t>
            </w:r>
            <w:r>
              <w:t>8</w:t>
            </w:r>
            <w:r w:rsidRPr="001F6043">
              <w:t>0, kur:</w:t>
            </w:r>
          </w:p>
          <w:p w14:paraId="6E703514" w14:textId="77777777" w:rsidR="005F5032" w:rsidRPr="001F6043" w:rsidRDefault="005F5032" w:rsidP="005F5032">
            <w:pPr>
              <w:tabs>
                <w:tab w:val="left" w:pos="9356"/>
              </w:tabs>
              <w:ind w:left="-10" w:right="-283" w:firstLine="10"/>
              <w:contextualSpacing/>
              <w:jc w:val="both"/>
            </w:pPr>
            <w:r w:rsidRPr="001F6043">
              <w:t>K – kritērija novērtējuma rezultāts;</w:t>
            </w:r>
          </w:p>
          <w:p w14:paraId="61B131A1" w14:textId="2D4810F8" w:rsidR="005F5032" w:rsidRPr="001F6043" w:rsidRDefault="005F5032" w:rsidP="005F5032">
            <w:pPr>
              <w:tabs>
                <w:tab w:val="left" w:pos="9356"/>
              </w:tabs>
              <w:ind w:left="-10" w:right="-283" w:firstLine="10"/>
              <w:contextualSpacing/>
              <w:jc w:val="both"/>
            </w:pPr>
            <w:r>
              <w:t>8</w:t>
            </w:r>
            <w:r w:rsidRPr="001F6043">
              <w:t xml:space="preserve">0 – kritērijam maksimālais noteiktais iegūstamo punktu skaits; </w:t>
            </w:r>
          </w:p>
          <w:p w14:paraId="65C9E6F2" w14:textId="77777777" w:rsidR="005F5032" w:rsidRPr="001F6043" w:rsidRDefault="005F5032" w:rsidP="005F5032">
            <w:pPr>
              <w:widowControl w:val="0"/>
              <w:tabs>
                <w:tab w:val="left" w:pos="3240"/>
                <w:tab w:val="left" w:pos="9356"/>
              </w:tabs>
              <w:ind w:left="-10" w:right="42" w:firstLine="10"/>
              <w:contextualSpacing/>
              <w:jc w:val="both"/>
            </w:pPr>
            <w:r w:rsidRPr="001F6043">
              <w:t>C</w:t>
            </w:r>
            <w:r w:rsidRPr="001F6043">
              <w:rPr>
                <w:vertAlign w:val="subscript"/>
              </w:rPr>
              <w:t>min</w:t>
            </w:r>
            <w:r w:rsidRPr="001F6043">
              <w:t xml:space="preserve"> - mazākā no pretendentiem piedāvātā līgumcena EUR bez PVN par iepirkuma priekšmeta izpildi;</w:t>
            </w:r>
          </w:p>
          <w:p w14:paraId="14ADAA16" w14:textId="1CFA1C5C" w:rsidR="005F5032" w:rsidRPr="005F5032" w:rsidRDefault="005F5032" w:rsidP="005F5032">
            <w:pPr>
              <w:widowControl w:val="0"/>
              <w:tabs>
                <w:tab w:val="center" w:pos="4153"/>
                <w:tab w:val="right" w:pos="8306"/>
                <w:tab w:val="left" w:pos="9356"/>
              </w:tabs>
              <w:autoSpaceDE w:val="0"/>
              <w:autoSpaceDN w:val="0"/>
              <w:snapToGrid w:val="0"/>
              <w:ind w:left="-10" w:right="42" w:firstLine="10"/>
              <w:contextualSpacing/>
              <w:jc w:val="both"/>
            </w:pPr>
            <w:r w:rsidRPr="001F6043">
              <w:rPr>
                <w:sz w:val="26"/>
                <w:szCs w:val="26"/>
              </w:rPr>
              <w:t>C</w:t>
            </w:r>
            <w:r w:rsidRPr="001F6043">
              <w:rPr>
                <w:sz w:val="26"/>
                <w:szCs w:val="26"/>
                <w:vertAlign w:val="subscript"/>
              </w:rPr>
              <w:t>ver</w:t>
            </w:r>
            <w:r w:rsidRPr="001F6043">
              <w:t xml:space="preserve"> – vērtējamā piedāvājumā norādītā cena par iepirkuma priekšmeta izpildi.</w:t>
            </w:r>
          </w:p>
        </w:tc>
        <w:tc>
          <w:tcPr>
            <w:tcW w:w="1056" w:type="dxa"/>
          </w:tcPr>
          <w:p w14:paraId="6562C43D" w14:textId="1C2AC053" w:rsidR="005F5032" w:rsidRPr="00B94434" w:rsidRDefault="005F5032" w:rsidP="002B6232">
            <w:pPr>
              <w:tabs>
                <w:tab w:val="left" w:pos="360"/>
                <w:tab w:val="left" w:pos="540"/>
                <w:tab w:val="left" w:pos="720"/>
                <w:tab w:val="left" w:pos="1080"/>
                <w:tab w:val="left" w:pos="2340"/>
              </w:tabs>
              <w:overflowPunct w:val="0"/>
              <w:autoSpaceDE w:val="0"/>
              <w:jc w:val="center"/>
              <w:rPr>
                <w:b/>
                <w:bCs/>
              </w:rPr>
            </w:pPr>
            <w:r w:rsidRPr="00B94434">
              <w:rPr>
                <w:b/>
                <w:bCs/>
              </w:rPr>
              <w:t>80</w:t>
            </w:r>
          </w:p>
        </w:tc>
      </w:tr>
      <w:tr w:rsidR="005F5032" w14:paraId="424A5F4A" w14:textId="77777777" w:rsidTr="00B94434">
        <w:tc>
          <w:tcPr>
            <w:tcW w:w="603" w:type="dxa"/>
          </w:tcPr>
          <w:p w14:paraId="10795ED5" w14:textId="0A4C9C83" w:rsidR="005F5032" w:rsidRPr="00DF0D46" w:rsidRDefault="005F5032" w:rsidP="005F5032">
            <w:pPr>
              <w:tabs>
                <w:tab w:val="left" w:pos="360"/>
                <w:tab w:val="left" w:pos="540"/>
                <w:tab w:val="left" w:pos="720"/>
                <w:tab w:val="left" w:pos="1080"/>
                <w:tab w:val="left" w:pos="2340"/>
              </w:tabs>
              <w:overflowPunct w:val="0"/>
              <w:autoSpaceDE w:val="0"/>
              <w:jc w:val="center"/>
              <w:rPr>
                <w:b/>
              </w:rPr>
            </w:pPr>
            <w:r>
              <w:rPr>
                <w:b/>
              </w:rPr>
              <w:t>2.</w:t>
            </w:r>
          </w:p>
        </w:tc>
        <w:tc>
          <w:tcPr>
            <w:tcW w:w="8039" w:type="dxa"/>
          </w:tcPr>
          <w:p w14:paraId="3F7145AD" w14:textId="77777777" w:rsidR="005F5032" w:rsidRDefault="005F5032" w:rsidP="002B6232">
            <w:pPr>
              <w:tabs>
                <w:tab w:val="left" w:pos="360"/>
                <w:tab w:val="left" w:pos="540"/>
                <w:tab w:val="left" w:pos="720"/>
                <w:tab w:val="left" w:pos="1080"/>
                <w:tab w:val="left" w:pos="2340"/>
              </w:tabs>
              <w:overflowPunct w:val="0"/>
              <w:autoSpaceDE w:val="0"/>
              <w:jc w:val="both"/>
              <w:rPr>
                <w:b/>
                <w:bCs/>
                <w:sz w:val="22"/>
                <w:szCs w:val="22"/>
                <w:lang w:eastAsia="en-US"/>
              </w:rPr>
            </w:pPr>
            <w:bookmarkStart w:id="0" w:name="_Hlk148540483"/>
            <w:r w:rsidRPr="005F5032">
              <w:rPr>
                <w:rFonts w:cs="Arial"/>
                <w:b/>
                <w:szCs w:val="22"/>
              </w:rPr>
              <w:t>Energoefektivitātes kritērijs</w:t>
            </w:r>
            <w:r w:rsidRPr="005F5032">
              <w:rPr>
                <w:b/>
                <w:bCs/>
                <w:sz w:val="22"/>
                <w:szCs w:val="22"/>
                <w:lang w:eastAsia="en-US"/>
              </w:rPr>
              <w:t xml:space="preserve"> </w:t>
            </w:r>
            <w:bookmarkEnd w:id="0"/>
            <w:r w:rsidRPr="005F5032">
              <w:rPr>
                <w:b/>
                <w:bCs/>
                <w:sz w:val="22"/>
                <w:szCs w:val="22"/>
                <w:lang w:eastAsia="en-US"/>
              </w:rPr>
              <w:t>(E)</w:t>
            </w:r>
          </w:p>
          <w:p w14:paraId="5D18E904" w14:textId="7884A355" w:rsidR="005F5032" w:rsidRPr="00DF0D46" w:rsidRDefault="005F5032" w:rsidP="002B6232">
            <w:pPr>
              <w:tabs>
                <w:tab w:val="left" w:pos="360"/>
                <w:tab w:val="left" w:pos="540"/>
                <w:tab w:val="left" w:pos="720"/>
                <w:tab w:val="left" w:pos="1080"/>
                <w:tab w:val="left" w:pos="2340"/>
              </w:tabs>
              <w:overflowPunct w:val="0"/>
              <w:autoSpaceDE w:val="0"/>
              <w:jc w:val="both"/>
              <w:rPr>
                <w:b/>
              </w:rPr>
            </w:pPr>
            <w:r>
              <w:rPr>
                <w:b/>
                <w:bCs/>
              </w:rPr>
              <w:t>E+E1+E2</w:t>
            </w:r>
          </w:p>
        </w:tc>
        <w:tc>
          <w:tcPr>
            <w:tcW w:w="1056" w:type="dxa"/>
          </w:tcPr>
          <w:p w14:paraId="1FB01CB7" w14:textId="4D9D4275" w:rsidR="005F5032" w:rsidRPr="00B94434" w:rsidRDefault="005F5032" w:rsidP="002B6232">
            <w:pPr>
              <w:tabs>
                <w:tab w:val="left" w:pos="360"/>
                <w:tab w:val="left" w:pos="540"/>
                <w:tab w:val="left" w:pos="720"/>
                <w:tab w:val="left" w:pos="1080"/>
                <w:tab w:val="left" w:pos="2340"/>
              </w:tabs>
              <w:overflowPunct w:val="0"/>
              <w:autoSpaceDE w:val="0"/>
              <w:jc w:val="center"/>
              <w:rPr>
                <w:b/>
                <w:bCs/>
              </w:rPr>
            </w:pPr>
            <w:r w:rsidRPr="00B94434">
              <w:rPr>
                <w:b/>
                <w:bCs/>
              </w:rPr>
              <w:t>20</w:t>
            </w:r>
          </w:p>
        </w:tc>
      </w:tr>
      <w:tr w:rsidR="005F5032" w14:paraId="1881A0AF" w14:textId="77777777" w:rsidTr="00B94434">
        <w:tc>
          <w:tcPr>
            <w:tcW w:w="603" w:type="dxa"/>
          </w:tcPr>
          <w:p w14:paraId="4559D94D" w14:textId="52C689DF" w:rsidR="005F5032" w:rsidRPr="00DF0D46" w:rsidRDefault="005F5032" w:rsidP="005F5032">
            <w:pPr>
              <w:tabs>
                <w:tab w:val="left" w:pos="360"/>
                <w:tab w:val="left" w:pos="540"/>
                <w:tab w:val="left" w:pos="720"/>
                <w:tab w:val="left" w:pos="1080"/>
                <w:tab w:val="left" w:pos="2340"/>
              </w:tabs>
              <w:overflowPunct w:val="0"/>
              <w:autoSpaceDE w:val="0"/>
              <w:rPr>
                <w:b/>
              </w:rPr>
            </w:pPr>
            <w:r>
              <w:rPr>
                <w:b/>
              </w:rPr>
              <w:t>2.1.</w:t>
            </w:r>
          </w:p>
        </w:tc>
        <w:tc>
          <w:tcPr>
            <w:tcW w:w="8039" w:type="dxa"/>
          </w:tcPr>
          <w:p w14:paraId="0B803ADA" w14:textId="57C66A9B" w:rsidR="005F5032" w:rsidRDefault="005F5032" w:rsidP="002B6232">
            <w:pPr>
              <w:tabs>
                <w:tab w:val="left" w:pos="360"/>
                <w:tab w:val="left" w:pos="540"/>
                <w:tab w:val="left" w:pos="720"/>
                <w:tab w:val="left" w:pos="1080"/>
                <w:tab w:val="left" w:pos="2340"/>
              </w:tabs>
              <w:overflowPunct w:val="0"/>
              <w:autoSpaceDE w:val="0"/>
              <w:jc w:val="both"/>
              <w:rPr>
                <w:b/>
              </w:rPr>
            </w:pPr>
            <w:r>
              <w:rPr>
                <w:b/>
              </w:rPr>
              <w:t>1. pozīcijai “Ledusskapis” un 5. pozīcijai “Elektriskā plīts” (E1)</w:t>
            </w:r>
          </w:p>
          <w:p w14:paraId="41830193" w14:textId="77777777" w:rsidR="005F5032" w:rsidRPr="005F5032" w:rsidRDefault="005F5032" w:rsidP="005F5032">
            <w:pPr>
              <w:tabs>
                <w:tab w:val="left" w:pos="360"/>
                <w:tab w:val="left" w:pos="540"/>
                <w:tab w:val="left" w:pos="720"/>
                <w:tab w:val="left" w:pos="1080"/>
                <w:tab w:val="left" w:pos="2340"/>
              </w:tabs>
              <w:overflowPunct w:val="0"/>
              <w:autoSpaceDE w:val="0"/>
              <w:jc w:val="both"/>
              <w:rPr>
                <w:bCs/>
              </w:rPr>
            </w:pPr>
            <w:r w:rsidRPr="005F5032">
              <w:rPr>
                <w:bCs/>
              </w:rPr>
              <w:t>Maksimālais punktu skaits tiek piešķirts piedāvājumam ar viszemāko elektrības patēriņu ciklā, bet pārējo Pretendentu piedāvājumi tiek vērtēti sekojoši:</w:t>
            </w:r>
          </w:p>
          <w:p w14:paraId="59E04BF4" w14:textId="13D58A82" w:rsidR="005F5032" w:rsidRPr="005F5032" w:rsidRDefault="005F5032" w:rsidP="005F5032">
            <w:pPr>
              <w:tabs>
                <w:tab w:val="left" w:pos="360"/>
                <w:tab w:val="left" w:pos="540"/>
                <w:tab w:val="left" w:pos="720"/>
                <w:tab w:val="left" w:pos="1080"/>
                <w:tab w:val="left" w:pos="2340"/>
              </w:tabs>
              <w:overflowPunct w:val="0"/>
              <w:autoSpaceDE w:val="0"/>
              <w:jc w:val="both"/>
              <w:rPr>
                <w:bCs/>
              </w:rPr>
            </w:pPr>
            <w:r w:rsidRPr="005F5032">
              <w:rPr>
                <w:bCs/>
              </w:rPr>
              <w:t>E</w:t>
            </w:r>
            <w:r>
              <w:rPr>
                <w:bCs/>
              </w:rPr>
              <w:t>1</w:t>
            </w:r>
            <w:r w:rsidRPr="005F5032">
              <w:rPr>
                <w:bCs/>
              </w:rPr>
              <w:t xml:space="preserve"> = </w:t>
            </w:r>
            <w:r>
              <w:rPr>
                <w:bCs/>
              </w:rPr>
              <w:t>10</w:t>
            </w:r>
            <w:r w:rsidRPr="005F5032">
              <w:rPr>
                <w:bCs/>
              </w:rPr>
              <w:t xml:space="preserve"> x (MJ/PJ), kur</w:t>
            </w:r>
          </w:p>
          <w:p w14:paraId="0CCEAA88" w14:textId="4F3C1F27" w:rsidR="005F5032" w:rsidRPr="005F5032" w:rsidRDefault="005F5032" w:rsidP="005F5032">
            <w:pPr>
              <w:tabs>
                <w:tab w:val="left" w:pos="360"/>
                <w:tab w:val="left" w:pos="540"/>
                <w:tab w:val="left" w:pos="720"/>
                <w:tab w:val="left" w:pos="1080"/>
                <w:tab w:val="left" w:pos="2340"/>
              </w:tabs>
              <w:overflowPunct w:val="0"/>
              <w:autoSpaceDE w:val="0"/>
              <w:jc w:val="both"/>
              <w:rPr>
                <w:bCs/>
              </w:rPr>
            </w:pPr>
            <w:r w:rsidRPr="005F5032">
              <w:rPr>
                <w:bCs/>
              </w:rPr>
              <w:t>E</w:t>
            </w:r>
            <w:r>
              <w:rPr>
                <w:bCs/>
              </w:rPr>
              <w:t>1</w:t>
            </w:r>
            <w:r w:rsidRPr="005F5032">
              <w:rPr>
                <w:bCs/>
              </w:rPr>
              <w:t xml:space="preserve"> – pretendenta iegūtais punktu skaits,</w:t>
            </w:r>
          </w:p>
          <w:p w14:paraId="6F70E38B" w14:textId="52C9E52F" w:rsidR="005F5032" w:rsidRPr="005F5032" w:rsidRDefault="005F5032" w:rsidP="005F5032">
            <w:pPr>
              <w:tabs>
                <w:tab w:val="left" w:pos="360"/>
                <w:tab w:val="left" w:pos="540"/>
                <w:tab w:val="left" w:pos="720"/>
                <w:tab w:val="left" w:pos="1080"/>
                <w:tab w:val="left" w:pos="2340"/>
              </w:tabs>
              <w:overflowPunct w:val="0"/>
              <w:autoSpaceDE w:val="0"/>
              <w:jc w:val="both"/>
              <w:rPr>
                <w:bCs/>
              </w:rPr>
            </w:pPr>
            <w:r>
              <w:rPr>
                <w:bCs/>
              </w:rPr>
              <w:t>10</w:t>
            </w:r>
            <w:r w:rsidRPr="005F5032">
              <w:rPr>
                <w:bCs/>
              </w:rPr>
              <w:t xml:space="preserve"> – noteiktais maksimālais punktu skaits vismazākajam elektrības patēriņam ciklā,</w:t>
            </w:r>
          </w:p>
          <w:p w14:paraId="58D637EB" w14:textId="77777777" w:rsidR="005F5032" w:rsidRPr="005F5032" w:rsidRDefault="005F5032" w:rsidP="005F5032">
            <w:pPr>
              <w:tabs>
                <w:tab w:val="left" w:pos="360"/>
                <w:tab w:val="left" w:pos="540"/>
                <w:tab w:val="left" w:pos="720"/>
                <w:tab w:val="left" w:pos="1080"/>
                <w:tab w:val="left" w:pos="2340"/>
              </w:tabs>
              <w:overflowPunct w:val="0"/>
              <w:autoSpaceDE w:val="0"/>
              <w:jc w:val="both"/>
              <w:rPr>
                <w:bCs/>
              </w:rPr>
            </w:pPr>
            <w:r w:rsidRPr="005F5032">
              <w:rPr>
                <w:bCs/>
              </w:rPr>
              <w:t>MJ – mazākais elektrības patēriņš ciklā,</w:t>
            </w:r>
          </w:p>
          <w:p w14:paraId="16CFF3B4" w14:textId="2D2C05EB" w:rsidR="005F5032" w:rsidRPr="00DF0D46" w:rsidRDefault="005F5032" w:rsidP="005F5032">
            <w:pPr>
              <w:tabs>
                <w:tab w:val="left" w:pos="360"/>
                <w:tab w:val="left" w:pos="540"/>
                <w:tab w:val="left" w:pos="720"/>
                <w:tab w:val="left" w:pos="1080"/>
                <w:tab w:val="left" w:pos="2340"/>
              </w:tabs>
              <w:overflowPunct w:val="0"/>
              <w:autoSpaceDE w:val="0"/>
              <w:jc w:val="both"/>
              <w:rPr>
                <w:b/>
              </w:rPr>
            </w:pPr>
            <w:r w:rsidRPr="005F5032">
              <w:rPr>
                <w:bCs/>
              </w:rPr>
              <w:t>PJ – pretendenta piedāvātais patēriņš ciklā.</w:t>
            </w:r>
          </w:p>
        </w:tc>
        <w:tc>
          <w:tcPr>
            <w:tcW w:w="1056" w:type="dxa"/>
          </w:tcPr>
          <w:p w14:paraId="42C4F1EB" w14:textId="3F2D55CA" w:rsidR="005F5032" w:rsidRDefault="005F5032" w:rsidP="002B6232">
            <w:pPr>
              <w:tabs>
                <w:tab w:val="left" w:pos="360"/>
                <w:tab w:val="left" w:pos="540"/>
                <w:tab w:val="left" w:pos="720"/>
                <w:tab w:val="left" w:pos="1080"/>
                <w:tab w:val="left" w:pos="2340"/>
              </w:tabs>
              <w:overflowPunct w:val="0"/>
              <w:autoSpaceDE w:val="0"/>
              <w:jc w:val="center"/>
            </w:pPr>
            <w:r>
              <w:t>10</w:t>
            </w:r>
          </w:p>
        </w:tc>
      </w:tr>
      <w:tr w:rsidR="005F5032" w14:paraId="3728E08B" w14:textId="77777777" w:rsidTr="00B94434">
        <w:tc>
          <w:tcPr>
            <w:tcW w:w="603" w:type="dxa"/>
          </w:tcPr>
          <w:p w14:paraId="3BA1CF7F" w14:textId="2F50C855" w:rsidR="005F5032" w:rsidRDefault="005F5032" w:rsidP="005F5032">
            <w:pPr>
              <w:tabs>
                <w:tab w:val="left" w:pos="360"/>
                <w:tab w:val="left" w:pos="540"/>
                <w:tab w:val="left" w:pos="720"/>
                <w:tab w:val="left" w:pos="1080"/>
                <w:tab w:val="left" w:pos="2340"/>
              </w:tabs>
              <w:overflowPunct w:val="0"/>
              <w:autoSpaceDE w:val="0"/>
              <w:rPr>
                <w:b/>
              </w:rPr>
            </w:pPr>
            <w:r>
              <w:rPr>
                <w:b/>
              </w:rPr>
              <w:t>2.2.</w:t>
            </w:r>
          </w:p>
        </w:tc>
        <w:tc>
          <w:tcPr>
            <w:tcW w:w="8039" w:type="dxa"/>
          </w:tcPr>
          <w:p w14:paraId="3BEE45E2" w14:textId="29AB6AB9" w:rsidR="005F5032" w:rsidRPr="00B94434" w:rsidRDefault="005F5032" w:rsidP="005F5032">
            <w:pPr>
              <w:tabs>
                <w:tab w:val="num" w:pos="0"/>
              </w:tabs>
              <w:jc w:val="both"/>
              <w:rPr>
                <w:b/>
              </w:rPr>
            </w:pPr>
            <w:r w:rsidRPr="00B94434">
              <w:rPr>
                <w:b/>
              </w:rPr>
              <w:t xml:space="preserve">2. pozīcijai “Virtuves kombains”, 3. pozīcijai “Indukcijas plīts”, 4. pozīcijai “Gludināšanas sistēma”, </w:t>
            </w:r>
            <w:r w:rsidR="00B94434" w:rsidRPr="00B94434">
              <w:rPr>
                <w:b/>
              </w:rPr>
              <w:t>6. pozīcijai “Šujmašīna” un 7. pozīcijai “Datorizēta šujmašīna”</w:t>
            </w:r>
          </w:p>
          <w:p w14:paraId="512EA9A0" w14:textId="63292145" w:rsidR="005F5032" w:rsidRPr="005F5032" w:rsidRDefault="005F5032" w:rsidP="005F5032">
            <w:pPr>
              <w:tabs>
                <w:tab w:val="num" w:pos="0"/>
              </w:tabs>
              <w:jc w:val="both"/>
            </w:pPr>
            <w:r w:rsidRPr="005F5032">
              <w:rPr>
                <w:bCs/>
              </w:rPr>
              <w:t xml:space="preserve">Maksimālais punktu skaits tiek piešķirts piedāvājumam ar viszemāko jaudu, </w:t>
            </w:r>
            <w:r w:rsidRPr="005F5032">
              <w:t>bet pārējo Pretendentu piedāvājumi tiek vērtēti sekojoši:</w:t>
            </w:r>
          </w:p>
          <w:p w14:paraId="062E4D33" w14:textId="24FE7764" w:rsidR="005F5032" w:rsidRPr="005F5032" w:rsidRDefault="005F5032" w:rsidP="005F5032">
            <w:pPr>
              <w:jc w:val="both"/>
              <w:rPr>
                <w:b/>
                <w:bCs/>
              </w:rPr>
            </w:pPr>
            <w:r w:rsidRPr="005F5032">
              <w:rPr>
                <w:b/>
                <w:bCs/>
              </w:rPr>
              <w:t>E</w:t>
            </w:r>
            <w:r w:rsidR="00B94434">
              <w:rPr>
                <w:b/>
                <w:bCs/>
              </w:rPr>
              <w:t>2</w:t>
            </w:r>
            <w:r w:rsidRPr="005F5032">
              <w:rPr>
                <w:b/>
                <w:bCs/>
              </w:rPr>
              <w:t xml:space="preserve"> = </w:t>
            </w:r>
            <w:r>
              <w:rPr>
                <w:b/>
                <w:bCs/>
              </w:rPr>
              <w:t>10</w:t>
            </w:r>
            <w:r w:rsidRPr="005F5032">
              <w:rPr>
                <w:b/>
                <w:bCs/>
              </w:rPr>
              <w:t xml:space="preserve"> x (MJ/PJ), kur</w:t>
            </w:r>
          </w:p>
          <w:p w14:paraId="39544A7C" w14:textId="4447C215" w:rsidR="005F5032" w:rsidRPr="005F5032" w:rsidRDefault="005F5032" w:rsidP="005F5032">
            <w:pPr>
              <w:jc w:val="both"/>
            </w:pPr>
            <w:r w:rsidRPr="005F5032">
              <w:t>E</w:t>
            </w:r>
            <w:r w:rsidR="00B94434">
              <w:t>2</w:t>
            </w:r>
            <w:r w:rsidRPr="005F5032">
              <w:t xml:space="preserve"> – pretendenta iegūtais punktu skaits,</w:t>
            </w:r>
          </w:p>
          <w:p w14:paraId="71BA5049" w14:textId="34924587" w:rsidR="005F5032" w:rsidRPr="005F5032" w:rsidRDefault="005F5032" w:rsidP="005F5032">
            <w:pPr>
              <w:jc w:val="both"/>
            </w:pPr>
            <w:r>
              <w:t>10</w:t>
            </w:r>
            <w:r w:rsidRPr="005F5032">
              <w:t xml:space="preserve"> – noteiktais maksimālais punktu skaits vismazākajai pieslēguma jaudai,</w:t>
            </w:r>
          </w:p>
          <w:p w14:paraId="13A6E72D" w14:textId="77777777" w:rsidR="005F5032" w:rsidRPr="005F5032" w:rsidRDefault="005F5032" w:rsidP="005F5032">
            <w:pPr>
              <w:jc w:val="both"/>
            </w:pPr>
            <w:r w:rsidRPr="005F5032">
              <w:t>MJ – mazākā jauda,</w:t>
            </w:r>
          </w:p>
          <w:p w14:paraId="49A1FF79" w14:textId="04FF5722" w:rsidR="005F5032" w:rsidRPr="00DF0D46" w:rsidRDefault="005F5032" w:rsidP="005F5032">
            <w:pPr>
              <w:tabs>
                <w:tab w:val="left" w:pos="360"/>
                <w:tab w:val="left" w:pos="540"/>
                <w:tab w:val="left" w:pos="720"/>
                <w:tab w:val="left" w:pos="1080"/>
                <w:tab w:val="left" w:pos="2340"/>
              </w:tabs>
              <w:overflowPunct w:val="0"/>
              <w:autoSpaceDE w:val="0"/>
              <w:jc w:val="both"/>
              <w:rPr>
                <w:b/>
              </w:rPr>
            </w:pPr>
            <w:r w:rsidRPr="005F5032">
              <w:t>PJ – pretendenta piedāvātā jauda.</w:t>
            </w:r>
          </w:p>
        </w:tc>
        <w:tc>
          <w:tcPr>
            <w:tcW w:w="1056" w:type="dxa"/>
          </w:tcPr>
          <w:p w14:paraId="66D2919B" w14:textId="5C4B0C8B" w:rsidR="005F5032" w:rsidRDefault="005F5032" w:rsidP="002B6232">
            <w:pPr>
              <w:tabs>
                <w:tab w:val="left" w:pos="360"/>
                <w:tab w:val="left" w:pos="540"/>
                <w:tab w:val="left" w:pos="720"/>
                <w:tab w:val="left" w:pos="1080"/>
                <w:tab w:val="left" w:pos="2340"/>
              </w:tabs>
              <w:overflowPunct w:val="0"/>
              <w:autoSpaceDE w:val="0"/>
              <w:jc w:val="center"/>
            </w:pPr>
            <w:r>
              <w:t>10</w:t>
            </w:r>
          </w:p>
        </w:tc>
      </w:tr>
      <w:tr w:rsidR="00B94434" w14:paraId="22DEADA5" w14:textId="77777777" w:rsidTr="00B94434">
        <w:tc>
          <w:tcPr>
            <w:tcW w:w="8642" w:type="dxa"/>
            <w:gridSpan w:val="2"/>
          </w:tcPr>
          <w:p w14:paraId="52C93814" w14:textId="0F05DA73" w:rsidR="00B94434" w:rsidRPr="00B94434" w:rsidRDefault="00B94434" w:rsidP="00B94434">
            <w:pPr>
              <w:tabs>
                <w:tab w:val="num" w:pos="0"/>
                <w:tab w:val="left" w:pos="6465"/>
              </w:tabs>
              <w:jc w:val="right"/>
              <w:rPr>
                <w:b/>
              </w:rPr>
            </w:pPr>
            <w:r w:rsidRPr="00B94434">
              <w:rPr>
                <w:b/>
                <w:lang w:eastAsia="en-US"/>
              </w:rPr>
              <w:t>Maksimāli iespējamais kopējo punktu skaits:</w:t>
            </w:r>
          </w:p>
        </w:tc>
        <w:tc>
          <w:tcPr>
            <w:tcW w:w="1056" w:type="dxa"/>
          </w:tcPr>
          <w:p w14:paraId="0C7941D1" w14:textId="12F8702A" w:rsidR="00B94434" w:rsidRPr="00B94434" w:rsidRDefault="00B94434" w:rsidP="002B6232">
            <w:pPr>
              <w:tabs>
                <w:tab w:val="left" w:pos="360"/>
                <w:tab w:val="left" w:pos="540"/>
                <w:tab w:val="left" w:pos="720"/>
                <w:tab w:val="left" w:pos="1080"/>
                <w:tab w:val="left" w:pos="2340"/>
              </w:tabs>
              <w:overflowPunct w:val="0"/>
              <w:autoSpaceDE w:val="0"/>
              <w:jc w:val="center"/>
              <w:rPr>
                <w:b/>
                <w:bCs/>
              </w:rPr>
            </w:pPr>
            <w:r w:rsidRPr="00B94434">
              <w:rPr>
                <w:b/>
                <w:bCs/>
              </w:rPr>
              <w:t>100</w:t>
            </w:r>
          </w:p>
        </w:tc>
      </w:tr>
    </w:tbl>
    <w:p w14:paraId="2830355B" w14:textId="77777777" w:rsidR="005F5032" w:rsidRPr="00332992" w:rsidRDefault="005F5032" w:rsidP="005F5032">
      <w:pPr>
        <w:contextualSpacing/>
        <w:jc w:val="both"/>
      </w:pPr>
    </w:p>
    <w:p w14:paraId="5237D616" w14:textId="77777777" w:rsidR="00332992" w:rsidRDefault="00332992" w:rsidP="00332992">
      <w:pPr>
        <w:tabs>
          <w:tab w:val="num" w:pos="540"/>
        </w:tabs>
        <w:jc w:val="both"/>
      </w:pPr>
    </w:p>
    <w:p w14:paraId="26568B60" w14:textId="77777777" w:rsidR="00B94434" w:rsidRPr="00332992" w:rsidRDefault="00B94434" w:rsidP="00332992">
      <w:pPr>
        <w:tabs>
          <w:tab w:val="num" w:pos="540"/>
        </w:tabs>
        <w:jc w:val="both"/>
      </w:pPr>
    </w:p>
    <w:p w14:paraId="431CF152" w14:textId="0B9521A5" w:rsidR="00332992" w:rsidRPr="00332992" w:rsidRDefault="00332992" w:rsidP="00332992">
      <w:pPr>
        <w:tabs>
          <w:tab w:val="num" w:pos="540"/>
        </w:tabs>
        <w:jc w:val="both"/>
      </w:pPr>
      <w:r w:rsidRPr="0006490F">
        <w:t xml:space="preserve">Piedāvājumus cenu aptaujai var iesniegt līdz </w:t>
      </w:r>
      <w:r w:rsidR="0006490F" w:rsidRPr="0006490F">
        <w:t>2023</w:t>
      </w:r>
      <w:r w:rsidRPr="0006490F">
        <w:t xml:space="preserve">. gada  </w:t>
      </w:r>
      <w:r w:rsidR="000230CA">
        <w:t>16</w:t>
      </w:r>
      <w:r w:rsidR="00086059">
        <w:t>. novembrim</w:t>
      </w:r>
      <w:r w:rsidR="0006490F" w:rsidRPr="0006490F">
        <w:t xml:space="preserve">  plkst. 1</w:t>
      </w:r>
      <w:r w:rsidR="000230CA">
        <w:t>2</w:t>
      </w:r>
      <w:r w:rsidRPr="0006490F">
        <w:t>.00.</w:t>
      </w:r>
      <w:r w:rsidRPr="00332992">
        <w:t xml:space="preserve"> </w:t>
      </w:r>
    </w:p>
    <w:p w14:paraId="48629CC6" w14:textId="77777777" w:rsidR="00332992" w:rsidRPr="00332992" w:rsidRDefault="00332992" w:rsidP="00332992">
      <w:pPr>
        <w:tabs>
          <w:tab w:val="num" w:pos="540"/>
        </w:tabs>
        <w:jc w:val="both"/>
      </w:pPr>
      <w:r w:rsidRPr="00332992">
        <w:t>Piedāvājumi var tikt iesniegti:</w:t>
      </w:r>
    </w:p>
    <w:p w14:paraId="0A25246F" w14:textId="74CB6C87" w:rsidR="00332992" w:rsidRPr="0006490F" w:rsidRDefault="00332992" w:rsidP="00332992">
      <w:pPr>
        <w:numPr>
          <w:ilvl w:val="0"/>
          <w:numId w:val="2"/>
        </w:numPr>
        <w:jc w:val="both"/>
      </w:pPr>
      <w:r w:rsidRPr="0006490F">
        <w:t xml:space="preserve">iesniedzot personīgi </w:t>
      </w:r>
      <w:r w:rsidR="00086059">
        <w:t>Staiceles</w:t>
      </w:r>
      <w:r w:rsidR="0006490F" w:rsidRPr="0006490F">
        <w:t xml:space="preserve"> pamatskola, </w:t>
      </w:r>
      <w:r w:rsidR="00086059" w:rsidRPr="00086059">
        <w:rPr>
          <w:color w:val="000000" w:themeColor="text1"/>
          <w:shd w:val="clear" w:color="auto" w:fill="FFFFFF"/>
        </w:rPr>
        <w:t xml:space="preserve">Sporta iela 4, Staicele, </w:t>
      </w:r>
      <w:r w:rsidR="00086059">
        <w:rPr>
          <w:color w:val="000000" w:themeColor="text1"/>
          <w:shd w:val="clear" w:color="auto" w:fill="FFFFFF"/>
        </w:rPr>
        <w:t xml:space="preserve">Staiceles pagasts, </w:t>
      </w:r>
      <w:r w:rsidR="00086059" w:rsidRPr="00086059">
        <w:rPr>
          <w:color w:val="000000" w:themeColor="text1"/>
          <w:shd w:val="clear" w:color="auto" w:fill="FFFFFF"/>
        </w:rPr>
        <w:t>Limbažu no</w:t>
      </w:r>
      <w:r w:rsidR="00086059">
        <w:rPr>
          <w:color w:val="000000" w:themeColor="text1"/>
          <w:shd w:val="clear" w:color="auto" w:fill="FFFFFF"/>
        </w:rPr>
        <w:t>vads</w:t>
      </w:r>
      <w:r w:rsidR="000D3FE6">
        <w:t>;</w:t>
      </w:r>
    </w:p>
    <w:p w14:paraId="4DF37B42" w14:textId="6C6F5105" w:rsidR="00332992" w:rsidRPr="0006490F" w:rsidRDefault="00332992" w:rsidP="00332992">
      <w:pPr>
        <w:numPr>
          <w:ilvl w:val="0"/>
          <w:numId w:val="2"/>
        </w:numPr>
        <w:jc w:val="both"/>
      </w:pPr>
      <w:r w:rsidRPr="0006490F">
        <w:t>nosūtot pa pastu vai nogādājot ar kurjeru, adresējot</w:t>
      </w:r>
      <w:r w:rsidR="000D3FE6">
        <w:t>:</w:t>
      </w:r>
      <w:r w:rsidRPr="0006490F">
        <w:t xml:space="preserve"> </w:t>
      </w:r>
      <w:r w:rsidR="00086059">
        <w:t xml:space="preserve">Staiceles pamatskolai, </w:t>
      </w:r>
      <w:r w:rsidR="00086059" w:rsidRPr="00086059">
        <w:rPr>
          <w:color w:val="000000" w:themeColor="text1"/>
          <w:shd w:val="clear" w:color="auto" w:fill="FFFFFF"/>
        </w:rPr>
        <w:t xml:space="preserve">Sporta iela 4, Staicele, </w:t>
      </w:r>
      <w:r w:rsidR="00086059">
        <w:rPr>
          <w:color w:val="000000" w:themeColor="text1"/>
          <w:shd w:val="clear" w:color="auto" w:fill="FFFFFF"/>
        </w:rPr>
        <w:t xml:space="preserve">Staiceles pagasts, </w:t>
      </w:r>
      <w:r w:rsidR="00086059" w:rsidRPr="00086059">
        <w:rPr>
          <w:color w:val="000000" w:themeColor="text1"/>
          <w:shd w:val="clear" w:color="auto" w:fill="FFFFFF"/>
        </w:rPr>
        <w:t>Limbažu no</w:t>
      </w:r>
      <w:r w:rsidR="00086059">
        <w:rPr>
          <w:color w:val="000000" w:themeColor="text1"/>
          <w:shd w:val="clear" w:color="auto" w:fill="FFFFFF"/>
        </w:rPr>
        <w:t>vads, LV-4043</w:t>
      </w:r>
      <w:r w:rsidR="000D3FE6" w:rsidRPr="000D3FE6">
        <w:t>;</w:t>
      </w:r>
    </w:p>
    <w:p w14:paraId="10CC7104" w14:textId="0A6FE7B5" w:rsidR="00332992" w:rsidRPr="0006490F" w:rsidRDefault="00332992" w:rsidP="004735ED">
      <w:pPr>
        <w:numPr>
          <w:ilvl w:val="0"/>
          <w:numId w:val="2"/>
        </w:numPr>
        <w:jc w:val="both"/>
      </w:pPr>
      <w:r w:rsidRPr="00332992">
        <w:t xml:space="preserve">nosūtot ieskanētu pa </w:t>
      </w:r>
      <w:r w:rsidRPr="0006490F">
        <w:t>e-pastu (</w:t>
      </w:r>
      <w:bookmarkStart w:id="1" w:name="_Hlk103690891"/>
      <w:r w:rsidR="00086059">
        <w:rPr>
          <w:color w:val="0070C0"/>
          <w:u w:val="single"/>
        </w:rPr>
        <w:t>staiceles</w:t>
      </w:r>
      <w:r w:rsidR="004735ED" w:rsidRPr="0006490F">
        <w:rPr>
          <w:color w:val="0070C0"/>
          <w:u w:val="single"/>
        </w:rPr>
        <w:t>.pamatskola</w:t>
      </w:r>
      <w:r w:rsidRPr="0006490F">
        <w:rPr>
          <w:color w:val="0070C0"/>
          <w:u w:val="single"/>
        </w:rPr>
        <w:t>@limbazunovads.lv</w:t>
      </w:r>
      <w:bookmarkEnd w:id="1"/>
      <w:r w:rsidRPr="0006490F">
        <w:t>) un pēc tam oriģinālu nosūtot pa pastu;</w:t>
      </w:r>
    </w:p>
    <w:p w14:paraId="0E18585C" w14:textId="77B8C68D" w:rsidR="00332992" w:rsidRPr="0006490F" w:rsidRDefault="00332992" w:rsidP="00332992">
      <w:pPr>
        <w:numPr>
          <w:ilvl w:val="0"/>
          <w:numId w:val="2"/>
        </w:numPr>
        <w:jc w:val="both"/>
      </w:pPr>
      <w:r w:rsidRPr="0006490F">
        <w:rPr>
          <w:lang w:eastAsia="en-US"/>
        </w:rPr>
        <w:t>nosūtot elektroniski parakstītu uz e-pastu (</w:t>
      </w:r>
      <w:r w:rsidR="00086059">
        <w:rPr>
          <w:color w:val="0070C0"/>
          <w:u w:val="single"/>
        </w:rPr>
        <w:t>staiceles</w:t>
      </w:r>
      <w:r w:rsidR="004735ED" w:rsidRPr="0006490F">
        <w:rPr>
          <w:color w:val="0070C0"/>
          <w:u w:val="single"/>
        </w:rPr>
        <w:t>.pamatskola@limbazunovads.lv</w:t>
      </w:r>
      <w:r w:rsidRPr="0006490F">
        <w:rPr>
          <w:lang w:eastAsia="en-US"/>
        </w:rPr>
        <w:t>);</w:t>
      </w:r>
    </w:p>
    <w:p w14:paraId="570273D9" w14:textId="06A604AD" w:rsidR="00332992" w:rsidRPr="00332992" w:rsidRDefault="00332992" w:rsidP="00332992">
      <w:pPr>
        <w:numPr>
          <w:ilvl w:val="0"/>
          <w:numId w:val="2"/>
        </w:numPr>
        <w:tabs>
          <w:tab w:val="left" w:pos="490"/>
        </w:tabs>
        <w:contextualSpacing/>
        <w:jc w:val="both"/>
        <w:rPr>
          <w:lang w:eastAsia="en-US"/>
        </w:rPr>
      </w:pPr>
      <w:r w:rsidRPr="00332992">
        <w:rPr>
          <w:lang w:eastAsia="en-US"/>
        </w:rPr>
        <w:t>nosūtot 3. vai 4. punktā minētajā kārtībā, bet ar elektroniski šifrētu finanšu piedāvājumu un nodrošināt piedāvājuma atvēršanas paroles nosūtīšanu 1</w:t>
      </w:r>
      <w:r w:rsidR="00086059">
        <w:rPr>
          <w:lang w:eastAsia="en-US"/>
        </w:rPr>
        <w:t xml:space="preserve"> </w:t>
      </w:r>
      <w:r w:rsidRPr="00332992">
        <w:rPr>
          <w:lang w:eastAsia="en-US"/>
        </w:rPr>
        <w:t>(vienas) stundas laikā pēc iesniegšanas termiņa beigām.</w:t>
      </w:r>
    </w:p>
    <w:p w14:paraId="14232F0A" w14:textId="77777777" w:rsidR="00332992" w:rsidRPr="00332992" w:rsidRDefault="00332992" w:rsidP="00332992">
      <w:pPr>
        <w:tabs>
          <w:tab w:val="left" w:pos="490"/>
        </w:tabs>
        <w:ind w:left="360"/>
        <w:rPr>
          <w:lang w:eastAsia="en-US"/>
        </w:rPr>
      </w:pPr>
    </w:p>
    <w:p w14:paraId="24D058FE" w14:textId="77777777" w:rsidR="00332992" w:rsidRPr="00332992" w:rsidRDefault="00332992" w:rsidP="00332992">
      <w:pPr>
        <w:tabs>
          <w:tab w:val="left" w:pos="490"/>
        </w:tabs>
        <w:ind w:left="360"/>
      </w:pPr>
      <w:r w:rsidRPr="00332992">
        <w:rPr>
          <w:lang w:eastAsia="en-US"/>
        </w:rPr>
        <w:t>*</w:t>
      </w:r>
      <w:r w:rsidRPr="00332992">
        <w:t xml:space="preserve"> Excel dokumenta aizsargāšana ar paroli - </w:t>
      </w:r>
      <w:hyperlink r:id="rId8" w:history="1">
        <w:r w:rsidRPr="00332992">
          <w:rPr>
            <w:color w:val="0563C1"/>
            <w:u w:val="single"/>
          </w:rPr>
          <w:t>https://support.microsoft.com/lv-lv/office/excel-faila-aizsarg%C4%81%C5%A1ana-7359d4ae-7213-4ac2-b058-f75e9311b599</w:t>
        </w:r>
      </w:hyperlink>
    </w:p>
    <w:p w14:paraId="67F2D140" w14:textId="77777777" w:rsidR="00332992" w:rsidRPr="00332992" w:rsidRDefault="00332992" w:rsidP="00332992">
      <w:pPr>
        <w:jc w:val="both"/>
      </w:pPr>
      <w:r w:rsidRPr="00332992">
        <w:t xml:space="preserve">Piedāvājumi, kuri būs iesniegti pēc noteiktā termiņa, netiks </w:t>
      </w:r>
      <w:r w:rsidRPr="00332992">
        <w:rPr>
          <w:bCs/>
        </w:rPr>
        <w:t>izskatīti.</w:t>
      </w:r>
    </w:p>
    <w:p w14:paraId="369FFE83" w14:textId="77777777" w:rsidR="00C605BC" w:rsidRDefault="00C605BC" w:rsidP="00C605BC">
      <w:pPr>
        <w:jc w:val="both"/>
      </w:pPr>
    </w:p>
    <w:p w14:paraId="32F3C613" w14:textId="01664062" w:rsidR="00C605BC" w:rsidRPr="00B94434" w:rsidRDefault="00C605BC" w:rsidP="00C605BC">
      <w:pPr>
        <w:jc w:val="both"/>
      </w:pPr>
      <w:r w:rsidRPr="00B94434">
        <w:rPr>
          <w:b/>
          <w:bCs/>
        </w:rPr>
        <w:t>Pielikumā:</w:t>
      </w:r>
      <w:r w:rsidRPr="00B94434">
        <w:t xml:space="preserve"> </w:t>
      </w:r>
      <w:r w:rsidRPr="00B94434">
        <w:tab/>
      </w:r>
      <w:r w:rsidR="00467553" w:rsidRPr="00B94434">
        <w:t xml:space="preserve">1. </w:t>
      </w:r>
      <w:r w:rsidR="001832C3" w:rsidRPr="00B94434">
        <w:t xml:space="preserve">Tehniskā specifikācija uz </w:t>
      </w:r>
      <w:r w:rsidR="00B94434" w:rsidRPr="00B94434">
        <w:t>5</w:t>
      </w:r>
      <w:r w:rsidR="000D3FE6" w:rsidRPr="00B94434">
        <w:t xml:space="preserve"> lapām</w:t>
      </w:r>
      <w:r w:rsidR="00690376" w:rsidRPr="00B94434">
        <w:t>;</w:t>
      </w:r>
    </w:p>
    <w:p w14:paraId="59BA1128" w14:textId="77777777" w:rsidR="00B94434" w:rsidRPr="00B94434" w:rsidRDefault="00467553" w:rsidP="00C605BC">
      <w:pPr>
        <w:jc w:val="both"/>
      </w:pPr>
      <w:r w:rsidRPr="00B94434">
        <w:tab/>
      </w:r>
      <w:r w:rsidRPr="00B94434">
        <w:tab/>
        <w:t xml:space="preserve">2. </w:t>
      </w:r>
      <w:r w:rsidR="001832C3" w:rsidRPr="00B94434">
        <w:t xml:space="preserve">Piedāvājuma veidlapa uz </w:t>
      </w:r>
      <w:r w:rsidR="00B94434" w:rsidRPr="00B94434">
        <w:t>1 lapas;</w:t>
      </w:r>
    </w:p>
    <w:p w14:paraId="23465621" w14:textId="77777777" w:rsidR="00B94434" w:rsidRPr="00B94434" w:rsidRDefault="00B94434" w:rsidP="00C605BC">
      <w:pPr>
        <w:jc w:val="both"/>
      </w:pPr>
      <w:r w:rsidRPr="00B94434">
        <w:t xml:space="preserve">  </w:t>
      </w:r>
      <w:r w:rsidRPr="00B94434">
        <w:tab/>
      </w:r>
      <w:r w:rsidRPr="00B94434">
        <w:tab/>
        <w:t>3. Tehniskais un finanšu piedāvājuma veidlapa uz 1 lapas;</w:t>
      </w:r>
    </w:p>
    <w:p w14:paraId="3F364013" w14:textId="244149CB" w:rsidR="000D3FE6" w:rsidRPr="00B94434" w:rsidRDefault="00B94434" w:rsidP="00B94434">
      <w:pPr>
        <w:ind w:left="720" w:firstLine="720"/>
        <w:jc w:val="both"/>
      </w:pPr>
      <w:r w:rsidRPr="00B94434">
        <w:t>4. Apliecinājums par neatkarīgi izstrādātu piedāvājumu uz 1 lapas.</w:t>
      </w:r>
    </w:p>
    <w:p w14:paraId="4D053377" w14:textId="4AC09B82" w:rsidR="000D3FE6" w:rsidRDefault="000D3FE6" w:rsidP="00C605BC">
      <w:pPr>
        <w:jc w:val="both"/>
      </w:pPr>
      <w:r w:rsidRPr="00B94434">
        <w:tab/>
      </w:r>
      <w:r w:rsidRPr="00B94434">
        <w:tab/>
      </w:r>
    </w:p>
    <w:p w14:paraId="1BDCA488" w14:textId="77777777" w:rsidR="00467553" w:rsidRDefault="00467553" w:rsidP="00C605BC">
      <w:pPr>
        <w:jc w:val="both"/>
      </w:pPr>
    </w:p>
    <w:p w14:paraId="65CB5E58" w14:textId="77777777" w:rsidR="00AA3D6E" w:rsidRPr="00B94434" w:rsidRDefault="00AA3D6E" w:rsidP="00AA3D6E">
      <w:pPr>
        <w:jc w:val="both"/>
        <w:rPr>
          <w:b/>
          <w:bCs/>
        </w:rPr>
      </w:pPr>
      <w:r w:rsidRPr="00B94434">
        <w:rPr>
          <w:b/>
          <w:bCs/>
        </w:rPr>
        <w:t>Pretendentam iesniedzamie dokumenti:</w:t>
      </w:r>
    </w:p>
    <w:p w14:paraId="45EF4670" w14:textId="07A7A91A" w:rsidR="00AA3D6E" w:rsidRPr="00B94434" w:rsidRDefault="00AA3D6E" w:rsidP="00AA3D6E">
      <w:pPr>
        <w:pStyle w:val="Sarakstarindkopa"/>
        <w:numPr>
          <w:ilvl w:val="0"/>
          <w:numId w:val="5"/>
        </w:numPr>
        <w:jc w:val="both"/>
      </w:pPr>
      <w:r w:rsidRPr="00B94434">
        <w:t>Piedāvājuma veidlapa</w:t>
      </w:r>
      <w:r w:rsidR="000D3FE6" w:rsidRPr="00B94434">
        <w:t>;</w:t>
      </w:r>
    </w:p>
    <w:p w14:paraId="298E70AE" w14:textId="08D352ED" w:rsidR="00C605BC" w:rsidRPr="00B94434" w:rsidRDefault="00B94434" w:rsidP="000D3FE6">
      <w:pPr>
        <w:pStyle w:val="Sarakstarindkopa"/>
        <w:numPr>
          <w:ilvl w:val="0"/>
          <w:numId w:val="5"/>
        </w:numPr>
        <w:jc w:val="both"/>
      </w:pPr>
      <w:r w:rsidRPr="00B94434">
        <w:t>Tehniskā un f</w:t>
      </w:r>
      <w:r w:rsidR="000D3FE6" w:rsidRPr="00B94434">
        <w:t>inanšu piedāvājuma veidlapa;</w:t>
      </w:r>
    </w:p>
    <w:p w14:paraId="434BF5D1" w14:textId="44C8E3E8" w:rsidR="00B94434" w:rsidRPr="00B94434" w:rsidRDefault="00B94434" w:rsidP="000D3FE6">
      <w:pPr>
        <w:pStyle w:val="Sarakstarindkopa"/>
        <w:numPr>
          <w:ilvl w:val="0"/>
          <w:numId w:val="5"/>
        </w:numPr>
        <w:jc w:val="both"/>
      </w:pPr>
      <w:r w:rsidRPr="00B94434">
        <w:t>Apliecinājums par neatkarīgi izstrādātu piedāvājumu.</w:t>
      </w:r>
    </w:p>
    <w:p w14:paraId="58858C91" w14:textId="77777777" w:rsidR="00C605BC" w:rsidRDefault="00C605BC" w:rsidP="00C605BC">
      <w:pPr>
        <w:jc w:val="both"/>
      </w:pPr>
    </w:p>
    <w:p w14:paraId="166E69D9" w14:textId="77777777" w:rsidR="00C605BC" w:rsidRDefault="00C605BC" w:rsidP="00C605BC">
      <w:pPr>
        <w:jc w:val="both"/>
      </w:pPr>
    </w:p>
    <w:p w14:paraId="24DF7523" w14:textId="77777777" w:rsidR="00C605BC" w:rsidRDefault="00C605BC" w:rsidP="001832C3">
      <w:pPr>
        <w:pStyle w:val="Sarakstarindkopa"/>
        <w:numPr>
          <w:ilvl w:val="0"/>
          <w:numId w:val="4"/>
        </w:numPr>
        <w:jc w:val="center"/>
        <w:rPr>
          <w:sz w:val="26"/>
          <w:szCs w:val="26"/>
        </w:rPr>
      </w:pPr>
      <w:r>
        <w:br w:type="page"/>
      </w:r>
    </w:p>
    <w:p w14:paraId="42C83E4B" w14:textId="531628F4" w:rsidR="000D3FE6" w:rsidRPr="000D3FE6" w:rsidRDefault="000D3FE6" w:rsidP="000D3FE6">
      <w:pPr>
        <w:pStyle w:val="Sarakstarindkopa"/>
        <w:numPr>
          <w:ilvl w:val="0"/>
          <w:numId w:val="9"/>
        </w:numPr>
        <w:spacing w:line="276" w:lineRule="auto"/>
        <w:jc w:val="right"/>
        <w:rPr>
          <w:b/>
        </w:rPr>
      </w:pPr>
      <w:r w:rsidRPr="000D3FE6">
        <w:rPr>
          <w:b/>
        </w:rPr>
        <w:lastRenderedPageBreak/>
        <w:t>pielikums</w:t>
      </w:r>
    </w:p>
    <w:p w14:paraId="170A99F1" w14:textId="6D9CCE11" w:rsidR="000D3FE6" w:rsidRPr="00186B4B" w:rsidRDefault="000D3FE6" w:rsidP="000D3FE6">
      <w:pPr>
        <w:jc w:val="right"/>
      </w:pPr>
      <w:r>
        <w:t xml:space="preserve">Cenu aptaujai </w:t>
      </w:r>
      <w:r w:rsidRPr="00186B4B">
        <w:t>“</w:t>
      </w:r>
      <w:r w:rsidR="00086059" w:rsidRPr="00086059">
        <w:rPr>
          <w:color w:val="000000" w:themeColor="text1"/>
        </w:rPr>
        <w:t>Sadzīves elektrotehnikas piegāde</w:t>
      </w:r>
      <w:r w:rsidR="00086059">
        <w:rPr>
          <w:color w:val="000000" w:themeColor="text1"/>
        </w:rPr>
        <w:t xml:space="preserve"> Staiceles pamatskolai</w:t>
      </w:r>
      <w:r w:rsidRPr="00186B4B">
        <w:t>”</w:t>
      </w:r>
    </w:p>
    <w:p w14:paraId="5580AC22" w14:textId="77777777" w:rsidR="00C605BC" w:rsidRPr="001F2330" w:rsidRDefault="00C605BC" w:rsidP="00C605BC">
      <w:pPr>
        <w:pStyle w:val="naisnod"/>
        <w:spacing w:before="0" w:after="0"/>
        <w:ind w:left="360"/>
        <w:jc w:val="left"/>
        <w:rPr>
          <w:sz w:val="26"/>
          <w:szCs w:val="26"/>
        </w:rPr>
      </w:pPr>
    </w:p>
    <w:p w14:paraId="0BA11BE8" w14:textId="77777777" w:rsidR="000D3FE6" w:rsidRPr="00836DC3" w:rsidRDefault="000D3FE6" w:rsidP="000D3FE6">
      <w:pPr>
        <w:jc w:val="center"/>
        <w:rPr>
          <w:b/>
        </w:rPr>
      </w:pPr>
      <w:r w:rsidRPr="00836DC3">
        <w:rPr>
          <w:b/>
        </w:rPr>
        <w:t>TEHNISKĀ SPECIFIKĀCIJA</w:t>
      </w:r>
    </w:p>
    <w:p w14:paraId="3EB84D6D" w14:textId="77777777" w:rsidR="000D3FE6" w:rsidRPr="00836DC3" w:rsidRDefault="000D3FE6" w:rsidP="000D3FE6">
      <w:pPr>
        <w:jc w:val="right"/>
        <w:rPr>
          <w:b/>
        </w:rPr>
      </w:pPr>
    </w:p>
    <w:p w14:paraId="43B119ED" w14:textId="2E3B0FF2" w:rsidR="00086059" w:rsidRPr="002B762A" w:rsidRDefault="00086059" w:rsidP="00086059">
      <w:pPr>
        <w:pStyle w:val="Sarakstarindkopa"/>
        <w:numPr>
          <w:ilvl w:val="0"/>
          <w:numId w:val="15"/>
        </w:numPr>
        <w:suppressAutoHyphens/>
        <w:jc w:val="both"/>
      </w:pPr>
      <w:r w:rsidRPr="00086059">
        <w:rPr>
          <w:iCs/>
        </w:rPr>
        <w:t>Iepirkuma specifikācijā uzrādīto izstrādājumu konkrēto tirdzniecības marku vietā atļauts piedāvāt cita ražotāja ekvivalentus (vai augstvērtīgākus) izstrādājumus, ar atbilstošām tehniskajām prasībām. Ja pretendents piedāvā ekvivalentu produkciju, tad tehniskajā piedāvājumā tas norāda tās ražotāju un marku, norādot arī piedāvātās preces aprakstu, tehniskos parametrus, un pievieno piedāvājumam dokumentus, kas sniedz pietiekamu un detalizētu informāciju par piedāvāto produktu un tā tehniskajiem parametriem.</w:t>
      </w:r>
    </w:p>
    <w:p w14:paraId="7C3C6034" w14:textId="77777777" w:rsidR="00086059" w:rsidRPr="002B762A" w:rsidRDefault="00086059" w:rsidP="00086059">
      <w:pPr>
        <w:numPr>
          <w:ilvl w:val="0"/>
          <w:numId w:val="15"/>
        </w:numPr>
        <w:suppressAutoHyphens/>
        <w:contextualSpacing/>
        <w:jc w:val="both"/>
        <w:rPr>
          <w:b/>
        </w:rPr>
      </w:pPr>
      <w:r w:rsidRPr="002B762A">
        <w:t xml:space="preserve">Pretendenta Piedāvājumā </w:t>
      </w:r>
      <w:r w:rsidRPr="002B762A">
        <w:rPr>
          <w:u w:val="single"/>
        </w:rPr>
        <w:t>nedrīkst būt vairāki tehnisko piedāvājumu varianti</w:t>
      </w:r>
      <w:r w:rsidRPr="002B762A">
        <w:rPr>
          <w:color w:val="000000"/>
        </w:rPr>
        <w:t>.</w:t>
      </w:r>
    </w:p>
    <w:p w14:paraId="33439331" w14:textId="77777777" w:rsidR="00086059" w:rsidRPr="002B762A" w:rsidRDefault="00086059" w:rsidP="00086059">
      <w:pPr>
        <w:numPr>
          <w:ilvl w:val="0"/>
          <w:numId w:val="15"/>
        </w:numPr>
        <w:suppressAutoHyphens/>
        <w:contextualSpacing/>
        <w:jc w:val="both"/>
        <w:rPr>
          <w:b/>
        </w:rPr>
      </w:pPr>
      <w:r w:rsidRPr="002B762A">
        <w:rPr>
          <w:color w:val="000000"/>
        </w:rPr>
        <w:t xml:space="preserve">Jānodrošina </w:t>
      </w:r>
      <w:r w:rsidRPr="002B762A">
        <w:t xml:space="preserve">precēm 36 (trīsdesmit sešu) mēnešu garantija. </w:t>
      </w:r>
    </w:p>
    <w:p w14:paraId="427292A5" w14:textId="77777777" w:rsidR="00086059" w:rsidRPr="002B762A" w:rsidRDefault="00086059" w:rsidP="00086059">
      <w:pPr>
        <w:numPr>
          <w:ilvl w:val="0"/>
          <w:numId w:val="15"/>
        </w:numPr>
        <w:suppressAutoHyphens/>
        <w:contextualSpacing/>
        <w:jc w:val="both"/>
        <w:rPr>
          <w:color w:val="000000"/>
        </w:rPr>
      </w:pPr>
      <w:r w:rsidRPr="002B762A">
        <w:rPr>
          <w:bCs/>
          <w:color w:val="000000"/>
        </w:rPr>
        <w:t>Pretendentam jānodrošina preču lietošanas, kopšanas instrukcijas.</w:t>
      </w:r>
    </w:p>
    <w:p w14:paraId="4070A799" w14:textId="77777777" w:rsidR="00086059" w:rsidRPr="00B94434" w:rsidRDefault="00086059" w:rsidP="00086059">
      <w:pPr>
        <w:numPr>
          <w:ilvl w:val="0"/>
          <w:numId w:val="15"/>
        </w:numPr>
        <w:contextualSpacing/>
        <w:rPr>
          <w:color w:val="000000"/>
        </w:rPr>
      </w:pPr>
      <w:r w:rsidRPr="00B94434">
        <w:rPr>
          <w:color w:val="000000"/>
        </w:rPr>
        <w:t>Pieļaujamas izmēru amplitūdas līdz +/- 2 cm. Izmēri precizējami ar pasūtītāju adresē Sporta ielā 4, Staicelē, Staiceles pagasts, Limbažu novads.</w:t>
      </w:r>
    </w:p>
    <w:p w14:paraId="14408ACA" w14:textId="77777777" w:rsidR="00086059" w:rsidRDefault="00086059" w:rsidP="00086059">
      <w:pPr>
        <w:contextualSpacing/>
        <w:rPr>
          <w:color w:val="000000"/>
        </w:rPr>
      </w:pPr>
    </w:p>
    <w:p w14:paraId="604197E6" w14:textId="77777777" w:rsidR="00086059" w:rsidRDefault="00086059" w:rsidP="00086059">
      <w:pPr>
        <w:contextualSpacing/>
        <w:rPr>
          <w:color w:val="000000"/>
        </w:rPr>
      </w:pPr>
    </w:p>
    <w:p w14:paraId="2C4119DD" w14:textId="77777777" w:rsidR="00086059" w:rsidRDefault="00086059" w:rsidP="00086059">
      <w:pPr>
        <w:contextualSpacing/>
        <w:rPr>
          <w:color w:val="000000"/>
        </w:rPr>
      </w:pPr>
    </w:p>
    <w:p w14:paraId="3F1B84DB" w14:textId="77777777" w:rsidR="00086059" w:rsidRDefault="00086059" w:rsidP="00086059">
      <w:pPr>
        <w:contextualSpacing/>
        <w:rPr>
          <w:color w:val="000000"/>
        </w:rPr>
      </w:pPr>
    </w:p>
    <w:p w14:paraId="192FB43B" w14:textId="77777777" w:rsidR="00086059" w:rsidRDefault="00086059" w:rsidP="00086059">
      <w:pPr>
        <w:contextualSpacing/>
        <w:rPr>
          <w:color w:val="000000"/>
        </w:rPr>
      </w:pPr>
    </w:p>
    <w:p w14:paraId="72BF854F" w14:textId="77777777" w:rsidR="00086059" w:rsidRDefault="00086059" w:rsidP="00086059">
      <w:pPr>
        <w:contextualSpacing/>
        <w:rPr>
          <w:color w:val="000000"/>
        </w:rPr>
      </w:pPr>
    </w:p>
    <w:p w14:paraId="5944F4CA" w14:textId="77777777" w:rsidR="00086059" w:rsidRDefault="00086059" w:rsidP="00086059">
      <w:pPr>
        <w:contextualSpacing/>
        <w:rPr>
          <w:color w:val="000000"/>
        </w:rPr>
      </w:pPr>
    </w:p>
    <w:p w14:paraId="6AE09C0B" w14:textId="77777777" w:rsidR="00086059" w:rsidRDefault="00086059" w:rsidP="00086059">
      <w:pPr>
        <w:contextualSpacing/>
        <w:rPr>
          <w:color w:val="000000"/>
        </w:rPr>
      </w:pPr>
    </w:p>
    <w:p w14:paraId="38E29647" w14:textId="77777777" w:rsidR="00086059" w:rsidRDefault="00086059" w:rsidP="00086059">
      <w:pPr>
        <w:contextualSpacing/>
        <w:rPr>
          <w:color w:val="000000"/>
        </w:rPr>
      </w:pPr>
    </w:p>
    <w:p w14:paraId="4CB8DDD3" w14:textId="77777777" w:rsidR="00086059" w:rsidRDefault="00086059" w:rsidP="00086059">
      <w:pPr>
        <w:contextualSpacing/>
        <w:rPr>
          <w:color w:val="000000"/>
        </w:rPr>
      </w:pPr>
    </w:p>
    <w:p w14:paraId="2F0134F9" w14:textId="77777777" w:rsidR="00086059" w:rsidRDefault="00086059" w:rsidP="00086059">
      <w:pPr>
        <w:contextualSpacing/>
        <w:rPr>
          <w:color w:val="000000"/>
        </w:rPr>
      </w:pPr>
    </w:p>
    <w:p w14:paraId="04735BD7" w14:textId="77777777" w:rsidR="00086059" w:rsidRDefault="00086059" w:rsidP="00086059">
      <w:pPr>
        <w:contextualSpacing/>
        <w:rPr>
          <w:color w:val="000000"/>
        </w:rPr>
      </w:pPr>
    </w:p>
    <w:p w14:paraId="3196C922" w14:textId="77777777" w:rsidR="00086059" w:rsidRDefault="00086059" w:rsidP="00086059">
      <w:pPr>
        <w:contextualSpacing/>
        <w:rPr>
          <w:color w:val="000000"/>
        </w:rPr>
      </w:pPr>
    </w:p>
    <w:p w14:paraId="4FC18D57" w14:textId="77777777" w:rsidR="00086059" w:rsidRDefault="00086059" w:rsidP="00086059">
      <w:pPr>
        <w:contextualSpacing/>
        <w:rPr>
          <w:color w:val="000000"/>
        </w:rPr>
      </w:pPr>
    </w:p>
    <w:p w14:paraId="01E662F3" w14:textId="77777777" w:rsidR="00086059" w:rsidRDefault="00086059" w:rsidP="00086059">
      <w:pPr>
        <w:contextualSpacing/>
        <w:rPr>
          <w:color w:val="000000"/>
        </w:rPr>
      </w:pPr>
    </w:p>
    <w:p w14:paraId="7B077C34" w14:textId="77777777" w:rsidR="00086059" w:rsidRDefault="00086059" w:rsidP="00086059">
      <w:pPr>
        <w:contextualSpacing/>
        <w:rPr>
          <w:color w:val="000000"/>
        </w:rPr>
      </w:pPr>
    </w:p>
    <w:p w14:paraId="2A4C4F8E" w14:textId="77777777" w:rsidR="00086059" w:rsidRDefault="00086059" w:rsidP="00086059">
      <w:pPr>
        <w:contextualSpacing/>
        <w:rPr>
          <w:color w:val="000000"/>
        </w:rPr>
      </w:pPr>
    </w:p>
    <w:p w14:paraId="020E2926" w14:textId="77777777" w:rsidR="00086059" w:rsidRDefault="00086059" w:rsidP="00086059">
      <w:pPr>
        <w:contextualSpacing/>
        <w:rPr>
          <w:color w:val="000000"/>
        </w:rPr>
      </w:pPr>
    </w:p>
    <w:p w14:paraId="53052AE4" w14:textId="77777777" w:rsidR="00086059" w:rsidRDefault="00086059" w:rsidP="00086059">
      <w:pPr>
        <w:contextualSpacing/>
        <w:rPr>
          <w:color w:val="000000"/>
        </w:rPr>
      </w:pPr>
    </w:p>
    <w:p w14:paraId="4D66C2D3" w14:textId="77777777" w:rsidR="00086059" w:rsidRDefault="00086059" w:rsidP="00086059">
      <w:pPr>
        <w:contextualSpacing/>
        <w:rPr>
          <w:color w:val="000000"/>
        </w:rPr>
      </w:pPr>
    </w:p>
    <w:p w14:paraId="7492625B" w14:textId="77777777" w:rsidR="00086059" w:rsidRDefault="00086059" w:rsidP="00086059">
      <w:pPr>
        <w:contextualSpacing/>
        <w:rPr>
          <w:color w:val="000000"/>
        </w:rPr>
      </w:pPr>
    </w:p>
    <w:p w14:paraId="1FA6806F" w14:textId="77777777" w:rsidR="00086059" w:rsidRDefault="00086059" w:rsidP="00086059">
      <w:pPr>
        <w:contextualSpacing/>
        <w:rPr>
          <w:color w:val="000000"/>
        </w:rPr>
      </w:pPr>
    </w:p>
    <w:p w14:paraId="1769771A" w14:textId="77777777" w:rsidR="00086059" w:rsidRDefault="00086059" w:rsidP="00086059">
      <w:pPr>
        <w:contextualSpacing/>
        <w:rPr>
          <w:color w:val="000000"/>
        </w:rPr>
      </w:pPr>
    </w:p>
    <w:p w14:paraId="70622008" w14:textId="77777777" w:rsidR="00086059" w:rsidRDefault="00086059" w:rsidP="00086059">
      <w:pPr>
        <w:contextualSpacing/>
        <w:rPr>
          <w:color w:val="000000"/>
        </w:rPr>
      </w:pPr>
    </w:p>
    <w:p w14:paraId="1609F271" w14:textId="77777777" w:rsidR="00086059" w:rsidRDefault="00086059" w:rsidP="00086059">
      <w:pPr>
        <w:contextualSpacing/>
        <w:rPr>
          <w:color w:val="000000"/>
        </w:rPr>
      </w:pPr>
    </w:p>
    <w:p w14:paraId="0F1660F5" w14:textId="77777777" w:rsidR="00086059" w:rsidRDefault="00086059" w:rsidP="00086059">
      <w:pPr>
        <w:contextualSpacing/>
        <w:rPr>
          <w:color w:val="000000"/>
        </w:rPr>
      </w:pPr>
    </w:p>
    <w:p w14:paraId="525F3E67" w14:textId="77777777" w:rsidR="00086059" w:rsidRDefault="00086059" w:rsidP="00086059">
      <w:pPr>
        <w:contextualSpacing/>
        <w:rPr>
          <w:color w:val="000000"/>
        </w:rPr>
      </w:pPr>
    </w:p>
    <w:p w14:paraId="6778E05F" w14:textId="77777777" w:rsidR="00086059" w:rsidRDefault="00086059" w:rsidP="00086059">
      <w:pPr>
        <w:contextualSpacing/>
        <w:rPr>
          <w:color w:val="000000"/>
        </w:rPr>
      </w:pPr>
    </w:p>
    <w:p w14:paraId="1523E4DF" w14:textId="77777777" w:rsidR="00086059" w:rsidRDefault="00086059" w:rsidP="00086059">
      <w:pPr>
        <w:contextualSpacing/>
        <w:rPr>
          <w:color w:val="000000"/>
        </w:rPr>
      </w:pPr>
    </w:p>
    <w:p w14:paraId="0672071F" w14:textId="77777777" w:rsidR="00086059" w:rsidRDefault="00086059" w:rsidP="00086059">
      <w:pPr>
        <w:contextualSpacing/>
        <w:rPr>
          <w:color w:val="000000"/>
        </w:rPr>
      </w:pPr>
    </w:p>
    <w:p w14:paraId="7CFEC6E5" w14:textId="77777777" w:rsidR="00086059" w:rsidRDefault="00086059" w:rsidP="00086059">
      <w:pPr>
        <w:contextualSpacing/>
        <w:rPr>
          <w:color w:val="000000"/>
        </w:rPr>
      </w:pPr>
    </w:p>
    <w:p w14:paraId="77A0D667" w14:textId="77777777" w:rsidR="00086059" w:rsidRDefault="00086059" w:rsidP="00086059">
      <w:pPr>
        <w:contextualSpacing/>
        <w:rPr>
          <w:color w:val="000000"/>
        </w:rPr>
      </w:pPr>
    </w:p>
    <w:p w14:paraId="7E424C3B" w14:textId="77777777" w:rsidR="00086059" w:rsidRDefault="00086059" w:rsidP="00086059">
      <w:pPr>
        <w:contextualSpacing/>
        <w:rPr>
          <w:color w:val="000000"/>
        </w:rPr>
      </w:pPr>
    </w:p>
    <w:p w14:paraId="79BA73DA" w14:textId="77777777" w:rsidR="00086059" w:rsidRDefault="00086059" w:rsidP="00086059">
      <w:pPr>
        <w:contextualSpacing/>
        <w:rPr>
          <w:color w:val="000000"/>
        </w:rPr>
      </w:pPr>
    </w:p>
    <w:p w14:paraId="4A211C36" w14:textId="77777777" w:rsidR="00086059" w:rsidRDefault="00086059" w:rsidP="00086059">
      <w:pPr>
        <w:contextualSpacing/>
        <w:rPr>
          <w:color w:val="000000"/>
        </w:rPr>
      </w:pPr>
    </w:p>
    <w:p w14:paraId="180E046D" w14:textId="77777777" w:rsidR="00086059" w:rsidRDefault="00086059" w:rsidP="00086059">
      <w:pPr>
        <w:contextualSpacing/>
        <w:rPr>
          <w:color w:val="000000"/>
        </w:rPr>
      </w:pPr>
    </w:p>
    <w:p w14:paraId="7D9BFFEA" w14:textId="77777777" w:rsidR="00086059" w:rsidRDefault="00086059" w:rsidP="00086059">
      <w:pPr>
        <w:contextualSpacing/>
        <w:rPr>
          <w:color w:val="000000"/>
        </w:rPr>
      </w:pPr>
    </w:p>
    <w:p w14:paraId="27E0E39C" w14:textId="77777777" w:rsidR="00086059" w:rsidRDefault="00086059" w:rsidP="00086059">
      <w:pPr>
        <w:contextualSpacing/>
        <w:rPr>
          <w:color w:val="000000"/>
        </w:rPr>
      </w:pPr>
    </w:p>
    <w:p w14:paraId="0A0677AC" w14:textId="77777777" w:rsidR="00086059" w:rsidRDefault="00086059" w:rsidP="00086059">
      <w:pPr>
        <w:contextualSpacing/>
        <w:rPr>
          <w:color w:val="000000"/>
        </w:rPr>
      </w:pPr>
    </w:p>
    <w:p w14:paraId="3D694A2F" w14:textId="77777777" w:rsidR="00086059" w:rsidRDefault="00086059" w:rsidP="00086059">
      <w:pPr>
        <w:ind w:left="720"/>
        <w:contextualSpacing/>
        <w:rPr>
          <w:color w:val="000000"/>
        </w:rPr>
        <w:sectPr w:rsidR="00086059" w:rsidSect="0090581E">
          <w:headerReference w:type="default" r:id="rId9"/>
          <w:pgSz w:w="11906" w:h="16838"/>
          <w:pgMar w:top="1134" w:right="567" w:bottom="284" w:left="1701" w:header="708" w:footer="708" w:gutter="0"/>
          <w:cols w:space="708"/>
          <w:titlePg/>
          <w:docGrid w:linePitch="360"/>
        </w:sectPr>
      </w:pPr>
    </w:p>
    <w:tbl>
      <w:tblPr>
        <w:tblW w:w="15837" w:type="dxa"/>
        <w:jc w:val="center"/>
        <w:tblLayout w:type="fixed"/>
        <w:tblCellMar>
          <w:left w:w="10" w:type="dxa"/>
          <w:right w:w="10" w:type="dxa"/>
        </w:tblCellMar>
        <w:tblLook w:val="0000" w:firstRow="0" w:lastRow="0" w:firstColumn="0" w:lastColumn="0" w:noHBand="0" w:noVBand="0"/>
      </w:tblPr>
      <w:tblGrid>
        <w:gridCol w:w="631"/>
        <w:gridCol w:w="2341"/>
        <w:gridCol w:w="3544"/>
        <w:gridCol w:w="8147"/>
        <w:gridCol w:w="1174"/>
      </w:tblGrid>
      <w:tr w:rsidR="00086059" w:rsidRPr="00086059" w14:paraId="6D7713A4" w14:textId="77777777" w:rsidTr="00FD35F1">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F604B"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lastRenderedPageBreak/>
              <w:t>Nr. p.k.</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E033A"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Nosaukums, kods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83B6"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Attēls</w:t>
            </w:r>
          </w:p>
          <w:p w14:paraId="05DFCD70"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(attēliem ir ilustratīva nozīme)</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FFE0"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Apraksts</w:t>
            </w:r>
          </w:p>
        </w:tc>
        <w:tc>
          <w:tcPr>
            <w:tcW w:w="1174" w:type="dxa"/>
            <w:tcBorders>
              <w:top w:val="single" w:sz="4" w:space="0" w:color="000000"/>
              <w:left w:val="single" w:sz="4" w:space="0" w:color="000000"/>
              <w:bottom w:val="single" w:sz="4" w:space="0" w:color="000000"/>
              <w:right w:val="single" w:sz="4" w:space="0" w:color="000000"/>
            </w:tcBorders>
          </w:tcPr>
          <w:p w14:paraId="20DD2B70" w14:textId="77777777" w:rsidR="00086059" w:rsidRPr="00086059" w:rsidRDefault="00086059" w:rsidP="00086059">
            <w:pPr>
              <w:suppressAutoHyphens/>
              <w:autoSpaceDN w:val="0"/>
              <w:jc w:val="center"/>
              <w:rPr>
                <w:rFonts w:eastAsiaTheme="minorHAnsi"/>
                <w:b/>
                <w:bCs/>
                <w:lang w:eastAsia="en-US"/>
              </w:rPr>
            </w:pPr>
            <w:r w:rsidRPr="00086059">
              <w:rPr>
                <w:rFonts w:eastAsiaTheme="minorHAnsi"/>
                <w:b/>
                <w:lang w:eastAsia="en-US"/>
              </w:rPr>
              <w:t xml:space="preserve">Daudzums, </w:t>
            </w:r>
          </w:p>
          <w:p w14:paraId="5FD8334A" w14:textId="77777777" w:rsidR="00086059" w:rsidRPr="00086059" w:rsidRDefault="00086059" w:rsidP="00086059">
            <w:pPr>
              <w:suppressAutoHyphens/>
              <w:autoSpaceDN w:val="0"/>
              <w:jc w:val="center"/>
              <w:rPr>
                <w:rFonts w:eastAsiaTheme="minorHAnsi"/>
                <w:b/>
                <w:bCs/>
                <w:lang w:eastAsia="en-US"/>
              </w:rPr>
            </w:pPr>
            <w:r w:rsidRPr="00086059">
              <w:rPr>
                <w:rFonts w:eastAsiaTheme="minorHAnsi"/>
                <w:b/>
                <w:lang w:eastAsia="en-US"/>
              </w:rPr>
              <w:t>gab</w:t>
            </w:r>
          </w:p>
          <w:p w14:paraId="0434824A" w14:textId="77777777" w:rsidR="00086059" w:rsidRPr="00086059" w:rsidRDefault="00086059" w:rsidP="00086059">
            <w:pPr>
              <w:suppressAutoHyphens/>
              <w:autoSpaceDN w:val="0"/>
              <w:jc w:val="center"/>
              <w:rPr>
                <w:rFonts w:eastAsiaTheme="minorHAnsi"/>
                <w:b/>
                <w:bCs/>
                <w:lang w:eastAsia="en-US"/>
              </w:rPr>
            </w:pPr>
          </w:p>
        </w:tc>
      </w:tr>
      <w:tr w:rsidR="00086059" w:rsidRPr="00086059" w14:paraId="0CF04B90" w14:textId="77777777" w:rsidTr="00FD35F1">
        <w:trPr>
          <w:trHeight w:val="3424"/>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974B7" w14:textId="77777777" w:rsidR="00086059" w:rsidRPr="00086059" w:rsidRDefault="00086059" w:rsidP="00086059">
            <w:pPr>
              <w:suppressAutoHyphens/>
              <w:autoSpaceDN w:val="0"/>
              <w:rPr>
                <w:rFonts w:eastAsiaTheme="minorHAnsi"/>
                <w:b/>
                <w:lang w:eastAsia="en-US"/>
              </w:rPr>
            </w:pPr>
            <w:r w:rsidRPr="00086059">
              <w:rPr>
                <w:rFonts w:eastAsiaTheme="minorHAnsi"/>
                <w:b/>
                <w:lang w:eastAsia="en-US"/>
              </w:rPr>
              <w:t xml:space="preserve">1.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6F5" w14:textId="77777777" w:rsidR="00086059" w:rsidRPr="00086059" w:rsidRDefault="00086059" w:rsidP="00086059">
            <w:pPr>
              <w:suppressAutoHyphens/>
              <w:autoSpaceDN w:val="0"/>
              <w:jc w:val="center"/>
              <w:rPr>
                <w:rFonts w:eastAsiaTheme="minorHAnsi"/>
                <w:lang w:eastAsia="en-US"/>
              </w:rPr>
            </w:pPr>
            <w:r w:rsidRPr="00086059">
              <w:rPr>
                <w:rFonts w:eastAsiaTheme="minorHAnsi"/>
                <w:b/>
                <w:bCs/>
                <w:lang w:eastAsia="en-US"/>
              </w:rPr>
              <w:t>Ledusskapis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DA80" w14:textId="77777777" w:rsidR="00086059" w:rsidRPr="00086059" w:rsidRDefault="00086059" w:rsidP="00086059">
            <w:pPr>
              <w:suppressAutoHyphens/>
              <w:autoSpaceDN w:val="0"/>
              <w:jc w:val="center"/>
              <w:rPr>
                <w:rFonts w:eastAsiaTheme="minorHAnsi"/>
                <w:sz w:val="20"/>
                <w:szCs w:val="20"/>
                <w:lang w:eastAsia="en-US"/>
              </w:rPr>
            </w:pPr>
            <w:r w:rsidRPr="00086059">
              <w:rPr>
                <w:rFonts w:eastAsiaTheme="minorHAnsi"/>
                <w:noProof/>
                <w:lang w:eastAsia="en-US"/>
              </w:rPr>
              <w:drawing>
                <wp:inline distT="0" distB="0" distL="0" distR="0" wp14:anchorId="43BF5D8D" wp14:editId="1F74D54C">
                  <wp:extent cx="2796240" cy="2377440"/>
                  <wp:effectExtent l="0" t="0" r="0" b="0"/>
                  <wp:docPr id="118828405" name="Attēls 118828405" descr="front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9477" cy="2448210"/>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54DD"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Ledusskapis ar saldētavu apakšā un No-Frost tehnoloģiju;</w:t>
            </w:r>
          </w:p>
          <w:p w14:paraId="265C7F93"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dzesēšanas tips - Mono Cooling;</w:t>
            </w:r>
          </w:p>
          <w:p w14:paraId="4596E359"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ledusskapja funkcijas:</w:t>
            </w:r>
          </w:p>
          <w:p w14:paraId="489CA8F8"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 xml:space="preserve">plauktu skaits (kopā) – 3; </w:t>
            </w:r>
          </w:p>
          <w:p w14:paraId="3D0B118E"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 xml:space="preserve">durvju plauktu skaits - 6; </w:t>
            </w:r>
          </w:p>
          <w:p w14:paraId="6CAD37CB"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olu nodalījums (olu paliktnis);</w:t>
            </w:r>
          </w:p>
          <w:p w14:paraId="4C426453"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fresh Zone;</w:t>
            </w:r>
          </w:p>
          <w:p w14:paraId="36A54E7F"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iekšējais apgaismojums;</w:t>
            </w:r>
          </w:p>
          <w:p w14:paraId="7EC11F3F" w14:textId="3F04B9A2" w:rsidR="00086059" w:rsidRPr="00086059" w:rsidRDefault="00086059" w:rsidP="00086059">
            <w:pPr>
              <w:numPr>
                <w:ilvl w:val="0"/>
                <w:numId w:val="17"/>
              </w:numPr>
              <w:suppressAutoHyphens/>
              <w:autoSpaceDN w:val="0"/>
              <w:ind w:left="316" w:hanging="283"/>
              <w:contextualSpacing/>
              <w:jc w:val="both"/>
              <w:rPr>
                <w:rFonts w:eastAsiaTheme="minorHAnsi"/>
                <w:sz w:val="26"/>
                <w:szCs w:val="26"/>
                <w:lang w:eastAsia="en-US"/>
              </w:rPr>
            </w:pPr>
            <w:r w:rsidRPr="00086059">
              <w:rPr>
                <w:rFonts w:eastAsia="Calibri"/>
                <w:bCs/>
                <w:szCs w:val="20"/>
                <w:lang w:eastAsia="en-US"/>
              </w:rPr>
              <w:t xml:space="preserve">dārzeņu un augļu atvilktņu skaits – </w:t>
            </w:r>
            <w:r>
              <w:rPr>
                <w:rFonts w:eastAsia="Calibri"/>
                <w:bCs/>
                <w:szCs w:val="20"/>
                <w:lang w:eastAsia="en-US"/>
              </w:rPr>
              <w:t xml:space="preserve">vismaz </w:t>
            </w:r>
            <w:r w:rsidRPr="00086059">
              <w:rPr>
                <w:rFonts w:eastAsia="Calibri"/>
                <w:bCs/>
                <w:szCs w:val="20"/>
                <w:lang w:eastAsia="en-US"/>
              </w:rPr>
              <w:t>2.</w:t>
            </w:r>
          </w:p>
        </w:tc>
        <w:tc>
          <w:tcPr>
            <w:tcW w:w="1174" w:type="dxa"/>
            <w:tcBorders>
              <w:top w:val="single" w:sz="4" w:space="0" w:color="000000"/>
              <w:left w:val="single" w:sz="4" w:space="0" w:color="000000"/>
              <w:bottom w:val="single" w:sz="4" w:space="0" w:color="000000"/>
              <w:right w:val="single" w:sz="4" w:space="0" w:color="000000"/>
            </w:tcBorders>
          </w:tcPr>
          <w:p w14:paraId="51D8AE2B" w14:textId="77777777" w:rsidR="00086059" w:rsidRPr="00086059" w:rsidRDefault="00086059" w:rsidP="00086059">
            <w:pPr>
              <w:suppressAutoHyphens/>
              <w:autoSpaceDN w:val="0"/>
              <w:jc w:val="center"/>
              <w:rPr>
                <w:rFonts w:eastAsiaTheme="minorHAnsi"/>
                <w:lang w:eastAsia="en-US"/>
              </w:rPr>
            </w:pPr>
            <w:r w:rsidRPr="00086059">
              <w:rPr>
                <w:rFonts w:eastAsiaTheme="minorHAnsi"/>
                <w:lang w:eastAsia="en-US"/>
              </w:rPr>
              <w:t xml:space="preserve">   </w:t>
            </w:r>
          </w:p>
          <w:p w14:paraId="009E9240" w14:textId="77777777" w:rsidR="00086059" w:rsidRPr="00086059" w:rsidRDefault="00086059" w:rsidP="00086059">
            <w:pPr>
              <w:suppressAutoHyphens/>
              <w:autoSpaceDN w:val="0"/>
              <w:jc w:val="center"/>
              <w:rPr>
                <w:rFonts w:eastAsiaTheme="minorHAnsi"/>
                <w:lang w:eastAsia="en-US"/>
              </w:rPr>
            </w:pPr>
          </w:p>
          <w:p w14:paraId="5E5D4092" w14:textId="77777777" w:rsidR="00086059" w:rsidRPr="00086059" w:rsidRDefault="00086059" w:rsidP="00086059">
            <w:pPr>
              <w:suppressAutoHyphens/>
              <w:autoSpaceDN w:val="0"/>
              <w:jc w:val="center"/>
              <w:rPr>
                <w:rFonts w:eastAsiaTheme="minorHAnsi"/>
                <w:lang w:eastAsia="en-US"/>
              </w:rPr>
            </w:pPr>
          </w:p>
          <w:p w14:paraId="3A82F808" w14:textId="77777777" w:rsidR="00086059" w:rsidRPr="00086059" w:rsidRDefault="00086059" w:rsidP="00086059">
            <w:pPr>
              <w:suppressAutoHyphens/>
              <w:autoSpaceDN w:val="0"/>
              <w:jc w:val="center"/>
              <w:rPr>
                <w:rFonts w:eastAsiaTheme="minorHAnsi"/>
                <w:lang w:eastAsia="en-US"/>
              </w:rPr>
            </w:pPr>
          </w:p>
          <w:p w14:paraId="4D722BCA" w14:textId="77777777" w:rsidR="00086059" w:rsidRPr="00086059" w:rsidRDefault="00086059" w:rsidP="00086059">
            <w:pPr>
              <w:suppressAutoHyphens/>
              <w:autoSpaceDN w:val="0"/>
              <w:jc w:val="center"/>
              <w:rPr>
                <w:rFonts w:eastAsiaTheme="minorHAnsi"/>
                <w:lang w:eastAsia="en-US"/>
              </w:rPr>
            </w:pPr>
          </w:p>
          <w:p w14:paraId="3006B8E7" w14:textId="77777777" w:rsidR="00086059" w:rsidRPr="00086059" w:rsidRDefault="00086059" w:rsidP="00086059">
            <w:pPr>
              <w:suppressAutoHyphens/>
              <w:autoSpaceDN w:val="0"/>
              <w:jc w:val="center"/>
              <w:rPr>
                <w:rFonts w:eastAsiaTheme="minorHAnsi"/>
                <w:lang w:eastAsia="en-US"/>
              </w:rPr>
            </w:pPr>
            <w:r w:rsidRPr="00086059">
              <w:rPr>
                <w:rFonts w:eastAsiaTheme="minorHAnsi"/>
                <w:lang w:eastAsia="en-US"/>
              </w:rPr>
              <w:t>1</w:t>
            </w:r>
          </w:p>
        </w:tc>
      </w:tr>
      <w:tr w:rsidR="00086059" w:rsidRPr="00086059" w14:paraId="46B022FC" w14:textId="77777777" w:rsidTr="00FD35F1">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F9E63" w14:textId="77777777" w:rsidR="00086059" w:rsidRPr="00086059" w:rsidRDefault="00086059" w:rsidP="00086059">
            <w:pPr>
              <w:suppressAutoHyphens/>
              <w:autoSpaceDN w:val="0"/>
              <w:rPr>
                <w:rFonts w:eastAsiaTheme="minorHAnsi"/>
                <w:b/>
                <w:lang w:eastAsia="en-US"/>
              </w:rPr>
            </w:pPr>
            <w:r w:rsidRPr="00086059">
              <w:rPr>
                <w:rFonts w:eastAsiaTheme="minorHAnsi"/>
                <w:b/>
                <w:lang w:eastAsia="en-US"/>
              </w:rPr>
              <w:t xml:space="preserve">2.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3C52" w14:textId="77777777" w:rsidR="00086059" w:rsidRPr="00086059" w:rsidRDefault="00086059" w:rsidP="00086059">
            <w:pPr>
              <w:suppressAutoHyphens/>
              <w:autoSpaceDN w:val="0"/>
              <w:jc w:val="center"/>
              <w:rPr>
                <w:rFonts w:eastAsiaTheme="minorHAnsi"/>
                <w:lang w:eastAsia="en-US"/>
              </w:rPr>
            </w:pPr>
            <w:r w:rsidRPr="00086059">
              <w:rPr>
                <w:rFonts w:eastAsia="Calibri"/>
                <w:b/>
                <w:bCs/>
                <w:kern w:val="2"/>
                <w:lang w:eastAsia="en-US"/>
                <w14:ligatures w14:val="standardContextual"/>
              </w:rPr>
              <w:t>Virtuves kombains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2CF1B" w14:textId="77777777" w:rsidR="00086059" w:rsidRPr="00086059" w:rsidRDefault="00086059" w:rsidP="00086059">
            <w:pPr>
              <w:suppressAutoHyphens/>
              <w:autoSpaceDN w:val="0"/>
              <w:jc w:val="center"/>
              <w:rPr>
                <w:rFonts w:eastAsiaTheme="minorHAnsi"/>
                <w:sz w:val="20"/>
                <w:szCs w:val="20"/>
                <w:lang w:eastAsia="en-US"/>
              </w:rPr>
            </w:pPr>
          </w:p>
          <w:p w14:paraId="76B03D49" w14:textId="77777777" w:rsidR="00086059" w:rsidRPr="00086059" w:rsidRDefault="00086059" w:rsidP="00086059">
            <w:pPr>
              <w:suppressAutoHyphens/>
              <w:autoSpaceDN w:val="0"/>
              <w:jc w:val="center"/>
              <w:rPr>
                <w:rFonts w:eastAsiaTheme="minorHAnsi"/>
                <w:sz w:val="20"/>
                <w:szCs w:val="20"/>
                <w:lang w:eastAsia="en-US"/>
              </w:rPr>
            </w:pPr>
            <w:r w:rsidRPr="00086059">
              <w:rPr>
                <w:rFonts w:eastAsiaTheme="minorHAnsi"/>
                <w:noProof/>
                <w:lang w:eastAsia="en-US"/>
              </w:rPr>
              <w:drawing>
                <wp:inline distT="0" distB="0" distL="0" distR="0" wp14:anchorId="60278DBD" wp14:editId="68757049">
                  <wp:extent cx="2628265" cy="1839433"/>
                  <wp:effectExtent l="0" t="0" r="635" b="8890"/>
                  <wp:docPr id="2" name="Attēls 2" descr="Virtuves kombains MCM4 Styline 800 W Bēša, Grafīts, Balts, balts MCM4200 MCM4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ves kombains MCM4 Styline 800 W Bēša, Grafīts, Balts, balts MCM4200 MCM42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7592" cy="1880954"/>
                          </a:xfrm>
                          <a:prstGeom prst="rect">
                            <a:avLst/>
                          </a:prstGeom>
                          <a:noFill/>
                          <a:ln>
                            <a:noFill/>
                          </a:ln>
                        </pic:spPr>
                      </pic:pic>
                    </a:graphicData>
                  </a:graphic>
                </wp:inline>
              </w:drawing>
            </w:r>
          </w:p>
          <w:p w14:paraId="622C0ABC" w14:textId="77777777" w:rsidR="00086059" w:rsidRPr="00086059" w:rsidRDefault="00086059" w:rsidP="00086059">
            <w:pPr>
              <w:suppressAutoHyphens/>
              <w:autoSpaceDN w:val="0"/>
              <w:jc w:val="center"/>
              <w:rPr>
                <w:rFonts w:eastAsiaTheme="minorHAnsi"/>
                <w:sz w:val="20"/>
                <w:szCs w:val="20"/>
                <w:lang w:eastAsia="en-US"/>
              </w:rPr>
            </w:pPr>
          </w:p>
          <w:p w14:paraId="4EA4B9D2" w14:textId="77777777" w:rsidR="00086059" w:rsidRPr="00086059" w:rsidRDefault="00086059" w:rsidP="00086059">
            <w:pPr>
              <w:suppressAutoHyphens/>
              <w:autoSpaceDN w:val="0"/>
              <w:jc w:val="center"/>
              <w:rPr>
                <w:rFonts w:eastAsiaTheme="minorHAnsi"/>
                <w:sz w:val="20"/>
                <w:szCs w:val="20"/>
                <w:lang w:eastAsia="en-US"/>
              </w:rPr>
            </w:pPr>
          </w:p>
          <w:p w14:paraId="207979DE" w14:textId="77777777" w:rsidR="00086059" w:rsidRPr="00086059" w:rsidRDefault="00086059" w:rsidP="00086059">
            <w:pPr>
              <w:suppressAutoHyphens/>
              <w:autoSpaceDN w:val="0"/>
              <w:jc w:val="center"/>
              <w:rPr>
                <w:rFonts w:eastAsiaTheme="minorHAnsi"/>
                <w:sz w:val="20"/>
                <w:szCs w:val="20"/>
                <w:lang w:eastAsia="en-US"/>
              </w:rPr>
            </w:pP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5058C"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Jauda – ne mazāk kā 900 W;</w:t>
            </w:r>
          </w:p>
          <w:p w14:paraId="2772D5B1" w14:textId="77777777" w:rsid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ātrumu skaits </w:t>
            </w:r>
            <w:r>
              <w:rPr>
                <w:rFonts w:eastAsiaTheme="minorHAnsi"/>
                <w:szCs w:val="20"/>
                <w:lang w:eastAsia="en-US"/>
              </w:rPr>
              <w:t xml:space="preserve">vismaz </w:t>
            </w:r>
            <w:r w:rsidRPr="00086059">
              <w:rPr>
                <w:rFonts w:eastAsiaTheme="minorHAnsi"/>
                <w:szCs w:val="20"/>
                <w:lang w:eastAsia="en-US"/>
              </w:rPr>
              <w:t>2</w:t>
            </w:r>
            <w:r>
              <w:rPr>
                <w:rFonts w:eastAsiaTheme="minorHAnsi"/>
                <w:szCs w:val="20"/>
                <w:lang w:eastAsia="en-US"/>
              </w:rPr>
              <w:t>;</w:t>
            </w:r>
          </w:p>
          <w:p w14:paraId="0E8E335C" w14:textId="55A1DA1E"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pulsācijas režīms;</w:t>
            </w:r>
          </w:p>
          <w:p w14:paraId="0054FF55" w14:textId="61B3495B"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jaukšanas trauka tilpums – </w:t>
            </w:r>
            <w:r>
              <w:rPr>
                <w:rFonts w:eastAsiaTheme="minorHAnsi"/>
                <w:szCs w:val="20"/>
                <w:lang w:eastAsia="en-US"/>
              </w:rPr>
              <w:t xml:space="preserve">vismaz </w:t>
            </w:r>
            <w:r w:rsidRPr="00086059">
              <w:rPr>
                <w:rFonts w:eastAsiaTheme="minorHAnsi"/>
                <w:szCs w:val="20"/>
                <w:lang w:eastAsia="en-US"/>
              </w:rPr>
              <w:t>2,3 l;</w:t>
            </w:r>
          </w:p>
          <w:p w14:paraId="57D4081D"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blendera trauka tilpums – vismaz 1 l;</w:t>
            </w:r>
          </w:p>
          <w:p w14:paraId="7C482F21"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komplektā:</w:t>
            </w:r>
          </w:p>
          <w:p w14:paraId="7844F11B"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vāks, </w:t>
            </w:r>
          </w:p>
          <w:p w14:paraId="07E29D36"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plastmasas putošanas bļoda 500 g;</w:t>
            </w:r>
          </w:p>
          <w:p w14:paraId="1BB5D299"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miksera uzgalis, plastmasas;</w:t>
            </w:r>
          </w:p>
          <w:p w14:paraId="295CF0FB"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skaidiņu ripa;</w:t>
            </w:r>
          </w:p>
          <w:p w14:paraId="6D9585E7"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putošanas ripa;</w:t>
            </w:r>
          </w:p>
          <w:p w14:paraId="1C3EDC04"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pagriežamā griezējripa;</w:t>
            </w:r>
          </w:p>
          <w:p w14:paraId="328B4AEA"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pildītājs;</w:t>
            </w:r>
          </w:p>
          <w:p w14:paraId="24C5B519"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universālais nazis;</w:t>
            </w:r>
          </w:p>
          <w:p w14:paraId="4FC13B80"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universālais smalcinātājs;</w:t>
            </w:r>
          </w:p>
          <w:p w14:paraId="431478EA"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piederumu statīvs;</w:t>
            </w:r>
          </w:p>
          <w:p w14:paraId="036F7391"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plastmasas mīklas instruments.</w:t>
            </w:r>
          </w:p>
        </w:tc>
        <w:tc>
          <w:tcPr>
            <w:tcW w:w="1174" w:type="dxa"/>
            <w:tcBorders>
              <w:top w:val="single" w:sz="4" w:space="0" w:color="000000"/>
              <w:left w:val="single" w:sz="4" w:space="0" w:color="000000"/>
              <w:bottom w:val="single" w:sz="4" w:space="0" w:color="000000"/>
              <w:right w:val="single" w:sz="4" w:space="0" w:color="000000"/>
            </w:tcBorders>
          </w:tcPr>
          <w:p w14:paraId="65B12AE2" w14:textId="77777777" w:rsidR="00086059" w:rsidRPr="00086059" w:rsidRDefault="00086059" w:rsidP="00086059">
            <w:pPr>
              <w:suppressAutoHyphens/>
              <w:autoSpaceDN w:val="0"/>
              <w:jc w:val="center"/>
              <w:rPr>
                <w:rFonts w:eastAsiaTheme="minorHAnsi"/>
                <w:lang w:eastAsia="en-US"/>
              </w:rPr>
            </w:pPr>
          </w:p>
          <w:p w14:paraId="58C71C8E" w14:textId="77777777" w:rsidR="00086059" w:rsidRPr="00086059" w:rsidRDefault="00086059" w:rsidP="00086059">
            <w:pPr>
              <w:suppressAutoHyphens/>
              <w:autoSpaceDN w:val="0"/>
              <w:jc w:val="center"/>
              <w:rPr>
                <w:rFonts w:eastAsiaTheme="minorHAnsi"/>
                <w:lang w:eastAsia="en-US"/>
              </w:rPr>
            </w:pPr>
          </w:p>
          <w:p w14:paraId="699F6879" w14:textId="77777777" w:rsidR="00086059" w:rsidRPr="00086059" w:rsidRDefault="00086059" w:rsidP="00086059">
            <w:pPr>
              <w:suppressAutoHyphens/>
              <w:autoSpaceDN w:val="0"/>
              <w:jc w:val="center"/>
              <w:rPr>
                <w:rFonts w:eastAsiaTheme="minorHAnsi"/>
                <w:lang w:eastAsia="en-US"/>
              </w:rPr>
            </w:pPr>
          </w:p>
          <w:p w14:paraId="2377D196" w14:textId="77777777" w:rsidR="00086059" w:rsidRPr="00086059" w:rsidRDefault="00086059" w:rsidP="00086059">
            <w:pPr>
              <w:suppressAutoHyphens/>
              <w:autoSpaceDN w:val="0"/>
              <w:jc w:val="center"/>
              <w:rPr>
                <w:rFonts w:eastAsiaTheme="minorHAnsi"/>
                <w:lang w:eastAsia="en-US"/>
              </w:rPr>
            </w:pPr>
            <w:r w:rsidRPr="00086059">
              <w:rPr>
                <w:rFonts w:eastAsiaTheme="minorHAnsi"/>
                <w:lang w:eastAsia="en-US"/>
              </w:rPr>
              <w:t>1</w:t>
            </w:r>
          </w:p>
        </w:tc>
      </w:tr>
      <w:tr w:rsidR="00086059" w:rsidRPr="00086059" w14:paraId="43A5D63E" w14:textId="77777777" w:rsidTr="00CE10C5">
        <w:trPr>
          <w:trHeight w:val="2806"/>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FFED" w14:textId="77777777" w:rsidR="00086059" w:rsidRPr="00086059" w:rsidRDefault="00086059" w:rsidP="00086059">
            <w:pPr>
              <w:suppressAutoHyphens/>
              <w:autoSpaceDN w:val="0"/>
              <w:rPr>
                <w:rFonts w:eastAsiaTheme="minorHAnsi"/>
                <w:b/>
                <w:lang w:eastAsia="en-US"/>
              </w:rPr>
            </w:pPr>
            <w:r w:rsidRPr="00086059">
              <w:rPr>
                <w:rFonts w:eastAsiaTheme="minorHAnsi"/>
                <w:b/>
                <w:lang w:eastAsia="en-US"/>
              </w:rPr>
              <w:lastRenderedPageBreak/>
              <w:t xml:space="preserve">3.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13E4" w14:textId="77777777" w:rsidR="00086059" w:rsidRPr="00086059" w:rsidRDefault="00086059" w:rsidP="00086059">
            <w:pPr>
              <w:suppressAutoHyphens/>
              <w:autoSpaceDN w:val="0"/>
              <w:jc w:val="center"/>
              <w:rPr>
                <w:rFonts w:eastAsiaTheme="minorHAnsi"/>
                <w:lang w:eastAsia="en-US"/>
              </w:rPr>
            </w:pPr>
            <w:r w:rsidRPr="00086059">
              <w:rPr>
                <w:rFonts w:eastAsia="Calibri"/>
                <w:b/>
                <w:bCs/>
                <w:kern w:val="2"/>
                <w:lang w:eastAsia="en-US"/>
                <w14:ligatures w14:val="standardContextual"/>
              </w:rPr>
              <w:t>Indukcijas plīts virsma</w:t>
            </w:r>
            <w:r w:rsidRPr="00086059">
              <w:rPr>
                <w:rFonts w:eastAsiaTheme="minorHAnsi"/>
                <w:lang w:eastAsia="en-US"/>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0825" w14:textId="77777777" w:rsidR="00086059" w:rsidRPr="00086059" w:rsidRDefault="00086059" w:rsidP="00086059">
            <w:pPr>
              <w:suppressAutoHyphens/>
              <w:autoSpaceDN w:val="0"/>
              <w:jc w:val="center"/>
              <w:rPr>
                <w:rFonts w:eastAsiaTheme="minorHAnsi"/>
                <w:sz w:val="20"/>
                <w:szCs w:val="20"/>
                <w:lang w:eastAsia="en-US"/>
              </w:rPr>
            </w:pPr>
          </w:p>
          <w:p w14:paraId="12423286" w14:textId="03FC56A5" w:rsidR="00086059" w:rsidRPr="00086059" w:rsidRDefault="00086059" w:rsidP="00CE10C5">
            <w:pPr>
              <w:suppressAutoHyphens/>
              <w:autoSpaceDN w:val="0"/>
              <w:jc w:val="center"/>
              <w:rPr>
                <w:rFonts w:eastAsiaTheme="minorHAnsi"/>
                <w:sz w:val="20"/>
                <w:szCs w:val="20"/>
                <w:lang w:eastAsia="en-US"/>
              </w:rPr>
            </w:pPr>
            <w:r w:rsidRPr="00086059">
              <w:rPr>
                <w:rFonts w:eastAsiaTheme="minorHAnsi"/>
                <w:noProof/>
                <w:lang w:eastAsia="en-US"/>
              </w:rPr>
              <w:drawing>
                <wp:inline distT="0" distB="0" distL="0" distR="0" wp14:anchorId="7C619E8C" wp14:editId="480C4EA1">
                  <wp:extent cx="2186940" cy="1371601"/>
                  <wp:effectExtent l="0" t="0" r="3810" b="0"/>
                  <wp:docPr id="3" name="Attēls 3" descr="C:\Users\DZ1\Desktop\010621z3u2r2l9o8e8e9a2c7c920181z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1\Desktop\010621z3u2r2l9o8e8e9a2c7c920181z3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5372" b="20897"/>
                          <a:stretch/>
                        </pic:blipFill>
                        <pic:spPr bwMode="auto">
                          <a:xfrm>
                            <a:off x="0" y="0"/>
                            <a:ext cx="2221463" cy="13932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906C4" w14:textId="77777777" w:rsidR="00086059" w:rsidRPr="00086059" w:rsidRDefault="00086059" w:rsidP="00086059">
            <w:pPr>
              <w:numPr>
                <w:ilvl w:val="0"/>
                <w:numId w:val="19"/>
              </w:numPr>
              <w:suppressAutoHyphens/>
              <w:autoSpaceDN w:val="0"/>
              <w:ind w:left="316" w:hanging="283"/>
              <w:contextualSpacing/>
              <w:jc w:val="both"/>
              <w:rPr>
                <w:rFonts w:eastAsia="Calibri"/>
                <w:szCs w:val="20"/>
                <w:lang w:eastAsia="en-US"/>
              </w:rPr>
            </w:pPr>
            <w:r w:rsidRPr="00086059">
              <w:rPr>
                <w:rFonts w:eastAsia="Calibri"/>
                <w:szCs w:val="20"/>
                <w:lang w:eastAsia="en-US"/>
              </w:rPr>
              <w:t>Sildvirsma – indukcijas;</w:t>
            </w:r>
          </w:p>
          <w:p w14:paraId="59A536A3" w14:textId="11DF223B" w:rsidR="00086059" w:rsidRPr="00086059" w:rsidRDefault="00086059" w:rsidP="00086059">
            <w:pPr>
              <w:numPr>
                <w:ilvl w:val="0"/>
                <w:numId w:val="19"/>
              </w:numPr>
              <w:suppressAutoHyphens/>
              <w:autoSpaceDN w:val="0"/>
              <w:ind w:left="316" w:hanging="283"/>
              <w:contextualSpacing/>
              <w:jc w:val="both"/>
              <w:rPr>
                <w:rFonts w:eastAsia="Calibri"/>
                <w:szCs w:val="20"/>
                <w:lang w:eastAsia="en-US"/>
              </w:rPr>
            </w:pPr>
            <w:r w:rsidRPr="00086059">
              <w:rPr>
                <w:rFonts w:eastAsia="Calibri"/>
                <w:szCs w:val="20"/>
                <w:lang w:eastAsia="en-US"/>
              </w:rPr>
              <w:t>sildriņķu skaits – 1;</w:t>
            </w:r>
          </w:p>
          <w:p w14:paraId="322DF637" w14:textId="77777777" w:rsidR="00086059" w:rsidRPr="00086059" w:rsidRDefault="00086059" w:rsidP="00086059">
            <w:pPr>
              <w:numPr>
                <w:ilvl w:val="0"/>
                <w:numId w:val="19"/>
              </w:numPr>
              <w:suppressAutoHyphens/>
              <w:autoSpaceDN w:val="0"/>
              <w:ind w:left="316" w:hanging="283"/>
              <w:contextualSpacing/>
              <w:jc w:val="both"/>
              <w:rPr>
                <w:rFonts w:eastAsia="Calibri"/>
                <w:szCs w:val="20"/>
                <w:lang w:eastAsia="en-US"/>
              </w:rPr>
            </w:pPr>
            <w:r w:rsidRPr="00086059">
              <w:rPr>
                <w:rFonts w:eastAsia="Calibri"/>
                <w:szCs w:val="20"/>
                <w:lang w:eastAsia="en-US"/>
              </w:rPr>
              <w:t>krāsa – melna;</w:t>
            </w:r>
          </w:p>
          <w:p w14:paraId="284B5E25" w14:textId="77777777" w:rsidR="00086059" w:rsidRPr="00086059" w:rsidRDefault="00086059" w:rsidP="00086059">
            <w:pPr>
              <w:numPr>
                <w:ilvl w:val="0"/>
                <w:numId w:val="19"/>
              </w:numPr>
              <w:suppressAutoHyphens/>
              <w:autoSpaceDN w:val="0"/>
              <w:ind w:left="316" w:hanging="283"/>
              <w:contextualSpacing/>
              <w:jc w:val="both"/>
              <w:rPr>
                <w:rFonts w:eastAsia="Calibri"/>
                <w:szCs w:val="20"/>
                <w:lang w:eastAsia="en-US"/>
              </w:rPr>
            </w:pPr>
            <w:r w:rsidRPr="00086059">
              <w:rPr>
                <w:rFonts w:eastAsia="Calibri"/>
                <w:szCs w:val="20"/>
                <w:lang w:eastAsia="en-US"/>
              </w:rPr>
              <w:t>jauda – ne mazāk kā 2000 W;</w:t>
            </w:r>
          </w:p>
          <w:p w14:paraId="6E6773D3" w14:textId="77777777" w:rsidR="00086059" w:rsidRPr="00086059" w:rsidRDefault="00086059" w:rsidP="00086059">
            <w:pPr>
              <w:numPr>
                <w:ilvl w:val="0"/>
                <w:numId w:val="19"/>
              </w:numPr>
              <w:suppressAutoHyphens/>
              <w:autoSpaceDN w:val="0"/>
              <w:ind w:left="316" w:hanging="283"/>
              <w:contextualSpacing/>
              <w:jc w:val="both"/>
              <w:rPr>
                <w:rFonts w:eastAsia="Calibri"/>
                <w:szCs w:val="20"/>
                <w:lang w:eastAsia="en-US"/>
              </w:rPr>
            </w:pPr>
            <w:r w:rsidRPr="00086059">
              <w:rPr>
                <w:rFonts w:eastAsia="Calibri"/>
                <w:szCs w:val="20"/>
                <w:lang w:eastAsia="en-US"/>
              </w:rPr>
              <w:t>taimeris - ir, līdz 3 h;</w:t>
            </w:r>
          </w:p>
          <w:p w14:paraId="11D3634F" w14:textId="77777777" w:rsidR="00086059" w:rsidRPr="00086059" w:rsidRDefault="00086059" w:rsidP="00086059">
            <w:pPr>
              <w:numPr>
                <w:ilvl w:val="0"/>
                <w:numId w:val="19"/>
              </w:numPr>
              <w:suppressAutoHyphens/>
              <w:autoSpaceDN w:val="0"/>
              <w:ind w:left="316" w:hanging="283"/>
              <w:contextualSpacing/>
              <w:jc w:val="both"/>
              <w:rPr>
                <w:rFonts w:eastAsiaTheme="minorHAnsi"/>
                <w:szCs w:val="20"/>
                <w:lang w:eastAsia="en-US"/>
              </w:rPr>
            </w:pPr>
            <w:r w:rsidRPr="00086059">
              <w:rPr>
                <w:rFonts w:eastAsia="Calibri"/>
                <w:szCs w:val="20"/>
                <w:lang w:eastAsia="en-US"/>
              </w:rPr>
              <w:t>izmēri:</w:t>
            </w:r>
          </w:p>
          <w:p w14:paraId="759598B3" w14:textId="77777777" w:rsidR="00086059" w:rsidRPr="00086059" w:rsidRDefault="00086059" w:rsidP="00086059">
            <w:pPr>
              <w:numPr>
                <w:ilvl w:val="0"/>
                <w:numId w:val="19"/>
              </w:numPr>
              <w:suppressAutoHyphens/>
              <w:autoSpaceDN w:val="0"/>
              <w:ind w:left="316" w:hanging="283"/>
              <w:contextualSpacing/>
              <w:jc w:val="both"/>
              <w:rPr>
                <w:rFonts w:eastAsiaTheme="minorHAnsi"/>
                <w:szCs w:val="20"/>
                <w:lang w:eastAsia="en-US"/>
              </w:rPr>
            </w:pPr>
            <w:r w:rsidRPr="00086059">
              <w:rPr>
                <w:rFonts w:eastAsia="Calibri"/>
                <w:szCs w:val="20"/>
                <w:lang w:eastAsia="en-US"/>
              </w:rPr>
              <w:t>augstums - 43 mm;</w:t>
            </w:r>
          </w:p>
          <w:p w14:paraId="0710046A" w14:textId="77777777" w:rsidR="00086059" w:rsidRPr="00086059" w:rsidRDefault="00086059" w:rsidP="00086059">
            <w:pPr>
              <w:numPr>
                <w:ilvl w:val="0"/>
                <w:numId w:val="19"/>
              </w:numPr>
              <w:suppressAutoHyphens/>
              <w:autoSpaceDN w:val="0"/>
              <w:ind w:left="316" w:hanging="283"/>
              <w:contextualSpacing/>
              <w:jc w:val="both"/>
              <w:rPr>
                <w:rFonts w:eastAsiaTheme="minorHAnsi"/>
                <w:szCs w:val="20"/>
                <w:lang w:eastAsia="en-US"/>
              </w:rPr>
            </w:pPr>
            <w:r w:rsidRPr="00086059">
              <w:rPr>
                <w:rFonts w:eastAsia="Calibri"/>
                <w:szCs w:val="20"/>
                <w:lang w:eastAsia="en-US"/>
              </w:rPr>
              <w:t>platums – 294 mm;</w:t>
            </w:r>
          </w:p>
          <w:p w14:paraId="0C8613E1" w14:textId="77777777" w:rsidR="00086059" w:rsidRPr="00086059" w:rsidRDefault="00086059" w:rsidP="00086059">
            <w:pPr>
              <w:numPr>
                <w:ilvl w:val="0"/>
                <w:numId w:val="19"/>
              </w:numPr>
              <w:suppressAutoHyphens/>
              <w:autoSpaceDN w:val="0"/>
              <w:ind w:left="316" w:hanging="283"/>
              <w:contextualSpacing/>
              <w:jc w:val="both"/>
              <w:rPr>
                <w:rFonts w:eastAsiaTheme="minorHAnsi"/>
                <w:szCs w:val="20"/>
                <w:lang w:eastAsia="en-US"/>
              </w:rPr>
            </w:pPr>
            <w:r w:rsidRPr="00086059">
              <w:rPr>
                <w:rFonts w:eastAsia="Calibri"/>
                <w:szCs w:val="20"/>
                <w:lang w:eastAsia="en-US"/>
              </w:rPr>
              <w:t>dziļums – 360 mm.</w:t>
            </w:r>
          </w:p>
        </w:tc>
        <w:tc>
          <w:tcPr>
            <w:tcW w:w="1174" w:type="dxa"/>
            <w:tcBorders>
              <w:top w:val="single" w:sz="4" w:space="0" w:color="000000"/>
              <w:left w:val="single" w:sz="4" w:space="0" w:color="000000"/>
              <w:bottom w:val="single" w:sz="4" w:space="0" w:color="000000"/>
              <w:right w:val="single" w:sz="4" w:space="0" w:color="000000"/>
            </w:tcBorders>
          </w:tcPr>
          <w:p w14:paraId="0EB54927" w14:textId="77777777" w:rsidR="00086059" w:rsidRPr="00086059" w:rsidRDefault="00086059" w:rsidP="00086059">
            <w:pPr>
              <w:suppressAutoHyphens/>
              <w:autoSpaceDN w:val="0"/>
              <w:jc w:val="center"/>
              <w:rPr>
                <w:rFonts w:eastAsiaTheme="minorHAnsi"/>
                <w:lang w:eastAsia="en-US"/>
              </w:rPr>
            </w:pPr>
          </w:p>
          <w:p w14:paraId="5BC4094D" w14:textId="77777777" w:rsidR="00086059" w:rsidRPr="00086059" w:rsidRDefault="00086059" w:rsidP="00086059">
            <w:pPr>
              <w:suppressAutoHyphens/>
              <w:autoSpaceDN w:val="0"/>
              <w:jc w:val="center"/>
              <w:rPr>
                <w:rFonts w:eastAsiaTheme="minorHAnsi"/>
                <w:lang w:eastAsia="en-US"/>
              </w:rPr>
            </w:pPr>
          </w:p>
          <w:p w14:paraId="0AA5A84A" w14:textId="77777777" w:rsidR="00086059" w:rsidRPr="00086059" w:rsidRDefault="00086059" w:rsidP="00086059">
            <w:pPr>
              <w:suppressAutoHyphens/>
              <w:autoSpaceDN w:val="0"/>
              <w:jc w:val="center"/>
              <w:rPr>
                <w:rFonts w:eastAsiaTheme="minorHAnsi"/>
                <w:lang w:eastAsia="en-US"/>
              </w:rPr>
            </w:pPr>
          </w:p>
          <w:p w14:paraId="1035E625" w14:textId="77777777" w:rsidR="00086059" w:rsidRPr="00086059" w:rsidRDefault="00086059" w:rsidP="00086059">
            <w:pPr>
              <w:suppressAutoHyphens/>
              <w:autoSpaceDN w:val="0"/>
              <w:rPr>
                <w:rFonts w:eastAsiaTheme="minorHAnsi"/>
                <w:lang w:eastAsia="en-US"/>
              </w:rPr>
            </w:pPr>
          </w:p>
          <w:p w14:paraId="7ECAC2F3" w14:textId="77777777" w:rsidR="00086059" w:rsidRPr="00086059" w:rsidRDefault="00086059" w:rsidP="00086059">
            <w:pPr>
              <w:suppressAutoHyphens/>
              <w:autoSpaceDN w:val="0"/>
              <w:jc w:val="center"/>
              <w:rPr>
                <w:rFonts w:eastAsiaTheme="minorHAnsi"/>
                <w:lang w:eastAsia="en-US"/>
              </w:rPr>
            </w:pPr>
            <w:r w:rsidRPr="00086059">
              <w:rPr>
                <w:rFonts w:eastAsiaTheme="minorHAnsi"/>
                <w:lang w:eastAsia="en-US"/>
              </w:rPr>
              <w:t>3</w:t>
            </w:r>
          </w:p>
        </w:tc>
      </w:tr>
      <w:tr w:rsidR="00086059" w:rsidRPr="00086059" w14:paraId="005198DB" w14:textId="77777777" w:rsidTr="00FD35F1">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ED00" w14:textId="77777777" w:rsidR="00086059" w:rsidRPr="00086059" w:rsidRDefault="00086059" w:rsidP="00086059">
            <w:pPr>
              <w:suppressAutoHyphens/>
              <w:autoSpaceDN w:val="0"/>
              <w:rPr>
                <w:rFonts w:eastAsiaTheme="minorHAnsi"/>
                <w:b/>
                <w:lang w:eastAsia="en-US"/>
              </w:rPr>
            </w:pPr>
            <w:r w:rsidRPr="00086059">
              <w:rPr>
                <w:rFonts w:eastAsiaTheme="minorHAnsi"/>
                <w:b/>
                <w:lang w:eastAsia="en-US"/>
              </w:rPr>
              <w:t xml:space="preserve">4.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90917" w14:textId="77777777" w:rsidR="00086059" w:rsidRPr="00086059" w:rsidRDefault="00086059" w:rsidP="00086059">
            <w:pPr>
              <w:suppressAutoHyphens/>
              <w:autoSpaceDN w:val="0"/>
              <w:jc w:val="center"/>
              <w:rPr>
                <w:rFonts w:eastAsiaTheme="minorHAnsi"/>
                <w:lang w:eastAsia="en-US"/>
              </w:rPr>
            </w:pPr>
            <w:r w:rsidRPr="00086059">
              <w:rPr>
                <w:rFonts w:eastAsia="Calibri"/>
                <w:b/>
                <w:bCs/>
                <w:kern w:val="2"/>
                <w:lang w:eastAsia="en-US"/>
                <w14:ligatures w14:val="standardContextual"/>
              </w:rPr>
              <w:t>Gludināšanas sistēma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EAD5E" w14:textId="77777777" w:rsidR="00086059" w:rsidRPr="00086059" w:rsidRDefault="00086059" w:rsidP="00086059">
            <w:pPr>
              <w:suppressAutoHyphens/>
              <w:autoSpaceDN w:val="0"/>
              <w:rPr>
                <w:rFonts w:eastAsiaTheme="minorHAnsi"/>
                <w:sz w:val="20"/>
                <w:szCs w:val="20"/>
                <w:lang w:eastAsia="en-US"/>
              </w:rPr>
            </w:pPr>
          </w:p>
          <w:p w14:paraId="067DCC4A" w14:textId="77777777" w:rsidR="00086059" w:rsidRPr="00086059" w:rsidRDefault="00086059" w:rsidP="00086059">
            <w:pPr>
              <w:suppressAutoHyphens/>
              <w:autoSpaceDN w:val="0"/>
              <w:jc w:val="center"/>
              <w:rPr>
                <w:rFonts w:eastAsiaTheme="minorHAnsi"/>
                <w:sz w:val="20"/>
                <w:szCs w:val="20"/>
                <w:lang w:eastAsia="en-US"/>
              </w:rPr>
            </w:pPr>
          </w:p>
          <w:p w14:paraId="2312DDE5" w14:textId="77777777" w:rsidR="00086059" w:rsidRPr="00086059" w:rsidRDefault="00086059" w:rsidP="00086059">
            <w:pPr>
              <w:suppressAutoHyphens/>
              <w:autoSpaceDN w:val="0"/>
              <w:jc w:val="center"/>
              <w:rPr>
                <w:rFonts w:eastAsiaTheme="minorHAnsi"/>
                <w:sz w:val="20"/>
                <w:szCs w:val="20"/>
                <w:lang w:eastAsia="en-US"/>
              </w:rPr>
            </w:pPr>
          </w:p>
          <w:p w14:paraId="25D757B6" w14:textId="77777777" w:rsidR="00086059" w:rsidRPr="00086059" w:rsidRDefault="00086059" w:rsidP="00086059">
            <w:pPr>
              <w:suppressAutoHyphens/>
              <w:autoSpaceDN w:val="0"/>
              <w:jc w:val="center"/>
              <w:rPr>
                <w:rFonts w:eastAsiaTheme="minorHAnsi"/>
                <w:sz w:val="20"/>
                <w:szCs w:val="20"/>
                <w:lang w:eastAsia="en-US"/>
              </w:rPr>
            </w:pPr>
            <w:r w:rsidRPr="00086059">
              <w:rPr>
                <w:rFonts w:eastAsiaTheme="minorHAnsi"/>
                <w:noProof/>
                <w:lang w:eastAsia="en-US"/>
              </w:rPr>
              <w:drawing>
                <wp:inline distT="0" distB="0" distL="0" distR="0" wp14:anchorId="1B315460" wp14:editId="4E7EB134">
                  <wp:extent cx="2252166" cy="1679471"/>
                  <wp:effectExtent l="0" t="0" r="0" b="0"/>
                  <wp:docPr id="4" name="Attēls 4" descr="GC9660/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9660/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163" cy="1713772"/>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C9976"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 xml:space="preserve">Jauda – ne mazāk kā 2700 W; </w:t>
            </w:r>
          </w:p>
          <w:p w14:paraId="02A8347D" w14:textId="5C087382"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 xml:space="preserve">ūdens tvertnes apjoms </w:t>
            </w:r>
            <w:r>
              <w:rPr>
                <w:rFonts w:eastAsiaTheme="minorHAnsi"/>
                <w:szCs w:val="20"/>
                <w:lang w:eastAsia="en-US"/>
              </w:rPr>
              <w:t>–</w:t>
            </w:r>
            <w:r w:rsidRPr="00086059">
              <w:rPr>
                <w:rFonts w:eastAsiaTheme="minorHAnsi"/>
                <w:szCs w:val="20"/>
                <w:lang w:eastAsia="en-US"/>
              </w:rPr>
              <w:t xml:space="preserve"> </w:t>
            </w:r>
            <w:r>
              <w:rPr>
                <w:rFonts w:eastAsiaTheme="minorHAnsi"/>
                <w:szCs w:val="20"/>
                <w:lang w:eastAsia="en-US"/>
              </w:rPr>
              <w:t xml:space="preserve">vismaz </w:t>
            </w:r>
            <w:r w:rsidRPr="00086059">
              <w:rPr>
                <w:rFonts w:eastAsiaTheme="minorHAnsi"/>
                <w:szCs w:val="20"/>
                <w:lang w:eastAsia="en-US"/>
              </w:rPr>
              <w:t xml:space="preserve">1800 ml; </w:t>
            </w:r>
          </w:p>
          <w:p w14:paraId="09F2531D"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 xml:space="preserve">sausā gludināšana  </w:t>
            </w:r>
          </w:p>
          <w:p w14:paraId="306B3FC1"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pastāvīgā tvaika padeve;</w:t>
            </w:r>
          </w:p>
          <w:p w14:paraId="1D798CC6"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tvaika strūkla;</w:t>
            </w:r>
          </w:p>
          <w:p w14:paraId="5B1A3EF7"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vertikālais tvaiks;</w:t>
            </w:r>
          </w:p>
          <w:p w14:paraId="18EE6050"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tvaika ģenerators;</w:t>
            </w:r>
          </w:p>
          <w:p w14:paraId="0BF19F4D"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maksimālais tvaika spiediens – ne mazāk kā 7,5 bar;</w:t>
            </w:r>
          </w:p>
          <w:p w14:paraId="4F791654"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aizsardzība pret kaļķakmens veidošanos;</w:t>
            </w:r>
          </w:p>
          <w:p w14:paraId="735A67AF"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pretpilēšanas sistēma;</w:t>
            </w:r>
          </w:p>
          <w:p w14:paraId="6E48963D"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pašattīrīšanas funkcija;</w:t>
            </w:r>
          </w:p>
          <w:p w14:paraId="50A47947"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rieva gludināšanai ap pogām;</w:t>
            </w:r>
          </w:p>
          <w:p w14:paraId="50CD6DFC"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ieslēgšanas indikācija;</w:t>
            </w:r>
          </w:p>
          <w:p w14:paraId="74014A8A"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ūdens daudzuma indikators.</w:t>
            </w:r>
          </w:p>
        </w:tc>
        <w:tc>
          <w:tcPr>
            <w:tcW w:w="1174" w:type="dxa"/>
            <w:tcBorders>
              <w:top w:val="single" w:sz="4" w:space="0" w:color="000000"/>
              <w:left w:val="single" w:sz="4" w:space="0" w:color="000000"/>
              <w:bottom w:val="single" w:sz="4" w:space="0" w:color="000000"/>
              <w:right w:val="single" w:sz="4" w:space="0" w:color="000000"/>
            </w:tcBorders>
          </w:tcPr>
          <w:p w14:paraId="709582D8" w14:textId="77777777" w:rsidR="00086059" w:rsidRPr="00086059" w:rsidRDefault="00086059" w:rsidP="00086059">
            <w:pPr>
              <w:suppressAutoHyphens/>
              <w:autoSpaceDN w:val="0"/>
              <w:jc w:val="center"/>
              <w:rPr>
                <w:rFonts w:eastAsiaTheme="minorHAnsi"/>
                <w:lang w:eastAsia="en-US"/>
              </w:rPr>
            </w:pPr>
          </w:p>
          <w:p w14:paraId="32C99C45" w14:textId="77777777" w:rsidR="00086059" w:rsidRPr="00086059" w:rsidRDefault="00086059" w:rsidP="00086059">
            <w:pPr>
              <w:suppressAutoHyphens/>
              <w:autoSpaceDN w:val="0"/>
              <w:jc w:val="center"/>
              <w:rPr>
                <w:rFonts w:eastAsiaTheme="minorHAnsi"/>
                <w:lang w:eastAsia="en-US"/>
              </w:rPr>
            </w:pPr>
          </w:p>
          <w:p w14:paraId="7B7CCA05" w14:textId="77777777" w:rsidR="00086059" w:rsidRPr="00086059" w:rsidRDefault="00086059" w:rsidP="00086059">
            <w:pPr>
              <w:suppressAutoHyphens/>
              <w:autoSpaceDN w:val="0"/>
              <w:jc w:val="center"/>
              <w:rPr>
                <w:rFonts w:eastAsiaTheme="minorHAnsi"/>
                <w:lang w:eastAsia="en-US"/>
              </w:rPr>
            </w:pPr>
          </w:p>
          <w:p w14:paraId="7D5F228A" w14:textId="77777777" w:rsidR="00086059" w:rsidRPr="00086059" w:rsidRDefault="00086059" w:rsidP="00086059">
            <w:pPr>
              <w:suppressAutoHyphens/>
              <w:autoSpaceDN w:val="0"/>
              <w:rPr>
                <w:rFonts w:eastAsiaTheme="minorHAnsi"/>
                <w:lang w:eastAsia="en-US"/>
              </w:rPr>
            </w:pPr>
          </w:p>
          <w:p w14:paraId="45BD0ABC" w14:textId="77777777" w:rsidR="00086059" w:rsidRPr="00086059" w:rsidRDefault="00086059" w:rsidP="00086059">
            <w:pPr>
              <w:suppressAutoHyphens/>
              <w:autoSpaceDN w:val="0"/>
              <w:jc w:val="center"/>
              <w:rPr>
                <w:rFonts w:eastAsiaTheme="minorHAnsi"/>
                <w:lang w:eastAsia="en-US"/>
              </w:rPr>
            </w:pPr>
            <w:r w:rsidRPr="00086059">
              <w:rPr>
                <w:rFonts w:eastAsiaTheme="minorHAnsi"/>
                <w:lang w:eastAsia="en-US"/>
              </w:rPr>
              <w:t>1</w:t>
            </w:r>
          </w:p>
        </w:tc>
      </w:tr>
      <w:tr w:rsidR="00086059" w:rsidRPr="00086059" w14:paraId="28B69CF2" w14:textId="77777777" w:rsidTr="00FD35F1">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1B2C5" w14:textId="77777777" w:rsidR="00086059" w:rsidRPr="00086059" w:rsidRDefault="00086059" w:rsidP="00086059">
            <w:pPr>
              <w:suppressAutoHyphens/>
              <w:autoSpaceDN w:val="0"/>
              <w:rPr>
                <w:rFonts w:eastAsiaTheme="minorHAnsi"/>
                <w:b/>
                <w:lang w:eastAsia="en-US"/>
              </w:rPr>
            </w:pPr>
            <w:r w:rsidRPr="00086059">
              <w:rPr>
                <w:rFonts w:eastAsiaTheme="minorHAnsi"/>
                <w:b/>
                <w:lang w:eastAsia="en-US"/>
              </w:rPr>
              <w:t xml:space="preserve">5.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405AA" w14:textId="77777777" w:rsidR="00086059" w:rsidRPr="00086059" w:rsidRDefault="00086059" w:rsidP="00086059">
            <w:pPr>
              <w:suppressAutoHyphens/>
              <w:autoSpaceDN w:val="0"/>
              <w:jc w:val="center"/>
              <w:rPr>
                <w:rFonts w:eastAsiaTheme="minorHAnsi"/>
                <w:b/>
                <w:bCs/>
                <w:lang w:eastAsia="en-US"/>
              </w:rPr>
            </w:pPr>
            <w:r w:rsidRPr="00086059">
              <w:rPr>
                <w:rFonts w:eastAsia="Calibri"/>
                <w:b/>
                <w:bCs/>
                <w:kern w:val="2"/>
                <w:lang w:eastAsia="en-US"/>
                <w14:ligatures w14:val="standardContextual"/>
              </w:rPr>
              <w:t>Elektriskā plīts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014E" w14:textId="77777777" w:rsidR="00086059" w:rsidRPr="00086059" w:rsidRDefault="00086059" w:rsidP="00086059">
            <w:pPr>
              <w:suppressAutoHyphens/>
              <w:autoSpaceDN w:val="0"/>
              <w:jc w:val="center"/>
              <w:rPr>
                <w:rFonts w:eastAsiaTheme="minorHAnsi"/>
                <w:sz w:val="20"/>
                <w:szCs w:val="20"/>
                <w:lang w:eastAsia="en-US"/>
              </w:rPr>
            </w:pPr>
          </w:p>
          <w:p w14:paraId="5580F02A" w14:textId="77777777" w:rsidR="00086059" w:rsidRPr="00086059" w:rsidRDefault="00086059" w:rsidP="00086059">
            <w:pPr>
              <w:suppressAutoHyphens/>
              <w:autoSpaceDN w:val="0"/>
              <w:jc w:val="center"/>
              <w:rPr>
                <w:rFonts w:eastAsiaTheme="minorHAnsi"/>
                <w:sz w:val="20"/>
                <w:szCs w:val="20"/>
                <w:lang w:eastAsia="en-US"/>
              </w:rPr>
            </w:pPr>
            <w:r w:rsidRPr="00086059">
              <w:rPr>
                <w:rFonts w:eastAsiaTheme="minorHAnsi"/>
                <w:noProof/>
                <w:lang w:eastAsia="en-US"/>
              </w:rPr>
              <w:lastRenderedPageBreak/>
              <w:drawing>
                <wp:inline distT="0" distB="0" distL="0" distR="0" wp14:anchorId="6D60F8EC" wp14:editId="3C3A5831">
                  <wp:extent cx="1839433" cy="2267675"/>
                  <wp:effectExtent l="0" t="0" r="8890" b="0"/>
                  <wp:docPr id="17" name="Attēls 17" descr="GEIT5C61X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IT5C61X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772" cy="2330967"/>
                          </a:xfrm>
                          <a:prstGeom prst="rect">
                            <a:avLst/>
                          </a:prstGeom>
                          <a:noFill/>
                          <a:ln>
                            <a:noFill/>
                          </a:ln>
                        </pic:spPr>
                      </pic:pic>
                    </a:graphicData>
                  </a:graphic>
                </wp:inline>
              </w:drawing>
            </w:r>
          </w:p>
          <w:p w14:paraId="4E8A6B80" w14:textId="77777777" w:rsidR="00086059" w:rsidRPr="00086059" w:rsidRDefault="00086059" w:rsidP="00086059">
            <w:pPr>
              <w:tabs>
                <w:tab w:val="left" w:pos="1239"/>
              </w:tabs>
              <w:suppressAutoHyphens/>
              <w:autoSpaceDN w:val="0"/>
              <w:rPr>
                <w:rFonts w:eastAsiaTheme="minorHAnsi"/>
                <w:lang w:eastAsia="en-US"/>
              </w:rPr>
            </w:pPr>
            <w:r w:rsidRPr="00086059">
              <w:rPr>
                <w:rFonts w:eastAsiaTheme="minorHAnsi"/>
                <w:lang w:eastAsia="en-US"/>
              </w:rPr>
              <w:tab/>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EB16"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lastRenderedPageBreak/>
              <w:t xml:space="preserve">Elektriskā plīts ar indukcijas virsmu; </w:t>
            </w:r>
          </w:p>
          <w:p w14:paraId="68297FCF"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krāsa - nerūsējoša tērauda;</w:t>
            </w:r>
          </w:p>
          <w:p w14:paraId="1B1919B8"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energoefektivitātes klase – ne zemāka kā A;</w:t>
            </w:r>
          </w:p>
          <w:p w14:paraId="2CFC6270" w14:textId="31AE145E"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sildriņķu skaits – </w:t>
            </w:r>
            <w:r w:rsidR="00CE10C5">
              <w:rPr>
                <w:rFonts w:eastAsiaTheme="minorHAnsi"/>
                <w:szCs w:val="20"/>
                <w:lang w:eastAsia="en-US"/>
              </w:rPr>
              <w:t xml:space="preserve">vismaz </w:t>
            </w:r>
            <w:r w:rsidRPr="00086059">
              <w:rPr>
                <w:rFonts w:eastAsiaTheme="minorHAnsi"/>
                <w:szCs w:val="20"/>
                <w:lang w:eastAsia="en-US"/>
              </w:rPr>
              <w:t>4;</w:t>
            </w:r>
          </w:p>
          <w:p w14:paraId="69593E2C"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cepeškrāsns veids</w:t>
            </w:r>
            <w:r w:rsidRPr="00086059">
              <w:rPr>
                <w:rFonts w:eastAsiaTheme="minorHAnsi"/>
                <w:szCs w:val="20"/>
                <w:lang w:eastAsia="en-US"/>
              </w:rPr>
              <w:tab/>
              <w:t>- elektriska;</w:t>
            </w:r>
          </w:p>
          <w:p w14:paraId="1FB315DF" w14:textId="5BA7AAE2"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cepeškrāsns tilpums </w:t>
            </w:r>
            <w:r w:rsidR="00CE10C5">
              <w:rPr>
                <w:rFonts w:eastAsiaTheme="minorHAnsi"/>
                <w:szCs w:val="20"/>
                <w:lang w:eastAsia="en-US"/>
              </w:rPr>
              <w:t>–</w:t>
            </w:r>
            <w:r w:rsidRPr="00086059">
              <w:rPr>
                <w:rFonts w:eastAsiaTheme="minorHAnsi"/>
                <w:szCs w:val="20"/>
                <w:lang w:eastAsia="en-US"/>
              </w:rPr>
              <w:t xml:space="preserve"> </w:t>
            </w:r>
            <w:r w:rsidR="00CE10C5">
              <w:rPr>
                <w:rFonts w:eastAsiaTheme="minorHAnsi"/>
                <w:szCs w:val="20"/>
                <w:lang w:eastAsia="en-US"/>
              </w:rPr>
              <w:t xml:space="preserve">vismaz </w:t>
            </w:r>
            <w:r w:rsidRPr="00086059">
              <w:rPr>
                <w:rFonts w:eastAsiaTheme="minorHAnsi"/>
                <w:szCs w:val="20"/>
                <w:lang w:eastAsia="en-US"/>
              </w:rPr>
              <w:t>70 l;</w:t>
            </w:r>
          </w:p>
          <w:p w14:paraId="345AD777" w14:textId="7290CE56"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režīmi – </w:t>
            </w:r>
            <w:r w:rsidR="00CE10C5">
              <w:rPr>
                <w:rFonts w:eastAsiaTheme="minorHAnsi"/>
                <w:szCs w:val="20"/>
                <w:lang w:eastAsia="en-US"/>
              </w:rPr>
              <w:t xml:space="preserve">vismaz </w:t>
            </w:r>
            <w:r w:rsidRPr="00086059">
              <w:rPr>
                <w:rFonts w:eastAsiaTheme="minorHAnsi"/>
                <w:szCs w:val="20"/>
                <w:lang w:eastAsia="en-US"/>
              </w:rPr>
              <w:t>11;</w:t>
            </w:r>
          </w:p>
          <w:p w14:paraId="1C08C6B3"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taimeris cepeškrāsnij; </w:t>
            </w:r>
            <w:r w:rsidRPr="00086059">
              <w:rPr>
                <w:rFonts w:eastAsiaTheme="minorHAnsi"/>
                <w:szCs w:val="20"/>
                <w:lang w:eastAsia="en-US"/>
              </w:rPr>
              <w:tab/>
            </w:r>
          </w:p>
          <w:p w14:paraId="17BB8C09"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konvekcija;</w:t>
            </w:r>
          </w:p>
          <w:p w14:paraId="10F7E1EE"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lastRenderedPageBreak/>
              <w:t>grils cepeškrāsnij;</w:t>
            </w:r>
          </w:p>
          <w:p w14:paraId="10A324D5"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cepeškrāsns tīrīšanas funkcija – katalītiskā;</w:t>
            </w:r>
          </w:p>
          <w:p w14:paraId="5DC8A9C9"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teleskopiskās vadotnes;</w:t>
            </w:r>
            <w:r w:rsidRPr="00086059">
              <w:rPr>
                <w:rFonts w:eastAsiaTheme="minorHAnsi"/>
                <w:szCs w:val="20"/>
                <w:lang w:eastAsia="en-US"/>
              </w:rPr>
              <w:tab/>
            </w:r>
          </w:p>
          <w:p w14:paraId="76267CE0"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piederumi  - 1 standarta panna, 1 dziļā panna, 1 režģis.</w:t>
            </w:r>
          </w:p>
        </w:tc>
        <w:tc>
          <w:tcPr>
            <w:tcW w:w="1174" w:type="dxa"/>
            <w:tcBorders>
              <w:top w:val="single" w:sz="4" w:space="0" w:color="000000"/>
              <w:left w:val="single" w:sz="4" w:space="0" w:color="000000"/>
              <w:bottom w:val="single" w:sz="4" w:space="0" w:color="000000"/>
              <w:right w:val="single" w:sz="4" w:space="0" w:color="000000"/>
            </w:tcBorders>
          </w:tcPr>
          <w:p w14:paraId="3D919D0E"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1642E958"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1FFEA4D8"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0706BE13" w14:textId="77777777" w:rsidR="00086059" w:rsidRPr="00086059" w:rsidRDefault="00086059" w:rsidP="00086059">
            <w:pPr>
              <w:shd w:val="clear" w:color="auto" w:fill="FFFFFF"/>
              <w:suppressAutoHyphens/>
              <w:autoSpaceDN w:val="0"/>
              <w:spacing w:after="225"/>
              <w:jc w:val="center"/>
              <w:rPr>
                <w:rFonts w:eastAsiaTheme="minorHAnsi"/>
                <w:lang w:eastAsia="en-US"/>
              </w:rPr>
            </w:pPr>
            <w:r w:rsidRPr="00086059">
              <w:rPr>
                <w:rFonts w:eastAsiaTheme="minorHAnsi"/>
                <w:lang w:eastAsia="en-US"/>
              </w:rPr>
              <w:t>1</w:t>
            </w:r>
          </w:p>
        </w:tc>
      </w:tr>
      <w:tr w:rsidR="00086059" w:rsidRPr="00086059" w14:paraId="07E091C6" w14:textId="77777777" w:rsidTr="00FD35F1">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C0B0" w14:textId="77777777" w:rsidR="00086059" w:rsidRPr="00086059" w:rsidRDefault="00086059" w:rsidP="00086059">
            <w:pPr>
              <w:numPr>
                <w:ilvl w:val="0"/>
                <w:numId w:val="16"/>
              </w:numPr>
              <w:suppressAutoHyphens/>
              <w:autoSpaceDN w:val="0"/>
              <w:contextualSpacing/>
              <w:rPr>
                <w:rFonts w:eastAsiaTheme="minorHAnsi"/>
                <w:b/>
                <w:szCs w:val="20"/>
                <w:lang w:eastAsia="en-US"/>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F117" w14:textId="77777777" w:rsidR="00086059" w:rsidRPr="00086059" w:rsidRDefault="00086059" w:rsidP="00086059">
            <w:pPr>
              <w:suppressAutoHyphens/>
              <w:autoSpaceDN w:val="0"/>
              <w:jc w:val="center"/>
              <w:rPr>
                <w:rFonts w:eastAsia="Calibri"/>
                <w:b/>
                <w:bCs/>
                <w:kern w:val="2"/>
                <w:lang w:eastAsia="en-US"/>
                <w14:ligatures w14:val="standardContextual"/>
              </w:rPr>
            </w:pPr>
            <w:r w:rsidRPr="00086059">
              <w:rPr>
                <w:rFonts w:eastAsia="Calibri"/>
                <w:b/>
                <w:bCs/>
                <w:kern w:val="2"/>
                <w:lang w:eastAsia="en-US"/>
                <w14:ligatures w14:val="standardContextual"/>
              </w:rPr>
              <w:t>Šujmašīna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A7F8" w14:textId="77777777" w:rsidR="00086059" w:rsidRPr="00086059" w:rsidRDefault="00086059" w:rsidP="00086059">
            <w:pPr>
              <w:tabs>
                <w:tab w:val="left" w:pos="1390"/>
              </w:tabs>
              <w:suppressAutoHyphens/>
              <w:autoSpaceDN w:val="0"/>
              <w:rPr>
                <w:rFonts w:eastAsia="Calibri"/>
                <w:noProof/>
                <w:kern w:val="2"/>
                <w:lang w:eastAsia="en-US"/>
                <w14:ligatures w14:val="standardContextual"/>
              </w:rPr>
            </w:pPr>
            <w:r w:rsidRPr="00086059">
              <w:rPr>
                <w:rFonts w:eastAsiaTheme="minorHAnsi"/>
                <w:noProof/>
                <w:lang w:eastAsia="en-US"/>
              </w:rPr>
              <w:drawing>
                <wp:inline distT="0" distB="0" distL="0" distR="0" wp14:anchorId="63797C92" wp14:editId="46ACCAA0">
                  <wp:extent cx="1849637" cy="1794754"/>
                  <wp:effectExtent l="0" t="0" r="0" b="0"/>
                  <wp:docPr id="19" name="Attēls 19" descr="14T968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T968D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7211" cy="1840917"/>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499CE"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Šujmašīnas veids – overloks;</w:t>
            </w:r>
          </w:p>
          <w:p w14:paraId="085D3CF8"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programmu skaits – ne mazāks par 20;</w:t>
            </w:r>
          </w:p>
          <w:p w14:paraId="7BF8B45B"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ir apgaismojums;</w:t>
            </w:r>
          </w:p>
          <w:p w14:paraId="0F2C0517"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dūriena platuma regulēšana līdz 6 mm;</w:t>
            </w:r>
          </w:p>
          <w:p w14:paraId="26CC0AEA"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dūriena garuma regulēšana līdz 4 mm;</w:t>
            </w:r>
          </w:p>
          <w:p w14:paraId="7CCB7863" w14:textId="060A51D2"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 xml:space="preserve">diega spoļu skaits </w:t>
            </w:r>
            <w:r w:rsidR="00CE10C5">
              <w:rPr>
                <w:rFonts w:eastAsiaTheme="minorHAnsi"/>
                <w:szCs w:val="20"/>
                <w:lang w:eastAsia="en-US"/>
              </w:rPr>
              <w:t xml:space="preserve">vismaz </w:t>
            </w:r>
            <w:r w:rsidRPr="00086059">
              <w:rPr>
                <w:rFonts w:eastAsiaTheme="minorHAnsi"/>
                <w:szCs w:val="20"/>
                <w:lang w:eastAsia="en-US"/>
              </w:rPr>
              <w:t>2-5;</w:t>
            </w:r>
          </w:p>
          <w:p w14:paraId="24D675D0"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ir automātiskais diega spriegotājs;</w:t>
            </w:r>
          </w:p>
          <w:p w14:paraId="52726C2D" w14:textId="1208C0D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 xml:space="preserve">šūšanas ātrums </w:t>
            </w:r>
            <w:r w:rsidR="00CE10C5">
              <w:rPr>
                <w:rFonts w:eastAsiaTheme="minorHAnsi"/>
                <w:szCs w:val="20"/>
                <w:lang w:eastAsia="en-US"/>
              </w:rPr>
              <w:t xml:space="preserve">vismaz </w:t>
            </w:r>
            <w:r w:rsidRPr="00086059">
              <w:rPr>
                <w:rFonts w:eastAsiaTheme="minorHAnsi"/>
                <w:szCs w:val="20"/>
                <w:lang w:eastAsia="en-US"/>
              </w:rPr>
              <w:t>1300 dūrieni minūtē;</w:t>
            </w:r>
          </w:p>
          <w:p w14:paraId="0AACDC5C"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ir elektriskais pastiprinātājs adatas dūrienam;</w:t>
            </w:r>
          </w:p>
          <w:p w14:paraId="248E5904"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 xml:space="preserve">ir auduma padošanas regulēšana. </w:t>
            </w:r>
          </w:p>
        </w:tc>
        <w:tc>
          <w:tcPr>
            <w:tcW w:w="1174" w:type="dxa"/>
            <w:tcBorders>
              <w:top w:val="single" w:sz="4" w:space="0" w:color="000000"/>
              <w:left w:val="single" w:sz="4" w:space="0" w:color="000000"/>
              <w:bottom w:val="single" w:sz="4" w:space="0" w:color="000000"/>
              <w:right w:val="single" w:sz="4" w:space="0" w:color="000000"/>
            </w:tcBorders>
          </w:tcPr>
          <w:p w14:paraId="03F9ACA6"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1C6106A4"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51488D1B"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675A223E" w14:textId="77777777" w:rsidR="00086059" w:rsidRPr="00086059" w:rsidRDefault="00086059" w:rsidP="00086059">
            <w:pPr>
              <w:shd w:val="clear" w:color="auto" w:fill="FFFFFF"/>
              <w:suppressAutoHyphens/>
              <w:autoSpaceDN w:val="0"/>
              <w:spacing w:after="225"/>
              <w:jc w:val="center"/>
              <w:rPr>
                <w:rFonts w:eastAsiaTheme="minorHAnsi"/>
                <w:lang w:eastAsia="en-US"/>
              </w:rPr>
            </w:pPr>
            <w:r w:rsidRPr="00086059">
              <w:rPr>
                <w:rFonts w:eastAsiaTheme="minorHAnsi"/>
                <w:lang w:eastAsia="en-US"/>
              </w:rPr>
              <w:t>1</w:t>
            </w:r>
          </w:p>
        </w:tc>
      </w:tr>
      <w:tr w:rsidR="00086059" w:rsidRPr="00086059" w14:paraId="640C37A3" w14:textId="77777777" w:rsidTr="00FD35F1">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505F6" w14:textId="77777777" w:rsidR="00086059" w:rsidRPr="00086059" w:rsidRDefault="00086059" w:rsidP="00086059">
            <w:pPr>
              <w:numPr>
                <w:ilvl w:val="0"/>
                <w:numId w:val="16"/>
              </w:numPr>
              <w:suppressAutoHyphens/>
              <w:autoSpaceDN w:val="0"/>
              <w:contextualSpacing/>
              <w:rPr>
                <w:rFonts w:eastAsiaTheme="minorHAnsi"/>
                <w:b/>
                <w:szCs w:val="20"/>
                <w:lang w:eastAsia="en-US"/>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28E93" w14:textId="77777777" w:rsidR="00086059" w:rsidRPr="00086059" w:rsidRDefault="00086059" w:rsidP="00086059">
            <w:pPr>
              <w:suppressAutoHyphens/>
              <w:autoSpaceDN w:val="0"/>
              <w:jc w:val="center"/>
              <w:rPr>
                <w:rFonts w:eastAsia="Calibri"/>
                <w:b/>
                <w:bCs/>
                <w:kern w:val="2"/>
                <w:lang w:eastAsia="en-US"/>
                <w14:ligatures w14:val="standardContextual"/>
              </w:rPr>
            </w:pPr>
            <w:r w:rsidRPr="00086059">
              <w:rPr>
                <w:rFonts w:eastAsia="Calibri"/>
                <w:b/>
                <w:bCs/>
                <w:kern w:val="2"/>
                <w:lang w:eastAsia="en-US"/>
                <w14:ligatures w14:val="standardContextual"/>
              </w:rPr>
              <w:t>Datorizēta šujmašīna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7FEF" w14:textId="77777777" w:rsidR="00086059" w:rsidRPr="00086059" w:rsidRDefault="00086059" w:rsidP="00086059">
            <w:pPr>
              <w:tabs>
                <w:tab w:val="left" w:pos="1390"/>
              </w:tabs>
              <w:suppressAutoHyphens/>
              <w:autoSpaceDN w:val="0"/>
              <w:rPr>
                <w:rFonts w:eastAsia="Calibri"/>
                <w:noProof/>
                <w:kern w:val="2"/>
                <w:lang w:eastAsia="en-US"/>
                <w14:ligatures w14:val="standardContextual"/>
              </w:rPr>
            </w:pPr>
            <w:r w:rsidRPr="00086059">
              <w:rPr>
                <w:rFonts w:eastAsiaTheme="minorHAnsi"/>
                <w:noProof/>
                <w:lang w:eastAsia="en-US"/>
              </w:rPr>
              <w:drawing>
                <wp:inline distT="0" distB="0" distL="0" distR="0" wp14:anchorId="6DE630F1" wp14:editId="32F07F11">
                  <wp:extent cx="1998921" cy="1660360"/>
                  <wp:effectExtent l="0" t="0" r="1905" b="0"/>
                  <wp:docPr id="20" name="Attēls 20" descr="Brother NV15 cena un informācija | Šujmašīnas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ther NV15 cena un informācija | Šujmašīnas | 220.lv"/>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3023" cy="1688686"/>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CC845"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Šūšanas programmas: elastīgs dūriens, overloka dūriens, slēpts dūriens, trikotāžas dūriens.</w:t>
            </w:r>
          </w:p>
          <w:p w14:paraId="44ABCDBE" w14:textId="7F66E80D"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 xml:space="preserve">šūšanas ātrums </w:t>
            </w:r>
            <w:r w:rsidR="00CE10C5">
              <w:rPr>
                <w:rFonts w:eastAsiaTheme="minorHAnsi"/>
                <w:szCs w:val="20"/>
                <w:lang w:eastAsia="en-US"/>
              </w:rPr>
              <w:t>– vismaz</w:t>
            </w:r>
            <w:r w:rsidRPr="00086059">
              <w:rPr>
                <w:rFonts w:eastAsiaTheme="minorHAnsi"/>
                <w:szCs w:val="20"/>
                <w:lang w:eastAsia="en-US"/>
              </w:rPr>
              <w:t xml:space="preserve"> 850 dūrieni;</w:t>
            </w:r>
          </w:p>
          <w:p w14:paraId="0E00C13A"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programmu skaits – ne mazāks par 16;</w:t>
            </w:r>
          </w:p>
          <w:p w14:paraId="4E018152"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ir horizontālā spolīte;</w:t>
            </w:r>
          </w:p>
          <w:p w14:paraId="2ACB09EC"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automātisks programmējams dūriena nostiprinājums un adatas pozīcija;</w:t>
            </w:r>
          </w:p>
          <w:p w14:paraId="4A486220"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3 dažādi (arī ar actiņu) 1 soļa automātiski pogcaurumi ar malu šūšanu vienā virzienā - pogcauruma izmērs atbilst pēdiņā ievietotajai pogai;</w:t>
            </w:r>
          </w:p>
          <w:p w14:paraId="55E932BA"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dūriena garuma un platuma regulēšana (līdz 7 mm);</w:t>
            </w:r>
          </w:p>
          <w:p w14:paraId="6E4BDFE3"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lastRenderedPageBreak/>
              <w:t>apakšējā diega spriegojuma automātisks iestādījums (var arī regulēt);</w:t>
            </w:r>
          </w:p>
          <w:p w14:paraId="6FD8EAE4"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start/stop taustiņš šūšanai bez kājas pedāļa (var šūt arī ar pedāli);</w:t>
            </w:r>
          </w:p>
          <w:p w14:paraId="6FB82E87"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speciāla mehānisma horizontāls rotējošs spolītes turētājs;</w:t>
            </w:r>
          </w:p>
          <w:p w14:paraId="07DDDB12"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adatas caurduršanas spēka elektroniska kontrole ar kājas pedāli;</w:t>
            </w:r>
          </w:p>
          <w:p w14:paraId="6529F5E9"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izgaismots LCD ekrāns ar dūriena garuma, platuma un pēdiņas indikāciju;</w:t>
            </w:r>
          </w:p>
          <w:p w14:paraId="15CBEA93"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LED apgaismojums.</w:t>
            </w:r>
          </w:p>
        </w:tc>
        <w:tc>
          <w:tcPr>
            <w:tcW w:w="1174" w:type="dxa"/>
            <w:tcBorders>
              <w:top w:val="single" w:sz="4" w:space="0" w:color="000000"/>
              <w:left w:val="single" w:sz="4" w:space="0" w:color="000000"/>
              <w:bottom w:val="single" w:sz="4" w:space="0" w:color="000000"/>
              <w:right w:val="single" w:sz="4" w:space="0" w:color="000000"/>
            </w:tcBorders>
          </w:tcPr>
          <w:p w14:paraId="4AF2D7B4"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6149E71C"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6B340B64"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46A5DC96" w14:textId="77777777" w:rsidR="00086059" w:rsidRPr="00086059" w:rsidRDefault="00086059" w:rsidP="00086059">
            <w:pPr>
              <w:shd w:val="clear" w:color="auto" w:fill="FFFFFF"/>
              <w:suppressAutoHyphens/>
              <w:autoSpaceDN w:val="0"/>
              <w:spacing w:after="225"/>
              <w:jc w:val="center"/>
              <w:rPr>
                <w:rFonts w:eastAsiaTheme="minorHAnsi"/>
                <w:lang w:eastAsia="en-US"/>
              </w:rPr>
            </w:pPr>
            <w:r w:rsidRPr="00086059">
              <w:rPr>
                <w:rFonts w:eastAsiaTheme="minorHAnsi"/>
                <w:lang w:eastAsia="en-US"/>
              </w:rPr>
              <w:t>2</w:t>
            </w:r>
          </w:p>
        </w:tc>
      </w:tr>
    </w:tbl>
    <w:p w14:paraId="0762F932" w14:textId="77777777" w:rsidR="00086059" w:rsidRDefault="00086059" w:rsidP="00086059">
      <w:pPr>
        <w:ind w:left="720"/>
        <w:contextualSpacing/>
        <w:rPr>
          <w:color w:val="000000"/>
        </w:rPr>
      </w:pPr>
    </w:p>
    <w:p w14:paraId="1E022837" w14:textId="77777777" w:rsidR="00CE10C5" w:rsidRDefault="00CE10C5" w:rsidP="00086059">
      <w:pPr>
        <w:ind w:left="720"/>
        <w:contextualSpacing/>
        <w:rPr>
          <w:color w:val="000000"/>
        </w:rPr>
      </w:pPr>
    </w:p>
    <w:p w14:paraId="10233EDE" w14:textId="77777777" w:rsidR="00CE10C5" w:rsidRDefault="00CE10C5" w:rsidP="00086059">
      <w:pPr>
        <w:ind w:left="720"/>
        <w:contextualSpacing/>
        <w:rPr>
          <w:color w:val="000000"/>
        </w:rPr>
      </w:pPr>
    </w:p>
    <w:p w14:paraId="40933CF6" w14:textId="77777777" w:rsidR="00CE10C5" w:rsidRDefault="00CE10C5" w:rsidP="00086059">
      <w:pPr>
        <w:ind w:left="720"/>
        <w:contextualSpacing/>
        <w:rPr>
          <w:color w:val="000000"/>
        </w:rPr>
      </w:pPr>
    </w:p>
    <w:p w14:paraId="069F0C2A" w14:textId="77777777" w:rsidR="00CE10C5" w:rsidRDefault="00CE10C5" w:rsidP="00086059">
      <w:pPr>
        <w:ind w:left="720"/>
        <w:contextualSpacing/>
        <w:rPr>
          <w:color w:val="000000"/>
        </w:rPr>
      </w:pPr>
    </w:p>
    <w:p w14:paraId="5648E6EA" w14:textId="77777777" w:rsidR="00CE10C5" w:rsidRDefault="00CE10C5" w:rsidP="00086059">
      <w:pPr>
        <w:ind w:left="720"/>
        <w:contextualSpacing/>
        <w:rPr>
          <w:color w:val="000000"/>
        </w:rPr>
      </w:pPr>
    </w:p>
    <w:p w14:paraId="460DCF77" w14:textId="77777777" w:rsidR="00CE10C5" w:rsidRDefault="00CE10C5" w:rsidP="00086059">
      <w:pPr>
        <w:ind w:left="720"/>
        <w:contextualSpacing/>
        <w:rPr>
          <w:color w:val="000000"/>
        </w:rPr>
      </w:pPr>
    </w:p>
    <w:p w14:paraId="280A5081" w14:textId="77777777" w:rsidR="00CE10C5" w:rsidRDefault="00CE10C5" w:rsidP="00086059">
      <w:pPr>
        <w:ind w:left="720"/>
        <w:contextualSpacing/>
        <w:rPr>
          <w:color w:val="000000"/>
        </w:rPr>
      </w:pPr>
    </w:p>
    <w:p w14:paraId="778AEB71" w14:textId="77777777" w:rsidR="00CE10C5" w:rsidRDefault="00CE10C5" w:rsidP="00086059">
      <w:pPr>
        <w:ind w:left="720"/>
        <w:contextualSpacing/>
        <w:rPr>
          <w:color w:val="000000"/>
        </w:rPr>
      </w:pPr>
    </w:p>
    <w:p w14:paraId="26722BD4" w14:textId="77777777" w:rsidR="00CE10C5" w:rsidRDefault="00CE10C5" w:rsidP="00086059">
      <w:pPr>
        <w:ind w:left="720"/>
        <w:contextualSpacing/>
        <w:rPr>
          <w:color w:val="000000"/>
        </w:rPr>
      </w:pPr>
    </w:p>
    <w:p w14:paraId="25964AA0" w14:textId="77777777" w:rsidR="00CE10C5" w:rsidRDefault="00CE10C5" w:rsidP="00086059">
      <w:pPr>
        <w:ind w:left="720"/>
        <w:contextualSpacing/>
        <w:rPr>
          <w:color w:val="000000"/>
        </w:rPr>
      </w:pPr>
    </w:p>
    <w:p w14:paraId="181CE93B" w14:textId="77777777" w:rsidR="00CE10C5" w:rsidRDefault="00CE10C5" w:rsidP="00086059">
      <w:pPr>
        <w:ind w:left="720"/>
        <w:contextualSpacing/>
        <w:rPr>
          <w:color w:val="000000"/>
        </w:rPr>
      </w:pPr>
    </w:p>
    <w:p w14:paraId="4364A1BD" w14:textId="77777777" w:rsidR="00CE10C5" w:rsidRDefault="00CE10C5" w:rsidP="00086059">
      <w:pPr>
        <w:ind w:left="720"/>
        <w:contextualSpacing/>
        <w:rPr>
          <w:color w:val="000000"/>
        </w:rPr>
      </w:pPr>
    </w:p>
    <w:p w14:paraId="67D01870" w14:textId="77777777" w:rsidR="00CE10C5" w:rsidRDefault="00CE10C5" w:rsidP="00086059">
      <w:pPr>
        <w:ind w:left="720"/>
        <w:contextualSpacing/>
        <w:rPr>
          <w:color w:val="000000"/>
        </w:rPr>
      </w:pPr>
    </w:p>
    <w:p w14:paraId="6CC2DCE3" w14:textId="77777777" w:rsidR="00CE10C5" w:rsidRDefault="00CE10C5" w:rsidP="00086059">
      <w:pPr>
        <w:ind w:left="720"/>
        <w:contextualSpacing/>
        <w:rPr>
          <w:color w:val="000000"/>
        </w:rPr>
      </w:pPr>
    </w:p>
    <w:p w14:paraId="5746EF98" w14:textId="77777777" w:rsidR="00CE10C5" w:rsidRDefault="00CE10C5" w:rsidP="00086059">
      <w:pPr>
        <w:ind w:left="720"/>
        <w:contextualSpacing/>
        <w:rPr>
          <w:color w:val="000000"/>
        </w:rPr>
      </w:pPr>
    </w:p>
    <w:p w14:paraId="789AC324" w14:textId="77777777" w:rsidR="00CE10C5" w:rsidRDefault="00CE10C5" w:rsidP="00086059">
      <w:pPr>
        <w:ind w:left="720"/>
        <w:contextualSpacing/>
        <w:rPr>
          <w:color w:val="000000"/>
        </w:rPr>
      </w:pPr>
    </w:p>
    <w:p w14:paraId="1C91C415" w14:textId="77777777" w:rsidR="00CE10C5" w:rsidRDefault="00CE10C5" w:rsidP="00086059">
      <w:pPr>
        <w:ind w:left="720"/>
        <w:contextualSpacing/>
        <w:rPr>
          <w:color w:val="000000"/>
        </w:rPr>
      </w:pPr>
    </w:p>
    <w:p w14:paraId="1174BEE4" w14:textId="77777777" w:rsidR="00CE10C5" w:rsidRDefault="00CE10C5" w:rsidP="00086059">
      <w:pPr>
        <w:ind w:left="720"/>
        <w:contextualSpacing/>
        <w:rPr>
          <w:color w:val="000000"/>
        </w:rPr>
      </w:pPr>
    </w:p>
    <w:p w14:paraId="16D737F3" w14:textId="77777777" w:rsidR="00CE10C5" w:rsidRDefault="00CE10C5" w:rsidP="00086059">
      <w:pPr>
        <w:ind w:left="720"/>
        <w:contextualSpacing/>
        <w:rPr>
          <w:color w:val="000000"/>
        </w:rPr>
      </w:pPr>
    </w:p>
    <w:p w14:paraId="2556EE16" w14:textId="77777777" w:rsidR="00CE10C5" w:rsidRDefault="00CE10C5" w:rsidP="00086059">
      <w:pPr>
        <w:ind w:left="720"/>
        <w:contextualSpacing/>
        <w:rPr>
          <w:color w:val="000000"/>
        </w:rPr>
      </w:pPr>
    </w:p>
    <w:p w14:paraId="60CDAD9E" w14:textId="77777777" w:rsidR="00CE10C5" w:rsidRDefault="00CE10C5" w:rsidP="00086059">
      <w:pPr>
        <w:ind w:left="720"/>
        <w:contextualSpacing/>
        <w:rPr>
          <w:color w:val="000000"/>
        </w:rPr>
      </w:pPr>
    </w:p>
    <w:p w14:paraId="5332D7F5" w14:textId="77777777" w:rsidR="00CE10C5" w:rsidRDefault="00CE10C5" w:rsidP="00086059">
      <w:pPr>
        <w:ind w:left="720"/>
        <w:contextualSpacing/>
        <w:rPr>
          <w:color w:val="000000"/>
        </w:rPr>
      </w:pPr>
    </w:p>
    <w:p w14:paraId="1D3423A2" w14:textId="77777777" w:rsidR="00CE10C5" w:rsidRDefault="00CE10C5" w:rsidP="00086059">
      <w:pPr>
        <w:ind w:left="720"/>
        <w:contextualSpacing/>
        <w:rPr>
          <w:color w:val="000000"/>
        </w:rPr>
      </w:pPr>
    </w:p>
    <w:p w14:paraId="7FE038DD" w14:textId="77777777" w:rsidR="00CE10C5" w:rsidRDefault="00CE10C5" w:rsidP="00086059">
      <w:pPr>
        <w:ind w:left="720"/>
        <w:contextualSpacing/>
        <w:rPr>
          <w:color w:val="000000"/>
        </w:rPr>
      </w:pPr>
    </w:p>
    <w:p w14:paraId="08A4CE99" w14:textId="77777777" w:rsidR="00CE10C5" w:rsidRDefault="00CE10C5" w:rsidP="00086059">
      <w:pPr>
        <w:ind w:left="720"/>
        <w:contextualSpacing/>
        <w:rPr>
          <w:color w:val="000000"/>
        </w:rPr>
      </w:pPr>
    </w:p>
    <w:p w14:paraId="661AC65F" w14:textId="77777777" w:rsidR="00CE10C5" w:rsidRDefault="00CE10C5" w:rsidP="00086059">
      <w:pPr>
        <w:ind w:left="720"/>
        <w:contextualSpacing/>
        <w:rPr>
          <w:color w:val="000000"/>
        </w:rPr>
      </w:pPr>
    </w:p>
    <w:p w14:paraId="4DF304B4" w14:textId="77777777" w:rsidR="00CE10C5" w:rsidRDefault="00CE10C5" w:rsidP="00CE10C5">
      <w:pPr>
        <w:jc w:val="center"/>
        <w:sectPr w:rsidR="00CE10C5" w:rsidSect="00086059">
          <w:pgSz w:w="16838" w:h="11906" w:orient="landscape"/>
          <w:pgMar w:top="1701" w:right="1134" w:bottom="567" w:left="993" w:header="709" w:footer="709" w:gutter="0"/>
          <w:cols w:space="708"/>
          <w:titlePg/>
          <w:docGrid w:linePitch="360"/>
        </w:sectPr>
      </w:pPr>
    </w:p>
    <w:p w14:paraId="2E4C819B" w14:textId="770750D1" w:rsidR="00CE10C5" w:rsidRDefault="00CE10C5" w:rsidP="00CE10C5">
      <w:pPr>
        <w:pStyle w:val="Sarakstarindkopa"/>
        <w:numPr>
          <w:ilvl w:val="0"/>
          <w:numId w:val="9"/>
        </w:numPr>
        <w:jc w:val="right"/>
        <w:rPr>
          <w:b/>
          <w:bCs/>
        </w:rPr>
      </w:pPr>
      <w:bookmarkStart w:id="2" w:name="_Hlk149729100"/>
      <w:r>
        <w:rPr>
          <w:b/>
          <w:bCs/>
        </w:rPr>
        <w:lastRenderedPageBreak/>
        <w:t>p</w:t>
      </w:r>
      <w:r w:rsidRPr="00CE10C5">
        <w:rPr>
          <w:b/>
          <w:bCs/>
        </w:rPr>
        <w:t>ielikums</w:t>
      </w:r>
    </w:p>
    <w:p w14:paraId="40769EA2" w14:textId="77777777" w:rsidR="00CE10C5" w:rsidRPr="00CE10C5" w:rsidRDefault="00CE10C5" w:rsidP="00CE10C5">
      <w:pPr>
        <w:pStyle w:val="Sarakstarindkopa"/>
        <w:jc w:val="center"/>
        <w:rPr>
          <w:b/>
          <w:bCs/>
        </w:rPr>
      </w:pPr>
    </w:p>
    <w:p w14:paraId="16EDF236" w14:textId="431596F1" w:rsidR="0085089E" w:rsidRPr="00186B4B" w:rsidRDefault="0085089E" w:rsidP="0085089E">
      <w:pPr>
        <w:jc w:val="right"/>
      </w:pPr>
      <w:r>
        <w:t>Cenu aptaujai</w:t>
      </w:r>
      <w:r w:rsidRPr="00186B4B">
        <w:t xml:space="preserve"> “</w:t>
      </w:r>
      <w:r w:rsidR="00CE10C5" w:rsidRPr="00086059">
        <w:rPr>
          <w:color w:val="000000" w:themeColor="text1"/>
        </w:rPr>
        <w:t>Sadzīves elektrotehnikas piegāde</w:t>
      </w:r>
      <w:r w:rsidR="00CE10C5">
        <w:rPr>
          <w:color w:val="000000" w:themeColor="text1"/>
        </w:rPr>
        <w:t xml:space="preserve"> Staiceles pamatskolai</w:t>
      </w:r>
      <w:r w:rsidRPr="00186B4B">
        <w:t>”</w:t>
      </w:r>
    </w:p>
    <w:bookmarkEnd w:id="2"/>
    <w:p w14:paraId="3FFB9A91" w14:textId="77777777" w:rsidR="0085089E" w:rsidRDefault="0085089E" w:rsidP="0085089E">
      <w:pPr>
        <w:rPr>
          <w:b/>
        </w:rPr>
      </w:pPr>
    </w:p>
    <w:p w14:paraId="5A0669CC" w14:textId="77777777" w:rsidR="00CE10C5" w:rsidRPr="0085089E" w:rsidRDefault="00CE10C5" w:rsidP="0085089E">
      <w:pPr>
        <w:rPr>
          <w:b/>
        </w:rPr>
      </w:pPr>
    </w:p>
    <w:p w14:paraId="7A11BCB4" w14:textId="77777777" w:rsidR="0085089E" w:rsidRDefault="0085089E" w:rsidP="0085089E">
      <w:pPr>
        <w:pStyle w:val="Sarakstarindkopa"/>
        <w:ind w:left="360"/>
        <w:rPr>
          <w:b/>
        </w:rPr>
      </w:pPr>
    </w:p>
    <w:p w14:paraId="76258617" w14:textId="4014C454" w:rsidR="00C01FFE" w:rsidRPr="0085089E" w:rsidRDefault="001832C3" w:rsidP="0085089E">
      <w:pPr>
        <w:pStyle w:val="Sarakstarindkopa"/>
        <w:ind w:left="360"/>
        <w:jc w:val="center"/>
        <w:rPr>
          <w:b/>
        </w:rPr>
      </w:pPr>
      <w:r w:rsidRPr="00467553">
        <w:rPr>
          <w:b/>
        </w:rPr>
        <w:t>PIEDĀVĀJUMA VEIDLAPA</w:t>
      </w:r>
    </w:p>
    <w:p w14:paraId="09B71A9F" w14:textId="77777777" w:rsidR="001832C3" w:rsidRDefault="001832C3" w:rsidP="001832C3">
      <w:pPr>
        <w:rPr>
          <w:b/>
        </w:rPr>
      </w:pPr>
    </w:p>
    <w:p w14:paraId="50850035" w14:textId="5E767F93" w:rsidR="001832C3" w:rsidRDefault="001832C3" w:rsidP="001832C3">
      <w:pPr>
        <w:rPr>
          <w:b/>
        </w:rPr>
      </w:pPr>
      <w:r>
        <w:rPr>
          <w:b/>
        </w:rPr>
        <w:t>___.____.20</w:t>
      </w:r>
      <w:r w:rsidR="006563CD">
        <w:rPr>
          <w:b/>
        </w:rPr>
        <w:t>2</w:t>
      </w:r>
      <w:r w:rsidR="00C01FFE">
        <w:rPr>
          <w:b/>
        </w:rPr>
        <w:t>3</w:t>
      </w:r>
      <w:r>
        <w:rPr>
          <w:b/>
        </w:rPr>
        <w:t>. Nr.______</w:t>
      </w:r>
    </w:p>
    <w:p w14:paraId="1965BECF" w14:textId="77777777" w:rsidR="001832C3" w:rsidRDefault="001832C3" w:rsidP="001832C3">
      <w:pPr>
        <w:rPr>
          <w:b/>
        </w:rPr>
      </w:pPr>
    </w:p>
    <w:p w14:paraId="46DEA0A4" w14:textId="152BCB85" w:rsidR="0085089E" w:rsidRPr="00B94434" w:rsidRDefault="001832C3" w:rsidP="0085089E">
      <w:pPr>
        <w:jc w:val="both"/>
        <w:rPr>
          <w:b/>
        </w:rPr>
      </w:pPr>
      <w:r>
        <w:rPr>
          <w:b/>
        </w:rPr>
        <w:tab/>
      </w:r>
      <w:r w:rsidR="0085089E" w:rsidRPr="00EC48D1">
        <w:rPr>
          <w:b/>
        </w:rPr>
        <w:t xml:space="preserve">Pamatojoties uz saņemto uzaicinājumu, iesniedzam piedāvājumu cenu aptaujai </w:t>
      </w:r>
      <w:r w:rsidR="0085089E" w:rsidRPr="00B94434">
        <w:rPr>
          <w:b/>
        </w:rPr>
        <w:t>“</w:t>
      </w:r>
      <w:r w:rsidR="00CE10C5" w:rsidRPr="00B94434">
        <w:rPr>
          <w:b/>
          <w:color w:val="000000" w:themeColor="text1"/>
        </w:rPr>
        <w:t>Sadzīves elektrotehnikas piegāde Staiceles pamatskolai</w:t>
      </w:r>
      <w:r w:rsidR="0085089E" w:rsidRPr="00B94434">
        <w:rPr>
          <w:b/>
        </w:rPr>
        <w:t>”.</w:t>
      </w:r>
    </w:p>
    <w:p w14:paraId="706F512C" w14:textId="77777777" w:rsidR="00C01FFE" w:rsidRDefault="00C01FFE" w:rsidP="001832C3">
      <w:pPr>
        <w:jc w:val="both"/>
        <w:rPr>
          <w:b/>
        </w:rPr>
      </w:pPr>
    </w:p>
    <w:p w14:paraId="477DE4A6" w14:textId="20A4C9D6" w:rsidR="001832C3" w:rsidRPr="00B242D1" w:rsidRDefault="0090581E" w:rsidP="00D928C5">
      <w:pPr>
        <w:suppressAutoHyphens/>
        <w:spacing w:before="120" w:after="120"/>
        <w:ind w:left="357"/>
        <w:rPr>
          <w:rFonts w:ascii="Times New Roman Bold" w:hAnsi="Times New Roman Bold"/>
          <w:b/>
          <w:caps/>
        </w:rPr>
      </w:pPr>
      <w:r>
        <w:rPr>
          <w:rFonts w:ascii="Times New Roman Bold" w:hAnsi="Times New Roman Bold"/>
          <w:b/>
          <w:caps/>
        </w:rPr>
        <w:t xml:space="preserve">1. </w:t>
      </w:r>
      <w:r w:rsidR="001832C3" w:rsidRPr="00B242D1">
        <w:rPr>
          <w:rFonts w:ascii="Times New Roman Bold" w:hAnsi="Times New Roman Bold"/>
          <w:b/>
          <w:caps/>
        </w:rPr>
        <w:t>INFORMĀCIJA PAR PRETENDENTU</w:t>
      </w:r>
    </w:p>
    <w:tbl>
      <w:tblPr>
        <w:tblW w:w="9526" w:type="dxa"/>
        <w:tblInd w:w="108" w:type="dxa"/>
        <w:tblLayout w:type="fixed"/>
        <w:tblLook w:val="00A0" w:firstRow="1" w:lastRow="0" w:firstColumn="1" w:lastColumn="0" w:noHBand="0" w:noVBand="0"/>
      </w:tblPr>
      <w:tblGrid>
        <w:gridCol w:w="3240"/>
        <w:gridCol w:w="6286"/>
      </w:tblGrid>
      <w:tr w:rsidR="001832C3" w:rsidRPr="00221903" w14:paraId="29409476" w14:textId="77777777" w:rsidTr="0090581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B991E4" w14:textId="77777777" w:rsidR="001832C3" w:rsidRPr="00221903" w:rsidRDefault="001832C3" w:rsidP="0085089E">
            <w:pPr>
              <w:snapToGrid w:val="0"/>
              <w:rPr>
                <w:b/>
              </w:rPr>
            </w:pPr>
            <w:r w:rsidRPr="00221903">
              <w:rPr>
                <w:b/>
              </w:rPr>
              <w:t>Pretendenta nosaukums</w:t>
            </w:r>
          </w:p>
          <w:p w14:paraId="411EACA6" w14:textId="77777777" w:rsidR="001832C3" w:rsidRPr="00221903" w:rsidRDefault="001832C3" w:rsidP="0085089E">
            <w:pPr>
              <w:snapToGrid w:val="0"/>
              <w:rPr>
                <w:b/>
              </w:rPr>
            </w:pPr>
            <w:r w:rsidRPr="00221903">
              <w:rPr>
                <w:b/>
              </w:rPr>
              <w:t>vai vārds, uzvārds</w:t>
            </w:r>
          </w:p>
        </w:tc>
        <w:tc>
          <w:tcPr>
            <w:tcW w:w="6286" w:type="dxa"/>
            <w:tcBorders>
              <w:top w:val="single" w:sz="4" w:space="0" w:color="000000"/>
              <w:left w:val="single" w:sz="4" w:space="0" w:color="000000"/>
              <w:bottom w:val="single" w:sz="4" w:space="0" w:color="000000"/>
              <w:right w:val="single" w:sz="4" w:space="0" w:color="000000"/>
            </w:tcBorders>
          </w:tcPr>
          <w:p w14:paraId="50D22775" w14:textId="77777777" w:rsidR="001832C3" w:rsidRPr="00221903" w:rsidRDefault="001832C3" w:rsidP="0085089E">
            <w:pPr>
              <w:snapToGrid w:val="0"/>
              <w:spacing w:before="120"/>
              <w:rPr>
                <w:b/>
              </w:rPr>
            </w:pPr>
          </w:p>
        </w:tc>
      </w:tr>
      <w:tr w:rsidR="001832C3" w:rsidRPr="00221903" w14:paraId="539607AC" w14:textId="77777777" w:rsidTr="0090581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8C4E5B" w14:textId="77777777" w:rsidR="001832C3" w:rsidRPr="00221903" w:rsidRDefault="001832C3" w:rsidP="0085089E">
            <w:pPr>
              <w:snapToGrid w:val="0"/>
              <w:rPr>
                <w:b/>
              </w:rPr>
            </w:pPr>
            <w:r w:rsidRPr="00221903">
              <w:rPr>
                <w:b/>
              </w:rPr>
              <w:t>Reģistrācijas Nr.</w:t>
            </w:r>
          </w:p>
          <w:p w14:paraId="7AA6CA94" w14:textId="77777777" w:rsidR="001832C3" w:rsidRPr="00221903" w:rsidRDefault="001832C3" w:rsidP="0085089E">
            <w:pPr>
              <w:snapToGrid w:val="0"/>
              <w:rPr>
                <w:b/>
              </w:rPr>
            </w:pPr>
            <w:r w:rsidRPr="00221903">
              <w:rPr>
                <w:b/>
              </w:rPr>
              <w:t>vai personas kods</w:t>
            </w:r>
          </w:p>
        </w:tc>
        <w:tc>
          <w:tcPr>
            <w:tcW w:w="6286" w:type="dxa"/>
            <w:tcBorders>
              <w:top w:val="single" w:sz="4" w:space="0" w:color="000000"/>
              <w:left w:val="single" w:sz="4" w:space="0" w:color="000000"/>
              <w:bottom w:val="single" w:sz="4" w:space="0" w:color="000000"/>
              <w:right w:val="single" w:sz="4" w:space="0" w:color="000000"/>
            </w:tcBorders>
          </w:tcPr>
          <w:p w14:paraId="6BB68194" w14:textId="77777777" w:rsidR="001832C3" w:rsidRPr="00221903" w:rsidRDefault="001832C3" w:rsidP="0085089E">
            <w:pPr>
              <w:snapToGrid w:val="0"/>
              <w:spacing w:before="120"/>
              <w:rPr>
                <w:b/>
              </w:rPr>
            </w:pPr>
          </w:p>
        </w:tc>
      </w:tr>
      <w:tr w:rsidR="001832C3" w:rsidRPr="00221903" w14:paraId="383DD36A" w14:textId="77777777" w:rsidTr="009A5D32">
        <w:trPr>
          <w:trHeight w:val="33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B12388" w14:textId="77777777" w:rsidR="001832C3" w:rsidRPr="00221903" w:rsidRDefault="001832C3" w:rsidP="0085089E">
            <w:pPr>
              <w:snapToGrid w:val="0"/>
              <w:rPr>
                <w:b/>
                <w:highlight w:val="yellow"/>
              </w:rPr>
            </w:pPr>
            <w:r w:rsidRPr="00221903">
              <w:rPr>
                <w:b/>
              </w:rPr>
              <w:t>Pretendenta bankas rekvizīti</w:t>
            </w:r>
          </w:p>
        </w:tc>
        <w:tc>
          <w:tcPr>
            <w:tcW w:w="6286" w:type="dxa"/>
            <w:tcBorders>
              <w:top w:val="single" w:sz="4" w:space="0" w:color="000000"/>
              <w:left w:val="single" w:sz="4" w:space="0" w:color="000000"/>
              <w:bottom w:val="single" w:sz="4" w:space="0" w:color="000000"/>
              <w:right w:val="single" w:sz="4" w:space="0" w:color="000000"/>
            </w:tcBorders>
          </w:tcPr>
          <w:p w14:paraId="4FACEE46" w14:textId="77777777" w:rsidR="001832C3" w:rsidRPr="00221903" w:rsidRDefault="001832C3" w:rsidP="0085089E">
            <w:pPr>
              <w:snapToGrid w:val="0"/>
              <w:spacing w:before="120"/>
              <w:rPr>
                <w:b/>
              </w:rPr>
            </w:pPr>
          </w:p>
        </w:tc>
      </w:tr>
      <w:tr w:rsidR="001832C3" w:rsidRPr="00221903" w14:paraId="3210D693" w14:textId="77777777" w:rsidTr="009A5D32">
        <w:trPr>
          <w:trHeight w:val="22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E45722" w14:textId="77777777" w:rsidR="001832C3" w:rsidRPr="00221903" w:rsidRDefault="001832C3" w:rsidP="0085089E">
            <w:pPr>
              <w:snapToGrid w:val="0"/>
              <w:spacing w:before="120"/>
              <w:rPr>
                <w:b/>
              </w:rPr>
            </w:pPr>
            <w:r w:rsidRPr="00221903">
              <w:rPr>
                <w:b/>
              </w:rPr>
              <w:t>Adrese</w:t>
            </w:r>
          </w:p>
        </w:tc>
        <w:tc>
          <w:tcPr>
            <w:tcW w:w="6286" w:type="dxa"/>
            <w:tcBorders>
              <w:top w:val="single" w:sz="4" w:space="0" w:color="000000"/>
              <w:left w:val="single" w:sz="4" w:space="0" w:color="000000"/>
              <w:bottom w:val="single" w:sz="4" w:space="0" w:color="000000"/>
              <w:right w:val="single" w:sz="4" w:space="0" w:color="000000"/>
            </w:tcBorders>
          </w:tcPr>
          <w:p w14:paraId="70EF9415" w14:textId="77777777" w:rsidR="001832C3" w:rsidRPr="00221903" w:rsidRDefault="001832C3" w:rsidP="0085089E">
            <w:pPr>
              <w:snapToGrid w:val="0"/>
              <w:spacing w:before="120"/>
              <w:rPr>
                <w:b/>
              </w:rPr>
            </w:pPr>
          </w:p>
        </w:tc>
      </w:tr>
      <w:tr w:rsidR="001832C3" w:rsidRPr="00221903" w14:paraId="4AAF846E" w14:textId="77777777" w:rsidTr="0090581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04A370" w14:textId="77830E39" w:rsidR="001832C3" w:rsidRPr="00221903" w:rsidRDefault="001832C3" w:rsidP="0085089E">
            <w:pPr>
              <w:snapToGrid w:val="0"/>
              <w:spacing w:before="120"/>
              <w:rPr>
                <w:b/>
              </w:rPr>
            </w:pPr>
            <w:r w:rsidRPr="00221903">
              <w:rPr>
                <w:b/>
              </w:rPr>
              <w:t>Tālr., Nr.</w:t>
            </w:r>
          </w:p>
        </w:tc>
        <w:tc>
          <w:tcPr>
            <w:tcW w:w="6286" w:type="dxa"/>
            <w:tcBorders>
              <w:top w:val="single" w:sz="4" w:space="0" w:color="000000"/>
              <w:left w:val="single" w:sz="4" w:space="0" w:color="000000"/>
              <w:bottom w:val="single" w:sz="4" w:space="0" w:color="000000"/>
              <w:right w:val="single" w:sz="4" w:space="0" w:color="000000"/>
            </w:tcBorders>
          </w:tcPr>
          <w:p w14:paraId="0BFED7F5" w14:textId="77777777" w:rsidR="001832C3" w:rsidRPr="00221903" w:rsidRDefault="001832C3" w:rsidP="0085089E">
            <w:pPr>
              <w:snapToGrid w:val="0"/>
              <w:spacing w:before="120"/>
              <w:rPr>
                <w:b/>
              </w:rPr>
            </w:pPr>
          </w:p>
        </w:tc>
      </w:tr>
      <w:tr w:rsidR="001832C3" w:rsidRPr="00221903" w14:paraId="06178C2B"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78532A" w14:textId="77777777" w:rsidR="001832C3" w:rsidRPr="00221903" w:rsidRDefault="001832C3" w:rsidP="0085089E">
            <w:pPr>
              <w:snapToGrid w:val="0"/>
              <w:spacing w:before="120"/>
              <w:rPr>
                <w:b/>
              </w:rPr>
            </w:pPr>
            <w:r w:rsidRPr="00221903">
              <w:rPr>
                <w:b/>
              </w:rPr>
              <w:t>Par līguma izpildi atbildīgās personas vārds, uzvārds, tālr. Nr., e-pasta adrese</w:t>
            </w:r>
          </w:p>
        </w:tc>
        <w:tc>
          <w:tcPr>
            <w:tcW w:w="6286" w:type="dxa"/>
            <w:tcBorders>
              <w:top w:val="single" w:sz="4" w:space="0" w:color="000000"/>
              <w:left w:val="single" w:sz="4" w:space="0" w:color="000000"/>
              <w:bottom w:val="single" w:sz="4" w:space="0" w:color="000000"/>
              <w:right w:val="single" w:sz="4" w:space="0" w:color="000000"/>
            </w:tcBorders>
          </w:tcPr>
          <w:p w14:paraId="051B5EFC" w14:textId="77777777" w:rsidR="001832C3" w:rsidRPr="00221903" w:rsidRDefault="001832C3" w:rsidP="0085089E">
            <w:pPr>
              <w:snapToGrid w:val="0"/>
              <w:spacing w:before="120"/>
              <w:rPr>
                <w:b/>
              </w:rPr>
            </w:pPr>
          </w:p>
        </w:tc>
      </w:tr>
      <w:tr w:rsidR="001832C3" w:rsidRPr="00221903" w14:paraId="352F7F19"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068FDF3" w14:textId="77777777" w:rsidR="001832C3" w:rsidRPr="00221903" w:rsidRDefault="001832C3" w:rsidP="0085089E">
            <w:pPr>
              <w:snapToGrid w:val="0"/>
              <w:spacing w:before="120"/>
              <w:rPr>
                <w:b/>
              </w:rPr>
            </w:pPr>
            <w:r w:rsidRPr="00221903">
              <w:rPr>
                <w:b/>
              </w:rPr>
              <w:t>Pretendenta pārstāvja vai pilnvarotās personas vārds, uzvārds, amats</w:t>
            </w:r>
          </w:p>
        </w:tc>
        <w:tc>
          <w:tcPr>
            <w:tcW w:w="6286" w:type="dxa"/>
            <w:tcBorders>
              <w:top w:val="single" w:sz="4" w:space="0" w:color="000000"/>
              <w:left w:val="single" w:sz="4" w:space="0" w:color="000000"/>
              <w:bottom w:val="single" w:sz="4" w:space="0" w:color="000000"/>
              <w:right w:val="single" w:sz="4" w:space="0" w:color="000000"/>
            </w:tcBorders>
          </w:tcPr>
          <w:p w14:paraId="66E3332F" w14:textId="77777777" w:rsidR="001832C3" w:rsidRPr="00221903" w:rsidRDefault="001832C3" w:rsidP="0085089E">
            <w:pPr>
              <w:snapToGrid w:val="0"/>
              <w:spacing w:before="120"/>
              <w:rPr>
                <w:b/>
              </w:rPr>
            </w:pPr>
          </w:p>
        </w:tc>
      </w:tr>
      <w:tr w:rsidR="004735ED" w:rsidRPr="00221903" w14:paraId="469ED5F3"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4A9766" w14:textId="22DDC6D3" w:rsidR="004735ED" w:rsidRPr="00221903" w:rsidRDefault="004735ED" w:rsidP="0085089E">
            <w:pPr>
              <w:snapToGrid w:val="0"/>
              <w:spacing w:before="120"/>
              <w:rPr>
                <w:b/>
              </w:rPr>
            </w:pPr>
            <w:r w:rsidRPr="00221903">
              <w:rPr>
                <w:b/>
              </w:rPr>
              <w:t>Pretendents nodrošina vai nenodrošina līguma elektronisku parakstīšanu</w:t>
            </w:r>
          </w:p>
        </w:tc>
        <w:tc>
          <w:tcPr>
            <w:tcW w:w="6286" w:type="dxa"/>
            <w:tcBorders>
              <w:top w:val="single" w:sz="4" w:space="0" w:color="000000"/>
              <w:left w:val="single" w:sz="4" w:space="0" w:color="000000"/>
              <w:bottom w:val="single" w:sz="4" w:space="0" w:color="000000"/>
              <w:right w:val="single" w:sz="4" w:space="0" w:color="000000"/>
            </w:tcBorders>
          </w:tcPr>
          <w:p w14:paraId="2D9EF80D" w14:textId="77777777" w:rsidR="004735ED" w:rsidRPr="00221903" w:rsidRDefault="004735ED" w:rsidP="0085089E">
            <w:pPr>
              <w:snapToGrid w:val="0"/>
              <w:spacing w:before="120"/>
              <w:rPr>
                <w:b/>
              </w:rPr>
            </w:pPr>
          </w:p>
        </w:tc>
      </w:tr>
      <w:tr w:rsidR="001832C3" w:rsidRPr="00221903" w14:paraId="22975B28"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A2BA092" w14:textId="77777777" w:rsidR="001832C3" w:rsidRPr="00221903" w:rsidRDefault="001832C3" w:rsidP="0085089E">
            <w:pPr>
              <w:snapToGrid w:val="0"/>
              <w:spacing w:before="120"/>
              <w:rPr>
                <w:b/>
              </w:rPr>
            </w:pPr>
            <w:r w:rsidRPr="00221903">
              <w:rPr>
                <w:b/>
              </w:rPr>
              <w:t>Pretendenta pārstāvja vai pilnvarotās personas pilnvarojuma pamats</w:t>
            </w:r>
          </w:p>
        </w:tc>
        <w:tc>
          <w:tcPr>
            <w:tcW w:w="6286" w:type="dxa"/>
            <w:tcBorders>
              <w:top w:val="single" w:sz="4" w:space="0" w:color="000000"/>
              <w:left w:val="single" w:sz="4" w:space="0" w:color="000000"/>
              <w:bottom w:val="single" w:sz="4" w:space="0" w:color="000000"/>
              <w:right w:val="single" w:sz="4" w:space="0" w:color="000000"/>
            </w:tcBorders>
          </w:tcPr>
          <w:p w14:paraId="76BBED9B" w14:textId="77777777" w:rsidR="001832C3" w:rsidRPr="00221903" w:rsidRDefault="001832C3" w:rsidP="0085089E">
            <w:pPr>
              <w:snapToGrid w:val="0"/>
              <w:spacing w:before="120"/>
              <w:rPr>
                <w:b/>
              </w:rPr>
            </w:pPr>
          </w:p>
        </w:tc>
      </w:tr>
    </w:tbl>
    <w:p w14:paraId="25DA11AF" w14:textId="77777777" w:rsidR="00CE10C5" w:rsidRDefault="00CE10C5" w:rsidP="00CE10C5">
      <w:pPr>
        <w:pStyle w:val="naisnod"/>
        <w:spacing w:before="0" w:after="0"/>
        <w:jc w:val="left"/>
        <w:rPr>
          <w:b w:val="0"/>
        </w:rPr>
      </w:pPr>
    </w:p>
    <w:p w14:paraId="726FFBD2" w14:textId="6D48A9FA" w:rsidR="00CE10C5" w:rsidRDefault="00CE10C5" w:rsidP="00CE10C5">
      <w:pPr>
        <w:pStyle w:val="naisnod"/>
        <w:spacing w:before="0" w:after="0"/>
        <w:jc w:val="left"/>
        <w:rPr>
          <w:b w:val="0"/>
        </w:rPr>
        <w:sectPr w:rsidR="00CE10C5" w:rsidSect="00C66041">
          <w:headerReference w:type="default" r:id="rId17"/>
          <w:pgSz w:w="11906" w:h="16838"/>
          <w:pgMar w:top="1134" w:right="567" w:bottom="1134" w:left="1701" w:header="709" w:footer="709" w:gutter="0"/>
          <w:cols w:space="708"/>
          <w:titlePg/>
          <w:docGrid w:linePitch="360"/>
        </w:sectPr>
      </w:pPr>
      <w:r w:rsidRPr="001832C3">
        <w:rPr>
          <w:b w:val="0"/>
        </w:rPr>
        <w:t>Ja piedāvājumu paraksta pilnvarotā persona, klāt pievienojama pilnvar</w:t>
      </w:r>
      <w:r w:rsidR="00B94434">
        <w:rPr>
          <w:b w:val="0"/>
        </w:rPr>
        <w:t>a.</w:t>
      </w:r>
    </w:p>
    <w:p w14:paraId="0511BF49" w14:textId="77777777" w:rsidR="0085089E" w:rsidRDefault="0085089E" w:rsidP="00AA3D6E">
      <w:pPr>
        <w:autoSpaceDE w:val="0"/>
        <w:autoSpaceDN w:val="0"/>
        <w:adjustRightInd w:val="0"/>
        <w:ind w:right="43"/>
        <w:jc w:val="both"/>
        <w:rPr>
          <w:rFonts w:eastAsiaTheme="minorHAnsi"/>
          <w:lang w:eastAsia="en-US"/>
        </w:rPr>
      </w:pPr>
    </w:p>
    <w:p w14:paraId="68C7CF36" w14:textId="11CAF3CA" w:rsidR="00CE10C5" w:rsidRPr="00CE10C5" w:rsidRDefault="00CE10C5" w:rsidP="00CE10C5">
      <w:pPr>
        <w:pStyle w:val="naisnod"/>
        <w:numPr>
          <w:ilvl w:val="0"/>
          <w:numId w:val="4"/>
        </w:numPr>
        <w:spacing w:before="0" w:after="0"/>
        <w:jc w:val="left"/>
      </w:pPr>
      <w:r>
        <w:t xml:space="preserve">TEHNISKAIS UN </w:t>
      </w:r>
      <w:r w:rsidR="009A5D32" w:rsidRPr="00ED550B">
        <w:t>FINANŠU PIEDĀVĀJUMS</w:t>
      </w:r>
    </w:p>
    <w:tbl>
      <w:tblPr>
        <w:tblpPr w:leftFromText="180" w:rightFromText="180" w:bottomFromText="200" w:vertAnchor="text" w:horzAnchor="margin" w:tblpY="146"/>
        <w:tblOverlap w:val="neve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500"/>
        <w:gridCol w:w="7229"/>
        <w:gridCol w:w="992"/>
        <w:gridCol w:w="992"/>
        <w:gridCol w:w="1560"/>
        <w:gridCol w:w="2126"/>
      </w:tblGrid>
      <w:tr w:rsidR="00CE10C5" w:rsidRPr="004B3F0A" w14:paraId="6443088F" w14:textId="77777777" w:rsidTr="00FD35F1">
        <w:trPr>
          <w:cantSplit/>
          <w:trHeight w:val="978"/>
        </w:trPr>
        <w:tc>
          <w:tcPr>
            <w:tcW w:w="736"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54652E5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Nr.p.k.</w:t>
            </w:r>
          </w:p>
        </w:tc>
        <w:tc>
          <w:tcPr>
            <w:tcW w:w="1500"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48AFDD1B"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Nosaukums</w:t>
            </w:r>
          </w:p>
        </w:tc>
        <w:tc>
          <w:tcPr>
            <w:tcW w:w="7229"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3C6AB4A7" w14:textId="6D743FDD" w:rsidR="00CE10C5" w:rsidRPr="004B3F0A" w:rsidRDefault="00CE10C5" w:rsidP="00CE10C5">
            <w:pPr>
              <w:widowControl w:val="0"/>
              <w:suppressAutoHyphens/>
              <w:spacing w:line="276" w:lineRule="auto"/>
              <w:ind w:right="29"/>
              <w:jc w:val="center"/>
              <w:rPr>
                <w:rFonts w:eastAsia="Lucida Sans Unicode"/>
                <w:b/>
                <w:bCs/>
                <w:color w:val="000000"/>
                <w:sz w:val="22"/>
                <w:szCs w:val="22"/>
              </w:rPr>
            </w:pPr>
            <w:r w:rsidRPr="004B3F0A">
              <w:rPr>
                <w:rFonts w:eastAsia="Lucida Sans Unicode"/>
                <w:b/>
                <w:color w:val="000000"/>
                <w:sz w:val="22"/>
                <w:szCs w:val="22"/>
              </w:rPr>
              <w:t>Pretendenta piedāvājums - ražotājs, modelis</w:t>
            </w:r>
            <w:r>
              <w:rPr>
                <w:rFonts w:eastAsia="Lucida Sans Unicode"/>
                <w:b/>
                <w:color w:val="000000"/>
                <w:sz w:val="22"/>
                <w:szCs w:val="22"/>
              </w:rPr>
              <w:t>,</w:t>
            </w:r>
            <w:r>
              <w:rPr>
                <w:rFonts w:eastAsia="Lucida Sans Unicode"/>
                <w:b/>
                <w:bCs/>
                <w:color w:val="000000"/>
                <w:sz w:val="22"/>
                <w:szCs w:val="22"/>
              </w:rPr>
              <w:t xml:space="preserve"> </w:t>
            </w:r>
            <w:r w:rsidRPr="004B3F0A">
              <w:rPr>
                <w:rFonts w:eastAsia="Lucida Sans Unicode"/>
                <w:b/>
                <w:color w:val="000000"/>
                <w:sz w:val="22"/>
                <w:szCs w:val="22"/>
              </w:rPr>
              <w:t xml:space="preserve">apraksts, </w:t>
            </w:r>
          </w:p>
          <w:p w14:paraId="64A131EC"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FF0000"/>
                <w:sz w:val="22"/>
                <w:szCs w:val="22"/>
              </w:rPr>
              <w:t>attēls</w:t>
            </w:r>
          </w:p>
        </w:tc>
        <w:tc>
          <w:tcPr>
            <w:tcW w:w="992" w:type="dxa"/>
            <w:tcBorders>
              <w:top w:val="single" w:sz="4" w:space="0" w:color="auto"/>
              <w:left w:val="single" w:sz="4" w:space="0" w:color="auto"/>
              <w:bottom w:val="single" w:sz="4" w:space="0" w:color="auto"/>
              <w:right w:val="single" w:sz="4" w:space="0" w:color="auto"/>
            </w:tcBorders>
            <w:shd w:val="clear" w:color="auto" w:fill="F8F8A8"/>
            <w:textDirection w:val="btLr"/>
            <w:vAlign w:val="center"/>
            <w:hideMark/>
          </w:tcPr>
          <w:p w14:paraId="170520F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Mērv.</w:t>
            </w:r>
          </w:p>
        </w:tc>
        <w:tc>
          <w:tcPr>
            <w:tcW w:w="992"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3ACEBC0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Vienību skaits</w:t>
            </w:r>
          </w:p>
        </w:tc>
        <w:tc>
          <w:tcPr>
            <w:tcW w:w="1560"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28116FDB"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Vienības izmaksas EUR (bez PVN)</w:t>
            </w:r>
          </w:p>
        </w:tc>
        <w:tc>
          <w:tcPr>
            <w:tcW w:w="2126"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3FFCE75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Kopā EUR (bez PVN)</w:t>
            </w:r>
          </w:p>
        </w:tc>
      </w:tr>
      <w:tr w:rsidR="00CE10C5" w:rsidRPr="004B3F0A" w14:paraId="025FF474" w14:textId="77777777" w:rsidTr="00FD35F1">
        <w:trPr>
          <w:cantSplit/>
          <w:trHeight w:val="141"/>
        </w:trPr>
        <w:tc>
          <w:tcPr>
            <w:tcW w:w="736" w:type="dxa"/>
            <w:tcBorders>
              <w:top w:val="single" w:sz="4" w:space="0" w:color="auto"/>
              <w:left w:val="single" w:sz="4" w:space="0" w:color="auto"/>
              <w:bottom w:val="single" w:sz="4" w:space="0" w:color="auto"/>
              <w:right w:val="single" w:sz="4" w:space="0" w:color="auto"/>
            </w:tcBorders>
            <w:vAlign w:val="center"/>
            <w:hideMark/>
          </w:tcPr>
          <w:p w14:paraId="7AAC32A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1.*</w:t>
            </w:r>
          </w:p>
        </w:tc>
        <w:tc>
          <w:tcPr>
            <w:tcW w:w="1500" w:type="dxa"/>
            <w:tcBorders>
              <w:top w:val="single" w:sz="4" w:space="0" w:color="auto"/>
              <w:left w:val="single" w:sz="4" w:space="0" w:color="auto"/>
              <w:bottom w:val="single" w:sz="4" w:space="0" w:color="auto"/>
              <w:right w:val="single" w:sz="4" w:space="0" w:color="auto"/>
            </w:tcBorders>
            <w:vAlign w:val="center"/>
          </w:tcPr>
          <w:p w14:paraId="3B1F6524"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3E77EC52"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p w14:paraId="19B1E241"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p w14:paraId="584190A2"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6567975"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E7E58D8"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0231A0D"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DAB5EC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6E315CDD" w14:textId="77777777" w:rsidTr="00FD35F1">
        <w:trPr>
          <w:cantSplit/>
          <w:trHeight w:val="141"/>
        </w:trPr>
        <w:tc>
          <w:tcPr>
            <w:tcW w:w="736" w:type="dxa"/>
            <w:tcBorders>
              <w:top w:val="single" w:sz="4" w:space="0" w:color="auto"/>
              <w:left w:val="single" w:sz="4" w:space="0" w:color="auto"/>
              <w:bottom w:val="single" w:sz="4" w:space="0" w:color="auto"/>
              <w:right w:val="single" w:sz="4" w:space="0" w:color="auto"/>
            </w:tcBorders>
            <w:vAlign w:val="center"/>
          </w:tcPr>
          <w:p w14:paraId="3631B8CB"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p w14:paraId="2C8B157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6EC47A2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028E51C2"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8E32611"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D38228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D92A44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DB46FC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448103E8" w14:textId="77777777" w:rsidTr="00FD35F1">
        <w:trPr>
          <w:cantSplit/>
          <w:trHeight w:val="70"/>
        </w:trPr>
        <w:tc>
          <w:tcPr>
            <w:tcW w:w="11449" w:type="dxa"/>
            <w:gridSpan w:val="5"/>
            <w:tcBorders>
              <w:top w:val="single" w:sz="4" w:space="0" w:color="auto"/>
              <w:left w:val="single" w:sz="4" w:space="0" w:color="auto"/>
              <w:bottom w:val="single" w:sz="4" w:space="0" w:color="auto"/>
              <w:right w:val="single" w:sz="4" w:space="0" w:color="auto"/>
            </w:tcBorders>
            <w:vAlign w:val="center"/>
            <w:hideMark/>
          </w:tcPr>
          <w:p w14:paraId="76C48B3C" w14:textId="77777777" w:rsidR="00CE10C5" w:rsidRPr="004B3F0A" w:rsidRDefault="00CE10C5" w:rsidP="00FD35F1">
            <w:pPr>
              <w:widowControl w:val="0"/>
              <w:suppressAutoHyphens/>
              <w:spacing w:line="276" w:lineRule="auto"/>
              <w:ind w:right="29"/>
              <w:jc w:val="right"/>
              <w:rPr>
                <w:rFonts w:eastAsia="Lucida Sans Unicode"/>
                <w:bCs/>
                <w:i/>
                <w:iCs/>
                <w:color w:val="000000"/>
                <w:sz w:val="22"/>
                <w:szCs w:val="22"/>
              </w:rPr>
            </w:pPr>
            <w:r w:rsidRPr="004B3F0A">
              <w:rPr>
                <w:rFonts w:eastAsia="Lucida Sans Unicode"/>
                <w:i/>
                <w:iCs/>
                <w:color w:val="000000"/>
                <w:sz w:val="22"/>
                <w:szCs w:val="22"/>
              </w:rPr>
              <w:t xml:space="preserve">Vērtējamā vērtība </w:t>
            </w:r>
          </w:p>
        </w:tc>
        <w:tc>
          <w:tcPr>
            <w:tcW w:w="1560"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6D1E6DDC"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Kopā bez PVN</w:t>
            </w:r>
          </w:p>
        </w:tc>
        <w:tc>
          <w:tcPr>
            <w:tcW w:w="2126" w:type="dxa"/>
            <w:tcBorders>
              <w:top w:val="single" w:sz="4" w:space="0" w:color="auto"/>
              <w:left w:val="single" w:sz="4" w:space="0" w:color="auto"/>
              <w:bottom w:val="single" w:sz="4" w:space="0" w:color="auto"/>
              <w:right w:val="single" w:sz="4" w:space="0" w:color="auto"/>
            </w:tcBorders>
            <w:vAlign w:val="center"/>
          </w:tcPr>
          <w:p w14:paraId="436994D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3B04B852" w14:textId="77777777" w:rsidTr="00FD35F1">
        <w:trPr>
          <w:cantSplit/>
          <w:trHeight w:val="78"/>
        </w:trPr>
        <w:tc>
          <w:tcPr>
            <w:tcW w:w="11449" w:type="dxa"/>
            <w:gridSpan w:val="5"/>
            <w:tcBorders>
              <w:top w:val="single" w:sz="4" w:space="0" w:color="auto"/>
              <w:left w:val="single" w:sz="4" w:space="0" w:color="auto"/>
              <w:bottom w:val="single" w:sz="4" w:space="0" w:color="auto"/>
              <w:right w:val="single" w:sz="4" w:space="0" w:color="auto"/>
            </w:tcBorders>
            <w:vAlign w:val="center"/>
          </w:tcPr>
          <w:p w14:paraId="247FAD68"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12C2541"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PVN 21%</w:t>
            </w:r>
          </w:p>
        </w:tc>
        <w:tc>
          <w:tcPr>
            <w:tcW w:w="2126" w:type="dxa"/>
            <w:tcBorders>
              <w:top w:val="single" w:sz="4" w:space="0" w:color="auto"/>
              <w:left w:val="single" w:sz="4" w:space="0" w:color="auto"/>
              <w:bottom w:val="single" w:sz="4" w:space="0" w:color="auto"/>
              <w:right w:val="single" w:sz="4" w:space="0" w:color="auto"/>
            </w:tcBorders>
            <w:vAlign w:val="center"/>
          </w:tcPr>
          <w:p w14:paraId="259E0A7A"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148006DF" w14:textId="77777777" w:rsidTr="00FD35F1">
        <w:trPr>
          <w:cantSplit/>
          <w:trHeight w:val="123"/>
        </w:trPr>
        <w:tc>
          <w:tcPr>
            <w:tcW w:w="11449" w:type="dxa"/>
            <w:gridSpan w:val="5"/>
            <w:tcBorders>
              <w:top w:val="single" w:sz="4" w:space="0" w:color="auto"/>
              <w:left w:val="single" w:sz="4" w:space="0" w:color="auto"/>
              <w:bottom w:val="single" w:sz="4" w:space="0" w:color="auto"/>
              <w:right w:val="single" w:sz="4" w:space="0" w:color="auto"/>
            </w:tcBorders>
            <w:vAlign w:val="center"/>
          </w:tcPr>
          <w:p w14:paraId="3F1FFF00"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9867B57"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SUMMA</w:t>
            </w:r>
          </w:p>
        </w:tc>
        <w:tc>
          <w:tcPr>
            <w:tcW w:w="2126" w:type="dxa"/>
            <w:tcBorders>
              <w:top w:val="single" w:sz="4" w:space="0" w:color="auto"/>
              <w:left w:val="single" w:sz="4" w:space="0" w:color="auto"/>
              <w:bottom w:val="single" w:sz="4" w:space="0" w:color="auto"/>
              <w:right w:val="single" w:sz="4" w:space="0" w:color="auto"/>
            </w:tcBorders>
            <w:vAlign w:val="center"/>
          </w:tcPr>
          <w:p w14:paraId="4736985D"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bl>
    <w:p w14:paraId="0E945FBF" w14:textId="5CA508C3" w:rsidR="00CE10C5" w:rsidRPr="00CE10C5" w:rsidRDefault="00CE10C5" w:rsidP="00CE10C5">
      <w:pPr>
        <w:widowControl w:val="0"/>
        <w:suppressAutoHyphens/>
        <w:ind w:left="360" w:right="29"/>
        <w:rPr>
          <w:rFonts w:eastAsia="Lucida Sans Unicode"/>
          <w:b/>
          <w:bCs/>
          <w:i/>
          <w:iCs/>
          <w:color w:val="000000"/>
          <w:sz w:val="22"/>
          <w:szCs w:val="22"/>
          <w:u w:val="single"/>
        </w:rPr>
      </w:pPr>
      <w:r w:rsidRPr="00CE10C5">
        <w:rPr>
          <w:rFonts w:eastAsia="Lucida Sans Unicode"/>
          <w:b/>
          <w:i/>
          <w:color w:val="000000"/>
          <w:sz w:val="22"/>
          <w:szCs w:val="22"/>
        </w:rPr>
        <w:t>*</w:t>
      </w:r>
      <w:r w:rsidRPr="00CE10C5">
        <w:rPr>
          <w:rFonts w:eastAsia="Lucida Sans Unicode"/>
          <w:i/>
          <w:color w:val="FF0000"/>
          <w:sz w:val="22"/>
          <w:szCs w:val="22"/>
        </w:rPr>
        <w:t>Papildināt rindu skaitu atbilstoši Tehniskajai specifikācijai (</w:t>
      </w:r>
      <w:r>
        <w:rPr>
          <w:rFonts w:eastAsia="Lucida Sans Unicode"/>
          <w:i/>
          <w:color w:val="FF0000"/>
          <w:sz w:val="22"/>
          <w:szCs w:val="22"/>
        </w:rPr>
        <w:t>1</w:t>
      </w:r>
      <w:r w:rsidRPr="00CE10C5">
        <w:rPr>
          <w:rFonts w:eastAsia="Lucida Sans Unicode"/>
          <w:i/>
          <w:color w:val="FF0000"/>
          <w:sz w:val="22"/>
          <w:szCs w:val="22"/>
        </w:rPr>
        <w:t>. pielikums).</w:t>
      </w:r>
    </w:p>
    <w:p w14:paraId="6D29E7D8" w14:textId="77777777" w:rsidR="00CE10C5" w:rsidRPr="00CE10C5" w:rsidRDefault="00CE10C5" w:rsidP="00CE10C5">
      <w:pPr>
        <w:pStyle w:val="Sarakstarindkopa"/>
        <w:widowControl w:val="0"/>
        <w:suppressAutoHyphens/>
        <w:ind w:right="-568"/>
        <w:jc w:val="both"/>
        <w:rPr>
          <w:rFonts w:eastAsia="Lucida Sans Unicode"/>
          <w:bCs/>
          <w:i/>
          <w:color w:val="000000"/>
          <w:sz w:val="18"/>
          <w:szCs w:val="18"/>
          <w:lang w:eastAsia="ar-SA"/>
        </w:rPr>
      </w:pPr>
    </w:p>
    <w:p w14:paraId="7BB031EA" w14:textId="77777777" w:rsidR="00CE10C5" w:rsidRPr="00CE10C5" w:rsidRDefault="00CE10C5" w:rsidP="00CE10C5">
      <w:pPr>
        <w:pStyle w:val="Sarakstarindkopa"/>
        <w:widowControl w:val="0"/>
        <w:suppressAutoHyphens/>
        <w:ind w:right="-568"/>
        <w:jc w:val="both"/>
        <w:rPr>
          <w:rFonts w:eastAsia="Lucida Sans Unicode"/>
          <w:bCs/>
          <w:i/>
          <w:color w:val="000000"/>
          <w:sz w:val="18"/>
          <w:szCs w:val="18"/>
          <w:lang w:eastAsia="ar-SA"/>
        </w:rPr>
      </w:pPr>
    </w:p>
    <w:p w14:paraId="3177E64E" w14:textId="77777777" w:rsidR="00CE10C5" w:rsidRPr="00CE10C5" w:rsidRDefault="00CE10C5" w:rsidP="00CE10C5">
      <w:pPr>
        <w:pStyle w:val="Sarakstarindkopa"/>
        <w:widowControl w:val="0"/>
        <w:suppressAutoHyphens/>
        <w:rPr>
          <w:rFonts w:eastAsia="Calibri"/>
          <w:bCs/>
          <w:color w:val="000000"/>
          <w:sz w:val="22"/>
          <w:szCs w:val="22"/>
          <w:lang w:eastAsia="ar-SA" w:bidi="lo-LA"/>
        </w:rPr>
      </w:pPr>
    </w:p>
    <w:p w14:paraId="17F25C97" w14:textId="77777777" w:rsidR="00CE10C5" w:rsidRDefault="00CE10C5" w:rsidP="00CE10C5">
      <w:pPr>
        <w:tabs>
          <w:tab w:val="left" w:pos="3150"/>
          <w:tab w:val="center" w:pos="4153"/>
          <w:tab w:val="right" w:pos="8306"/>
        </w:tabs>
        <w:jc w:val="both"/>
        <w:rPr>
          <w:i/>
          <w:lang w:eastAsia="ar-SA"/>
        </w:rPr>
      </w:pPr>
      <w:r w:rsidRPr="00CE10C5">
        <w:rPr>
          <w:i/>
          <w:lang w:eastAsia="ar-SA"/>
        </w:rPr>
        <w:t>Pretendenta pārstāvja vai pilnvarotās personas paraksts ______________________________</w:t>
      </w:r>
    </w:p>
    <w:p w14:paraId="030E97A5" w14:textId="77777777" w:rsidR="0085089E" w:rsidRDefault="0085089E" w:rsidP="00CE10C5"/>
    <w:p w14:paraId="0FEF9C3E" w14:textId="77777777" w:rsidR="00CE10C5" w:rsidRDefault="00CE10C5" w:rsidP="00CE10C5"/>
    <w:p w14:paraId="021CFE69" w14:textId="77777777" w:rsidR="00CE10C5" w:rsidRDefault="00CE10C5" w:rsidP="00CE10C5"/>
    <w:p w14:paraId="3EB26CA5" w14:textId="77777777" w:rsidR="00CE10C5" w:rsidRDefault="00CE10C5" w:rsidP="00CE10C5"/>
    <w:p w14:paraId="11FD6E46" w14:textId="77777777" w:rsidR="00CE10C5" w:rsidRDefault="00CE10C5" w:rsidP="00CE10C5"/>
    <w:p w14:paraId="30467FF2" w14:textId="77777777" w:rsidR="00CE10C5" w:rsidRDefault="00CE10C5" w:rsidP="00CE10C5"/>
    <w:p w14:paraId="7874F46A" w14:textId="77777777" w:rsidR="00CE10C5" w:rsidRDefault="00CE10C5" w:rsidP="00CE10C5"/>
    <w:p w14:paraId="34F07409" w14:textId="77777777" w:rsidR="00CE10C5" w:rsidRDefault="00CE10C5" w:rsidP="00CE10C5"/>
    <w:p w14:paraId="2D93BAD6" w14:textId="77777777" w:rsidR="00CE10C5" w:rsidRDefault="00CE10C5" w:rsidP="00CE10C5"/>
    <w:p w14:paraId="42AE856F" w14:textId="77777777" w:rsidR="00CE10C5" w:rsidRDefault="00CE10C5" w:rsidP="00CE10C5"/>
    <w:p w14:paraId="422F4407" w14:textId="77777777" w:rsidR="00CE10C5" w:rsidRDefault="00CE10C5" w:rsidP="00CE10C5"/>
    <w:p w14:paraId="15DEE752" w14:textId="77777777" w:rsidR="00CE10C5" w:rsidRDefault="00CE10C5" w:rsidP="00CE10C5"/>
    <w:p w14:paraId="3CEA5EE7" w14:textId="77777777" w:rsidR="00CE10C5" w:rsidRDefault="00CE10C5" w:rsidP="00CE10C5">
      <w:pPr>
        <w:sectPr w:rsidR="00CE10C5" w:rsidSect="00086059">
          <w:pgSz w:w="16838" w:h="11906" w:orient="landscape"/>
          <w:pgMar w:top="1701" w:right="1134" w:bottom="567" w:left="993" w:header="709" w:footer="709" w:gutter="0"/>
          <w:cols w:space="708"/>
          <w:titlePg/>
          <w:docGrid w:linePitch="360"/>
        </w:sectPr>
      </w:pPr>
    </w:p>
    <w:p w14:paraId="45ED8FF0" w14:textId="77777777" w:rsidR="00B345FF" w:rsidRDefault="00B345FF" w:rsidP="00B345FF">
      <w:pPr>
        <w:pStyle w:val="Sarakstarindkopa"/>
        <w:numPr>
          <w:ilvl w:val="0"/>
          <w:numId w:val="4"/>
        </w:numPr>
        <w:jc w:val="right"/>
        <w:rPr>
          <w:b/>
          <w:bCs/>
        </w:rPr>
      </w:pPr>
      <w:r>
        <w:rPr>
          <w:b/>
          <w:bCs/>
        </w:rPr>
        <w:lastRenderedPageBreak/>
        <w:t>p</w:t>
      </w:r>
      <w:r w:rsidRPr="00CE10C5">
        <w:rPr>
          <w:b/>
          <w:bCs/>
        </w:rPr>
        <w:t>ielikums</w:t>
      </w:r>
    </w:p>
    <w:p w14:paraId="45B7D689" w14:textId="77777777" w:rsidR="00B345FF" w:rsidRPr="00CE10C5" w:rsidRDefault="00B345FF" w:rsidP="00B345FF">
      <w:pPr>
        <w:pStyle w:val="Sarakstarindkopa"/>
        <w:jc w:val="center"/>
        <w:rPr>
          <w:b/>
          <w:bCs/>
        </w:rPr>
      </w:pPr>
    </w:p>
    <w:p w14:paraId="38AE1246" w14:textId="77777777" w:rsidR="00B345FF" w:rsidRPr="00186B4B" w:rsidRDefault="00B345FF" w:rsidP="00B345FF">
      <w:pPr>
        <w:jc w:val="right"/>
      </w:pPr>
      <w:r>
        <w:t>Cenu aptaujai</w:t>
      </w:r>
      <w:r w:rsidRPr="00186B4B">
        <w:t xml:space="preserve"> “</w:t>
      </w:r>
      <w:r w:rsidRPr="00086059">
        <w:rPr>
          <w:color w:val="000000" w:themeColor="text1"/>
        </w:rPr>
        <w:t>Sadzīves elektrotehnikas piegāde</w:t>
      </w:r>
      <w:r>
        <w:rPr>
          <w:color w:val="000000" w:themeColor="text1"/>
        </w:rPr>
        <w:t xml:space="preserve"> Staiceles pamatskolai</w:t>
      </w:r>
      <w:r w:rsidRPr="00186B4B">
        <w:t>”</w:t>
      </w:r>
    </w:p>
    <w:p w14:paraId="2856D7FD" w14:textId="77777777" w:rsidR="00B345FF" w:rsidRDefault="00B345FF" w:rsidP="00B345FF">
      <w:pPr>
        <w:pStyle w:val="Parasts2"/>
        <w:jc w:val="center"/>
        <w:rPr>
          <w:b/>
          <w:bCs/>
        </w:rPr>
      </w:pPr>
    </w:p>
    <w:p w14:paraId="36EF2380" w14:textId="77777777" w:rsidR="00B345FF" w:rsidRDefault="00B345FF" w:rsidP="00B345FF">
      <w:pPr>
        <w:pStyle w:val="Parasts2"/>
        <w:jc w:val="center"/>
        <w:rPr>
          <w:b/>
          <w:bCs/>
        </w:rPr>
      </w:pPr>
    </w:p>
    <w:p w14:paraId="7CE12B19" w14:textId="26A8DB3B" w:rsidR="00B345FF" w:rsidRPr="00983623" w:rsidRDefault="00B345FF" w:rsidP="00B345FF">
      <w:pPr>
        <w:pStyle w:val="Parasts2"/>
        <w:jc w:val="center"/>
        <w:rPr>
          <w:b/>
          <w:bCs/>
        </w:rPr>
      </w:pPr>
      <w:r w:rsidRPr="00983623">
        <w:rPr>
          <w:b/>
          <w:bCs/>
        </w:rPr>
        <w:t>APLIECINĀJUMS PAR NEATKARĪGI IZSTRĀDĀTU PIEDĀVĀJUMU</w:t>
      </w:r>
    </w:p>
    <w:p w14:paraId="653F494D" w14:textId="77777777" w:rsidR="00B345FF" w:rsidRPr="00983623" w:rsidRDefault="00B345FF" w:rsidP="00B345FF">
      <w:pPr>
        <w:autoSpaceDN w:val="0"/>
        <w:ind w:right="423"/>
        <w:jc w:val="both"/>
        <w:rPr>
          <w:rFonts w:eastAsia="Arial Unicode MS"/>
          <w:u w:val="single"/>
          <w:lang w:eastAsia="en-US"/>
        </w:rPr>
      </w:pPr>
    </w:p>
    <w:p w14:paraId="47EC0C7A"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 xml:space="preserve">Ar šo, sniedzot izsmeļošu un patiesu informāciju, </w:t>
      </w:r>
      <w:r w:rsidRPr="00983623">
        <w:rPr>
          <w:rFonts w:eastAsia="Arial Unicode MS"/>
          <w:bCs/>
          <w:lang w:eastAsia="en-US"/>
        </w:rPr>
        <w:t>_________________, reģ nr</w:t>
      </w:r>
      <w:r w:rsidRPr="00983623">
        <w:rPr>
          <w:rFonts w:eastAsia="Arial Unicode MS"/>
          <w:b/>
          <w:lang w:eastAsia="en-US"/>
        </w:rPr>
        <w:t>.__________</w:t>
      </w:r>
    </w:p>
    <w:p w14:paraId="45A787AD" w14:textId="77777777" w:rsidR="00B345FF" w:rsidRPr="00983623" w:rsidRDefault="00B345FF" w:rsidP="00B345FF">
      <w:pPr>
        <w:autoSpaceDN w:val="0"/>
        <w:ind w:right="423"/>
        <w:jc w:val="right"/>
        <w:rPr>
          <w:rFonts w:eastAsia="Arial Unicode MS"/>
          <w:lang w:val="en-GB" w:eastAsia="en-US"/>
        </w:rPr>
      </w:pPr>
      <w:r w:rsidRPr="00983623">
        <w:rPr>
          <w:rFonts w:eastAsia="Arial Unicode MS"/>
          <w:i/>
          <w:lang w:eastAsia="en-US"/>
        </w:rPr>
        <w:t>Pretendenta/kandidāta nosaukums, reģ. Nr.</w:t>
      </w:r>
    </w:p>
    <w:p w14:paraId="470CCC24"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(turpmāk – Pretendents) attiecībā uz konkrēto iepirkuma procedūru apliecina, ka</w:t>
      </w:r>
    </w:p>
    <w:p w14:paraId="5100682E" w14:textId="77777777" w:rsidR="00B345FF" w:rsidRPr="00983623" w:rsidRDefault="00B345FF" w:rsidP="00B345FF">
      <w:pPr>
        <w:autoSpaceDN w:val="0"/>
        <w:ind w:right="423"/>
        <w:jc w:val="both"/>
        <w:rPr>
          <w:rFonts w:eastAsia="Arial Unicode MS"/>
          <w:lang w:eastAsia="en-US"/>
        </w:rPr>
      </w:pPr>
    </w:p>
    <w:p w14:paraId="17A98428" w14:textId="77777777" w:rsidR="00B345FF" w:rsidRPr="00983623" w:rsidRDefault="00B345FF" w:rsidP="00B345FF">
      <w:pPr>
        <w:suppressAutoHyphens/>
        <w:autoSpaceDN w:val="0"/>
        <w:ind w:firstLine="709"/>
        <w:jc w:val="both"/>
      </w:pPr>
      <w:r w:rsidRPr="00983623">
        <w:rPr>
          <w:b/>
          <w:bCs/>
        </w:rPr>
        <w:t xml:space="preserve">1. </w:t>
      </w:r>
      <w:r w:rsidRPr="00983623">
        <w:t>Pretendents</w:t>
      </w:r>
      <w:r w:rsidRPr="00983623">
        <w:rPr>
          <w:bCs/>
        </w:rPr>
        <w:t xml:space="preserve"> ir iepazinies un piekrīt šī apliecinājuma saturam</w:t>
      </w:r>
      <w:r w:rsidRPr="00983623">
        <w:t>.</w:t>
      </w:r>
    </w:p>
    <w:p w14:paraId="5D3FA508" w14:textId="77777777" w:rsidR="00B345FF" w:rsidRPr="00983623" w:rsidRDefault="00B345FF" w:rsidP="00B345FF">
      <w:pPr>
        <w:suppressAutoHyphens/>
        <w:autoSpaceDN w:val="0"/>
        <w:ind w:firstLine="709"/>
        <w:jc w:val="both"/>
      </w:pPr>
      <w:r w:rsidRPr="00983623">
        <w:rPr>
          <w:b/>
          <w:bCs/>
        </w:rPr>
        <w:t xml:space="preserve">2. </w:t>
      </w:r>
      <w:r w:rsidRPr="00983623">
        <w:t>Pretendents apzinās savu pienākumu šajā apliecinājumā norādīt pilnīgu, izsmeļošu un patiesu informāciju.</w:t>
      </w:r>
    </w:p>
    <w:p w14:paraId="6DAB0E14" w14:textId="77777777" w:rsidR="00B345FF" w:rsidRPr="00983623" w:rsidRDefault="00B345FF" w:rsidP="00B345FF">
      <w:pPr>
        <w:suppressAutoHyphens/>
        <w:autoSpaceDN w:val="0"/>
        <w:ind w:firstLine="709"/>
        <w:jc w:val="both"/>
      </w:pPr>
      <w:r w:rsidRPr="00983623">
        <w:rPr>
          <w:b/>
          <w:bCs/>
        </w:rPr>
        <w:t xml:space="preserve">3. </w:t>
      </w:r>
      <w:r w:rsidRPr="00983623">
        <w:t>Pretendents</w:t>
      </w:r>
      <w:r w:rsidRPr="00983623">
        <w:rPr>
          <w:bCs/>
        </w:rPr>
        <w:t xml:space="preserve"> ir pilnvarojis</w:t>
      </w:r>
      <w:r w:rsidRPr="00983623">
        <w:rPr>
          <w:b/>
          <w:bCs/>
        </w:rPr>
        <w:t xml:space="preserve"> </w:t>
      </w:r>
      <w:r w:rsidRPr="00983623">
        <w:rPr>
          <w:bCs/>
        </w:rPr>
        <w:t xml:space="preserve">katru personu, kuras paraksts atrodas uz iepirkuma piedāvājuma, </w:t>
      </w:r>
      <w:r w:rsidRPr="00983623">
        <w:t>parakstīt šo apliecinājumu Pretendenta vārdā.</w:t>
      </w:r>
    </w:p>
    <w:p w14:paraId="5647FDDD" w14:textId="77777777" w:rsidR="00B345FF" w:rsidRPr="00983623" w:rsidRDefault="00B345FF" w:rsidP="00B345FF">
      <w:pPr>
        <w:suppressAutoHyphens/>
        <w:autoSpaceDN w:val="0"/>
        <w:ind w:firstLine="709"/>
        <w:jc w:val="both"/>
      </w:pPr>
      <w:r w:rsidRPr="00983623">
        <w:rPr>
          <w:b/>
          <w:bCs/>
        </w:rPr>
        <w:t xml:space="preserve">4. </w:t>
      </w:r>
      <w:r w:rsidRPr="00983623">
        <w:rPr>
          <w:bCs/>
        </w:rPr>
        <w:t>Pretendents informē, ka</w:t>
      </w:r>
      <w:r w:rsidRPr="00983623">
        <w:t xml:space="preserve"> (</w:t>
      </w:r>
      <w:r w:rsidRPr="00983623">
        <w:rPr>
          <w:i/>
        </w:rPr>
        <w:t>pēc vajadzības, atzīmējiet vienu no turpmāk minētajiem</w:t>
      </w:r>
      <w:r w:rsidRPr="00983623">
        <w:t>):</w:t>
      </w:r>
    </w:p>
    <w:tbl>
      <w:tblPr>
        <w:tblW w:w="8460" w:type="dxa"/>
        <w:tblInd w:w="1177" w:type="dxa"/>
        <w:tblLayout w:type="fixed"/>
        <w:tblCellMar>
          <w:left w:w="10" w:type="dxa"/>
          <w:right w:w="10" w:type="dxa"/>
        </w:tblCellMar>
        <w:tblLook w:val="04A0" w:firstRow="1" w:lastRow="0" w:firstColumn="1" w:lastColumn="0" w:noHBand="0" w:noVBand="1"/>
      </w:tblPr>
      <w:tblGrid>
        <w:gridCol w:w="406"/>
        <w:gridCol w:w="8054"/>
      </w:tblGrid>
      <w:tr w:rsidR="00B345FF" w:rsidRPr="00983623" w14:paraId="195CB71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2E2F701"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782AB488" w14:textId="77777777" w:rsidR="00B345FF" w:rsidRPr="00983623" w:rsidRDefault="00B345FF" w:rsidP="00FD35F1">
            <w:pPr>
              <w:suppressAutoHyphens/>
              <w:autoSpaceDN w:val="0"/>
              <w:jc w:val="both"/>
              <w:rPr>
                <w:lang w:eastAsia="en-US"/>
              </w:rPr>
            </w:pPr>
            <w:r w:rsidRPr="00983623">
              <w:rPr>
                <w:sz w:val="22"/>
                <w:szCs w:val="22"/>
                <w:lang w:eastAsia="en-US"/>
              </w:rPr>
              <w:t>4.1. ir iesniedzis piedāvājumu neatkarīgi no konkurentiem</w:t>
            </w:r>
            <w:r w:rsidRPr="00983623">
              <w:rPr>
                <w:sz w:val="22"/>
                <w:szCs w:val="22"/>
                <w:vertAlign w:val="superscript"/>
                <w:lang w:eastAsia="en-US"/>
              </w:rPr>
              <w:footnoteReference w:id="1"/>
            </w:r>
            <w:r w:rsidRPr="00983623">
              <w:rPr>
                <w:sz w:val="22"/>
                <w:szCs w:val="22"/>
                <w:lang w:eastAsia="en-US"/>
              </w:rPr>
              <w:t xml:space="preserve"> un bez konsultācijām, līgumiem vai vienošanām, vai cita veida saziņas ar konkurentiem;</w:t>
            </w:r>
          </w:p>
        </w:tc>
      </w:tr>
      <w:tr w:rsidR="00B345FF" w:rsidRPr="00983623" w14:paraId="6D649A3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14E81C83"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79A8171" w14:textId="77777777" w:rsidR="00B345FF" w:rsidRPr="00983623" w:rsidRDefault="00B345FF" w:rsidP="00FD35F1">
            <w:pPr>
              <w:suppressAutoHyphens/>
              <w:autoSpaceDN w:val="0"/>
              <w:jc w:val="both"/>
              <w:rPr>
                <w:lang w:eastAsia="en-US"/>
              </w:rPr>
            </w:pPr>
            <w:r w:rsidRPr="00983623">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77C81AD" w14:textId="77777777" w:rsidR="00B345FF" w:rsidRPr="00983623" w:rsidRDefault="00B345FF" w:rsidP="00B345FF">
      <w:pPr>
        <w:suppressAutoHyphens/>
        <w:autoSpaceDN w:val="0"/>
        <w:ind w:firstLine="720"/>
        <w:jc w:val="both"/>
      </w:pPr>
      <w:r w:rsidRPr="00983623">
        <w:rPr>
          <w:b/>
          <w:bCs/>
        </w:rPr>
        <w:t xml:space="preserve">5. </w:t>
      </w:r>
      <w:r w:rsidRPr="00983623">
        <w:rPr>
          <w:bCs/>
        </w:rPr>
        <w:t>P</w:t>
      </w:r>
      <w:r w:rsidRPr="00983623">
        <w:t>retendentam, izņemot gadījumu, kad pretendents šādu saziņu ir paziņojis saskaņā ar šī apliecinājuma 4.2. apakšpunktu, ne ar vienu konkurentu nav bijusi saziņa attiecībā uz:</w:t>
      </w:r>
    </w:p>
    <w:p w14:paraId="0E879A19" w14:textId="77777777" w:rsidR="00B345FF" w:rsidRPr="00983623" w:rsidRDefault="00B345FF" w:rsidP="00B345FF">
      <w:pPr>
        <w:suppressAutoHyphens/>
        <w:autoSpaceDN w:val="0"/>
        <w:ind w:left="720" w:firstLine="720"/>
        <w:jc w:val="both"/>
      </w:pPr>
      <w:r w:rsidRPr="00983623">
        <w:t>5.1. cenām;</w:t>
      </w:r>
    </w:p>
    <w:p w14:paraId="032F792B" w14:textId="77777777" w:rsidR="00B345FF" w:rsidRPr="00983623" w:rsidRDefault="00B345FF" w:rsidP="00B345FF">
      <w:pPr>
        <w:suppressAutoHyphens/>
        <w:autoSpaceDN w:val="0"/>
        <w:ind w:left="720" w:firstLine="720"/>
        <w:jc w:val="both"/>
      </w:pPr>
      <w:r w:rsidRPr="00983623">
        <w:t>5.2. cenas aprēķināšanas metodēm, faktoriem (apstākļiem) vai formulām;</w:t>
      </w:r>
    </w:p>
    <w:p w14:paraId="4F48100E" w14:textId="77777777" w:rsidR="00B345FF" w:rsidRPr="00983623" w:rsidRDefault="00B345FF" w:rsidP="00B345FF">
      <w:pPr>
        <w:suppressAutoHyphens/>
        <w:autoSpaceDN w:val="0"/>
        <w:ind w:left="1440"/>
        <w:jc w:val="both"/>
      </w:pPr>
      <w:r w:rsidRPr="00983623">
        <w:t>5.3. nodomu vai lēmumu piedalīties vai nepiedalīties iepirkumā (iesniegt vai neiesniegt piedāvājumu); vai</w:t>
      </w:r>
    </w:p>
    <w:p w14:paraId="1A9CD417" w14:textId="77777777" w:rsidR="00B345FF" w:rsidRPr="00983623" w:rsidRDefault="00B345FF" w:rsidP="00B345FF">
      <w:pPr>
        <w:suppressAutoHyphens/>
        <w:autoSpaceDN w:val="0"/>
        <w:ind w:left="720" w:firstLine="720"/>
        <w:jc w:val="both"/>
      </w:pPr>
      <w:r w:rsidRPr="00983623">
        <w:t xml:space="preserve">5.4. tādu piedāvājuma iesniegšanu, kas neatbilst iepirkuma prasībām; </w:t>
      </w:r>
    </w:p>
    <w:p w14:paraId="0D812929" w14:textId="77777777" w:rsidR="00B345FF" w:rsidRPr="00983623" w:rsidRDefault="00B345FF" w:rsidP="00B345FF">
      <w:pPr>
        <w:suppressAutoHyphens/>
        <w:autoSpaceDN w:val="0"/>
        <w:ind w:left="1440"/>
        <w:jc w:val="both"/>
      </w:pPr>
      <w:r w:rsidRPr="00983623">
        <w:t>5.5. kvalitāti, apjomu, specifikāciju, izpildes, piegādes vai citiem nosacījumiem, kas risināmi neatkarīgi no konkurentiem, tiem produktiem vai pakalpojumiem, uz ko attiecas šis iepirkums.</w:t>
      </w:r>
    </w:p>
    <w:p w14:paraId="2F14C337" w14:textId="77777777" w:rsidR="00B345FF" w:rsidRPr="00983623" w:rsidRDefault="00B345FF" w:rsidP="00B345FF">
      <w:pPr>
        <w:suppressAutoHyphens/>
        <w:autoSpaceDN w:val="0"/>
        <w:ind w:firstLine="709"/>
        <w:jc w:val="both"/>
      </w:pPr>
      <w:r w:rsidRPr="00983623">
        <w:rPr>
          <w:b/>
        </w:rPr>
        <w:t>6.</w:t>
      </w:r>
      <w:r w:rsidRPr="00983623">
        <w:t xml:space="preserve"> </w:t>
      </w:r>
      <w:r w:rsidRPr="00983623">
        <w:rPr>
          <w:bCs/>
        </w:rPr>
        <w:t>Pretendents</w:t>
      </w:r>
      <w:r w:rsidRPr="00983623">
        <w:rPr>
          <w:b/>
          <w:bCs/>
        </w:rPr>
        <w:t xml:space="preserve"> </w:t>
      </w:r>
      <w:r w:rsidRPr="00983623">
        <w:rPr>
          <w:bCs/>
        </w:rPr>
        <w:t xml:space="preserve">nav </w:t>
      </w:r>
      <w:r w:rsidRPr="00983623">
        <w:t>apzināti, tieši vai netieši</w:t>
      </w:r>
      <w:r w:rsidRPr="00983623">
        <w:rPr>
          <w:bCs/>
        </w:rPr>
        <w:t xml:space="preserve"> atklājis un neatklās piedāvājuma noteikumus</w:t>
      </w:r>
      <w:r w:rsidRPr="00983623">
        <w:t xml:space="preserve"> nevienam konkurentam pirms oficiālā piedāvājumu atvēršanas datuma un laika vai līguma slēgšanas tiesību piešķiršanas, vai arī tas ir īpaši atklāts saskaņā šī apliecinājuma ar 4.2. apakšpunktu.</w:t>
      </w:r>
    </w:p>
    <w:p w14:paraId="4A91ED19" w14:textId="77777777" w:rsidR="00B345FF" w:rsidRPr="00983623" w:rsidRDefault="00B345FF" w:rsidP="00B345FF">
      <w:pPr>
        <w:suppressAutoHyphens/>
        <w:autoSpaceDN w:val="0"/>
        <w:ind w:firstLine="709"/>
        <w:jc w:val="both"/>
      </w:pPr>
      <w:r w:rsidRPr="00983623">
        <w:rPr>
          <w:b/>
        </w:rPr>
        <w:t xml:space="preserve">7. </w:t>
      </w:r>
      <w:r w:rsidRPr="0098362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983623">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B41A2EF" w14:textId="77777777" w:rsidR="00B345FF" w:rsidRPr="00983623" w:rsidRDefault="00B345FF" w:rsidP="00B345FF">
      <w:pPr>
        <w:suppressAutoHyphens/>
        <w:autoSpaceDN w:val="0"/>
        <w:rPr>
          <w:lang w:eastAsia="ru-RU"/>
        </w:rPr>
      </w:pPr>
    </w:p>
    <w:p w14:paraId="00149647" w14:textId="77777777" w:rsidR="00B345FF" w:rsidRPr="00983623" w:rsidRDefault="00B345FF" w:rsidP="00B345FF">
      <w:pPr>
        <w:suppressAutoHyphens/>
        <w:autoSpaceDN w:val="0"/>
      </w:pPr>
      <w:r w:rsidRPr="00983623">
        <w:rPr>
          <w:lang w:eastAsia="ru-RU"/>
        </w:rPr>
        <w:t>Datums __.___.2023.</w:t>
      </w:r>
      <w:r w:rsidRPr="00983623">
        <w:rPr>
          <w:lang w:eastAsia="ru-RU"/>
        </w:rPr>
        <w:tab/>
      </w:r>
      <w:r w:rsidRPr="00983623">
        <w:rPr>
          <w:lang w:eastAsia="ru-RU"/>
        </w:rPr>
        <w:tab/>
      </w:r>
      <w:r w:rsidRPr="00983623">
        <w:rPr>
          <w:lang w:eastAsia="ru-RU"/>
        </w:rPr>
        <w:tab/>
        <w:t xml:space="preserve">                </w:t>
      </w:r>
      <w:r w:rsidRPr="00983623">
        <w:rPr>
          <w:lang w:eastAsia="ru-RU"/>
        </w:rPr>
        <w:tab/>
      </w:r>
    </w:p>
    <w:tbl>
      <w:tblPr>
        <w:tblW w:w="8430" w:type="dxa"/>
        <w:tblInd w:w="108" w:type="dxa"/>
        <w:tblLayout w:type="fixed"/>
        <w:tblCellMar>
          <w:left w:w="10" w:type="dxa"/>
          <w:right w:w="10" w:type="dxa"/>
        </w:tblCellMar>
        <w:tblLook w:val="04A0" w:firstRow="1" w:lastRow="0" w:firstColumn="1" w:lastColumn="0" w:noHBand="0" w:noVBand="1"/>
      </w:tblPr>
      <w:tblGrid>
        <w:gridCol w:w="1838"/>
        <w:gridCol w:w="1648"/>
        <w:gridCol w:w="1648"/>
        <w:gridCol w:w="1648"/>
        <w:gridCol w:w="1648"/>
      </w:tblGrid>
      <w:tr w:rsidR="00B345FF" w:rsidRPr="00983623" w14:paraId="123D860D" w14:textId="77777777" w:rsidTr="00FD35F1">
        <w:trPr>
          <w:trHeight w:val="269"/>
        </w:trPr>
        <w:tc>
          <w:tcPr>
            <w:tcW w:w="1840" w:type="dxa"/>
            <w:tcMar>
              <w:top w:w="0" w:type="dxa"/>
              <w:left w:w="108" w:type="dxa"/>
              <w:bottom w:w="0" w:type="dxa"/>
              <w:right w:w="108" w:type="dxa"/>
            </w:tcMar>
          </w:tcPr>
          <w:p w14:paraId="30D5C10A" w14:textId="77777777" w:rsidR="00B345FF" w:rsidRPr="00983623" w:rsidRDefault="00B345FF" w:rsidP="00FD35F1">
            <w:pPr>
              <w:suppressAutoHyphens/>
              <w:autoSpaceDN w:val="0"/>
              <w:rPr>
                <w:lang w:eastAsia="en-US"/>
              </w:rPr>
            </w:pPr>
          </w:p>
        </w:tc>
        <w:tc>
          <w:tcPr>
            <w:tcW w:w="1649" w:type="dxa"/>
            <w:tcMar>
              <w:top w:w="0" w:type="dxa"/>
              <w:left w:w="108" w:type="dxa"/>
              <w:bottom w:w="0" w:type="dxa"/>
              <w:right w:w="108" w:type="dxa"/>
            </w:tcMar>
          </w:tcPr>
          <w:p w14:paraId="135B6CA9" w14:textId="77777777" w:rsidR="00B345FF" w:rsidRPr="00983623" w:rsidRDefault="00B345FF" w:rsidP="00FD35F1">
            <w:pPr>
              <w:suppressAutoHyphens/>
              <w:autoSpaceDN w:val="0"/>
              <w:jc w:val="center"/>
              <w:rPr>
                <w:lang w:eastAsia="ru-RU"/>
              </w:rPr>
            </w:pPr>
          </w:p>
        </w:tc>
        <w:tc>
          <w:tcPr>
            <w:tcW w:w="1649" w:type="dxa"/>
            <w:tcMar>
              <w:top w:w="0" w:type="dxa"/>
              <w:left w:w="108" w:type="dxa"/>
              <w:bottom w:w="0" w:type="dxa"/>
              <w:right w:w="108" w:type="dxa"/>
            </w:tcMar>
          </w:tcPr>
          <w:p w14:paraId="35645035" w14:textId="77777777" w:rsidR="00B345FF" w:rsidRPr="00983623" w:rsidRDefault="00B345FF" w:rsidP="00FD35F1">
            <w:pPr>
              <w:suppressAutoHyphens/>
              <w:autoSpaceDN w:val="0"/>
              <w:jc w:val="center"/>
              <w:rPr>
                <w:lang w:eastAsia="ru-RU"/>
              </w:rPr>
            </w:pPr>
          </w:p>
        </w:tc>
        <w:tc>
          <w:tcPr>
            <w:tcW w:w="1649" w:type="dxa"/>
            <w:tcMar>
              <w:top w:w="0" w:type="dxa"/>
              <w:left w:w="108" w:type="dxa"/>
              <w:bottom w:w="0" w:type="dxa"/>
              <w:right w:w="108" w:type="dxa"/>
            </w:tcMar>
          </w:tcPr>
          <w:p w14:paraId="6465DFA9" w14:textId="77777777" w:rsidR="00B345FF" w:rsidRPr="00983623" w:rsidRDefault="00B345FF" w:rsidP="00FD35F1">
            <w:pPr>
              <w:suppressAutoHyphens/>
              <w:autoSpaceDN w:val="0"/>
              <w:jc w:val="center"/>
              <w:rPr>
                <w:lang w:eastAsia="ru-RU"/>
              </w:rPr>
            </w:pPr>
          </w:p>
        </w:tc>
        <w:tc>
          <w:tcPr>
            <w:tcW w:w="1649" w:type="dxa"/>
            <w:tcBorders>
              <w:top w:val="single" w:sz="4" w:space="0" w:color="000000"/>
              <w:left w:val="nil"/>
              <w:bottom w:val="nil"/>
              <w:right w:val="nil"/>
            </w:tcBorders>
            <w:tcMar>
              <w:top w:w="0" w:type="dxa"/>
              <w:left w:w="108" w:type="dxa"/>
              <w:bottom w:w="0" w:type="dxa"/>
              <w:right w:w="108" w:type="dxa"/>
            </w:tcMar>
            <w:hideMark/>
          </w:tcPr>
          <w:p w14:paraId="33425181" w14:textId="77777777" w:rsidR="00B345FF" w:rsidRPr="00983623" w:rsidRDefault="00B345FF" w:rsidP="00FD35F1">
            <w:pPr>
              <w:suppressAutoHyphens/>
              <w:autoSpaceDN w:val="0"/>
              <w:jc w:val="center"/>
              <w:rPr>
                <w:lang w:eastAsia="en-US"/>
              </w:rPr>
            </w:pPr>
            <w:r w:rsidRPr="00983623">
              <w:rPr>
                <w:lang w:eastAsia="ru-RU"/>
              </w:rPr>
              <w:t>Paraksts</w:t>
            </w:r>
          </w:p>
        </w:tc>
      </w:tr>
    </w:tbl>
    <w:p w14:paraId="5D4C5F70" w14:textId="77777777" w:rsidR="00B345FF" w:rsidRDefault="00B345FF" w:rsidP="00B345FF">
      <w:pPr>
        <w:ind w:left="360" w:hanging="360"/>
      </w:pPr>
    </w:p>
    <w:p w14:paraId="55F626CD" w14:textId="77777777" w:rsidR="00B345FF" w:rsidRDefault="00B345FF" w:rsidP="00B345FF"/>
    <w:p w14:paraId="72F9573B" w14:textId="77777777" w:rsidR="00CE10C5" w:rsidRDefault="00CE10C5" w:rsidP="00CE10C5"/>
    <w:sectPr w:rsidR="00CE10C5" w:rsidSect="0090581E">
      <w:headerReference w:type="default" r:id="rId18"/>
      <w:pgSz w:w="11906" w:h="16838"/>
      <w:pgMar w:top="1134" w:right="567"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1F57" w14:textId="77777777" w:rsidR="00D32C9B" w:rsidRDefault="00D32C9B">
      <w:r>
        <w:separator/>
      </w:r>
    </w:p>
  </w:endnote>
  <w:endnote w:type="continuationSeparator" w:id="0">
    <w:p w14:paraId="040CC6CB" w14:textId="77777777" w:rsidR="00D32C9B" w:rsidRDefault="00D3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960C" w14:textId="77777777" w:rsidR="00D32C9B" w:rsidRDefault="00D32C9B">
      <w:r>
        <w:separator/>
      </w:r>
    </w:p>
  </w:footnote>
  <w:footnote w:type="continuationSeparator" w:id="0">
    <w:p w14:paraId="358C60A6" w14:textId="77777777" w:rsidR="00D32C9B" w:rsidRDefault="00D32C9B">
      <w:r>
        <w:continuationSeparator/>
      </w:r>
    </w:p>
  </w:footnote>
  <w:footnote w:id="1">
    <w:p w14:paraId="5F3B5B84" w14:textId="77777777" w:rsidR="00B345FF" w:rsidRDefault="00B345FF" w:rsidP="00B345FF">
      <w:pPr>
        <w:pStyle w:val="Vresteksts1"/>
      </w:pPr>
      <w:r>
        <w:rPr>
          <w:rStyle w:val="Vresatsauce"/>
        </w:rPr>
        <w:footnoteRef/>
      </w:r>
      <w:r>
        <w:rPr>
          <w:rStyle w:val="Noklusjumarindkopasfonts2"/>
          <w:sz w:val="18"/>
          <w:szCs w:val="18"/>
        </w:rPr>
        <w:t xml:space="preserve"> Šī apliecinājuma kontekstā ar terminu „konkurents” apzīmē jebkuru fizisku vai juridisku personu, kura nav Pretendents un kura:</w:t>
      </w:r>
    </w:p>
    <w:p w14:paraId="0332B704" w14:textId="77777777" w:rsidR="00B345FF" w:rsidRDefault="00B345FF" w:rsidP="00B345FF">
      <w:pPr>
        <w:pStyle w:val="Vresteksts1"/>
        <w:ind w:left="284"/>
      </w:pPr>
      <w:r>
        <w:rPr>
          <w:sz w:val="18"/>
          <w:szCs w:val="18"/>
        </w:rPr>
        <w:t>1) iesniedz piedāvājumu šim iepirkumam;</w:t>
      </w:r>
    </w:p>
    <w:p w14:paraId="4BA3C2AF" w14:textId="77777777" w:rsidR="00B345FF" w:rsidRDefault="00B345FF" w:rsidP="00B345FF">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4515ECB5" w14:textId="77777777" w:rsidR="006A338D" w:rsidRDefault="006A338D">
        <w:pPr>
          <w:pStyle w:val="Galvene"/>
          <w:jc w:val="center"/>
        </w:pPr>
        <w:r>
          <w:fldChar w:fldCharType="begin"/>
        </w:r>
        <w:r>
          <w:instrText>PAGE   \* MERGEFORMAT</w:instrText>
        </w:r>
        <w:r>
          <w:fldChar w:fldCharType="separate"/>
        </w:r>
        <w:r w:rsidR="00C01FFE">
          <w:rPr>
            <w:noProof/>
          </w:rPr>
          <w:t>2</w:t>
        </w:r>
        <w:r>
          <w:fldChar w:fldCharType="end"/>
        </w:r>
      </w:p>
    </w:sdtContent>
  </w:sdt>
  <w:p w14:paraId="7526C3AD" w14:textId="77777777" w:rsidR="006A338D" w:rsidRDefault="006A338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645849"/>
      <w:docPartObj>
        <w:docPartGallery w:val="Page Numbers (Top of Page)"/>
        <w:docPartUnique/>
      </w:docPartObj>
    </w:sdtPr>
    <w:sdtContent>
      <w:p w14:paraId="24B10137" w14:textId="77777777" w:rsidR="00CE10C5" w:rsidRDefault="00CE10C5">
        <w:pPr>
          <w:pStyle w:val="Galvene"/>
          <w:jc w:val="center"/>
        </w:pPr>
        <w:r>
          <w:fldChar w:fldCharType="begin"/>
        </w:r>
        <w:r>
          <w:instrText>PAGE   \* MERGEFORMAT</w:instrText>
        </w:r>
        <w:r>
          <w:fldChar w:fldCharType="separate"/>
        </w:r>
        <w:r>
          <w:rPr>
            <w:noProof/>
          </w:rPr>
          <w:t>8</w:t>
        </w:r>
        <w:r>
          <w:fldChar w:fldCharType="end"/>
        </w:r>
      </w:p>
    </w:sdtContent>
  </w:sdt>
  <w:p w14:paraId="35886BE7" w14:textId="77777777" w:rsidR="00CE10C5" w:rsidRDefault="00CE10C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804432"/>
      <w:docPartObj>
        <w:docPartGallery w:val="Page Numbers (Top of Page)"/>
        <w:docPartUnique/>
      </w:docPartObj>
    </w:sdtPr>
    <w:sdtContent>
      <w:p w14:paraId="52509D5A" w14:textId="77777777" w:rsidR="006A338D" w:rsidRDefault="006A338D">
        <w:pPr>
          <w:pStyle w:val="Galvene"/>
          <w:jc w:val="center"/>
        </w:pPr>
        <w:r>
          <w:fldChar w:fldCharType="begin"/>
        </w:r>
        <w:r>
          <w:instrText>PAGE   \* MERGEFORMAT</w:instrText>
        </w:r>
        <w:r>
          <w:fldChar w:fldCharType="separate"/>
        </w:r>
        <w:r w:rsidR="001104CB">
          <w:rPr>
            <w:noProof/>
          </w:rPr>
          <w:t>5</w:t>
        </w:r>
        <w:r>
          <w:fldChar w:fldCharType="end"/>
        </w:r>
      </w:p>
    </w:sdtContent>
  </w:sdt>
  <w:p w14:paraId="79B1629A" w14:textId="77777777" w:rsidR="006A338D" w:rsidRDefault="006A338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43681"/>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C2FAF"/>
    <w:multiLevelType w:val="hybridMultilevel"/>
    <w:tmpl w:val="1B4C79BE"/>
    <w:lvl w:ilvl="0" w:tplc="02C6D0E0">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1415A"/>
    <w:multiLevelType w:val="hybridMultilevel"/>
    <w:tmpl w:val="B6BCC6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127C2A"/>
    <w:multiLevelType w:val="hybridMultilevel"/>
    <w:tmpl w:val="4186FF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201B95"/>
    <w:multiLevelType w:val="hybridMultilevel"/>
    <w:tmpl w:val="90A4864E"/>
    <w:lvl w:ilvl="0" w:tplc="C37C071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BC4FFD"/>
    <w:multiLevelType w:val="hybridMultilevel"/>
    <w:tmpl w:val="C494EC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D22048"/>
    <w:multiLevelType w:val="hybridMultilevel"/>
    <w:tmpl w:val="93A481E8"/>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3796BFE"/>
    <w:multiLevelType w:val="hybridMultilevel"/>
    <w:tmpl w:val="6F327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61974E6"/>
    <w:multiLevelType w:val="hybridMultilevel"/>
    <w:tmpl w:val="BBC64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5E4F03"/>
    <w:multiLevelType w:val="hybridMultilevel"/>
    <w:tmpl w:val="DDB2B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EC53296"/>
    <w:multiLevelType w:val="hybridMultilevel"/>
    <w:tmpl w:val="C8E0B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5C0AEE"/>
    <w:multiLevelType w:val="hybridMultilevel"/>
    <w:tmpl w:val="56F0C6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4780E2D"/>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5F92DD2"/>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A32162"/>
    <w:multiLevelType w:val="multilevel"/>
    <w:tmpl w:val="B27A6B52"/>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D4C174D"/>
    <w:multiLevelType w:val="hybridMultilevel"/>
    <w:tmpl w:val="4D1C9C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DCB32F3"/>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7ED622FC"/>
    <w:multiLevelType w:val="hybridMultilevel"/>
    <w:tmpl w:val="A15027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38577536">
    <w:abstractNumId w:val="0"/>
  </w:num>
  <w:num w:numId="2" w16cid:durableId="177160497">
    <w:abstractNumId w:val="12"/>
  </w:num>
  <w:num w:numId="3" w16cid:durableId="1785153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7174732">
    <w:abstractNumId w:val="11"/>
  </w:num>
  <w:num w:numId="5" w16cid:durableId="1673868973">
    <w:abstractNumId w:val="8"/>
  </w:num>
  <w:num w:numId="6" w16cid:durableId="386488099">
    <w:abstractNumId w:val="5"/>
  </w:num>
  <w:num w:numId="7" w16cid:durableId="1235971351">
    <w:abstractNumId w:val="9"/>
  </w:num>
  <w:num w:numId="8" w16cid:durableId="1960842631">
    <w:abstractNumId w:val="3"/>
  </w:num>
  <w:num w:numId="9" w16cid:durableId="348683050">
    <w:abstractNumId w:val="14"/>
  </w:num>
  <w:num w:numId="10" w16cid:durableId="254172519">
    <w:abstractNumId w:val="17"/>
  </w:num>
  <w:num w:numId="11" w16cid:durableId="1020081168">
    <w:abstractNumId w:val="23"/>
    <w:lvlOverride w:ilvl="0">
      <w:startOverride w:val="1"/>
    </w:lvlOverride>
  </w:num>
  <w:num w:numId="12" w16cid:durableId="1958096954">
    <w:abstractNumId w:val="18"/>
  </w:num>
  <w:num w:numId="13" w16cid:durableId="178197759">
    <w:abstractNumId w:val="19"/>
  </w:num>
  <w:num w:numId="14" w16cid:durableId="410347327">
    <w:abstractNumId w:val="2"/>
  </w:num>
  <w:num w:numId="15" w16cid:durableId="242033863">
    <w:abstractNumId w:val="4"/>
  </w:num>
  <w:num w:numId="16" w16cid:durableId="298997498">
    <w:abstractNumId w:val="20"/>
  </w:num>
  <w:num w:numId="17" w16cid:durableId="804084676">
    <w:abstractNumId w:val="22"/>
  </w:num>
  <w:num w:numId="18" w16cid:durableId="793716699">
    <w:abstractNumId w:val="24"/>
  </w:num>
  <w:num w:numId="19" w16cid:durableId="1370489850">
    <w:abstractNumId w:val="15"/>
  </w:num>
  <w:num w:numId="20" w16cid:durableId="401563614">
    <w:abstractNumId w:val="6"/>
  </w:num>
  <w:num w:numId="21" w16cid:durableId="774666747">
    <w:abstractNumId w:val="16"/>
  </w:num>
  <w:num w:numId="22" w16cid:durableId="99615087">
    <w:abstractNumId w:val="7"/>
  </w:num>
  <w:num w:numId="23" w16cid:durableId="858467117">
    <w:abstractNumId w:val="13"/>
  </w:num>
  <w:num w:numId="24" w16cid:durableId="291374820">
    <w:abstractNumId w:val="10"/>
  </w:num>
  <w:num w:numId="25" w16cid:durableId="747381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230CA"/>
    <w:rsid w:val="00030976"/>
    <w:rsid w:val="0006490F"/>
    <w:rsid w:val="00086059"/>
    <w:rsid w:val="000D3FE6"/>
    <w:rsid w:val="000E1FB5"/>
    <w:rsid w:val="001104CB"/>
    <w:rsid w:val="001832C3"/>
    <w:rsid w:val="00221903"/>
    <w:rsid w:val="00332992"/>
    <w:rsid w:val="00415CA3"/>
    <w:rsid w:val="00467553"/>
    <w:rsid w:val="004735ED"/>
    <w:rsid w:val="004A21CB"/>
    <w:rsid w:val="004E0153"/>
    <w:rsid w:val="00573467"/>
    <w:rsid w:val="005768F3"/>
    <w:rsid w:val="005B0B8F"/>
    <w:rsid w:val="005F5032"/>
    <w:rsid w:val="005F7F3E"/>
    <w:rsid w:val="00653293"/>
    <w:rsid w:val="006563CD"/>
    <w:rsid w:val="00675FE8"/>
    <w:rsid w:val="00690376"/>
    <w:rsid w:val="006A338D"/>
    <w:rsid w:val="007839CE"/>
    <w:rsid w:val="0085089E"/>
    <w:rsid w:val="0087352B"/>
    <w:rsid w:val="008B3FA9"/>
    <w:rsid w:val="0090581E"/>
    <w:rsid w:val="00983623"/>
    <w:rsid w:val="009A5D32"/>
    <w:rsid w:val="009A62C0"/>
    <w:rsid w:val="00A045EA"/>
    <w:rsid w:val="00AA3D6E"/>
    <w:rsid w:val="00AB1397"/>
    <w:rsid w:val="00AF23F8"/>
    <w:rsid w:val="00B34132"/>
    <w:rsid w:val="00B345FF"/>
    <w:rsid w:val="00B94434"/>
    <w:rsid w:val="00C01FFE"/>
    <w:rsid w:val="00C30DE4"/>
    <w:rsid w:val="00C56E49"/>
    <w:rsid w:val="00C605BC"/>
    <w:rsid w:val="00CA79E5"/>
    <w:rsid w:val="00CC7D76"/>
    <w:rsid w:val="00CE10C5"/>
    <w:rsid w:val="00D32C9B"/>
    <w:rsid w:val="00D928C5"/>
    <w:rsid w:val="00E910FD"/>
    <w:rsid w:val="00F20793"/>
    <w:rsid w:val="00F6484E"/>
    <w:rsid w:val="00FC44A3"/>
    <w:rsid w:val="00FE3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94D0"/>
  <w15:docId w15:val="{71EB7B33-5D44-4FD0-BA22-79FC68A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A338D"/>
    <w:rPr>
      <w:color w:val="0000FF"/>
      <w:u w:val="single"/>
    </w:rPr>
  </w:style>
  <w:style w:type="character" w:customStyle="1" w:styleId="Neatrisintapieminana1">
    <w:name w:val="Neatrisināta pieminēšana1"/>
    <w:basedOn w:val="Noklusjumarindkopasfonts"/>
    <w:uiPriority w:val="99"/>
    <w:semiHidden/>
    <w:unhideWhenUsed/>
    <w:rsid w:val="00690376"/>
    <w:rPr>
      <w:color w:val="605E5C"/>
      <w:shd w:val="clear" w:color="auto" w:fill="E1DFDD"/>
    </w:rPr>
  </w:style>
  <w:style w:type="paragraph" w:customStyle="1" w:styleId="Parasts2">
    <w:name w:val="Parasts2"/>
    <w:rsid w:val="00983623"/>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Vresteksts1">
    <w:name w:val="Vēres teksts1"/>
    <w:basedOn w:val="Parasts2"/>
    <w:rsid w:val="00983623"/>
    <w:pPr>
      <w:suppressAutoHyphens w:val="0"/>
    </w:pPr>
    <w:rPr>
      <w:rFonts w:eastAsia="Calibri"/>
      <w:sz w:val="20"/>
      <w:szCs w:val="20"/>
      <w:lang w:eastAsia="en-US"/>
    </w:rPr>
  </w:style>
  <w:style w:type="character" w:styleId="Vresatsauce">
    <w:name w:val="footnote reference"/>
    <w:basedOn w:val="Noklusjumarindkopasfonts"/>
    <w:semiHidden/>
    <w:unhideWhenUsed/>
    <w:rsid w:val="00983623"/>
    <w:rPr>
      <w:position w:val="0"/>
      <w:vertAlign w:val="superscript"/>
    </w:rPr>
  </w:style>
  <w:style w:type="character" w:customStyle="1" w:styleId="Noklusjumarindkopasfonts2">
    <w:name w:val="Noklusējuma rindkopas fonts2"/>
    <w:rsid w:val="00983623"/>
  </w:style>
  <w:style w:type="character" w:customStyle="1" w:styleId="Izsmalcintsizclums1">
    <w:name w:val="Izsmalcināts izcēlums1"/>
    <w:basedOn w:val="Noklusjumarindkopasfonts"/>
    <w:qFormat/>
    <w:rsid w:val="005F5032"/>
    <w:rPr>
      <w:i/>
      <w:iCs/>
      <w:color w:val="808080"/>
    </w:rPr>
  </w:style>
  <w:style w:type="paragraph" w:customStyle="1" w:styleId="Paragrfs">
    <w:name w:val="Paragrāfs"/>
    <w:basedOn w:val="Parasts"/>
    <w:rsid w:val="005F5032"/>
    <w:pPr>
      <w:suppressAutoHyphens/>
      <w:spacing w:line="100" w:lineRule="atLeast"/>
      <w:ind w:left="851" w:hanging="851"/>
      <w:jc w:val="both"/>
    </w:pPr>
    <w:rPr>
      <w:rFonts w:ascii="Arial" w:hAnsi="Arial" w:cs="Arial"/>
      <w:kern w:val="2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9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1257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13ED-5F48-47D0-9742-CCB7513E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7915</Words>
  <Characters>4512</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Jana Lāce</cp:lastModifiedBy>
  <cp:revision>5</cp:revision>
  <dcterms:created xsi:type="dcterms:W3CDTF">2023-11-01T09:05:00Z</dcterms:created>
  <dcterms:modified xsi:type="dcterms:W3CDTF">2023-11-09T09:24:00Z</dcterms:modified>
</cp:coreProperties>
</file>