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B1248" w14:textId="77777777" w:rsidR="00233CE4" w:rsidRPr="00233CE4" w:rsidRDefault="00233CE4" w:rsidP="00233CE4">
      <w:pPr>
        <w:jc w:val="center"/>
        <w:rPr>
          <w:b/>
          <w:bCs/>
          <w:caps/>
          <w:sz w:val="24"/>
          <w:szCs w:val="24"/>
          <w:lang w:eastAsia="en-US"/>
        </w:rPr>
      </w:pPr>
      <w:r w:rsidRPr="00233CE4">
        <w:rPr>
          <w:b/>
          <w:bCs/>
          <w:caps/>
          <w:noProof/>
          <w:sz w:val="24"/>
          <w:szCs w:val="24"/>
        </w:rPr>
        <w:drawing>
          <wp:anchor distT="0" distB="0" distL="114300" distR="114300" simplePos="0" relativeHeight="251659264" behindDoc="0" locked="0" layoutInCell="1" allowOverlap="1" wp14:anchorId="4E040EEF" wp14:editId="0CBDB846">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73BA">
        <w:rPr>
          <w:b/>
          <w:bCs/>
          <w:caps/>
          <w:noProof/>
          <w:sz w:val="28"/>
          <w:szCs w:val="28"/>
          <w:lang w:val="es-ES_tradnl" w:eastAsia="en-US"/>
        </w:rPr>
        <w:t>Limbažu novada DOME</w:t>
      </w:r>
    </w:p>
    <w:p w14:paraId="11990FF4" w14:textId="77777777" w:rsidR="00233CE4" w:rsidRPr="00233CE4" w:rsidRDefault="00233CE4" w:rsidP="00233CE4">
      <w:pPr>
        <w:jc w:val="center"/>
        <w:rPr>
          <w:sz w:val="18"/>
        </w:rPr>
      </w:pPr>
      <w:r w:rsidRPr="00233CE4">
        <w:rPr>
          <w:sz w:val="18"/>
        </w:rPr>
        <w:t xml:space="preserve">Reģ. Nr. </w:t>
      </w:r>
      <w:r w:rsidRPr="00233CE4">
        <w:rPr>
          <w:noProof/>
          <w:sz w:val="18"/>
        </w:rPr>
        <w:t>90009114631</w:t>
      </w:r>
      <w:r w:rsidRPr="00233CE4">
        <w:rPr>
          <w:sz w:val="18"/>
        </w:rPr>
        <w:t xml:space="preserve">; </w:t>
      </w:r>
      <w:r w:rsidRPr="00233CE4">
        <w:rPr>
          <w:noProof/>
          <w:sz w:val="18"/>
        </w:rPr>
        <w:t>Rīgas iela 16, Limbaži, Limbažu novads LV-4001</w:t>
      </w:r>
      <w:r w:rsidRPr="00233CE4">
        <w:rPr>
          <w:sz w:val="18"/>
        </w:rPr>
        <w:t xml:space="preserve">; </w:t>
      </w:r>
    </w:p>
    <w:p w14:paraId="3805B52B" w14:textId="77777777" w:rsidR="00233CE4" w:rsidRPr="00233CE4" w:rsidRDefault="00233CE4" w:rsidP="00233CE4">
      <w:pPr>
        <w:jc w:val="center"/>
        <w:rPr>
          <w:sz w:val="18"/>
        </w:rPr>
      </w:pPr>
      <w:r w:rsidRPr="00233CE4">
        <w:rPr>
          <w:sz w:val="18"/>
        </w:rPr>
        <w:t>E-pasts</w:t>
      </w:r>
      <w:r w:rsidRPr="00233CE4">
        <w:rPr>
          <w:iCs/>
          <w:sz w:val="18"/>
        </w:rPr>
        <w:t xml:space="preserve"> </w:t>
      </w:r>
      <w:r w:rsidRPr="00233CE4">
        <w:rPr>
          <w:iCs/>
          <w:noProof/>
          <w:sz w:val="18"/>
        </w:rPr>
        <w:t>pasts@limbazunovads.lv</w:t>
      </w:r>
      <w:r w:rsidRPr="00233CE4">
        <w:rPr>
          <w:iCs/>
          <w:sz w:val="18"/>
        </w:rPr>
        <w:t>;</w:t>
      </w:r>
      <w:r w:rsidRPr="00233CE4">
        <w:rPr>
          <w:sz w:val="18"/>
        </w:rPr>
        <w:t xml:space="preserve"> tālrunis </w:t>
      </w:r>
      <w:r w:rsidRPr="00233CE4">
        <w:rPr>
          <w:noProof/>
          <w:sz w:val="18"/>
        </w:rPr>
        <w:t>64023003</w:t>
      </w:r>
    </w:p>
    <w:p w14:paraId="4F47A484" w14:textId="77777777" w:rsidR="00E016A0" w:rsidRDefault="00E016A0" w:rsidP="00D87794">
      <w:pPr>
        <w:pStyle w:val="Default"/>
        <w:jc w:val="center"/>
        <w:rPr>
          <w:b/>
          <w:bCs/>
          <w:color w:val="auto"/>
        </w:rPr>
      </w:pPr>
    </w:p>
    <w:p w14:paraId="147A10AA" w14:textId="34DF45F3" w:rsidR="00D87794" w:rsidRDefault="00D87794" w:rsidP="00D87794">
      <w:pPr>
        <w:pStyle w:val="Default"/>
        <w:jc w:val="center"/>
        <w:rPr>
          <w:b/>
          <w:bCs/>
          <w:color w:val="auto"/>
        </w:rPr>
      </w:pPr>
      <w:r w:rsidRPr="00924266">
        <w:rPr>
          <w:b/>
          <w:bCs/>
          <w:color w:val="auto"/>
        </w:rPr>
        <w:t xml:space="preserve">SAISTOŠIE NOTEIKUMI </w:t>
      </w:r>
    </w:p>
    <w:p w14:paraId="43E41CFF" w14:textId="77777777" w:rsidR="00D87794" w:rsidRDefault="00D87794" w:rsidP="00D87794">
      <w:pPr>
        <w:pStyle w:val="Default"/>
        <w:jc w:val="center"/>
        <w:rPr>
          <w:color w:val="auto"/>
        </w:rPr>
      </w:pPr>
    </w:p>
    <w:p w14:paraId="213932D0" w14:textId="5AED3B6E" w:rsidR="00D87794" w:rsidRPr="00924266" w:rsidRDefault="00D87794" w:rsidP="00D87794">
      <w:pPr>
        <w:pStyle w:val="Default"/>
        <w:rPr>
          <w:color w:val="auto"/>
        </w:rPr>
      </w:pPr>
      <w:r w:rsidRPr="00924266">
        <w:rPr>
          <w:color w:val="auto"/>
        </w:rPr>
        <w:t>202</w:t>
      </w:r>
      <w:r w:rsidR="00014B64">
        <w:rPr>
          <w:color w:val="auto"/>
        </w:rPr>
        <w:t>4</w:t>
      </w:r>
      <w:r w:rsidRPr="00924266">
        <w:rPr>
          <w:color w:val="auto"/>
        </w:rPr>
        <w:t>.</w:t>
      </w:r>
      <w:r w:rsidR="00D7027B">
        <w:rPr>
          <w:color w:val="auto"/>
        </w:rPr>
        <w:t xml:space="preserve"> </w:t>
      </w:r>
      <w:r w:rsidRPr="00924266">
        <w:rPr>
          <w:color w:val="auto"/>
        </w:rPr>
        <w:t xml:space="preserve">gada </w:t>
      </w:r>
      <w:r w:rsidR="00E016A0">
        <w:rPr>
          <w:color w:val="auto"/>
        </w:rPr>
        <w:t>25</w:t>
      </w:r>
      <w:r w:rsidRPr="00924266">
        <w:rPr>
          <w:color w:val="auto"/>
        </w:rPr>
        <w:t>.</w:t>
      </w:r>
      <w:r w:rsidR="00D7027B">
        <w:rPr>
          <w:color w:val="auto"/>
        </w:rPr>
        <w:t xml:space="preserve"> janvārī</w:t>
      </w:r>
      <w:r w:rsidR="00233CE4">
        <w:rPr>
          <w:color w:val="auto"/>
        </w:rPr>
        <w:tab/>
      </w:r>
      <w:r w:rsidR="00233CE4">
        <w:rPr>
          <w:color w:val="auto"/>
        </w:rPr>
        <w:tab/>
      </w:r>
      <w:r w:rsidR="00233CE4">
        <w:rPr>
          <w:color w:val="auto"/>
        </w:rPr>
        <w:tab/>
      </w:r>
      <w:r w:rsidR="00233CE4">
        <w:rPr>
          <w:color w:val="auto"/>
        </w:rPr>
        <w:tab/>
      </w:r>
      <w:r w:rsidR="00233CE4">
        <w:rPr>
          <w:color w:val="auto"/>
        </w:rPr>
        <w:tab/>
      </w:r>
      <w:r w:rsidR="00233CE4">
        <w:rPr>
          <w:color w:val="auto"/>
        </w:rPr>
        <w:tab/>
      </w:r>
      <w:r w:rsidR="00233CE4">
        <w:rPr>
          <w:color w:val="auto"/>
        </w:rPr>
        <w:tab/>
      </w:r>
      <w:r w:rsidR="00233CE4">
        <w:rPr>
          <w:color w:val="auto"/>
        </w:rPr>
        <w:tab/>
      </w:r>
      <w:r w:rsidR="00233CE4">
        <w:rPr>
          <w:color w:val="auto"/>
        </w:rPr>
        <w:tab/>
      </w:r>
      <w:r w:rsidR="00D7027B">
        <w:rPr>
          <w:color w:val="auto"/>
        </w:rPr>
        <w:tab/>
      </w:r>
      <w:r w:rsidR="00233CE4">
        <w:rPr>
          <w:color w:val="auto"/>
        </w:rPr>
        <w:t>Nr.</w:t>
      </w:r>
      <w:r w:rsidR="00E016A0">
        <w:rPr>
          <w:color w:val="auto"/>
        </w:rPr>
        <w:t>2</w:t>
      </w:r>
    </w:p>
    <w:p w14:paraId="2A5F16AD" w14:textId="77777777" w:rsidR="00D87794" w:rsidRPr="004E3C4E" w:rsidRDefault="00D87794" w:rsidP="00D87794">
      <w:pPr>
        <w:pStyle w:val="Default"/>
        <w:rPr>
          <w:color w:val="auto"/>
          <w:highlight w:val="yellow"/>
        </w:rPr>
      </w:pPr>
    </w:p>
    <w:p w14:paraId="4E0D3CA5" w14:textId="49F0E8FA" w:rsidR="00233CE4" w:rsidRPr="00233CE4" w:rsidRDefault="00233CE4" w:rsidP="00233CE4">
      <w:pPr>
        <w:jc w:val="right"/>
        <w:rPr>
          <w:b/>
          <w:sz w:val="24"/>
          <w:szCs w:val="24"/>
          <w:lang w:eastAsia="en-US"/>
        </w:rPr>
      </w:pPr>
      <w:r w:rsidRPr="00233CE4">
        <w:rPr>
          <w:b/>
          <w:sz w:val="24"/>
          <w:szCs w:val="24"/>
          <w:lang w:eastAsia="en-US"/>
        </w:rPr>
        <w:t>APSTIPRINĀT</w:t>
      </w:r>
      <w:r>
        <w:rPr>
          <w:b/>
          <w:sz w:val="24"/>
          <w:szCs w:val="24"/>
          <w:lang w:eastAsia="en-US"/>
        </w:rPr>
        <w:t>I</w:t>
      </w:r>
    </w:p>
    <w:p w14:paraId="6CDC6001" w14:textId="77777777" w:rsidR="00233CE4" w:rsidRPr="00233CE4" w:rsidRDefault="00233CE4" w:rsidP="00233CE4">
      <w:pPr>
        <w:jc w:val="right"/>
        <w:rPr>
          <w:sz w:val="24"/>
          <w:szCs w:val="24"/>
          <w:lang w:eastAsia="en-US"/>
        </w:rPr>
      </w:pPr>
      <w:r w:rsidRPr="00233CE4">
        <w:rPr>
          <w:sz w:val="24"/>
          <w:szCs w:val="24"/>
          <w:lang w:eastAsia="en-US"/>
        </w:rPr>
        <w:t>ar Limbažu novada domes</w:t>
      </w:r>
    </w:p>
    <w:p w14:paraId="5D5BECF0" w14:textId="1B8ED796" w:rsidR="00233CE4" w:rsidRPr="00233CE4" w:rsidRDefault="00E016A0" w:rsidP="00233CE4">
      <w:pPr>
        <w:jc w:val="right"/>
        <w:rPr>
          <w:sz w:val="24"/>
          <w:szCs w:val="24"/>
          <w:lang w:eastAsia="en-US"/>
        </w:rPr>
      </w:pPr>
      <w:r>
        <w:rPr>
          <w:sz w:val="24"/>
          <w:szCs w:val="24"/>
          <w:lang w:eastAsia="en-US"/>
        </w:rPr>
        <w:t>25</w:t>
      </w:r>
      <w:r w:rsidR="00233CE4">
        <w:rPr>
          <w:sz w:val="24"/>
          <w:szCs w:val="24"/>
          <w:lang w:eastAsia="en-US"/>
        </w:rPr>
        <w:t>.</w:t>
      </w:r>
      <w:r w:rsidR="00D7027B">
        <w:rPr>
          <w:sz w:val="24"/>
          <w:szCs w:val="24"/>
          <w:lang w:eastAsia="en-US"/>
        </w:rPr>
        <w:t>01.2024</w:t>
      </w:r>
      <w:r w:rsidR="00233CE4" w:rsidRPr="00233CE4">
        <w:rPr>
          <w:sz w:val="24"/>
          <w:szCs w:val="24"/>
          <w:lang w:eastAsia="en-US"/>
        </w:rPr>
        <w:t>. sēdes lēmumu Nr.</w:t>
      </w:r>
      <w:r>
        <w:rPr>
          <w:sz w:val="24"/>
          <w:szCs w:val="24"/>
          <w:lang w:eastAsia="en-US"/>
        </w:rPr>
        <w:t>8</w:t>
      </w:r>
    </w:p>
    <w:p w14:paraId="2A9DA6A7" w14:textId="0C0FFEAB" w:rsidR="00233CE4" w:rsidRPr="00233CE4" w:rsidRDefault="00233CE4" w:rsidP="00233CE4">
      <w:pPr>
        <w:jc w:val="right"/>
        <w:rPr>
          <w:sz w:val="24"/>
          <w:szCs w:val="24"/>
          <w:lang w:eastAsia="en-US"/>
        </w:rPr>
      </w:pPr>
      <w:r w:rsidRPr="00233CE4">
        <w:rPr>
          <w:sz w:val="24"/>
          <w:szCs w:val="24"/>
          <w:lang w:eastAsia="en-US"/>
        </w:rPr>
        <w:t>(protokols Nr.</w:t>
      </w:r>
      <w:r w:rsidR="00E016A0">
        <w:rPr>
          <w:sz w:val="24"/>
          <w:szCs w:val="24"/>
          <w:lang w:eastAsia="en-US"/>
        </w:rPr>
        <w:t>2</w:t>
      </w:r>
      <w:r w:rsidRPr="00233CE4">
        <w:rPr>
          <w:sz w:val="24"/>
          <w:szCs w:val="24"/>
          <w:lang w:eastAsia="en-US"/>
        </w:rPr>
        <w:t xml:space="preserve">, </w:t>
      </w:r>
      <w:r w:rsidR="00E016A0">
        <w:rPr>
          <w:sz w:val="24"/>
          <w:szCs w:val="24"/>
          <w:lang w:eastAsia="en-US"/>
        </w:rPr>
        <w:t>6</w:t>
      </w:r>
      <w:r w:rsidRPr="00233CE4">
        <w:rPr>
          <w:sz w:val="24"/>
          <w:szCs w:val="24"/>
          <w:lang w:eastAsia="en-US"/>
        </w:rPr>
        <w:t>.)</w:t>
      </w:r>
    </w:p>
    <w:p w14:paraId="3165A656" w14:textId="77777777" w:rsidR="00D87794" w:rsidRPr="004E3C4E" w:rsidRDefault="00D87794" w:rsidP="00D87794">
      <w:pPr>
        <w:pStyle w:val="Sarakstarindkopa"/>
        <w:rPr>
          <w:sz w:val="24"/>
          <w:szCs w:val="24"/>
          <w:highlight w:val="yellow"/>
        </w:rPr>
      </w:pPr>
    </w:p>
    <w:p w14:paraId="23AAF13C" w14:textId="77777777" w:rsidR="00D87794" w:rsidRPr="00233CE4" w:rsidRDefault="00D87794" w:rsidP="00D87794">
      <w:pPr>
        <w:pStyle w:val="Sarakstarindkopa"/>
        <w:ind w:left="0"/>
        <w:jc w:val="center"/>
        <w:rPr>
          <w:b/>
          <w:bCs/>
          <w:sz w:val="28"/>
          <w:szCs w:val="28"/>
        </w:rPr>
      </w:pPr>
      <w:r w:rsidRPr="00233CE4">
        <w:rPr>
          <w:b/>
          <w:bCs/>
          <w:sz w:val="28"/>
          <w:szCs w:val="28"/>
        </w:rPr>
        <w:t>Par augstas detalizācijas topogrāfiskās informācijas aprites un samaksas kārtību Limbažu novadā</w:t>
      </w:r>
    </w:p>
    <w:p w14:paraId="6FF542EA" w14:textId="77777777" w:rsidR="00D87794" w:rsidRPr="00924266" w:rsidRDefault="00D87794" w:rsidP="00D87794">
      <w:pPr>
        <w:pStyle w:val="Sarakstarindkopa"/>
        <w:ind w:left="0"/>
        <w:rPr>
          <w:sz w:val="24"/>
          <w:szCs w:val="24"/>
        </w:rPr>
      </w:pPr>
    </w:p>
    <w:p w14:paraId="4D16E764" w14:textId="77777777" w:rsidR="00233CE4" w:rsidRPr="00233CE4" w:rsidRDefault="00D87794" w:rsidP="00D87794">
      <w:pPr>
        <w:pStyle w:val="Sarakstarindkopa"/>
        <w:jc w:val="right"/>
        <w:rPr>
          <w:i/>
          <w:iCs/>
          <w:sz w:val="22"/>
          <w:szCs w:val="22"/>
        </w:rPr>
      </w:pPr>
      <w:r w:rsidRPr="00233CE4">
        <w:rPr>
          <w:i/>
          <w:iCs/>
          <w:sz w:val="22"/>
          <w:szCs w:val="22"/>
        </w:rPr>
        <w:t xml:space="preserve">Izdoti saskaņā ar </w:t>
      </w:r>
    </w:p>
    <w:p w14:paraId="2F150D16" w14:textId="02B7B57B" w:rsidR="00D87794" w:rsidRPr="00233CE4" w:rsidRDefault="00D87794" w:rsidP="00D87794">
      <w:pPr>
        <w:pStyle w:val="Sarakstarindkopa"/>
        <w:jc w:val="right"/>
        <w:rPr>
          <w:i/>
          <w:iCs/>
          <w:sz w:val="22"/>
          <w:szCs w:val="22"/>
        </w:rPr>
      </w:pPr>
      <w:r w:rsidRPr="00233CE4">
        <w:rPr>
          <w:i/>
          <w:iCs/>
          <w:sz w:val="22"/>
          <w:szCs w:val="22"/>
        </w:rPr>
        <w:t>Pašvaldību likuma 44. panta otro daļu,</w:t>
      </w:r>
    </w:p>
    <w:p w14:paraId="55A3C50E" w14:textId="77777777" w:rsidR="00D87794" w:rsidRPr="00233CE4" w:rsidRDefault="00D87794" w:rsidP="00D87794">
      <w:pPr>
        <w:pStyle w:val="Sarakstarindkopa"/>
        <w:jc w:val="right"/>
        <w:rPr>
          <w:i/>
          <w:iCs/>
          <w:sz w:val="22"/>
          <w:szCs w:val="22"/>
        </w:rPr>
      </w:pPr>
      <w:r w:rsidRPr="00233CE4">
        <w:rPr>
          <w:i/>
          <w:iCs/>
          <w:sz w:val="22"/>
          <w:szCs w:val="22"/>
        </w:rPr>
        <w:t>Ģeotelpiskās informācijas likuma 13. panta sesto daļu un</w:t>
      </w:r>
    </w:p>
    <w:p w14:paraId="06CB8F8B" w14:textId="77777777" w:rsidR="00D87794" w:rsidRPr="00233CE4" w:rsidRDefault="00D87794" w:rsidP="00D87794">
      <w:pPr>
        <w:pStyle w:val="Sarakstarindkopa"/>
        <w:jc w:val="right"/>
        <w:rPr>
          <w:i/>
          <w:iCs/>
          <w:sz w:val="22"/>
          <w:szCs w:val="22"/>
        </w:rPr>
      </w:pPr>
      <w:r w:rsidRPr="00233CE4">
        <w:rPr>
          <w:i/>
          <w:iCs/>
          <w:sz w:val="22"/>
          <w:szCs w:val="22"/>
        </w:rPr>
        <w:t>26. panta trešo daļu, Ministru kabineta 2012. gada 24. aprīļa</w:t>
      </w:r>
    </w:p>
    <w:p w14:paraId="4A4E78B9" w14:textId="77777777" w:rsidR="00D87794" w:rsidRPr="00233CE4" w:rsidRDefault="00D87794" w:rsidP="00D87794">
      <w:pPr>
        <w:pStyle w:val="Sarakstarindkopa"/>
        <w:jc w:val="right"/>
        <w:rPr>
          <w:i/>
          <w:iCs/>
          <w:sz w:val="22"/>
          <w:szCs w:val="22"/>
        </w:rPr>
      </w:pPr>
      <w:r w:rsidRPr="00233CE4">
        <w:rPr>
          <w:i/>
          <w:iCs/>
          <w:sz w:val="22"/>
          <w:szCs w:val="22"/>
        </w:rPr>
        <w:t>noteikumu Nr. 281 "Augstas detalizācijas topogrāfiskās</w:t>
      </w:r>
    </w:p>
    <w:p w14:paraId="3F7A3802" w14:textId="77777777" w:rsidR="00D87794" w:rsidRPr="00233CE4" w:rsidRDefault="00D87794" w:rsidP="00D87794">
      <w:pPr>
        <w:pStyle w:val="Sarakstarindkopa"/>
        <w:jc w:val="right"/>
        <w:rPr>
          <w:i/>
          <w:iCs/>
          <w:sz w:val="22"/>
          <w:szCs w:val="22"/>
        </w:rPr>
      </w:pPr>
      <w:r w:rsidRPr="00233CE4">
        <w:rPr>
          <w:i/>
          <w:iCs/>
          <w:sz w:val="22"/>
          <w:szCs w:val="22"/>
        </w:rPr>
        <w:t xml:space="preserve">informācijas un tās centrālās datubāzes noteikumi" </w:t>
      </w:r>
    </w:p>
    <w:p w14:paraId="4EC386A8" w14:textId="77777777" w:rsidR="00D87794" w:rsidRPr="00233CE4" w:rsidRDefault="00D87794" w:rsidP="00D87794">
      <w:pPr>
        <w:pStyle w:val="Sarakstarindkopa"/>
        <w:ind w:left="0"/>
        <w:jc w:val="right"/>
        <w:rPr>
          <w:i/>
          <w:iCs/>
          <w:sz w:val="22"/>
          <w:szCs w:val="22"/>
          <w:highlight w:val="yellow"/>
        </w:rPr>
      </w:pPr>
      <w:r w:rsidRPr="00233CE4">
        <w:rPr>
          <w:i/>
          <w:iCs/>
          <w:sz w:val="22"/>
          <w:szCs w:val="22"/>
        </w:rPr>
        <w:t xml:space="preserve">69. un 79. punktu </w:t>
      </w:r>
    </w:p>
    <w:p w14:paraId="3E11C462" w14:textId="77777777" w:rsidR="00D87794" w:rsidRDefault="00D87794" w:rsidP="00D87794">
      <w:pPr>
        <w:pStyle w:val="Sarakstarindkopa"/>
        <w:ind w:left="0"/>
        <w:jc w:val="center"/>
        <w:rPr>
          <w:sz w:val="24"/>
          <w:szCs w:val="24"/>
          <w:highlight w:val="yellow"/>
        </w:rPr>
      </w:pPr>
    </w:p>
    <w:p w14:paraId="4AA7A5EA" w14:textId="77777777" w:rsidR="00D87794" w:rsidRPr="00D87794" w:rsidRDefault="00D87794" w:rsidP="00D87794">
      <w:pPr>
        <w:jc w:val="center"/>
        <w:rPr>
          <w:b/>
          <w:bCs/>
          <w:sz w:val="24"/>
          <w:szCs w:val="24"/>
        </w:rPr>
      </w:pPr>
      <w:r w:rsidRPr="00D87794">
        <w:rPr>
          <w:b/>
          <w:bCs/>
          <w:sz w:val="24"/>
          <w:szCs w:val="24"/>
        </w:rPr>
        <w:t>I. Vispārīgie jautājumi</w:t>
      </w:r>
    </w:p>
    <w:p w14:paraId="1C94D255" w14:textId="77777777" w:rsidR="00D87794" w:rsidRPr="00D87794" w:rsidRDefault="00D87794" w:rsidP="00D87794">
      <w:pPr>
        <w:rPr>
          <w:sz w:val="24"/>
          <w:szCs w:val="24"/>
        </w:rPr>
      </w:pPr>
    </w:p>
    <w:p w14:paraId="1455D5EE" w14:textId="2A9DD0D0"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Saistošie noteikumi nosaka kārtību, kādā Limbažu novada administratīvajā teritorijā notiek augstas detalizācijas topogrāfiskās informācijas (turpmāk – ADTI) pārbaude, reģistrācija datu bāzē, sagatavošana un izsniegšana. Šie noteikumi attiecas arī uz detālplānojumu uz zemes ierīcības projektu grafiskajām daļām.</w:t>
      </w:r>
    </w:p>
    <w:p w14:paraId="3BFCD724" w14:textId="62D9AC4F"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Saistošie noteikumi ir obligāti visām fiziskajām un juridiskajām personām, kas Limbažu novada administratīvajā teritorijā veic topogrāfiskos un ģeodēziskos darbus, kā arī veic inženiertīklu, būvju un inženierbūvju projektēšanu un būvniecību.</w:t>
      </w:r>
    </w:p>
    <w:p w14:paraId="6DD64516" w14:textId="31388B86"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Limbažu novada administratīvajā teritorijā ADTI pieņemšanu, pārbaudi un uzkrāšanu, kā arī mērniecībai nepieciešamo datu izsniegšanu realizē un koordinē Limbažu novada pašvaldības izvēlēta juridiska persona</w:t>
      </w:r>
      <w:r w:rsidR="006918D7">
        <w:rPr>
          <w:sz w:val="24"/>
          <w:szCs w:val="24"/>
        </w:rPr>
        <w:t xml:space="preserve">, </w:t>
      </w:r>
      <w:r w:rsidR="006918D7" w:rsidRPr="00F10253">
        <w:rPr>
          <w:sz w:val="24"/>
          <w:szCs w:val="24"/>
        </w:rPr>
        <w:t xml:space="preserve">kurai pašvaldība šādu pārvaldes uzdevumu ir deleģējusi, Valsts pārvaldes iekārtas likumā noteiktajā kārtībā slēdzot deleģējuma līgumu </w:t>
      </w:r>
      <w:r w:rsidRPr="00D87794">
        <w:rPr>
          <w:sz w:val="24"/>
          <w:szCs w:val="24"/>
        </w:rPr>
        <w:t xml:space="preserve">(turpmāk – Datubāzes turētājs), kurai ir tiesības par pakalpojumiem pret trešajām personām saņemt samaksu. Maksa par datu, kuri satur augstas detalizācijas topogrāfisko informāciju, pārbaudi, reģistrāciju augstas detalizācijas topogrāfiskās informācijas par Limbažu novada administratīvo teritoriju datubāzē (turpmāk – Datubāze), sagatavošanu un izsniegšanu no minētās datubāzes ir noteikta saistošo noteikumu pielikumā. </w:t>
      </w:r>
    </w:p>
    <w:p w14:paraId="502541FF" w14:textId="77777777" w:rsidR="00D87794" w:rsidRPr="00D87794" w:rsidRDefault="00D87794" w:rsidP="00D87794">
      <w:pPr>
        <w:pStyle w:val="Sarakstarindkopa"/>
        <w:ind w:left="357"/>
        <w:jc w:val="both"/>
        <w:rPr>
          <w:sz w:val="24"/>
          <w:szCs w:val="24"/>
        </w:rPr>
      </w:pPr>
    </w:p>
    <w:p w14:paraId="7D6E7CD1" w14:textId="77777777" w:rsidR="00D87794" w:rsidRPr="00D87794" w:rsidRDefault="00D87794" w:rsidP="00D87794">
      <w:pPr>
        <w:pStyle w:val="Sarakstarindkopa"/>
        <w:ind w:left="357"/>
        <w:jc w:val="center"/>
        <w:rPr>
          <w:sz w:val="24"/>
          <w:szCs w:val="24"/>
        </w:rPr>
      </w:pPr>
      <w:r w:rsidRPr="00D87794">
        <w:rPr>
          <w:b/>
          <w:bCs/>
          <w:sz w:val="24"/>
          <w:szCs w:val="24"/>
        </w:rPr>
        <w:t xml:space="preserve">II. Topogrāfiskās informācijas pārbaude, saskaņošana, reģistrācija un izsniegšana </w:t>
      </w:r>
    </w:p>
    <w:p w14:paraId="12B763FA" w14:textId="77777777" w:rsidR="00D87794" w:rsidRPr="00D87794" w:rsidRDefault="00D87794" w:rsidP="00D87794">
      <w:pPr>
        <w:rPr>
          <w:sz w:val="24"/>
          <w:szCs w:val="24"/>
        </w:rPr>
      </w:pPr>
    </w:p>
    <w:p w14:paraId="20831FA6"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 xml:space="preserve">Datubāzes turētājs, pieņem tikai mērniecībā sertificētu personu topogrāfiskos vai ģeodēziskos uzmērījumus, tai skaitā izpilduzmērījumus, </w:t>
      </w:r>
      <w:r w:rsidRPr="00F10253">
        <w:rPr>
          <w:sz w:val="24"/>
          <w:szCs w:val="24"/>
        </w:rPr>
        <w:t xml:space="preserve">būvasu nospraušanas un būvju situācijas plānus, </w:t>
      </w:r>
      <w:r w:rsidRPr="00D87794">
        <w:rPr>
          <w:sz w:val="24"/>
          <w:szCs w:val="24"/>
        </w:rPr>
        <w:t xml:space="preserve">kas sagatavoti digitālā formā (*.DGN vai *.DWG formātā), Latvijas ģeodēziskās atskaites sistēmā. </w:t>
      </w:r>
    </w:p>
    <w:p w14:paraId="6161F520"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lastRenderedPageBreak/>
        <w:t xml:space="preserve">Datubāzes turētājs mērniecības darbu veicējiem sniedz informāciju par ielu sarkanajām līnijām un vietējo ģeodēzisko tīklu punktiem. </w:t>
      </w:r>
    </w:p>
    <w:p w14:paraId="0605B3F4" w14:textId="777CC40B"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Ja uzmērāmajā teritorijā atrodas vietējā ģeodēziskā tīkla (VĢT) punkts, pirms topogrāfiskā plāna saskaņošanas mērniecībā sertificētai personai nepieciešams veikt VĢT punkta apsekošanu un uzmērīšanu. Apvidū esošos VĢT punktus nepieciešams uzrādīt topogrāfiskajā plānā ar norādi - "Uzmanību - ģeodēziskā tīkla punkts! Projektējot saglabāt." Ja uzmērāmajā teritorijā datubāzē esošais VĢT punkts ir iznīcināts, mērniecībā sertificētā persona sagatavo aktu par vietējā ģeodēziskā punkta iznīcināšanu un iesniedz Limbažu novada pašvaldības</w:t>
      </w:r>
      <w:r w:rsidR="00483059">
        <w:rPr>
          <w:sz w:val="24"/>
          <w:szCs w:val="24"/>
        </w:rPr>
        <w:t xml:space="preserve"> Centrālās pārvaldes</w:t>
      </w:r>
      <w:r w:rsidRPr="00D87794">
        <w:rPr>
          <w:sz w:val="24"/>
          <w:szCs w:val="24"/>
        </w:rPr>
        <w:t xml:space="preserve"> Nekustamā īpašuma un teritorijas plānošanas nodaļas pilnvarotam speciālistam.</w:t>
      </w:r>
    </w:p>
    <w:p w14:paraId="23D55DA0"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Ģeodēzisko darbu veicējiem topogrāfiskajā plānā jāattēlo visi uzmērāmajā teritorijā esošie valsts un vietējā ģeodēziskā tīkla punkti.</w:t>
      </w:r>
    </w:p>
    <w:p w14:paraId="4B758FA0"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Uzmērītā topogrāfiskā informācija un ģeodēziskie uzmērījumi iesniedzami pārbaudei, saskaņošanai un reģistrācijai Datubāzes turētājam, kurš to veic 5 (piecu) darba dienu laikā no topogrāfiskās informācijas un samaksas saņemšanas dienas, ievērojot nosacījumu, ka iesniegtie  uzmērījumi atbilst reālai situācijai un valstī noteiktajiem standartiem. Limbažu novada pašvaldības institūcijas, tai skaitā Limbažu novada pašvaldības Būvvalde atzīst par atbilstošu (lietošanai derīgu) tikai šādā veidā saskaņotu topogrāfisko informāciju.</w:t>
      </w:r>
    </w:p>
    <w:p w14:paraId="7813D86B"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Ja iesniegtajā topogrāfiskajā informācijā tiek konstatētas būtiskas atšķirības no ADTI datubāzē reģistrētajiem datiem, tad Datubāzes turētājam ir tiesības pieprasīt no topogrāfisko darbu veicēja iesniegt uzmērīšanas lietu un lauka mērījumu datu izdrukas, lai pārliecinātos par mērījumu ticamību.</w:t>
      </w:r>
    </w:p>
    <w:p w14:paraId="2C628545"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Pirms topogrāfiskā plāna iesniegšanas pārbaudei un reģistrācijai ADTI datubāzē to obligāti saskaņo ar šādiem inženiertīklu turētājiem:</w:t>
      </w:r>
    </w:p>
    <w:p w14:paraId="5A9F8068" w14:textId="77777777" w:rsidR="00D87794" w:rsidRPr="00D87794" w:rsidRDefault="00D87794" w:rsidP="00D87794">
      <w:pPr>
        <w:pStyle w:val="Sarakstarindkopa"/>
        <w:ind w:left="924" w:hanging="567"/>
        <w:jc w:val="both"/>
        <w:rPr>
          <w:sz w:val="24"/>
          <w:szCs w:val="24"/>
        </w:rPr>
      </w:pPr>
      <w:r w:rsidRPr="00D87794">
        <w:rPr>
          <w:sz w:val="24"/>
          <w:szCs w:val="24"/>
        </w:rPr>
        <w:t>10.1. SIA “</w:t>
      </w:r>
      <w:proofErr w:type="spellStart"/>
      <w:r w:rsidRPr="00D87794">
        <w:rPr>
          <w:sz w:val="24"/>
          <w:szCs w:val="24"/>
        </w:rPr>
        <w:t>Tet</w:t>
      </w:r>
      <w:proofErr w:type="spellEnd"/>
      <w:r w:rsidRPr="00D87794">
        <w:rPr>
          <w:sz w:val="24"/>
          <w:szCs w:val="24"/>
        </w:rPr>
        <w:t>”;</w:t>
      </w:r>
    </w:p>
    <w:p w14:paraId="340DF58A" w14:textId="77777777" w:rsidR="00D87794" w:rsidRPr="00D87794" w:rsidRDefault="00D87794" w:rsidP="00D87794">
      <w:pPr>
        <w:pStyle w:val="Sarakstarindkopa"/>
        <w:ind w:left="924" w:hanging="567"/>
        <w:jc w:val="both"/>
        <w:rPr>
          <w:sz w:val="24"/>
          <w:szCs w:val="24"/>
        </w:rPr>
      </w:pPr>
      <w:r w:rsidRPr="00D87794">
        <w:rPr>
          <w:sz w:val="24"/>
          <w:szCs w:val="24"/>
        </w:rPr>
        <w:t>10.2. AS “Sadales tīkls”;</w:t>
      </w:r>
    </w:p>
    <w:p w14:paraId="16918E38" w14:textId="77777777" w:rsidR="00D87794" w:rsidRPr="00D87794" w:rsidRDefault="00D87794" w:rsidP="00D87794">
      <w:pPr>
        <w:pStyle w:val="Sarakstarindkopa"/>
        <w:ind w:left="924" w:hanging="567"/>
        <w:jc w:val="both"/>
        <w:rPr>
          <w:sz w:val="24"/>
          <w:szCs w:val="24"/>
        </w:rPr>
      </w:pPr>
      <w:r w:rsidRPr="00D87794">
        <w:rPr>
          <w:sz w:val="24"/>
          <w:szCs w:val="24"/>
        </w:rPr>
        <w:t>10.3. VSIA “Zemkopības ministrijas nekustamie īpašumi” Vidzemes reģiona meliorācijas nodaļa.</w:t>
      </w:r>
    </w:p>
    <w:p w14:paraId="6909C113"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 xml:space="preserve">Ja uzmērāmās teritorijas robežās atrodas citi inženiertīkli, pirms topogrāfiskā plāna iesniegšanas pārbaudei un reģistrācijai ADTI datubāzē to saskaņo ar atbilstošo inženiertīklu turētājiem: </w:t>
      </w:r>
    </w:p>
    <w:p w14:paraId="3640E1BA" w14:textId="4C5BCBF0" w:rsidR="00D87794" w:rsidRPr="002B1FBC" w:rsidRDefault="00E016A0" w:rsidP="00E016A0">
      <w:pPr>
        <w:pStyle w:val="Sarakstarindkopa"/>
        <w:ind w:left="964" w:hanging="567"/>
        <w:jc w:val="both"/>
        <w:rPr>
          <w:sz w:val="24"/>
          <w:szCs w:val="24"/>
        </w:rPr>
      </w:pPr>
      <w:r>
        <w:rPr>
          <w:sz w:val="24"/>
          <w:szCs w:val="24"/>
        </w:rPr>
        <w:t>11.1</w:t>
      </w:r>
      <w:r w:rsidR="00D87794" w:rsidRPr="002B1FBC">
        <w:rPr>
          <w:sz w:val="24"/>
          <w:szCs w:val="24"/>
        </w:rPr>
        <w:t>. SIA “Latvijas Mobilais Telefons”;</w:t>
      </w:r>
    </w:p>
    <w:p w14:paraId="72205EA8" w14:textId="77777777" w:rsidR="00D87794" w:rsidRPr="002B1FBC" w:rsidRDefault="00D87794" w:rsidP="00E016A0">
      <w:pPr>
        <w:ind w:left="964" w:hanging="567"/>
        <w:jc w:val="both"/>
        <w:rPr>
          <w:sz w:val="24"/>
          <w:szCs w:val="24"/>
        </w:rPr>
      </w:pPr>
      <w:r w:rsidRPr="002B1FBC">
        <w:rPr>
          <w:sz w:val="24"/>
          <w:szCs w:val="24"/>
        </w:rPr>
        <w:t>11.2. VAS “Latvijas valsts radio un televīzijas centrs”;</w:t>
      </w:r>
    </w:p>
    <w:p w14:paraId="5EDC34D0" w14:textId="77777777" w:rsidR="00D87794" w:rsidRPr="002B1FBC" w:rsidRDefault="00D87794" w:rsidP="00E016A0">
      <w:pPr>
        <w:ind w:left="964" w:hanging="567"/>
        <w:jc w:val="both"/>
        <w:rPr>
          <w:sz w:val="24"/>
          <w:szCs w:val="24"/>
        </w:rPr>
      </w:pPr>
      <w:r w:rsidRPr="002B1FBC">
        <w:rPr>
          <w:sz w:val="24"/>
          <w:szCs w:val="24"/>
        </w:rPr>
        <w:t>11.3. SIA “Limbažu siltums” (Precīzāka informācija par siltumtīklu, ūdensapgādes un kanalizācijas tīklu saskaņošanas teritorijām ievietota Datubāzes turētāja mājaslapā);</w:t>
      </w:r>
    </w:p>
    <w:p w14:paraId="40E2EB0D" w14:textId="77777777" w:rsidR="00D87794" w:rsidRPr="002B1FBC" w:rsidRDefault="00D87794" w:rsidP="00E016A0">
      <w:pPr>
        <w:ind w:left="964" w:hanging="567"/>
        <w:jc w:val="both"/>
        <w:rPr>
          <w:sz w:val="24"/>
          <w:szCs w:val="24"/>
        </w:rPr>
      </w:pPr>
      <w:r w:rsidRPr="002B1FBC">
        <w:rPr>
          <w:sz w:val="24"/>
          <w:szCs w:val="24"/>
        </w:rPr>
        <w:t>11.4. SIA “Salacgrīvas ūdens” (ūdensapgāde un kanalizācija Ainažu pilsētā, Ainažu pagastā, Salacgrīvas pilsētā, Salacgrīvas pagastā, Liepupes pagastā);</w:t>
      </w:r>
    </w:p>
    <w:p w14:paraId="5C60233E" w14:textId="6DD7E54A" w:rsidR="00D87794" w:rsidRPr="00022A2B" w:rsidRDefault="00D87794" w:rsidP="00E016A0">
      <w:pPr>
        <w:ind w:left="964" w:hanging="567"/>
        <w:jc w:val="both"/>
        <w:rPr>
          <w:sz w:val="24"/>
          <w:szCs w:val="24"/>
        </w:rPr>
      </w:pPr>
      <w:r w:rsidRPr="002B1FBC">
        <w:rPr>
          <w:sz w:val="24"/>
          <w:szCs w:val="24"/>
        </w:rPr>
        <w:t xml:space="preserve">11.5. </w:t>
      </w:r>
      <w:r w:rsidRPr="000973BA">
        <w:rPr>
          <w:sz w:val="24"/>
          <w:szCs w:val="24"/>
        </w:rPr>
        <w:t>AS “Brīvais vilnis” (siltumapgāde Salacgrīvas pilsētas Salacas labajā krastā);</w:t>
      </w:r>
      <w:r w:rsidR="00022A2B" w:rsidRPr="000973BA">
        <w:rPr>
          <w:sz w:val="24"/>
          <w:szCs w:val="24"/>
        </w:rPr>
        <w:t xml:space="preserve"> </w:t>
      </w:r>
    </w:p>
    <w:p w14:paraId="6F34F356" w14:textId="77777777" w:rsidR="00D87794" w:rsidRPr="002B1FBC" w:rsidRDefault="00D87794" w:rsidP="00E016A0">
      <w:pPr>
        <w:ind w:left="964" w:hanging="567"/>
        <w:jc w:val="both"/>
        <w:rPr>
          <w:sz w:val="24"/>
          <w:szCs w:val="24"/>
        </w:rPr>
      </w:pPr>
      <w:r w:rsidRPr="002B1FBC">
        <w:rPr>
          <w:sz w:val="24"/>
          <w:szCs w:val="24"/>
        </w:rPr>
        <w:t>11.6. SIA “Alojas Saimniekserviss” (ūdensapgāde, kanalizācija un siltumtīkli Alojas un Staiceles pilsētā, Ozolmuižā, Puikulē, Puikules stacijā, Vilzēnos, Braslavā, Ungurpilī un Vīķos);</w:t>
      </w:r>
    </w:p>
    <w:p w14:paraId="5D682712" w14:textId="77777777" w:rsidR="00D87794" w:rsidRPr="00E016A0" w:rsidRDefault="00D87794" w:rsidP="00E016A0">
      <w:pPr>
        <w:ind w:left="964" w:hanging="567"/>
        <w:jc w:val="both"/>
        <w:rPr>
          <w:sz w:val="24"/>
          <w:szCs w:val="24"/>
        </w:rPr>
      </w:pPr>
      <w:r w:rsidRPr="002B1FBC">
        <w:rPr>
          <w:sz w:val="24"/>
          <w:szCs w:val="24"/>
        </w:rPr>
        <w:t>11.7. Limbažu apvienības pārvaldes pilnvarotā persona (Limbažu pilsētas apgaismojuma un lietus kanalizācijas inženiertīkli);</w:t>
      </w:r>
    </w:p>
    <w:p w14:paraId="7FAFCF0D" w14:textId="696506D7" w:rsidR="00D87794" w:rsidRPr="002B1FBC" w:rsidRDefault="00E016A0" w:rsidP="00E016A0">
      <w:pPr>
        <w:ind w:left="964" w:hanging="567"/>
        <w:jc w:val="both"/>
        <w:rPr>
          <w:sz w:val="24"/>
          <w:szCs w:val="24"/>
        </w:rPr>
      </w:pPr>
      <w:r>
        <w:rPr>
          <w:sz w:val="24"/>
          <w:szCs w:val="24"/>
        </w:rPr>
        <w:t xml:space="preserve">11.8. </w:t>
      </w:r>
      <w:r w:rsidR="00D87794" w:rsidRPr="002B1FBC">
        <w:rPr>
          <w:sz w:val="24"/>
          <w:szCs w:val="24"/>
        </w:rPr>
        <w:t>Alojas apvienības pārvaldes pilnvarotā persona (Alojas un Staiceles pilsētas apgaismojuma un lietus kanalizācijas inženiertīkli);</w:t>
      </w:r>
    </w:p>
    <w:p w14:paraId="16A72D0C" w14:textId="3D32D71E" w:rsidR="00D87794" w:rsidRPr="002B1FBC" w:rsidRDefault="00D87794" w:rsidP="00E016A0">
      <w:pPr>
        <w:ind w:left="964" w:hanging="567"/>
        <w:jc w:val="both"/>
        <w:rPr>
          <w:sz w:val="24"/>
          <w:szCs w:val="24"/>
        </w:rPr>
      </w:pPr>
      <w:r w:rsidRPr="002B1FBC">
        <w:rPr>
          <w:sz w:val="24"/>
          <w:szCs w:val="24"/>
        </w:rPr>
        <w:t>11.9. Salacgrīvas apvienības pārvaldes pilnvarotā persona (Salacgrīvas un Ainažu pilsētas apgaismojuma un</w:t>
      </w:r>
      <w:r w:rsidR="004346A1">
        <w:rPr>
          <w:sz w:val="24"/>
          <w:szCs w:val="24"/>
        </w:rPr>
        <w:t xml:space="preserve"> lietus kanalizācijas inženiertīkli</w:t>
      </w:r>
      <w:r w:rsidRPr="002B1FBC">
        <w:rPr>
          <w:sz w:val="24"/>
          <w:szCs w:val="24"/>
        </w:rPr>
        <w:t>);</w:t>
      </w:r>
    </w:p>
    <w:p w14:paraId="2677DAA3" w14:textId="77777777" w:rsidR="00D87794" w:rsidRPr="00D87794" w:rsidRDefault="00D87794" w:rsidP="00E016A0">
      <w:pPr>
        <w:pStyle w:val="Sarakstarindkopa"/>
        <w:ind w:left="964" w:hanging="567"/>
        <w:jc w:val="both"/>
        <w:rPr>
          <w:sz w:val="24"/>
          <w:szCs w:val="24"/>
        </w:rPr>
      </w:pPr>
      <w:r w:rsidRPr="002B1FBC">
        <w:rPr>
          <w:rFonts w:eastAsia="Calibri"/>
          <w:sz w:val="24"/>
          <w:szCs w:val="24"/>
        </w:rPr>
        <w:t>11.10. Limbažu novada pašvaldībai piederošos inženiertīklus pagastu teritorijās saskaņo attiecīgās apvienības pārvaldes pilnvarotā persona</w:t>
      </w:r>
      <w:r w:rsidRPr="002B1FBC">
        <w:rPr>
          <w:sz w:val="24"/>
          <w:szCs w:val="24"/>
        </w:rPr>
        <w:t>.</w:t>
      </w:r>
      <w:r w:rsidRPr="00D87794">
        <w:rPr>
          <w:sz w:val="24"/>
          <w:szCs w:val="24"/>
        </w:rPr>
        <w:t xml:space="preserve"> </w:t>
      </w:r>
    </w:p>
    <w:p w14:paraId="5F0B584F"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Ja inženiertīklu turētājs vēlas konkrētās teritorijās skaņot savus inženiertīklus, tad pašvaldībai izvērtēšanai jāiesniedz dokumentus par inženiertīklu piederību un vektordatu formā informāciju par inženiertīklu objektiem un skaņojuma teritoriju.</w:t>
      </w:r>
    </w:p>
    <w:p w14:paraId="5147B846" w14:textId="7E04708E"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Pilsētu un ciemu teritorijās topogrāfiskajos plānos un būvju situācijas plānos jāuzrāda sarkanās līnijas, ko pirms iesniegšanas Datubāzē saskaņo ar Limbažu novada pašvaldības</w:t>
      </w:r>
      <w:r w:rsidR="00483059">
        <w:rPr>
          <w:sz w:val="24"/>
          <w:szCs w:val="24"/>
        </w:rPr>
        <w:t xml:space="preserve"> Centrālās pārvaldes</w:t>
      </w:r>
      <w:r w:rsidRPr="00D87794">
        <w:rPr>
          <w:sz w:val="24"/>
          <w:szCs w:val="24"/>
        </w:rPr>
        <w:t xml:space="preserve"> Nekustamā īpašuma un teritorijas plānošanas nodaļas pilnvaroto speciālistu (Precīzāka informācija par sarkano līniju saskaņošanu ievietota Datubāzes turētāja mājaslapā). </w:t>
      </w:r>
    </w:p>
    <w:p w14:paraId="47752CA5"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lastRenderedPageBreak/>
        <w:t>Saskaņojot mērniecības darbu izpildītāju iesniegto topogrāfisko plānu, inženiertīklu turētāju pienākums ir pārbaudīt inženiertīklu uzmērījuma un attēlojuma atbilstību to rīcībā esošajiem datiem, bet nepieciešamības gadījumā kopā ar mērniecības darbu izpildītāju veikt inženiertīklu apsekošanu un meklēšanu dabā. Inženiertīklu turētāji ir atbildīgi par inženiertīklu uzmērījuma un attēlojuma pareizību to saskaņotajos datos, apliecinot to ar atbildīgās personas saskaņojumu uz mērniecības darbu izpildītāja iesniegtā topogrāfiskā plāna.</w:t>
      </w:r>
    </w:p>
    <w:p w14:paraId="753EA043"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Inženiertīklu turētāji saskaņo topogrāfisko plānu ne ilgāk par 20 dienām.</w:t>
      </w:r>
    </w:p>
    <w:p w14:paraId="7E9720DF"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color w:val="000000"/>
          <w:sz w:val="24"/>
          <w:szCs w:val="24"/>
        </w:rPr>
        <w:t>Inženiertīklu turētāja saskaņojums nedrīkst būt vecāks par sešiem mēnešiem brīdī, kad topogrāfiskais plāns tiek iesniegts pārbaudei un reģistrācijai pie Datubāzes turētāja</w:t>
      </w:r>
      <w:r w:rsidRPr="00D87794">
        <w:rPr>
          <w:sz w:val="24"/>
          <w:szCs w:val="24"/>
        </w:rPr>
        <w:t>.</w:t>
      </w:r>
    </w:p>
    <w:p w14:paraId="06D51901"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 xml:space="preserve">Datubāzes turētājs ir atbildīgs par to, vai ir norādīti visi nepieciešamie saskaņojumi ar inženiertīklu turētājiem attiecīgajā teritorijā. </w:t>
      </w:r>
    </w:p>
    <w:p w14:paraId="382CF6EF" w14:textId="52852C5A" w:rsidR="00D87794" w:rsidRPr="000A5E84" w:rsidRDefault="00D87794" w:rsidP="00D87794">
      <w:pPr>
        <w:pStyle w:val="Sarakstarindkopa"/>
        <w:numPr>
          <w:ilvl w:val="0"/>
          <w:numId w:val="1"/>
        </w:numPr>
        <w:ind w:left="357" w:hanging="357"/>
        <w:contextualSpacing/>
        <w:jc w:val="both"/>
        <w:rPr>
          <w:sz w:val="24"/>
          <w:szCs w:val="24"/>
        </w:rPr>
      </w:pPr>
      <w:r w:rsidRPr="000A5E84">
        <w:rPr>
          <w:sz w:val="24"/>
          <w:szCs w:val="24"/>
        </w:rPr>
        <w:t>Pirms būvniecības darbu uzsākšanas nepieciešams nospraust galvenās būvasis dabā, sagatavojot galveno būvasu nospraušanas aktu, ko veic mērniecībā sertificēta persona. Galveno būvasu nospraušanas aktu ievieto BIS (būvniecības informācijas sistēmā).</w:t>
      </w:r>
    </w:p>
    <w:p w14:paraId="4B56A914"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 xml:space="preserve">Sagatavojot būvju izpildmērījumu par ceļa segumu, plānā norāda uzmērījuma robežu, ietverot teritoriju, par kuru veikta uzmērīšana. Uzmērījuma robežas ietvaros jāuzrāda visi  virszemes situācijas elementi (aku vāki, </w:t>
      </w:r>
      <w:proofErr w:type="spellStart"/>
      <w:r w:rsidRPr="00D87794">
        <w:rPr>
          <w:sz w:val="24"/>
          <w:szCs w:val="24"/>
        </w:rPr>
        <w:t>gūlijas</w:t>
      </w:r>
      <w:proofErr w:type="spellEnd"/>
      <w:r w:rsidRPr="00D87794">
        <w:rPr>
          <w:sz w:val="24"/>
          <w:szCs w:val="24"/>
        </w:rPr>
        <w:t xml:space="preserve">, koki, lampas, ceļa zīmes </w:t>
      </w:r>
      <w:proofErr w:type="spellStart"/>
      <w:r w:rsidRPr="00D87794">
        <w:rPr>
          <w:sz w:val="24"/>
          <w:szCs w:val="24"/>
        </w:rPr>
        <w:t>utml</w:t>
      </w:r>
      <w:proofErr w:type="spellEnd"/>
      <w:r w:rsidRPr="00D87794">
        <w:rPr>
          <w:sz w:val="24"/>
          <w:szCs w:val="24"/>
        </w:rPr>
        <w:t>.).</w:t>
      </w:r>
    </w:p>
    <w:p w14:paraId="56A12FF1"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 xml:space="preserve">Sagatavojot būvju </w:t>
      </w:r>
      <w:proofErr w:type="spellStart"/>
      <w:r w:rsidRPr="00D87794">
        <w:rPr>
          <w:sz w:val="24"/>
          <w:szCs w:val="24"/>
        </w:rPr>
        <w:t>izpilmērījuma</w:t>
      </w:r>
      <w:proofErr w:type="spellEnd"/>
      <w:r w:rsidRPr="00D87794">
        <w:rPr>
          <w:sz w:val="24"/>
          <w:szCs w:val="24"/>
        </w:rPr>
        <w:t xml:space="preserve"> plānu par meliorācijas grāvjiem, to situācijas elementus var uzmērīt pēc attiecīgo normatīvu prasībām un mērogiem, bet noformēt pēc augstas detalizācijas topogrāfiskās informācijas apzīmējumu prasībām, lai topogrāfisko informāciju reģistrētu datubāzē.</w:t>
      </w:r>
    </w:p>
    <w:p w14:paraId="00B91BED" w14:textId="43A7AEBD"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 xml:space="preserve">Pēc būvdarbu pabeigšanas darbu izpildītājam jānodrošina ēkas (būves), labiekārtojuma un inženiertīklu izpildmērījumi (faktiskā novietojuma uzmērījums) un </w:t>
      </w:r>
      <w:r w:rsidRPr="00D87794">
        <w:rPr>
          <w:color w:val="000000"/>
          <w:sz w:val="24"/>
          <w:szCs w:val="24"/>
        </w:rPr>
        <w:t xml:space="preserve">būvvaldē </w:t>
      </w:r>
      <w:r w:rsidRPr="00D87794">
        <w:rPr>
          <w:sz w:val="24"/>
          <w:szCs w:val="24"/>
        </w:rPr>
        <w:t xml:space="preserve">vai BIS (būvniecības informācijas sistēmā) </w:t>
      </w:r>
      <w:r w:rsidRPr="00D87794">
        <w:rPr>
          <w:color w:val="000000"/>
          <w:sz w:val="24"/>
          <w:szCs w:val="24"/>
        </w:rPr>
        <w:t>ir jāiesniedz pie Datubāzes turētāja reģistrēts,  ģeodēziskajos darbos sertificētas personas izgatavots izpildmērījuma plāns.</w:t>
      </w:r>
      <w:r w:rsidR="00792EB8">
        <w:rPr>
          <w:color w:val="000000"/>
          <w:sz w:val="24"/>
          <w:szCs w:val="24"/>
        </w:rPr>
        <w:t xml:space="preserve"> </w:t>
      </w:r>
    </w:p>
    <w:p w14:paraId="587111BD" w14:textId="551270C7" w:rsidR="00D87794" w:rsidRPr="00D87794" w:rsidRDefault="00D87794" w:rsidP="00D87794">
      <w:pPr>
        <w:pStyle w:val="Sarakstarindkopa"/>
        <w:numPr>
          <w:ilvl w:val="0"/>
          <w:numId w:val="1"/>
        </w:numPr>
        <w:ind w:left="357" w:hanging="357"/>
        <w:contextualSpacing/>
        <w:jc w:val="both"/>
        <w:rPr>
          <w:sz w:val="24"/>
          <w:szCs w:val="24"/>
        </w:rPr>
      </w:pPr>
      <w:r w:rsidRPr="00D87794">
        <w:rPr>
          <w:color w:val="000000"/>
          <w:sz w:val="24"/>
          <w:szCs w:val="24"/>
        </w:rPr>
        <w:t xml:space="preserve">Pabeidzot inženiertīklu nojaukšanas (demontāžas) darbus, tai skaitā tos, kas veikti pārbūves darbu ietvaros, darbu izpildītājam būvvaldē </w:t>
      </w:r>
      <w:r w:rsidRPr="00D87794">
        <w:rPr>
          <w:sz w:val="24"/>
          <w:szCs w:val="24"/>
        </w:rPr>
        <w:t xml:space="preserve">vai BIS (būvniecības informācijas sistēmā) </w:t>
      </w:r>
      <w:r w:rsidRPr="00D87794">
        <w:rPr>
          <w:color w:val="000000"/>
          <w:sz w:val="24"/>
          <w:szCs w:val="24"/>
        </w:rPr>
        <w:t>ir jāiesniedz pie Datubāzes turētāja reģistrēts, ģeodēziskajos darbos sertificētas personas izgatavots izpildmērījuma plāns par inženiertīklu nojaukšanu.</w:t>
      </w:r>
    </w:p>
    <w:p w14:paraId="04C253CF"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Ja Būvvaldē nav nepieciešams iesniegt būvniecības ieceres dokumentāciju, izpilduzmērījumi jāveic arī inženierbūvju vai inženiertīklu atjaunošanas (remonta) būvdarbu gadījumos, ja mainās situācija dabā.</w:t>
      </w:r>
    </w:p>
    <w:p w14:paraId="19D0AEE6" w14:textId="77777777"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Topogrāfiskais plāns un izpildmērījuma plāns ir derīgs tikai ar mērnieka parakstu pēc to attiecīgās Datubāzes turētāja pārbaudes, saskaņošanas un reģistrācijas Datubāzē. Topogrāfiskā plāna derīguma termiņš ir divi gadi, skaitot no tā reģistrācijas datuma vietējās pašvaldības datubāzē. Izpildmērījuma plānam nav derīguma termiņa.</w:t>
      </w:r>
    </w:p>
    <w:p w14:paraId="25DDDF2E" w14:textId="77777777" w:rsidR="00D87794" w:rsidRPr="00D87794" w:rsidRDefault="00D87794" w:rsidP="00D87794">
      <w:pPr>
        <w:rPr>
          <w:sz w:val="24"/>
          <w:szCs w:val="24"/>
        </w:rPr>
      </w:pPr>
    </w:p>
    <w:p w14:paraId="4BC7AB12" w14:textId="77777777" w:rsidR="00D87794" w:rsidRPr="00D87794" w:rsidRDefault="00D87794" w:rsidP="00D87794">
      <w:pPr>
        <w:pStyle w:val="Sarakstarindkopa"/>
        <w:ind w:left="357"/>
        <w:jc w:val="center"/>
        <w:rPr>
          <w:b/>
          <w:bCs/>
          <w:sz w:val="24"/>
          <w:szCs w:val="24"/>
        </w:rPr>
      </w:pPr>
      <w:r w:rsidRPr="00D87794">
        <w:rPr>
          <w:b/>
          <w:bCs/>
          <w:sz w:val="24"/>
          <w:szCs w:val="24"/>
        </w:rPr>
        <w:t>III. Noslēguma jautājumi</w:t>
      </w:r>
    </w:p>
    <w:p w14:paraId="45FAB6B1" w14:textId="77777777" w:rsidR="00D87794" w:rsidRPr="00D87794" w:rsidRDefault="00D87794" w:rsidP="00D87794">
      <w:pPr>
        <w:pStyle w:val="Sarakstarindkopa"/>
        <w:ind w:left="357"/>
        <w:jc w:val="both"/>
        <w:rPr>
          <w:sz w:val="24"/>
          <w:szCs w:val="24"/>
        </w:rPr>
      </w:pPr>
    </w:p>
    <w:p w14:paraId="3E3F8662" w14:textId="1D65DB02" w:rsidR="00D87794" w:rsidRPr="00D87794" w:rsidRDefault="00D87794" w:rsidP="00D87794">
      <w:pPr>
        <w:pStyle w:val="Sarakstarindkopa"/>
        <w:numPr>
          <w:ilvl w:val="0"/>
          <w:numId w:val="1"/>
        </w:numPr>
        <w:ind w:left="357" w:hanging="357"/>
        <w:contextualSpacing/>
        <w:jc w:val="both"/>
        <w:rPr>
          <w:sz w:val="24"/>
          <w:szCs w:val="24"/>
        </w:rPr>
      </w:pPr>
      <w:r w:rsidRPr="00D87794">
        <w:rPr>
          <w:sz w:val="24"/>
          <w:szCs w:val="24"/>
        </w:rPr>
        <w:t xml:space="preserve">Ar šo saistošo noteikumu spēkā stāšanās brīdi atzīt par spēku zaudējušiem Limbažu novada domes </w:t>
      </w:r>
      <w:r w:rsidRPr="00D87794">
        <w:rPr>
          <w:bCs/>
          <w:sz w:val="24"/>
          <w:szCs w:val="24"/>
        </w:rPr>
        <w:t>202</w:t>
      </w:r>
      <w:r w:rsidR="00C27C91">
        <w:rPr>
          <w:bCs/>
          <w:sz w:val="24"/>
          <w:szCs w:val="24"/>
        </w:rPr>
        <w:t>1</w:t>
      </w:r>
      <w:r w:rsidRPr="00D87794">
        <w:rPr>
          <w:bCs/>
          <w:sz w:val="24"/>
          <w:szCs w:val="24"/>
        </w:rPr>
        <w:t>. gada 2</w:t>
      </w:r>
      <w:r w:rsidR="00C27C91">
        <w:rPr>
          <w:bCs/>
          <w:sz w:val="24"/>
          <w:szCs w:val="24"/>
        </w:rPr>
        <w:t>3</w:t>
      </w:r>
      <w:r w:rsidRPr="00D87794">
        <w:rPr>
          <w:bCs/>
          <w:sz w:val="24"/>
          <w:szCs w:val="24"/>
        </w:rPr>
        <w:t xml:space="preserve">. </w:t>
      </w:r>
      <w:r w:rsidR="00C27C91">
        <w:rPr>
          <w:bCs/>
          <w:sz w:val="24"/>
          <w:szCs w:val="24"/>
        </w:rPr>
        <w:t>decembra</w:t>
      </w:r>
      <w:r w:rsidRPr="00D87794">
        <w:rPr>
          <w:bCs/>
          <w:sz w:val="24"/>
          <w:szCs w:val="24"/>
        </w:rPr>
        <w:t xml:space="preserve"> saistošos noteikumus Nr. </w:t>
      </w:r>
      <w:r w:rsidR="00C27C91">
        <w:rPr>
          <w:bCs/>
          <w:sz w:val="24"/>
          <w:szCs w:val="24"/>
        </w:rPr>
        <w:t>42</w:t>
      </w:r>
      <w:r w:rsidRPr="00D87794">
        <w:rPr>
          <w:bCs/>
          <w:sz w:val="24"/>
          <w:szCs w:val="24"/>
        </w:rPr>
        <w:t xml:space="preserve"> „Par augstas detalizācijas topogrāfiskās informācijas aprites kārtību Limbažu novadā”.</w:t>
      </w:r>
    </w:p>
    <w:p w14:paraId="26132E87" w14:textId="438F007A" w:rsidR="00D87794" w:rsidRPr="00D87794" w:rsidRDefault="00D87794" w:rsidP="00D87794">
      <w:pPr>
        <w:pStyle w:val="Sarakstarindkopa"/>
        <w:numPr>
          <w:ilvl w:val="0"/>
          <w:numId w:val="1"/>
        </w:numPr>
        <w:ind w:left="357" w:hanging="357"/>
        <w:contextualSpacing/>
        <w:jc w:val="both"/>
        <w:rPr>
          <w:sz w:val="24"/>
          <w:szCs w:val="24"/>
        </w:rPr>
      </w:pPr>
      <w:r w:rsidRPr="00D87794">
        <w:rPr>
          <w:bCs/>
          <w:sz w:val="24"/>
          <w:szCs w:val="24"/>
        </w:rPr>
        <w:t>Noteikumu ievērošanas uzraudzību un kontroli veic</w:t>
      </w:r>
      <w:r w:rsidR="00483059">
        <w:rPr>
          <w:bCs/>
          <w:sz w:val="24"/>
          <w:szCs w:val="24"/>
        </w:rPr>
        <w:t xml:space="preserve"> Limbažu novada</w:t>
      </w:r>
      <w:r w:rsidRPr="00D87794">
        <w:rPr>
          <w:bCs/>
          <w:sz w:val="24"/>
          <w:szCs w:val="24"/>
        </w:rPr>
        <w:t xml:space="preserve"> pašvaldības</w:t>
      </w:r>
      <w:r w:rsidR="00483059">
        <w:rPr>
          <w:bCs/>
          <w:sz w:val="24"/>
          <w:szCs w:val="24"/>
        </w:rPr>
        <w:t xml:space="preserve"> Centrālās pārvaldes</w:t>
      </w:r>
      <w:r w:rsidRPr="00D87794">
        <w:rPr>
          <w:bCs/>
          <w:sz w:val="24"/>
          <w:szCs w:val="24"/>
        </w:rPr>
        <w:t xml:space="preserve"> Nekustamā īpašuma un teritori</w:t>
      </w:r>
      <w:r w:rsidR="00483059">
        <w:rPr>
          <w:bCs/>
          <w:sz w:val="24"/>
          <w:szCs w:val="24"/>
        </w:rPr>
        <w:t>jas</w:t>
      </w:r>
      <w:r w:rsidRPr="00D87794">
        <w:rPr>
          <w:bCs/>
          <w:sz w:val="24"/>
          <w:szCs w:val="24"/>
        </w:rPr>
        <w:t xml:space="preserve"> plānojuma nodaļa un Limbažu novada Būvvalde.</w:t>
      </w:r>
    </w:p>
    <w:p w14:paraId="48ECAB1D" w14:textId="77777777" w:rsidR="00D87794" w:rsidRDefault="00D87794" w:rsidP="00D87794">
      <w:pPr>
        <w:pStyle w:val="Sarakstarindkopa"/>
        <w:ind w:left="0"/>
        <w:jc w:val="center"/>
        <w:rPr>
          <w:sz w:val="24"/>
          <w:szCs w:val="24"/>
          <w:highlight w:val="yellow"/>
        </w:rPr>
      </w:pPr>
    </w:p>
    <w:p w14:paraId="3A6D489C" w14:textId="77777777" w:rsidR="00D87794" w:rsidRDefault="00D87794" w:rsidP="00D87794">
      <w:pPr>
        <w:pStyle w:val="Sarakstarindkopa"/>
        <w:ind w:left="0"/>
        <w:jc w:val="center"/>
        <w:rPr>
          <w:sz w:val="24"/>
          <w:szCs w:val="24"/>
          <w:highlight w:val="yellow"/>
        </w:rPr>
      </w:pPr>
    </w:p>
    <w:p w14:paraId="756D38A5" w14:textId="77777777" w:rsidR="00233CE4" w:rsidRPr="00233CE4" w:rsidRDefault="00233CE4" w:rsidP="00233CE4">
      <w:pPr>
        <w:rPr>
          <w:rFonts w:eastAsia="Calibri"/>
          <w:sz w:val="24"/>
          <w:szCs w:val="24"/>
          <w:lang w:eastAsia="en-US"/>
        </w:rPr>
      </w:pPr>
      <w:r w:rsidRPr="00233CE4">
        <w:rPr>
          <w:rFonts w:eastAsia="Calibri"/>
          <w:sz w:val="24"/>
          <w:szCs w:val="24"/>
          <w:lang w:eastAsia="en-US"/>
        </w:rPr>
        <w:t>Limbažu novada pašvaldības</w:t>
      </w:r>
    </w:p>
    <w:p w14:paraId="7A2319C8" w14:textId="77777777" w:rsidR="00233CE4" w:rsidRPr="00233CE4" w:rsidRDefault="00233CE4" w:rsidP="00233CE4">
      <w:pPr>
        <w:rPr>
          <w:rFonts w:eastAsia="Calibri"/>
          <w:sz w:val="24"/>
          <w:szCs w:val="24"/>
          <w:lang w:eastAsia="en-US"/>
        </w:rPr>
      </w:pPr>
      <w:r w:rsidRPr="00233CE4">
        <w:rPr>
          <w:rFonts w:eastAsia="Calibri"/>
          <w:sz w:val="24"/>
          <w:szCs w:val="24"/>
          <w:lang w:eastAsia="en-US"/>
        </w:rPr>
        <w:t>Domes priekšsēdētājs</w:t>
      </w:r>
      <w:r w:rsidRPr="00233CE4">
        <w:rPr>
          <w:rFonts w:eastAsia="Calibri"/>
          <w:sz w:val="24"/>
          <w:szCs w:val="24"/>
          <w:lang w:eastAsia="en-US"/>
        </w:rPr>
        <w:tab/>
      </w:r>
      <w:r w:rsidRPr="00233CE4">
        <w:rPr>
          <w:rFonts w:eastAsia="Calibri"/>
          <w:sz w:val="24"/>
          <w:szCs w:val="24"/>
          <w:lang w:eastAsia="en-US"/>
        </w:rPr>
        <w:tab/>
      </w:r>
      <w:r w:rsidRPr="00233CE4">
        <w:rPr>
          <w:rFonts w:eastAsia="Calibri"/>
          <w:sz w:val="24"/>
          <w:szCs w:val="24"/>
          <w:lang w:eastAsia="en-US"/>
        </w:rPr>
        <w:tab/>
      </w:r>
      <w:r w:rsidRPr="00233CE4">
        <w:rPr>
          <w:rFonts w:eastAsia="Calibri"/>
          <w:sz w:val="24"/>
          <w:szCs w:val="24"/>
          <w:lang w:eastAsia="en-US"/>
        </w:rPr>
        <w:tab/>
      </w:r>
      <w:r w:rsidRPr="00233CE4">
        <w:rPr>
          <w:rFonts w:eastAsia="Calibri"/>
          <w:sz w:val="24"/>
          <w:szCs w:val="24"/>
          <w:lang w:eastAsia="en-US"/>
        </w:rPr>
        <w:tab/>
      </w:r>
      <w:r w:rsidRPr="00233CE4">
        <w:rPr>
          <w:rFonts w:eastAsia="Calibri"/>
          <w:sz w:val="24"/>
          <w:szCs w:val="24"/>
          <w:lang w:eastAsia="en-US"/>
        </w:rPr>
        <w:tab/>
      </w:r>
      <w:r w:rsidRPr="00233CE4">
        <w:rPr>
          <w:rFonts w:eastAsia="Calibri"/>
          <w:sz w:val="24"/>
          <w:szCs w:val="24"/>
          <w:lang w:eastAsia="en-US"/>
        </w:rPr>
        <w:tab/>
      </w:r>
      <w:r w:rsidRPr="00233CE4">
        <w:rPr>
          <w:rFonts w:eastAsia="Calibri"/>
          <w:sz w:val="24"/>
          <w:szCs w:val="24"/>
          <w:lang w:eastAsia="en-US"/>
        </w:rPr>
        <w:tab/>
      </w:r>
      <w:r w:rsidRPr="00233CE4">
        <w:rPr>
          <w:rFonts w:eastAsia="Calibri"/>
          <w:sz w:val="24"/>
          <w:szCs w:val="24"/>
          <w:lang w:eastAsia="en-US"/>
        </w:rPr>
        <w:tab/>
        <w:t xml:space="preserve">D. </w:t>
      </w:r>
      <w:proofErr w:type="spellStart"/>
      <w:r w:rsidRPr="00233CE4">
        <w:rPr>
          <w:rFonts w:eastAsia="Calibri"/>
          <w:sz w:val="24"/>
          <w:szCs w:val="24"/>
          <w:lang w:eastAsia="en-US"/>
        </w:rPr>
        <w:t>Straubergs</w:t>
      </w:r>
      <w:proofErr w:type="spellEnd"/>
    </w:p>
    <w:p w14:paraId="2FA11A00" w14:textId="77777777" w:rsidR="00233CE4" w:rsidRPr="00233CE4" w:rsidRDefault="00233CE4" w:rsidP="00233CE4">
      <w:pPr>
        <w:jc w:val="both"/>
        <w:rPr>
          <w:rFonts w:eastAsia="Calibri"/>
          <w:sz w:val="24"/>
          <w:szCs w:val="24"/>
          <w:lang w:eastAsia="en-US"/>
        </w:rPr>
      </w:pPr>
    </w:p>
    <w:p w14:paraId="526F2DB8" w14:textId="77777777" w:rsidR="00233CE4" w:rsidRPr="00233CE4" w:rsidRDefault="00233CE4" w:rsidP="00233CE4">
      <w:pPr>
        <w:jc w:val="both"/>
        <w:rPr>
          <w:rFonts w:eastAsia="Calibri"/>
          <w:b/>
          <w:lang w:eastAsia="en-US"/>
        </w:rPr>
      </w:pPr>
    </w:p>
    <w:p w14:paraId="0E39BCC5" w14:textId="77777777" w:rsidR="00233CE4" w:rsidRPr="00233CE4" w:rsidRDefault="00233CE4" w:rsidP="00233CE4">
      <w:pPr>
        <w:jc w:val="both"/>
        <w:rPr>
          <w:rFonts w:eastAsia="Calibri"/>
          <w:b/>
          <w:sz w:val="18"/>
          <w:szCs w:val="18"/>
          <w:lang w:eastAsia="en-US"/>
        </w:rPr>
      </w:pPr>
    </w:p>
    <w:p w14:paraId="580B8BA2" w14:textId="77777777" w:rsidR="00233CE4" w:rsidRPr="00233CE4" w:rsidRDefault="00233CE4" w:rsidP="00233CE4">
      <w:pPr>
        <w:jc w:val="both"/>
        <w:rPr>
          <w:rFonts w:eastAsia="Calibri"/>
          <w:lang w:eastAsia="en-US"/>
        </w:rPr>
      </w:pPr>
      <w:r w:rsidRPr="00233CE4">
        <w:rPr>
          <w:rFonts w:eastAsia="Calibri"/>
          <w:lang w:eastAsia="en-US"/>
        </w:rPr>
        <w:t>ŠIS DOKUMENTS IR PARAKSTĪTS AR DROŠU ELEKTRONISKO PARAKSTU UN SATUR LAIKA ZĪMOGU</w:t>
      </w:r>
    </w:p>
    <w:p w14:paraId="44216E1E" w14:textId="77777777" w:rsidR="001C1980" w:rsidRDefault="001C1980" w:rsidP="00D87794">
      <w:pPr>
        <w:jc w:val="right"/>
        <w:rPr>
          <w:b/>
        </w:rPr>
      </w:pPr>
    </w:p>
    <w:p w14:paraId="5CA3FEA8" w14:textId="77777777" w:rsidR="00233CE4" w:rsidRDefault="00233CE4" w:rsidP="00D87794">
      <w:pPr>
        <w:jc w:val="right"/>
        <w:rPr>
          <w:b/>
        </w:rPr>
        <w:sectPr w:rsidR="00233CE4" w:rsidSect="00CD4DC1">
          <w:headerReference w:type="default" r:id="rId8"/>
          <w:pgSz w:w="11906" w:h="16838"/>
          <w:pgMar w:top="1134" w:right="567" w:bottom="1134" w:left="1701" w:header="708" w:footer="708" w:gutter="0"/>
          <w:cols w:space="708"/>
          <w:titlePg/>
          <w:docGrid w:linePitch="360"/>
        </w:sectPr>
      </w:pPr>
    </w:p>
    <w:p w14:paraId="59941D9F" w14:textId="12A3C259" w:rsidR="00D87794" w:rsidRPr="00233CE4" w:rsidRDefault="00D87794" w:rsidP="00D87794">
      <w:pPr>
        <w:jc w:val="right"/>
        <w:rPr>
          <w:b/>
          <w:sz w:val="24"/>
          <w:szCs w:val="24"/>
        </w:rPr>
      </w:pPr>
      <w:r w:rsidRPr="00233CE4">
        <w:rPr>
          <w:b/>
          <w:sz w:val="24"/>
          <w:szCs w:val="24"/>
        </w:rPr>
        <w:lastRenderedPageBreak/>
        <w:t>PIELIKUMS</w:t>
      </w:r>
    </w:p>
    <w:p w14:paraId="3D67E622" w14:textId="1A6D6227" w:rsidR="00D87794" w:rsidRPr="00233CE4" w:rsidRDefault="00D87794" w:rsidP="00D87794">
      <w:pPr>
        <w:jc w:val="right"/>
        <w:rPr>
          <w:sz w:val="24"/>
          <w:szCs w:val="24"/>
        </w:rPr>
      </w:pPr>
      <w:r w:rsidRPr="00233CE4">
        <w:rPr>
          <w:sz w:val="24"/>
          <w:szCs w:val="24"/>
        </w:rPr>
        <w:t xml:space="preserve">Limbažu novada pašvaldības </w:t>
      </w:r>
      <w:r w:rsidR="00233CE4" w:rsidRPr="00233CE4">
        <w:rPr>
          <w:sz w:val="24"/>
          <w:szCs w:val="24"/>
        </w:rPr>
        <w:t>domes</w:t>
      </w:r>
    </w:p>
    <w:p w14:paraId="55F46CDC" w14:textId="2F7F48F9" w:rsidR="00D87794" w:rsidRPr="00233CE4" w:rsidRDefault="00E016A0" w:rsidP="00D87794">
      <w:pPr>
        <w:jc w:val="right"/>
        <w:rPr>
          <w:sz w:val="24"/>
          <w:szCs w:val="24"/>
        </w:rPr>
      </w:pPr>
      <w:r>
        <w:rPr>
          <w:sz w:val="24"/>
          <w:szCs w:val="24"/>
        </w:rPr>
        <w:t>25</w:t>
      </w:r>
      <w:r w:rsidR="00D7027B">
        <w:rPr>
          <w:sz w:val="24"/>
          <w:szCs w:val="24"/>
        </w:rPr>
        <w:t>.01.2024.</w:t>
      </w:r>
      <w:r w:rsidR="00D87794" w:rsidRPr="00233CE4">
        <w:rPr>
          <w:sz w:val="24"/>
          <w:szCs w:val="24"/>
        </w:rPr>
        <w:t xml:space="preserve"> saistošajiem noteikumiem Nr.</w:t>
      </w:r>
      <w:r>
        <w:rPr>
          <w:sz w:val="24"/>
          <w:szCs w:val="24"/>
        </w:rPr>
        <w:t>2</w:t>
      </w:r>
    </w:p>
    <w:p w14:paraId="1D010AD7" w14:textId="77777777" w:rsidR="00D87794" w:rsidRPr="00233CE4" w:rsidRDefault="00D87794" w:rsidP="00D87794">
      <w:pPr>
        <w:jc w:val="right"/>
        <w:rPr>
          <w:sz w:val="24"/>
          <w:szCs w:val="24"/>
        </w:rPr>
      </w:pPr>
      <w:r w:rsidRPr="00233CE4">
        <w:rPr>
          <w:sz w:val="24"/>
          <w:szCs w:val="24"/>
        </w:rPr>
        <w:t>“Par augstas detalizācijas topogrāfiskās informācijas</w:t>
      </w:r>
    </w:p>
    <w:p w14:paraId="4C09A88E" w14:textId="77777777" w:rsidR="00D87794" w:rsidRPr="00233CE4" w:rsidRDefault="00D87794" w:rsidP="00D87794">
      <w:pPr>
        <w:jc w:val="right"/>
        <w:rPr>
          <w:sz w:val="24"/>
          <w:szCs w:val="24"/>
        </w:rPr>
      </w:pPr>
      <w:r w:rsidRPr="00233CE4">
        <w:rPr>
          <w:sz w:val="24"/>
          <w:szCs w:val="24"/>
        </w:rPr>
        <w:t>aprites un samaksas kārtību Limbažu novadā”</w:t>
      </w:r>
    </w:p>
    <w:p w14:paraId="2994303F" w14:textId="77777777" w:rsidR="00D87794" w:rsidRPr="00233CE4" w:rsidRDefault="00D87794" w:rsidP="00D87794">
      <w:pPr>
        <w:tabs>
          <w:tab w:val="left" w:pos="3408"/>
        </w:tabs>
        <w:jc w:val="center"/>
        <w:rPr>
          <w:sz w:val="24"/>
          <w:szCs w:val="24"/>
        </w:rPr>
      </w:pPr>
      <w:bookmarkStart w:id="0" w:name="_Hlk86821908"/>
    </w:p>
    <w:p w14:paraId="3ED3C59B" w14:textId="0D77FBF8" w:rsidR="00D87794" w:rsidRDefault="00D87794" w:rsidP="00D87794">
      <w:pPr>
        <w:tabs>
          <w:tab w:val="left" w:pos="3408"/>
        </w:tabs>
        <w:jc w:val="center"/>
        <w:rPr>
          <w:b/>
          <w:sz w:val="28"/>
          <w:szCs w:val="28"/>
        </w:rPr>
      </w:pPr>
      <w:r w:rsidRPr="00DF0C7E">
        <w:rPr>
          <w:b/>
          <w:sz w:val="28"/>
          <w:szCs w:val="28"/>
        </w:rPr>
        <w:t>Maksa par datu, kuri satur ADTI pārbaudi, reģistrāciju Limbažu novada pašvaldības datubāzē, sagatavošanu un izsniegšanu no datubāzes</w:t>
      </w:r>
    </w:p>
    <w:tbl>
      <w:tblPr>
        <w:tblW w:w="5000" w:type="pct"/>
        <w:tblBorders>
          <w:top w:val="outset" w:sz="6" w:space="0" w:color="414142"/>
          <w:left w:val="outset" w:sz="2" w:space="0" w:color="414142"/>
          <w:bottom w:val="outset" w:sz="2" w:space="0" w:color="414142"/>
          <w:right w:val="outset" w:sz="2" w:space="0" w:color="414142"/>
        </w:tblBorders>
        <w:tblCellMar>
          <w:top w:w="24" w:type="dxa"/>
          <w:left w:w="24" w:type="dxa"/>
          <w:bottom w:w="24" w:type="dxa"/>
          <w:right w:w="24" w:type="dxa"/>
        </w:tblCellMar>
        <w:tblLook w:val="04A0" w:firstRow="1" w:lastRow="0" w:firstColumn="1" w:lastColumn="0" w:noHBand="0" w:noVBand="1"/>
      </w:tblPr>
      <w:tblGrid>
        <w:gridCol w:w="673"/>
        <w:gridCol w:w="6406"/>
        <w:gridCol w:w="1132"/>
        <w:gridCol w:w="1411"/>
      </w:tblGrid>
      <w:tr w:rsidR="00D87794" w:rsidRPr="00DF0C7E" w14:paraId="55F2AE59" w14:textId="77777777" w:rsidTr="00D87794">
        <w:tc>
          <w:tcPr>
            <w:tcW w:w="350" w:type="pct"/>
            <w:tcBorders>
              <w:top w:val="outset" w:sz="6" w:space="0" w:color="414142"/>
              <w:left w:val="outset" w:sz="6" w:space="0" w:color="414142"/>
              <w:bottom w:val="outset" w:sz="6" w:space="0" w:color="414142"/>
              <w:right w:val="outset" w:sz="6" w:space="0" w:color="414142"/>
            </w:tcBorders>
            <w:vAlign w:val="center"/>
            <w:hideMark/>
          </w:tcPr>
          <w:bookmarkEnd w:id="0"/>
          <w:p w14:paraId="5366B52E" w14:textId="77777777" w:rsidR="00D87794" w:rsidRPr="00DF0C7E" w:rsidRDefault="00D87794" w:rsidP="008C3D14">
            <w:pPr>
              <w:spacing w:before="100" w:beforeAutospacing="1" w:after="100" w:afterAutospacing="1" w:line="315" w:lineRule="atLeast"/>
              <w:jc w:val="center"/>
              <w:rPr>
                <w:b/>
                <w:bCs/>
                <w:color w:val="000000"/>
              </w:rPr>
            </w:pPr>
            <w:r w:rsidRPr="00DF0C7E">
              <w:rPr>
                <w:b/>
                <w:bCs/>
                <w:color w:val="000000"/>
              </w:rPr>
              <w:t>Nr.</w:t>
            </w:r>
            <w:r w:rsidRPr="00DF0C7E">
              <w:rPr>
                <w:b/>
                <w:bCs/>
                <w:color w:val="000000"/>
              </w:rPr>
              <w:br/>
              <w:t>p.k.</w:t>
            </w:r>
          </w:p>
        </w:tc>
        <w:tc>
          <w:tcPr>
            <w:tcW w:w="3329" w:type="pct"/>
            <w:tcBorders>
              <w:top w:val="outset" w:sz="6" w:space="0" w:color="414142"/>
              <w:left w:val="outset" w:sz="6" w:space="0" w:color="414142"/>
              <w:bottom w:val="outset" w:sz="6" w:space="0" w:color="414142"/>
              <w:right w:val="outset" w:sz="6" w:space="0" w:color="414142"/>
            </w:tcBorders>
            <w:vAlign w:val="center"/>
            <w:hideMark/>
          </w:tcPr>
          <w:p w14:paraId="26418A44" w14:textId="77777777" w:rsidR="00D87794" w:rsidRPr="00DF0C7E" w:rsidRDefault="00D87794" w:rsidP="008C3D14">
            <w:pPr>
              <w:spacing w:before="100" w:beforeAutospacing="1" w:after="100" w:afterAutospacing="1" w:line="315" w:lineRule="atLeast"/>
              <w:jc w:val="center"/>
              <w:rPr>
                <w:b/>
                <w:bCs/>
                <w:color w:val="000000"/>
              </w:rPr>
            </w:pPr>
            <w:r w:rsidRPr="00DF0C7E">
              <w:rPr>
                <w:b/>
                <w:bCs/>
                <w:color w:val="000000"/>
              </w:rPr>
              <w:t>Pakalpojuma veids</w:t>
            </w:r>
          </w:p>
        </w:tc>
        <w:tc>
          <w:tcPr>
            <w:tcW w:w="588" w:type="pct"/>
            <w:tcBorders>
              <w:top w:val="outset" w:sz="6" w:space="0" w:color="414142"/>
              <w:left w:val="outset" w:sz="6" w:space="0" w:color="414142"/>
              <w:bottom w:val="outset" w:sz="6" w:space="0" w:color="414142"/>
              <w:right w:val="outset" w:sz="6" w:space="0" w:color="414142"/>
            </w:tcBorders>
            <w:vAlign w:val="center"/>
            <w:hideMark/>
          </w:tcPr>
          <w:p w14:paraId="3B622367" w14:textId="77777777" w:rsidR="00D87794" w:rsidRPr="00DF0C7E" w:rsidRDefault="00D87794" w:rsidP="008C3D14">
            <w:pPr>
              <w:spacing w:before="100" w:beforeAutospacing="1" w:after="100" w:afterAutospacing="1" w:line="315" w:lineRule="atLeast"/>
              <w:jc w:val="center"/>
              <w:rPr>
                <w:b/>
                <w:bCs/>
                <w:color w:val="000000"/>
              </w:rPr>
            </w:pPr>
            <w:r w:rsidRPr="00DF0C7E">
              <w:rPr>
                <w:b/>
                <w:bCs/>
                <w:color w:val="000000"/>
              </w:rPr>
              <w:t>Mērvienība</w:t>
            </w:r>
          </w:p>
        </w:tc>
        <w:tc>
          <w:tcPr>
            <w:tcW w:w="733" w:type="pct"/>
            <w:tcBorders>
              <w:top w:val="outset" w:sz="6" w:space="0" w:color="414142"/>
              <w:left w:val="outset" w:sz="6" w:space="0" w:color="414142"/>
              <w:bottom w:val="outset" w:sz="6" w:space="0" w:color="414142"/>
              <w:right w:val="outset" w:sz="6" w:space="0" w:color="414142"/>
            </w:tcBorders>
            <w:vAlign w:val="center"/>
            <w:hideMark/>
          </w:tcPr>
          <w:p w14:paraId="3EF4F1F2" w14:textId="7A0FC475" w:rsidR="00D87794" w:rsidRPr="00DF0C7E" w:rsidRDefault="00D87794" w:rsidP="008C3D14">
            <w:pPr>
              <w:spacing w:before="100" w:beforeAutospacing="1" w:after="100" w:afterAutospacing="1" w:line="315" w:lineRule="atLeast"/>
              <w:jc w:val="center"/>
              <w:rPr>
                <w:b/>
                <w:bCs/>
                <w:color w:val="000000"/>
              </w:rPr>
            </w:pPr>
            <w:r w:rsidRPr="00DF0C7E">
              <w:rPr>
                <w:b/>
                <w:bCs/>
                <w:color w:val="000000"/>
              </w:rPr>
              <w:t>Cena, EUR  (bez PVN)</w:t>
            </w:r>
          </w:p>
        </w:tc>
      </w:tr>
      <w:tr w:rsidR="00D87794" w:rsidRPr="00DF0C7E" w14:paraId="516B980C" w14:textId="77777777" w:rsidTr="008C3D14">
        <w:tc>
          <w:tcPr>
            <w:tcW w:w="350" w:type="pct"/>
            <w:tcBorders>
              <w:top w:val="outset" w:sz="6" w:space="0" w:color="414142"/>
              <w:left w:val="outset" w:sz="6" w:space="0" w:color="414142"/>
              <w:bottom w:val="outset" w:sz="6" w:space="0" w:color="414142"/>
              <w:right w:val="outset" w:sz="6" w:space="0" w:color="414142"/>
            </w:tcBorders>
            <w:hideMark/>
          </w:tcPr>
          <w:p w14:paraId="5A177994"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w:t>
            </w:r>
          </w:p>
        </w:tc>
        <w:tc>
          <w:tcPr>
            <w:tcW w:w="4650" w:type="pct"/>
            <w:gridSpan w:val="3"/>
            <w:tcBorders>
              <w:top w:val="outset" w:sz="6" w:space="0" w:color="414142"/>
              <w:left w:val="outset" w:sz="6" w:space="0" w:color="414142"/>
              <w:bottom w:val="outset" w:sz="6" w:space="0" w:color="414142"/>
              <w:right w:val="outset" w:sz="6" w:space="0" w:color="414142"/>
            </w:tcBorders>
            <w:hideMark/>
          </w:tcPr>
          <w:p w14:paraId="519FF629" w14:textId="77777777" w:rsidR="00D87794" w:rsidRPr="00DF0C7E" w:rsidRDefault="00D87794" w:rsidP="008C3D14">
            <w:pPr>
              <w:rPr>
                <w:color w:val="000000"/>
              </w:rPr>
            </w:pPr>
            <w:r w:rsidRPr="00DF0C7E">
              <w:rPr>
                <w:b/>
                <w:bCs/>
                <w:color w:val="000000"/>
              </w:rPr>
              <w:t>Topogrāfiskās informācijas izsniegšana (tajā skaitā ielu sarkano līniju), pieņemšana, pārbaude, ievietošana karšu lapās, reģistrēšana Datubāzē un nosūtīšana pašvaldībai:</w:t>
            </w:r>
            <w:r w:rsidRPr="00DF0C7E">
              <w:rPr>
                <w:color w:val="000000"/>
              </w:rPr>
              <w:t xml:space="preserve"> </w:t>
            </w:r>
          </w:p>
          <w:p w14:paraId="00B3631B" w14:textId="77777777" w:rsidR="00D87794" w:rsidRPr="00DF0C7E" w:rsidRDefault="00D87794" w:rsidP="008C3D14">
            <w:pPr>
              <w:rPr>
                <w:color w:val="000000"/>
              </w:rPr>
            </w:pPr>
            <w:r w:rsidRPr="00DF0C7E">
              <w:rPr>
                <w:color w:val="000000"/>
              </w:rPr>
              <w:t>Piezīmes:</w:t>
            </w:r>
          </w:p>
          <w:p w14:paraId="7CEDBEF9" w14:textId="77777777" w:rsidR="00D87794" w:rsidRPr="00DF0C7E" w:rsidRDefault="00D87794" w:rsidP="008C3D14">
            <w:pPr>
              <w:rPr>
                <w:color w:val="000000"/>
              </w:rPr>
            </w:pPr>
            <w:r w:rsidRPr="00DF0C7E">
              <w:rPr>
                <w:color w:val="000000"/>
              </w:rPr>
              <w:t>Cenrādi pielieto arī par būves (ar labiekārtojuma elementiem un/vai inženiertīkliem), kā arī ceļu un grāvju izpildmērījuma plāna pārbaudei, reģistrēšanai datubāzē un nosūtīšanai pašvaldībai.</w:t>
            </w:r>
          </w:p>
          <w:p w14:paraId="47C45131" w14:textId="77777777" w:rsidR="00D87794" w:rsidRPr="00DF0C7E" w:rsidRDefault="00D87794" w:rsidP="008C3D14">
            <w:pPr>
              <w:rPr>
                <w:color w:val="000000"/>
              </w:rPr>
            </w:pPr>
          </w:p>
        </w:tc>
      </w:tr>
      <w:tr w:rsidR="00D87794" w:rsidRPr="00DF0C7E" w14:paraId="5ACF4311" w14:textId="77777777" w:rsidTr="00D87794">
        <w:tc>
          <w:tcPr>
            <w:tcW w:w="350" w:type="pct"/>
            <w:tcBorders>
              <w:top w:val="outset" w:sz="6" w:space="0" w:color="414142"/>
              <w:left w:val="outset" w:sz="6" w:space="0" w:color="414142"/>
              <w:bottom w:val="outset" w:sz="6" w:space="0" w:color="414142"/>
              <w:right w:val="outset" w:sz="6" w:space="0" w:color="414142"/>
            </w:tcBorders>
            <w:hideMark/>
          </w:tcPr>
          <w:p w14:paraId="27B4D6A2"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1.1.</w:t>
            </w:r>
          </w:p>
        </w:tc>
        <w:tc>
          <w:tcPr>
            <w:tcW w:w="3329" w:type="pct"/>
            <w:tcBorders>
              <w:top w:val="outset" w:sz="6" w:space="0" w:color="414142"/>
              <w:left w:val="outset" w:sz="6" w:space="0" w:color="414142"/>
              <w:bottom w:val="outset" w:sz="6" w:space="0" w:color="414142"/>
              <w:right w:val="outset" w:sz="6" w:space="0" w:color="414142"/>
            </w:tcBorders>
            <w:hideMark/>
          </w:tcPr>
          <w:p w14:paraId="5F9AC942" w14:textId="77777777" w:rsidR="00D87794" w:rsidRPr="00DF0C7E" w:rsidRDefault="00D87794" w:rsidP="008C3D14">
            <w:pPr>
              <w:rPr>
                <w:color w:val="000000"/>
              </w:rPr>
            </w:pPr>
            <w:r w:rsidRPr="00DF0C7E">
              <w:rPr>
                <w:color w:val="000000"/>
              </w:rPr>
              <w:t>platībā līdz 0,3 ha (ieskaitot)</w:t>
            </w:r>
          </w:p>
        </w:tc>
        <w:tc>
          <w:tcPr>
            <w:tcW w:w="588" w:type="pct"/>
            <w:tcBorders>
              <w:top w:val="outset" w:sz="6" w:space="0" w:color="414142"/>
              <w:left w:val="outset" w:sz="6" w:space="0" w:color="414142"/>
              <w:bottom w:val="outset" w:sz="6" w:space="0" w:color="414142"/>
              <w:right w:val="outset" w:sz="6" w:space="0" w:color="414142"/>
            </w:tcBorders>
            <w:hideMark/>
          </w:tcPr>
          <w:p w14:paraId="5027E2F6"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objekts</w:t>
            </w:r>
          </w:p>
        </w:tc>
        <w:tc>
          <w:tcPr>
            <w:tcW w:w="733" w:type="pct"/>
            <w:tcBorders>
              <w:top w:val="outset" w:sz="6" w:space="0" w:color="414142"/>
              <w:left w:val="outset" w:sz="6" w:space="0" w:color="414142"/>
              <w:bottom w:val="outset" w:sz="6" w:space="0" w:color="414142"/>
              <w:right w:val="outset" w:sz="6" w:space="0" w:color="414142"/>
            </w:tcBorders>
            <w:vAlign w:val="center"/>
            <w:hideMark/>
          </w:tcPr>
          <w:p w14:paraId="253AC61E" w14:textId="77777777" w:rsidR="00D87794" w:rsidRPr="00DF0C7E" w:rsidRDefault="00D87794" w:rsidP="008C3D14">
            <w:pPr>
              <w:spacing w:before="100" w:beforeAutospacing="1" w:after="100" w:afterAutospacing="1" w:line="315" w:lineRule="atLeast"/>
              <w:jc w:val="center"/>
              <w:rPr>
                <w:color w:val="000000"/>
              </w:rPr>
            </w:pPr>
            <w:r>
              <w:rPr>
                <w:b/>
                <w:bCs/>
              </w:rPr>
              <w:t>19</w:t>
            </w:r>
            <w:r w:rsidRPr="00DF0C7E">
              <w:rPr>
                <w:b/>
                <w:bCs/>
              </w:rPr>
              <w:t>,00</w:t>
            </w:r>
          </w:p>
        </w:tc>
      </w:tr>
      <w:tr w:rsidR="00D87794" w:rsidRPr="00DF0C7E" w14:paraId="5D166F8F" w14:textId="77777777" w:rsidTr="00D87794">
        <w:tc>
          <w:tcPr>
            <w:tcW w:w="350" w:type="pct"/>
            <w:tcBorders>
              <w:top w:val="outset" w:sz="6" w:space="0" w:color="414142"/>
              <w:left w:val="outset" w:sz="6" w:space="0" w:color="414142"/>
              <w:bottom w:val="outset" w:sz="6" w:space="0" w:color="414142"/>
              <w:right w:val="outset" w:sz="6" w:space="0" w:color="414142"/>
            </w:tcBorders>
            <w:hideMark/>
          </w:tcPr>
          <w:p w14:paraId="5C4CB8AB"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1.2.</w:t>
            </w:r>
          </w:p>
        </w:tc>
        <w:tc>
          <w:tcPr>
            <w:tcW w:w="3329" w:type="pct"/>
            <w:tcBorders>
              <w:top w:val="outset" w:sz="6" w:space="0" w:color="414142"/>
              <w:left w:val="outset" w:sz="6" w:space="0" w:color="414142"/>
              <w:bottom w:val="outset" w:sz="6" w:space="0" w:color="414142"/>
              <w:right w:val="outset" w:sz="6" w:space="0" w:color="414142"/>
            </w:tcBorders>
            <w:hideMark/>
          </w:tcPr>
          <w:p w14:paraId="06555BA1" w14:textId="77777777" w:rsidR="00D87794" w:rsidRPr="00DF0C7E" w:rsidRDefault="00D87794" w:rsidP="008C3D14">
            <w:pPr>
              <w:rPr>
                <w:color w:val="000000"/>
              </w:rPr>
            </w:pPr>
            <w:r w:rsidRPr="00DF0C7E">
              <w:rPr>
                <w:color w:val="000000"/>
              </w:rPr>
              <w:t>platībā no 0,3 ha līdz 0,5 ha (ieskaitot)</w:t>
            </w:r>
          </w:p>
        </w:tc>
        <w:tc>
          <w:tcPr>
            <w:tcW w:w="588" w:type="pct"/>
            <w:tcBorders>
              <w:top w:val="outset" w:sz="6" w:space="0" w:color="414142"/>
              <w:left w:val="outset" w:sz="6" w:space="0" w:color="414142"/>
              <w:bottom w:val="outset" w:sz="6" w:space="0" w:color="414142"/>
              <w:right w:val="outset" w:sz="6" w:space="0" w:color="414142"/>
            </w:tcBorders>
            <w:hideMark/>
          </w:tcPr>
          <w:p w14:paraId="13A8EB5C"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objekts</w:t>
            </w:r>
          </w:p>
        </w:tc>
        <w:tc>
          <w:tcPr>
            <w:tcW w:w="733" w:type="pct"/>
            <w:tcBorders>
              <w:top w:val="outset" w:sz="6" w:space="0" w:color="414142"/>
              <w:left w:val="outset" w:sz="6" w:space="0" w:color="414142"/>
              <w:bottom w:val="outset" w:sz="6" w:space="0" w:color="414142"/>
              <w:right w:val="outset" w:sz="6" w:space="0" w:color="414142"/>
            </w:tcBorders>
            <w:vAlign w:val="center"/>
            <w:hideMark/>
          </w:tcPr>
          <w:p w14:paraId="5259E0EB" w14:textId="77777777" w:rsidR="00D87794" w:rsidRPr="00DF0C7E" w:rsidRDefault="00D87794" w:rsidP="008C3D14">
            <w:pPr>
              <w:spacing w:before="100" w:beforeAutospacing="1" w:after="100" w:afterAutospacing="1" w:line="315" w:lineRule="atLeast"/>
              <w:jc w:val="center"/>
              <w:rPr>
                <w:color w:val="000000"/>
              </w:rPr>
            </w:pPr>
            <w:r>
              <w:rPr>
                <w:b/>
                <w:bCs/>
              </w:rPr>
              <w:t>22</w:t>
            </w:r>
            <w:r w:rsidRPr="00DF0C7E">
              <w:rPr>
                <w:b/>
                <w:bCs/>
              </w:rPr>
              <w:t>,00</w:t>
            </w:r>
          </w:p>
        </w:tc>
      </w:tr>
      <w:tr w:rsidR="00D87794" w:rsidRPr="00DF0C7E" w14:paraId="7630AC0D" w14:textId="77777777" w:rsidTr="00D87794">
        <w:tc>
          <w:tcPr>
            <w:tcW w:w="350" w:type="pct"/>
            <w:tcBorders>
              <w:top w:val="outset" w:sz="6" w:space="0" w:color="414142"/>
              <w:left w:val="outset" w:sz="6" w:space="0" w:color="414142"/>
              <w:bottom w:val="outset" w:sz="6" w:space="0" w:color="414142"/>
              <w:right w:val="outset" w:sz="6" w:space="0" w:color="414142"/>
            </w:tcBorders>
            <w:hideMark/>
          </w:tcPr>
          <w:p w14:paraId="40C2B922"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1.3.</w:t>
            </w:r>
          </w:p>
        </w:tc>
        <w:tc>
          <w:tcPr>
            <w:tcW w:w="3329" w:type="pct"/>
            <w:tcBorders>
              <w:top w:val="outset" w:sz="6" w:space="0" w:color="414142"/>
              <w:left w:val="outset" w:sz="6" w:space="0" w:color="414142"/>
              <w:bottom w:val="outset" w:sz="6" w:space="0" w:color="414142"/>
              <w:right w:val="outset" w:sz="6" w:space="0" w:color="414142"/>
            </w:tcBorders>
            <w:hideMark/>
          </w:tcPr>
          <w:p w14:paraId="094534AE" w14:textId="77777777" w:rsidR="00D87794" w:rsidRPr="00DF0C7E" w:rsidRDefault="00D87794" w:rsidP="008C3D14">
            <w:pPr>
              <w:rPr>
                <w:color w:val="000000"/>
              </w:rPr>
            </w:pPr>
            <w:r w:rsidRPr="00DF0C7E">
              <w:rPr>
                <w:color w:val="000000"/>
              </w:rPr>
              <w:t>platībā no 0,5 ha līdz 1,0 ha (ieskaitot)</w:t>
            </w:r>
          </w:p>
        </w:tc>
        <w:tc>
          <w:tcPr>
            <w:tcW w:w="588" w:type="pct"/>
            <w:tcBorders>
              <w:top w:val="outset" w:sz="6" w:space="0" w:color="414142"/>
              <w:left w:val="outset" w:sz="6" w:space="0" w:color="414142"/>
              <w:bottom w:val="outset" w:sz="6" w:space="0" w:color="414142"/>
              <w:right w:val="outset" w:sz="6" w:space="0" w:color="414142"/>
            </w:tcBorders>
            <w:hideMark/>
          </w:tcPr>
          <w:p w14:paraId="3F02BD32"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objekts</w:t>
            </w:r>
          </w:p>
        </w:tc>
        <w:tc>
          <w:tcPr>
            <w:tcW w:w="733" w:type="pct"/>
            <w:tcBorders>
              <w:top w:val="outset" w:sz="6" w:space="0" w:color="414142"/>
              <w:left w:val="outset" w:sz="6" w:space="0" w:color="414142"/>
              <w:bottom w:val="outset" w:sz="6" w:space="0" w:color="414142"/>
              <w:right w:val="outset" w:sz="6" w:space="0" w:color="414142"/>
            </w:tcBorders>
            <w:hideMark/>
          </w:tcPr>
          <w:p w14:paraId="6720F3AA" w14:textId="77777777" w:rsidR="00D87794" w:rsidRPr="00DF0C7E" w:rsidRDefault="00D87794" w:rsidP="008C3D14">
            <w:pPr>
              <w:spacing w:before="100" w:beforeAutospacing="1" w:after="100" w:afterAutospacing="1" w:line="315" w:lineRule="atLeast"/>
              <w:jc w:val="center"/>
              <w:rPr>
                <w:color w:val="000000"/>
              </w:rPr>
            </w:pPr>
            <w:r>
              <w:rPr>
                <w:b/>
                <w:bCs/>
              </w:rPr>
              <w:t>28,50</w:t>
            </w:r>
          </w:p>
        </w:tc>
      </w:tr>
      <w:tr w:rsidR="00D87794" w:rsidRPr="00DF0C7E" w14:paraId="4F40A60D" w14:textId="77777777" w:rsidTr="00D87794">
        <w:trPr>
          <w:trHeight w:val="269"/>
        </w:trPr>
        <w:tc>
          <w:tcPr>
            <w:tcW w:w="350" w:type="pct"/>
            <w:tcBorders>
              <w:top w:val="outset" w:sz="6" w:space="0" w:color="414142"/>
              <w:left w:val="outset" w:sz="6" w:space="0" w:color="414142"/>
              <w:bottom w:val="outset" w:sz="6" w:space="0" w:color="414142"/>
              <w:right w:val="outset" w:sz="6" w:space="0" w:color="414142"/>
            </w:tcBorders>
            <w:hideMark/>
          </w:tcPr>
          <w:p w14:paraId="4445731F"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1.4.</w:t>
            </w:r>
          </w:p>
        </w:tc>
        <w:tc>
          <w:tcPr>
            <w:tcW w:w="3329" w:type="pct"/>
            <w:tcBorders>
              <w:top w:val="outset" w:sz="6" w:space="0" w:color="414142"/>
              <w:left w:val="outset" w:sz="6" w:space="0" w:color="414142"/>
              <w:bottom w:val="outset" w:sz="6" w:space="0" w:color="414142"/>
              <w:right w:val="outset" w:sz="6" w:space="0" w:color="414142"/>
            </w:tcBorders>
            <w:hideMark/>
          </w:tcPr>
          <w:p w14:paraId="375E449A" w14:textId="77777777" w:rsidR="00D87794" w:rsidRPr="00DF0C7E" w:rsidRDefault="00D87794" w:rsidP="008C3D14">
            <w:pPr>
              <w:rPr>
                <w:color w:val="000000"/>
              </w:rPr>
            </w:pPr>
            <w:r w:rsidRPr="00DF0C7E">
              <w:rPr>
                <w:color w:val="000000"/>
              </w:rPr>
              <w:t>platībā no 1,0 ha papildus par katru nākamo ha</w:t>
            </w:r>
          </w:p>
        </w:tc>
        <w:tc>
          <w:tcPr>
            <w:tcW w:w="588" w:type="pct"/>
            <w:tcBorders>
              <w:top w:val="outset" w:sz="6" w:space="0" w:color="414142"/>
              <w:left w:val="outset" w:sz="6" w:space="0" w:color="414142"/>
              <w:bottom w:val="outset" w:sz="6" w:space="0" w:color="414142"/>
              <w:right w:val="outset" w:sz="6" w:space="0" w:color="414142"/>
            </w:tcBorders>
            <w:hideMark/>
          </w:tcPr>
          <w:p w14:paraId="367AA7B4"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objekts</w:t>
            </w:r>
          </w:p>
        </w:tc>
        <w:tc>
          <w:tcPr>
            <w:tcW w:w="733" w:type="pct"/>
            <w:tcBorders>
              <w:top w:val="outset" w:sz="6" w:space="0" w:color="414142"/>
              <w:left w:val="outset" w:sz="6" w:space="0" w:color="414142"/>
              <w:bottom w:val="outset" w:sz="6" w:space="0" w:color="414142"/>
              <w:right w:val="outset" w:sz="6" w:space="0" w:color="414142"/>
            </w:tcBorders>
            <w:hideMark/>
          </w:tcPr>
          <w:p w14:paraId="1A80837A" w14:textId="77777777" w:rsidR="00D87794" w:rsidRPr="00DF0C7E" w:rsidRDefault="00D87794" w:rsidP="008C3D14">
            <w:pPr>
              <w:spacing w:before="100" w:beforeAutospacing="1" w:after="100" w:afterAutospacing="1" w:line="315" w:lineRule="atLeast"/>
              <w:jc w:val="center"/>
              <w:rPr>
                <w:color w:val="000000"/>
              </w:rPr>
            </w:pPr>
            <w:r w:rsidRPr="00DF0C7E">
              <w:rPr>
                <w:b/>
                <w:bCs/>
              </w:rPr>
              <w:t>9,00</w:t>
            </w:r>
          </w:p>
        </w:tc>
      </w:tr>
      <w:tr w:rsidR="00D87794" w:rsidRPr="00DF0C7E" w14:paraId="45D28A79" w14:textId="77777777" w:rsidTr="00D87794">
        <w:tc>
          <w:tcPr>
            <w:tcW w:w="350" w:type="pct"/>
            <w:tcBorders>
              <w:top w:val="outset" w:sz="6" w:space="0" w:color="414142"/>
              <w:left w:val="outset" w:sz="6" w:space="0" w:color="414142"/>
              <w:bottom w:val="outset" w:sz="6" w:space="0" w:color="414142"/>
              <w:right w:val="outset" w:sz="6" w:space="0" w:color="414142"/>
            </w:tcBorders>
          </w:tcPr>
          <w:p w14:paraId="7E2F2C8A"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1.5.</w:t>
            </w:r>
          </w:p>
        </w:tc>
        <w:tc>
          <w:tcPr>
            <w:tcW w:w="3329" w:type="pct"/>
            <w:tcBorders>
              <w:top w:val="outset" w:sz="6" w:space="0" w:color="414142"/>
              <w:left w:val="outset" w:sz="6" w:space="0" w:color="414142"/>
              <w:bottom w:val="outset" w:sz="6" w:space="0" w:color="414142"/>
              <w:right w:val="outset" w:sz="6" w:space="0" w:color="414142"/>
            </w:tcBorders>
          </w:tcPr>
          <w:p w14:paraId="72CCB8F2" w14:textId="77777777" w:rsidR="00D87794" w:rsidRPr="00DF0C7E" w:rsidRDefault="00D87794" w:rsidP="008C3D14">
            <w:pPr>
              <w:rPr>
                <w:color w:val="000000"/>
              </w:rPr>
            </w:pPr>
            <w:r w:rsidRPr="00DF0C7E">
              <w:rPr>
                <w:color w:val="000000"/>
              </w:rPr>
              <w:t xml:space="preserve">ārpus apdzīvotām teritorijām (ārpus pilsētām un ciemiem) maksimālā cena par objektu </w:t>
            </w:r>
          </w:p>
        </w:tc>
        <w:tc>
          <w:tcPr>
            <w:tcW w:w="588" w:type="pct"/>
            <w:tcBorders>
              <w:top w:val="outset" w:sz="6" w:space="0" w:color="414142"/>
              <w:left w:val="outset" w:sz="6" w:space="0" w:color="414142"/>
              <w:bottom w:val="outset" w:sz="6" w:space="0" w:color="414142"/>
              <w:right w:val="outset" w:sz="6" w:space="0" w:color="414142"/>
            </w:tcBorders>
          </w:tcPr>
          <w:p w14:paraId="32DFFDD9"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objekts</w:t>
            </w:r>
          </w:p>
        </w:tc>
        <w:tc>
          <w:tcPr>
            <w:tcW w:w="733" w:type="pct"/>
            <w:tcBorders>
              <w:top w:val="outset" w:sz="6" w:space="0" w:color="414142"/>
              <w:left w:val="outset" w:sz="6" w:space="0" w:color="414142"/>
              <w:bottom w:val="outset" w:sz="6" w:space="0" w:color="414142"/>
              <w:right w:val="outset" w:sz="6" w:space="0" w:color="414142"/>
            </w:tcBorders>
          </w:tcPr>
          <w:p w14:paraId="561A30E4" w14:textId="77777777" w:rsidR="00D87794" w:rsidRPr="00DF0C7E" w:rsidRDefault="00D87794" w:rsidP="008C3D14">
            <w:pPr>
              <w:spacing w:before="100" w:beforeAutospacing="1" w:after="100" w:afterAutospacing="1" w:line="315" w:lineRule="atLeast"/>
              <w:jc w:val="center"/>
              <w:rPr>
                <w:color w:val="000000"/>
              </w:rPr>
            </w:pPr>
            <w:r>
              <w:rPr>
                <w:b/>
                <w:bCs/>
              </w:rPr>
              <w:t>350</w:t>
            </w:r>
            <w:r w:rsidRPr="00DF0C7E">
              <w:rPr>
                <w:b/>
                <w:bCs/>
              </w:rPr>
              <w:t>,00</w:t>
            </w:r>
          </w:p>
        </w:tc>
      </w:tr>
      <w:tr w:rsidR="00D87794" w:rsidRPr="00DF0C7E" w14:paraId="49CB2BAE" w14:textId="77777777" w:rsidTr="008C3D14">
        <w:tc>
          <w:tcPr>
            <w:tcW w:w="350" w:type="pct"/>
            <w:tcBorders>
              <w:top w:val="outset" w:sz="6" w:space="0" w:color="414142"/>
              <w:left w:val="outset" w:sz="6" w:space="0" w:color="414142"/>
              <w:bottom w:val="outset" w:sz="6" w:space="0" w:color="414142"/>
              <w:right w:val="outset" w:sz="6" w:space="0" w:color="414142"/>
            </w:tcBorders>
          </w:tcPr>
          <w:p w14:paraId="39171029"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2.</w:t>
            </w:r>
          </w:p>
        </w:tc>
        <w:tc>
          <w:tcPr>
            <w:tcW w:w="4650" w:type="pct"/>
            <w:gridSpan w:val="3"/>
            <w:tcBorders>
              <w:top w:val="outset" w:sz="6" w:space="0" w:color="414142"/>
              <w:left w:val="outset" w:sz="6" w:space="0" w:color="414142"/>
              <w:bottom w:val="outset" w:sz="6" w:space="0" w:color="414142"/>
              <w:right w:val="outset" w:sz="6" w:space="0" w:color="414142"/>
            </w:tcBorders>
          </w:tcPr>
          <w:p w14:paraId="44D3C452" w14:textId="77777777" w:rsidR="00D87794" w:rsidRPr="00DF0C7E" w:rsidRDefault="00D87794" w:rsidP="008C3D14">
            <w:pPr>
              <w:jc w:val="both"/>
              <w:rPr>
                <w:b/>
                <w:color w:val="000000"/>
              </w:rPr>
            </w:pPr>
            <w:r w:rsidRPr="00DF0C7E">
              <w:rPr>
                <w:b/>
                <w:color w:val="000000"/>
              </w:rPr>
              <w:t>Inženiertīklu (un lineāru inženierbūvju) izpildmērījuma plāna (tajā skaitā būvju demontāžas aktus) pieņemšana, pārbaude, ievietošana karšu lapās, ievadīšana Datubāzē, reģistrēšana un nosūtīšana pašvaldībai:</w:t>
            </w:r>
          </w:p>
          <w:p w14:paraId="0B1F45F3" w14:textId="2EA40D07" w:rsidR="00D87794" w:rsidRPr="00DF0C7E" w:rsidRDefault="00D7027B" w:rsidP="008C3D14">
            <w:pPr>
              <w:jc w:val="both"/>
              <w:rPr>
                <w:bCs/>
                <w:color w:val="000000"/>
              </w:rPr>
            </w:pPr>
            <w:r>
              <w:rPr>
                <w:bCs/>
                <w:color w:val="000000"/>
              </w:rPr>
              <w:t xml:space="preserve">Ja jauna inženiertīkla </w:t>
            </w:r>
            <w:proofErr w:type="spellStart"/>
            <w:r>
              <w:rPr>
                <w:bCs/>
                <w:color w:val="000000"/>
              </w:rPr>
              <w:t>izpildmē</w:t>
            </w:r>
            <w:r w:rsidR="00D87794" w:rsidRPr="00DF0C7E">
              <w:rPr>
                <w:bCs/>
                <w:color w:val="000000"/>
              </w:rPr>
              <w:t>rījumu</w:t>
            </w:r>
            <w:proofErr w:type="spellEnd"/>
            <w:r w:rsidR="00D87794" w:rsidRPr="00DF0C7E">
              <w:rPr>
                <w:bCs/>
                <w:color w:val="000000"/>
              </w:rPr>
              <w:t xml:space="preserve"> plānā norāda arī demontētos inženiertīklus, tad papildus maksa netiek piemērota par demontēto posmu. Ja nepieciešams, tad abus </w:t>
            </w:r>
            <w:proofErr w:type="spellStart"/>
            <w:r w:rsidR="00D87794" w:rsidRPr="00DF0C7E">
              <w:rPr>
                <w:bCs/>
                <w:color w:val="000000"/>
              </w:rPr>
              <w:t>izpildmērījumus</w:t>
            </w:r>
            <w:proofErr w:type="spellEnd"/>
            <w:r w:rsidR="00D87794" w:rsidRPr="00DF0C7E">
              <w:rPr>
                <w:bCs/>
                <w:color w:val="000000"/>
              </w:rPr>
              <w:t xml:space="preserve"> var noformēt atsevišķi, bet iesniegt kopā.</w:t>
            </w:r>
          </w:p>
        </w:tc>
      </w:tr>
      <w:tr w:rsidR="00D87794" w:rsidRPr="00DF0C7E" w14:paraId="14994285" w14:textId="77777777" w:rsidTr="00D87794">
        <w:tc>
          <w:tcPr>
            <w:tcW w:w="350" w:type="pct"/>
            <w:tcBorders>
              <w:top w:val="outset" w:sz="6" w:space="0" w:color="414142"/>
              <w:left w:val="outset" w:sz="6" w:space="0" w:color="414142"/>
              <w:bottom w:val="outset" w:sz="6" w:space="0" w:color="414142"/>
              <w:right w:val="outset" w:sz="6" w:space="0" w:color="414142"/>
            </w:tcBorders>
          </w:tcPr>
          <w:p w14:paraId="12579917"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2.1.</w:t>
            </w:r>
          </w:p>
        </w:tc>
        <w:tc>
          <w:tcPr>
            <w:tcW w:w="3329" w:type="pct"/>
            <w:tcBorders>
              <w:top w:val="outset" w:sz="6" w:space="0" w:color="414142"/>
              <w:left w:val="outset" w:sz="6" w:space="0" w:color="414142"/>
              <w:bottom w:val="outset" w:sz="6" w:space="0" w:color="414142"/>
              <w:right w:val="outset" w:sz="6" w:space="0" w:color="414142"/>
            </w:tcBorders>
          </w:tcPr>
          <w:p w14:paraId="4598C9E4" w14:textId="77777777" w:rsidR="00D87794" w:rsidRPr="00DF0C7E" w:rsidRDefault="00D87794" w:rsidP="008C3D14">
            <w:pPr>
              <w:rPr>
                <w:color w:val="000000"/>
              </w:rPr>
            </w:pPr>
            <w:r w:rsidRPr="00DF0C7E">
              <w:rPr>
                <w:color w:val="000000"/>
              </w:rPr>
              <w:t>inženiertīklu garums no 0 līdz 30 m (ieskaitot)</w:t>
            </w:r>
          </w:p>
        </w:tc>
        <w:tc>
          <w:tcPr>
            <w:tcW w:w="588" w:type="pct"/>
            <w:tcBorders>
              <w:top w:val="outset" w:sz="6" w:space="0" w:color="414142"/>
              <w:left w:val="outset" w:sz="6" w:space="0" w:color="414142"/>
              <w:bottom w:val="outset" w:sz="6" w:space="0" w:color="414142"/>
              <w:right w:val="outset" w:sz="6" w:space="0" w:color="414142"/>
            </w:tcBorders>
          </w:tcPr>
          <w:p w14:paraId="1186150F"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objekts</w:t>
            </w:r>
          </w:p>
        </w:tc>
        <w:tc>
          <w:tcPr>
            <w:tcW w:w="733" w:type="pct"/>
            <w:tcBorders>
              <w:top w:val="outset" w:sz="6" w:space="0" w:color="414142"/>
              <w:left w:val="outset" w:sz="6" w:space="0" w:color="414142"/>
              <w:bottom w:val="outset" w:sz="6" w:space="0" w:color="414142"/>
              <w:right w:val="outset" w:sz="6" w:space="0" w:color="414142"/>
            </w:tcBorders>
          </w:tcPr>
          <w:p w14:paraId="5FE2A322" w14:textId="77777777" w:rsidR="00D87794" w:rsidRPr="00DF0C7E" w:rsidRDefault="00D87794" w:rsidP="008C3D14">
            <w:pPr>
              <w:spacing w:before="100" w:beforeAutospacing="1" w:after="100" w:afterAutospacing="1" w:line="315" w:lineRule="atLeast"/>
              <w:jc w:val="center"/>
              <w:rPr>
                <w:color w:val="000000"/>
              </w:rPr>
            </w:pPr>
            <w:r>
              <w:rPr>
                <w:b/>
                <w:bCs/>
              </w:rPr>
              <w:t>9,00</w:t>
            </w:r>
          </w:p>
        </w:tc>
      </w:tr>
      <w:tr w:rsidR="00D87794" w:rsidRPr="00DF0C7E" w14:paraId="70B969D1" w14:textId="77777777" w:rsidTr="00D87794">
        <w:tc>
          <w:tcPr>
            <w:tcW w:w="350" w:type="pct"/>
            <w:tcBorders>
              <w:top w:val="outset" w:sz="6" w:space="0" w:color="414142"/>
              <w:left w:val="outset" w:sz="6" w:space="0" w:color="414142"/>
              <w:bottom w:val="outset" w:sz="6" w:space="0" w:color="414142"/>
              <w:right w:val="outset" w:sz="6" w:space="0" w:color="414142"/>
            </w:tcBorders>
          </w:tcPr>
          <w:p w14:paraId="5699A2C2"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2.2.</w:t>
            </w:r>
          </w:p>
        </w:tc>
        <w:tc>
          <w:tcPr>
            <w:tcW w:w="3329" w:type="pct"/>
            <w:tcBorders>
              <w:top w:val="outset" w:sz="6" w:space="0" w:color="414142"/>
              <w:left w:val="outset" w:sz="6" w:space="0" w:color="414142"/>
              <w:bottom w:val="outset" w:sz="6" w:space="0" w:color="414142"/>
              <w:right w:val="outset" w:sz="6" w:space="0" w:color="414142"/>
            </w:tcBorders>
          </w:tcPr>
          <w:p w14:paraId="5F05E064" w14:textId="77777777" w:rsidR="00D87794" w:rsidRPr="00DF0C7E" w:rsidRDefault="00D87794" w:rsidP="008C3D14">
            <w:pPr>
              <w:rPr>
                <w:color w:val="000000"/>
              </w:rPr>
            </w:pPr>
            <w:r w:rsidRPr="00DF0C7E">
              <w:rPr>
                <w:color w:val="000000"/>
              </w:rPr>
              <w:t xml:space="preserve">inženiertīklu garums no 31 līdz </w:t>
            </w:r>
            <w:r>
              <w:rPr>
                <w:color w:val="000000"/>
              </w:rPr>
              <w:t>1</w:t>
            </w:r>
            <w:r w:rsidRPr="00DF0C7E">
              <w:rPr>
                <w:color w:val="000000"/>
              </w:rPr>
              <w:t>00 m (ieskaitot)</w:t>
            </w:r>
          </w:p>
        </w:tc>
        <w:tc>
          <w:tcPr>
            <w:tcW w:w="588" w:type="pct"/>
            <w:tcBorders>
              <w:top w:val="outset" w:sz="6" w:space="0" w:color="414142"/>
              <w:left w:val="outset" w:sz="6" w:space="0" w:color="414142"/>
              <w:bottom w:val="outset" w:sz="6" w:space="0" w:color="414142"/>
              <w:right w:val="outset" w:sz="6" w:space="0" w:color="414142"/>
            </w:tcBorders>
          </w:tcPr>
          <w:p w14:paraId="7F7E3617"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objekts</w:t>
            </w:r>
          </w:p>
        </w:tc>
        <w:tc>
          <w:tcPr>
            <w:tcW w:w="733" w:type="pct"/>
            <w:tcBorders>
              <w:top w:val="outset" w:sz="6" w:space="0" w:color="414142"/>
              <w:left w:val="outset" w:sz="6" w:space="0" w:color="414142"/>
              <w:bottom w:val="outset" w:sz="6" w:space="0" w:color="414142"/>
              <w:right w:val="outset" w:sz="6" w:space="0" w:color="414142"/>
            </w:tcBorders>
          </w:tcPr>
          <w:p w14:paraId="27EE016D" w14:textId="77777777" w:rsidR="00D87794" w:rsidRPr="00DF0C7E" w:rsidRDefault="00D87794" w:rsidP="008C3D14">
            <w:pPr>
              <w:spacing w:before="100" w:beforeAutospacing="1" w:after="100" w:afterAutospacing="1" w:line="315" w:lineRule="atLeast"/>
              <w:jc w:val="center"/>
              <w:rPr>
                <w:color w:val="000000"/>
              </w:rPr>
            </w:pPr>
            <w:r>
              <w:rPr>
                <w:b/>
                <w:bCs/>
              </w:rPr>
              <w:t>11,00</w:t>
            </w:r>
          </w:p>
        </w:tc>
      </w:tr>
      <w:tr w:rsidR="00D87794" w:rsidRPr="00DF0C7E" w14:paraId="37D879EB" w14:textId="77777777" w:rsidTr="00D87794">
        <w:tc>
          <w:tcPr>
            <w:tcW w:w="350" w:type="pct"/>
            <w:tcBorders>
              <w:top w:val="outset" w:sz="6" w:space="0" w:color="414142"/>
              <w:left w:val="outset" w:sz="6" w:space="0" w:color="414142"/>
              <w:bottom w:val="outset" w:sz="6" w:space="0" w:color="414142"/>
              <w:right w:val="outset" w:sz="6" w:space="0" w:color="414142"/>
            </w:tcBorders>
          </w:tcPr>
          <w:p w14:paraId="141D721C"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2.3.</w:t>
            </w:r>
          </w:p>
        </w:tc>
        <w:tc>
          <w:tcPr>
            <w:tcW w:w="3329" w:type="pct"/>
            <w:tcBorders>
              <w:top w:val="outset" w:sz="6" w:space="0" w:color="414142"/>
              <w:left w:val="outset" w:sz="6" w:space="0" w:color="414142"/>
              <w:bottom w:val="outset" w:sz="6" w:space="0" w:color="414142"/>
              <w:right w:val="outset" w:sz="6" w:space="0" w:color="414142"/>
            </w:tcBorders>
          </w:tcPr>
          <w:p w14:paraId="48AF6753" w14:textId="77777777" w:rsidR="00D87794" w:rsidRPr="00DF0C7E" w:rsidRDefault="00D87794" w:rsidP="008C3D14">
            <w:pPr>
              <w:rPr>
                <w:color w:val="000000"/>
              </w:rPr>
            </w:pPr>
            <w:r w:rsidRPr="00DF0C7E">
              <w:rPr>
                <w:color w:val="000000"/>
              </w:rPr>
              <w:t xml:space="preserve">inženiertīklu garums virs </w:t>
            </w:r>
            <w:r>
              <w:rPr>
                <w:color w:val="000000"/>
              </w:rPr>
              <w:t>1</w:t>
            </w:r>
            <w:r w:rsidRPr="00DF0C7E">
              <w:rPr>
                <w:color w:val="000000"/>
              </w:rPr>
              <w:t>00 m, papildus par katriem nākamajiem 100 m</w:t>
            </w:r>
          </w:p>
        </w:tc>
        <w:tc>
          <w:tcPr>
            <w:tcW w:w="588" w:type="pct"/>
            <w:tcBorders>
              <w:top w:val="outset" w:sz="6" w:space="0" w:color="414142"/>
              <w:left w:val="outset" w:sz="6" w:space="0" w:color="414142"/>
              <w:bottom w:val="outset" w:sz="6" w:space="0" w:color="414142"/>
              <w:right w:val="outset" w:sz="6" w:space="0" w:color="414142"/>
            </w:tcBorders>
          </w:tcPr>
          <w:p w14:paraId="0C1BBC1D"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objekts</w:t>
            </w:r>
          </w:p>
        </w:tc>
        <w:tc>
          <w:tcPr>
            <w:tcW w:w="733" w:type="pct"/>
            <w:tcBorders>
              <w:top w:val="outset" w:sz="6" w:space="0" w:color="414142"/>
              <w:left w:val="outset" w:sz="6" w:space="0" w:color="414142"/>
              <w:bottom w:val="outset" w:sz="6" w:space="0" w:color="414142"/>
              <w:right w:val="outset" w:sz="6" w:space="0" w:color="414142"/>
            </w:tcBorders>
          </w:tcPr>
          <w:p w14:paraId="1F0C59A9" w14:textId="77777777" w:rsidR="00D87794" w:rsidRPr="00DF0C7E" w:rsidRDefault="00D87794" w:rsidP="008C3D14">
            <w:pPr>
              <w:spacing w:before="100" w:beforeAutospacing="1" w:after="100" w:afterAutospacing="1" w:line="315" w:lineRule="atLeast"/>
              <w:jc w:val="center"/>
              <w:rPr>
                <w:color w:val="000000"/>
              </w:rPr>
            </w:pPr>
            <w:r w:rsidRPr="00DF0C7E">
              <w:rPr>
                <w:b/>
                <w:bCs/>
              </w:rPr>
              <w:t>3,40</w:t>
            </w:r>
          </w:p>
        </w:tc>
      </w:tr>
      <w:tr w:rsidR="00D87794" w:rsidRPr="00DF0C7E" w14:paraId="6CE193EF" w14:textId="77777777" w:rsidTr="00D87794">
        <w:tc>
          <w:tcPr>
            <w:tcW w:w="350" w:type="pct"/>
            <w:tcBorders>
              <w:top w:val="outset" w:sz="6" w:space="0" w:color="414142"/>
              <w:left w:val="outset" w:sz="6" w:space="0" w:color="414142"/>
              <w:bottom w:val="outset" w:sz="6" w:space="0" w:color="414142"/>
              <w:right w:val="outset" w:sz="6" w:space="0" w:color="414142"/>
            </w:tcBorders>
          </w:tcPr>
          <w:p w14:paraId="06C9F7D4"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2.4.</w:t>
            </w:r>
          </w:p>
        </w:tc>
        <w:tc>
          <w:tcPr>
            <w:tcW w:w="3329" w:type="pct"/>
            <w:tcBorders>
              <w:top w:val="outset" w:sz="6" w:space="0" w:color="414142"/>
              <w:left w:val="outset" w:sz="6" w:space="0" w:color="414142"/>
              <w:bottom w:val="outset" w:sz="6" w:space="0" w:color="414142"/>
              <w:right w:val="outset" w:sz="6" w:space="0" w:color="414142"/>
            </w:tcBorders>
          </w:tcPr>
          <w:p w14:paraId="0D35301F" w14:textId="77777777" w:rsidR="00D87794" w:rsidRPr="00DF0C7E" w:rsidRDefault="00D87794" w:rsidP="008C3D14">
            <w:pPr>
              <w:rPr>
                <w:color w:val="000000"/>
              </w:rPr>
            </w:pPr>
            <w:r w:rsidRPr="00DF0C7E">
              <w:rPr>
                <w:color w:val="000000"/>
              </w:rPr>
              <w:t>ārpus apdzīvotām teritorijām (ārpus pilsētām un ciemiem) maksimālā cena par objektu</w:t>
            </w:r>
          </w:p>
        </w:tc>
        <w:tc>
          <w:tcPr>
            <w:tcW w:w="588" w:type="pct"/>
            <w:tcBorders>
              <w:top w:val="outset" w:sz="6" w:space="0" w:color="414142"/>
              <w:left w:val="outset" w:sz="6" w:space="0" w:color="414142"/>
              <w:bottom w:val="outset" w:sz="6" w:space="0" w:color="414142"/>
              <w:right w:val="outset" w:sz="6" w:space="0" w:color="414142"/>
            </w:tcBorders>
          </w:tcPr>
          <w:p w14:paraId="4C83E044"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objekts</w:t>
            </w:r>
          </w:p>
        </w:tc>
        <w:tc>
          <w:tcPr>
            <w:tcW w:w="733" w:type="pct"/>
            <w:tcBorders>
              <w:top w:val="outset" w:sz="6" w:space="0" w:color="414142"/>
              <w:left w:val="outset" w:sz="6" w:space="0" w:color="414142"/>
              <w:bottom w:val="outset" w:sz="6" w:space="0" w:color="414142"/>
              <w:right w:val="outset" w:sz="6" w:space="0" w:color="414142"/>
            </w:tcBorders>
          </w:tcPr>
          <w:p w14:paraId="7A3F63B8" w14:textId="77777777" w:rsidR="00D87794" w:rsidRPr="00DF0C7E" w:rsidRDefault="00D87794" w:rsidP="008C3D14">
            <w:pPr>
              <w:spacing w:before="100" w:beforeAutospacing="1" w:after="100" w:afterAutospacing="1" w:line="315" w:lineRule="atLeast"/>
              <w:jc w:val="center"/>
              <w:rPr>
                <w:color w:val="000000"/>
              </w:rPr>
            </w:pPr>
            <w:r>
              <w:rPr>
                <w:b/>
                <w:bCs/>
              </w:rPr>
              <w:t>350</w:t>
            </w:r>
            <w:r w:rsidRPr="00DF0C7E">
              <w:rPr>
                <w:b/>
                <w:bCs/>
              </w:rPr>
              <w:t>,00</w:t>
            </w:r>
          </w:p>
        </w:tc>
      </w:tr>
      <w:tr w:rsidR="00D87794" w:rsidRPr="00DF0C7E" w14:paraId="23F4F25D" w14:textId="77777777" w:rsidTr="008C3D14">
        <w:tc>
          <w:tcPr>
            <w:tcW w:w="350" w:type="pct"/>
            <w:tcBorders>
              <w:top w:val="outset" w:sz="6" w:space="0" w:color="414142"/>
              <w:left w:val="outset" w:sz="6" w:space="0" w:color="414142"/>
              <w:bottom w:val="outset" w:sz="6" w:space="0" w:color="414142"/>
              <w:right w:val="outset" w:sz="6" w:space="0" w:color="414142"/>
            </w:tcBorders>
          </w:tcPr>
          <w:p w14:paraId="24F52F0A"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3.</w:t>
            </w:r>
          </w:p>
        </w:tc>
        <w:tc>
          <w:tcPr>
            <w:tcW w:w="4650" w:type="pct"/>
            <w:gridSpan w:val="3"/>
            <w:tcBorders>
              <w:top w:val="outset" w:sz="6" w:space="0" w:color="414142"/>
              <w:left w:val="outset" w:sz="6" w:space="0" w:color="414142"/>
              <w:bottom w:val="outset" w:sz="6" w:space="0" w:color="414142"/>
              <w:right w:val="outset" w:sz="6" w:space="0" w:color="414142"/>
            </w:tcBorders>
          </w:tcPr>
          <w:p w14:paraId="6D1A45CE" w14:textId="77777777" w:rsidR="00D87794" w:rsidRPr="00DF0C7E" w:rsidRDefault="00D87794" w:rsidP="008C3D14">
            <w:pPr>
              <w:spacing w:before="100" w:beforeAutospacing="1" w:after="100" w:afterAutospacing="1" w:line="315" w:lineRule="atLeast"/>
              <w:rPr>
                <w:color w:val="000000"/>
              </w:rPr>
            </w:pPr>
            <w:r w:rsidRPr="00DF0C7E">
              <w:rPr>
                <w:color w:val="000000"/>
              </w:rPr>
              <w:t>Būvju demontāžas aktus nodod kā izpildmērījuma plānus!</w:t>
            </w:r>
          </w:p>
        </w:tc>
      </w:tr>
      <w:tr w:rsidR="00D87794" w:rsidRPr="00DF0C7E" w14:paraId="788645DC" w14:textId="77777777" w:rsidTr="008C3D14">
        <w:tc>
          <w:tcPr>
            <w:tcW w:w="350" w:type="pct"/>
            <w:tcBorders>
              <w:top w:val="outset" w:sz="6" w:space="0" w:color="414142"/>
              <w:left w:val="outset" w:sz="6" w:space="0" w:color="414142"/>
              <w:bottom w:val="outset" w:sz="6" w:space="0" w:color="414142"/>
              <w:right w:val="outset" w:sz="6" w:space="0" w:color="414142"/>
            </w:tcBorders>
          </w:tcPr>
          <w:p w14:paraId="07029D73" w14:textId="77777777" w:rsidR="00D87794" w:rsidRPr="00DF0C7E" w:rsidRDefault="00D87794" w:rsidP="008C3D14">
            <w:pPr>
              <w:spacing w:before="100" w:beforeAutospacing="1" w:after="100" w:afterAutospacing="1" w:line="315" w:lineRule="atLeast"/>
              <w:jc w:val="center"/>
              <w:rPr>
                <w:color w:val="000000"/>
              </w:rPr>
            </w:pPr>
            <w:r>
              <w:rPr>
                <w:color w:val="000000"/>
              </w:rPr>
              <w:t>4</w:t>
            </w:r>
            <w:r w:rsidRPr="00DF0C7E">
              <w:rPr>
                <w:color w:val="000000"/>
              </w:rPr>
              <w:t>.</w:t>
            </w:r>
          </w:p>
        </w:tc>
        <w:tc>
          <w:tcPr>
            <w:tcW w:w="4650" w:type="pct"/>
            <w:gridSpan w:val="3"/>
            <w:tcBorders>
              <w:top w:val="outset" w:sz="6" w:space="0" w:color="414142"/>
              <w:left w:val="outset" w:sz="6" w:space="0" w:color="414142"/>
              <w:bottom w:val="outset" w:sz="6" w:space="0" w:color="414142"/>
              <w:right w:val="outset" w:sz="6" w:space="0" w:color="414142"/>
            </w:tcBorders>
          </w:tcPr>
          <w:p w14:paraId="0A5EF915" w14:textId="77777777" w:rsidR="00D87794" w:rsidRPr="00DF0C7E" w:rsidRDefault="00D87794" w:rsidP="008C3D14">
            <w:pPr>
              <w:spacing w:before="100" w:beforeAutospacing="1" w:after="100" w:afterAutospacing="1" w:line="315" w:lineRule="atLeast"/>
              <w:rPr>
                <w:color w:val="000000"/>
              </w:rPr>
            </w:pPr>
            <w:r w:rsidRPr="00DF0C7E">
              <w:rPr>
                <w:color w:val="000000"/>
              </w:rPr>
              <w:t>Būves izpildmērījuma plāna pārbaude (nodošanai ekspluatācijā):</w:t>
            </w:r>
          </w:p>
        </w:tc>
      </w:tr>
      <w:tr w:rsidR="00D87794" w:rsidRPr="00DF0C7E" w14:paraId="458307E4" w14:textId="77777777" w:rsidTr="00D87794">
        <w:tc>
          <w:tcPr>
            <w:tcW w:w="350" w:type="pct"/>
            <w:tcBorders>
              <w:top w:val="outset" w:sz="6" w:space="0" w:color="414142"/>
              <w:left w:val="outset" w:sz="6" w:space="0" w:color="414142"/>
              <w:bottom w:val="outset" w:sz="6" w:space="0" w:color="414142"/>
              <w:right w:val="outset" w:sz="6" w:space="0" w:color="414142"/>
            </w:tcBorders>
          </w:tcPr>
          <w:p w14:paraId="523301B5" w14:textId="77777777" w:rsidR="00D87794" w:rsidRPr="00DF0C7E" w:rsidRDefault="00D87794" w:rsidP="008C3D14">
            <w:pPr>
              <w:spacing w:before="100" w:beforeAutospacing="1" w:after="100" w:afterAutospacing="1" w:line="315" w:lineRule="atLeast"/>
              <w:jc w:val="center"/>
              <w:rPr>
                <w:color w:val="000000"/>
              </w:rPr>
            </w:pPr>
            <w:r>
              <w:rPr>
                <w:color w:val="000000"/>
              </w:rPr>
              <w:t>4</w:t>
            </w:r>
            <w:r w:rsidRPr="00DF0C7E">
              <w:rPr>
                <w:color w:val="000000"/>
              </w:rPr>
              <w:t>.1.</w:t>
            </w:r>
          </w:p>
        </w:tc>
        <w:tc>
          <w:tcPr>
            <w:tcW w:w="3329" w:type="pct"/>
            <w:tcBorders>
              <w:top w:val="outset" w:sz="6" w:space="0" w:color="414142"/>
              <w:left w:val="outset" w:sz="6" w:space="0" w:color="414142"/>
              <w:bottom w:val="outset" w:sz="6" w:space="0" w:color="414142"/>
              <w:right w:val="outset" w:sz="6" w:space="0" w:color="414142"/>
            </w:tcBorders>
          </w:tcPr>
          <w:p w14:paraId="09D54F1B" w14:textId="77777777" w:rsidR="00D87794" w:rsidRPr="00DF0C7E" w:rsidRDefault="00D87794" w:rsidP="008C3D14">
            <w:pPr>
              <w:rPr>
                <w:color w:val="000000"/>
              </w:rPr>
            </w:pPr>
            <w:r w:rsidRPr="00DF0C7E">
              <w:rPr>
                <w:color w:val="000000"/>
              </w:rPr>
              <w:t>Būv</w:t>
            </w:r>
            <w:r>
              <w:rPr>
                <w:color w:val="000000"/>
              </w:rPr>
              <w:t>es</w:t>
            </w:r>
            <w:r w:rsidRPr="00DF0C7E">
              <w:rPr>
                <w:color w:val="000000"/>
              </w:rPr>
              <w:t xml:space="preserve"> (bez labiekārtojuma elementiem) izpildmērījuma plāna pārbaude, reģistrēšana Datubāzē un nosūtīšana pašvaldībai. Mērvienība -  ēka un saistītās būves zemes vienībā līdz 0.3 ha platībai.</w:t>
            </w:r>
          </w:p>
          <w:p w14:paraId="574863D2" w14:textId="77777777" w:rsidR="00D87794" w:rsidRPr="00DF0C7E" w:rsidRDefault="00D87794" w:rsidP="008C3D14">
            <w:pPr>
              <w:rPr>
                <w:color w:val="000000"/>
              </w:rPr>
            </w:pPr>
            <w:r w:rsidRPr="00DF0C7E">
              <w:rPr>
                <w:color w:val="000000"/>
              </w:rPr>
              <w:t>Ja būves izpildmērījuma plānā attēlotās būves platība pārsniedz 0.3 ha, tad cenas noteikšanai tiek piemēroti šī cenrāža 1.punkta nosacījumi.</w:t>
            </w:r>
          </w:p>
        </w:tc>
        <w:tc>
          <w:tcPr>
            <w:tcW w:w="588" w:type="pct"/>
            <w:tcBorders>
              <w:top w:val="outset" w:sz="6" w:space="0" w:color="414142"/>
              <w:left w:val="outset" w:sz="6" w:space="0" w:color="414142"/>
              <w:bottom w:val="outset" w:sz="6" w:space="0" w:color="414142"/>
              <w:right w:val="outset" w:sz="6" w:space="0" w:color="414142"/>
            </w:tcBorders>
          </w:tcPr>
          <w:p w14:paraId="0F2A6528"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objekts</w:t>
            </w:r>
          </w:p>
        </w:tc>
        <w:tc>
          <w:tcPr>
            <w:tcW w:w="733" w:type="pct"/>
            <w:tcBorders>
              <w:top w:val="outset" w:sz="6" w:space="0" w:color="414142"/>
              <w:left w:val="outset" w:sz="6" w:space="0" w:color="414142"/>
              <w:bottom w:val="outset" w:sz="6" w:space="0" w:color="414142"/>
              <w:right w:val="outset" w:sz="6" w:space="0" w:color="414142"/>
            </w:tcBorders>
          </w:tcPr>
          <w:p w14:paraId="6877584A" w14:textId="77777777" w:rsidR="00D87794" w:rsidRPr="00CD6C24" w:rsidRDefault="00D87794" w:rsidP="008C3D14">
            <w:pPr>
              <w:spacing w:before="100" w:beforeAutospacing="1" w:after="100" w:afterAutospacing="1" w:line="315" w:lineRule="atLeast"/>
              <w:jc w:val="center"/>
              <w:rPr>
                <w:b/>
                <w:bCs/>
                <w:color w:val="000000"/>
              </w:rPr>
            </w:pPr>
            <w:r>
              <w:rPr>
                <w:b/>
                <w:bCs/>
                <w:color w:val="000000"/>
              </w:rPr>
              <w:t>11,50</w:t>
            </w:r>
          </w:p>
        </w:tc>
      </w:tr>
      <w:tr w:rsidR="00D87794" w:rsidRPr="00DF0C7E" w14:paraId="276008D2" w14:textId="77777777" w:rsidTr="00D87794">
        <w:tc>
          <w:tcPr>
            <w:tcW w:w="350" w:type="pct"/>
            <w:tcBorders>
              <w:top w:val="outset" w:sz="6" w:space="0" w:color="414142"/>
              <w:left w:val="outset" w:sz="6" w:space="0" w:color="414142"/>
              <w:bottom w:val="outset" w:sz="6" w:space="0" w:color="414142"/>
              <w:right w:val="outset" w:sz="6" w:space="0" w:color="414142"/>
            </w:tcBorders>
          </w:tcPr>
          <w:p w14:paraId="4ED29D14" w14:textId="77777777" w:rsidR="00D87794" w:rsidRPr="00DF0C7E" w:rsidRDefault="00D87794" w:rsidP="008C3D14">
            <w:pPr>
              <w:spacing w:before="100" w:beforeAutospacing="1" w:after="100" w:afterAutospacing="1" w:line="315" w:lineRule="atLeast"/>
              <w:jc w:val="center"/>
              <w:rPr>
                <w:color w:val="000000"/>
              </w:rPr>
            </w:pPr>
            <w:r>
              <w:rPr>
                <w:color w:val="000000"/>
              </w:rPr>
              <w:t>4</w:t>
            </w:r>
            <w:r w:rsidRPr="00DF0C7E">
              <w:rPr>
                <w:color w:val="000000"/>
              </w:rPr>
              <w:t>.2.</w:t>
            </w:r>
          </w:p>
        </w:tc>
        <w:tc>
          <w:tcPr>
            <w:tcW w:w="3329" w:type="pct"/>
            <w:tcBorders>
              <w:top w:val="outset" w:sz="6" w:space="0" w:color="414142"/>
              <w:left w:val="outset" w:sz="6" w:space="0" w:color="414142"/>
              <w:bottom w:val="outset" w:sz="6" w:space="0" w:color="414142"/>
              <w:right w:val="outset" w:sz="6" w:space="0" w:color="414142"/>
            </w:tcBorders>
          </w:tcPr>
          <w:p w14:paraId="00E0EDA6" w14:textId="77777777" w:rsidR="00D87794" w:rsidRPr="00DF0C7E" w:rsidRDefault="00D87794" w:rsidP="008C3D14">
            <w:pPr>
              <w:rPr>
                <w:color w:val="000000"/>
              </w:rPr>
            </w:pPr>
            <w:r w:rsidRPr="00DF0C7E">
              <w:rPr>
                <w:color w:val="000000"/>
              </w:rPr>
              <w:t xml:space="preserve">Būves (ar labiekārtojuma elementiem un/vai inženiertīkliem) kā arī ceļu un grāvju izpildmērījuma plāna pārbaude, reģistrēšana Datubāzē un nosūtīšana pašvaldībai, cenas noteikšanai tiek piemēroti šī cenrāža 1.punkta nosacījumi. </w:t>
            </w:r>
          </w:p>
        </w:tc>
        <w:tc>
          <w:tcPr>
            <w:tcW w:w="588" w:type="pct"/>
            <w:tcBorders>
              <w:top w:val="outset" w:sz="6" w:space="0" w:color="414142"/>
              <w:left w:val="outset" w:sz="6" w:space="0" w:color="414142"/>
              <w:bottom w:val="outset" w:sz="6" w:space="0" w:color="414142"/>
              <w:right w:val="outset" w:sz="6" w:space="0" w:color="414142"/>
            </w:tcBorders>
          </w:tcPr>
          <w:p w14:paraId="5009A390"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objekts</w:t>
            </w:r>
          </w:p>
        </w:tc>
        <w:tc>
          <w:tcPr>
            <w:tcW w:w="733" w:type="pct"/>
            <w:tcBorders>
              <w:top w:val="outset" w:sz="6" w:space="0" w:color="414142"/>
              <w:left w:val="outset" w:sz="6" w:space="0" w:color="414142"/>
              <w:bottom w:val="outset" w:sz="6" w:space="0" w:color="414142"/>
              <w:right w:val="outset" w:sz="6" w:space="0" w:color="414142"/>
            </w:tcBorders>
          </w:tcPr>
          <w:p w14:paraId="1CD4B63D"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Cenrāža 1.punkts</w:t>
            </w:r>
          </w:p>
        </w:tc>
      </w:tr>
      <w:tr w:rsidR="00D87794" w:rsidRPr="00DF0C7E" w14:paraId="07A2F909" w14:textId="77777777" w:rsidTr="00D87794">
        <w:tc>
          <w:tcPr>
            <w:tcW w:w="350" w:type="pct"/>
            <w:tcBorders>
              <w:top w:val="outset" w:sz="6" w:space="0" w:color="414142"/>
              <w:left w:val="outset" w:sz="6" w:space="0" w:color="414142"/>
              <w:bottom w:val="outset" w:sz="6" w:space="0" w:color="414142"/>
              <w:right w:val="outset" w:sz="6" w:space="0" w:color="414142"/>
            </w:tcBorders>
          </w:tcPr>
          <w:p w14:paraId="2A3F1EC8" w14:textId="77777777" w:rsidR="00D87794" w:rsidRPr="00DF0C7E" w:rsidRDefault="00D87794" w:rsidP="008C3D14">
            <w:pPr>
              <w:spacing w:before="100" w:beforeAutospacing="1" w:after="100" w:afterAutospacing="1" w:line="315" w:lineRule="atLeast"/>
              <w:jc w:val="center"/>
              <w:rPr>
                <w:color w:val="000000"/>
              </w:rPr>
            </w:pPr>
            <w:r>
              <w:rPr>
                <w:color w:val="000000"/>
              </w:rPr>
              <w:t>5</w:t>
            </w:r>
            <w:r w:rsidRPr="00DF0C7E">
              <w:rPr>
                <w:color w:val="000000"/>
              </w:rPr>
              <w:t>.</w:t>
            </w:r>
          </w:p>
        </w:tc>
        <w:tc>
          <w:tcPr>
            <w:tcW w:w="3329" w:type="pct"/>
            <w:tcBorders>
              <w:top w:val="outset" w:sz="6" w:space="0" w:color="414142"/>
              <w:left w:val="outset" w:sz="6" w:space="0" w:color="414142"/>
              <w:bottom w:val="outset" w:sz="6" w:space="0" w:color="414142"/>
              <w:right w:val="outset" w:sz="6" w:space="0" w:color="414142"/>
            </w:tcBorders>
          </w:tcPr>
          <w:p w14:paraId="528CA4DD" w14:textId="77777777" w:rsidR="00D87794" w:rsidRPr="00DF0C7E" w:rsidRDefault="00D87794" w:rsidP="008C3D14">
            <w:pPr>
              <w:rPr>
                <w:color w:val="000000"/>
              </w:rPr>
            </w:pPr>
            <w:r w:rsidRPr="00DF0C7E">
              <w:rPr>
                <w:color w:val="000000"/>
              </w:rPr>
              <w:t>Sertificētas personas sagatavota Būvju situācijas plāna pārbaude un reģistrēšana Datubāzē.</w:t>
            </w:r>
          </w:p>
        </w:tc>
        <w:tc>
          <w:tcPr>
            <w:tcW w:w="588" w:type="pct"/>
            <w:tcBorders>
              <w:top w:val="outset" w:sz="6" w:space="0" w:color="414142"/>
              <w:left w:val="outset" w:sz="6" w:space="0" w:color="414142"/>
              <w:bottom w:val="outset" w:sz="6" w:space="0" w:color="414142"/>
              <w:right w:val="outset" w:sz="6" w:space="0" w:color="414142"/>
            </w:tcBorders>
          </w:tcPr>
          <w:p w14:paraId="789D93B0"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objekts</w:t>
            </w:r>
          </w:p>
        </w:tc>
        <w:tc>
          <w:tcPr>
            <w:tcW w:w="733" w:type="pct"/>
            <w:tcBorders>
              <w:top w:val="outset" w:sz="6" w:space="0" w:color="414142"/>
              <w:left w:val="outset" w:sz="6" w:space="0" w:color="414142"/>
              <w:bottom w:val="outset" w:sz="6" w:space="0" w:color="414142"/>
              <w:right w:val="outset" w:sz="6" w:space="0" w:color="414142"/>
            </w:tcBorders>
          </w:tcPr>
          <w:p w14:paraId="5037CC3C" w14:textId="77777777" w:rsidR="00D87794" w:rsidRPr="00CD6C24" w:rsidRDefault="00D87794" w:rsidP="008C3D14">
            <w:pPr>
              <w:spacing w:before="100" w:beforeAutospacing="1" w:after="100" w:afterAutospacing="1" w:line="315" w:lineRule="atLeast"/>
              <w:jc w:val="center"/>
              <w:rPr>
                <w:b/>
                <w:bCs/>
                <w:color w:val="000000"/>
              </w:rPr>
            </w:pPr>
            <w:r w:rsidRPr="00CD6C24">
              <w:rPr>
                <w:b/>
                <w:bCs/>
                <w:color w:val="000000"/>
              </w:rPr>
              <w:t>12,00</w:t>
            </w:r>
          </w:p>
        </w:tc>
      </w:tr>
      <w:tr w:rsidR="00D87794" w:rsidRPr="00DF0C7E" w14:paraId="2B82E462" w14:textId="77777777" w:rsidTr="008C3D14">
        <w:tc>
          <w:tcPr>
            <w:tcW w:w="350" w:type="pct"/>
            <w:tcBorders>
              <w:top w:val="outset" w:sz="6" w:space="0" w:color="414142"/>
              <w:left w:val="outset" w:sz="6" w:space="0" w:color="414142"/>
              <w:bottom w:val="outset" w:sz="6" w:space="0" w:color="414142"/>
              <w:right w:val="outset" w:sz="6" w:space="0" w:color="414142"/>
            </w:tcBorders>
            <w:hideMark/>
          </w:tcPr>
          <w:p w14:paraId="12387C94" w14:textId="77777777" w:rsidR="00D87794" w:rsidRPr="00DF0C7E" w:rsidRDefault="00D87794" w:rsidP="008C3D14">
            <w:pPr>
              <w:spacing w:before="100" w:beforeAutospacing="1" w:after="100" w:afterAutospacing="1" w:line="315" w:lineRule="atLeast"/>
              <w:jc w:val="center"/>
              <w:rPr>
                <w:color w:val="000000"/>
              </w:rPr>
            </w:pPr>
            <w:r>
              <w:rPr>
                <w:color w:val="000000"/>
              </w:rPr>
              <w:t>6</w:t>
            </w:r>
            <w:r w:rsidRPr="00DF0C7E">
              <w:rPr>
                <w:color w:val="000000"/>
              </w:rPr>
              <w:t>.</w:t>
            </w:r>
          </w:p>
        </w:tc>
        <w:tc>
          <w:tcPr>
            <w:tcW w:w="4650" w:type="pct"/>
            <w:gridSpan w:val="3"/>
            <w:tcBorders>
              <w:top w:val="outset" w:sz="6" w:space="0" w:color="414142"/>
              <w:left w:val="outset" w:sz="6" w:space="0" w:color="414142"/>
              <w:bottom w:val="outset" w:sz="6" w:space="0" w:color="414142"/>
              <w:right w:val="outset" w:sz="6" w:space="0" w:color="414142"/>
            </w:tcBorders>
            <w:hideMark/>
          </w:tcPr>
          <w:p w14:paraId="1C0FF6FC" w14:textId="77777777" w:rsidR="00D87794" w:rsidRPr="00DF0C7E" w:rsidRDefault="00D87794" w:rsidP="008C3D14">
            <w:pPr>
              <w:rPr>
                <w:color w:val="000000"/>
              </w:rPr>
            </w:pPr>
            <w:r w:rsidRPr="00DF0C7E">
              <w:rPr>
                <w:color w:val="000000"/>
              </w:rPr>
              <w:t>Būvju situācijas plāna noformēšana un izsniegšana*:</w:t>
            </w:r>
          </w:p>
        </w:tc>
      </w:tr>
      <w:tr w:rsidR="00D87794" w:rsidRPr="00DF0C7E" w14:paraId="03E60741" w14:textId="77777777" w:rsidTr="00D87794">
        <w:tc>
          <w:tcPr>
            <w:tcW w:w="350" w:type="pct"/>
            <w:tcBorders>
              <w:top w:val="outset" w:sz="6" w:space="0" w:color="414142"/>
              <w:left w:val="outset" w:sz="6" w:space="0" w:color="414142"/>
              <w:bottom w:val="outset" w:sz="6" w:space="0" w:color="414142"/>
              <w:right w:val="outset" w:sz="6" w:space="0" w:color="414142"/>
            </w:tcBorders>
            <w:hideMark/>
          </w:tcPr>
          <w:p w14:paraId="57805E57" w14:textId="0A98886B" w:rsidR="00D87794" w:rsidRPr="00DF0C7E" w:rsidRDefault="00E016A0" w:rsidP="008C3D14">
            <w:pPr>
              <w:spacing w:before="100" w:beforeAutospacing="1" w:after="100" w:afterAutospacing="1" w:line="315" w:lineRule="atLeast"/>
              <w:jc w:val="center"/>
              <w:rPr>
                <w:color w:val="000000"/>
              </w:rPr>
            </w:pPr>
            <w:r>
              <w:rPr>
                <w:color w:val="000000"/>
              </w:rPr>
              <w:t>6</w:t>
            </w:r>
            <w:r w:rsidR="00D87794" w:rsidRPr="00DF0C7E">
              <w:rPr>
                <w:color w:val="000000"/>
              </w:rPr>
              <w:t>.1.</w:t>
            </w:r>
          </w:p>
        </w:tc>
        <w:tc>
          <w:tcPr>
            <w:tcW w:w="3329" w:type="pct"/>
            <w:tcBorders>
              <w:top w:val="outset" w:sz="6" w:space="0" w:color="414142"/>
              <w:left w:val="outset" w:sz="6" w:space="0" w:color="414142"/>
              <w:bottom w:val="outset" w:sz="6" w:space="0" w:color="414142"/>
              <w:right w:val="outset" w:sz="6" w:space="0" w:color="414142"/>
            </w:tcBorders>
            <w:hideMark/>
          </w:tcPr>
          <w:p w14:paraId="72B0082B" w14:textId="77777777" w:rsidR="00D87794" w:rsidRPr="00DF0C7E" w:rsidRDefault="00D87794" w:rsidP="008C3D14">
            <w:pPr>
              <w:rPr>
                <w:color w:val="000000"/>
              </w:rPr>
            </w:pPr>
            <w:r w:rsidRPr="00DF0C7E">
              <w:rPr>
                <w:color w:val="000000"/>
              </w:rPr>
              <w:t>platībā līdz 1 hektāram (ieskaitot)</w:t>
            </w:r>
          </w:p>
        </w:tc>
        <w:tc>
          <w:tcPr>
            <w:tcW w:w="588" w:type="pct"/>
            <w:tcBorders>
              <w:top w:val="outset" w:sz="6" w:space="0" w:color="414142"/>
              <w:left w:val="outset" w:sz="6" w:space="0" w:color="414142"/>
              <w:bottom w:val="outset" w:sz="6" w:space="0" w:color="414142"/>
              <w:right w:val="outset" w:sz="6" w:space="0" w:color="414142"/>
            </w:tcBorders>
            <w:hideMark/>
          </w:tcPr>
          <w:p w14:paraId="66364E48"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zemes vienība</w:t>
            </w:r>
          </w:p>
        </w:tc>
        <w:tc>
          <w:tcPr>
            <w:tcW w:w="733" w:type="pct"/>
            <w:tcBorders>
              <w:top w:val="outset" w:sz="6" w:space="0" w:color="414142"/>
              <w:left w:val="outset" w:sz="6" w:space="0" w:color="414142"/>
              <w:bottom w:val="outset" w:sz="6" w:space="0" w:color="414142"/>
              <w:right w:val="outset" w:sz="6" w:space="0" w:color="414142"/>
            </w:tcBorders>
            <w:hideMark/>
          </w:tcPr>
          <w:p w14:paraId="4C661951" w14:textId="77777777" w:rsidR="00D87794" w:rsidRPr="00CD6C24" w:rsidRDefault="00D87794" w:rsidP="008C3D14">
            <w:pPr>
              <w:spacing w:before="100" w:beforeAutospacing="1" w:after="100" w:afterAutospacing="1" w:line="315" w:lineRule="atLeast"/>
              <w:jc w:val="center"/>
              <w:rPr>
                <w:b/>
                <w:bCs/>
                <w:color w:val="000000"/>
              </w:rPr>
            </w:pPr>
            <w:r>
              <w:rPr>
                <w:b/>
                <w:bCs/>
                <w:color w:val="000000"/>
              </w:rPr>
              <w:t>29,50</w:t>
            </w:r>
          </w:p>
        </w:tc>
      </w:tr>
      <w:tr w:rsidR="00D87794" w:rsidRPr="00DF0C7E" w14:paraId="0A4462B7" w14:textId="77777777" w:rsidTr="00D87794">
        <w:tc>
          <w:tcPr>
            <w:tcW w:w="350" w:type="pct"/>
            <w:tcBorders>
              <w:top w:val="outset" w:sz="6" w:space="0" w:color="414142"/>
              <w:left w:val="outset" w:sz="6" w:space="0" w:color="414142"/>
              <w:bottom w:val="outset" w:sz="6" w:space="0" w:color="414142"/>
              <w:right w:val="outset" w:sz="6" w:space="0" w:color="414142"/>
            </w:tcBorders>
            <w:hideMark/>
          </w:tcPr>
          <w:p w14:paraId="2AB0FF63" w14:textId="21211F09" w:rsidR="00D87794" w:rsidRPr="00DF0C7E" w:rsidRDefault="00E016A0" w:rsidP="008C3D14">
            <w:pPr>
              <w:spacing w:before="100" w:beforeAutospacing="1" w:after="100" w:afterAutospacing="1" w:line="315" w:lineRule="atLeast"/>
              <w:jc w:val="center"/>
              <w:rPr>
                <w:color w:val="000000"/>
              </w:rPr>
            </w:pPr>
            <w:r>
              <w:rPr>
                <w:color w:val="000000"/>
              </w:rPr>
              <w:lastRenderedPageBreak/>
              <w:t>6</w:t>
            </w:r>
            <w:r w:rsidR="00D87794" w:rsidRPr="00DF0C7E">
              <w:rPr>
                <w:color w:val="000000"/>
              </w:rPr>
              <w:t>.2.</w:t>
            </w:r>
          </w:p>
        </w:tc>
        <w:tc>
          <w:tcPr>
            <w:tcW w:w="3329" w:type="pct"/>
            <w:tcBorders>
              <w:top w:val="outset" w:sz="6" w:space="0" w:color="414142"/>
              <w:left w:val="outset" w:sz="6" w:space="0" w:color="414142"/>
              <w:bottom w:val="outset" w:sz="6" w:space="0" w:color="414142"/>
              <w:right w:val="outset" w:sz="6" w:space="0" w:color="414142"/>
            </w:tcBorders>
            <w:hideMark/>
          </w:tcPr>
          <w:p w14:paraId="63424A56" w14:textId="77777777" w:rsidR="00D87794" w:rsidRPr="00DF0C7E" w:rsidRDefault="00D87794" w:rsidP="008C3D14">
            <w:pPr>
              <w:rPr>
                <w:color w:val="000000"/>
              </w:rPr>
            </w:pPr>
            <w:r w:rsidRPr="00DF0C7E">
              <w:rPr>
                <w:color w:val="000000"/>
              </w:rPr>
              <w:t>par katru hektāru virs 1 hektāra</w:t>
            </w:r>
          </w:p>
        </w:tc>
        <w:tc>
          <w:tcPr>
            <w:tcW w:w="588" w:type="pct"/>
            <w:tcBorders>
              <w:top w:val="outset" w:sz="6" w:space="0" w:color="414142"/>
              <w:left w:val="outset" w:sz="6" w:space="0" w:color="414142"/>
              <w:bottom w:val="outset" w:sz="6" w:space="0" w:color="414142"/>
              <w:right w:val="outset" w:sz="6" w:space="0" w:color="414142"/>
            </w:tcBorders>
            <w:hideMark/>
          </w:tcPr>
          <w:p w14:paraId="012AA920"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zemes vienība</w:t>
            </w:r>
          </w:p>
        </w:tc>
        <w:tc>
          <w:tcPr>
            <w:tcW w:w="733" w:type="pct"/>
            <w:tcBorders>
              <w:top w:val="outset" w:sz="6" w:space="0" w:color="414142"/>
              <w:left w:val="outset" w:sz="6" w:space="0" w:color="414142"/>
              <w:bottom w:val="outset" w:sz="6" w:space="0" w:color="414142"/>
              <w:right w:val="outset" w:sz="6" w:space="0" w:color="414142"/>
            </w:tcBorders>
            <w:hideMark/>
          </w:tcPr>
          <w:p w14:paraId="5CA6E8F8" w14:textId="77777777" w:rsidR="00D87794" w:rsidRPr="00CD6C24" w:rsidRDefault="00D87794" w:rsidP="008C3D14">
            <w:pPr>
              <w:spacing w:before="100" w:beforeAutospacing="1" w:after="100" w:afterAutospacing="1" w:line="315" w:lineRule="atLeast"/>
              <w:jc w:val="center"/>
              <w:rPr>
                <w:b/>
                <w:bCs/>
                <w:color w:val="000000"/>
              </w:rPr>
            </w:pPr>
            <w:r w:rsidRPr="00CD6C24">
              <w:rPr>
                <w:b/>
                <w:bCs/>
                <w:color w:val="000000"/>
              </w:rPr>
              <w:t>8,</w:t>
            </w:r>
            <w:r>
              <w:rPr>
                <w:b/>
                <w:bCs/>
                <w:color w:val="000000"/>
              </w:rPr>
              <w:t>50</w:t>
            </w:r>
          </w:p>
        </w:tc>
      </w:tr>
      <w:tr w:rsidR="00D87794" w:rsidRPr="00DF0C7E" w14:paraId="05B67A23" w14:textId="77777777" w:rsidTr="00D87794">
        <w:tc>
          <w:tcPr>
            <w:tcW w:w="350" w:type="pct"/>
            <w:tcBorders>
              <w:top w:val="outset" w:sz="6" w:space="0" w:color="414142"/>
              <w:left w:val="outset" w:sz="6" w:space="0" w:color="414142"/>
              <w:bottom w:val="outset" w:sz="6" w:space="0" w:color="414142"/>
              <w:right w:val="outset" w:sz="6" w:space="0" w:color="414142"/>
            </w:tcBorders>
            <w:vAlign w:val="center"/>
            <w:hideMark/>
          </w:tcPr>
          <w:p w14:paraId="7C8BC5A4" w14:textId="2242A6C3" w:rsidR="00D87794" w:rsidRPr="00DF0C7E" w:rsidRDefault="00E016A0" w:rsidP="008C3D14">
            <w:pPr>
              <w:spacing w:before="100" w:beforeAutospacing="1" w:after="100" w:afterAutospacing="1" w:line="315" w:lineRule="atLeast"/>
              <w:jc w:val="center"/>
              <w:rPr>
                <w:color w:val="000000"/>
              </w:rPr>
            </w:pPr>
            <w:r>
              <w:rPr>
                <w:color w:val="000000"/>
              </w:rPr>
              <w:t>7</w:t>
            </w:r>
            <w:bookmarkStart w:id="1" w:name="_GoBack"/>
            <w:bookmarkEnd w:id="1"/>
            <w:r w:rsidR="00D87794" w:rsidRPr="00DF0C7E">
              <w:rPr>
                <w:color w:val="000000"/>
              </w:rPr>
              <w:t>.</w:t>
            </w:r>
          </w:p>
        </w:tc>
        <w:tc>
          <w:tcPr>
            <w:tcW w:w="3329" w:type="pct"/>
            <w:tcBorders>
              <w:top w:val="outset" w:sz="6" w:space="0" w:color="414142"/>
              <w:left w:val="outset" w:sz="6" w:space="0" w:color="414142"/>
              <w:bottom w:val="outset" w:sz="6" w:space="0" w:color="414142"/>
              <w:right w:val="outset" w:sz="6" w:space="0" w:color="414142"/>
            </w:tcBorders>
            <w:vAlign w:val="center"/>
            <w:hideMark/>
          </w:tcPr>
          <w:p w14:paraId="192A2981" w14:textId="77777777" w:rsidR="00D87794" w:rsidRPr="00DF0C7E" w:rsidRDefault="00D87794" w:rsidP="008C3D14">
            <w:pPr>
              <w:rPr>
                <w:color w:val="000000"/>
              </w:rPr>
            </w:pPr>
            <w:r w:rsidRPr="00DF0C7E">
              <w:rPr>
                <w:color w:val="000000"/>
              </w:rPr>
              <w:t xml:space="preserve">Topogrāfiskās informācijas sagatavošana un izsniegšana </w:t>
            </w:r>
            <w:r>
              <w:rPr>
                <w:color w:val="000000"/>
              </w:rPr>
              <w:t>vektordatu</w:t>
            </w:r>
            <w:r w:rsidRPr="00DF0C7E">
              <w:rPr>
                <w:color w:val="000000"/>
              </w:rPr>
              <w:t xml:space="preserve"> formā</w:t>
            </w:r>
            <w:r>
              <w:rPr>
                <w:color w:val="000000"/>
              </w:rPr>
              <w:t>**</w:t>
            </w:r>
          </w:p>
          <w:p w14:paraId="0186F656" w14:textId="77777777" w:rsidR="00D87794" w:rsidRPr="00DF0C7E" w:rsidRDefault="00D87794" w:rsidP="008C3D14">
            <w:pPr>
              <w:rPr>
                <w:color w:val="000000"/>
              </w:rPr>
            </w:pPr>
          </w:p>
        </w:tc>
        <w:tc>
          <w:tcPr>
            <w:tcW w:w="588" w:type="pct"/>
            <w:tcBorders>
              <w:top w:val="outset" w:sz="6" w:space="0" w:color="414142"/>
              <w:left w:val="outset" w:sz="6" w:space="0" w:color="414142"/>
              <w:bottom w:val="outset" w:sz="6" w:space="0" w:color="414142"/>
              <w:right w:val="outset" w:sz="6" w:space="0" w:color="414142"/>
            </w:tcBorders>
            <w:hideMark/>
          </w:tcPr>
          <w:p w14:paraId="31A4E4C2" w14:textId="77777777" w:rsidR="00D87794" w:rsidRPr="00DF0C7E" w:rsidRDefault="00D87794" w:rsidP="008C3D14">
            <w:pPr>
              <w:spacing w:before="100" w:beforeAutospacing="1" w:after="100" w:afterAutospacing="1" w:line="315" w:lineRule="atLeast"/>
              <w:jc w:val="center"/>
              <w:rPr>
                <w:color w:val="000000"/>
              </w:rPr>
            </w:pPr>
            <w:r w:rsidRPr="00DF0C7E">
              <w:rPr>
                <w:color w:val="000000"/>
              </w:rPr>
              <w:t>1 karšu lapa***</w:t>
            </w:r>
          </w:p>
        </w:tc>
        <w:tc>
          <w:tcPr>
            <w:tcW w:w="733" w:type="pct"/>
            <w:tcBorders>
              <w:top w:val="outset" w:sz="6" w:space="0" w:color="414142"/>
              <w:left w:val="outset" w:sz="6" w:space="0" w:color="414142"/>
              <w:bottom w:val="outset" w:sz="6" w:space="0" w:color="414142"/>
              <w:right w:val="outset" w:sz="6" w:space="0" w:color="414142"/>
            </w:tcBorders>
            <w:hideMark/>
          </w:tcPr>
          <w:p w14:paraId="1DE8C411" w14:textId="77777777" w:rsidR="00D87794" w:rsidRPr="00CD6C24" w:rsidRDefault="00D87794" w:rsidP="008C3D14">
            <w:pPr>
              <w:spacing w:before="100" w:beforeAutospacing="1" w:after="100" w:afterAutospacing="1" w:line="315" w:lineRule="atLeast"/>
              <w:jc w:val="center"/>
              <w:rPr>
                <w:b/>
                <w:bCs/>
                <w:color w:val="000000"/>
              </w:rPr>
            </w:pPr>
            <w:r>
              <w:rPr>
                <w:b/>
                <w:bCs/>
                <w:color w:val="000000"/>
              </w:rPr>
              <w:t>5,00</w:t>
            </w:r>
          </w:p>
        </w:tc>
      </w:tr>
      <w:tr w:rsidR="00D87794" w:rsidRPr="00DF0C7E" w14:paraId="54DB6D89" w14:textId="77777777" w:rsidTr="008C3D14">
        <w:tc>
          <w:tcPr>
            <w:tcW w:w="5000" w:type="pct"/>
            <w:gridSpan w:val="4"/>
            <w:tcBorders>
              <w:top w:val="nil"/>
              <w:left w:val="nil"/>
              <w:bottom w:val="nil"/>
              <w:right w:val="nil"/>
            </w:tcBorders>
            <w:vAlign w:val="center"/>
            <w:hideMark/>
          </w:tcPr>
          <w:p w14:paraId="44784427" w14:textId="77777777" w:rsidR="00D87794" w:rsidRPr="00DF0C7E" w:rsidRDefault="00D87794" w:rsidP="008C3D14">
            <w:pPr>
              <w:spacing w:before="100" w:beforeAutospacing="1" w:after="100" w:afterAutospacing="1" w:line="315" w:lineRule="atLeast"/>
              <w:rPr>
                <w:color w:val="000000"/>
              </w:rPr>
            </w:pPr>
          </w:p>
        </w:tc>
      </w:tr>
    </w:tbl>
    <w:p w14:paraId="01060F5E" w14:textId="77777777" w:rsidR="00D87794" w:rsidRPr="00DF0C7E" w:rsidRDefault="00D87794" w:rsidP="00D87794">
      <w:pPr>
        <w:jc w:val="both"/>
        <w:rPr>
          <w:bCs/>
          <w:sz w:val="18"/>
          <w:szCs w:val="18"/>
          <w:highlight w:val="yellow"/>
        </w:rPr>
      </w:pPr>
    </w:p>
    <w:p w14:paraId="60884085" w14:textId="77777777" w:rsidR="00D87794" w:rsidRDefault="00D87794" w:rsidP="00D87794">
      <w:pPr>
        <w:rPr>
          <w:color w:val="000000"/>
        </w:rPr>
      </w:pPr>
      <w:r w:rsidRPr="00DF0C7E">
        <w:rPr>
          <w:color w:val="000000"/>
        </w:rPr>
        <w:t>* Pakalpojumā nav iekļautas izmaksas par kadastra informāciju. Samaksa par kadastra informāciju tiek noteikta saskaņā ar Valsts zemes dienesta cenrādi.</w:t>
      </w:r>
    </w:p>
    <w:p w14:paraId="66201112" w14:textId="77777777" w:rsidR="00D87794" w:rsidRPr="00BD72B9" w:rsidRDefault="00D87794" w:rsidP="00D87794">
      <w:pPr>
        <w:shd w:val="clear" w:color="auto" w:fill="FFFFFF"/>
        <w:spacing w:before="100" w:beforeAutospacing="1" w:after="100" w:afterAutospacing="1"/>
        <w:ind w:firstLine="301"/>
        <w:jc w:val="both"/>
        <w:rPr>
          <w:szCs w:val="24"/>
        </w:rPr>
      </w:pPr>
      <w:r w:rsidRPr="00BD72B9">
        <w:rPr>
          <w:szCs w:val="24"/>
        </w:rPr>
        <w:t>** Topogrāfiskās informācijas izsniegšana var tikt organizēta tīmekļa pakalpojumu veidā.</w:t>
      </w:r>
    </w:p>
    <w:p w14:paraId="4D4B817B" w14:textId="77777777" w:rsidR="00D87794" w:rsidRPr="00DF0C7E" w:rsidRDefault="00D87794" w:rsidP="00D87794">
      <w:pPr>
        <w:rPr>
          <w:color w:val="000000"/>
        </w:rPr>
      </w:pPr>
      <w:r w:rsidRPr="00DF0C7E">
        <w:rPr>
          <w:color w:val="000000"/>
        </w:rPr>
        <w:t>*** 1993. gada topogrāfisko karšu sistēmas (TKS-93) mēroga 1:1000 karšu lapa, 25 ha.</w:t>
      </w:r>
    </w:p>
    <w:p w14:paraId="64B335DB" w14:textId="77777777" w:rsidR="00D87794" w:rsidRPr="00DF0C7E" w:rsidRDefault="00D87794" w:rsidP="00D87794">
      <w:pPr>
        <w:jc w:val="both"/>
        <w:rPr>
          <w:color w:val="000000"/>
        </w:rPr>
      </w:pPr>
      <w:r w:rsidRPr="00DF0C7E">
        <w:rPr>
          <w:color w:val="000000"/>
        </w:rPr>
        <w:t xml:space="preserve">Objekts – topogrāfiskais plāns vai izpildmērījuma plāns, kas noformēts vienā datnē, ar vienotu lappušu numerāciju un attālums starp uzmērītajām teritorijām nav lielāks par 100 m (grafiskās informācijas pārrāvums). Ja attālums starp uzmērījumiem ir lielāks par 100 m, tad to klasificē kā jaunu/atsevišķu objektu. </w:t>
      </w:r>
    </w:p>
    <w:sectPr w:rsidR="00D87794" w:rsidRPr="00DF0C7E" w:rsidSect="00233CE4">
      <w:headerReference w:type="default" r:id="rId9"/>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E15080" w14:textId="77777777" w:rsidR="007D4C00" w:rsidRDefault="007D4C00">
      <w:r>
        <w:separator/>
      </w:r>
    </w:p>
  </w:endnote>
  <w:endnote w:type="continuationSeparator" w:id="0">
    <w:p w14:paraId="18CA068E" w14:textId="77777777" w:rsidR="007D4C00" w:rsidRDefault="007D4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2765D5" w14:textId="77777777" w:rsidR="007D4C00" w:rsidRDefault="007D4C00">
      <w:r>
        <w:separator/>
      </w:r>
    </w:p>
  </w:footnote>
  <w:footnote w:type="continuationSeparator" w:id="0">
    <w:p w14:paraId="7D837A9C" w14:textId="77777777" w:rsidR="007D4C00" w:rsidRDefault="007D4C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11D40" w14:textId="77777777" w:rsidR="006B1A25" w:rsidRPr="00CD4DC1" w:rsidRDefault="00E27EEB">
    <w:pPr>
      <w:pStyle w:val="Galvene"/>
      <w:jc w:val="center"/>
      <w:rPr>
        <w:sz w:val="24"/>
        <w:szCs w:val="24"/>
      </w:rPr>
    </w:pPr>
    <w:r w:rsidRPr="00CD4DC1">
      <w:rPr>
        <w:sz w:val="24"/>
        <w:szCs w:val="24"/>
      </w:rPr>
      <w:fldChar w:fldCharType="begin"/>
    </w:r>
    <w:r w:rsidRPr="00CD4DC1">
      <w:rPr>
        <w:sz w:val="24"/>
        <w:szCs w:val="24"/>
      </w:rPr>
      <w:instrText>PAGE   \* MERGEFORMAT</w:instrText>
    </w:r>
    <w:r w:rsidRPr="00CD4DC1">
      <w:rPr>
        <w:sz w:val="24"/>
        <w:szCs w:val="24"/>
      </w:rPr>
      <w:fldChar w:fldCharType="separate"/>
    </w:r>
    <w:r w:rsidR="00E016A0">
      <w:rPr>
        <w:noProof/>
        <w:sz w:val="24"/>
        <w:szCs w:val="24"/>
      </w:rPr>
      <w:t>3</w:t>
    </w:r>
    <w:r w:rsidRPr="00CD4DC1">
      <w:rPr>
        <w:sz w:val="24"/>
        <w:szCs w:val="24"/>
      </w:rPr>
      <w:fldChar w:fldCharType="end"/>
    </w:r>
  </w:p>
  <w:p w14:paraId="476BF36C" w14:textId="77777777" w:rsidR="006B1A25" w:rsidRDefault="006B1A2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7B7AD" w14:textId="77777777" w:rsidR="00233CE4" w:rsidRPr="00CD4DC1" w:rsidRDefault="00233CE4">
    <w:pPr>
      <w:pStyle w:val="Galvene"/>
      <w:jc w:val="center"/>
      <w:rPr>
        <w:sz w:val="24"/>
        <w:szCs w:val="24"/>
      </w:rPr>
    </w:pPr>
    <w:r w:rsidRPr="00CD4DC1">
      <w:rPr>
        <w:sz w:val="24"/>
        <w:szCs w:val="24"/>
      </w:rPr>
      <w:fldChar w:fldCharType="begin"/>
    </w:r>
    <w:r w:rsidRPr="00CD4DC1">
      <w:rPr>
        <w:sz w:val="24"/>
        <w:szCs w:val="24"/>
      </w:rPr>
      <w:instrText>PAGE   \* MERGEFORMAT</w:instrText>
    </w:r>
    <w:r w:rsidRPr="00CD4DC1">
      <w:rPr>
        <w:sz w:val="24"/>
        <w:szCs w:val="24"/>
      </w:rPr>
      <w:fldChar w:fldCharType="separate"/>
    </w:r>
    <w:r w:rsidR="00E016A0">
      <w:rPr>
        <w:noProof/>
        <w:sz w:val="24"/>
        <w:szCs w:val="24"/>
      </w:rPr>
      <w:t>2</w:t>
    </w:r>
    <w:r w:rsidRPr="00CD4DC1">
      <w:rPr>
        <w:sz w:val="24"/>
        <w:szCs w:val="24"/>
      </w:rPr>
      <w:fldChar w:fldCharType="end"/>
    </w:r>
  </w:p>
  <w:p w14:paraId="481E3852" w14:textId="77777777" w:rsidR="00233CE4" w:rsidRDefault="00233CE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4559F0"/>
    <w:multiLevelType w:val="multilevel"/>
    <w:tmpl w:val="49B044D6"/>
    <w:lvl w:ilvl="0">
      <w:start w:val="1"/>
      <w:numFmt w:val="decimal"/>
      <w:lvlText w:val="%1."/>
      <w:lvlJc w:val="left"/>
      <w:pPr>
        <w:ind w:left="64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238"/>
    <w:rsid w:val="00014B64"/>
    <w:rsid w:val="00022A2B"/>
    <w:rsid w:val="000973BA"/>
    <w:rsid w:val="000A5E84"/>
    <w:rsid w:val="001C1980"/>
    <w:rsid w:val="00233CE4"/>
    <w:rsid w:val="00254002"/>
    <w:rsid w:val="002B1FBC"/>
    <w:rsid w:val="002D785E"/>
    <w:rsid w:val="00327AE7"/>
    <w:rsid w:val="00380238"/>
    <w:rsid w:val="004346A1"/>
    <w:rsid w:val="00483059"/>
    <w:rsid w:val="005E6CE1"/>
    <w:rsid w:val="00622271"/>
    <w:rsid w:val="00634850"/>
    <w:rsid w:val="006918D7"/>
    <w:rsid w:val="006B1A25"/>
    <w:rsid w:val="007536F5"/>
    <w:rsid w:val="00770EC3"/>
    <w:rsid w:val="00792EB8"/>
    <w:rsid w:val="007D4C00"/>
    <w:rsid w:val="007F7E22"/>
    <w:rsid w:val="00801691"/>
    <w:rsid w:val="00832AA7"/>
    <w:rsid w:val="008461B6"/>
    <w:rsid w:val="009321FD"/>
    <w:rsid w:val="00981FFC"/>
    <w:rsid w:val="00B05610"/>
    <w:rsid w:val="00C27C91"/>
    <w:rsid w:val="00D133BE"/>
    <w:rsid w:val="00D37398"/>
    <w:rsid w:val="00D40602"/>
    <w:rsid w:val="00D458AC"/>
    <w:rsid w:val="00D5215F"/>
    <w:rsid w:val="00D7027B"/>
    <w:rsid w:val="00D8427B"/>
    <w:rsid w:val="00D87794"/>
    <w:rsid w:val="00DC2E4E"/>
    <w:rsid w:val="00E016A0"/>
    <w:rsid w:val="00E27EEB"/>
    <w:rsid w:val="00F10253"/>
    <w:rsid w:val="00F17E46"/>
    <w:rsid w:val="00F91B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B7AF8"/>
  <w15:chartTrackingRefBased/>
  <w15:docId w15:val="{FCAFD029-C9F9-4EB7-9A02-F58EB6485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87794"/>
    <w:pPr>
      <w:spacing w:after="0" w:line="240" w:lineRule="auto"/>
    </w:pPr>
    <w:rPr>
      <w:rFonts w:ascii="Times New Roman" w:eastAsia="Times New Roman" w:hAnsi="Times New Roman" w:cs="Times New Roman"/>
      <w:kern w:val="0"/>
      <w:sz w:val="20"/>
      <w:szCs w:val="20"/>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D87794"/>
    <w:pPr>
      <w:tabs>
        <w:tab w:val="center" w:pos="4153"/>
        <w:tab w:val="right" w:pos="8306"/>
      </w:tabs>
    </w:pPr>
  </w:style>
  <w:style w:type="character" w:customStyle="1" w:styleId="GalveneRakstz">
    <w:name w:val="Galvene Rakstz."/>
    <w:basedOn w:val="Noklusjumarindkopasfonts"/>
    <w:link w:val="Galvene"/>
    <w:uiPriority w:val="99"/>
    <w:rsid w:val="00D87794"/>
    <w:rPr>
      <w:rFonts w:ascii="Times New Roman" w:eastAsia="Times New Roman" w:hAnsi="Times New Roman" w:cs="Times New Roman"/>
      <w:kern w:val="0"/>
      <w:sz w:val="20"/>
      <w:szCs w:val="20"/>
      <w:lang w:eastAsia="lv-LV"/>
      <w14:ligatures w14:val="none"/>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D87794"/>
    <w:pPr>
      <w:ind w:left="720"/>
    </w:pPr>
  </w:style>
  <w:style w:type="paragraph" w:customStyle="1" w:styleId="naisf">
    <w:name w:val="naisf"/>
    <w:basedOn w:val="Parasts"/>
    <w:rsid w:val="00D87794"/>
    <w:pPr>
      <w:spacing w:before="75" w:after="75"/>
      <w:ind w:firstLine="375"/>
      <w:jc w:val="both"/>
    </w:pPr>
    <w:rPr>
      <w:sz w:val="24"/>
      <w:szCs w:val="24"/>
    </w:rPr>
  </w:style>
  <w:style w:type="paragraph" w:styleId="Paraststmeklis">
    <w:name w:val="Normal (Web)"/>
    <w:basedOn w:val="Parasts"/>
    <w:rsid w:val="00D87794"/>
    <w:pPr>
      <w:spacing w:before="100" w:beforeAutospacing="1" w:after="100" w:afterAutospacing="1"/>
    </w:pPr>
    <w:rPr>
      <w:rFonts w:ascii="Verdana" w:hAnsi="Verdana"/>
      <w:sz w:val="14"/>
      <w:szCs w:val="14"/>
    </w:rPr>
  </w:style>
  <w:style w:type="paragraph" w:customStyle="1" w:styleId="Default">
    <w:name w:val="Default"/>
    <w:rsid w:val="00D87794"/>
    <w:pPr>
      <w:autoSpaceDE w:val="0"/>
      <w:autoSpaceDN w:val="0"/>
      <w:adjustRightInd w:val="0"/>
      <w:spacing w:after="0" w:line="240" w:lineRule="auto"/>
    </w:pPr>
    <w:rPr>
      <w:rFonts w:ascii="Times New Roman" w:eastAsia="Calibri" w:hAnsi="Times New Roman" w:cs="Times New Roman"/>
      <w:color w:val="000000"/>
      <w:kern w:val="0"/>
      <w:sz w:val="24"/>
      <w:szCs w:val="24"/>
      <w:lang w:eastAsia="lv-LV"/>
      <w14:ligatures w14:val="none"/>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D87794"/>
    <w:rPr>
      <w:rFonts w:ascii="Times New Roman" w:eastAsia="Times New Roman" w:hAnsi="Times New Roman" w:cs="Times New Roman"/>
      <w:kern w:val="0"/>
      <w:sz w:val="20"/>
      <w:szCs w:val="20"/>
      <w:lang w:eastAsia="lv-LV"/>
      <w14:ligatures w14:val="none"/>
    </w:rPr>
  </w:style>
  <w:style w:type="paragraph" w:styleId="Kjene">
    <w:name w:val="footer"/>
    <w:basedOn w:val="Parasts"/>
    <w:link w:val="KjeneRakstz"/>
    <w:uiPriority w:val="99"/>
    <w:unhideWhenUsed/>
    <w:rsid w:val="00233CE4"/>
    <w:pPr>
      <w:tabs>
        <w:tab w:val="center" w:pos="4153"/>
        <w:tab w:val="right" w:pos="8306"/>
      </w:tabs>
    </w:pPr>
  </w:style>
  <w:style w:type="character" w:customStyle="1" w:styleId="KjeneRakstz">
    <w:name w:val="Kājene Rakstz."/>
    <w:basedOn w:val="Noklusjumarindkopasfonts"/>
    <w:link w:val="Kjene"/>
    <w:uiPriority w:val="99"/>
    <w:rsid w:val="00233CE4"/>
    <w:rPr>
      <w:rFonts w:ascii="Times New Roman" w:eastAsia="Times New Roman" w:hAnsi="Times New Roman" w:cs="Times New Roman"/>
      <w:kern w:val="0"/>
      <w:sz w:val="20"/>
      <w:szCs w:val="20"/>
      <w:lang w:eastAsia="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291</TotalTime>
  <Pages>5</Pages>
  <Words>8664</Words>
  <Characters>4940</Characters>
  <Application>Microsoft Office Word</Application>
  <DocSecurity>0</DocSecurity>
  <Lines>41</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Paegle</dc:creator>
  <cp:keywords/>
  <dc:description/>
  <cp:lastModifiedBy>Dace Tauriņa</cp:lastModifiedBy>
  <cp:revision>26</cp:revision>
  <dcterms:created xsi:type="dcterms:W3CDTF">2023-12-06T16:06:00Z</dcterms:created>
  <dcterms:modified xsi:type="dcterms:W3CDTF">2024-01-29T11:17:00Z</dcterms:modified>
</cp:coreProperties>
</file>