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91D6E" w14:textId="0C889FDA" w:rsidR="00D3753B" w:rsidRPr="00521E5D" w:rsidRDefault="00B31D80" w:rsidP="00FE2DA2">
      <w:pPr>
        <w:jc w:val="right"/>
        <w:rPr>
          <w:b/>
        </w:rPr>
      </w:pPr>
      <w:r w:rsidRPr="00521E5D">
        <w:rPr>
          <w:b/>
        </w:rPr>
        <w:t>1. PIELIKUMS</w:t>
      </w:r>
    </w:p>
    <w:p w14:paraId="2FC04624" w14:textId="77777777" w:rsidR="00B31D80" w:rsidRPr="00521E5D" w:rsidRDefault="00FE2DA2" w:rsidP="00FE2DA2">
      <w:pPr>
        <w:ind w:firstLine="567"/>
        <w:jc w:val="right"/>
      </w:pPr>
      <w:r w:rsidRPr="00521E5D">
        <w:t xml:space="preserve">21.02.2024. </w:t>
      </w:r>
      <w:r w:rsidR="00D3753B" w:rsidRPr="00521E5D">
        <w:t xml:space="preserve">iekšējiem noteikumiem </w:t>
      </w:r>
      <w:r w:rsidR="00B31D80" w:rsidRPr="00521E5D">
        <w:t xml:space="preserve">Nr.2 </w:t>
      </w:r>
    </w:p>
    <w:p w14:paraId="2AAB0E15" w14:textId="7E4FA9FE" w:rsidR="00D3753B" w:rsidRPr="00521E5D" w:rsidRDefault="00D3753B" w:rsidP="00FE2DA2">
      <w:pPr>
        <w:ind w:firstLine="567"/>
        <w:jc w:val="right"/>
      </w:pPr>
      <w:r w:rsidRPr="00521E5D">
        <w:t>"Darbinieku individuālās mēnešalgas noteikšanas noteikumi"</w:t>
      </w:r>
    </w:p>
    <w:p w14:paraId="7F47FE89" w14:textId="77777777" w:rsidR="00D3753B" w:rsidRPr="00521E5D" w:rsidRDefault="00D3753B" w:rsidP="00D3753B">
      <w:pPr>
        <w:jc w:val="right"/>
      </w:pPr>
    </w:p>
    <w:p w14:paraId="07FCD5D8" w14:textId="77777777" w:rsidR="00D3753B" w:rsidRPr="00521E5D" w:rsidRDefault="00D3753B" w:rsidP="00D3753B">
      <w:pPr>
        <w:jc w:val="center"/>
        <w:rPr>
          <w:b/>
          <w:bCs/>
        </w:rPr>
      </w:pPr>
      <w:r w:rsidRPr="00521E5D">
        <w:rPr>
          <w:b/>
          <w:bCs/>
        </w:rPr>
        <w:t>KOMPETENČU APRAKSTI</w:t>
      </w:r>
    </w:p>
    <w:p w14:paraId="09A46D8E" w14:textId="77777777" w:rsidR="00D3753B" w:rsidRPr="00521E5D" w:rsidRDefault="00D3753B" w:rsidP="00D3753B">
      <w:pPr>
        <w:jc w:val="center"/>
      </w:pPr>
    </w:p>
    <w:p w14:paraId="040B88E7" w14:textId="3EBF8086" w:rsidR="00D3753B" w:rsidRPr="00521E5D" w:rsidRDefault="00D3753B" w:rsidP="00D3753B">
      <w:pPr>
        <w:spacing w:before="120"/>
        <w:jc w:val="both"/>
      </w:pPr>
      <w:r w:rsidRPr="00521E5D">
        <w:t>Norādītās kompetences tiek novērtētas, lai noteiktu individuālās mēnešalgas līmeni. Vadītājs, vērtējot darbinieku, salīdzina darbinieka rīcību darba situācijās ar amat</w:t>
      </w:r>
      <w:r w:rsidR="00797EE2" w:rsidRPr="00521E5D">
        <w:t>u grupai</w:t>
      </w:r>
      <w:r w:rsidRPr="00521E5D">
        <w:t xml:space="preserve"> atbilstošās kompetences aprakstu un nosaka, vai darbinieka rīcība atbilst prasībām, daļēji vai pilnībā pārsniedz prasības, vai arī pilnībā vai daļēji neatbilst prasībām.</w:t>
      </w:r>
    </w:p>
    <w:p w14:paraId="498FAEC1" w14:textId="77777777" w:rsidR="00D3753B" w:rsidRPr="00521E5D" w:rsidRDefault="00D3753B" w:rsidP="00D3753B">
      <w:pPr>
        <w:spacing w:before="120"/>
      </w:pPr>
    </w:p>
    <w:p w14:paraId="1F0679AA" w14:textId="2D055CD9" w:rsidR="00990A67" w:rsidRPr="00521E5D" w:rsidRDefault="00D3753B" w:rsidP="00B31D80">
      <w:pPr>
        <w:pStyle w:val="Sarakstarindkopa"/>
        <w:numPr>
          <w:ilvl w:val="0"/>
          <w:numId w:val="5"/>
        </w:numPr>
        <w:spacing w:before="120"/>
        <w:contextualSpacing w:val="0"/>
        <w:rPr>
          <w:b/>
          <w:bCs/>
          <w:sz w:val="24"/>
          <w:szCs w:val="24"/>
        </w:rPr>
      </w:pPr>
      <w:r w:rsidRPr="00521E5D">
        <w:rPr>
          <w:b/>
          <w:bCs/>
          <w:sz w:val="24"/>
          <w:szCs w:val="24"/>
        </w:rPr>
        <w:t>ATBILDĪGUMS UN PATSTĀVĪBA</w:t>
      </w:r>
    </w:p>
    <w:tbl>
      <w:tblPr>
        <w:tblStyle w:val="Reatabulagaia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3753B" w:rsidRPr="00521E5D" w14:paraId="2C2AD6C2" w14:textId="77777777" w:rsidTr="00AF6882">
        <w:tc>
          <w:tcPr>
            <w:tcW w:w="2547" w:type="dxa"/>
          </w:tcPr>
          <w:p w14:paraId="53D8F1B3" w14:textId="51B53ECB" w:rsidR="00D3753B" w:rsidRPr="00521E5D" w:rsidRDefault="00D3753B" w:rsidP="00990A67">
            <w:pPr>
              <w:spacing w:before="120"/>
              <w:rPr>
                <w:b/>
                <w:bCs/>
              </w:rPr>
            </w:pPr>
            <w:r w:rsidRPr="00521E5D">
              <w:rPr>
                <w:b/>
                <w:bCs/>
              </w:rPr>
              <w:t>Amatu grupa</w:t>
            </w:r>
            <w:r w:rsidR="00990A67" w:rsidRPr="00521E5D">
              <w:rPr>
                <w:b/>
                <w:bCs/>
              </w:rPr>
              <w:t>:</w:t>
            </w:r>
          </w:p>
        </w:tc>
        <w:tc>
          <w:tcPr>
            <w:tcW w:w="6469" w:type="dxa"/>
          </w:tcPr>
          <w:p w14:paraId="44BD45C8" w14:textId="5ADAEA8F" w:rsidR="00D3753B" w:rsidRPr="00521E5D" w:rsidRDefault="00990A67" w:rsidP="00990A67">
            <w:pPr>
              <w:spacing w:before="120"/>
              <w:rPr>
                <w:b/>
                <w:bCs/>
              </w:rPr>
            </w:pPr>
            <w:r w:rsidRPr="00521E5D">
              <w:t>Tehniskie darbinieki</w:t>
            </w:r>
            <w:r w:rsidRPr="00521E5D">
              <w:rPr>
                <w:b/>
                <w:bCs/>
              </w:rPr>
              <w:t xml:space="preserve"> </w:t>
            </w:r>
          </w:p>
        </w:tc>
      </w:tr>
      <w:tr w:rsidR="00D3753B" w:rsidRPr="00521E5D" w14:paraId="3C7ED1D3" w14:textId="77777777" w:rsidTr="00AF6882">
        <w:tc>
          <w:tcPr>
            <w:tcW w:w="2547" w:type="dxa"/>
          </w:tcPr>
          <w:p w14:paraId="027DA6CC" w14:textId="3136C032" w:rsidR="00D3753B" w:rsidRPr="00521E5D" w:rsidRDefault="00990A67" w:rsidP="00AF6882">
            <w:pPr>
              <w:spacing w:before="120"/>
            </w:pPr>
            <w:r w:rsidRPr="00521E5D">
              <w:rPr>
                <w:b/>
                <w:bCs/>
              </w:rPr>
              <w:t>Kompetences rīcības rādītāji:</w:t>
            </w:r>
          </w:p>
        </w:tc>
        <w:tc>
          <w:tcPr>
            <w:tcW w:w="6469" w:type="dxa"/>
          </w:tcPr>
          <w:p w14:paraId="29749D2D" w14:textId="77777777" w:rsidR="00D3753B" w:rsidRPr="00521E5D" w:rsidRDefault="00D3753B" w:rsidP="00B31D80">
            <w:pPr>
              <w:pStyle w:val="Sarakstarindkopa"/>
              <w:numPr>
                <w:ilvl w:val="0"/>
                <w:numId w:val="10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Patstāvīgi plāno un organizē savu darbu amata pienākumu un kvalifikācijas ietvaros;</w:t>
            </w:r>
          </w:p>
          <w:p w14:paraId="79BEA29C" w14:textId="77777777" w:rsidR="00D3753B" w:rsidRPr="00521E5D" w:rsidRDefault="00D3753B" w:rsidP="00B31D80">
            <w:pPr>
              <w:pStyle w:val="Sarakstarindkopa"/>
              <w:numPr>
                <w:ilvl w:val="0"/>
                <w:numId w:val="10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Rūpīgi un atbildīgi rīkojas ar darba inventāru un darba apģērbu;</w:t>
            </w:r>
          </w:p>
          <w:p w14:paraId="217134A8" w14:textId="77777777" w:rsidR="00D3753B" w:rsidRPr="00521E5D" w:rsidRDefault="00D3753B" w:rsidP="00B31D80">
            <w:pPr>
              <w:pStyle w:val="Sarakstarindkopa"/>
              <w:numPr>
                <w:ilvl w:val="0"/>
                <w:numId w:val="10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Uzņemas atbildību par sava darba rezultātu;</w:t>
            </w:r>
          </w:p>
          <w:p w14:paraId="0EFDDFC9" w14:textId="77777777" w:rsidR="00D3753B" w:rsidRPr="00521E5D" w:rsidRDefault="00D3753B" w:rsidP="00B31D80">
            <w:pPr>
              <w:pStyle w:val="Sarakstarindkopa"/>
              <w:numPr>
                <w:ilvl w:val="0"/>
                <w:numId w:val="10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Savlaicīgi noskaidro informāciju, ja rodas neskaidrības darba procesā, un meklē risinājumu problēmām (piemēram, konsultējas ar vadītāju vai kolēģiem).</w:t>
            </w:r>
          </w:p>
        </w:tc>
      </w:tr>
    </w:tbl>
    <w:p w14:paraId="68446125" w14:textId="77777777" w:rsidR="00D3753B" w:rsidRPr="00521E5D" w:rsidRDefault="00D3753B" w:rsidP="00D3753B">
      <w:pPr>
        <w:spacing w:before="120"/>
      </w:pPr>
    </w:p>
    <w:p w14:paraId="130B5B3D" w14:textId="2E8F7898" w:rsidR="00845A0C" w:rsidRPr="00521E5D" w:rsidRDefault="003A3A39" w:rsidP="00B31D80">
      <w:pPr>
        <w:pStyle w:val="Sarakstarindkopa"/>
        <w:numPr>
          <w:ilvl w:val="0"/>
          <w:numId w:val="5"/>
        </w:numPr>
        <w:spacing w:before="120"/>
        <w:rPr>
          <w:b/>
          <w:bCs/>
          <w:sz w:val="24"/>
          <w:szCs w:val="24"/>
        </w:rPr>
      </w:pPr>
      <w:r w:rsidRPr="00521E5D">
        <w:rPr>
          <w:b/>
          <w:bCs/>
          <w:sz w:val="24"/>
          <w:szCs w:val="24"/>
        </w:rPr>
        <w:t>ELASTĪBA UN ATVĒRTĪBA PĀRMAIŅĀM</w:t>
      </w:r>
    </w:p>
    <w:tbl>
      <w:tblPr>
        <w:tblStyle w:val="Reatabulagaia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45A0C" w:rsidRPr="00521E5D" w14:paraId="53765984" w14:textId="77777777" w:rsidTr="00E2425C">
        <w:tc>
          <w:tcPr>
            <w:tcW w:w="2547" w:type="dxa"/>
          </w:tcPr>
          <w:p w14:paraId="5B0FFD98" w14:textId="77777777" w:rsidR="00845A0C" w:rsidRPr="00521E5D" w:rsidRDefault="00845A0C" w:rsidP="00E2425C">
            <w:pPr>
              <w:spacing w:before="120"/>
              <w:rPr>
                <w:b/>
                <w:bCs/>
              </w:rPr>
            </w:pPr>
            <w:r w:rsidRPr="00521E5D">
              <w:rPr>
                <w:b/>
                <w:bCs/>
              </w:rPr>
              <w:t>Amatu grupa:</w:t>
            </w:r>
          </w:p>
        </w:tc>
        <w:tc>
          <w:tcPr>
            <w:tcW w:w="6469" w:type="dxa"/>
          </w:tcPr>
          <w:p w14:paraId="0F8098E6" w14:textId="2EBD7A01" w:rsidR="00845A0C" w:rsidRPr="00521E5D" w:rsidRDefault="00845A0C" w:rsidP="00E2425C">
            <w:pPr>
              <w:spacing w:before="120"/>
              <w:rPr>
                <w:b/>
                <w:bCs/>
              </w:rPr>
            </w:pPr>
            <w:r w:rsidRPr="00521E5D">
              <w:t>Speciālisti</w:t>
            </w:r>
          </w:p>
        </w:tc>
      </w:tr>
      <w:tr w:rsidR="00845A0C" w:rsidRPr="00521E5D" w14:paraId="4A6EFBD4" w14:textId="77777777" w:rsidTr="00E2425C">
        <w:tc>
          <w:tcPr>
            <w:tcW w:w="2547" w:type="dxa"/>
          </w:tcPr>
          <w:p w14:paraId="7E54EC00" w14:textId="77777777" w:rsidR="00845A0C" w:rsidRPr="00521E5D" w:rsidRDefault="00845A0C" w:rsidP="00E2425C">
            <w:pPr>
              <w:spacing w:before="120"/>
            </w:pPr>
            <w:r w:rsidRPr="00521E5D">
              <w:rPr>
                <w:b/>
                <w:bCs/>
              </w:rPr>
              <w:t>Kompetences rīcības rādītāji:</w:t>
            </w:r>
          </w:p>
        </w:tc>
        <w:tc>
          <w:tcPr>
            <w:tcW w:w="6469" w:type="dxa"/>
          </w:tcPr>
          <w:p w14:paraId="1AEEAE0B" w14:textId="61FFA48D" w:rsidR="00845A0C" w:rsidRPr="00521E5D" w:rsidRDefault="00845A0C" w:rsidP="00B31D80">
            <w:pPr>
              <w:pStyle w:val="Sarakstarindkopa"/>
              <w:numPr>
                <w:ilvl w:val="0"/>
                <w:numId w:val="8"/>
              </w:numPr>
              <w:spacing w:before="120"/>
              <w:ind w:left="357" w:hanging="357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 xml:space="preserve">Izprot pārmaiņu nepieciešamību, atbalsta un piedāvā risinājumus. Iesaistās pārmaiņu procesos, saprotot savu un </w:t>
            </w:r>
            <w:r w:rsidR="003A3A39" w:rsidRPr="00521E5D">
              <w:rPr>
                <w:sz w:val="24"/>
                <w:szCs w:val="24"/>
              </w:rPr>
              <w:t>savu</w:t>
            </w:r>
            <w:r w:rsidRPr="00521E5D">
              <w:rPr>
                <w:sz w:val="24"/>
                <w:szCs w:val="24"/>
              </w:rPr>
              <w:t xml:space="preserve"> lomu tajos;</w:t>
            </w:r>
            <w:r w:rsidRPr="00521E5D">
              <w:t xml:space="preserve"> </w:t>
            </w:r>
          </w:p>
          <w:p w14:paraId="4E5D8CDA" w14:textId="437D61E3" w:rsidR="003A3A39" w:rsidRPr="00521E5D" w:rsidRDefault="003A3A39" w:rsidP="00B31D80">
            <w:pPr>
              <w:pStyle w:val="Sarakstarindkopa"/>
              <w:numPr>
                <w:ilvl w:val="0"/>
                <w:numId w:val="8"/>
              </w:numPr>
              <w:spacing w:before="120"/>
              <w:ind w:left="357" w:hanging="357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Ir elastīgs, atvērts, atbalstošs jaunām idejām un ierosmēm;</w:t>
            </w:r>
          </w:p>
          <w:p w14:paraId="1E623EE5" w14:textId="77777777" w:rsidR="003A3A39" w:rsidRPr="00521E5D" w:rsidRDefault="003A3A39" w:rsidP="00B31D80">
            <w:pPr>
              <w:pStyle w:val="Sarakstarindkopa"/>
              <w:numPr>
                <w:ilvl w:val="0"/>
                <w:numId w:val="8"/>
              </w:numPr>
              <w:spacing w:before="120"/>
              <w:ind w:left="357" w:hanging="357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Spēj ātri piemēroties pārmaiņām, jaunām situācijām un novatoriskām pieejām;</w:t>
            </w:r>
          </w:p>
          <w:p w14:paraId="46B5E069" w14:textId="28AC23FF" w:rsidR="00845A0C" w:rsidRPr="00521E5D" w:rsidRDefault="003A3A39" w:rsidP="00B31D80">
            <w:pPr>
              <w:pStyle w:val="Sarakstarindkopa"/>
              <w:numPr>
                <w:ilvl w:val="0"/>
                <w:numId w:val="8"/>
              </w:numPr>
              <w:spacing w:before="120"/>
              <w:ind w:left="357" w:hanging="357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Neskaidrību gadījumā vēršas pie vadības ar jautājumiem un ierosinājumiem par pārmaiņu mērķiem un ieviešanas gaitu.</w:t>
            </w:r>
          </w:p>
        </w:tc>
      </w:tr>
    </w:tbl>
    <w:p w14:paraId="5A13BA53" w14:textId="77777777" w:rsidR="00845A0C" w:rsidRPr="00521E5D" w:rsidRDefault="00845A0C" w:rsidP="00D3753B">
      <w:pPr>
        <w:spacing w:before="120"/>
      </w:pPr>
    </w:p>
    <w:p w14:paraId="55C1F054" w14:textId="655E1A06" w:rsidR="00396352" w:rsidRPr="00521E5D" w:rsidRDefault="00396352" w:rsidP="00B31D80">
      <w:pPr>
        <w:pStyle w:val="Sarakstarindkopa"/>
        <w:numPr>
          <w:ilvl w:val="0"/>
          <w:numId w:val="5"/>
        </w:numPr>
        <w:spacing w:before="120"/>
        <w:contextualSpacing w:val="0"/>
        <w:rPr>
          <w:b/>
          <w:bCs/>
          <w:sz w:val="24"/>
          <w:szCs w:val="24"/>
        </w:rPr>
      </w:pPr>
      <w:r w:rsidRPr="00521E5D">
        <w:rPr>
          <w:b/>
          <w:bCs/>
          <w:sz w:val="24"/>
          <w:szCs w:val="24"/>
        </w:rPr>
        <w:t>ĒTISKUMS UN CIEŅPILNA KOMUNIKĀCIJA</w:t>
      </w:r>
    </w:p>
    <w:tbl>
      <w:tblPr>
        <w:tblStyle w:val="Reatabulagaia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96352" w:rsidRPr="00521E5D" w14:paraId="61D3CBF9" w14:textId="77777777" w:rsidTr="00AF6882">
        <w:tc>
          <w:tcPr>
            <w:tcW w:w="2547" w:type="dxa"/>
          </w:tcPr>
          <w:p w14:paraId="0C2DB736" w14:textId="1FC8679D" w:rsidR="00396352" w:rsidRPr="00521E5D" w:rsidRDefault="00396352" w:rsidP="00990A67">
            <w:pPr>
              <w:spacing w:before="120"/>
              <w:rPr>
                <w:b/>
                <w:bCs/>
              </w:rPr>
            </w:pPr>
            <w:r w:rsidRPr="00521E5D">
              <w:rPr>
                <w:b/>
                <w:bCs/>
              </w:rPr>
              <w:t>Amatu grupa</w:t>
            </w:r>
            <w:r w:rsidR="00990A67" w:rsidRPr="00521E5D">
              <w:rPr>
                <w:b/>
                <w:bCs/>
              </w:rPr>
              <w:t>:</w:t>
            </w:r>
          </w:p>
        </w:tc>
        <w:tc>
          <w:tcPr>
            <w:tcW w:w="6469" w:type="dxa"/>
          </w:tcPr>
          <w:p w14:paraId="50DA4D49" w14:textId="1F5F2E51" w:rsidR="00396352" w:rsidRPr="00521E5D" w:rsidRDefault="00990A67" w:rsidP="00990A67">
            <w:pPr>
              <w:spacing w:before="120"/>
              <w:rPr>
                <w:b/>
                <w:bCs/>
              </w:rPr>
            </w:pPr>
            <w:r w:rsidRPr="00521E5D">
              <w:t>Vadītāji, speciālisti</w:t>
            </w:r>
            <w:r w:rsidRPr="00521E5D">
              <w:rPr>
                <w:b/>
                <w:bCs/>
              </w:rPr>
              <w:t xml:space="preserve"> </w:t>
            </w:r>
          </w:p>
        </w:tc>
      </w:tr>
      <w:tr w:rsidR="00396352" w:rsidRPr="00521E5D" w14:paraId="615A3BA1" w14:textId="77777777" w:rsidTr="00AF6882">
        <w:tc>
          <w:tcPr>
            <w:tcW w:w="2547" w:type="dxa"/>
          </w:tcPr>
          <w:p w14:paraId="15450339" w14:textId="663BC7FA" w:rsidR="00396352" w:rsidRPr="00521E5D" w:rsidRDefault="00990A67" w:rsidP="00990A67">
            <w:pPr>
              <w:spacing w:before="120"/>
            </w:pPr>
            <w:r w:rsidRPr="00521E5D">
              <w:rPr>
                <w:b/>
                <w:bCs/>
              </w:rPr>
              <w:t>Kompetences rīcības rādītāji:</w:t>
            </w:r>
          </w:p>
        </w:tc>
        <w:tc>
          <w:tcPr>
            <w:tcW w:w="6469" w:type="dxa"/>
          </w:tcPr>
          <w:p w14:paraId="492C5C33" w14:textId="7D817478" w:rsidR="005D071D" w:rsidRPr="00521E5D" w:rsidRDefault="005D071D" w:rsidP="00B31D80">
            <w:pPr>
              <w:pStyle w:val="Sarakstarindkopa"/>
              <w:numPr>
                <w:ilvl w:val="0"/>
                <w:numId w:val="10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Komunikācijā ar citiem (gan kolēģiem, gan pašvaldības iedzīvotājiem, viesiem un sadarbības partneriem) ievēro pieklājības un ētikas normas;</w:t>
            </w:r>
          </w:p>
          <w:p w14:paraId="60354D59" w14:textId="1DD32B2F" w:rsidR="00396352" w:rsidRPr="00521E5D" w:rsidRDefault="00396352" w:rsidP="00B31D80">
            <w:pPr>
              <w:pStyle w:val="Sarakstarindkopa"/>
              <w:numPr>
                <w:ilvl w:val="0"/>
                <w:numId w:val="10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Uzklausa citus un veido efektīvu komunikāciju, nodrošinot atklātu saziņu un informācijas apriti iesaistīto personu starpā;</w:t>
            </w:r>
          </w:p>
          <w:p w14:paraId="74A1FA21" w14:textId="77777777" w:rsidR="00396352" w:rsidRPr="00521E5D" w:rsidRDefault="00396352" w:rsidP="00B31D80">
            <w:pPr>
              <w:pStyle w:val="Sarakstarindkopa"/>
              <w:numPr>
                <w:ilvl w:val="0"/>
                <w:numId w:val="10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Ciena un izprot citu viedokli, pozitīvi novērtē citu ieguldījumu;</w:t>
            </w:r>
          </w:p>
          <w:p w14:paraId="0BF89031" w14:textId="7E54BBA6" w:rsidR="00396352" w:rsidRPr="00521E5D" w:rsidRDefault="00396352" w:rsidP="00B31D80">
            <w:pPr>
              <w:pStyle w:val="Sarakstarindkopa"/>
              <w:numPr>
                <w:ilvl w:val="0"/>
                <w:numId w:val="10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lastRenderedPageBreak/>
              <w:t>Par problēmām, kuras rodas darba procesā, runā atklāti un kon</w:t>
            </w:r>
            <w:r w:rsidR="005D071D" w:rsidRPr="00521E5D">
              <w:rPr>
                <w:sz w:val="24"/>
                <w:szCs w:val="24"/>
              </w:rPr>
              <w:t>s</w:t>
            </w:r>
            <w:r w:rsidRPr="00521E5D">
              <w:rPr>
                <w:sz w:val="24"/>
                <w:szCs w:val="24"/>
              </w:rPr>
              <w:t>truktīvi</w:t>
            </w:r>
            <w:r w:rsidR="005D071D" w:rsidRPr="00521E5D">
              <w:rPr>
                <w:sz w:val="24"/>
                <w:szCs w:val="24"/>
              </w:rPr>
              <w:t>. S</w:t>
            </w:r>
            <w:r w:rsidRPr="00521E5D">
              <w:rPr>
                <w:sz w:val="24"/>
                <w:szCs w:val="24"/>
              </w:rPr>
              <w:t>niedz kon</w:t>
            </w:r>
            <w:r w:rsidR="005D071D" w:rsidRPr="00521E5D">
              <w:rPr>
                <w:sz w:val="24"/>
                <w:szCs w:val="24"/>
              </w:rPr>
              <w:t>s</w:t>
            </w:r>
            <w:r w:rsidRPr="00521E5D">
              <w:rPr>
                <w:sz w:val="24"/>
                <w:szCs w:val="24"/>
              </w:rPr>
              <w:t>truktīvu atgriezenisko saiti, izvēloties tai atbilstošu vietu un laiku;</w:t>
            </w:r>
          </w:p>
          <w:p w14:paraId="2D91AC42" w14:textId="3603BF64" w:rsidR="00396352" w:rsidRPr="00521E5D" w:rsidRDefault="00396352" w:rsidP="00B31D80">
            <w:pPr>
              <w:pStyle w:val="Sarakstarindkopa"/>
              <w:numPr>
                <w:ilvl w:val="0"/>
                <w:numId w:val="10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Veicina konfliktu risināšanu, demonstrē pretimnākšanu un cilvēcīgu attieksmi arī situācijās, kurās nesakrīt viedokļi;</w:t>
            </w:r>
          </w:p>
          <w:p w14:paraId="14859972" w14:textId="6254D028" w:rsidR="00BD38E0" w:rsidRPr="00521E5D" w:rsidRDefault="00BD38E0" w:rsidP="00B31D80">
            <w:pPr>
              <w:pStyle w:val="Sarakstarindkopa"/>
              <w:numPr>
                <w:ilvl w:val="0"/>
                <w:numId w:val="10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Izvairās no emociju izpausmēm, kas var negatīvi ietekmēt darba rezultātus;</w:t>
            </w:r>
          </w:p>
          <w:p w14:paraId="1C576F6C" w14:textId="3F7999C9" w:rsidR="00396352" w:rsidRPr="00521E5D" w:rsidRDefault="00396352" w:rsidP="00B31D80">
            <w:pPr>
              <w:pStyle w:val="Sarakstarindkopa"/>
              <w:numPr>
                <w:ilvl w:val="0"/>
                <w:numId w:val="10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Neaprunā citus, neizplata baumas un nepatiesu informāciju.</w:t>
            </w:r>
          </w:p>
        </w:tc>
      </w:tr>
    </w:tbl>
    <w:p w14:paraId="5B36FA48" w14:textId="77777777" w:rsidR="00396352" w:rsidRPr="00521E5D" w:rsidRDefault="00396352" w:rsidP="00D3753B">
      <w:pPr>
        <w:spacing w:before="120"/>
      </w:pPr>
    </w:p>
    <w:p w14:paraId="224FABF3" w14:textId="3395CEF1" w:rsidR="00D3753B" w:rsidRPr="00521E5D" w:rsidRDefault="00D3753B" w:rsidP="00B31D80">
      <w:pPr>
        <w:pStyle w:val="Sarakstarindkopa"/>
        <w:numPr>
          <w:ilvl w:val="0"/>
          <w:numId w:val="5"/>
        </w:numPr>
        <w:spacing w:before="120"/>
        <w:contextualSpacing w:val="0"/>
        <w:rPr>
          <w:b/>
          <w:bCs/>
          <w:sz w:val="24"/>
          <w:szCs w:val="24"/>
        </w:rPr>
      </w:pPr>
      <w:r w:rsidRPr="00521E5D">
        <w:rPr>
          <w:b/>
          <w:bCs/>
          <w:sz w:val="24"/>
          <w:szCs w:val="24"/>
        </w:rPr>
        <w:t>INICIATĪVA</w:t>
      </w:r>
      <w:r w:rsidR="00845A0C" w:rsidRPr="00521E5D">
        <w:rPr>
          <w:b/>
          <w:bCs/>
          <w:sz w:val="24"/>
          <w:szCs w:val="24"/>
        </w:rPr>
        <w:t xml:space="preserve"> </w:t>
      </w:r>
      <w:r w:rsidRPr="00521E5D">
        <w:rPr>
          <w:b/>
          <w:bCs/>
          <w:sz w:val="24"/>
          <w:szCs w:val="24"/>
        </w:rPr>
        <w:t>UN IEGULDĪJUMS DARBA EFEKTIVITĀTES UZLABOŠANĀ</w:t>
      </w:r>
    </w:p>
    <w:tbl>
      <w:tblPr>
        <w:tblStyle w:val="Reatabulagaia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3753B" w:rsidRPr="00521E5D" w14:paraId="0350112B" w14:textId="77777777" w:rsidTr="00AF6882">
        <w:tc>
          <w:tcPr>
            <w:tcW w:w="2547" w:type="dxa"/>
          </w:tcPr>
          <w:p w14:paraId="65844525" w14:textId="0BD4E27B" w:rsidR="00D3753B" w:rsidRPr="00521E5D" w:rsidRDefault="00D3753B" w:rsidP="00990A67">
            <w:pPr>
              <w:spacing w:before="120"/>
              <w:rPr>
                <w:b/>
                <w:bCs/>
              </w:rPr>
            </w:pPr>
            <w:r w:rsidRPr="00521E5D">
              <w:rPr>
                <w:b/>
                <w:bCs/>
              </w:rPr>
              <w:t>Amatu grupa</w:t>
            </w:r>
            <w:r w:rsidR="00990A67" w:rsidRPr="00521E5D">
              <w:rPr>
                <w:b/>
                <w:bCs/>
              </w:rPr>
              <w:t>:</w:t>
            </w:r>
          </w:p>
        </w:tc>
        <w:tc>
          <w:tcPr>
            <w:tcW w:w="6469" w:type="dxa"/>
          </w:tcPr>
          <w:p w14:paraId="1E5D7B4E" w14:textId="007D4449" w:rsidR="00D3753B" w:rsidRPr="00521E5D" w:rsidRDefault="00990A67" w:rsidP="00990A67">
            <w:pPr>
              <w:spacing w:before="120"/>
              <w:rPr>
                <w:b/>
                <w:bCs/>
              </w:rPr>
            </w:pPr>
            <w:r w:rsidRPr="00521E5D">
              <w:t>Vadītāji, speciālisti</w:t>
            </w:r>
            <w:r w:rsidRPr="00521E5D">
              <w:rPr>
                <w:b/>
                <w:bCs/>
              </w:rPr>
              <w:t xml:space="preserve"> </w:t>
            </w:r>
          </w:p>
        </w:tc>
      </w:tr>
      <w:tr w:rsidR="00D3753B" w:rsidRPr="00521E5D" w14:paraId="0CD95272" w14:textId="77777777" w:rsidTr="00AF6882">
        <w:tc>
          <w:tcPr>
            <w:tcW w:w="2547" w:type="dxa"/>
          </w:tcPr>
          <w:p w14:paraId="31AF4A15" w14:textId="010142E8" w:rsidR="00D3753B" w:rsidRPr="00521E5D" w:rsidRDefault="00990A67" w:rsidP="00AF6882">
            <w:pPr>
              <w:spacing w:before="120"/>
            </w:pPr>
            <w:r w:rsidRPr="00521E5D">
              <w:rPr>
                <w:b/>
                <w:bCs/>
              </w:rPr>
              <w:t>Kompetences rīcības rādītāji:</w:t>
            </w:r>
          </w:p>
        </w:tc>
        <w:tc>
          <w:tcPr>
            <w:tcW w:w="6469" w:type="dxa"/>
          </w:tcPr>
          <w:p w14:paraId="2CB9C898" w14:textId="77777777" w:rsidR="00D3753B" w:rsidRPr="00521E5D" w:rsidRDefault="00D3753B" w:rsidP="00B31D80">
            <w:pPr>
              <w:pStyle w:val="Sarakstarindkopa"/>
              <w:numPr>
                <w:ilvl w:val="0"/>
                <w:numId w:val="6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Piedāvā idejas darba procesu uzlabošanai;</w:t>
            </w:r>
          </w:p>
          <w:p w14:paraId="0E21DD19" w14:textId="293CDE89" w:rsidR="00BD38E0" w:rsidRPr="00521E5D" w:rsidRDefault="00BD38E0" w:rsidP="00B31D80">
            <w:pPr>
              <w:pStyle w:val="Sarakstarindkopa"/>
              <w:numPr>
                <w:ilvl w:val="0"/>
                <w:numId w:val="6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Plāno, organizē un kontrolē savu un padoto darbu īsā un ilgstošā laika posmā;</w:t>
            </w:r>
          </w:p>
          <w:p w14:paraId="62A60F52" w14:textId="378EF7C7" w:rsidR="00BD38E0" w:rsidRPr="00521E5D" w:rsidRDefault="00BD38E0" w:rsidP="00B31D80">
            <w:pPr>
              <w:pStyle w:val="Sarakstarindkopa"/>
              <w:numPr>
                <w:ilvl w:val="0"/>
                <w:numId w:val="6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Nodrošina efektīvu laika un citu resursu izmantošanu;</w:t>
            </w:r>
          </w:p>
          <w:p w14:paraId="06F87274" w14:textId="387387D7" w:rsidR="00692616" w:rsidRPr="00521E5D" w:rsidRDefault="00692616" w:rsidP="00B31D80">
            <w:pPr>
              <w:pStyle w:val="Sarakstarindkopa"/>
              <w:numPr>
                <w:ilvl w:val="0"/>
                <w:numId w:val="6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Atbalsta kolēģus, piedāvājot palīdzību darba problēmu risināšanā un efektīvāku pieeju meklēšanā;</w:t>
            </w:r>
          </w:p>
          <w:p w14:paraId="5B555C0F" w14:textId="77777777" w:rsidR="00D3753B" w:rsidRPr="00521E5D" w:rsidRDefault="00D3753B" w:rsidP="00B31D80">
            <w:pPr>
              <w:pStyle w:val="Sarakstarindkopa"/>
              <w:numPr>
                <w:ilvl w:val="0"/>
                <w:numId w:val="6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Saskata jaunas iespējas darba uzlabojumiem un rīkojas, lai tās veicinātu;</w:t>
            </w:r>
          </w:p>
          <w:p w14:paraId="74B98968" w14:textId="051FC16D" w:rsidR="00797EE2" w:rsidRPr="00521E5D" w:rsidRDefault="00D3753B" w:rsidP="00B31D80">
            <w:pPr>
              <w:pStyle w:val="Sarakstarindkopa"/>
              <w:numPr>
                <w:ilvl w:val="0"/>
                <w:numId w:val="6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Gatavs darīt vairāk, kā to prasa formālie amata pienākumi</w:t>
            </w:r>
            <w:r w:rsidR="00845A0C" w:rsidRPr="00521E5D">
              <w:rPr>
                <w:sz w:val="24"/>
                <w:szCs w:val="24"/>
              </w:rPr>
              <w:t>.</w:t>
            </w:r>
          </w:p>
        </w:tc>
      </w:tr>
    </w:tbl>
    <w:p w14:paraId="0B53A861" w14:textId="77777777" w:rsidR="00396352" w:rsidRPr="00521E5D" w:rsidRDefault="00396352" w:rsidP="00D3753B">
      <w:pPr>
        <w:spacing w:before="120"/>
      </w:pPr>
    </w:p>
    <w:p w14:paraId="52454E67" w14:textId="77777777" w:rsidR="00D3753B" w:rsidRPr="00521E5D" w:rsidRDefault="00D3753B" w:rsidP="00B31D80">
      <w:pPr>
        <w:pStyle w:val="Sarakstarindkopa"/>
        <w:numPr>
          <w:ilvl w:val="0"/>
          <w:numId w:val="5"/>
        </w:numPr>
        <w:spacing w:before="120"/>
        <w:contextualSpacing w:val="0"/>
        <w:rPr>
          <w:b/>
          <w:bCs/>
          <w:sz w:val="24"/>
          <w:szCs w:val="24"/>
        </w:rPr>
      </w:pPr>
      <w:r w:rsidRPr="00521E5D">
        <w:rPr>
          <w:b/>
          <w:bCs/>
          <w:sz w:val="24"/>
          <w:szCs w:val="24"/>
        </w:rPr>
        <w:t>LĒMUMU PIEŅEMŠANA UN ATBILDĪBAS UZŅEMŠANĀS</w:t>
      </w:r>
    </w:p>
    <w:tbl>
      <w:tblPr>
        <w:tblStyle w:val="Reatabulagaia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3753B" w:rsidRPr="00521E5D" w14:paraId="6FBC83B6" w14:textId="77777777" w:rsidTr="00AF6882">
        <w:tc>
          <w:tcPr>
            <w:tcW w:w="2547" w:type="dxa"/>
          </w:tcPr>
          <w:p w14:paraId="47DDA4BA" w14:textId="6BA4440E" w:rsidR="00D3753B" w:rsidRPr="00521E5D" w:rsidRDefault="00D3753B" w:rsidP="00990A67">
            <w:pPr>
              <w:spacing w:before="120"/>
              <w:rPr>
                <w:b/>
                <w:bCs/>
              </w:rPr>
            </w:pPr>
            <w:r w:rsidRPr="00521E5D">
              <w:rPr>
                <w:b/>
                <w:bCs/>
              </w:rPr>
              <w:t>Amatu grupa</w:t>
            </w:r>
            <w:r w:rsidR="00990A67" w:rsidRPr="00521E5D">
              <w:rPr>
                <w:b/>
                <w:bCs/>
              </w:rPr>
              <w:t>:</w:t>
            </w:r>
          </w:p>
        </w:tc>
        <w:tc>
          <w:tcPr>
            <w:tcW w:w="6469" w:type="dxa"/>
          </w:tcPr>
          <w:p w14:paraId="1D054F36" w14:textId="7EA2A187" w:rsidR="00D3753B" w:rsidRPr="00521E5D" w:rsidRDefault="00990A67" w:rsidP="00990A67">
            <w:pPr>
              <w:spacing w:before="120"/>
              <w:rPr>
                <w:b/>
                <w:bCs/>
              </w:rPr>
            </w:pPr>
            <w:r w:rsidRPr="00521E5D">
              <w:t>Vadītāji</w:t>
            </w:r>
            <w:r w:rsidRPr="00521E5D">
              <w:rPr>
                <w:b/>
                <w:bCs/>
              </w:rPr>
              <w:t xml:space="preserve"> </w:t>
            </w:r>
          </w:p>
        </w:tc>
      </w:tr>
      <w:tr w:rsidR="00D3753B" w:rsidRPr="00521E5D" w14:paraId="594DD983" w14:textId="77777777" w:rsidTr="00AF6882">
        <w:tc>
          <w:tcPr>
            <w:tcW w:w="2547" w:type="dxa"/>
          </w:tcPr>
          <w:p w14:paraId="2E15C6B1" w14:textId="17D3B4DD" w:rsidR="00D3753B" w:rsidRPr="00521E5D" w:rsidRDefault="00990A67" w:rsidP="00990A67">
            <w:pPr>
              <w:spacing w:before="120"/>
            </w:pPr>
            <w:r w:rsidRPr="00521E5D">
              <w:rPr>
                <w:b/>
                <w:bCs/>
              </w:rPr>
              <w:t>Kompetences rīcības rādītāji:</w:t>
            </w:r>
          </w:p>
        </w:tc>
        <w:tc>
          <w:tcPr>
            <w:tcW w:w="6469" w:type="dxa"/>
          </w:tcPr>
          <w:p w14:paraId="14744B98" w14:textId="77777777" w:rsidR="00D3753B" w:rsidRPr="00521E5D" w:rsidRDefault="00D3753B" w:rsidP="00B31D80">
            <w:pPr>
              <w:pStyle w:val="Sarakstarindkopa"/>
              <w:numPr>
                <w:ilvl w:val="0"/>
                <w:numId w:val="9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Pieņem lēmumus savlaicīgi un atbilstoši savai amata kompetencei;</w:t>
            </w:r>
          </w:p>
          <w:p w14:paraId="4C84D126" w14:textId="77777777" w:rsidR="00D3753B" w:rsidRPr="00521E5D" w:rsidRDefault="00D3753B" w:rsidP="00B31D80">
            <w:pPr>
              <w:pStyle w:val="Sarakstarindkopa"/>
              <w:numPr>
                <w:ilvl w:val="0"/>
                <w:numId w:val="9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 xml:space="preserve">Lēmumu pieņemšanā balstās uz datiem, faktiem un situācijas </w:t>
            </w:r>
            <w:proofErr w:type="spellStart"/>
            <w:r w:rsidRPr="00521E5D">
              <w:rPr>
                <w:sz w:val="24"/>
                <w:szCs w:val="24"/>
              </w:rPr>
              <w:t>izvērtējumu</w:t>
            </w:r>
            <w:proofErr w:type="spellEnd"/>
            <w:r w:rsidRPr="00521E5D">
              <w:rPr>
                <w:sz w:val="24"/>
                <w:szCs w:val="24"/>
              </w:rPr>
              <w:t>;</w:t>
            </w:r>
          </w:p>
          <w:p w14:paraId="1E586ADC" w14:textId="77777777" w:rsidR="00D3753B" w:rsidRPr="00521E5D" w:rsidRDefault="00D3753B" w:rsidP="00B31D80">
            <w:pPr>
              <w:pStyle w:val="Sarakstarindkopa"/>
              <w:numPr>
                <w:ilvl w:val="0"/>
                <w:numId w:val="9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 xml:space="preserve">Nepieciešamības gadījumā pieņem lēmumus ātri; </w:t>
            </w:r>
          </w:p>
          <w:p w14:paraId="41083B69" w14:textId="77777777" w:rsidR="00D3753B" w:rsidRPr="00521E5D" w:rsidRDefault="00D3753B" w:rsidP="00B31D80">
            <w:pPr>
              <w:pStyle w:val="Sarakstarindkopa"/>
              <w:numPr>
                <w:ilvl w:val="0"/>
                <w:numId w:val="9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Uzņemas atbildību par pieņemtajiem lēmumiem un izskaidro tos kolēģiem, padotajiem, klientiem un sadarbības partneriem;</w:t>
            </w:r>
          </w:p>
          <w:p w14:paraId="73DBFB8A" w14:textId="77777777" w:rsidR="00D3753B" w:rsidRPr="00521E5D" w:rsidRDefault="00D3753B" w:rsidP="00B31D80">
            <w:pPr>
              <w:pStyle w:val="Sarakstarindkopa"/>
              <w:numPr>
                <w:ilvl w:val="0"/>
                <w:numId w:val="9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Gatavs pieņem nepopulārus lēmumus (tādus, kuri saskarsies ar pretestību), ja tie ir pamatoti un atbilst pašvaldības mērķiem un attīstības plānam.</w:t>
            </w:r>
          </w:p>
        </w:tc>
      </w:tr>
    </w:tbl>
    <w:p w14:paraId="1A9E6483" w14:textId="77777777" w:rsidR="00D3753B" w:rsidRPr="00521E5D" w:rsidRDefault="00D3753B" w:rsidP="00D3753B">
      <w:pPr>
        <w:spacing w:before="120"/>
      </w:pPr>
    </w:p>
    <w:p w14:paraId="43CE897B" w14:textId="769E01FE" w:rsidR="00990A67" w:rsidRPr="00521E5D" w:rsidRDefault="00797EE2" w:rsidP="00B31D80">
      <w:pPr>
        <w:pStyle w:val="Sarakstarindkopa"/>
        <w:numPr>
          <w:ilvl w:val="0"/>
          <w:numId w:val="5"/>
        </w:numPr>
        <w:spacing w:before="120"/>
        <w:rPr>
          <w:b/>
          <w:bCs/>
          <w:sz w:val="24"/>
          <w:szCs w:val="24"/>
        </w:rPr>
      </w:pPr>
      <w:r w:rsidRPr="00521E5D">
        <w:rPr>
          <w:b/>
          <w:bCs/>
          <w:sz w:val="24"/>
          <w:szCs w:val="24"/>
        </w:rPr>
        <w:t>ORIENTĀCIJA UZ KLIENTU</w:t>
      </w:r>
    </w:p>
    <w:tbl>
      <w:tblPr>
        <w:tblStyle w:val="Reatabulagaia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90A67" w:rsidRPr="00521E5D" w14:paraId="0C680DE3" w14:textId="77777777" w:rsidTr="00E2425C">
        <w:tc>
          <w:tcPr>
            <w:tcW w:w="2547" w:type="dxa"/>
          </w:tcPr>
          <w:p w14:paraId="0AE6AACA" w14:textId="77777777" w:rsidR="00990A67" w:rsidRPr="00521E5D" w:rsidRDefault="00990A67" w:rsidP="00E2425C">
            <w:pPr>
              <w:spacing w:before="120"/>
              <w:rPr>
                <w:b/>
                <w:bCs/>
              </w:rPr>
            </w:pPr>
            <w:r w:rsidRPr="00521E5D">
              <w:rPr>
                <w:b/>
                <w:bCs/>
              </w:rPr>
              <w:t>Amatu grupa:</w:t>
            </w:r>
          </w:p>
        </w:tc>
        <w:tc>
          <w:tcPr>
            <w:tcW w:w="6469" w:type="dxa"/>
          </w:tcPr>
          <w:p w14:paraId="4E32C2CD" w14:textId="56613792" w:rsidR="00990A67" w:rsidRPr="00521E5D" w:rsidRDefault="00990A67" w:rsidP="00E2425C">
            <w:pPr>
              <w:spacing w:before="120"/>
              <w:rPr>
                <w:b/>
                <w:bCs/>
              </w:rPr>
            </w:pPr>
            <w:r w:rsidRPr="00521E5D">
              <w:t>Vadītāji, speciālisti</w:t>
            </w:r>
          </w:p>
        </w:tc>
      </w:tr>
      <w:tr w:rsidR="00990A67" w:rsidRPr="00521E5D" w14:paraId="1A8F0F5B" w14:textId="77777777" w:rsidTr="00E2425C">
        <w:tc>
          <w:tcPr>
            <w:tcW w:w="2547" w:type="dxa"/>
          </w:tcPr>
          <w:p w14:paraId="0EE98806" w14:textId="77777777" w:rsidR="00990A67" w:rsidRPr="00521E5D" w:rsidRDefault="00990A67" w:rsidP="00E2425C">
            <w:pPr>
              <w:spacing w:before="120"/>
            </w:pPr>
            <w:r w:rsidRPr="00521E5D">
              <w:rPr>
                <w:b/>
                <w:bCs/>
              </w:rPr>
              <w:t>Kompetences rīcības rādītāji:</w:t>
            </w:r>
          </w:p>
        </w:tc>
        <w:tc>
          <w:tcPr>
            <w:tcW w:w="6469" w:type="dxa"/>
          </w:tcPr>
          <w:p w14:paraId="06E91BB5" w14:textId="77D23C86" w:rsidR="00797EE2" w:rsidRPr="00521E5D" w:rsidRDefault="00797EE2" w:rsidP="00B31D80">
            <w:pPr>
              <w:pStyle w:val="Sarakstarindkop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Izzina, iedziļinās, izprot klienta (iedzīvotāju, sadarbības partneru) vajadzības;</w:t>
            </w:r>
          </w:p>
          <w:p w14:paraId="0A8C5F56" w14:textId="0F62FECE" w:rsidR="00797EE2" w:rsidRPr="00521E5D" w:rsidRDefault="00797EE2" w:rsidP="00B31D80">
            <w:pPr>
              <w:pStyle w:val="Sarakstarindkopa"/>
              <w:numPr>
                <w:ilvl w:val="0"/>
                <w:numId w:val="9"/>
              </w:numPr>
              <w:spacing w:before="12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 xml:space="preserve">Ņem </w:t>
            </w:r>
            <w:proofErr w:type="spellStart"/>
            <w:r w:rsidRPr="00521E5D">
              <w:rPr>
                <w:sz w:val="24"/>
                <w:szCs w:val="24"/>
              </w:rPr>
              <w:t>tās</w:t>
            </w:r>
            <w:proofErr w:type="spellEnd"/>
            <w:r w:rsidRPr="00521E5D">
              <w:rPr>
                <w:sz w:val="24"/>
                <w:szCs w:val="24"/>
              </w:rPr>
              <w:t xml:space="preserve"> </w:t>
            </w:r>
            <w:proofErr w:type="spellStart"/>
            <w:r w:rsidRPr="00521E5D">
              <w:rPr>
                <w:sz w:val="24"/>
                <w:szCs w:val="24"/>
              </w:rPr>
              <w:t>vēra</w:t>
            </w:r>
            <w:proofErr w:type="spellEnd"/>
            <w:r w:rsidRPr="00521E5D">
              <w:rPr>
                <w:sz w:val="24"/>
                <w:szCs w:val="24"/>
              </w:rPr>
              <w:t xml:space="preserve">̄ amata kompetences ietvaros </w:t>
            </w:r>
            <w:proofErr w:type="spellStart"/>
            <w:r w:rsidRPr="00521E5D">
              <w:rPr>
                <w:sz w:val="24"/>
                <w:szCs w:val="24"/>
              </w:rPr>
              <w:t>robežās</w:t>
            </w:r>
            <w:proofErr w:type="spellEnd"/>
            <w:r w:rsidRPr="00521E5D">
              <w:rPr>
                <w:sz w:val="24"/>
                <w:szCs w:val="24"/>
              </w:rPr>
              <w:t>;</w:t>
            </w:r>
          </w:p>
          <w:p w14:paraId="7D9E74E5" w14:textId="6E0C49E6" w:rsidR="00797EE2" w:rsidRPr="00521E5D" w:rsidRDefault="00797EE2" w:rsidP="00B31D80">
            <w:pPr>
              <w:pStyle w:val="Sarakstarindkop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proofErr w:type="spellStart"/>
            <w:r w:rsidRPr="00521E5D">
              <w:rPr>
                <w:sz w:val="24"/>
                <w:szCs w:val="24"/>
              </w:rPr>
              <w:lastRenderedPageBreak/>
              <w:t>Proaktīvi</w:t>
            </w:r>
            <w:proofErr w:type="spellEnd"/>
            <w:r w:rsidRPr="00521E5D">
              <w:rPr>
                <w:sz w:val="24"/>
                <w:szCs w:val="24"/>
              </w:rPr>
              <w:t xml:space="preserve"> un efektīvi sniedz pakalpojumus, kas saistīti ar atbildībā esošo sfēru;</w:t>
            </w:r>
          </w:p>
          <w:p w14:paraId="43C3B76D" w14:textId="20DAA414" w:rsidR="00797EE2" w:rsidRPr="00521E5D" w:rsidRDefault="00797EE2" w:rsidP="00B31D80">
            <w:pPr>
              <w:pStyle w:val="Sarakstarindkopa"/>
              <w:numPr>
                <w:ilvl w:val="0"/>
                <w:numId w:val="9"/>
              </w:numPr>
              <w:spacing w:before="120"/>
              <w:jc w:val="both"/>
              <w:rPr>
                <w:sz w:val="24"/>
                <w:szCs w:val="24"/>
              </w:rPr>
            </w:pPr>
            <w:proofErr w:type="spellStart"/>
            <w:r w:rsidRPr="00521E5D">
              <w:rPr>
                <w:sz w:val="24"/>
                <w:szCs w:val="24"/>
              </w:rPr>
              <w:t>Uzņemas</w:t>
            </w:r>
            <w:proofErr w:type="spellEnd"/>
            <w:r w:rsidRPr="00521E5D">
              <w:rPr>
                <w:sz w:val="24"/>
                <w:szCs w:val="24"/>
              </w:rPr>
              <w:t xml:space="preserve"> </w:t>
            </w:r>
            <w:proofErr w:type="spellStart"/>
            <w:r w:rsidRPr="00521E5D">
              <w:rPr>
                <w:sz w:val="24"/>
                <w:szCs w:val="24"/>
              </w:rPr>
              <w:t>atbildību</w:t>
            </w:r>
            <w:proofErr w:type="spellEnd"/>
            <w:r w:rsidRPr="00521E5D">
              <w:rPr>
                <w:sz w:val="24"/>
                <w:szCs w:val="24"/>
              </w:rPr>
              <w:t xml:space="preserve"> </w:t>
            </w:r>
            <w:proofErr w:type="spellStart"/>
            <w:r w:rsidRPr="00521E5D">
              <w:rPr>
                <w:sz w:val="24"/>
                <w:szCs w:val="24"/>
              </w:rPr>
              <w:t>problēmsituācijās</w:t>
            </w:r>
            <w:proofErr w:type="spellEnd"/>
            <w:r w:rsidRPr="00521E5D">
              <w:rPr>
                <w:sz w:val="24"/>
                <w:szCs w:val="24"/>
              </w:rPr>
              <w:t xml:space="preserve"> ar klientiem;</w:t>
            </w:r>
          </w:p>
          <w:p w14:paraId="2A40FF4E" w14:textId="1B223B5B" w:rsidR="00990A67" w:rsidRPr="00521E5D" w:rsidRDefault="00797EE2" w:rsidP="00B31D80">
            <w:pPr>
              <w:pStyle w:val="Sarakstarindkopa"/>
              <w:numPr>
                <w:ilvl w:val="0"/>
                <w:numId w:val="9"/>
              </w:numPr>
              <w:spacing w:before="120"/>
              <w:jc w:val="both"/>
            </w:pPr>
            <w:r w:rsidRPr="00521E5D">
              <w:rPr>
                <w:sz w:val="24"/>
                <w:szCs w:val="24"/>
              </w:rPr>
              <w:t>Izrāda laipnību un atsaucību pret klientu neatkarīgi no risināmā jautājuma un klienta rīcības.</w:t>
            </w:r>
          </w:p>
        </w:tc>
      </w:tr>
    </w:tbl>
    <w:p w14:paraId="7C36C468" w14:textId="77777777" w:rsidR="00990A67" w:rsidRPr="00521E5D" w:rsidRDefault="00990A67" w:rsidP="00990A67">
      <w:pPr>
        <w:spacing w:before="120"/>
        <w:rPr>
          <w:highlight w:val="yellow"/>
        </w:rPr>
      </w:pPr>
    </w:p>
    <w:p w14:paraId="0040CABE" w14:textId="503197E5" w:rsidR="00797EE2" w:rsidRPr="00521E5D" w:rsidRDefault="00340407" w:rsidP="00B31D80">
      <w:pPr>
        <w:pStyle w:val="Sarakstarindkopa"/>
        <w:numPr>
          <w:ilvl w:val="0"/>
          <w:numId w:val="5"/>
        </w:numPr>
        <w:spacing w:before="120"/>
        <w:rPr>
          <w:b/>
          <w:bCs/>
          <w:sz w:val="24"/>
          <w:szCs w:val="24"/>
        </w:rPr>
      </w:pPr>
      <w:r w:rsidRPr="00521E5D">
        <w:rPr>
          <w:b/>
          <w:bCs/>
          <w:sz w:val="24"/>
          <w:szCs w:val="24"/>
        </w:rPr>
        <w:t>PĀRMAIŅU VADĪBA</w:t>
      </w:r>
    </w:p>
    <w:tbl>
      <w:tblPr>
        <w:tblStyle w:val="Reatabulagaia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97EE2" w:rsidRPr="00521E5D" w14:paraId="2C07C3F5" w14:textId="77777777" w:rsidTr="00E2425C">
        <w:tc>
          <w:tcPr>
            <w:tcW w:w="2547" w:type="dxa"/>
          </w:tcPr>
          <w:p w14:paraId="57E64D25" w14:textId="77777777" w:rsidR="00797EE2" w:rsidRPr="00521E5D" w:rsidRDefault="00797EE2" w:rsidP="00E2425C">
            <w:pPr>
              <w:spacing w:before="120"/>
              <w:rPr>
                <w:b/>
                <w:bCs/>
              </w:rPr>
            </w:pPr>
            <w:r w:rsidRPr="00521E5D">
              <w:rPr>
                <w:b/>
                <w:bCs/>
              </w:rPr>
              <w:t>Amatu grupa:</w:t>
            </w:r>
          </w:p>
        </w:tc>
        <w:tc>
          <w:tcPr>
            <w:tcW w:w="6469" w:type="dxa"/>
          </w:tcPr>
          <w:p w14:paraId="392A6F97" w14:textId="77777777" w:rsidR="00797EE2" w:rsidRPr="00521E5D" w:rsidRDefault="00797EE2" w:rsidP="00E2425C">
            <w:pPr>
              <w:spacing w:before="120"/>
              <w:rPr>
                <w:b/>
                <w:bCs/>
              </w:rPr>
            </w:pPr>
            <w:r w:rsidRPr="00521E5D">
              <w:t>Vadītāji</w:t>
            </w:r>
            <w:r w:rsidRPr="00521E5D">
              <w:rPr>
                <w:b/>
                <w:bCs/>
              </w:rPr>
              <w:t xml:space="preserve"> </w:t>
            </w:r>
          </w:p>
        </w:tc>
      </w:tr>
      <w:tr w:rsidR="00797EE2" w:rsidRPr="00521E5D" w14:paraId="6982EFDA" w14:textId="77777777" w:rsidTr="00FE2DA2">
        <w:trPr>
          <w:trHeight w:val="3516"/>
        </w:trPr>
        <w:tc>
          <w:tcPr>
            <w:tcW w:w="2547" w:type="dxa"/>
          </w:tcPr>
          <w:p w14:paraId="40F54826" w14:textId="77777777" w:rsidR="00797EE2" w:rsidRPr="00521E5D" w:rsidRDefault="00797EE2" w:rsidP="00E2425C">
            <w:pPr>
              <w:spacing w:before="120"/>
            </w:pPr>
            <w:r w:rsidRPr="00521E5D">
              <w:rPr>
                <w:b/>
                <w:bCs/>
              </w:rPr>
              <w:t>Kompetences rīcības rādītāji:</w:t>
            </w:r>
          </w:p>
        </w:tc>
        <w:tc>
          <w:tcPr>
            <w:tcW w:w="6469" w:type="dxa"/>
          </w:tcPr>
          <w:p w14:paraId="29AE8982" w14:textId="794D1F91" w:rsidR="00797EE2" w:rsidRPr="00521E5D" w:rsidRDefault="00797EE2" w:rsidP="00B31D80">
            <w:pPr>
              <w:pStyle w:val="Sarakstarindkopa"/>
              <w:numPr>
                <w:ilvl w:val="0"/>
                <w:numId w:val="8"/>
              </w:numPr>
              <w:spacing w:before="120"/>
              <w:ind w:left="357" w:hanging="357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Izprot pārmaiņu nepieciešamību, atbalsta un piedāvā risinājumus</w:t>
            </w:r>
            <w:r w:rsidR="00340407" w:rsidRPr="00521E5D">
              <w:rPr>
                <w:sz w:val="24"/>
                <w:szCs w:val="24"/>
              </w:rPr>
              <w:t>. I</w:t>
            </w:r>
            <w:r w:rsidRPr="00521E5D">
              <w:rPr>
                <w:sz w:val="24"/>
                <w:szCs w:val="24"/>
              </w:rPr>
              <w:t>esaistās pārmaiņu procesos, saprotot savu un savas struktūrvienības lomu tajos</w:t>
            </w:r>
            <w:r w:rsidR="00340407" w:rsidRPr="00521E5D">
              <w:rPr>
                <w:sz w:val="24"/>
                <w:szCs w:val="24"/>
              </w:rPr>
              <w:t>;</w:t>
            </w:r>
            <w:r w:rsidRPr="00521E5D">
              <w:t xml:space="preserve"> </w:t>
            </w:r>
          </w:p>
          <w:p w14:paraId="403CAFF9" w14:textId="69E194A0" w:rsidR="00340407" w:rsidRPr="00521E5D" w:rsidRDefault="00797EE2" w:rsidP="00B31D80">
            <w:pPr>
              <w:pStyle w:val="Sarakstarindkopa"/>
              <w:numPr>
                <w:ilvl w:val="0"/>
                <w:numId w:val="8"/>
              </w:numPr>
              <w:spacing w:before="120"/>
              <w:ind w:left="357" w:hanging="357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Ir aktīvs pārmaiņu vēstnesis, skaidro pārmaiņu nozīmi un mērķus</w:t>
            </w:r>
            <w:r w:rsidR="00340407" w:rsidRPr="00521E5D">
              <w:rPr>
                <w:sz w:val="24"/>
                <w:szCs w:val="24"/>
              </w:rPr>
              <w:t xml:space="preserve">. Izceļ pārmaiņu procesa ieguvumus un </w:t>
            </w:r>
            <w:proofErr w:type="spellStart"/>
            <w:r w:rsidR="00340407" w:rsidRPr="00521E5D">
              <w:rPr>
                <w:sz w:val="24"/>
                <w:szCs w:val="24"/>
              </w:rPr>
              <w:t>priekšrocības</w:t>
            </w:r>
            <w:proofErr w:type="spellEnd"/>
            <w:r w:rsidR="00340407" w:rsidRPr="00521E5D">
              <w:rPr>
                <w:sz w:val="24"/>
                <w:szCs w:val="24"/>
              </w:rPr>
              <w:t>;</w:t>
            </w:r>
          </w:p>
          <w:p w14:paraId="2AEBA71C" w14:textId="346DDFE1" w:rsidR="00340407" w:rsidRPr="00521E5D" w:rsidRDefault="00340407" w:rsidP="00B31D80">
            <w:pPr>
              <w:pStyle w:val="Sarakstarindkopa"/>
              <w:numPr>
                <w:ilvl w:val="0"/>
                <w:numId w:val="8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 xml:space="preserve">Skaidro </w:t>
            </w:r>
            <w:proofErr w:type="spellStart"/>
            <w:r w:rsidRPr="00521E5D">
              <w:rPr>
                <w:sz w:val="24"/>
                <w:szCs w:val="24"/>
              </w:rPr>
              <w:t>pārmaiņu</w:t>
            </w:r>
            <w:proofErr w:type="spellEnd"/>
            <w:r w:rsidRPr="00521E5D">
              <w:rPr>
                <w:sz w:val="24"/>
                <w:szCs w:val="24"/>
              </w:rPr>
              <w:t xml:space="preserve"> </w:t>
            </w:r>
            <w:proofErr w:type="spellStart"/>
            <w:r w:rsidRPr="00521E5D">
              <w:rPr>
                <w:sz w:val="24"/>
                <w:szCs w:val="24"/>
              </w:rPr>
              <w:t>radītās</w:t>
            </w:r>
            <w:proofErr w:type="spellEnd"/>
            <w:r w:rsidRPr="00521E5D">
              <w:rPr>
                <w:sz w:val="24"/>
                <w:szCs w:val="24"/>
              </w:rPr>
              <w:t xml:space="preserve"> </w:t>
            </w:r>
            <w:proofErr w:type="spellStart"/>
            <w:r w:rsidRPr="00521E5D">
              <w:rPr>
                <w:sz w:val="24"/>
                <w:szCs w:val="24"/>
              </w:rPr>
              <w:t>iespējas</w:t>
            </w:r>
            <w:proofErr w:type="spellEnd"/>
            <w:r w:rsidRPr="00521E5D">
              <w:rPr>
                <w:sz w:val="24"/>
                <w:szCs w:val="24"/>
              </w:rPr>
              <w:t xml:space="preserve"> un to, kā </w:t>
            </w:r>
            <w:proofErr w:type="spellStart"/>
            <w:r w:rsidRPr="00521E5D">
              <w:rPr>
                <w:sz w:val="24"/>
                <w:szCs w:val="24"/>
              </w:rPr>
              <w:t>tās</w:t>
            </w:r>
            <w:proofErr w:type="spellEnd"/>
            <w:r w:rsidRPr="00521E5D">
              <w:rPr>
                <w:sz w:val="24"/>
                <w:szCs w:val="24"/>
              </w:rPr>
              <w:t xml:space="preserve"> </w:t>
            </w:r>
            <w:proofErr w:type="spellStart"/>
            <w:r w:rsidRPr="00521E5D">
              <w:rPr>
                <w:sz w:val="24"/>
                <w:szCs w:val="24"/>
              </w:rPr>
              <w:t>ietekmēs</w:t>
            </w:r>
            <w:proofErr w:type="spellEnd"/>
            <w:r w:rsidRPr="00521E5D">
              <w:rPr>
                <w:sz w:val="24"/>
                <w:szCs w:val="24"/>
              </w:rPr>
              <w:t xml:space="preserve"> ikdienas darbu;</w:t>
            </w:r>
          </w:p>
          <w:p w14:paraId="3B58424B" w14:textId="0D528540" w:rsidR="00340407" w:rsidRPr="00521E5D" w:rsidRDefault="00340407" w:rsidP="00B31D80">
            <w:pPr>
              <w:pStyle w:val="Sarakstarindkopa"/>
              <w:numPr>
                <w:ilvl w:val="0"/>
                <w:numId w:val="8"/>
              </w:numPr>
              <w:spacing w:before="120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521E5D">
              <w:rPr>
                <w:sz w:val="24"/>
                <w:szCs w:val="24"/>
              </w:rPr>
              <w:t>Identifice</w:t>
            </w:r>
            <w:proofErr w:type="spellEnd"/>
            <w:r w:rsidRPr="00521E5D">
              <w:rPr>
                <w:sz w:val="24"/>
                <w:szCs w:val="24"/>
              </w:rPr>
              <w:t xml:space="preserve">̄ </w:t>
            </w:r>
            <w:proofErr w:type="spellStart"/>
            <w:r w:rsidRPr="00521E5D">
              <w:rPr>
                <w:sz w:val="24"/>
                <w:szCs w:val="24"/>
              </w:rPr>
              <w:t>efektīvās</w:t>
            </w:r>
            <w:proofErr w:type="spellEnd"/>
            <w:r w:rsidRPr="00521E5D">
              <w:rPr>
                <w:sz w:val="24"/>
                <w:szCs w:val="24"/>
              </w:rPr>
              <w:t xml:space="preserve"> </w:t>
            </w:r>
            <w:proofErr w:type="spellStart"/>
            <w:r w:rsidRPr="00521E5D">
              <w:rPr>
                <w:sz w:val="24"/>
                <w:szCs w:val="24"/>
              </w:rPr>
              <w:t>darbības</w:t>
            </w:r>
            <w:proofErr w:type="spellEnd"/>
            <w:r w:rsidRPr="00521E5D">
              <w:rPr>
                <w:sz w:val="24"/>
                <w:szCs w:val="24"/>
              </w:rPr>
              <w:t xml:space="preserve">, kuras </w:t>
            </w:r>
            <w:proofErr w:type="spellStart"/>
            <w:r w:rsidRPr="00521E5D">
              <w:rPr>
                <w:sz w:val="24"/>
                <w:szCs w:val="24"/>
              </w:rPr>
              <w:t>nepieciešams</w:t>
            </w:r>
            <w:proofErr w:type="spellEnd"/>
            <w:r w:rsidRPr="00521E5D">
              <w:rPr>
                <w:sz w:val="24"/>
                <w:szCs w:val="24"/>
              </w:rPr>
              <w:t xml:space="preserve"> </w:t>
            </w:r>
            <w:proofErr w:type="spellStart"/>
            <w:r w:rsidRPr="00521E5D">
              <w:rPr>
                <w:sz w:val="24"/>
                <w:szCs w:val="24"/>
              </w:rPr>
              <w:t>saglabāt</w:t>
            </w:r>
            <w:proofErr w:type="spellEnd"/>
            <w:r w:rsidRPr="00521E5D">
              <w:rPr>
                <w:sz w:val="24"/>
                <w:szCs w:val="24"/>
              </w:rPr>
              <w:t xml:space="preserve">; </w:t>
            </w:r>
          </w:p>
          <w:p w14:paraId="0A5E94E6" w14:textId="0A50AD5C" w:rsidR="00797EE2" w:rsidRPr="00521E5D" w:rsidRDefault="00340407" w:rsidP="00B31D80">
            <w:pPr>
              <w:pStyle w:val="Sarakstarindkopa"/>
              <w:numPr>
                <w:ilvl w:val="0"/>
                <w:numId w:val="8"/>
              </w:numPr>
              <w:spacing w:before="120"/>
              <w:contextualSpacing w:val="0"/>
              <w:jc w:val="both"/>
            </w:pPr>
            <w:proofErr w:type="spellStart"/>
            <w:r w:rsidRPr="00521E5D">
              <w:rPr>
                <w:sz w:val="24"/>
                <w:szCs w:val="24"/>
              </w:rPr>
              <w:t>Apzinās</w:t>
            </w:r>
            <w:proofErr w:type="spellEnd"/>
            <w:r w:rsidRPr="00521E5D">
              <w:rPr>
                <w:sz w:val="24"/>
                <w:szCs w:val="24"/>
              </w:rPr>
              <w:t xml:space="preserve"> iemeslus, kas rada </w:t>
            </w:r>
            <w:proofErr w:type="spellStart"/>
            <w:r w:rsidRPr="00521E5D">
              <w:rPr>
                <w:sz w:val="24"/>
                <w:szCs w:val="24"/>
              </w:rPr>
              <w:t>pretestību</w:t>
            </w:r>
            <w:proofErr w:type="spellEnd"/>
            <w:r w:rsidRPr="00521E5D">
              <w:rPr>
                <w:sz w:val="24"/>
                <w:szCs w:val="24"/>
              </w:rPr>
              <w:t xml:space="preserve"> </w:t>
            </w:r>
            <w:proofErr w:type="spellStart"/>
            <w:r w:rsidRPr="00521E5D">
              <w:rPr>
                <w:sz w:val="24"/>
                <w:szCs w:val="24"/>
              </w:rPr>
              <w:t>pārmaiņām</w:t>
            </w:r>
            <w:proofErr w:type="spellEnd"/>
            <w:r w:rsidRPr="00521E5D">
              <w:rPr>
                <w:sz w:val="24"/>
                <w:szCs w:val="24"/>
              </w:rPr>
              <w:t xml:space="preserve">, un veic pasākumus, lai to </w:t>
            </w:r>
            <w:proofErr w:type="spellStart"/>
            <w:r w:rsidRPr="00521E5D">
              <w:rPr>
                <w:sz w:val="24"/>
                <w:szCs w:val="24"/>
              </w:rPr>
              <w:t>mazinātu</w:t>
            </w:r>
            <w:proofErr w:type="spellEnd"/>
            <w:r w:rsidRPr="00521E5D">
              <w:rPr>
                <w:sz w:val="24"/>
                <w:szCs w:val="24"/>
              </w:rPr>
              <w:t>.</w:t>
            </w:r>
          </w:p>
        </w:tc>
      </w:tr>
    </w:tbl>
    <w:p w14:paraId="2996B021" w14:textId="77777777" w:rsidR="00797EE2" w:rsidRPr="00521E5D" w:rsidRDefault="00797EE2" w:rsidP="00797EE2">
      <w:pPr>
        <w:spacing w:before="120"/>
      </w:pPr>
    </w:p>
    <w:p w14:paraId="4982BAF9" w14:textId="77777777" w:rsidR="00D3753B" w:rsidRPr="00521E5D" w:rsidRDefault="00D3753B" w:rsidP="00B31D80">
      <w:pPr>
        <w:pStyle w:val="Sarakstarindkopa"/>
        <w:numPr>
          <w:ilvl w:val="0"/>
          <w:numId w:val="5"/>
        </w:numPr>
        <w:spacing w:before="120"/>
        <w:contextualSpacing w:val="0"/>
        <w:rPr>
          <w:b/>
          <w:bCs/>
          <w:sz w:val="24"/>
          <w:szCs w:val="24"/>
        </w:rPr>
      </w:pPr>
      <w:r w:rsidRPr="00521E5D">
        <w:rPr>
          <w:b/>
          <w:bCs/>
          <w:sz w:val="24"/>
          <w:szCs w:val="24"/>
        </w:rPr>
        <w:t>PATSTĀVĪBA UN ATBILDĪBAS UZŅEMŠANĀS</w:t>
      </w:r>
    </w:p>
    <w:tbl>
      <w:tblPr>
        <w:tblStyle w:val="Reatabulagaia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3753B" w:rsidRPr="00521E5D" w14:paraId="1311B165" w14:textId="77777777" w:rsidTr="00AF6882">
        <w:tc>
          <w:tcPr>
            <w:tcW w:w="2547" w:type="dxa"/>
          </w:tcPr>
          <w:p w14:paraId="374BC3F1" w14:textId="32C64D2B" w:rsidR="00D3753B" w:rsidRPr="00521E5D" w:rsidRDefault="00D3753B" w:rsidP="00990A67">
            <w:pPr>
              <w:spacing w:before="120"/>
              <w:rPr>
                <w:b/>
                <w:bCs/>
              </w:rPr>
            </w:pPr>
            <w:r w:rsidRPr="00521E5D">
              <w:rPr>
                <w:b/>
                <w:bCs/>
              </w:rPr>
              <w:t>Amatu grupa</w:t>
            </w:r>
            <w:r w:rsidR="00990A67" w:rsidRPr="00521E5D">
              <w:rPr>
                <w:b/>
                <w:bCs/>
              </w:rPr>
              <w:t>:</w:t>
            </w:r>
          </w:p>
        </w:tc>
        <w:tc>
          <w:tcPr>
            <w:tcW w:w="6469" w:type="dxa"/>
          </w:tcPr>
          <w:p w14:paraId="70A8B416" w14:textId="4F441761" w:rsidR="00D3753B" w:rsidRPr="00521E5D" w:rsidRDefault="00990A67" w:rsidP="00990A67">
            <w:pPr>
              <w:spacing w:before="120"/>
              <w:rPr>
                <w:b/>
                <w:bCs/>
              </w:rPr>
            </w:pPr>
            <w:r w:rsidRPr="00521E5D">
              <w:t>Speciālisti</w:t>
            </w:r>
            <w:r w:rsidRPr="00521E5D">
              <w:rPr>
                <w:b/>
                <w:bCs/>
              </w:rPr>
              <w:t xml:space="preserve"> </w:t>
            </w:r>
          </w:p>
        </w:tc>
      </w:tr>
      <w:tr w:rsidR="00D3753B" w:rsidRPr="00521E5D" w14:paraId="26D29E70" w14:textId="77777777" w:rsidTr="00AF6882">
        <w:tc>
          <w:tcPr>
            <w:tcW w:w="2547" w:type="dxa"/>
          </w:tcPr>
          <w:p w14:paraId="28CF3DD8" w14:textId="7C8B2943" w:rsidR="00D3753B" w:rsidRPr="00521E5D" w:rsidRDefault="00990A67" w:rsidP="00990A67">
            <w:pPr>
              <w:spacing w:before="120"/>
            </w:pPr>
            <w:r w:rsidRPr="00521E5D">
              <w:rPr>
                <w:b/>
                <w:bCs/>
              </w:rPr>
              <w:t>Kompetences rīcības rādītāji:</w:t>
            </w:r>
          </w:p>
        </w:tc>
        <w:tc>
          <w:tcPr>
            <w:tcW w:w="6469" w:type="dxa"/>
          </w:tcPr>
          <w:p w14:paraId="31844C41" w14:textId="77777777" w:rsidR="00D3753B" w:rsidRPr="00521E5D" w:rsidRDefault="00D3753B" w:rsidP="00B31D80">
            <w:pPr>
              <w:pStyle w:val="Sarakstarindkopa"/>
              <w:numPr>
                <w:ilvl w:val="0"/>
                <w:numId w:val="7"/>
              </w:numPr>
              <w:spacing w:before="120"/>
              <w:contextualSpacing w:val="0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Patstāvīgi plāno un organizē savu darbu;</w:t>
            </w:r>
          </w:p>
          <w:p w14:paraId="3B6E29B6" w14:textId="77777777" w:rsidR="00D3753B" w:rsidRPr="00521E5D" w:rsidRDefault="00D3753B" w:rsidP="00B31D80">
            <w:pPr>
              <w:pStyle w:val="Sarakstarindkopa"/>
              <w:numPr>
                <w:ilvl w:val="0"/>
                <w:numId w:val="7"/>
              </w:numPr>
              <w:spacing w:before="120"/>
              <w:contextualSpacing w:val="0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Pilda pienākumus aktīvi, atbildīgi un bez pamudinājuma;</w:t>
            </w:r>
          </w:p>
          <w:p w14:paraId="0C430BA1" w14:textId="77777777" w:rsidR="00D3753B" w:rsidRPr="00521E5D" w:rsidRDefault="00D3753B" w:rsidP="00B31D80">
            <w:pPr>
              <w:pStyle w:val="Sarakstarindkopa"/>
              <w:numPr>
                <w:ilvl w:val="0"/>
                <w:numId w:val="7"/>
              </w:numPr>
              <w:spacing w:before="120"/>
              <w:contextualSpacing w:val="0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 xml:space="preserve">Uzņemas atbildību par darba rezultātiem un problēmām, kas var rasties darba procesā, </w:t>
            </w:r>
          </w:p>
          <w:p w14:paraId="0321D12B" w14:textId="77777777" w:rsidR="00D3753B" w:rsidRPr="00521E5D" w:rsidRDefault="00D3753B" w:rsidP="00B31D80">
            <w:pPr>
              <w:pStyle w:val="Sarakstarindkopa"/>
              <w:numPr>
                <w:ilvl w:val="0"/>
                <w:numId w:val="7"/>
              </w:numPr>
              <w:spacing w:before="120"/>
              <w:contextualSpacing w:val="0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Savlaicīgi meklē trūkstošo informāciju vai resursus, lai sasniegtu darba rezultātus;</w:t>
            </w:r>
          </w:p>
          <w:p w14:paraId="43622282" w14:textId="77777777" w:rsidR="00D3753B" w:rsidRPr="00521E5D" w:rsidRDefault="00D3753B" w:rsidP="00B31D80">
            <w:pPr>
              <w:pStyle w:val="Sarakstarindkopa"/>
              <w:numPr>
                <w:ilvl w:val="0"/>
                <w:numId w:val="7"/>
              </w:numPr>
              <w:spacing w:before="120"/>
              <w:contextualSpacing w:val="0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 xml:space="preserve">Patstāvīgi meklē risinājumu </w:t>
            </w:r>
            <w:proofErr w:type="spellStart"/>
            <w:r w:rsidRPr="00521E5D">
              <w:rPr>
                <w:sz w:val="24"/>
                <w:szCs w:val="24"/>
              </w:rPr>
              <w:t>problēmsituācijām</w:t>
            </w:r>
            <w:proofErr w:type="spellEnd"/>
            <w:r w:rsidRPr="00521E5D">
              <w:rPr>
                <w:sz w:val="24"/>
                <w:szCs w:val="24"/>
              </w:rPr>
              <w:t xml:space="preserve"> darbā (piemēram, konsultējas ar vadītāju vai kolēģiem u.c.).</w:t>
            </w:r>
          </w:p>
        </w:tc>
      </w:tr>
    </w:tbl>
    <w:p w14:paraId="3812DF9C" w14:textId="77777777" w:rsidR="00D3753B" w:rsidRPr="00521E5D" w:rsidRDefault="00D3753B">
      <w:pPr>
        <w:rPr>
          <w:sz w:val="28"/>
          <w:szCs w:val="20"/>
          <w:lang w:eastAsia="lv-LV"/>
        </w:rPr>
      </w:pPr>
    </w:p>
    <w:p w14:paraId="4C4406A4" w14:textId="77777777" w:rsidR="00396352" w:rsidRPr="00521E5D" w:rsidRDefault="00396352" w:rsidP="00B31D80">
      <w:pPr>
        <w:pStyle w:val="Sarakstarindkopa"/>
        <w:numPr>
          <w:ilvl w:val="0"/>
          <w:numId w:val="5"/>
        </w:numPr>
        <w:spacing w:before="120"/>
        <w:contextualSpacing w:val="0"/>
        <w:rPr>
          <w:b/>
          <w:bCs/>
          <w:sz w:val="24"/>
          <w:szCs w:val="24"/>
        </w:rPr>
      </w:pPr>
      <w:r w:rsidRPr="00521E5D">
        <w:rPr>
          <w:b/>
          <w:bCs/>
          <w:sz w:val="24"/>
          <w:szCs w:val="24"/>
        </w:rPr>
        <w:t>SADARBĪBA UN KOMANDAS VADĪŠANA</w:t>
      </w:r>
    </w:p>
    <w:tbl>
      <w:tblPr>
        <w:tblStyle w:val="Reatabulagaia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96352" w:rsidRPr="00521E5D" w14:paraId="3B51C047" w14:textId="77777777" w:rsidTr="00AF6882">
        <w:tc>
          <w:tcPr>
            <w:tcW w:w="2547" w:type="dxa"/>
          </w:tcPr>
          <w:p w14:paraId="68BF9918" w14:textId="2D7F7D3A" w:rsidR="00396352" w:rsidRPr="00521E5D" w:rsidRDefault="00396352" w:rsidP="00990A67">
            <w:pPr>
              <w:spacing w:before="120"/>
              <w:rPr>
                <w:b/>
                <w:bCs/>
              </w:rPr>
            </w:pPr>
            <w:r w:rsidRPr="00521E5D">
              <w:rPr>
                <w:b/>
                <w:bCs/>
              </w:rPr>
              <w:t>Amatu grupa</w:t>
            </w:r>
            <w:r w:rsidR="00990A67" w:rsidRPr="00521E5D">
              <w:rPr>
                <w:b/>
                <w:bCs/>
              </w:rPr>
              <w:t>:</w:t>
            </w:r>
          </w:p>
        </w:tc>
        <w:tc>
          <w:tcPr>
            <w:tcW w:w="6469" w:type="dxa"/>
          </w:tcPr>
          <w:p w14:paraId="19610D8E" w14:textId="1AA0A037" w:rsidR="00396352" w:rsidRPr="00521E5D" w:rsidRDefault="00990A67" w:rsidP="00990A67">
            <w:pPr>
              <w:spacing w:before="120"/>
              <w:rPr>
                <w:b/>
                <w:bCs/>
              </w:rPr>
            </w:pPr>
            <w:r w:rsidRPr="00521E5D">
              <w:t>Vadītāji</w:t>
            </w:r>
            <w:r w:rsidRPr="00521E5D">
              <w:rPr>
                <w:b/>
                <w:bCs/>
              </w:rPr>
              <w:t xml:space="preserve"> </w:t>
            </w:r>
          </w:p>
        </w:tc>
      </w:tr>
      <w:tr w:rsidR="00396352" w:rsidRPr="00521E5D" w14:paraId="512FFD2F" w14:textId="77777777" w:rsidTr="00AF6882">
        <w:tc>
          <w:tcPr>
            <w:tcW w:w="2547" w:type="dxa"/>
          </w:tcPr>
          <w:p w14:paraId="4A4A2667" w14:textId="0EF3E8AC" w:rsidR="00396352" w:rsidRPr="00521E5D" w:rsidRDefault="00990A67" w:rsidP="00990A67">
            <w:pPr>
              <w:spacing w:before="120"/>
            </w:pPr>
            <w:r w:rsidRPr="00521E5D">
              <w:rPr>
                <w:b/>
                <w:bCs/>
              </w:rPr>
              <w:t>Kompetences rīcības rādītāji:</w:t>
            </w:r>
          </w:p>
        </w:tc>
        <w:tc>
          <w:tcPr>
            <w:tcW w:w="6469" w:type="dxa"/>
          </w:tcPr>
          <w:p w14:paraId="19B0299E" w14:textId="77777777" w:rsidR="00396352" w:rsidRPr="00521E5D" w:rsidRDefault="00396352" w:rsidP="00B31D80">
            <w:pPr>
              <w:pStyle w:val="Sarakstarindkopa"/>
              <w:numPr>
                <w:ilvl w:val="0"/>
                <w:numId w:val="8"/>
              </w:numPr>
              <w:spacing w:before="120"/>
              <w:contextualSpacing w:val="0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 xml:space="preserve">Aktīvi sadarbojas ar kolēģiem, partneriem un citām iesaistītajām pusēm, veicinot kopējo mērķu sasniegšanu; </w:t>
            </w:r>
          </w:p>
          <w:p w14:paraId="5C37BD45" w14:textId="77777777" w:rsidR="00396352" w:rsidRPr="00521E5D" w:rsidRDefault="00396352" w:rsidP="00B31D80">
            <w:pPr>
              <w:pStyle w:val="Sarakstarindkopa"/>
              <w:numPr>
                <w:ilvl w:val="0"/>
                <w:numId w:val="8"/>
              </w:numPr>
              <w:spacing w:before="120"/>
              <w:contextualSpacing w:val="0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Veicina pozitīvu sadarbību un visu komandas dalībnieku iesaistīšanos komandas darbā</w:t>
            </w:r>
            <w:r w:rsidR="005D071D" w:rsidRPr="00521E5D">
              <w:rPr>
                <w:sz w:val="24"/>
                <w:szCs w:val="24"/>
              </w:rPr>
              <w:t>;</w:t>
            </w:r>
          </w:p>
          <w:p w14:paraId="201B2F19" w14:textId="77777777" w:rsidR="005D071D" w:rsidRPr="00521E5D" w:rsidRDefault="005D071D" w:rsidP="00B31D80">
            <w:pPr>
              <w:pStyle w:val="Sarakstarindkopa"/>
              <w:numPr>
                <w:ilvl w:val="0"/>
                <w:numId w:val="8"/>
              </w:numPr>
              <w:spacing w:before="120"/>
              <w:contextualSpacing w:val="0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Rūpējas par pozitīvu, lietišķu un atbalstošu atmosf</w:t>
            </w:r>
            <w:bookmarkStart w:id="0" w:name="_GoBack"/>
            <w:bookmarkEnd w:id="0"/>
            <w:r w:rsidRPr="00521E5D">
              <w:rPr>
                <w:sz w:val="24"/>
                <w:szCs w:val="24"/>
              </w:rPr>
              <w:t>ēru komandā;</w:t>
            </w:r>
          </w:p>
          <w:p w14:paraId="7EB5B173" w14:textId="77777777" w:rsidR="00BD38E0" w:rsidRPr="00521E5D" w:rsidRDefault="005D071D" w:rsidP="00B31D80">
            <w:pPr>
              <w:pStyle w:val="Sarakstarindkopa"/>
              <w:numPr>
                <w:ilvl w:val="0"/>
                <w:numId w:val="8"/>
              </w:numPr>
              <w:spacing w:before="120"/>
              <w:contextualSpacing w:val="0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Uzņemas atbildību par komandas konfliktsituāciju risināšanu konstruktīvā veidā</w:t>
            </w:r>
            <w:r w:rsidR="00BD38E0" w:rsidRPr="00521E5D">
              <w:rPr>
                <w:sz w:val="24"/>
                <w:szCs w:val="24"/>
              </w:rPr>
              <w:t>;</w:t>
            </w:r>
          </w:p>
          <w:p w14:paraId="5390E8AD" w14:textId="77777777" w:rsidR="00BD38E0" w:rsidRPr="00521E5D" w:rsidRDefault="00BD38E0" w:rsidP="00B31D80">
            <w:pPr>
              <w:pStyle w:val="Sarakstarindkopa"/>
              <w:numPr>
                <w:ilvl w:val="0"/>
                <w:numId w:val="8"/>
              </w:numPr>
              <w:spacing w:before="120"/>
              <w:contextualSpacing w:val="0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lastRenderedPageBreak/>
              <w:t>Veicina komandas dalībnieku attīstību un izaugsmi</w:t>
            </w:r>
            <w:r w:rsidR="00797EE2" w:rsidRPr="00521E5D">
              <w:rPr>
                <w:sz w:val="24"/>
                <w:szCs w:val="24"/>
              </w:rPr>
              <w:t>;</w:t>
            </w:r>
          </w:p>
          <w:p w14:paraId="03A0F6FD" w14:textId="550DEC43" w:rsidR="00797EE2" w:rsidRPr="00521E5D" w:rsidRDefault="00797EE2" w:rsidP="00B31D80">
            <w:pPr>
              <w:pStyle w:val="Sarakstarindkopa"/>
              <w:numPr>
                <w:ilvl w:val="0"/>
                <w:numId w:val="8"/>
              </w:numPr>
              <w:spacing w:before="120"/>
              <w:ind w:left="357" w:hanging="357"/>
              <w:contextualSpacing w:val="0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Nosaka skaidrus mērķus un uzdevumus, deleģē, vada regulāras darba snieguma sarunas, kāpinot darbinieku darba sniegumu, veicinot viņu attīstību un profesionālo izaugsmi.</w:t>
            </w:r>
          </w:p>
        </w:tc>
      </w:tr>
    </w:tbl>
    <w:p w14:paraId="5F23EA91" w14:textId="77777777" w:rsidR="00340407" w:rsidRPr="00521E5D" w:rsidRDefault="00340407" w:rsidP="00396352">
      <w:pPr>
        <w:spacing w:before="120"/>
      </w:pPr>
    </w:p>
    <w:p w14:paraId="558FF1FB" w14:textId="77777777" w:rsidR="00396352" w:rsidRPr="00521E5D" w:rsidRDefault="00396352" w:rsidP="00B31D80">
      <w:pPr>
        <w:pStyle w:val="Sarakstarindkopa"/>
        <w:numPr>
          <w:ilvl w:val="0"/>
          <w:numId w:val="5"/>
        </w:numPr>
        <w:spacing w:before="120"/>
        <w:contextualSpacing w:val="0"/>
      </w:pPr>
      <w:r w:rsidRPr="00521E5D">
        <w:rPr>
          <w:b/>
          <w:bCs/>
          <w:sz w:val="24"/>
          <w:szCs w:val="24"/>
        </w:rPr>
        <w:t xml:space="preserve">SADARBĪBA UN DARBS KOMANDĀ </w:t>
      </w:r>
    </w:p>
    <w:tbl>
      <w:tblPr>
        <w:tblStyle w:val="Reatabulagaia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96352" w:rsidRPr="00521E5D" w14:paraId="0D44A96A" w14:textId="77777777" w:rsidTr="00990A67">
        <w:tc>
          <w:tcPr>
            <w:tcW w:w="2405" w:type="dxa"/>
          </w:tcPr>
          <w:p w14:paraId="0E430167" w14:textId="376F8803" w:rsidR="00396352" w:rsidRPr="00521E5D" w:rsidRDefault="00396352" w:rsidP="00990A67">
            <w:pPr>
              <w:spacing w:before="120"/>
              <w:rPr>
                <w:b/>
                <w:bCs/>
              </w:rPr>
            </w:pPr>
            <w:r w:rsidRPr="00521E5D">
              <w:rPr>
                <w:b/>
                <w:bCs/>
              </w:rPr>
              <w:t>Amatu grupa</w:t>
            </w:r>
            <w:r w:rsidR="00990A67" w:rsidRPr="00521E5D">
              <w:rPr>
                <w:b/>
                <w:bCs/>
              </w:rPr>
              <w:t>:</w:t>
            </w:r>
          </w:p>
        </w:tc>
        <w:tc>
          <w:tcPr>
            <w:tcW w:w="6611" w:type="dxa"/>
          </w:tcPr>
          <w:p w14:paraId="3B999061" w14:textId="30EFE543" w:rsidR="00396352" w:rsidRPr="00521E5D" w:rsidRDefault="00990A67" w:rsidP="00990A67">
            <w:pPr>
              <w:spacing w:before="120"/>
              <w:rPr>
                <w:b/>
                <w:bCs/>
              </w:rPr>
            </w:pPr>
            <w:r w:rsidRPr="00521E5D">
              <w:t>Speciālisti</w:t>
            </w:r>
            <w:r w:rsidRPr="00521E5D">
              <w:rPr>
                <w:b/>
                <w:bCs/>
              </w:rPr>
              <w:t xml:space="preserve"> </w:t>
            </w:r>
          </w:p>
        </w:tc>
      </w:tr>
      <w:tr w:rsidR="00396352" w:rsidRPr="00521E5D" w14:paraId="0EEFE6F8" w14:textId="77777777" w:rsidTr="00990A67">
        <w:tc>
          <w:tcPr>
            <w:tcW w:w="2405" w:type="dxa"/>
          </w:tcPr>
          <w:p w14:paraId="1E24089F" w14:textId="4CC19D1A" w:rsidR="00396352" w:rsidRPr="00521E5D" w:rsidRDefault="00990A67" w:rsidP="00AF6882">
            <w:pPr>
              <w:spacing w:before="120"/>
            </w:pPr>
            <w:r w:rsidRPr="00521E5D">
              <w:rPr>
                <w:b/>
                <w:bCs/>
              </w:rPr>
              <w:t>Kompetences rīcības rādītāji:</w:t>
            </w:r>
          </w:p>
        </w:tc>
        <w:tc>
          <w:tcPr>
            <w:tcW w:w="6611" w:type="dxa"/>
          </w:tcPr>
          <w:p w14:paraId="676B8FAE" w14:textId="77777777" w:rsidR="00396352" w:rsidRPr="00521E5D" w:rsidRDefault="00396352" w:rsidP="00B31D80">
            <w:pPr>
              <w:pStyle w:val="Sarakstarindkopa"/>
              <w:numPr>
                <w:ilvl w:val="0"/>
                <w:numId w:val="8"/>
              </w:numPr>
              <w:spacing w:before="120"/>
              <w:contextualSpacing w:val="0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 xml:space="preserve">Aktīvi sadarbojas ar kolēģiem, partneriem un citām iesaistītajām pusēm, veicinot kopējo mērķu sasniegšanu; </w:t>
            </w:r>
          </w:p>
          <w:p w14:paraId="2473F0D6" w14:textId="77777777" w:rsidR="00396352" w:rsidRPr="00521E5D" w:rsidRDefault="00396352" w:rsidP="00B31D80">
            <w:pPr>
              <w:pStyle w:val="Sarakstarindkopa"/>
              <w:numPr>
                <w:ilvl w:val="0"/>
                <w:numId w:val="8"/>
              </w:numPr>
              <w:spacing w:before="120"/>
              <w:contextualSpacing w:val="0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 xml:space="preserve">Veido un uztur </w:t>
            </w:r>
            <w:proofErr w:type="spellStart"/>
            <w:r w:rsidRPr="00521E5D">
              <w:rPr>
                <w:sz w:val="24"/>
                <w:szCs w:val="24"/>
              </w:rPr>
              <w:t>cieņpilnas</w:t>
            </w:r>
            <w:proofErr w:type="spellEnd"/>
            <w:r w:rsidRPr="00521E5D">
              <w:rPr>
                <w:sz w:val="24"/>
                <w:szCs w:val="24"/>
              </w:rPr>
              <w:t xml:space="preserve"> attiecības ar komandas biedriem, partneriem un citām iesaistītajām pusēm;</w:t>
            </w:r>
          </w:p>
          <w:p w14:paraId="7815125F" w14:textId="77A5A96A" w:rsidR="00396352" w:rsidRPr="00521E5D" w:rsidRDefault="00396352" w:rsidP="00B31D80">
            <w:pPr>
              <w:pStyle w:val="Sarakstarindkopa"/>
              <w:numPr>
                <w:ilvl w:val="0"/>
                <w:numId w:val="8"/>
              </w:numPr>
              <w:spacing w:before="120"/>
              <w:contextualSpacing w:val="0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Atbalsta komandas biedrus, veicina visu komandas dalībnieku iesaistīšanos komandas darbā</w:t>
            </w:r>
            <w:r w:rsidR="005D071D" w:rsidRPr="00521E5D">
              <w:rPr>
                <w:sz w:val="24"/>
                <w:szCs w:val="24"/>
              </w:rPr>
              <w:t>;</w:t>
            </w:r>
          </w:p>
          <w:p w14:paraId="5B6EB388" w14:textId="43377B73" w:rsidR="005D071D" w:rsidRPr="00521E5D" w:rsidRDefault="005D071D" w:rsidP="00B31D80">
            <w:pPr>
              <w:pStyle w:val="Sarakstarindkopa"/>
              <w:numPr>
                <w:ilvl w:val="0"/>
                <w:numId w:val="8"/>
              </w:numPr>
              <w:spacing w:before="120"/>
              <w:contextualSpacing w:val="0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>Rīkojas, lai uzturētu pozitīvu, lietišķu un atbalstošu atmosfēru komandā;</w:t>
            </w:r>
          </w:p>
          <w:p w14:paraId="3CF7F146" w14:textId="186632A8" w:rsidR="005D071D" w:rsidRPr="00521E5D" w:rsidRDefault="005D071D" w:rsidP="00B31D80">
            <w:pPr>
              <w:pStyle w:val="Sarakstarindkopa"/>
              <w:numPr>
                <w:ilvl w:val="0"/>
                <w:numId w:val="8"/>
              </w:numPr>
              <w:spacing w:before="120"/>
              <w:contextualSpacing w:val="0"/>
              <w:rPr>
                <w:sz w:val="24"/>
                <w:szCs w:val="24"/>
              </w:rPr>
            </w:pPr>
            <w:r w:rsidRPr="00521E5D">
              <w:rPr>
                <w:sz w:val="24"/>
                <w:szCs w:val="24"/>
              </w:rPr>
              <w:t xml:space="preserve">Konstruktīvā veidā iesaistās komandas konfliktsituāciju risināšanā. </w:t>
            </w:r>
          </w:p>
        </w:tc>
      </w:tr>
    </w:tbl>
    <w:p w14:paraId="6DC0C16B" w14:textId="77777777" w:rsidR="00D3753B" w:rsidRPr="00521E5D" w:rsidRDefault="00D3753B">
      <w:pPr>
        <w:rPr>
          <w:sz w:val="28"/>
          <w:szCs w:val="20"/>
          <w:lang w:eastAsia="lv-LV"/>
        </w:rPr>
      </w:pPr>
    </w:p>
    <w:p w14:paraId="29A6CDE4" w14:textId="5F6AA6FC" w:rsidR="000E07F4" w:rsidRPr="00521E5D" w:rsidRDefault="000E07F4" w:rsidP="00521E5D">
      <w:pPr>
        <w:pStyle w:val="Sarakstarindkopa"/>
        <w:ind w:left="927"/>
        <w:jc w:val="right"/>
        <w:rPr>
          <w:sz w:val="24"/>
          <w:szCs w:val="24"/>
        </w:rPr>
      </w:pPr>
    </w:p>
    <w:sectPr w:rsidR="000E07F4" w:rsidRPr="00521E5D" w:rsidSect="00521E5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44EBB" w14:textId="77777777" w:rsidR="00B773B2" w:rsidRDefault="00B773B2" w:rsidP="003A1F20">
      <w:r>
        <w:separator/>
      </w:r>
    </w:p>
  </w:endnote>
  <w:endnote w:type="continuationSeparator" w:id="0">
    <w:p w14:paraId="201F1FF8" w14:textId="77777777" w:rsidR="00B773B2" w:rsidRDefault="00B773B2" w:rsidP="003A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E7588" w14:textId="77777777" w:rsidR="00B773B2" w:rsidRDefault="00B773B2" w:rsidP="003A1F20">
      <w:r>
        <w:separator/>
      </w:r>
    </w:p>
  </w:footnote>
  <w:footnote w:type="continuationSeparator" w:id="0">
    <w:p w14:paraId="576899F0" w14:textId="77777777" w:rsidR="00B773B2" w:rsidRDefault="00B773B2" w:rsidP="003A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8226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CC49FEF" w14:textId="5A183349" w:rsidR="00B31D80" w:rsidRPr="00B31D80" w:rsidRDefault="00B31D80">
        <w:pPr>
          <w:pStyle w:val="Galvene"/>
          <w:jc w:val="center"/>
          <w:rPr>
            <w:sz w:val="24"/>
            <w:szCs w:val="24"/>
          </w:rPr>
        </w:pPr>
        <w:r w:rsidRPr="00B31D80">
          <w:rPr>
            <w:sz w:val="24"/>
            <w:szCs w:val="24"/>
          </w:rPr>
          <w:fldChar w:fldCharType="begin"/>
        </w:r>
        <w:r w:rsidRPr="00B31D80">
          <w:rPr>
            <w:sz w:val="24"/>
            <w:szCs w:val="24"/>
          </w:rPr>
          <w:instrText>PAGE   \* MERGEFORMAT</w:instrText>
        </w:r>
        <w:r w:rsidRPr="00B31D80">
          <w:rPr>
            <w:sz w:val="24"/>
            <w:szCs w:val="24"/>
          </w:rPr>
          <w:fldChar w:fldCharType="separate"/>
        </w:r>
        <w:r w:rsidR="00521E5D" w:rsidRPr="00521E5D">
          <w:rPr>
            <w:noProof/>
            <w:sz w:val="24"/>
            <w:szCs w:val="24"/>
            <w:lang w:val="lv-LV"/>
          </w:rPr>
          <w:t>4</w:t>
        </w:r>
        <w:r w:rsidRPr="00B31D80">
          <w:rPr>
            <w:sz w:val="24"/>
            <w:szCs w:val="24"/>
          </w:rPr>
          <w:fldChar w:fldCharType="end"/>
        </w:r>
      </w:p>
    </w:sdtContent>
  </w:sdt>
  <w:p w14:paraId="08CC86F1" w14:textId="77777777" w:rsidR="00B31D80" w:rsidRDefault="00B31D80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29EC"/>
    <w:multiLevelType w:val="multilevel"/>
    <w:tmpl w:val="0FE898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EE442D"/>
    <w:multiLevelType w:val="multilevel"/>
    <w:tmpl w:val="0FE898F0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35A2745"/>
    <w:multiLevelType w:val="hybridMultilevel"/>
    <w:tmpl w:val="7B7A656A"/>
    <w:lvl w:ilvl="0" w:tplc="7AA6D10C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E5C7779"/>
    <w:multiLevelType w:val="hybridMultilevel"/>
    <w:tmpl w:val="388490CE"/>
    <w:lvl w:ilvl="0" w:tplc="280CC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FA1E56"/>
    <w:multiLevelType w:val="multilevel"/>
    <w:tmpl w:val="0FE89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180C27"/>
    <w:multiLevelType w:val="multilevel"/>
    <w:tmpl w:val="0FE898F0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2136BD5"/>
    <w:multiLevelType w:val="hybridMultilevel"/>
    <w:tmpl w:val="9190E4F0"/>
    <w:lvl w:ilvl="0" w:tplc="280CC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47284"/>
    <w:multiLevelType w:val="multilevel"/>
    <w:tmpl w:val="F65859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19B5670"/>
    <w:multiLevelType w:val="hybridMultilevel"/>
    <w:tmpl w:val="AFA6E41A"/>
    <w:lvl w:ilvl="0" w:tplc="280CC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iCs w:val="0"/>
        <w:u w:color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0627E"/>
    <w:multiLevelType w:val="hybridMultilevel"/>
    <w:tmpl w:val="637E5C60"/>
    <w:lvl w:ilvl="0" w:tplc="3BFEE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60BF2"/>
    <w:multiLevelType w:val="hybridMultilevel"/>
    <w:tmpl w:val="FC24808A"/>
    <w:lvl w:ilvl="0" w:tplc="280CC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4068CE"/>
    <w:multiLevelType w:val="hybridMultilevel"/>
    <w:tmpl w:val="CF2EBA3A"/>
    <w:lvl w:ilvl="0" w:tplc="280CC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267992"/>
    <w:multiLevelType w:val="multilevel"/>
    <w:tmpl w:val="F65859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6FA0928"/>
    <w:multiLevelType w:val="hybridMultilevel"/>
    <w:tmpl w:val="F6A6EB66"/>
    <w:lvl w:ilvl="0" w:tplc="20B62FB4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744A73"/>
    <w:multiLevelType w:val="hybridMultilevel"/>
    <w:tmpl w:val="D80AA306"/>
    <w:lvl w:ilvl="0" w:tplc="9FF27C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D33D88"/>
    <w:multiLevelType w:val="hybridMultilevel"/>
    <w:tmpl w:val="67B403D0"/>
    <w:lvl w:ilvl="0" w:tplc="AEBE2884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F4316"/>
    <w:multiLevelType w:val="multilevel"/>
    <w:tmpl w:val="0FE898F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E8433EA"/>
    <w:multiLevelType w:val="multilevel"/>
    <w:tmpl w:val="F6585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1F253A2"/>
    <w:multiLevelType w:val="multilevel"/>
    <w:tmpl w:val="BE287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9" w15:restartNumberingAfterBreak="0">
    <w:nsid w:val="630A3BE5"/>
    <w:multiLevelType w:val="multilevel"/>
    <w:tmpl w:val="F6585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66048BC"/>
    <w:multiLevelType w:val="multilevel"/>
    <w:tmpl w:val="0FE898F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AFF0809"/>
    <w:multiLevelType w:val="multilevel"/>
    <w:tmpl w:val="0FE898F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06E70ED"/>
    <w:multiLevelType w:val="multilevel"/>
    <w:tmpl w:val="1150AA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2E103AA"/>
    <w:multiLevelType w:val="multilevel"/>
    <w:tmpl w:val="6C4611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3BC4764"/>
    <w:multiLevelType w:val="multilevel"/>
    <w:tmpl w:val="0FE898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9"/>
  </w:num>
  <w:num w:numId="5">
    <w:abstractNumId w:val="15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18"/>
  </w:num>
  <w:num w:numId="12">
    <w:abstractNumId w:val="19"/>
  </w:num>
  <w:num w:numId="13">
    <w:abstractNumId w:val="17"/>
  </w:num>
  <w:num w:numId="14">
    <w:abstractNumId w:val="12"/>
  </w:num>
  <w:num w:numId="15">
    <w:abstractNumId w:val="7"/>
  </w:num>
  <w:num w:numId="16">
    <w:abstractNumId w:val="22"/>
  </w:num>
  <w:num w:numId="17">
    <w:abstractNumId w:val="23"/>
  </w:num>
  <w:num w:numId="18">
    <w:abstractNumId w:val="0"/>
  </w:num>
  <w:num w:numId="19">
    <w:abstractNumId w:val="16"/>
  </w:num>
  <w:num w:numId="20">
    <w:abstractNumId w:val="24"/>
  </w:num>
  <w:num w:numId="21">
    <w:abstractNumId w:val="21"/>
  </w:num>
  <w:num w:numId="22">
    <w:abstractNumId w:val="4"/>
  </w:num>
  <w:num w:numId="23">
    <w:abstractNumId w:val="20"/>
  </w:num>
  <w:num w:numId="24">
    <w:abstractNumId w:val="5"/>
  </w:num>
  <w:num w:numId="25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AE"/>
    <w:rsid w:val="00015980"/>
    <w:rsid w:val="000212EB"/>
    <w:rsid w:val="000A0493"/>
    <w:rsid w:val="000C475F"/>
    <w:rsid w:val="000D176A"/>
    <w:rsid w:val="000D61EF"/>
    <w:rsid w:val="000E07F4"/>
    <w:rsid w:val="000F1699"/>
    <w:rsid w:val="000F64D4"/>
    <w:rsid w:val="00117470"/>
    <w:rsid w:val="00120369"/>
    <w:rsid w:val="00125326"/>
    <w:rsid w:val="00133968"/>
    <w:rsid w:val="00141170"/>
    <w:rsid w:val="0015311B"/>
    <w:rsid w:val="00156088"/>
    <w:rsid w:val="001602D4"/>
    <w:rsid w:val="0018571C"/>
    <w:rsid w:val="0019596F"/>
    <w:rsid w:val="00196798"/>
    <w:rsid w:val="0019796B"/>
    <w:rsid w:val="001A29D7"/>
    <w:rsid w:val="001B3309"/>
    <w:rsid w:val="001B60E5"/>
    <w:rsid w:val="001E28F2"/>
    <w:rsid w:val="001E7783"/>
    <w:rsid w:val="00203F4C"/>
    <w:rsid w:val="00204E0A"/>
    <w:rsid w:val="00221BF1"/>
    <w:rsid w:val="00232891"/>
    <w:rsid w:val="002400F2"/>
    <w:rsid w:val="00246269"/>
    <w:rsid w:val="00247EB9"/>
    <w:rsid w:val="0025551A"/>
    <w:rsid w:val="0027551E"/>
    <w:rsid w:val="00285110"/>
    <w:rsid w:val="00290FB4"/>
    <w:rsid w:val="002948BC"/>
    <w:rsid w:val="002B532E"/>
    <w:rsid w:val="002D58B1"/>
    <w:rsid w:val="002E123B"/>
    <w:rsid w:val="002E4D0E"/>
    <w:rsid w:val="002E76C4"/>
    <w:rsid w:val="002F5595"/>
    <w:rsid w:val="0030714C"/>
    <w:rsid w:val="003142BF"/>
    <w:rsid w:val="00320A97"/>
    <w:rsid w:val="00327A7F"/>
    <w:rsid w:val="00330DED"/>
    <w:rsid w:val="00334B11"/>
    <w:rsid w:val="00336292"/>
    <w:rsid w:val="00340407"/>
    <w:rsid w:val="00341EDC"/>
    <w:rsid w:val="0034777F"/>
    <w:rsid w:val="00354308"/>
    <w:rsid w:val="0038594C"/>
    <w:rsid w:val="00395127"/>
    <w:rsid w:val="00396352"/>
    <w:rsid w:val="003A1F20"/>
    <w:rsid w:val="003A3A39"/>
    <w:rsid w:val="003B2212"/>
    <w:rsid w:val="003C0759"/>
    <w:rsid w:val="003D093F"/>
    <w:rsid w:val="003D1EA8"/>
    <w:rsid w:val="0040601D"/>
    <w:rsid w:val="00407D00"/>
    <w:rsid w:val="00414C21"/>
    <w:rsid w:val="0042182B"/>
    <w:rsid w:val="00453DFC"/>
    <w:rsid w:val="00476D23"/>
    <w:rsid w:val="0049052F"/>
    <w:rsid w:val="004954FF"/>
    <w:rsid w:val="004B34C5"/>
    <w:rsid w:val="004C461A"/>
    <w:rsid w:val="004D1278"/>
    <w:rsid w:val="004E34B7"/>
    <w:rsid w:val="004F3C2D"/>
    <w:rsid w:val="00504973"/>
    <w:rsid w:val="005209FF"/>
    <w:rsid w:val="00521E5D"/>
    <w:rsid w:val="00554D18"/>
    <w:rsid w:val="00563C0A"/>
    <w:rsid w:val="0056496B"/>
    <w:rsid w:val="005A67D0"/>
    <w:rsid w:val="005C5B45"/>
    <w:rsid w:val="005D071D"/>
    <w:rsid w:val="005E4EEC"/>
    <w:rsid w:val="005E53EA"/>
    <w:rsid w:val="005F40B0"/>
    <w:rsid w:val="005F7F32"/>
    <w:rsid w:val="00612D78"/>
    <w:rsid w:val="006379AE"/>
    <w:rsid w:val="0066049C"/>
    <w:rsid w:val="00680855"/>
    <w:rsid w:val="00683BF8"/>
    <w:rsid w:val="0068527B"/>
    <w:rsid w:val="00692616"/>
    <w:rsid w:val="006B0AD6"/>
    <w:rsid w:val="006B33C8"/>
    <w:rsid w:val="006D3893"/>
    <w:rsid w:val="006E5513"/>
    <w:rsid w:val="007020E4"/>
    <w:rsid w:val="00704C0F"/>
    <w:rsid w:val="00711A5B"/>
    <w:rsid w:val="007178B4"/>
    <w:rsid w:val="00741DC9"/>
    <w:rsid w:val="00761900"/>
    <w:rsid w:val="0076404C"/>
    <w:rsid w:val="00780E82"/>
    <w:rsid w:val="00782126"/>
    <w:rsid w:val="00787FFB"/>
    <w:rsid w:val="00796BB3"/>
    <w:rsid w:val="00797EE2"/>
    <w:rsid w:val="007B59AE"/>
    <w:rsid w:val="007C1E9E"/>
    <w:rsid w:val="007C4A2C"/>
    <w:rsid w:val="007D5F3F"/>
    <w:rsid w:val="007E1692"/>
    <w:rsid w:val="007F169A"/>
    <w:rsid w:val="00806AC3"/>
    <w:rsid w:val="00845A0C"/>
    <w:rsid w:val="0088530D"/>
    <w:rsid w:val="0089483D"/>
    <w:rsid w:val="008A213C"/>
    <w:rsid w:val="008A4E6F"/>
    <w:rsid w:val="008C1DB7"/>
    <w:rsid w:val="008C5BC5"/>
    <w:rsid w:val="008E3B36"/>
    <w:rsid w:val="008F2825"/>
    <w:rsid w:val="008F6E2E"/>
    <w:rsid w:val="009035DD"/>
    <w:rsid w:val="00923113"/>
    <w:rsid w:val="00931CC9"/>
    <w:rsid w:val="00945433"/>
    <w:rsid w:val="009647A6"/>
    <w:rsid w:val="0098363C"/>
    <w:rsid w:val="00990A67"/>
    <w:rsid w:val="00997AD2"/>
    <w:rsid w:val="009A1C09"/>
    <w:rsid w:val="009A2A8F"/>
    <w:rsid w:val="009A63CB"/>
    <w:rsid w:val="009D2EE5"/>
    <w:rsid w:val="009F7C07"/>
    <w:rsid w:val="00A17C56"/>
    <w:rsid w:val="00A554B9"/>
    <w:rsid w:val="00A63A9C"/>
    <w:rsid w:val="00A810C9"/>
    <w:rsid w:val="00A82EA1"/>
    <w:rsid w:val="00A93C97"/>
    <w:rsid w:val="00AB073E"/>
    <w:rsid w:val="00AB1CE9"/>
    <w:rsid w:val="00B02F47"/>
    <w:rsid w:val="00B31D80"/>
    <w:rsid w:val="00B3511A"/>
    <w:rsid w:val="00B47E2D"/>
    <w:rsid w:val="00B56007"/>
    <w:rsid w:val="00B7273C"/>
    <w:rsid w:val="00B743A8"/>
    <w:rsid w:val="00B773B2"/>
    <w:rsid w:val="00B81919"/>
    <w:rsid w:val="00B83123"/>
    <w:rsid w:val="00BA24F1"/>
    <w:rsid w:val="00BA4398"/>
    <w:rsid w:val="00BB648C"/>
    <w:rsid w:val="00BD213F"/>
    <w:rsid w:val="00BD38E0"/>
    <w:rsid w:val="00BE213D"/>
    <w:rsid w:val="00BF4854"/>
    <w:rsid w:val="00BF4E2C"/>
    <w:rsid w:val="00C02E11"/>
    <w:rsid w:val="00C11A09"/>
    <w:rsid w:val="00C27D85"/>
    <w:rsid w:val="00C334D6"/>
    <w:rsid w:val="00C337C2"/>
    <w:rsid w:val="00C368E3"/>
    <w:rsid w:val="00C36CDE"/>
    <w:rsid w:val="00C50BC3"/>
    <w:rsid w:val="00C56D68"/>
    <w:rsid w:val="00C75E4E"/>
    <w:rsid w:val="00C95542"/>
    <w:rsid w:val="00CA4F66"/>
    <w:rsid w:val="00CB419C"/>
    <w:rsid w:val="00CB5740"/>
    <w:rsid w:val="00CC465A"/>
    <w:rsid w:val="00CD1F68"/>
    <w:rsid w:val="00CE3A6E"/>
    <w:rsid w:val="00CE3AFD"/>
    <w:rsid w:val="00D037B4"/>
    <w:rsid w:val="00D1207F"/>
    <w:rsid w:val="00D3753B"/>
    <w:rsid w:val="00D476E3"/>
    <w:rsid w:val="00D55D30"/>
    <w:rsid w:val="00D67136"/>
    <w:rsid w:val="00D92418"/>
    <w:rsid w:val="00D95731"/>
    <w:rsid w:val="00D979AB"/>
    <w:rsid w:val="00DA1EA1"/>
    <w:rsid w:val="00DB479E"/>
    <w:rsid w:val="00DC0506"/>
    <w:rsid w:val="00DC0E10"/>
    <w:rsid w:val="00DD09A4"/>
    <w:rsid w:val="00DD703F"/>
    <w:rsid w:val="00DE0A77"/>
    <w:rsid w:val="00DE45A2"/>
    <w:rsid w:val="00DF6A1D"/>
    <w:rsid w:val="00E10238"/>
    <w:rsid w:val="00E21F25"/>
    <w:rsid w:val="00E251BD"/>
    <w:rsid w:val="00E30AAE"/>
    <w:rsid w:val="00E411C7"/>
    <w:rsid w:val="00E55C41"/>
    <w:rsid w:val="00E62377"/>
    <w:rsid w:val="00E83D1A"/>
    <w:rsid w:val="00E859A9"/>
    <w:rsid w:val="00E87D53"/>
    <w:rsid w:val="00E91E95"/>
    <w:rsid w:val="00E93BE5"/>
    <w:rsid w:val="00EA1875"/>
    <w:rsid w:val="00ED0551"/>
    <w:rsid w:val="00EF0F8D"/>
    <w:rsid w:val="00F079A5"/>
    <w:rsid w:val="00F21D35"/>
    <w:rsid w:val="00F23255"/>
    <w:rsid w:val="00F24B17"/>
    <w:rsid w:val="00F31AD4"/>
    <w:rsid w:val="00F661E6"/>
    <w:rsid w:val="00F66D07"/>
    <w:rsid w:val="00F67129"/>
    <w:rsid w:val="00F7187A"/>
    <w:rsid w:val="00F770E1"/>
    <w:rsid w:val="00F95269"/>
    <w:rsid w:val="00F95AE3"/>
    <w:rsid w:val="00F9636F"/>
    <w:rsid w:val="00FA0089"/>
    <w:rsid w:val="00FA6DDE"/>
    <w:rsid w:val="00FC44E7"/>
    <w:rsid w:val="00FD130F"/>
    <w:rsid w:val="00FD1A38"/>
    <w:rsid w:val="00FD5B34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9BF0"/>
  <w15:chartTrackingRefBased/>
  <w15:docId w15:val="{D42488FD-588C-764A-BABD-54B4E31E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82EA1"/>
    <w:rPr>
      <w:rFonts w:ascii="Times New Roman" w:eastAsia="Times New Roman" w:hAnsi="Times New Roman" w:cs="Times New Roman"/>
      <w:lang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379AE"/>
    <w:pPr>
      <w:jc w:val="center"/>
    </w:pPr>
    <w:rPr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6379AE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6379AE"/>
    <w:pPr>
      <w:tabs>
        <w:tab w:val="center" w:pos="4320"/>
        <w:tab w:val="right" w:pos="8640"/>
      </w:tabs>
    </w:pPr>
    <w:rPr>
      <w:sz w:val="28"/>
      <w:szCs w:val="20"/>
      <w:lang w:val="ru-RU" w:eastAsia="x-none"/>
    </w:rPr>
  </w:style>
  <w:style w:type="character" w:customStyle="1" w:styleId="GalveneRakstz">
    <w:name w:val="Galvene Rakstz."/>
    <w:basedOn w:val="Noklusjumarindkopasfonts"/>
    <w:link w:val="Galvene"/>
    <w:uiPriority w:val="99"/>
    <w:rsid w:val="006379AE"/>
    <w:rPr>
      <w:rFonts w:ascii="Times New Roman" w:eastAsia="Times New Roman" w:hAnsi="Times New Roman" w:cs="Times New Roman"/>
      <w:sz w:val="28"/>
      <w:szCs w:val="20"/>
      <w:lang w:val="ru-RU" w:eastAsia="x-none"/>
    </w:rPr>
  </w:style>
  <w:style w:type="character" w:styleId="Lappusesnumurs">
    <w:name w:val="page number"/>
    <w:basedOn w:val="Noklusjumarindkopasfonts"/>
    <w:rsid w:val="006379AE"/>
  </w:style>
  <w:style w:type="character" w:styleId="Hipersaite">
    <w:name w:val="Hyperlink"/>
    <w:rsid w:val="006379A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6379AE"/>
    <w:pPr>
      <w:spacing w:before="100" w:beforeAutospacing="1" w:after="100" w:afterAutospacing="1"/>
    </w:pPr>
    <w:rPr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6379AE"/>
    <w:pPr>
      <w:ind w:left="720"/>
      <w:contextualSpacing/>
    </w:pPr>
    <w:rPr>
      <w:sz w:val="28"/>
      <w:szCs w:val="20"/>
      <w:lang w:eastAsia="lv-LV"/>
    </w:rPr>
  </w:style>
  <w:style w:type="character" w:customStyle="1" w:styleId="apple-converted-space">
    <w:name w:val="apple-converted-space"/>
    <w:basedOn w:val="Noklusjumarindkopasfonts"/>
    <w:rsid w:val="004C461A"/>
  </w:style>
  <w:style w:type="character" w:customStyle="1" w:styleId="numbered-fieldnumber-numeral">
    <w:name w:val="numbered-field__number-numeral"/>
    <w:basedOn w:val="Noklusjumarindkopasfonts"/>
    <w:rsid w:val="004C461A"/>
  </w:style>
  <w:style w:type="paragraph" w:styleId="Kjene">
    <w:name w:val="footer"/>
    <w:basedOn w:val="Parasts"/>
    <w:link w:val="KjeneRakstz"/>
    <w:uiPriority w:val="99"/>
    <w:unhideWhenUsed/>
    <w:rsid w:val="003A1F20"/>
    <w:pPr>
      <w:tabs>
        <w:tab w:val="center" w:pos="4513"/>
        <w:tab w:val="right" w:pos="9026"/>
      </w:tabs>
    </w:pPr>
    <w:rPr>
      <w:sz w:val="28"/>
      <w:szCs w:val="20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3A1F20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F1699"/>
    <w:rPr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F1699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0F1699"/>
    <w:rPr>
      <w:vertAlign w:val="superscript"/>
    </w:rPr>
  </w:style>
  <w:style w:type="paragraph" w:styleId="Prskatjums">
    <w:name w:val="Revision"/>
    <w:hidden/>
    <w:uiPriority w:val="99"/>
    <w:semiHidden/>
    <w:rsid w:val="002E123B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1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123B"/>
    <w:rPr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123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1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123B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gaia">
    <w:name w:val="Grid Table Light"/>
    <w:basedOn w:val="Parastatabula"/>
    <w:uiPriority w:val="40"/>
    <w:rsid w:val="00D924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aisf">
    <w:name w:val="naisf"/>
    <w:basedOn w:val="Parasts"/>
    <w:rsid w:val="002D58B1"/>
    <w:pPr>
      <w:spacing w:before="100" w:beforeAutospacing="1" w:after="100" w:afterAutospacing="1"/>
      <w:jc w:val="both"/>
    </w:pPr>
    <w:rPr>
      <w:rFonts w:eastAsia="Arial Unicode MS"/>
      <w:lang w:val="en-GB" w:eastAsia="en-US"/>
    </w:rPr>
  </w:style>
  <w:style w:type="character" w:customStyle="1" w:styleId="SarakstarindkopaRakstz">
    <w:name w:val="Saraksta rindkopa Rakstz."/>
    <w:link w:val="Sarakstarindkopa"/>
    <w:uiPriority w:val="34"/>
    <w:locked/>
    <w:rsid w:val="00A810C9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806AC3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basedOn w:val="Noklusjumarindkopasfonts"/>
    <w:link w:val="Nosaukums"/>
    <w:rsid w:val="00806AC3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826966-F56B-47E9-BB80-1A480C2F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3812</Words>
  <Characters>2174</Characters>
  <Application>Microsoft Office Word</Application>
  <DocSecurity>0</DocSecurity>
  <Lines>18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 Vintisa</dc:creator>
  <cp:keywords/>
  <dc:description/>
  <cp:lastModifiedBy>Dace Tauriņa</cp:lastModifiedBy>
  <cp:revision>6</cp:revision>
  <cp:lastPrinted>2024-02-23T07:09:00Z</cp:lastPrinted>
  <dcterms:created xsi:type="dcterms:W3CDTF">2024-02-12T15:08:00Z</dcterms:created>
  <dcterms:modified xsi:type="dcterms:W3CDTF">2024-02-26T15:26:00Z</dcterms:modified>
  <cp:category/>
</cp:coreProperties>
</file>