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AE262" w14:textId="77777777" w:rsidR="00991E1C" w:rsidRPr="00991E1C" w:rsidRDefault="00991E1C" w:rsidP="00991E1C">
      <w:pPr>
        <w:jc w:val="center"/>
        <w:rPr>
          <w:b/>
          <w:bCs/>
          <w:caps/>
          <w:lang w:eastAsia="en-US"/>
        </w:rPr>
      </w:pPr>
      <w:r w:rsidRPr="00991E1C">
        <w:rPr>
          <w:b/>
          <w:bCs/>
          <w:caps/>
          <w:noProof/>
        </w:rPr>
        <w:drawing>
          <wp:anchor distT="0" distB="0" distL="114300" distR="114300" simplePos="0" relativeHeight="251659264" behindDoc="0" locked="0" layoutInCell="1" allowOverlap="1" wp14:anchorId="5D5219BA" wp14:editId="31B1EA49">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E1C">
        <w:rPr>
          <w:b/>
          <w:bCs/>
          <w:caps/>
          <w:noProof/>
          <w:sz w:val="28"/>
          <w:szCs w:val="28"/>
          <w:lang w:val="en-GB" w:eastAsia="en-US"/>
        </w:rPr>
        <w:t>Limbažu novada DOME</w:t>
      </w:r>
    </w:p>
    <w:p w14:paraId="60CB95BA" w14:textId="77777777" w:rsidR="00991E1C" w:rsidRPr="00991E1C" w:rsidRDefault="00991E1C" w:rsidP="00991E1C">
      <w:pPr>
        <w:jc w:val="center"/>
        <w:rPr>
          <w:sz w:val="18"/>
          <w:szCs w:val="20"/>
        </w:rPr>
      </w:pPr>
      <w:proofErr w:type="spellStart"/>
      <w:r w:rsidRPr="00991E1C">
        <w:rPr>
          <w:sz w:val="18"/>
          <w:szCs w:val="20"/>
        </w:rPr>
        <w:t>Reģ</w:t>
      </w:r>
      <w:proofErr w:type="spellEnd"/>
      <w:r w:rsidRPr="00991E1C">
        <w:rPr>
          <w:sz w:val="18"/>
          <w:szCs w:val="20"/>
        </w:rPr>
        <w:t xml:space="preserve">. Nr. </w:t>
      </w:r>
      <w:r w:rsidRPr="00991E1C">
        <w:rPr>
          <w:noProof/>
          <w:sz w:val="18"/>
          <w:szCs w:val="20"/>
        </w:rPr>
        <w:t>90009114631</w:t>
      </w:r>
      <w:r w:rsidRPr="00991E1C">
        <w:rPr>
          <w:sz w:val="18"/>
          <w:szCs w:val="20"/>
        </w:rPr>
        <w:t xml:space="preserve">; </w:t>
      </w:r>
      <w:r w:rsidRPr="00991E1C">
        <w:rPr>
          <w:noProof/>
          <w:sz w:val="18"/>
          <w:szCs w:val="20"/>
        </w:rPr>
        <w:t>Rīgas iela 16, Limbaži, Limbažu novads LV-4001</w:t>
      </w:r>
      <w:r w:rsidRPr="00991E1C">
        <w:rPr>
          <w:sz w:val="18"/>
          <w:szCs w:val="20"/>
        </w:rPr>
        <w:t xml:space="preserve">; </w:t>
      </w:r>
    </w:p>
    <w:p w14:paraId="7D3BEF63" w14:textId="77777777" w:rsidR="00991E1C" w:rsidRPr="00991E1C" w:rsidRDefault="00991E1C" w:rsidP="00991E1C">
      <w:pPr>
        <w:jc w:val="center"/>
        <w:rPr>
          <w:sz w:val="18"/>
          <w:szCs w:val="20"/>
        </w:rPr>
      </w:pPr>
      <w:r w:rsidRPr="00991E1C">
        <w:rPr>
          <w:sz w:val="18"/>
          <w:szCs w:val="20"/>
        </w:rPr>
        <w:t>E-pasts</w:t>
      </w:r>
      <w:r w:rsidRPr="00991E1C">
        <w:rPr>
          <w:iCs/>
          <w:sz w:val="18"/>
          <w:szCs w:val="20"/>
        </w:rPr>
        <w:t xml:space="preserve"> </w:t>
      </w:r>
      <w:r w:rsidRPr="00991E1C">
        <w:rPr>
          <w:iCs/>
          <w:noProof/>
          <w:sz w:val="18"/>
          <w:szCs w:val="20"/>
        </w:rPr>
        <w:t>pasts@limbazunovads.lv</w:t>
      </w:r>
      <w:r w:rsidRPr="00991E1C">
        <w:rPr>
          <w:iCs/>
          <w:sz w:val="18"/>
          <w:szCs w:val="20"/>
        </w:rPr>
        <w:t>;</w:t>
      </w:r>
      <w:r w:rsidRPr="00991E1C">
        <w:rPr>
          <w:sz w:val="18"/>
          <w:szCs w:val="20"/>
        </w:rPr>
        <w:t xml:space="preserve"> tālrunis </w:t>
      </w:r>
      <w:r w:rsidRPr="00991E1C">
        <w:rPr>
          <w:noProof/>
          <w:sz w:val="18"/>
          <w:szCs w:val="20"/>
        </w:rPr>
        <w:t>64023003</w:t>
      </w:r>
    </w:p>
    <w:p w14:paraId="7F5B9B9A" w14:textId="77777777" w:rsidR="00991E1C" w:rsidRPr="00991E1C" w:rsidRDefault="00991E1C" w:rsidP="00991E1C">
      <w:pPr>
        <w:jc w:val="center"/>
        <w:rPr>
          <w:b/>
          <w:bCs/>
          <w:lang w:eastAsia="en-US"/>
        </w:rPr>
      </w:pPr>
    </w:p>
    <w:p w14:paraId="786D5FD9" w14:textId="77777777" w:rsidR="00991E1C" w:rsidRPr="00991E1C" w:rsidRDefault="00991E1C" w:rsidP="00991E1C">
      <w:pPr>
        <w:tabs>
          <w:tab w:val="center" w:pos="4819"/>
          <w:tab w:val="left" w:pos="5895"/>
        </w:tabs>
        <w:jc w:val="center"/>
        <w:rPr>
          <w:b/>
          <w:bCs/>
          <w:lang w:eastAsia="en-US"/>
        </w:rPr>
      </w:pPr>
      <w:r w:rsidRPr="00991E1C">
        <w:rPr>
          <w:b/>
          <w:bCs/>
          <w:lang w:eastAsia="en-US"/>
        </w:rPr>
        <w:t>LĒMUMS</w:t>
      </w:r>
    </w:p>
    <w:p w14:paraId="1703003F" w14:textId="77777777" w:rsidR="00991E1C" w:rsidRPr="00991E1C" w:rsidRDefault="00991E1C" w:rsidP="00991E1C">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5"/>
      </w:tblGrid>
      <w:tr w:rsidR="00991E1C" w:rsidRPr="00991E1C" w14:paraId="4A344094" w14:textId="77777777" w:rsidTr="005237CA">
        <w:tc>
          <w:tcPr>
            <w:tcW w:w="4927" w:type="dxa"/>
          </w:tcPr>
          <w:p w14:paraId="692D2077" w14:textId="77777777" w:rsidR="00991E1C" w:rsidRPr="00991E1C" w:rsidRDefault="00991E1C" w:rsidP="00991E1C">
            <w:pPr>
              <w:rPr>
                <w:b/>
                <w:bCs/>
                <w:lang w:eastAsia="en-US"/>
              </w:rPr>
            </w:pPr>
            <w:r w:rsidRPr="00991E1C">
              <w:rPr>
                <w:rFonts w:eastAsia="Calibri"/>
                <w:bCs/>
                <w:lang w:eastAsia="en-US"/>
              </w:rPr>
              <w:t>2024. gada 28. martā</w:t>
            </w:r>
          </w:p>
        </w:tc>
        <w:tc>
          <w:tcPr>
            <w:tcW w:w="4927" w:type="dxa"/>
          </w:tcPr>
          <w:p w14:paraId="03435C30" w14:textId="37E306B0" w:rsidR="00991E1C" w:rsidRPr="00991E1C" w:rsidRDefault="00991E1C" w:rsidP="00991E1C">
            <w:pPr>
              <w:jc w:val="center"/>
              <w:rPr>
                <w:b/>
                <w:bCs/>
                <w:lang w:eastAsia="en-US"/>
              </w:rPr>
            </w:pPr>
            <w:r w:rsidRPr="00991E1C">
              <w:rPr>
                <w:bCs/>
                <w:lang w:eastAsia="en-US"/>
              </w:rPr>
              <w:t xml:space="preserve">                    </w:t>
            </w:r>
            <w:r w:rsidRPr="00991E1C">
              <w:rPr>
                <w:bCs/>
                <w:lang w:eastAsia="en-US"/>
              </w:rPr>
              <w:t xml:space="preserve">       </w:t>
            </w:r>
            <w:r w:rsidRPr="00991E1C">
              <w:rPr>
                <w:bCs/>
                <w:lang w:eastAsia="en-US"/>
              </w:rPr>
              <w:t>Nr.</w:t>
            </w:r>
            <w:r w:rsidRPr="00991E1C">
              <w:rPr>
                <w:bCs/>
                <w:lang w:eastAsia="en-US"/>
              </w:rPr>
              <w:t>169</w:t>
            </w:r>
          </w:p>
        </w:tc>
      </w:tr>
      <w:tr w:rsidR="00991E1C" w:rsidRPr="00991E1C" w14:paraId="05BDCC45" w14:textId="77777777" w:rsidTr="005237CA">
        <w:tc>
          <w:tcPr>
            <w:tcW w:w="4927" w:type="dxa"/>
          </w:tcPr>
          <w:p w14:paraId="519E4EE0" w14:textId="77777777" w:rsidR="00991E1C" w:rsidRPr="00991E1C" w:rsidRDefault="00991E1C" w:rsidP="00991E1C">
            <w:pPr>
              <w:jc w:val="center"/>
              <w:rPr>
                <w:b/>
                <w:bCs/>
                <w:lang w:eastAsia="en-US"/>
              </w:rPr>
            </w:pPr>
          </w:p>
        </w:tc>
        <w:tc>
          <w:tcPr>
            <w:tcW w:w="4927" w:type="dxa"/>
          </w:tcPr>
          <w:p w14:paraId="1B846169" w14:textId="77777777" w:rsidR="00991E1C" w:rsidRDefault="00991E1C" w:rsidP="00991E1C">
            <w:pPr>
              <w:jc w:val="right"/>
              <w:rPr>
                <w:bCs/>
                <w:lang w:eastAsia="en-US"/>
              </w:rPr>
            </w:pPr>
            <w:r w:rsidRPr="00991E1C">
              <w:rPr>
                <w:bCs/>
                <w:lang w:eastAsia="en-US"/>
              </w:rPr>
              <w:t xml:space="preserve">(protokols Nr.6, </w:t>
            </w:r>
            <w:r w:rsidRPr="00991E1C">
              <w:rPr>
                <w:bCs/>
                <w:lang w:eastAsia="en-US"/>
              </w:rPr>
              <w:t>8</w:t>
            </w:r>
            <w:r w:rsidRPr="00991E1C">
              <w:rPr>
                <w:bCs/>
                <w:lang w:eastAsia="en-US"/>
              </w:rPr>
              <w:t>.)</w:t>
            </w:r>
          </w:p>
          <w:p w14:paraId="4144C170" w14:textId="6B7C01A4" w:rsidR="00991E1C" w:rsidRPr="00991E1C" w:rsidRDefault="00991E1C" w:rsidP="00991E1C">
            <w:pPr>
              <w:jc w:val="right"/>
              <w:rPr>
                <w:bCs/>
                <w:lang w:eastAsia="en-US"/>
              </w:rPr>
            </w:pPr>
          </w:p>
        </w:tc>
      </w:tr>
    </w:tbl>
    <w:p w14:paraId="601DE483" w14:textId="10920D8E" w:rsidR="007A52CC" w:rsidRPr="002E37A7" w:rsidRDefault="007A52CC" w:rsidP="00991E1C">
      <w:pPr>
        <w:jc w:val="center"/>
        <w:rPr>
          <w:b/>
          <w:bCs/>
          <w:lang w:eastAsia="en-US"/>
        </w:rPr>
      </w:pPr>
    </w:p>
    <w:p w14:paraId="6D9B5323" w14:textId="77777777" w:rsidR="00991E1C" w:rsidRPr="00991E1C" w:rsidRDefault="00991E1C" w:rsidP="00991E1C">
      <w:pPr>
        <w:pBdr>
          <w:bottom w:val="single" w:sz="4" w:space="1" w:color="auto"/>
        </w:pBdr>
        <w:shd w:val="clear" w:color="auto" w:fill="FFFFFF"/>
        <w:jc w:val="both"/>
        <w:rPr>
          <w:b/>
          <w:color w:val="000000"/>
        </w:rPr>
      </w:pPr>
      <w:r w:rsidRPr="00991E1C">
        <w:rPr>
          <w:b/>
        </w:rPr>
        <w:t xml:space="preserve">Par Limbažu novada tūrisma attīstības stratēģijas 2024. - 2030. gadam 1.redakcijas nodošanu </w:t>
      </w:r>
      <w:r w:rsidRPr="00991E1C">
        <w:rPr>
          <w:b/>
          <w:bCs/>
          <w:noProof/>
        </w:rPr>
        <w:t>publiskajai apspriešanai</w:t>
      </w:r>
    </w:p>
    <w:p w14:paraId="7AD167DD" w14:textId="77777777" w:rsidR="00991E1C" w:rsidRPr="00991E1C" w:rsidRDefault="00991E1C" w:rsidP="00991E1C">
      <w:pPr>
        <w:autoSpaceDE w:val="0"/>
        <w:autoSpaceDN w:val="0"/>
        <w:adjustRightInd w:val="0"/>
        <w:jc w:val="center"/>
      </w:pPr>
      <w:r w:rsidRPr="00991E1C">
        <w:t>Ziņo Ilze Millere, debatēs piedalās Arvīds Ozols</w:t>
      </w:r>
    </w:p>
    <w:p w14:paraId="4E8A76C1" w14:textId="77777777" w:rsidR="00991E1C" w:rsidRPr="00991E1C" w:rsidRDefault="00991E1C" w:rsidP="00991E1C">
      <w:pPr>
        <w:autoSpaceDE w:val="0"/>
        <w:autoSpaceDN w:val="0"/>
        <w:adjustRightInd w:val="0"/>
        <w:jc w:val="both"/>
      </w:pPr>
    </w:p>
    <w:p w14:paraId="30FAB27D" w14:textId="77777777" w:rsidR="00991E1C" w:rsidRPr="00991E1C" w:rsidRDefault="00991E1C" w:rsidP="00991E1C">
      <w:pPr>
        <w:autoSpaceDE w:val="0"/>
        <w:autoSpaceDN w:val="0"/>
        <w:adjustRightInd w:val="0"/>
        <w:ind w:firstLine="720"/>
        <w:jc w:val="both"/>
      </w:pPr>
      <w:r w:rsidRPr="00991E1C">
        <w:t xml:space="preserve">Ar Limbažu novada domes 2022. gada 25. augusta lēmumu Nr. 870 “Par Limbažu novada tūrisma attīstības stratēģijas 2023.-2030.gadam izstrādi un darba grupas izveidi” </w:t>
      </w:r>
      <w:r w:rsidRPr="00991E1C">
        <w:rPr>
          <w:bCs/>
        </w:rPr>
        <w:t xml:space="preserve">(protokols Nr.12, 76.) tika nolemts </w:t>
      </w:r>
      <w:r w:rsidRPr="00991E1C">
        <w:t>izstrādāt Limbažu novada tūrisma attīstības stratēģiju 2023.-2030. 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1C9E403A" w14:textId="77777777" w:rsidR="00991E1C" w:rsidRPr="00991E1C" w:rsidRDefault="00991E1C" w:rsidP="00991E1C">
      <w:pPr>
        <w:autoSpaceDE w:val="0"/>
        <w:autoSpaceDN w:val="0"/>
        <w:adjustRightInd w:val="0"/>
        <w:ind w:firstLine="720"/>
        <w:jc w:val="both"/>
        <w:rPr>
          <w:bCs/>
          <w:color w:val="000000"/>
        </w:rPr>
      </w:pPr>
      <w:r w:rsidRPr="00991E1C">
        <w:t>Saskaņā ar Limbažu novada domes 2023. gada 28. septembra lēmumu Nr. 754 (protokols Nr.11, 46.) “Par grozījumiem Limbažu novada domes 25.08.2022. lēmumā Nr. 870 “Par Limbažu novada tūrisma attīstības stratēģijas 2023.-2030. gadam izstrādi un darba grupas izveidi” Limbažu novada tūrisma attīstības stratēģija iesniedzama izskatīšanai Limbažu novada domē līdz 2024. gada 31. martam, pēc tam organizējot tās sabiedrisko apspriedi.</w:t>
      </w:r>
    </w:p>
    <w:p w14:paraId="7E12AA3D" w14:textId="77777777" w:rsidR="00991E1C" w:rsidRPr="00991E1C" w:rsidRDefault="00991E1C" w:rsidP="00991E1C">
      <w:pPr>
        <w:ind w:firstLine="720"/>
        <w:jc w:val="both"/>
        <w:rPr>
          <w:b/>
          <w:bCs/>
        </w:rPr>
      </w:pPr>
      <w:r w:rsidRPr="00991E1C">
        <w:t xml:space="preserve">Pamatojoties uz Pašvaldību likuma 10. panta pirmās daļas 21. punktu, Tūrisma likuma 8.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w:t>
      </w:r>
      <w:r w:rsidRPr="00991E1C">
        <w:rPr>
          <w:rFonts w:cs="Tahoma"/>
          <w:b/>
          <w:kern w:val="1"/>
          <w:lang w:eastAsia="hi-IN" w:bidi="hi-IN"/>
        </w:rPr>
        <w:t>a</w:t>
      </w:r>
      <w:r w:rsidRPr="00991E1C">
        <w:rPr>
          <w:b/>
          <w:bCs/>
        </w:rPr>
        <w:t>tklāti balsojot: PAR</w:t>
      </w:r>
      <w:r w:rsidRPr="00991E1C">
        <w:t xml:space="preserve"> – 15 deputāti (</w:t>
      </w:r>
      <w:r w:rsidRPr="00991E1C">
        <w:rPr>
          <w:rFonts w:eastAsia="Calibri"/>
        </w:rPr>
        <w:t xml:space="preserve">Jānis Bakmanis, </w:t>
      </w:r>
      <w:r w:rsidRPr="00991E1C">
        <w:rPr>
          <w:rFonts w:eastAsia="Calibri"/>
          <w:szCs w:val="22"/>
          <w:lang w:eastAsia="en-US"/>
        </w:rPr>
        <w:t xml:space="preserve">Māris </w:t>
      </w:r>
      <w:proofErr w:type="spellStart"/>
      <w:r w:rsidRPr="00991E1C">
        <w:rPr>
          <w:rFonts w:eastAsia="Calibri"/>
          <w:szCs w:val="22"/>
          <w:lang w:eastAsia="en-US"/>
        </w:rPr>
        <w:t>Beļaunieks</w:t>
      </w:r>
      <w:proofErr w:type="spellEnd"/>
      <w:r w:rsidRPr="00991E1C">
        <w:rPr>
          <w:rFonts w:eastAsia="Calibri"/>
          <w:szCs w:val="22"/>
          <w:lang w:eastAsia="en-US"/>
        </w:rPr>
        <w:t xml:space="preserve">, Andris Garklāvs, Lija </w:t>
      </w:r>
      <w:proofErr w:type="spellStart"/>
      <w:r w:rsidRPr="00991E1C">
        <w:rPr>
          <w:rFonts w:eastAsia="Calibri"/>
          <w:szCs w:val="22"/>
          <w:lang w:eastAsia="en-US"/>
        </w:rPr>
        <w:t>Jokste</w:t>
      </w:r>
      <w:proofErr w:type="spellEnd"/>
      <w:r w:rsidRPr="00991E1C">
        <w:rPr>
          <w:rFonts w:eastAsia="Calibri"/>
          <w:szCs w:val="22"/>
          <w:lang w:eastAsia="en-US"/>
        </w:rPr>
        <w:t xml:space="preserve">, Aigars </w:t>
      </w:r>
      <w:proofErr w:type="spellStart"/>
      <w:r w:rsidRPr="00991E1C">
        <w:rPr>
          <w:rFonts w:eastAsia="Calibri"/>
          <w:szCs w:val="22"/>
          <w:lang w:eastAsia="en-US"/>
        </w:rPr>
        <w:t>Legzdiņš</w:t>
      </w:r>
      <w:proofErr w:type="spellEnd"/>
      <w:r w:rsidRPr="00991E1C">
        <w:rPr>
          <w:rFonts w:eastAsia="Calibri"/>
          <w:szCs w:val="22"/>
          <w:lang w:eastAsia="en-US"/>
        </w:rPr>
        <w:t xml:space="preserve">, Dāvis Melnalksnis, Kristaps </w:t>
      </w:r>
      <w:proofErr w:type="spellStart"/>
      <w:r w:rsidRPr="00991E1C">
        <w:rPr>
          <w:rFonts w:eastAsia="Calibri"/>
          <w:szCs w:val="22"/>
          <w:lang w:eastAsia="en-US"/>
        </w:rPr>
        <w:t>Močāns</w:t>
      </w:r>
      <w:proofErr w:type="spellEnd"/>
      <w:r w:rsidRPr="00991E1C">
        <w:rPr>
          <w:rFonts w:eastAsia="Calibri"/>
          <w:szCs w:val="22"/>
          <w:lang w:eastAsia="en-US"/>
        </w:rPr>
        <w:t xml:space="preserve">, Valdis </w:t>
      </w:r>
      <w:proofErr w:type="spellStart"/>
      <w:r w:rsidRPr="00991E1C">
        <w:rPr>
          <w:rFonts w:eastAsia="Calibri"/>
          <w:szCs w:val="22"/>
          <w:lang w:eastAsia="en-US"/>
        </w:rPr>
        <w:t>Možvillo</w:t>
      </w:r>
      <w:proofErr w:type="spellEnd"/>
      <w:r w:rsidRPr="00991E1C">
        <w:rPr>
          <w:rFonts w:eastAsia="Calibri"/>
          <w:szCs w:val="22"/>
          <w:lang w:eastAsia="en-US"/>
        </w:rPr>
        <w:t xml:space="preserve">, Arvīds Ozols, Rūdolfs Pelēkais, Jānis Remess, Ziedonis </w:t>
      </w:r>
      <w:proofErr w:type="spellStart"/>
      <w:r w:rsidRPr="00991E1C">
        <w:rPr>
          <w:rFonts w:eastAsia="Calibri"/>
          <w:szCs w:val="22"/>
          <w:lang w:eastAsia="en-US"/>
        </w:rPr>
        <w:t>Rubezis</w:t>
      </w:r>
      <w:proofErr w:type="spellEnd"/>
      <w:r w:rsidRPr="00991E1C">
        <w:rPr>
          <w:rFonts w:eastAsia="Calibri"/>
          <w:szCs w:val="22"/>
          <w:lang w:eastAsia="en-US"/>
        </w:rPr>
        <w:t xml:space="preserve">, Dagnis </w:t>
      </w:r>
      <w:proofErr w:type="spellStart"/>
      <w:r w:rsidRPr="00991E1C">
        <w:rPr>
          <w:rFonts w:eastAsia="Calibri"/>
          <w:szCs w:val="22"/>
          <w:lang w:eastAsia="en-US"/>
        </w:rPr>
        <w:t>Straubergs</w:t>
      </w:r>
      <w:proofErr w:type="spellEnd"/>
      <w:r w:rsidRPr="00991E1C">
        <w:rPr>
          <w:rFonts w:eastAsia="Calibri"/>
          <w:szCs w:val="22"/>
          <w:lang w:eastAsia="en-US"/>
        </w:rPr>
        <w:t xml:space="preserve">, Regīna Tamane, Edmunds </w:t>
      </w:r>
      <w:proofErr w:type="spellStart"/>
      <w:r w:rsidRPr="00991E1C">
        <w:rPr>
          <w:rFonts w:eastAsia="Calibri"/>
          <w:szCs w:val="22"/>
          <w:lang w:eastAsia="en-US"/>
        </w:rPr>
        <w:t>Zeidmanis</w:t>
      </w:r>
      <w:proofErr w:type="spellEnd"/>
      <w:r w:rsidRPr="00991E1C">
        <w:rPr>
          <w:rFonts w:eastAsia="Calibri"/>
          <w:szCs w:val="22"/>
          <w:lang w:eastAsia="en-US"/>
        </w:rPr>
        <w:t>)</w:t>
      </w:r>
      <w:r w:rsidRPr="00991E1C">
        <w:t xml:space="preserve">, </w:t>
      </w:r>
      <w:r w:rsidRPr="00991E1C">
        <w:rPr>
          <w:b/>
          <w:bCs/>
        </w:rPr>
        <w:t>PRET –</w:t>
      </w:r>
      <w:r w:rsidRPr="00991E1C">
        <w:t xml:space="preserve"> nav, </w:t>
      </w:r>
      <w:r w:rsidRPr="00991E1C">
        <w:rPr>
          <w:b/>
          <w:bCs/>
        </w:rPr>
        <w:t>ATTURAS –</w:t>
      </w:r>
      <w:r w:rsidRPr="00991E1C">
        <w:t xml:space="preserve"> nav, Limbažu novada dome</w:t>
      </w:r>
      <w:r w:rsidRPr="00991E1C">
        <w:rPr>
          <w:b/>
          <w:bCs/>
        </w:rPr>
        <w:t xml:space="preserve"> NOLEMJ:</w:t>
      </w:r>
    </w:p>
    <w:p w14:paraId="2D19D6B4" w14:textId="77777777" w:rsidR="00991E1C" w:rsidRPr="00991E1C" w:rsidRDefault="00991E1C" w:rsidP="00991E1C">
      <w:pPr>
        <w:ind w:firstLine="720"/>
        <w:jc w:val="both"/>
        <w:rPr>
          <w:sz w:val="23"/>
          <w:szCs w:val="23"/>
        </w:rPr>
      </w:pPr>
    </w:p>
    <w:p w14:paraId="534E8AA3" w14:textId="77777777" w:rsidR="00991E1C" w:rsidRPr="00991E1C" w:rsidRDefault="00991E1C" w:rsidP="00991E1C">
      <w:pPr>
        <w:numPr>
          <w:ilvl w:val="0"/>
          <w:numId w:val="1"/>
        </w:numPr>
        <w:contextualSpacing/>
        <w:jc w:val="both"/>
      </w:pPr>
      <w:r w:rsidRPr="00991E1C">
        <w:t xml:space="preserve">Nodot Limbažu novada tūrisma attīstības stratēģijas 2024. - 2030. gadam 1.redakciju (turpmāk - Stratēģija) </w:t>
      </w:r>
      <w:r w:rsidRPr="00991E1C">
        <w:rPr>
          <w:rFonts w:eastAsia="Arial Unicode MS"/>
          <w:kern w:val="1"/>
          <w:lang w:eastAsia="hi-IN" w:bidi="hi-IN"/>
        </w:rPr>
        <w:t>publiskajai apspriešanai (pielikumā)</w:t>
      </w:r>
      <w:r w:rsidRPr="00991E1C">
        <w:t>.</w:t>
      </w:r>
    </w:p>
    <w:p w14:paraId="0729617D" w14:textId="77777777" w:rsidR="00991E1C" w:rsidRPr="00991E1C" w:rsidRDefault="00991E1C" w:rsidP="00991E1C">
      <w:pPr>
        <w:numPr>
          <w:ilvl w:val="0"/>
          <w:numId w:val="8"/>
        </w:numPr>
        <w:contextualSpacing/>
        <w:jc w:val="both"/>
        <w:rPr>
          <w:lang w:eastAsia="hi-IN" w:bidi="hi-IN"/>
        </w:rPr>
      </w:pPr>
      <w:r w:rsidRPr="00991E1C">
        <w:rPr>
          <w:lang w:eastAsia="en-US"/>
        </w:rPr>
        <w:t>Noteikt Stratēģijas publiskās apspriešanas laiku no šī gada 8. aprīļa līdz 7. maijam, nodrošinot Stratēģijas publisku pieejamību:</w:t>
      </w:r>
    </w:p>
    <w:p w14:paraId="598DBCD2" w14:textId="77777777" w:rsidR="00991E1C" w:rsidRPr="00991E1C" w:rsidRDefault="00991E1C" w:rsidP="00991E1C">
      <w:pPr>
        <w:numPr>
          <w:ilvl w:val="1"/>
          <w:numId w:val="8"/>
        </w:numPr>
        <w:autoSpaceDE w:val="0"/>
        <w:autoSpaceDN w:val="0"/>
        <w:adjustRightInd w:val="0"/>
        <w:ind w:left="964" w:hanging="567"/>
        <w:contextualSpacing/>
        <w:jc w:val="both"/>
        <w:rPr>
          <w:lang w:eastAsia="en-US"/>
        </w:rPr>
      </w:pPr>
      <w:r w:rsidRPr="00991E1C">
        <w:rPr>
          <w:lang w:eastAsia="en-US"/>
        </w:rPr>
        <w:t xml:space="preserve">Limbažu novada pašvaldības tīmekļa vietnē: </w:t>
      </w:r>
      <w:r w:rsidRPr="00991E1C">
        <w:t>https://www.limbazunovads.lv/lv</w:t>
      </w:r>
      <w:r w:rsidRPr="00991E1C">
        <w:rPr>
          <w:lang w:eastAsia="en-US"/>
        </w:rPr>
        <w:t>;</w:t>
      </w:r>
    </w:p>
    <w:p w14:paraId="2D9197E9" w14:textId="77777777" w:rsidR="00991E1C" w:rsidRPr="00991E1C" w:rsidRDefault="00991E1C" w:rsidP="00991E1C">
      <w:pPr>
        <w:numPr>
          <w:ilvl w:val="1"/>
          <w:numId w:val="8"/>
        </w:numPr>
        <w:autoSpaceDE w:val="0"/>
        <w:autoSpaceDN w:val="0"/>
        <w:adjustRightInd w:val="0"/>
        <w:ind w:left="964" w:hanging="567"/>
        <w:contextualSpacing/>
        <w:jc w:val="both"/>
        <w:rPr>
          <w:lang w:eastAsia="en-US"/>
        </w:rPr>
      </w:pPr>
      <w:r w:rsidRPr="00991E1C">
        <w:rPr>
          <w:lang w:eastAsia="en-US"/>
        </w:rPr>
        <w:t>Limbažu novada pašvaldības Centrālās pārvaldes Klientu apkalpošanas centrā Rīgas ielā 16, Limbažos, darba dienās no plkst. 9:00 līdz 16:00;</w:t>
      </w:r>
    </w:p>
    <w:p w14:paraId="457D9465" w14:textId="77777777" w:rsidR="00991E1C" w:rsidRPr="00991E1C" w:rsidRDefault="00991E1C" w:rsidP="00991E1C">
      <w:pPr>
        <w:numPr>
          <w:ilvl w:val="1"/>
          <w:numId w:val="8"/>
        </w:numPr>
        <w:autoSpaceDE w:val="0"/>
        <w:autoSpaceDN w:val="0"/>
        <w:adjustRightInd w:val="0"/>
        <w:ind w:left="964" w:hanging="567"/>
        <w:contextualSpacing/>
        <w:jc w:val="both"/>
        <w:rPr>
          <w:lang w:eastAsia="en-US"/>
        </w:rPr>
      </w:pPr>
      <w:r w:rsidRPr="00991E1C">
        <w:rPr>
          <w:lang w:eastAsia="en-US"/>
        </w:rPr>
        <w:t>Limbažu novada pašvaldības Limbažu, Salacgrīvas un Alojas apvienības pārvaldes pilsētu un pagastu pakalpojumu sniegšanas centros darba dienās no plkst.9:00 līdz 12:00 un no 13:00 līdz 16:00.</w:t>
      </w:r>
    </w:p>
    <w:p w14:paraId="7DB2BCDB" w14:textId="77777777" w:rsidR="00991E1C" w:rsidRPr="00991E1C" w:rsidRDefault="00991E1C" w:rsidP="00991E1C">
      <w:pPr>
        <w:numPr>
          <w:ilvl w:val="0"/>
          <w:numId w:val="8"/>
        </w:numPr>
        <w:tabs>
          <w:tab w:val="left" w:pos="993"/>
        </w:tabs>
        <w:autoSpaceDE w:val="0"/>
        <w:autoSpaceDN w:val="0"/>
        <w:adjustRightInd w:val="0"/>
        <w:ind w:left="357" w:hanging="357"/>
        <w:contextualSpacing/>
        <w:jc w:val="both"/>
        <w:rPr>
          <w:lang w:eastAsia="en-US"/>
        </w:rPr>
      </w:pPr>
      <w:r w:rsidRPr="00991E1C">
        <w:rPr>
          <w:lang w:eastAsia="en-US"/>
        </w:rPr>
        <w:lastRenderedPageBreak/>
        <w:t xml:space="preserve">Organizēt Stratēģijas sabiedrisko apspriedi </w:t>
      </w:r>
      <w:proofErr w:type="spellStart"/>
      <w:r w:rsidRPr="00991E1C">
        <w:rPr>
          <w:lang w:eastAsia="en-US"/>
        </w:rPr>
        <w:t>hibrīdrežīmā</w:t>
      </w:r>
      <w:proofErr w:type="spellEnd"/>
      <w:r w:rsidRPr="00991E1C">
        <w:rPr>
          <w:lang w:eastAsia="en-US"/>
        </w:rPr>
        <w:t xml:space="preserve"> - tiešsaistē un klātienē Limbažu novada pašvaldības Centrālās pārvaldes Lielajā zālē Rīgas ielā 16, Limbažos šī gada </w:t>
      </w:r>
      <w:r w:rsidRPr="00991E1C">
        <w:t>29.aprīlī</w:t>
      </w:r>
      <w:r w:rsidRPr="00991E1C">
        <w:rPr>
          <w:lang w:eastAsia="en-US"/>
        </w:rPr>
        <w:t xml:space="preserve"> plkst.17:00.</w:t>
      </w:r>
    </w:p>
    <w:p w14:paraId="4D04196A" w14:textId="77777777" w:rsidR="00991E1C" w:rsidRPr="00991E1C" w:rsidRDefault="00991E1C" w:rsidP="00991E1C">
      <w:pPr>
        <w:numPr>
          <w:ilvl w:val="0"/>
          <w:numId w:val="8"/>
        </w:numPr>
        <w:autoSpaceDE w:val="0"/>
        <w:autoSpaceDN w:val="0"/>
        <w:adjustRightInd w:val="0"/>
        <w:ind w:left="357" w:hanging="357"/>
        <w:contextualSpacing/>
        <w:jc w:val="both"/>
        <w:rPr>
          <w:lang w:eastAsia="en-US"/>
        </w:rPr>
      </w:pPr>
      <w:r w:rsidRPr="00991E1C">
        <w:rPr>
          <w:lang w:eastAsia="en-US"/>
        </w:rPr>
        <w:t xml:space="preserve">Lēmumu par Stratēģijas nodošanu publiskai apspriešanai publicēt Limbažu novada pašvaldības tīmekļa vietnē </w:t>
      </w:r>
      <w:r w:rsidRPr="00991E1C">
        <w:t>https://www.limbazunovads.lv/lv</w:t>
      </w:r>
      <w:r w:rsidRPr="00991E1C">
        <w:rPr>
          <w:lang w:eastAsia="en-US"/>
        </w:rPr>
        <w:t>, informatīvajā izdevumā “Limbažu Novada Ziņas”, Teritorijas attīstības plānošanas informācijas sistēmā un vietējā laikrakstā „Auseklis”.</w:t>
      </w:r>
    </w:p>
    <w:p w14:paraId="314FDB17" w14:textId="77777777" w:rsidR="00991E1C" w:rsidRPr="00991E1C" w:rsidRDefault="00991E1C" w:rsidP="00991E1C">
      <w:pPr>
        <w:numPr>
          <w:ilvl w:val="0"/>
          <w:numId w:val="8"/>
        </w:numPr>
        <w:contextualSpacing/>
        <w:jc w:val="both"/>
        <w:rPr>
          <w:lang w:eastAsia="hi-IN" w:bidi="hi-IN"/>
        </w:rPr>
      </w:pPr>
      <w:r w:rsidRPr="00991E1C">
        <w:rPr>
          <w:lang w:eastAsia="en-US"/>
        </w:rPr>
        <w:t xml:space="preserve">Atbildīgā persona, kurai iesniedzami sabiedrības viedokļi par Stratēģiju, ir Limbažu novada pašvaldības aģentūras “LAUTA” tūrisma mārketinga speciāliste Diāna </w:t>
      </w:r>
      <w:proofErr w:type="spellStart"/>
      <w:r w:rsidRPr="00991E1C">
        <w:rPr>
          <w:lang w:eastAsia="en-US"/>
        </w:rPr>
        <w:t>Remese</w:t>
      </w:r>
      <w:proofErr w:type="spellEnd"/>
      <w:r w:rsidRPr="00991E1C">
        <w:rPr>
          <w:lang w:eastAsia="en-US"/>
        </w:rPr>
        <w:t>, e-pasts: lauta@limbazunovads.lv.</w:t>
      </w:r>
    </w:p>
    <w:p w14:paraId="5F94C431" w14:textId="77777777" w:rsidR="00991E1C" w:rsidRPr="00991E1C" w:rsidRDefault="00991E1C" w:rsidP="00991E1C">
      <w:pPr>
        <w:numPr>
          <w:ilvl w:val="0"/>
          <w:numId w:val="8"/>
        </w:numPr>
        <w:contextualSpacing/>
        <w:jc w:val="both"/>
      </w:pPr>
      <w:r w:rsidRPr="00991E1C">
        <w:t>Uzdot pašvaldības aģentūrai “LAUTA” pēc sabiedriskās apspriešanas un papildinājumu veikšanas virzīt Limbažu novada tūrisma attīstības stratēģiju 2024.-2030. gadam izskatīšanai un apstiprināšanai Limbažu novada domes sēdē.</w:t>
      </w:r>
    </w:p>
    <w:p w14:paraId="69376689" w14:textId="77777777" w:rsidR="00991E1C" w:rsidRPr="00991E1C" w:rsidRDefault="00991E1C" w:rsidP="00991E1C">
      <w:pPr>
        <w:numPr>
          <w:ilvl w:val="0"/>
          <w:numId w:val="8"/>
        </w:numPr>
        <w:contextualSpacing/>
        <w:jc w:val="both"/>
      </w:pPr>
      <w:r w:rsidRPr="00991E1C">
        <w:t>Atbildīgo par lēmuma izpildi noteikt Limbažu novada pašvaldības aģentūras “LAUTA” vadītāju.</w:t>
      </w:r>
    </w:p>
    <w:p w14:paraId="0D6594B4" w14:textId="77777777" w:rsidR="00991E1C" w:rsidRPr="00991E1C" w:rsidRDefault="00991E1C" w:rsidP="00991E1C">
      <w:pPr>
        <w:numPr>
          <w:ilvl w:val="0"/>
          <w:numId w:val="8"/>
        </w:numPr>
        <w:contextualSpacing/>
        <w:jc w:val="both"/>
      </w:pPr>
      <w:r w:rsidRPr="00991E1C">
        <w:t>Kontroli par lēmuma izpildi uzdot veikt Limbažu novada pašvaldības izpilddirektoram.</w:t>
      </w:r>
    </w:p>
    <w:p w14:paraId="2A441CA2" w14:textId="77777777" w:rsidR="002E37A7" w:rsidRDefault="002E37A7" w:rsidP="002E37A7">
      <w:pPr>
        <w:rPr>
          <w:rFonts w:eastAsia="Calibri"/>
          <w:lang w:eastAsia="en-US"/>
        </w:rPr>
      </w:pPr>
    </w:p>
    <w:p w14:paraId="34794014" w14:textId="61D781B5" w:rsidR="00ED53FE" w:rsidRDefault="00ED53FE" w:rsidP="002E37A7">
      <w:pPr>
        <w:jc w:val="both"/>
      </w:pPr>
    </w:p>
    <w:p w14:paraId="101AA7A5" w14:textId="77777777" w:rsidR="00991E1C" w:rsidRPr="00991E1C" w:rsidRDefault="00991E1C" w:rsidP="00991E1C">
      <w:pPr>
        <w:rPr>
          <w:rFonts w:eastAsia="Calibri"/>
          <w:lang w:eastAsia="en-US"/>
        </w:rPr>
      </w:pPr>
      <w:r w:rsidRPr="00991E1C">
        <w:rPr>
          <w:rFonts w:eastAsia="Calibri"/>
          <w:lang w:eastAsia="en-US"/>
        </w:rPr>
        <w:t>Limbažu novada pašvaldības</w:t>
      </w:r>
    </w:p>
    <w:p w14:paraId="699E0F6C" w14:textId="77777777" w:rsidR="00991E1C" w:rsidRPr="00991E1C" w:rsidRDefault="00991E1C" w:rsidP="00991E1C">
      <w:pPr>
        <w:rPr>
          <w:rFonts w:eastAsia="Calibri"/>
          <w:lang w:eastAsia="en-US"/>
        </w:rPr>
      </w:pPr>
      <w:r w:rsidRPr="00991E1C">
        <w:rPr>
          <w:rFonts w:eastAsia="Calibri"/>
          <w:lang w:eastAsia="en-US"/>
        </w:rPr>
        <w:t>Domes priekšsēdētājs</w:t>
      </w:r>
      <w:r w:rsidRPr="00991E1C">
        <w:rPr>
          <w:rFonts w:eastAsia="Calibri"/>
          <w:lang w:eastAsia="en-US"/>
        </w:rPr>
        <w:tab/>
      </w:r>
      <w:r w:rsidRPr="00991E1C">
        <w:rPr>
          <w:rFonts w:eastAsia="Calibri"/>
          <w:lang w:eastAsia="en-US"/>
        </w:rPr>
        <w:tab/>
      </w:r>
      <w:r w:rsidRPr="00991E1C">
        <w:rPr>
          <w:rFonts w:eastAsia="Calibri"/>
          <w:lang w:eastAsia="en-US"/>
        </w:rPr>
        <w:tab/>
      </w:r>
      <w:r w:rsidRPr="00991E1C">
        <w:rPr>
          <w:rFonts w:eastAsia="Calibri"/>
          <w:lang w:eastAsia="en-US"/>
        </w:rPr>
        <w:tab/>
      </w:r>
      <w:r w:rsidRPr="00991E1C">
        <w:rPr>
          <w:rFonts w:eastAsia="Calibri"/>
          <w:lang w:eastAsia="en-US"/>
        </w:rPr>
        <w:tab/>
      </w:r>
      <w:r w:rsidRPr="00991E1C">
        <w:rPr>
          <w:rFonts w:eastAsia="Calibri"/>
          <w:lang w:eastAsia="en-US"/>
        </w:rPr>
        <w:tab/>
      </w:r>
      <w:r w:rsidRPr="00991E1C">
        <w:rPr>
          <w:rFonts w:eastAsia="Calibri"/>
          <w:lang w:eastAsia="en-US"/>
        </w:rPr>
        <w:tab/>
      </w:r>
      <w:r w:rsidRPr="00991E1C">
        <w:rPr>
          <w:rFonts w:eastAsia="Calibri"/>
          <w:lang w:eastAsia="en-US"/>
        </w:rPr>
        <w:tab/>
      </w:r>
      <w:r w:rsidRPr="00991E1C">
        <w:rPr>
          <w:rFonts w:eastAsia="Calibri"/>
          <w:lang w:eastAsia="en-US"/>
        </w:rPr>
        <w:tab/>
        <w:t xml:space="preserve">D. </w:t>
      </w:r>
      <w:proofErr w:type="spellStart"/>
      <w:r w:rsidRPr="00991E1C">
        <w:rPr>
          <w:rFonts w:eastAsia="Calibri"/>
          <w:lang w:eastAsia="en-US"/>
        </w:rPr>
        <w:t>Straubergs</w:t>
      </w:r>
      <w:proofErr w:type="spellEnd"/>
    </w:p>
    <w:p w14:paraId="6FC2A20F" w14:textId="77777777" w:rsidR="00991E1C" w:rsidRPr="00991E1C" w:rsidRDefault="00991E1C" w:rsidP="00991E1C">
      <w:pPr>
        <w:jc w:val="both"/>
        <w:rPr>
          <w:rFonts w:eastAsia="Calibri"/>
          <w:lang w:eastAsia="en-US"/>
        </w:rPr>
      </w:pPr>
    </w:p>
    <w:p w14:paraId="18D01502" w14:textId="77777777" w:rsidR="00991E1C" w:rsidRPr="00991E1C" w:rsidRDefault="00991E1C" w:rsidP="00991E1C">
      <w:pPr>
        <w:jc w:val="both"/>
        <w:rPr>
          <w:rFonts w:eastAsia="Calibri"/>
          <w:b/>
          <w:sz w:val="20"/>
          <w:szCs w:val="20"/>
          <w:lang w:eastAsia="en-US"/>
        </w:rPr>
      </w:pPr>
    </w:p>
    <w:p w14:paraId="01C2B570" w14:textId="77777777" w:rsidR="00991E1C" w:rsidRPr="00991E1C" w:rsidRDefault="00991E1C" w:rsidP="00991E1C">
      <w:pPr>
        <w:jc w:val="both"/>
        <w:rPr>
          <w:rFonts w:eastAsia="Calibri"/>
          <w:b/>
          <w:sz w:val="18"/>
          <w:szCs w:val="18"/>
          <w:lang w:eastAsia="en-US"/>
        </w:rPr>
      </w:pPr>
    </w:p>
    <w:p w14:paraId="25B736A5" w14:textId="77777777" w:rsidR="00991E1C" w:rsidRPr="00991E1C" w:rsidRDefault="00991E1C" w:rsidP="00991E1C">
      <w:pPr>
        <w:jc w:val="both"/>
        <w:rPr>
          <w:rFonts w:eastAsia="Calibri"/>
          <w:sz w:val="20"/>
          <w:szCs w:val="20"/>
          <w:lang w:eastAsia="en-US"/>
        </w:rPr>
      </w:pPr>
      <w:r w:rsidRPr="00991E1C">
        <w:rPr>
          <w:rFonts w:eastAsia="Calibri"/>
          <w:sz w:val="20"/>
          <w:szCs w:val="20"/>
          <w:lang w:eastAsia="en-US"/>
        </w:rPr>
        <w:t>ŠIS DOKUMENTS IR PARAKSTĪTS AR DROŠU ELEKTRONISKO PARAKSTU UN SATUR LAIKA ZĪMOGU</w:t>
      </w:r>
    </w:p>
    <w:p w14:paraId="463F93EC" w14:textId="77777777" w:rsidR="00991E1C" w:rsidRDefault="00991E1C" w:rsidP="002E37A7">
      <w:pPr>
        <w:jc w:val="both"/>
      </w:pPr>
      <w:bookmarkStart w:id="0" w:name="_GoBack"/>
      <w:bookmarkEnd w:id="0"/>
    </w:p>
    <w:sectPr w:rsidR="00991E1C" w:rsidSect="00711F55">
      <w:headerReference w:type="default" r:id="rId9"/>
      <w:pgSz w:w="11906" w:h="16838"/>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0DC82" w14:textId="77777777" w:rsidR="003F4DC4" w:rsidRDefault="003F4DC4" w:rsidP="002E37A7">
      <w:r>
        <w:separator/>
      </w:r>
    </w:p>
  </w:endnote>
  <w:endnote w:type="continuationSeparator" w:id="0">
    <w:p w14:paraId="51040C7E" w14:textId="77777777" w:rsidR="003F4DC4" w:rsidRDefault="003F4DC4" w:rsidP="002E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88E90" w14:textId="77777777" w:rsidR="003F4DC4" w:rsidRDefault="003F4DC4" w:rsidP="002E37A7">
      <w:r>
        <w:separator/>
      </w:r>
    </w:p>
  </w:footnote>
  <w:footnote w:type="continuationSeparator" w:id="0">
    <w:p w14:paraId="567FF86C" w14:textId="77777777" w:rsidR="003F4DC4" w:rsidRDefault="003F4DC4" w:rsidP="002E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98806"/>
      <w:docPartObj>
        <w:docPartGallery w:val="Page Numbers (Top of Page)"/>
        <w:docPartUnique/>
      </w:docPartObj>
    </w:sdtPr>
    <w:sdtEndPr/>
    <w:sdtContent>
      <w:p w14:paraId="2BB4CB0A" w14:textId="4F273998" w:rsidR="002E37A7" w:rsidRDefault="002E37A7">
        <w:pPr>
          <w:pStyle w:val="Galvene"/>
          <w:jc w:val="center"/>
        </w:pPr>
        <w:r>
          <w:fldChar w:fldCharType="begin"/>
        </w:r>
        <w:r>
          <w:instrText>PAGE   \* MERGEFORMAT</w:instrText>
        </w:r>
        <w:r>
          <w:fldChar w:fldCharType="separate"/>
        </w:r>
        <w:r w:rsidR="00991E1C">
          <w:rPr>
            <w:noProof/>
          </w:rPr>
          <w:t>2</w:t>
        </w:r>
        <w:r>
          <w:fldChar w:fldCharType="end"/>
        </w:r>
      </w:p>
    </w:sdtContent>
  </w:sdt>
  <w:p w14:paraId="035076B9" w14:textId="77777777" w:rsidR="002E37A7" w:rsidRDefault="002E37A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CA425F6"/>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 w15:restartNumberingAfterBreak="0">
    <w:nsid w:val="42213A5B"/>
    <w:multiLevelType w:val="hybridMultilevel"/>
    <w:tmpl w:val="EA0678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C950CB"/>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5"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D663DD3"/>
    <w:multiLevelType w:val="multilevel"/>
    <w:tmpl w:val="EFDE99EA"/>
    <w:lvl w:ilvl="0">
      <w:start w:val="1"/>
      <w:numFmt w:val="decimal"/>
      <w:lvlText w:val="%1."/>
      <w:lvlJc w:val="left"/>
      <w:pPr>
        <w:ind w:left="360" w:hanging="360"/>
      </w:pPr>
    </w:lvl>
    <w:lvl w:ilvl="1">
      <w:start w:val="1"/>
      <w:numFmt w:val="decimal"/>
      <w:lvlText w:val="%1.%2."/>
      <w:lvlJc w:val="left"/>
      <w:pPr>
        <w:ind w:left="978" w:hanging="360"/>
      </w:pPr>
    </w:lvl>
    <w:lvl w:ilvl="2">
      <w:start w:val="1"/>
      <w:numFmt w:val="decimal"/>
      <w:lvlText w:val="%1.%2.%3."/>
      <w:lvlJc w:val="left"/>
      <w:pPr>
        <w:ind w:left="1956" w:hanging="720"/>
      </w:pPr>
    </w:lvl>
    <w:lvl w:ilvl="3">
      <w:start w:val="1"/>
      <w:numFmt w:val="decimal"/>
      <w:lvlText w:val="%1.%2.%3.%4."/>
      <w:lvlJc w:val="left"/>
      <w:pPr>
        <w:ind w:left="2574" w:hanging="720"/>
      </w:pPr>
    </w:lvl>
    <w:lvl w:ilvl="4">
      <w:start w:val="1"/>
      <w:numFmt w:val="decimal"/>
      <w:lvlText w:val="%1.%2.%3.%4.%5."/>
      <w:lvlJc w:val="left"/>
      <w:pPr>
        <w:ind w:left="3552" w:hanging="1080"/>
      </w:pPr>
    </w:lvl>
    <w:lvl w:ilvl="5">
      <w:start w:val="1"/>
      <w:numFmt w:val="decimal"/>
      <w:lvlText w:val="%1.%2.%3.%4.%5.%6."/>
      <w:lvlJc w:val="left"/>
      <w:pPr>
        <w:ind w:left="4170" w:hanging="1080"/>
      </w:pPr>
    </w:lvl>
    <w:lvl w:ilvl="6">
      <w:start w:val="1"/>
      <w:numFmt w:val="decimal"/>
      <w:lvlText w:val="%1.%2.%3.%4.%5.%6.%7."/>
      <w:lvlJc w:val="left"/>
      <w:pPr>
        <w:ind w:left="5148" w:hanging="1440"/>
      </w:pPr>
    </w:lvl>
    <w:lvl w:ilvl="7">
      <w:start w:val="1"/>
      <w:numFmt w:val="decimal"/>
      <w:lvlText w:val="%1.%2.%3.%4.%5.%6.%7.%8."/>
      <w:lvlJc w:val="left"/>
      <w:pPr>
        <w:ind w:left="5766" w:hanging="1440"/>
      </w:pPr>
    </w:lvl>
    <w:lvl w:ilvl="8">
      <w:start w:val="1"/>
      <w:numFmt w:val="decimal"/>
      <w:lvlText w:val="%1.%2.%3.%4.%5.%6.%7.%8.%9."/>
      <w:lvlJc w:val="left"/>
      <w:pPr>
        <w:ind w:left="6744" w:hanging="1800"/>
      </w:pPr>
    </w:lvl>
  </w:abstractNum>
  <w:abstractNum w:abstractNumId="7"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303E86"/>
    <w:multiLevelType w:val="hybridMultilevel"/>
    <w:tmpl w:val="0298DCAC"/>
    <w:lvl w:ilvl="0" w:tplc="97D42ECE">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2F"/>
    <w:rsid w:val="0001315B"/>
    <w:rsid w:val="000540B6"/>
    <w:rsid w:val="00056202"/>
    <w:rsid w:val="00082747"/>
    <w:rsid w:val="000B2268"/>
    <w:rsid w:val="000C6B98"/>
    <w:rsid w:val="000C6BB9"/>
    <w:rsid w:val="000D554B"/>
    <w:rsid w:val="000F402F"/>
    <w:rsid w:val="0010085C"/>
    <w:rsid w:val="001033AA"/>
    <w:rsid w:val="00110F1A"/>
    <w:rsid w:val="00120F92"/>
    <w:rsid w:val="00141012"/>
    <w:rsid w:val="00146CD0"/>
    <w:rsid w:val="0014751A"/>
    <w:rsid w:val="0017122F"/>
    <w:rsid w:val="001712F4"/>
    <w:rsid w:val="00172F29"/>
    <w:rsid w:val="0018752C"/>
    <w:rsid w:val="00192F62"/>
    <w:rsid w:val="001954FC"/>
    <w:rsid w:val="00196676"/>
    <w:rsid w:val="001B413E"/>
    <w:rsid w:val="001E1CEB"/>
    <w:rsid w:val="001F1CEA"/>
    <w:rsid w:val="001F52C0"/>
    <w:rsid w:val="002013D7"/>
    <w:rsid w:val="00224354"/>
    <w:rsid w:val="00225610"/>
    <w:rsid w:val="002621DB"/>
    <w:rsid w:val="00274A96"/>
    <w:rsid w:val="00284146"/>
    <w:rsid w:val="002B6727"/>
    <w:rsid w:val="002C24FE"/>
    <w:rsid w:val="002C453F"/>
    <w:rsid w:val="002C5015"/>
    <w:rsid w:val="002C6D55"/>
    <w:rsid w:val="002D06D6"/>
    <w:rsid w:val="002D08B2"/>
    <w:rsid w:val="002E37A7"/>
    <w:rsid w:val="002F7983"/>
    <w:rsid w:val="00313CF9"/>
    <w:rsid w:val="003159A8"/>
    <w:rsid w:val="00326CBA"/>
    <w:rsid w:val="0034548C"/>
    <w:rsid w:val="00354FC3"/>
    <w:rsid w:val="003579C9"/>
    <w:rsid w:val="00360542"/>
    <w:rsid w:val="003630A9"/>
    <w:rsid w:val="00383FAC"/>
    <w:rsid w:val="003846A2"/>
    <w:rsid w:val="003A6CEB"/>
    <w:rsid w:val="003B0228"/>
    <w:rsid w:val="003B3DFC"/>
    <w:rsid w:val="003B4996"/>
    <w:rsid w:val="003B64BC"/>
    <w:rsid w:val="003C2903"/>
    <w:rsid w:val="003F3248"/>
    <w:rsid w:val="003F4DC4"/>
    <w:rsid w:val="004060D9"/>
    <w:rsid w:val="004115A8"/>
    <w:rsid w:val="004368A2"/>
    <w:rsid w:val="004371EF"/>
    <w:rsid w:val="00440142"/>
    <w:rsid w:val="00440BEB"/>
    <w:rsid w:val="004465AB"/>
    <w:rsid w:val="00451301"/>
    <w:rsid w:val="00452759"/>
    <w:rsid w:val="0048221F"/>
    <w:rsid w:val="00482312"/>
    <w:rsid w:val="0049390B"/>
    <w:rsid w:val="004A411C"/>
    <w:rsid w:val="004D0A59"/>
    <w:rsid w:val="004F0D4A"/>
    <w:rsid w:val="004F2BF5"/>
    <w:rsid w:val="00516D9F"/>
    <w:rsid w:val="0051711B"/>
    <w:rsid w:val="00524D29"/>
    <w:rsid w:val="005330EE"/>
    <w:rsid w:val="0053592A"/>
    <w:rsid w:val="005458FA"/>
    <w:rsid w:val="00550DFA"/>
    <w:rsid w:val="00554709"/>
    <w:rsid w:val="005B1AC8"/>
    <w:rsid w:val="005B4F19"/>
    <w:rsid w:val="005B6E93"/>
    <w:rsid w:val="005D0365"/>
    <w:rsid w:val="005D2258"/>
    <w:rsid w:val="005E6E12"/>
    <w:rsid w:val="005F00F9"/>
    <w:rsid w:val="00601BF5"/>
    <w:rsid w:val="006044FA"/>
    <w:rsid w:val="006120EE"/>
    <w:rsid w:val="00617C51"/>
    <w:rsid w:val="006256D8"/>
    <w:rsid w:val="006445C7"/>
    <w:rsid w:val="0065103A"/>
    <w:rsid w:val="00660023"/>
    <w:rsid w:val="00672910"/>
    <w:rsid w:val="00674B5F"/>
    <w:rsid w:val="006803A2"/>
    <w:rsid w:val="006806FD"/>
    <w:rsid w:val="00680E8C"/>
    <w:rsid w:val="0068247F"/>
    <w:rsid w:val="00686E9F"/>
    <w:rsid w:val="00697A56"/>
    <w:rsid w:val="006B0BE6"/>
    <w:rsid w:val="006B3A5C"/>
    <w:rsid w:val="006C6AB6"/>
    <w:rsid w:val="006C6B92"/>
    <w:rsid w:val="007045BF"/>
    <w:rsid w:val="00711F55"/>
    <w:rsid w:val="00717D94"/>
    <w:rsid w:val="00722758"/>
    <w:rsid w:val="00726247"/>
    <w:rsid w:val="00727D02"/>
    <w:rsid w:val="00754B7B"/>
    <w:rsid w:val="00755656"/>
    <w:rsid w:val="00763F2B"/>
    <w:rsid w:val="00766373"/>
    <w:rsid w:val="007758CC"/>
    <w:rsid w:val="00775E76"/>
    <w:rsid w:val="00792317"/>
    <w:rsid w:val="007A52CC"/>
    <w:rsid w:val="007B43C0"/>
    <w:rsid w:val="007D6232"/>
    <w:rsid w:val="007F7B49"/>
    <w:rsid w:val="0080183D"/>
    <w:rsid w:val="00802DE9"/>
    <w:rsid w:val="00813D9A"/>
    <w:rsid w:val="00820512"/>
    <w:rsid w:val="00825CC6"/>
    <w:rsid w:val="008262FC"/>
    <w:rsid w:val="0083520C"/>
    <w:rsid w:val="00845D3E"/>
    <w:rsid w:val="00847152"/>
    <w:rsid w:val="00861E5E"/>
    <w:rsid w:val="008643D9"/>
    <w:rsid w:val="00867744"/>
    <w:rsid w:val="008A0E15"/>
    <w:rsid w:val="008A4F2F"/>
    <w:rsid w:val="008B6256"/>
    <w:rsid w:val="008C4E78"/>
    <w:rsid w:val="008E1843"/>
    <w:rsid w:val="008E4702"/>
    <w:rsid w:val="008F463A"/>
    <w:rsid w:val="0090445D"/>
    <w:rsid w:val="00931135"/>
    <w:rsid w:val="00932D5E"/>
    <w:rsid w:val="009409BF"/>
    <w:rsid w:val="00943B56"/>
    <w:rsid w:val="00957591"/>
    <w:rsid w:val="00960296"/>
    <w:rsid w:val="00964B1A"/>
    <w:rsid w:val="00991E1C"/>
    <w:rsid w:val="00997622"/>
    <w:rsid w:val="009978D8"/>
    <w:rsid w:val="009A542F"/>
    <w:rsid w:val="009D3249"/>
    <w:rsid w:val="009E5B67"/>
    <w:rsid w:val="009E6F08"/>
    <w:rsid w:val="00A23023"/>
    <w:rsid w:val="00A34A46"/>
    <w:rsid w:val="00A34FEE"/>
    <w:rsid w:val="00A414E5"/>
    <w:rsid w:val="00A41526"/>
    <w:rsid w:val="00A42F75"/>
    <w:rsid w:val="00A45F61"/>
    <w:rsid w:val="00A51122"/>
    <w:rsid w:val="00A5316D"/>
    <w:rsid w:val="00A54DA7"/>
    <w:rsid w:val="00A67808"/>
    <w:rsid w:val="00A751F8"/>
    <w:rsid w:val="00A86FBB"/>
    <w:rsid w:val="00AA03C9"/>
    <w:rsid w:val="00AB0AAF"/>
    <w:rsid w:val="00AB45E0"/>
    <w:rsid w:val="00AC7B2C"/>
    <w:rsid w:val="00AD3152"/>
    <w:rsid w:val="00AE1D3C"/>
    <w:rsid w:val="00AE55CC"/>
    <w:rsid w:val="00B038B0"/>
    <w:rsid w:val="00B0482A"/>
    <w:rsid w:val="00B10B1F"/>
    <w:rsid w:val="00B6583F"/>
    <w:rsid w:val="00B72D8F"/>
    <w:rsid w:val="00B81D76"/>
    <w:rsid w:val="00BA29BE"/>
    <w:rsid w:val="00BB0C38"/>
    <w:rsid w:val="00BB2382"/>
    <w:rsid w:val="00BD0602"/>
    <w:rsid w:val="00BE6154"/>
    <w:rsid w:val="00BF1DA5"/>
    <w:rsid w:val="00C103ED"/>
    <w:rsid w:val="00C3099C"/>
    <w:rsid w:val="00C3106D"/>
    <w:rsid w:val="00C43B0D"/>
    <w:rsid w:val="00C472F0"/>
    <w:rsid w:val="00C724B4"/>
    <w:rsid w:val="00C9579A"/>
    <w:rsid w:val="00CB502B"/>
    <w:rsid w:val="00CB607C"/>
    <w:rsid w:val="00CD7D56"/>
    <w:rsid w:val="00CF43B2"/>
    <w:rsid w:val="00CF687A"/>
    <w:rsid w:val="00D02BC1"/>
    <w:rsid w:val="00D05A24"/>
    <w:rsid w:val="00D208EA"/>
    <w:rsid w:val="00D23870"/>
    <w:rsid w:val="00D238D8"/>
    <w:rsid w:val="00D429BD"/>
    <w:rsid w:val="00D811A0"/>
    <w:rsid w:val="00D81930"/>
    <w:rsid w:val="00D92C7A"/>
    <w:rsid w:val="00D956F2"/>
    <w:rsid w:val="00DB603F"/>
    <w:rsid w:val="00DB7BED"/>
    <w:rsid w:val="00DC5B9C"/>
    <w:rsid w:val="00DD5398"/>
    <w:rsid w:val="00DF5087"/>
    <w:rsid w:val="00DF78F1"/>
    <w:rsid w:val="00E13EA3"/>
    <w:rsid w:val="00E13ED3"/>
    <w:rsid w:val="00E2510F"/>
    <w:rsid w:val="00E3517F"/>
    <w:rsid w:val="00E56215"/>
    <w:rsid w:val="00E66218"/>
    <w:rsid w:val="00E72B21"/>
    <w:rsid w:val="00E83761"/>
    <w:rsid w:val="00EA79C5"/>
    <w:rsid w:val="00ED05D8"/>
    <w:rsid w:val="00ED53FE"/>
    <w:rsid w:val="00EE4D1E"/>
    <w:rsid w:val="00F05B1A"/>
    <w:rsid w:val="00F109D8"/>
    <w:rsid w:val="00F24AB6"/>
    <w:rsid w:val="00F366B4"/>
    <w:rsid w:val="00F50F70"/>
    <w:rsid w:val="00F511D4"/>
    <w:rsid w:val="00F60FA3"/>
    <w:rsid w:val="00F763B2"/>
    <w:rsid w:val="00F763BD"/>
    <w:rsid w:val="00FB272B"/>
    <w:rsid w:val="00FB2D5A"/>
    <w:rsid w:val="00FD63FF"/>
    <w:rsid w:val="00FE3FC8"/>
    <w:rsid w:val="00FF13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BEC2"/>
  <w15:docId w15:val="{8151D558-6792-4D1A-9F38-6461F8BA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A542F"/>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EE4D1E"/>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A54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9A542F"/>
    <w:pPr>
      <w:ind w:left="720"/>
      <w:contextualSpacing/>
    </w:pPr>
  </w:style>
  <w:style w:type="character" w:styleId="Izclums">
    <w:name w:val="Emphasis"/>
    <w:basedOn w:val="Noklusjumarindkopasfonts"/>
    <w:uiPriority w:val="20"/>
    <w:qFormat/>
    <w:rsid w:val="009A542F"/>
    <w:rPr>
      <w:i/>
      <w:iCs/>
    </w:rPr>
  </w:style>
  <w:style w:type="character" w:customStyle="1" w:styleId="apple-converted-space">
    <w:name w:val="apple-converted-space"/>
    <w:basedOn w:val="Noklusjumarindkopasfonts"/>
    <w:rsid w:val="009A542F"/>
  </w:style>
  <w:style w:type="paragraph" w:styleId="Balonteksts">
    <w:name w:val="Balloon Text"/>
    <w:basedOn w:val="Parasts"/>
    <w:link w:val="BalontekstsRakstz"/>
    <w:uiPriority w:val="99"/>
    <w:semiHidden/>
    <w:unhideWhenUsed/>
    <w:rsid w:val="006806F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06FD"/>
    <w:rPr>
      <w:rFonts w:ascii="Segoe UI" w:eastAsia="Times New Roman" w:hAnsi="Segoe UI" w:cs="Segoe UI"/>
      <w:sz w:val="18"/>
      <w:szCs w:val="18"/>
      <w:lang w:eastAsia="lv-LV"/>
    </w:rPr>
  </w:style>
  <w:style w:type="paragraph" w:styleId="Pamatteksts">
    <w:name w:val="Body Text"/>
    <w:basedOn w:val="Parasts"/>
    <w:link w:val="PamattekstsRakstz"/>
    <w:uiPriority w:val="99"/>
    <w:unhideWhenUsed/>
    <w:rsid w:val="002F7983"/>
    <w:pPr>
      <w:spacing w:after="120"/>
    </w:pPr>
  </w:style>
  <w:style w:type="character" w:customStyle="1" w:styleId="PamattekstsRakstz">
    <w:name w:val="Pamatteksts Rakstz."/>
    <w:basedOn w:val="Noklusjumarindkopasfonts"/>
    <w:link w:val="Pamatteksts"/>
    <w:uiPriority w:val="99"/>
    <w:rsid w:val="002F7983"/>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41526"/>
    <w:rPr>
      <w:b/>
      <w:bCs/>
    </w:rPr>
  </w:style>
  <w:style w:type="character" w:styleId="Komentraatsauce">
    <w:name w:val="annotation reference"/>
    <w:basedOn w:val="Noklusjumarindkopasfonts"/>
    <w:uiPriority w:val="99"/>
    <w:semiHidden/>
    <w:unhideWhenUsed/>
    <w:rsid w:val="00AD3152"/>
    <w:rPr>
      <w:sz w:val="16"/>
      <w:szCs w:val="16"/>
    </w:rPr>
  </w:style>
  <w:style w:type="paragraph" w:styleId="Komentrateksts">
    <w:name w:val="annotation text"/>
    <w:basedOn w:val="Parasts"/>
    <w:link w:val="KomentratekstsRakstz"/>
    <w:uiPriority w:val="99"/>
    <w:semiHidden/>
    <w:unhideWhenUsed/>
    <w:rsid w:val="00AD3152"/>
    <w:rPr>
      <w:sz w:val="20"/>
      <w:szCs w:val="20"/>
    </w:rPr>
  </w:style>
  <w:style w:type="character" w:customStyle="1" w:styleId="KomentratekstsRakstz">
    <w:name w:val="Komentāra teksts Rakstz."/>
    <w:basedOn w:val="Noklusjumarindkopasfonts"/>
    <w:link w:val="Komentrateksts"/>
    <w:uiPriority w:val="99"/>
    <w:semiHidden/>
    <w:rsid w:val="00AD315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D3152"/>
    <w:rPr>
      <w:b/>
      <w:bCs/>
    </w:rPr>
  </w:style>
  <w:style w:type="character" w:customStyle="1" w:styleId="KomentratmaRakstz">
    <w:name w:val="Komentāra tēma Rakstz."/>
    <w:basedOn w:val="KomentratekstsRakstz"/>
    <w:link w:val="Komentratma"/>
    <w:uiPriority w:val="99"/>
    <w:semiHidden/>
    <w:rsid w:val="00AD3152"/>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2E37A7"/>
    <w:pPr>
      <w:tabs>
        <w:tab w:val="center" w:pos="4153"/>
        <w:tab w:val="right" w:pos="8306"/>
      </w:tabs>
    </w:pPr>
  </w:style>
  <w:style w:type="character" w:customStyle="1" w:styleId="GalveneRakstz">
    <w:name w:val="Galvene Rakstz."/>
    <w:basedOn w:val="Noklusjumarindkopasfonts"/>
    <w:link w:val="Galvene"/>
    <w:uiPriority w:val="99"/>
    <w:rsid w:val="002E37A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E37A7"/>
    <w:pPr>
      <w:tabs>
        <w:tab w:val="center" w:pos="4153"/>
        <w:tab w:val="right" w:pos="8306"/>
      </w:tabs>
    </w:pPr>
  </w:style>
  <w:style w:type="character" w:customStyle="1" w:styleId="KjeneRakstz">
    <w:name w:val="Kājene Rakstz."/>
    <w:basedOn w:val="Noklusjumarindkopasfonts"/>
    <w:link w:val="Kjene"/>
    <w:uiPriority w:val="99"/>
    <w:rsid w:val="002E37A7"/>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EE4D1E"/>
    <w:rPr>
      <w:rFonts w:ascii="Times New Roman" w:eastAsia="Times New Roman" w:hAnsi="Times New Roman" w:cs="Times New Roman"/>
      <w:b/>
      <w:bCs/>
      <w:kern w:val="36"/>
      <w:sz w:val="48"/>
      <w:szCs w:val="48"/>
      <w:lang w:eastAsia="lv-LV"/>
    </w:rPr>
  </w:style>
  <w:style w:type="table" w:styleId="Reatabula">
    <w:name w:val="Table Grid"/>
    <w:basedOn w:val="Parastatabula"/>
    <w:uiPriority w:val="59"/>
    <w:rsid w:val="0099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5240">
      <w:bodyDiv w:val="1"/>
      <w:marLeft w:val="0"/>
      <w:marRight w:val="0"/>
      <w:marTop w:val="0"/>
      <w:marBottom w:val="0"/>
      <w:divBdr>
        <w:top w:val="none" w:sz="0" w:space="0" w:color="auto"/>
        <w:left w:val="none" w:sz="0" w:space="0" w:color="auto"/>
        <w:bottom w:val="none" w:sz="0" w:space="0" w:color="auto"/>
        <w:right w:val="none" w:sz="0" w:space="0" w:color="auto"/>
      </w:divBdr>
    </w:div>
    <w:div w:id="261256425">
      <w:bodyDiv w:val="1"/>
      <w:marLeft w:val="0"/>
      <w:marRight w:val="0"/>
      <w:marTop w:val="0"/>
      <w:marBottom w:val="0"/>
      <w:divBdr>
        <w:top w:val="none" w:sz="0" w:space="0" w:color="auto"/>
        <w:left w:val="none" w:sz="0" w:space="0" w:color="auto"/>
        <w:bottom w:val="none" w:sz="0" w:space="0" w:color="auto"/>
        <w:right w:val="none" w:sz="0" w:space="0" w:color="auto"/>
      </w:divBdr>
    </w:div>
    <w:div w:id="769157199">
      <w:bodyDiv w:val="1"/>
      <w:marLeft w:val="0"/>
      <w:marRight w:val="0"/>
      <w:marTop w:val="0"/>
      <w:marBottom w:val="0"/>
      <w:divBdr>
        <w:top w:val="none" w:sz="0" w:space="0" w:color="auto"/>
        <w:left w:val="none" w:sz="0" w:space="0" w:color="auto"/>
        <w:bottom w:val="none" w:sz="0" w:space="0" w:color="auto"/>
        <w:right w:val="none" w:sz="0" w:space="0" w:color="auto"/>
      </w:divBdr>
      <w:divsChild>
        <w:div w:id="281421554">
          <w:marLeft w:val="3000"/>
          <w:marRight w:val="0"/>
          <w:marTop w:val="0"/>
          <w:marBottom w:val="0"/>
          <w:divBdr>
            <w:top w:val="none" w:sz="0" w:space="0" w:color="auto"/>
            <w:left w:val="none" w:sz="0" w:space="0" w:color="auto"/>
            <w:bottom w:val="none" w:sz="0" w:space="0" w:color="auto"/>
            <w:right w:val="none" w:sz="0" w:space="0" w:color="auto"/>
          </w:divBdr>
        </w:div>
        <w:div w:id="518857138">
          <w:marLeft w:val="0"/>
          <w:marRight w:val="0"/>
          <w:marTop w:val="0"/>
          <w:marBottom w:val="0"/>
          <w:divBdr>
            <w:top w:val="none" w:sz="0" w:space="0" w:color="auto"/>
            <w:left w:val="none" w:sz="0" w:space="0" w:color="auto"/>
            <w:bottom w:val="none" w:sz="0" w:space="0" w:color="auto"/>
            <w:right w:val="none" w:sz="0" w:space="0" w:color="auto"/>
          </w:divBdr>
          <w:divsChild>
            <w:div w:id="442461142">
              <w:marLeft w:val="0"/>
              <w:marRight w:val="0"/>
              <w:marTop w:val="0"/>
              <w:marBottom w:val="0"/>
              <w:divBdr>
                <w:top w:val="none" w:sz="0" w:space="0" w:color="auto"/>
                <w:left w:val="none" w:sz="0" w:space="0" w:color="auto"/>
                <w:bottom w:val="none" w:sz="0" w:space="0" w:color="auto"/>
                <w:right w:val="none" w:sz="0" w:space="0" w:color="auto"/>
              </w:divBdr>
              <w:divsChild>
                <w:div w:id="1861159747">
                  <w:marLeft w:val="0"/>
                  <w:marRight w:val="0"/>
                  <w:marTop w:val="0"/>
                  <w:marBottom w:val="0"/>
                  <w:divBdr>
                    <w:top w:val="none" w:sz="0" w:space="0" w:color="auto"/>
                    <w:left w:val="none" w:sz="0" w:space="0" w:color="auto"/>
                    <w:bottom w:val="none" w:sz="0" w:space="0" w:color="auto"/>
                    <w:right w:val="none" w:sz="0" w:space="0" w:color="auto"/>
                  </w:divBdr>
                  <w:divsChild>
                    <w:div w:id="7187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26867">
      <w:bodyDiv w:val="1"/>
      <w:marLeft w:val="0"/>
      <w:marRight w:val="0"/>
      <w:marTop w:val="0"/>
      <w:marBottom w:val="0"/>
      <w:divBdr>
        <w:top w:val="none" w:sz="0" w:space="0" w:color="auto"/>
        <w:left w:val="none" w:sz="0" w:space="0" w:color="auto"/>
        <w:bottom w:val="none" w:sz="0" w:space="0" w:color="auto"/>
        <w:right w:val="none" w:sz="0" w:space="0" w:color="auto"/>
      </w:divBdr>
      <w:divsChild>
        <w:div w:id="2131589366">
          <w:marLeft w:val="3000"/>
          <w:marRight w:val="0"/>
          <w:marTop w:val="0"/>
          <w:marBottom w:val="0"/>
          <w:divBdr>
            <w:top w:val="none" w:sz="0" w:space="0" w:color="auto"/>
            <w:left w:val="none" w:sz="0" w:space="0" w:color="auto"/>
            <w:bottom w:val="none" w:sz="0" w:space="0" w:color="auto"/>
            <w:right w:val="none" w:sz="0" w:space="0" w:color="auto"/>
          </w:divBdr>
        </w:div>
        <w:div w:id="1470437193">
          <w:marLeft w:val="0"/>
          <w:marRight w:val="0"/>
          <w:marTop w:val="0"/>
          <w:marBottom w:val="0"/>
          <w:divBdr>
            <w:top w:val="none" w:sz="0" w:space="0" w:color="auto"/>
            <w:left w:val="none" w:sz="0" w:space="0" w:color="auto"/>
            <w:bottom w:val="none" w:sz="0" w:space="0" w:color="auto"/>
            <w:right w:val="none" w:sz="0" w:space="0" w:color="auto"/>
          </w:divBdr>
          <w:divsChild>
            <w:div w:id="710033448">
              <w:marLeft w:val="0"/>
              <w:marRight w:val="0"/>
              <w:marTop w:val="0"/>
              <w:marBottom w:val="0"/>
              <w:divBdr>
                <w:top w:val="none" w:sz="0" w:space="0" w:color="auto"/>
                <w:left w:val="none" w:sz="0" w:space="0" w:color="auto"/>
                <w:bottom w:val="none" w:sz="0" w:space="0" w:color="auto"/>
                <w:right w:val="none" w:sz="0" w:space="0" w:color="auto"/>
              </w:divBdr>
              <w:divsChild>
                <w:div w:id="1723090800">
                  <w:marLeft w:val="0"/>
                  <w:marRight w:val="0"/>
                  <w:marTop w:val="0"/>
                  <w:marBottom w:val="0"/>
                  <w:divBdr>
                    <w:top w:val="none" w:sz="0" w:space="0" w:color="auto"/>
                    <w:left w:val="none" w:sz="0" w:space="0" w:color="auto"/>
                    <w:bottom w:val="none" w:sz="0" w:space="0" w:color="auto"/>
                    <w:right w:val="none" w:sz="0" w:space="0" w:color="auto"/>
                  </w:divBdr>
                  <w:divsChild>
                    <w:div w:id="39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6208">
      <w:bodyDiv w:val="1"/>
      <w:marLeft w:val="0"/>
      <w:marRight w:val="0"/>
      <w:marTop w:val="0"/>
      <w:marBottom w:val="0"/>
      <w:divBdr>
        <w:top w:val="none" w:sz="0" w:space="0" w:color="auto"/>
        <w:left w:val="none" w:sz="0" w:space="0" w:color="auto"/>
        <w:bottom w:val="none" w:sz="0" w:space="0" w:color="auto"/>
        <w:right w:val="none" w:sz="0" w:space="0" w:color="auto"/>
      </w:divBdr>
      <w:divsChild>
        <w:div w:id="1711953886">
          <w:marLeft w:val="3000"/>
          <w:marRight w:val="0"/>
          <w:marTop w:val="0"/>
          <w:marBottom w:val="0"/>
          <w:divBdr>
            <w:top w:val="none" w:sz="0" w:space="0" w:color="auto"/>
            <w:left w:val="none" w:sz="0" w:space="0" w:color="auto"/>
            <w:bottom w:val="none" w:sz="0" w:space="0" w:color="auto"/>
            <w:right w:val="none" w:sz="0" w:space="0" w:color="auto"/>
          </w:divBdr>
        </w:div>
        <w:div w:id="1219509725">
          <w:marLeft w:val="0"/>
          <w:marRight w:val="0"/>
          <w:marTop w:val="0"/>
          <w:marBottom w:val="0"/>
          <w:divBdr>
            <w:top w:val="none" w:sz="0" w:space="0" w:color="auto"/>
            <w:left w:val="none" w:sz="0" w:space="0" w:color="auto"/>
            <w:bottom w:val="none" w:sz="0" w:space="0" w:color="auto"/>
            <w:right w:val="none" w:sz="0" w:space="0" w:color="auto"/>
          </w:divBdr>
          <w:divsChild>
            <w:div w:id="1857961179">
              <w:marLeft w:val="0"/>
              <w:marRight w:val="0"/>
              <w:marTop w:val="0"/>
              <w:marBottom w:val="0"/>
              <w:divBdr>
                <w:top w:val="none" w:sz="0" w:space="0" w:color="auto"/>
                <w:left w:val="none" w:sz="0" w:space="0" w:color="auto"/>
                <w:bottom w:val="none" w:sz="0" w:space="0" w:color="auto"/>
                <w:right w:val="none" w:sz="0" w:space="0" w:color="auto"/>
              </w:divBdr>
              <w:divsChild>
                <w:div w:id="1586109785">
                  <w:marLeft w:val="0"/>
                  <w:marRight w:val="0"/>
                  <w:marTop w:val="0"/>
                  <w:marBottom w:val="0"/>
                  <w:divBdr>
                    <w:top w:val="none" w:sz="0" w:space="0" w:color="auto"/>
                    <w:left w:val="none" w:sz="0" w:space="0" w:color="auto"/>
                    <w:bottom w:val="none" w:sz="0" w:space="0" w:color="auto"/>
                    <w:right w:val="none" w:sz="0" w:space="0" w:color="auto"/>
                  </w:divBdr>
                  <w:divsChild>
                    <w:div w:id="608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4861-BA31-4C5B-8F06-0ED75E08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2684</Words>
  <Characters>1531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Dace Tauriņa</cp:lastModifiedBy>
  <cp:revision>28</cp:revision>
  <cp:lastPrinted>2019-03-18T11:24:00Z</cp:lastPrinted>
  <dcterms:created xsi:type="dcterms:W3CDTF">2024-03-11T08:09:00Z</dcterms:created>
  <dcterms:modified xsi:type="dcterms:W3CDTF">2024-04-03T06:01:00Z</dcterms:modified>
</cp:coreProperties>
</file>