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DD8C" w14:textId="26BC1F84" w:rsidR="00C4198F" w:rsidRDefault="00AF5657" w:rsidP="00C17681">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AF5657">
        <w:rPr>
          <w:rFonts w:ascii="Times New Roman" w:eastAsia="Times New Roman" w:hAnsi="Times New Roman" w:cs="Times New Roman"/>
          <w:noProof/>
          <w:sz w:val="24"/>
          <w:szCs w:val="24"/>
          <w:lang w:eastAsia="lv-LV"/>
        </w:rPr>
        <mc:AlternateContent>
          <mc:Choice Requires="wps">
            <w:drawing>
              <wp:anchor distT="45720" distB="45720" distL="114300" distR="114300" simplePos="0" relativeHeight="251659264" behindDoc="0" locked="0" layoutInCell="1" allowOverlap="1" wp14:anchorId="1A11DD14" wp14:editId="65644448">
                <wp:simplePos x="0" y="0"/>
                <wp:positionH relativeFrom="margin">
                  <wp:align>right</wp:align>
                </wp:positionH>
                <wp:positionV relativeFrom="paragraph">
                  <wp:posOffset>-1458595</wp:posOffset>
                </wp:positionV>
                <wp:extent cx="1101090" cy="304800"/>
                <wp:effectExtent l="0" t="0" r="381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304800"/>
                        </a:xfrm>
                        <a:prstGeom prst="rect">
                          <a:avLst/>
                        </a:prstGeom>
                        <a:solidFill>
                          <a:srgbClr val="FFFFFF"/>
                        </a:solidFill>
                        <a:ln w="9525">
                          <a:noFill/>
                          <a:miter lim="800000"/>
                          <a:headEnd/>
                          <a:tailEnd/>
                        </a:ln>
                      </wps:spPr>
                      <wps:txbx>
                        <w:txbxContent>
                          <w:p w14:paraId="0D843B89" w14:textId="3BA1AB30" w:rsidR="00AF5657" w:rsidRPr="00AF5657" w:rsidRDefault="00AF5657" w:rsidP="00AF5657">
                            <w:pPr>
                              <w:jc w:val="right"/>
                              <w:rPr>
                                <w:rFonts w:ascii="Times New Roman" w:hAnsi="Times New Roman" w:cs="Times New Roman"/>
                                <w:b/>
                                <w:bCs/>
                                <w:sz w:val="24"/>
                                <w:szCs w:val="24"/>
                              </w:rPr>
                            </w:pPr>
                            <w:r w:rsidRPr="00AF5657">
                              <w:rPr>
                                <w:rFonts w:ascii="Times New Roman" w:hAnsi="Times New Roman" w:cs="Times New Roman"/>
                                <w:b/>
                                <w:bCs/>
                                <w:sz w:val="24"/>
                                <w:szCs w:val="24"/>
                              </w:rPr>
                              <w:t>NORAKSTS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1DD14" id="_x0000_t202" coordsize="21600,21600" o:spt="202" path="m,l,21600r21600,l21600,xe">
                <v:stroke joinstyle="miter"/>
                <v:path gradientshapeok="t" o:connecttype="rect"/>
              </v:shapetype>
              <v:shape id="Tekstlodziņš 2" o:spid="_x0000_s1026" type="#_x0000_t202" style="position:absolute;left:0;text-align:left;margin-left:35.5pt;margin-top:-114.85pt;width:86.7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" stroked="f">
                <v:textbox>
                  <w:txbxContent>
                    <w:p w14:paraId="0D843B89" w14:textId="3BA1AB30" w:rsidR="00AF5657" w:rsidRPr="00AF5657" w:rsidRDefault="00AF5657" w:rsidP="00AF5657">
                      <w:pPr>
                        <w:jc w:val="right"/>
                        <w:rPr>
                          <w:rFonts w:ascii="Times New Roman" w:hAnsi="Times New Roman" w:cs="Times New Roman"/>
                          <w:b/>
                          <w:bCs/>
                          <w:sz w:val="24"/>
                          <w:szCs w:val="24"/>
                        </w:rPr>
                      </w:pPr>
                      <w:r w:rsidRPr="00AF5657">
                        <w:rPr>
                          <w:rFonts w:ascii="Times New Roman" w:hAnsi="Times New Roman" w:cs="Times New Roman"/>
                          <w:b/>
                          <w:bCs/>
                          <w:sz w:val="24"/>
                          <w:szCs w:val="24"/>
                        </w:rPr>
                        <w:t>NORAKSTS</w:t>
                      </w:r>
                    </w:p>
                  </w:txbxContent>
                </v:textbox>
                <w10:wrap anchorx="margin"/>
              </v:shape>
            </w:pict>
          </mc:Fallback>
        </mc:AlternateContent>
      </w:r>
    </w:p>
    <w:p w14:paraId="235A91C8" w14:textId="0883739C" w:rsidR="00C17681" w:rsidRPr="00EA2E75" w:rsidRDefault="00C17681" w:rsidP="00C17681">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Limbažos</w:t>
      </w:r>
    </w:p>
    <w:p w14:paraId="64977CA5" w14:textId="77777777" w:rsidR="00C17681" w:rsidRPr="00EA2E75" w:rsidRDefault="00C17681" w:rsidP="00C17681">
      <w:pPr>
        <w:spacing w:after="0" w:line="240" w:lineRule="auto"/>
        <w:rPr>
          <w:rFonts w:ascii="Times New Roman" w:eastAsia="Times New Roman" w:hAnsi="Times New Roman" w:cs="Times New Roman"/>
          <w:b/>
          <w:sz w:val="24"/>
          <w:szCs w:val="24"/>
          <w:lang w:eastAsia="lv-LV"/>
        </w:rPr>
      </w:pPr>
    </w:p>
    <w:p w14:paraId="2295C1BA" w14:textId="77777777" w:rsidR="00C17681" w:rsidRPr="00EA2E75" w:rsidRDefault="00C17681" w:rsidP="00C17681">
      <w:pPr>
        <w:spacing w:after="0" w:line="240" w:lineRule="auto"/>
        <w:jc w:val="right"/>
        <w:rPr>
          <w:rFonts w:ascii="Times New Roman" w:eastAsia="Times New Roman" w:hAnsi="Times New Roman" w:cs="Times New Roman"/>
          <w:b/>
          <w:sz w:val="24"/>
          <w:szCs w:val="24"/>
          <w:lang w:eastAsia="lv-LV"/>
        </w:rPr>
      </w:pPr>
      <w:r w:rsidRPr="00EA2E75">
        <w:rPr>
          <w:rFonts w:ascii="Times New Roman" w:eastAsia="Times New Roman" w:hAnsi="Times New Roman" w:cs="Times New Roman"/>
          <w:b/>
          <w:sz w:val="24"/>
          <w:szCs w:val="24"/>
          <w:lang w:eastAsia="lv-LV"/>
        </w:rPr>
        <w:t>APSTIPRINĀTS</w:t>
      </w:r>
    </w:p>
    <w:p w14:paraId="6635B2BE" w14:textId="77777777" w:rsidR="00C17681" w:rsidRPr="00EA2E75" w:rsidRDefault="00C17681" w:rsidP="00C17681">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ar Limbažu novada domes</w:t>
      </w:r>
    </w:p>
    <w:p w14:paraId="35170960" w14:textId="421C25C7" w:rsidR="00C17681" w:rsidRPr="00EA2E75" w:rsidRDefault="00C17681" w:rsidP="00C17681">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26.08.2021. sēdes lēmumu Nr.</w:t>
      </w:r>
      <w:r>
        <w:rPr>
          <w:rFonts w:ascii="Times New Roman" w:eastAsia="Times New Roman" w:hAnsi="Times New Roman" w:cs="Times New Roman"/>
          <w:sz w:val="24"/>
          <w:szCs w:val="24"/>
          <w:lang w:eastAsia="lv-LV"/>
        </w:rPr>
        <w:t>207</w:t>
      </w:r>
    </w:p>
    <w:p w14:paraId="4FCF865C" w14:textId="1794ECB2" w:rsidR="00C17681" w:rsidRPr="00EA2E75" w:rsidRDefault="00C17681" w:rsidP="00C17681">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 xml:space="preserve">(protokols Nr.5, </w:t>
      </w:r>
      <w:r>
        <w:rPr>
          <w:rFonts w:ascii="Times New Roman" w:eastAsia="Times New Roman" w:hAnsi="Times New Roman" w:cs="Times New Roman"/>
          <w:sz w:val="24"/>
          <w:szCs w:val="24"/>
          <w:lang w:eastAsia="lv-LV"/>
        </w:rPr>
        <w:t>102</w:t>
      </w:r>
      <w:r w:rsidRPr="00EA2E75">
        <w:rPr>
          <w:rFonts w:ascii="Times New Roman" w:eastAsia="Times New Roman" w:hAnsi="Times New Roman" w:cs="Times New Roman"/>
          <w:sz w:val="24"/>
          <w:szCs w:val="24"/>
          <w:lang w:eastAsia="lv-LV"/>
        </w:rPr>
        <w:t>.§)</w:t>
      </w:r>
    </w:p>
    <w:p w14:paraId="189EE8ED" w14:textId="77777777" w:rsidR="00C17681" w:rsidRDefault="00C17681" w:rsidP="0091052E">
      <w:pPr>
        <w:spacing w:after="0" w:line="240" w:lineRule="auto"/>
        <w:contextualSpacing/>
        <w:jc w:val="center"/>
        <w:rPr>
          <w:rFonts w:ascii="Times New Roman" w:eastAsia="Times New Roman" w:hAnsi="Times New Roman" w:cs="Times New Roman"/>
          <w:b/>
          <w:bCs/>
          <w:sz w:val="28"/>
          <w:szCs w:val="28"/>
        </w:rPr>
      </w:pPr>
    </w:p>
    <w:p w14:paraId="099B582E" w14:textId="37583E6B" w:rsidR="0091052E" w:rsidRPr="00C4198F" w:rsidRDefault="00C4198F" w:rsidP="0091052E">
      <w:pPr>
        <w:spacing w:after="0" w:line="240" w:lineRule="auto"/>
        <w:contextualSpacing/>
        <w:jc w:val="center"/>
        <w:rPr>
          <w:rFonts w:ascii="Times New Roman" w:eastAsia="Times New Roman" w:hAnsi="Times New Roman" w:cs="Times New Roman"/>
          <w:b/>
          <w:sz w:val="24"/>
          <w:szCs w:val="24"/>
        </w:rPr>
      </w:pPr>
      <w:r w:rsidRPr="00C4198F">
        <w:rPr>
          <w:rFonts w:ascii="Times New Roman" w:eastAsia="Times New Roman" w:hAnsi="Times New Roman" w:cs="Times New Roman"/>
          <w:b/>
          <w:bCs/>
          <w:sz w:val="24"/>
          <w:szCs w:val="24"/>
        </w:rPr>
        <w:t>SALACGRĪVAS MŪZIKAS SKOLAS</w:t>
      </w:r>
    </w:p>
    <w:p w14:paraId="27929595" w14:textId="77777777" w:rsidR="0091052E" w:rsidRPr="00C4198F" w:rsidRDefault="0091052E" w:rsidP="0091052E">
      <w:pPr>
        <w:spacing w:after="0" w:line="240" w:lineRule="auto"/>
        <w:contextualSpacing/>
        <w:jc w:val="center"/>
        <w:rPr>
          <w:rFonts w:ascii="Times New Roman" w:eastAsia="Times New Roman" w:hAnsi="Times New Roman" w:cs="Times New Roman"/>
          <w:b/>
          <w:sz w:val="24"/>
          <w:szCs w:val="24"/>
        </w:rPr>
      </w:pPr>
      <w:r w:rsidRPr="00C4198F">
        <w:rPr>
          <w:rFonts w:ascii="Times New Roman" w:eastAsia="Times New Roman" w:hAnsi="Times New Roman" w:cs="Times New Roman"/>
          <w:b/>
          <w:sz w:val="24"/>
          <w:szCs w:val="24"/>
        </w:rPr>
        <w:t>NOLIKUMS</w:t>
      </w:r>
    </w:p>
    <w:p w14:paraId="3D8149CC" w14:textId="77777777" w:rsidR="0091052E" w:rsidRPr="006B2870" w:rsidRDefault="0091052E" w:rsidP="0091052E">
      <w:pPr>
        <w:keepNext/>
        <w:keepLines/>
        <w:spacing w:before="40" w:after="0" w:line="240" w:lineRule="auto"/>
        <w:jc w:val="right"/>
        <w:outlineLvl w:val="1"/>
        <w:rPr>
          <w:rFonts w:asciiTheme="majorHAnsi" w:eastAsiaTheme="majorEastAsia" w:hAnsiTheme="majorHAnsi" w:cstheme="majorBidi"/>
          <w:b/>
          <w:bCs/>
          <w:color w:val="2E74B5" w:themeColor="accent1" w:themeShade="BF"/>
          <w:sz w:val="20"/>
          <w:szCs w:val="26"/>
        </w:rPr>
      </w:pPr>
    </w:p>
    <w:p w14:paraId="23F8FAB1" w14:textId="77777777" w:rsidR="0091052E" w:rsidRPr="00C17681" w:rsidRDefault="0091052E" w:rsidP="0091052E">
      <w:pPr>
        <w:spacing w:after="0" w:line="240" w:lineRule="auto"/>
        <w:jc w:val="right"/>
        <w:rPr>
          <w:rFonts w:ascii="Times New Roman" w:eastAsia="Times New Roman" w:hAnsi="Times New Roman" w:cs="Times New Roman"/>
          <w:i/>
          <w:lang w:eastAsia="lv-LV"/>
        </w:rPr>
      </w:pPr>
      <w:r w:rsidRPr="00C17681">
        <w:rPr>
          <w:rFonts w:ascii="Times New Roman" w:eastAsia="Times New Roman" w:hAnsi="Times New Roman" w:cs="Times New Roman"/>
          <w:i/>
          <w:lang w:eastAsia="lv-LV"/>
        </w:rPr>
        <w:t xml:space="preserve">Izdots saskaņā ar </w:t>
      </w:r>
    </w:p>
    <w:p w14:paraId="623BE874" w14:textId="5D4F67BB" w:rsidR="0091052E" w:rsidRPr="00C17681" w:rsidRDefault="0091052E" w:rsidP="0091052E">
      <w:pPr>
        <w:spacing w:after="0" w:line="240" w:lineRule="auto"/>
        <w:jc w:val="right"/>
        <w:rPr>
          <w:rFonts w:ascii="Times New Roman" w:eastAsia="Times New Roman" w:hAnsi="Times New Roman" w:cs="Times New Roman"/>
          <w:i/>
        </w:rPr>
      </w:pPr>
      <w:r w:rsidRPr="00C17681">
        <w:rPr>
          <w:rFonts w:ascii="Times New Roman" w:eastAsia="Times New Roman" w:hAnsi="Times New Roman" w:cs="Times New Roman"/>
          <w:i/>
        </w:rPr>
        <w:t>Izglītības likuma 22. panta pirmo un otro daļu,</w:t>
      </w:r>
    </w:p>
    <w:p w14:paraId="6510280D" w14:textId="4A65A737" w:rsidR="0091052E" w:rsidRPr="00C17681" w:rsidRDefault="0091052E" w:rsidP="0091052E">
      <w:pPr>
        <w:spacing w:after="0" w:line="240" w:lineRule="auto"/>
        <w:jc w:val="right"/>
        <w:rPr>
          <w:rFonts w:ascii="Times New Roman" w:eastAsia="Times New Roman" w:hAnsi="Times New Roman" w:cs="Times New Roman"/>
        </w:rPr>
      </w:pPr>
      <w:r w:rsidRPr="00C17681">
        <w:rPr>
          <w:rFonts w:ascii="Times New Roman" w:eastAsia="Times New Roman" w:hAnsi="Times New Roman" w:cs="Times New Roman"/>
          <w:i/>
        </w:rPr>
        <w:t>Profesionālās izglītības likuma</w:t>
      </w:r>
      <w:r w:rsidR="00C17681">
        <w:rPr>
          <w:rFonts w:ascii="Times New Roman" w:eastAsia="Times New Roman" w:hAnsi="Times New Roman" w:cs="Times New Roman"/>
          <w:i/>
        </w:rPr>
        <w:t xml:space="preserve"> </w:t>
      </w:r>
      <w:r w:rsidRPr="00C17681">
        <w:rPr>
          <w:rFonts w:ascii="Times New Roman" w:eastAsia="Times New Roman" w:hAnsi="Times New Roman" w:cs="Times New Roman"/>
          <w:i/>
        </w:rPr>
        <w:t>15. panta pirmo daļu</w:t>
      </w:r>
    </w:p>
    <w:p w14:paraId="37DD73C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45B0940E"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 Vispārīgie jautājumi</w:t>
      </w:r>
    </w:p>
    <w:p w14:paraId="222CBE58" w14:textId="77777777" w:rsidR="0091052E" w:rsidRPr="006B2870" w:rsidRDefault="0091052E" w:rsidP="0091052E">
      <w:pPr>
        <w:spacing w:after="0" w:line="240" w:lineRule="auto"/>
        <w:jc w:val="both"/>
        <w:rPr>
          <w:rFonts w:ascii="Times New Roman" w:eastAsia="Times New Roman" w:hAnsi="Times New Roman" w:cs="Times New Roman"/>
          <w:sz w:val="24"/>
          <w:szCs w:val="24"/>
          <w:lang w:eastAsia="lv-LV"/>
        </w:rPr>
      </w:pPr>
    </w:p>
    <w:p w14:paraId="298F06F8" w14:textId="77777777" w:rsidR="0091052E" w:rsidRPr="006B2870" w:rsidRDefault="0091052E" w:rsidP="0091052E">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1. </w:t>
      </w:r>
      <w:r w:rsidRPr="006B2870">
        <w:rPr>
          <w:rFonts w:ascii="Times New Roman" w:eastAsia="Times New Roman" w:hAnsi="Times New Roman" w:cs="Times New Roman"/>
          <w:bCs/>
          <w:sz w:val="24"/>
          <w:szCs w:val="24"/>
          <w:lang w:eastAsia="lv-LV"/>
        </w:rPr>
        <w:t>Salacgrīvas Mūzikas skola (turpmāk – iestāde) ir L</w:t>
      </w:r>
      <w:r w:rsidRPr="006B2870">
        <w:rPr>
          <w:rFonts w:ascii="Times New Roman" w:eastAsia="Times New Roman" w:hAnsi="Times New Roman" w:cs="Times New Roman"/>
          <w:sz w:val="24"/>
          <w:szCs w:val="24"/>
          <w:lang w:eastAsia="lv-LV"/>
        </w:rPr>
        <w:t xml:space="preserve">imbažu novada domes </w:t>
      </w:r>
      <w:r w:rsidRPr="006B2870">
        <w:rPr>
          <w:rFonts w:ascii="Times New Roman" w:eastAsia="Times New Roman" w:hAnsi="Times New Roman" w:cs="Times New Roman"/>
          <w:bCs/>
          <w:sz w:val="24"/>
          <w:szCs w:val="24"/>
          <w:lang w:eastAsia="lv-LV"/>
        </w:rPr>
        <w:t>(turpmāk – dibinātājs) dibināta mūzikas</w:t>
      </w:r>
      <w:r w:rsidRPr="006B2870">
        <w:rPr>
          <w:rFonts w:ascii="Times New Roman" w:eastAsia="Times New Roman" w:hAnsi="Times New Roman" w:cs="Times New Roman"/>
          <w:i/>
          <w:sz w:val="24"/>
          <w:szCs w:val="24"/>
          <w:lang w:eastAsia="lv-LV"/>
        </w:rPr>
        <w:t xml:space="preserve"> </w:t>
      </w:r>
      <w:r w:rsidRPr="006B2870">
        <w:rPr>
          <w:rFonts w:ascii="Times New Roman" w:eastAsia="Times New Roman" w:hAnsi="Times New Roman" w:cs="Times New Roman"/>
          <w:bCs/>
          <w:sz w:val="24"/>
          <w:szCs w:val="24"/>
          <w:lang w:eastAsia="lv-LV"/>
        </w:rPr>
        <w:t xml:space="preserve">profesionālās ievirzes </w:t>
      </w:r>
      <w:r w:rsidRPr="006B2870">
        <w:rPr>
          <w:rFonts w:ascii="Times New Roman" w:eastAsia="Times New Roman" w:hAnsi="Times New Roman" w:cs="Times New Roman"/>
          <w:sz w:val="24"/>
          <w:szCs w:val="24"/>
          <w:lang w:eastAsia="lv-LV"/>
        </w:rPr>
        <w:t>izglītības iestāde.</w:t>
      </w:r>
    </w:p>
    <w:p w14:paraId="6F0B192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 I</w:t>
      </w:r>
      <w:r w:rsidRPr="006B2870">
        <w:rPr>
          <w:rFonts w:ascii="Times New Roman" w:eastAsia="Times New Roman" w:hAnsi="Times New Roman" w:cs="Times New Roman"/>
          <w:bCs/>
          <w:sz w:val="24"/>
          <w:szCs w:val="24"/>
        </w:rPr>
        <w:t>estādes</w:t>
      </w:r>
      <w:r w:rsidRPr="006B2870">
        <w:rPr>
          <w:rFonts w:ascii="Times New Roman" w:eastAsia="Times New Roman" w:hAnsi="Times New Roman" w:cs="Times New Roman"/>
          <w:sz w:val="24"/>
          <w:szCs w:val="24"/>
        </w:rPr>
        <w:t xml:space="preserve"> darbības tiesiskais pamats ir Izglītības likums, Profesionālās izglītības likums, citi normatīvie akti, kā arī dibinātāja izdotie tiesību akti un šis nolikums. </w:t>
      </w:r>
    </w:p>
    <w:p w14:paraId="17CFFA4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 </w:t>
      </w:r>
      <w:r w:rsidRPr="006B2870">
        <w:rPr>
          <w:rFonts w:ascii="Times New Roman" w:eastAsia="Times New Roman" w:hAnsi="Times New Roman" w:cs="Times New Roman"/>
          <w:color w:val="000000"/>
          <w:sz w:val="24"/>
          <w:szCs w:val="24"/>
        </w:rPr>
        <w:t>Iestāde ir pastarpinātās pārvaldes iestāde. Tai ir sava simbolika (logo) un zīmogs, ko tā izmanto normatīvajos aktos noteiktā kārtībā</w:t>
      </w:r>
      <w:r w:rsidRPr="006B2870">
        <w:rPr>
          <w:rFonts w:ascii="Times New Roman" w:eastAsia="Times New Roman" w:hAnsi="Times New Roman" w:cs="Times New Roman"/>
          <w:sz w:val="24"/>
          <w:szCs w:val="24"/>
        </w:rPr>
        <w:t>.</w:t>
      </w:r>
    </w:p>
    <w:p w14:paraId="20C24ACB"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 Iestādes juridiskā adrese: Pērnavas iela 29, Salacgrīva, Limbažu novads, LV-4033.</w:t>
      </w:r>
    </w:p>
    <w:p w14:paraId="58BC1A06"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 Dibinātāja juridiskā adrese: Rīgas iela 16, Limbaži, Limbažu novads, LV-4001.</w:t>
      </w:r>
    </w:p>
    <w:p w14:paraId="433F2E92" w14:textId="77777777" w:rsidR="0091052E" w:rsidRPr="006B2870" w:rsidRDefault="0091052E" w:rsidP="0091052E">
      <w:pPr>
        <w:spacing w:after="0" w:line="240" w:lineRule="auto"/>
        <w:jc w:val="both"/>
        <w:rPr>
          <w:rFonts w:ascii="Times New Roman" w:eastAsia="Times New Roman" w:hAnsi="Times New Roman" w:cs="Times New Roman"/>
          <w:i/>
          <w:sz w:val="24"/>
          <w:szCs w:val="24"/>
        </w:rPr>
      </w:pPr>
      <w:r w:rsidRPr="006B2870">
        <w:rPr>
          <w:rFonts w:ascii="Times New Roman" w:eastAsia="Times New Roman" w:hAnsi="Times New Roman" w:cs="Times New Roman"/>
          <w:sz w:val="24"/>
          <w:szCs w:val="24"/>
        </w:rPr>
        <w:t>6. Iestādes izglītības programmu īstenošanas vietas adreses norādītas Valsts izglītības informācijas sistēmā Ministru kabineta noteiktajā kārtībā.</w:t>
      </w:r>
    </w:p>
    <w:p w14:paraId="69EA816F" w14:textId="77777777" w:rsidR="0091052E" w:rsidRPr="006B2870" w:rsidRDefault="0091052E" w:rsidP="0091052E">
      <w:pPr>
        <w:spacing w:after="0" w:line="240" w:lineRule="auto"/>
        <w:jc w:val="both"/>
        <w:rPr>
          <w:rFonts w:ascii="Times New Roman" w:eastAsia="Times New Roman" w:hAnsi="Times New Roman" w:cs="Times New Roman"/>
          <w:b/>
          <w:sz w:val="24"/>
          <w:szCs w:val="24"/>
        </w:rPr>
      </w:pPr>
    </w:p>
    <w:p w14:paraId="64747CD4"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II. </w:t>
      </w:r>
      <w:r w:rsidRPr="006B2870">
        <w:rPr>
          <w:rFonts w:ascii="Times New Roman" w:eastAsia="Times New Roman" w:hAnsi="Times New Roman" w:cs="Times New Roman"/>
          <w:b/>
          <w:bCs/>
          <w:sz w:val="24"/>
          <w:szCs w:val="24"/>
        </w:rPr>
        <w:t>Iestādes</w:t>
      </w:r>
      <w:r w:rsidRPr="006B2870">
        <w:rPr>
          <w:rFonts w:ascii="Times New Roman" w:eastAsia="Times New Roman" w:hAnsi="Times New Roman" w:cs="Times New Roman"/>
          <w:b/>
          <w:sz w:val="24"/>
          <w:szCs w:val="24"/>
        </w:rPr>
        <w:t xml:space="preserve"> darbības mērķi, pamatvirziens un uzdevumi</w:t>
      </w:r>
    </w:p>
    <w:p w14:paraId="63E5B45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7E4574CD"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7. Iestādes darbības mērķis ir veidot izglītības vidi, organizēt un īstenot izglītību, kas nodrošinātu profesionālās ievirzes izglītības programmās noteikto mērķu sasniegšanu, kā arī liktu pamatus estētiski domājošas, radošas personības attīstībai.</w:t>
      </w:r>
    </w:p>
    <w:p w14:paraId="499EE9F0"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8. Iestādes darbības pamatvirziens ir izglītojoša darbība.</w:t>
      </w:r>
    </w:p>
    <w:p w14:paraId="708173A0"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9. </w:t>
      </w:r>
      <w:r w:rsidRPr="006B2870">
        <w:rPr>
          <w:rFonts w:ascii="Times New Roman" w:eastAsia="Times New Roman" w:hAnsi="Times New Roman" w:cs="Times New Roman"/>
          <w:bCs/>
          <w:sz w:val="24"/>
          <w:szCs w:val="24"/>
        </w:rPr>
        <w:t>Iestādes</w:t>
      </w:r>
      <w:r w:rsidRPr="006B2870">
        <w:rPr>
          <w:rFonts w:ascii="Times New Roman" w:eastAsia="Times New Roman" w:hAnsi="Times New Roman" w:cs="Times New Roman"/>
          <w:sz w:val="24"/>
          <w:szCs w:val="24"/>
        </w:rPr>
        <w:t xml:space="preserve"> uzdevumi ir šādi: </w:t>
      </w:r>
    </w:p>
    <w:p w14:paraId="313DC05B"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9.1.</w:t>
      </w:r>
      <w:r w:rsidRPr="006B2870">
        <w:rPr>
          <w:rFonts w:ascii="Times New Roman" w:eastAsia="Times New Roman" w:hAnsi="Times New Roman" w:cs="Times New Roman"/>
          <w:sz w:val="24"/>
          <w:szCs w:val="24"/>
        </w:rPr>
        <w:tab/>
        <w:t xml:space="preserve"> īstenot normatīvajos aktos noteiktā kārtībā licencētas un akreditētas profesionālās ievirzes mūzikas izglītības programmas;</w:t>
      </w:r>
    </w:p>
    <w:p w14:paraId="29092705"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9.2.</w:t>
      </w:r>
      <w:r w:rsidRPr="006B2870">
        <w:rPr>
          <w:rFonts w:ascii="Times New Roman" w:eastAsia="Times New Roman" w:hAnsi="Times New Roman" w:cs="Times New Roman"/>
          <w:sz w:val="24"/>
          <w:szCs w:val="24"/>
        </w:rPr>
        <w:tab/>
        <w:t xml:space="preserve"> sagatavot izglītojamos mūzikas profesionālās vidējās izglītības un profesionālās augstākās izglītības programmu apguvei;</w:t>
      </w:r>
    </w:p>
    <w:p w14:paraId="5F2ABAFD"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9.3.</w:t>
      </w:r>
      <w:r w:rsidRPr="006B2870">
        <w:rPr>
          <w:rFonts w:ascii="Times New Roman" w:eastAsia="Times New Roman" w:hAnsi="Times New Roman" w:cs="Times New Roman"/>
          <w:sz w:val="24"/>
          <w:szCs w:val="24"/>
        </w:rPr>
        <w:tab/>
        <w:t xml:space="preserve"> sekmēt pozitīvas, sociāli aktīvas un atbildīgas attieksmes veidošanos izglītojamajam pašam pret sevi, sabiedrību, apkārtējo vidi un Latvijas valsti;</w:t>
      </w:r>
    </w:p>
    <w:p w14:paraId="05546364"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9.4.</w:t>
      </w:r>
      <w:r w:rsidRPr="006B2870">
        <w:rPr>
          <w:rFonts w:ascii="Times New Roman" w:eastAsia="Times New Roman" w:hAnsi="Times New Roman" w:cs="Times New Roman"/>
          <w:sz w:val="24"/>
          <w:szCs w:val="24"/>
        </w:rPr>
        <w:tab/>
        <w:t xml:space="preserve"> sekmēt mākslinieciskās darbības pieredzi un attīstīt jaunrades spējas, radot atbilstošus priekšnosacījumus izglītojamo radošai izaugsmei;</w:t>
      </w:r>
    </w:p>
    <w:p w14:paraId="1175A0E3"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9.5.</w:t>
      </w:r>
      <w:r w:rsidRPr="006B2870">
        <w:rPr>
          <w:rFonts w:ascii="Times New Roman" w:eastAsia="Times New Roman" w:hAnsi="Times New Roman" w:cs="Times New Roman"/>
          <w:sz w:val="24"/>
          <w:szCs w:val="24"/>
        </w:rPr>
        <w:tab/>
        <w:t xml:space="preserve"> veidot drošu izglītības vidi, organizēt un īstenot izglītības procesu, kas nodrošinātu profesionālās ievirzes mūzikas izglītības programmas noteikto mērķu sasniegšanu;</w:t>
      </w:r>
    </w:p>
    <w:p w14:paraId="68A9E8B9"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9.6.</w:t>
      </w:r>
      <w:r w:rsidRPr="006B2870">
        <w:rPr>
          <w:rFonts w:ascii="Times New Roman" w:eastAsia="Times New Roman" w:hAnsi="Times New Roman" w:cs="Times New Roman"/>
          <w:sz w:val="24"/>
          <w:szCs w:val="24"/>
        </w:rPr>
        <w:tab/>
        <w:t xml:space="preserve"> racionāli un efektīvi izmantot izglītībai atvēlētos finanšu, materiālos un personāla resursus;</w:t>
      </w:r>
    </w:p>
    <w:p w14:paraId="5951ED41"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9.7.</w:t>
      </w:r>
      <w:r w:rsidRPr="006B2870">
        <w:rPr>
          <w:rFonts w:ascii="Times New Roman" w:eastAsia="Times New Roman" w:hAnsi="Times New Roman" w:cs="Times New Roman"/>
          <w:sz w:val="24"/>
          <w:szCs w:val="24"/>
        </w:rPr>
        <w:tab/>
        <w:t xml:space="preserve"> sadarboties ar izglītojamo vecākiem vai likumiskajiem pārstāvjiem (turpmāk – vecākiem), lai nodrošinātu izglītības programmu apguvi;</w:t>
      </w:r>
    </w:p>
    <w:p w14:paraId="3707AD9B"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9.8.</w:t>
      </w:r>
      <w:r w:rsidRPr="006B2870">
        <w:rPr>
          <w:rFonts w:ascii="Times New Roman" w:eastAsia="Times New Roman" w:hAnsi="Times New Roman" w:cs="Times New Roman"/>
          <w:sz w:val="24"/>
          <w:szCs w:val="24"/>
        </w:rPr>
        <w:tab/>
        <w:t xml:space="preserve"> 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r w:rsidRPr="006B2870">
        <w:rPr>
          <w:rFonts w:ascii="Times New Roman" w:eastAsia="Times New Roman" w:hAnsi="Times New Roman" w:cs="Times New Roman"/>
          <w:sz w:val="24"/>
          <w:szCs w:val="24"/>
        </w:rPr>
        <w:tab/>
      </w:r>
    </w:p>
    <w:p w14:paraId="3C9BE8BA"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9.9.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443C041B"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9.10. pildīt citus normatīvajos aktos paredzētos izglītības iestādes uzdevumus.</w:t>
      </w:r>
    </w:p>
    <w:p w14:paraId="4D766629"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523A1161"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III. Iestādē</w:t>
      </w:r>
      <w:r w:rsidRPr="006B2870">
        <w:rPr>
          <w:rFonts w:ascii="Times New Roman" w:eastAsia="Times New Roman" w:hAnsi="Times New Roman" w:cs="Times New Roman"/>
          <w:sz w:val="24"/>
          <w:szCs w:val="24"/>
        </w:rPr>
        <w:t xml:space="preserve"> </w:t>
      </w:r>
      <w:r w:rsidRPr="006B2870">
        <w:rPr>
          <w:rFonts w:ascii="Times New Roman" w:eastAsia="Times New Roman" w:hAnsi="Times New Roman" w:cs="Times New Roman"/>
          <w:b/>
          <w:sz w:val="24"/>
          <w:szCs w:val="24"/>
        </w:rPr>
        <w:t>īstenojamās izglītības programmas</w:t>
      </w:r>
    </w:p>
    <w:p w14:paraId="18B991F4" w14:textId="77777777" w:rsidR="0091052E" w:rsidRPr="006B2870" w:rsidRDefault="0091052E" w:rsidP="0091052E">
      <w:pPr>
        <w:spacing w:after="0" w:line="240" w:lineRule="auto"/>
        <w:jc w:val="both"/>
        <w:rPr>
          <w:rFonts w:ascii="Times New Roman" w:eastAsia="Times New Roman" w:hAnsi="Times New Roman" w:cs="Times New Roman"/>
          <w:b/>
          <w:sz w:val="24"/>
          <w:szCs w:val="24"/>
        </w:rPr>
      </w:pPr>
    </w:p>
    <w:p w14:paraId="2220FDB5"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10. Iestāde īsteno normatīvajos aktos noteiktā kārtībā licencētas un akreditētas profesionālās  ievirzes mūzikas izglītības programmas.</w:t>
      </w:r>
    </w:p>
    <w:p w14:paraId="66B1C7D7"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11. Iestāde īsteno šādas profesionālās ievirzes izglītības programmas:</w:t>
      </w:r>
    </w:p>
    <w:p w14:paraId="4D4C810F" w14:textId="05F71BE8" w:rsidR="0091052E" w:rsidRPr="006B2870" w:rsidRDefault="0091052E" w:rsidP="0091052E">
      <w:pPr>
        <w:spacing w:after="0" w:line="240" w:lineRule="auto"/>
        <w:ind w:firstLine="284"/>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 xml:space="preserve">11.1. </w:t>
      </w:r>
      <w:proofErr w:type="spellStart"/>
      <w:r w:rsidRPr="006B2870">
        <w:rPr>
          <w:rFonts w:ascii="Times New Roman" w:eastAsia="Times New Roman" w:hAnsi="Times New Roman" w:cs="Times New Roman"/>
          <w:bCs/>
          <w:sz w:val="24"/>
          <w:szCs w:val="24"/>
        </w:rPr>
        <w:t>Taustiņinstrumentu</w:t>
      </w:r>
      <w:proofErr w:type="spellEnd"/>
      <w:r w:rsidRPr="006B2870">
        <w:rPr>
          <w:rFonts w:ascii="Times New Roman" w:eastAsia="Times New Roman" w:hAnsi="Times New Roman" w:cs="Times New Roman"/>
          <w:bCs/>
          <w:sz w:val="24"/>
          <w:szCs w:val="24"/>
        </w:rPr>
        <w:t xml:space="preserve"> spēle</w:t>
      </w:r>
      <w:r w:rsidR="00C4198F">
        <w:rPr>
          <w:rFonts w:ascii="Times New Roman" w:eastAsia="Times New Roman" w:hAnsi="Times New Roman" w:cs="Times New Roman"/>
          <w:bCs/>
          <w:sz w:val="24"/>
          <w:szCs w:val="24"/>
        </w:rPr>
        <w:t xml:space="preserve"> </w:t>
      </w:r>
      <w:r w:rsidRPr="006B2870">
        <w:rPr>
          <w:rFonts w:ascii="Times New Roman" w:eastAsia="Times New Roman" w:hAnsi="Times New Roman" w:cs="Times New Roman"/>
          <w:bCs/>
          <w:sz w:val="24"/>
          <w:szCs w:val="24"/>
        </w:rPr>
        <w:t xml:space="preserve">- Klavierspēle, Akordeona spēle, kods 20V 212 01 1;  </w:t>
      </w:r>
    </w:p>
    <w:p w14:paraId="0B000341" w14:textId="73F635BF"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 xml:space="preserve">     11.2. Stīgu instrumentu spēle -</w:t>
      </w:r>
      <w:r w:rsidR="00C4198F">
        <w:rPr>
          <w:rFonts w:ascii="Times New Roman" w:eastAsia="Times New Roman" w:hAnsi="Times New Roman" w:cs="Times New Roman"/>
          <w:bCs/>
          <w:sz w:val="24"/>
          <w:szCs w:val="24"/>
        </w:rPr>
        <w:t xml:space="preserve"> </w:t>
      </w:r>
      <w:r w:rsidRPr="006B2870">
        <w:rPr>
          <w:rFonts w:ascii="Times New Roman" w:eastAsia="Times New Roman" w:hAnsi="Times New Roman" w:cs="Times New Roman"/>
          <w:bCs/>
          <w:sz w:val="24"/>
          <w:szCs w:val="24"/>
        </w:rPr>
        <w:t>Vijoles spēle, kods 20V 212 02 1;</w:t>
      </w:r>
    </w:p>
    <w:p w14:paraId="1A89902F"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 xml:space="preserve">     11.3. </w:t>
      </w:r>
      <w:proofErr w:type="spellStart"/>
      <w:r w:rsidRPr="006B2870">
        <w:rPr>
          <w:rFonts w:ascii="Times New Roman" w:eastAsia="Times New Roman" w:hAnsi="Times New Roman" w:cs="Times New Roman"/>
          <w:bCs/>
          <w:sz w:val="24"/>
          <w:szCs w:val="24"/>
        </w:rPr>
        <w:t>Pūšaminstrumentu</w:t>
      </w:r>
      <w:proofErr w:type="spellEnd"/>
      <w:r w:rsidRPr="006B2870">
        <w:rPr>
          <w:rFonts w:ascii="Times New Roman" w:eastAsia="Times New Roman" w:hAnsi="Times New Roman" w:cs="Times New Roman"/>
          <w:bCs/>
          <w:sz w:val="24"/>
          <w:szCs w:val="24"/>
        </w:rPr>
        <w:t xml:space="preserve"> spēle - Flautas spēle, Klarnetes spēle, Saksofona spēle, Trompetes spēle, Eifonija spēle, Trombona spēle, kods 20V 212 03 1;</w:t>
      </w:r>
    </w:p>
    <w:p w14:paraId="2A6D1E10"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 xml:space="preserve">     11.4. Sitaminstrumentu spēle – kods 20V 212 04 1.</w:t>
      </w:r>
    </w:p>
    <w:p w14:paraId="37270E20"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12. Saskaņojot ar dibinātāju, Iestāde var īstenot:</w:t>
      </w:r>
    </w:p>
    <w:p w14:paraId="7055B1F2" w14:textId="77777777" w:rsidR="0091052E" w:rsidRPr="006B2870" w:rsidRDefault="0091052E" w:rsidP="0091052E">
      <w:pPr>
        <w:spacing w:after="0" w:line="240" w:lineRule="auto"/>
        <w:ind w:firstLine="284"/>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12.1. Interešu izglītības programmas;</w:t>
      </w:r>
    </w:p>
    <w:p w14:paraId="22988654" w14:textId="77777777" w:rsidR="0091052E" w:rsidRPr="006B2870" w:rsidRDefault="0091052E" w:rsidP="0091052E">
      <w:pPr>
        <w:spacing w:after="0" w:line="240" w:lineRule="auto"/>
        <w:ind w:firstLine="284"/>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12.2. Pieaugušo neformālās izglītības programmas.</w:t>
      </w:r>
    </w:p>
    <w:p w14:paraId="50661044"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p>
    <w:p w14:paraId="768AF30A"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IV. Izglītības procesa organizācija</w:t>
      </w:r>
    </w:p>
    <w:p w14:paraId="4B9ACDE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0CD90556" w14:textId="77777777" w:rsidR="0091052E" w:rsidRPr="006B2870" w:rsidRDefault="0091052E" w:rsidP="0091052E">
      <w:pPr>
        <w:spacing w:after="0" w:line="240" w:lineRule="auto"/>
        <w:jc w:val="both"/>
        <w:rPr>
          <w:rFonts w:ascii="Times New Roman" w:eastAsia="Times New Roman" w:hAnsi="Times New Roman" w:cs="Times New Roman"/>
          <w:b/>
          <w:i/>
          <w:sz w:val="24"/>
          <w:szCs w:val="24"/>
        </w:rPr>
      </w:pPr>
      <w:r w:rsidRPr="006B2870">
        <w:rPr>
          <w:rFonts w:ascii="Times New Roman" w:eastAsia="Times New Roman" w:hAnsi="Times New Roman" w:cs="Times New Roman"/>
          <w:sz w:val="24"/>
          <w:szCs w:val="24"/>
        </w:rPr>
        <w:t>13. 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lēmumi.</w:t>
      </w:r>
    </w:p>
    <w:p w14:paraId="7CAE6A7D" w14:textId="77777777" w:rsidR="0091052E" w:rsidRPr="006B2870" w:rsidRDefault="0091052E" w:rsidP="0091052E">
      <w:pPr>
        <w:shd w:val="clear" w:color="auto" w:fill="FFFFFF"/>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14. Izglītības process iestādē ietver izglītības programmu īstenošanu, izglītojamo audzināšanu un metodisko darbu.</w:t>
      </w:r>
    </w:p>
    <w:p w14:paraId="4A382ABB"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15. Izglītojamo uzņemšana </w:t>
      </w:r>
      <w:r w:rsidRPr="006B2870">
        <w:rPr>
          <w:rFonts w:ascii="Times New Roman" w:eastAsia="Times New Roman" w:hAnsi="Times New Roman" w:cs="Times New Roman"/>
          <w:bCs/>
          <w:sz w:val="24"/>
          <w:szCs w:val="24"/>
        </w:rPr>
        <w:t xml:space="preserve">iestādē, </w:t>
      </w:r>
      <w:r w:rsidRPr="006B2870">
        <w:rPr>
          <w:rFonts w:ascii="Times New Roman" w:eastAsia="Times New Roman" w:hAnsi="Times New Roman" w:cs="Times New Roman"/>
          <w:sz w:val="24"/>
          <w:szCs w:val="24"/>
        </w:rPr>
        <w:t>pārcelšana nākamajā klasē un atskaitīšana no iestādes notiek saskaņā ar iestādes iekšējiem normatīvajiem aktiem, ievērojot Profesionālās izglītības likumā un citos normatīvajos aktos noteiktās prasības.</w:t>
      </w:r>
    </w:p>
    <w:p w14:paraId="67CC225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16. Iestāde drīkst noteikt iestājpārbaudījumus audzēkņu uzņemšanai profesionālās ievirzes programmās, pārbaudot izglītojamā atbilstību izglītības programmas uzsākšanai:</w:t>
      </w:r>
    </w:p>
    <w:p w14:paraId="1D4F7992"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16.1. muzikālās dotības- muzikālo dzirdi, ritma izjūtu un muzikālo atmiņu;</w:t>
      </w:r>
    </w:p>
    <w:p w14:paraId="0CF78E77"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16.2. vispārējo fizisko attīstību un atbilstību programmas apguvei.</w:t>
      </w:r>
    </w:p>
    <w:p w14:paraId="10211618"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color w:val="000000"/>
          <w:sz w:val="24"/>
          <w:szCs w:val="24"/>
        </w:rPr>
        <w:t xml:space="preserve">17. Profesionālās ievirzes izglītības programmu īstenošana ietver teorētiskās un praktiskās mācības, kā arī radošo darbību. Izglītības programmas tiek īstenotas grupu un individuālajās nodarbībās, izglītojamo patstāvīgajā darbā, kolektīvajā muzicēšanā un dažādos </w:t>
      </w:r>
      <w:proofErr w:type="spellStart"/>
      <w:r w:rsidRPr="006B2870">
        <w:rPr>
          <w:rFonts w:ascii="Times New Roman" w:eastAsia="Times New Roman" w:hAnsi="Times New Roman" w:cs="Times New Roman"/>
          <w:color w:val="000000"/>
          <w:sz w:val="24"/>
          <w:szCs w:val="24"/>
        </w:rPr>
        <w:t>ārpusstundu</w:t>
      </w:r>
      <w:proofErr w:type="spellEnd"/>
      <w:r w:rsidRPr="006B2870">
        <w:rPr>
          <w:rFonts w:ascii="Times New Roman" w:eastAsia="Times New Roman" w:hAnsi="Times New Roman" w:cs="Times New Roman"/>
          <w:color w:val="000000"/>
          <w:sz w:val="24"/>
          <w:szCs w:val="24"/>
        </w:rPr>
        <w:t xml:space="preserve"> pasākumos skolā un ārpus tās. </w:t>
      </w:r>
    </w:p>
    <w:p w14:paraId="6059464C" w14:textId="77777777" w:rsidR="0091052E" w:rsidRPr="006B2870" w:rsidRDefault="0091052E" w:rsidP="0091052E">
      <w:pPr>
        <w:spacing w:after="0" w:line="240" w:lineRule="auto"/>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color w:val="000000"/>
          <w:sz w:val="24"/>
          <w:szCs w:val="24"/>
        </w:rPr>
        <w:t xml:space="preserve">18. </w:t>
      </w:r>
      <w:r w:rsidRPr="006B2870">
        <w:rPr>
          <w:rFonts w:ascii="Times New Roman" w:eastAsia="Times New Roman" w:hAnsi="Times New Roman" w:cs="Times New Roman"/>
          <w:snapToGrid w:val="0"/>
          <w:sz w:val="24"/>
          <w:szCs w:val="24"/>
        </w:rPr>
        <w:t>Mācību darba organizācijas pamatforma ir mācību stunda / nodarbība, tās ilgums – 40 minūtes. Izglītības programmas tiek īstenotas saskaņā ar izglītības programmā noteikto.</w:t>
      </w:r>
    </w:p>
    <w:p w14:paraId="5BEAB88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19. Profesionālās ievirzes izglītības ieguves ilgumu un izglītības saturu nosaka attiecīgā izglītības programma. Mācību slodzi profesionālās ievirzes izglītības programmā nosaka Profesionālās izglītības likums.</w:t>
      </w:r>
    </w:p>
    <w:p w14:paraId="56B735D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20. Iestāde nosaka vienotu iestādes izglītojamo sasniegumu vērtēšanas kārtību, ievērojot Profesionālās izglītības likumā un citos normatīvajos akots noteiktās prasības.</w:t>
      </w:r>
    </w:p>
    <w:p w14:paraId="4D987408"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21. I</w:t>
      </w:r>
      <w:r w:rsidRPr="006B2870">
        <w:rPr>
          <w:rFonts w:ascii="Times New Roman" w:eastAsia="Times New Roman" w:hAnsi="Times New Roman" w:cs="Times New Roman"/>
          <w:bCs/>
          <w:sz w:val="24"/>
          <w:szCs w:val="24"/>
        </w:rPr>
        <w:t>estādes</w:t>
      </w:r>
      <w:r w:rsidRPr="006B2870">
        <w:rPr>
          <w:rFonts w:ascii="Times New Roman" w:eastAsia="Times New Roman" w:hAnsi="Times New Roman" w:cs="Times New Roman"/>
          <w:sz w:val="24"/>
          <w:szCs w:val="24"/>
        </w:rPr>
        <w:t xml:space="preserve"> struktūru un mācību tehniskos līdzekļus nodrošina, ievērojot izglītības programmu saturu un īstenošanas specifiku.</w:t>
      </w:r>
    </w:p>
    <w:p w14:paraId="6CA84054" w14:textId="77777777" w:rsidR="0091052E" w:rsidRPr="006B2870" w:rsidRDefault="0091052E" w:rsidP="0091052E">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6B2870">
        <w:rPr>
          <w:rFonts w:ascii="Times New Roman" w:eastAsia="Times New Roman" w:hAnsi="Times New Roman" w:cs="Times New Roman"/>
          <w:sz w:val="24"/>
          <w:szCs w:val="24"/>
        </w:rPr>
        <w:t>22. Pēc profesionālās ievirzes  izglītības programmas apguves izglītojamie saņem apliecību par profesionālās ievirzes izglītības ieguvi Ministru kabineta noteiktajā kārtībā</w:t>
      </w:r>
      <w:r w:rsidRPr="006B2870">
        <w:rPr>
          <w:rFonts w:ascii="Times New Roman" w:eastAsia="Times New Roman" w:hAnsi="Times New Roman" w:cs="Times New Roman"/>
          <w:sz w:val="24"/>
          <w:szCs w:val="24"/>
          <w:shd w:val="clear" w:color="auto" w:fill="FFFFFF"/>
        </w:rPr>
        <w:t>.</w:t>
      </w:r>
    </w:p>
    <w:p w14:paraId="0DB8C62A" w14:textId="77777777" w:rsidR="0091052E" w:rsidRPr="006B2870" w:rsidRDefault="0091052E" w:rsidP="0091052E">
      <w:pPr>
        <w:shd w:val="clear" w:color="auto" w:fill="FFFFFF"/>
        <w:spacing w:after="0" w:line="240" w:lineRule="auto"/>
        <w:jc w:val="both"/>
        <w:rPr>
          <w:rFonts w:ascii="Times New Roman" w:eastAsia="Times New Roman" w:hAnsi="Times New Roman" w:cs="Times New Roman"/>
          <w:b/>
          <w:i/>
          <w:sz w:val="24"/>
          <w:szCs w:val="24"/>
        </w:rPr>
      </w:pPr>
    </w:p>
    <w:p w14:paraId="0496DF40" w14:textId="4778CF81" w:rsidR="0091052E"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 Pedagogu un citu darbinieku tiesības un pienākumi</w:t>
      </w:r>
    </w:p>
    <w:p w14:paraId="00BD7018" w14:textId="77777777" w:rsidR="00C4198F" w:rsidRPr="006B2870" w:rsidRDefault="00C4198F" w:rsidP="0091052E">
      <w:pPr>
        <w:spacing w:after="0" w:line="240" w:lineRule="auto"/>
        <w:jc w:val="center"/>
        <w:rPr>
          <w:rFonts w:ascii="Times New Roman" w:eastAsia="Times New Roman" w:hAnsi="Times New Roman" w:cs="Times New Roman"/>
          <w:b/>
          <w:sz w:val="24"/>
          <w:szCs w:val="24"/>
        </w:rPr>
      </w:pPr>
    </w:p>
    <w:p w14:paraId="2AFF5140" w14:textId="77777777" w:rsidR="0091052E" w:rsidRPr="006B2870" w:rsidRDefault="0091052E" w:rsidP="0091052E">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23. Iestādi vada direktors, kuru pieņem darbā un atbrīvo no darba dibinātājs, saskaņojot ar Kultūras ministriju un Izglītības un zinātnes ministriju.</w:t>
      </w:r>
    </w:p>
    <w:p w14:paraId="1FDCC42B" w14:textId="77777777" w:rsidR="0091052E" w:rsidRPr="006B2870" w:rsidRDefault="0091052E" w:rsidP="0091052E">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24. Par direktoru ir tiesīga strādāt persona, kuras izglītība un kvalifikācija atbilst normatīvajos aktos noteiktajām prasībām.</w:t>
      </w:r>
    </w:p>
    <w:p w14:paraId="735E56C5" w14:textId="77777777" w:rsidR="0091052E" w:rsidRPr="006B2870" w:rsidRDefault="0091052E" w:rsidP="0091052E">
      <w:pPr>
        <w:spacing w:after="0" w:line="240" w:lineRule="auto"/>
        <w:contextualSpacing/>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25. Direktora tiesības, pienākumi un atbildība noteikta Izglītības likumā, Profesionālās izglītības likumā, Bērnu tiesību aizsardzības likumā, Fizisko personu datu apstrādes likumā, kā arī Vispārējā datu aizsardzības regulā, Darba likumā un citos normatīvajos aktos. Direktora tiesības, pienākumus un atbildību precizē darba līgums un amata apraksts.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0533C9C4" w14:textId="77777777" w:rsidR="0091052E" w:rsidRPr="006B2870" w:rsidRDefault="0091052E" w:rsidP="0091052E">
      <w:pPr>
        <w:spacing w:after="0" w:line="240" w:lineRule="auto"/>
        <w:contextualSpacing/>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26. Iestādes pedagogus un citus darbiniekus darbā pieņem un atbrīvo iestādes direktors normatīvajos aktos noteiktā kārtībā. Iestādes direktors ir tiesīgs deleģēt pedagogiem un citiem iestādes darbiniekiem konkrētu uzdevumu veikšanu.</w:t>
      </w:r>
    </w:p>
    <w:p w14:paraId="2ED023F8" w14:textId="77777777" w:rsidR="0091052E" w:rsidRPr="006B2870" w:rsidRDefault="0091052E" w:rsidP="0091052E">
      <w:pPr>
        <w:spacing w:after="0" w:line="240" w:lineRule="auto"/>
        <w:contextualSpacing/>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rPr>
        <w:t>27. Iestādes pedagogu tiesības un pienākumi ir noteikti Izglītības likumā, Profesionālās izglītības likumā, Bērnu tiesību aizsardzības likumā, Fizisko personu datu apstrādes likumā, Darba</w:t>
      </w:r>
      <w:r w:rsidRPr="006B2870">
        <w:rPr>
          <w:rFonts w:ascii="Times New Roman" w:eastAsia="Times New Roman" w:hAnsi="Times New Roman" w:cs="Times New Roman"/>
          <w:bCs/>
          <w:sz w:val="24"/>
          <w:szCs w:val="24"/>
          <w:lang w:eastAsia="lv-LV"/>
        </w:rPr>
        <w:t xml:space="preserve"> likumā un citos normatīvajos aktos. Ped</w:t>
      </w:r>
      <w:r w:rsidRPr="006B2870">
        <w:rPr>
          <w:rFonts w:ascii="Times New Roman" w:eastAsia="Times New Roman" w:hAnsi="Times New Roman" w:cs="Times New Roman"/>
          <w:sz w:val="24"/>
          <w:szCs w:val="24"/>
          <w:lang w:eastAsia="lv-LV"/>
        </w:rPr>
        <w:t xml:space="preserve">agoga </w:t>
      </w:r>
      <w:r w:rsidRPr="006B2870">
        <w:rPr>
          <w:rFonts w:ascii="Times New Roman" w:eastAsia="Times New Roman" w:hAnsi="Times New Roman" w:cs="Times New Roman"/>
          <w:bCs/>
          <w:sz w:val="24"/>
          <w:szCs w:val="24"/>
          <w:lang w:eastAsia="lv-LV"/>
        </w:rPr>
        <w:t>tiesības un pienākumus precizē darba līgums un amata apraksts.</w:t>
      </w:r>
    </w:p>
    <w:p w14:paraId="0200AAAD"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bCs/>
          <w:sz w:val="24"/>
          <w:szCs w:val="24"/>
        </w:rPr>
        <w:t>28. Iestādes citu darbinieku tiesības un pienākumi ir noteikti Darba likumā, Bērnu tiesību aizsardzības likumā un citos normatīvajos aktos. Iestādes citu darbinieku tiesības un pienākumus precizē darba līgums un amata apraksts.</w:t>
      </w:r>
    </w:p>
    <w:p w14:paraId="6EA0708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1C0B0342"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VI. Izglītojamo tiesības un pienākumi</w:t>
      </w:r>
    </w:p>
    <w:p w14:paraId="6D88B558"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30A1DDEA" w14:textId="77777777" w:rsidR="0091052E" w:rsidRPr="006B2870" w:rsidRDefault="0091052E" w:rsidP="0091052E">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sz w:val="24"/>
          <w:szCs w:val="24"/>
        </w:rPr>
        <w:t>29. Izglītojamo tiesība</w:t>
      </w:r>
      <w:r w:rsidRPr="006B2870">
        <w:rPr>
          <w:rFonts w:ascii="Times New Roman" w:eastAsia="Times New Roman" w:hAnsi="Times New Roman" w:cs="Times New Roman"/>
          <w:bCs/>
          <w:sz w:val="24"/>
          <w:szCs w:val="24"/>
        </w:rPr>
        <w:t>s un pienākumi ir noteikti Izglītības likumā, Bērnu tiesību aizsardzības likumā, citos ārējos normatīvajos aktos un iestādes iekšējos normatīvajos aktos.</w:t>
      </w:r>
    </w:p>
    <w:p w14:paraId="4CCB380B" w14:textId="77777777" w:rsidR="0091052E" w:rsidRPr="006B2870" w:rsidRDefault="0091052E" w:rsidP="0091052E">
      <w:pPr>
        <w:tabs>
          <w:tab w:val="num" w:pos="1080"/>
        </w:tabs>
        <w:spacing w:after="120" w:line="48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30. Izglītojamais ir atbildīgs par savu rīcību iestādē atbilstoši normatīvajos aktos noteiktajam.</w:t>
      </w:r>
    </w:p>
    <w:p w14:paraId="2B31D643"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VII. Iestādes pašpārvaldes izveidošanas kārtība, tās kompetence</w:t>
      </w:r>
    </w:p>
    <w:p w14:paraId="31F5A122"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37335232" w14:textId="77777777" w:rsidR="0091052E" w:rsidRPr="006B2870" w:rsidRDefault="0091052E" w:rsidP="0091052E">
      <w:pPr>
        <w:spacing w:after="0" w:line="240" w:lineRule="auto"/>
        <w:jc w:val="both"/>
        <w:rPr>
          <w:rFonts w:ascii="Times New Roman" w:eastAsia="Times New Roman" w:hAnsi="Times New Roman" w:cs="Times New Roman"/>
          <w:bCs/>
          <w:spacing w:val="4"/>
          <w:sz w:val="24"/>
          <w:szCs w:val="24"/>
        </w:rPr>
      </w:pPr>
      <w:r w:rsidRPr="006B2870">
        <w:rPr>
          <w:rFonts w:ascii="Times New Roman" w:eastAsia="Times New Roman" w:hAnsi="Times New Roman" w:cs="Times New Roman"/>
          <w:bCs/>
          <w:spacing w:val="4"/>
          <w:sz w:val="24"/>
          <w:szCs w:val="24"/>
        </w:rPr>
        <w:t>31. Direktoram ir pienākums nodrošināt Iestādes padomes izveidošanu un darbību.</w:t>
      </w:r>
    </w:p>
    <w:p w14:paraId="46E50E86" w14:textId="77777777" w:rsidR="0091052E" w:rsidRPr="006B2870" w:rsidRDefault="0091052E" w:rsidP="0091052E">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sz w:val="24"/>
          <w:szCs w:val="24"/>
        </w:rPr>
        <w:t xml:space="preserve">32. </w:t>
      </w:r>
      <w:r w:rsidRPr="006B2870">
        <w:rPr>
          <w:rFonts w:ascii="Times New Roman" w:eastAsia="Times New Roman" w:hAnsi="Times New Roman" w:cs="Times New Roman"/>
          <w:color w:val="000000"/>
          <w:sz w:val="24"/>
          <w:szCs w:val="24"/>
        </w:rPr>
        <w:t>Iestādes padomes kompetenci nosaka Izglītības likums, un tā darbojas saskaņā ar Iestādes padomes darbību reglamentējošu normatīvo aktu, ko, saskaņojot ar direktoru, izdod padome.</w:t>
      </w:r>
    </w:p>
    <w:p w14:paraId="5C6AF3A9"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color w:val="000000"/>
          <w:sz w:val="24"/>
          <w:szCs w:val="24"/>
        </w:rPr>
        <w:t>33. Iestādes padomē darbojas Izglītības likumā noteiktie deleģētie pārstāvji, ka arī tajā iekļaujams iestādes direktors un dibinātāja pārstāvis.</w:t>
      </w:r>
    </w:p>
    <w:p w14:paraId="0E127117"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34. 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748938E6"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35. Iestādes pedagoģiskās padomes (turpmāk – pedagoģiskā padome) izveidošanas kārtību, darbību un kompetenci nosaka iestādes iekšējie normatīvie akti.</w:t>
      </w:r>
    </w:p>
    <w:p w14:paraId="4F58BC93"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36. Pedagoģisko padomi vada iestādes direktors.</w:t>
      </w:r>
      <w:r w:rsidRPr="006B2870">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sz w:val="24"/>
          <w:szCs w:val="24"/>
        </w:rPr>
        <w:t>Tās sastāvā ir visi iestādē strādājošie pedagogi, to sasauc ne retāk kā reizi semestrī un sēdes protokolē.</w:t>
      </w:r>
    </w:p>
    <w:p w14:paraId="1A473855"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37. Izglītības programmās noteikto prasību īstenošanas kvalitātes nodrošināšanai, mācību priekšmetu pedagogi tiek apvienoti nodaļās un metodiskajās komisijās. Nodaļas un metodiskās komisijas </w:t>
      </w:r>
      <w:r w:rsidRPr="006B2870">
        <w:rPr>
          <w:rFonts w:ascii="Times New Roman" w:eastAsia="Times New Roman" w:hAnsi="Times New Roman" w:cs="Times New Roman"/>
          <w:sz w:val="24"/>
          <w:szCs w:val="24"/>
        </w:rPr>
        <w:lastRenderedPageBreak/>
        <w:t>darbojas saskaņā ar nolikumu un iestādes iekšējiem normatīvajiem aktiem, to darbu koordinē direktors.</w:t>
      </w:r>
    </w:p>
    <w:p w14:paraId="3948E20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bCs/>
          <w:spacing w:val="4"/>
          <w:sz w:val="24"/>
          <w:szCs w:val="24"/>
        </w:rPr>
        <w:t>38. Šajā nolikuma nodaļā minētajām iestādes pašpārvaldes institūcijām ir konsultatīvs raksturs.</w:t>
      </w:r>
    </w:p>
    <w:p w14:paraId="3C15105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0F21EBD3" w14:textId="77777777" w:rsidR="0091052E" w:rsidRPr="006B2870" w:rsidRDefault="0091052E" w:rsidP="0091052E">
      <w:pPr>
        <w:tabs>
          <w:tab w:val="left" w:pos="360"/>
        </w:tabs>
        <w:spacing w:after="0" w:line="240" w:lineRule="auto"/>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VIII. Iestādes iekšējo normatīvo aktu pieņemšanas kārtība</w:t>
      </w:r>
    </w:p>
    <w:p w14:paraId="2360B2EE" w14:textId="77777777" w:rsidR="0091052E" w:rsidRPr="006B2870" w:rsidRDefault="0091052E" w:rsidP="0091052E">
      <w:pPr>
        <w:tabs>
          <w:tab w:val="left" w:pos="360"/>
        </w:tabs>
        <w:spacing w:after="0" w:line="240" w:lineRule="auto"/>
        <w:jc w:val="center"/>
        <w:rPr>
          <w:rFonts w:ascii="Times New Roman" w:eastAsia="Times New Roman" w:hAnsi="Times New Roman" w:cs="Times New Roman"/>
          <w:bCs/>
          <w:sz w:val="24"/>
          <w:szCs w:val="24"/>
        </w:rPr>
      </w:pPr>
    </w:p>
    <w:p w14:paraId="4FBD0D8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 Iestāde saskaņā ar Izglītības likumā un citos normatīvajos aktos, kā arī Iestādes nolikumā noteikto patstāvīgi izstrādā un izdod iestādes iekšējos normatīvos aktus:</w:t>
      </w:r>
    </w:p>
    <w:p w14:paraId="22BDEA29"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 Darba kārtības noteikumi;</w:t>
      </w:r>
    </w:p>
    <w:p w14:paraId="6ACCFE1C"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39.2. Iekšējās kārtības noteikumi;</w:t>
      </w:r>
    </w:p>
    <w:p w14:paraId="553D627F"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39.3. Pedagoģiskās padomes reglaments;</w:t>
      </w:r>
    </w:p>
    <w:p w14:paraId="2EF87263"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39.4. Metodiskās komisijas reglaments;</w:t>
      </w:r>
    </w:p>
    <w:p w14:paraId="0C49080D"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39.5. Skolas padomes reglaments;</w:t>
      </w:r>
    </w:p>
    <w:p w14:paraId="68C68428"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39.6. Izglītojamo mācību sasniegumu vērtēšanas kārtība;</w:t>
      </w:r>
    </w:p>
    <w:p w14:paraId="22C8DD88"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39.7. Izglītojamo uzņemšanas noteikumi; </w:t>
      </w:r>
    </w:p>
    <w:p w14:paraId="0EE76C92"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39.8. Mācību priekšmetu programmas;</w:t>
      </w:r>
    </w:p>
    <w:p w14:paraId="5F3CDF6D"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39.9. Dokumentu un arhīva pārvaldības kārtība;</w:t>
      </w:r>
    </w:p>
    <w:p w14:paraId="3D542FE4"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39.10. Izglītojamo personas datu apstrādes un aizsardzības kārtība;</w:t>
      </w:r>
    </w:p>
    <w:p w14:paraId="61BE08C1"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39.11. Darbinieku personas datu un aizsardzības kārtība;</w:t>
      </w:r>
    </w:p>
    <w:p w14:paraId="5262C687"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39.12. Rīkojumi par Iestādes darbību, izglītojamajiem un darbiniekiem;</w:t>
      </w:r>
    </w:p>
    <w:p w14:paraId="326710E5"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39.13. Iestādes Attīstības plāns;</w:t>
      </w:r>
    </w:p>
    <w:p w14:paraId="36FFF197" w14:textId="77777777" w:rsidR="0091052E" w:rsidRPr="006B2870" w:rsidRDefault="0091052E" w:rsidP="0091052E">
      <w:pPr>
        <w:spacing w:after="0" w:line="240" w:lineRule="auto"/>
        <w:ind w:firstLine="284"/>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39.14. Iestādes piemaksu par papildu pedagoģisko darbu kārtība;</w:t>
      </w:r>
    </w:p>
    <w:p w14:paraId="13E403E0"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40. Direktors uz normatīvo aktu pamata vai pats pēc savas iniciatīvas savas kompetences ietvaros izdod/apstiprina arī citus iestādes iekšējos normatīvos aktus un dokumentus, kas attiecas uz iestādes darbības nodrošināšanu.</w:t>
      </w:r>
    </w:p>
    <w:p w14:paraId="2D756FE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0D53E936"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IX. Iestādes saimnieciskā darbība</w:t>
      </w:r>
    </w:p>
    <w:p w14:paraId="672677BC"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49CC4D33"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41. Atbilstoši normatīvajos aktos noteiktajam iestādes direktors ir tiesīgs slēgt līgumus ar juridiskām un fiziskām personām par dažādu iestādei nepieciešamo darbu veikšanu un citiem pakalpojumiem, ja tas netraucē izglītības programmu īstenošanai.</w:t>
      </w:r>
    </w:p>
    <w:p w14:paraId="3DBA789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42. Iestāde var sniegt maksas pakalpojumus dibinātāja noteiktajā kārtībā un apjomā, ja tas netraucē profesionālās ievirzes izglītības programmu īstenošanu.</w:t>
      </w:r>
    </w:p>
    <w:p w14:paraId="35B020C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43. Iestāde paralēli pamatuzdevumiem var veikt saimniecisko darbību, kas nav pretrunā ar spēkā esošajiem normatīvajiem aktiem.</w:t>
      </w:r>
    </w:p>
    <w:p w14:paraId="40E549E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375203AE"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 Iestādes finansēšanas avoti un kārtība</w:t>
      </w:r>
    </w:p>
    <w:p w14:paraId="60640A58"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78EDAD87"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44. Iestādes finansēšanas avotus un kārtību nosaka Izglītības likums, Profesionālās izglītības likums un citi normatīvie akti.</w:t>
      </w:r>
    </w:p>
    <w:p w14:paraId="512712E5" w14:textId="77777777" w:rsidR="0091052E" w:rsidRPr="0091052E" w:rsidRDefault="0091052E" w:rsidP="0091052E">
      <w:pPr>
        <w:pStyle w:val="1lmenis"/>
        <w:numPr>
          <w:ilvl w:val="0"/>
          <w:numId w:val="2"/>
        </w:numPr>
      </w:pPr>
      <w:proofErr w:type="spellStart"/>
      <w:r w:rsidRPr="0091052E">
        <w:t>Iestādes</w:t>
      </w:r>
      <w:proofErr w:type="spellEnd"/>
      <w:r w:rsidRPr="0091052E">
        <w:t xml:space="preserve"> </w:t>
      </w:r>
      <w:proofErr w:type="spellStart"/>
      <w:r w:rsidRPr="0091052E">
        <w:t>finansēšanas</w:t>
      </w:r>
      <w:proofErr w:type="spellEnd"/>
      <w:r w:rsidRPr="0091052E">
        <w:t xml:space="preserve"> </w:t>
      </w:r>
      <w:proofErr w:type="spellStart"/>
      <w:r w:rsidRPr="0091052E">
        <w:t>avoti</w:t>
      </w:r>
      <w:proofErr w:type="spellEnd"/>
      <w:r w:rsidRPr="0091052E">
        <w:t xml:space="preserve"> </w:t>
      </w:r>
      <w:proofErr w:type="spellStart"/>
      <w:r w:rsidRPr="0091052E">
        <w:t>ir</w:t>
      </w:r>
      <w:proofErr w:type="spellEnd"/>
      <w:r w:rsidRPr="0091052E">
        <w:t>:</w:t>
      </w:r>
    </w:p>
    <w:p w14:paraId="630CC8F6"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45.1. Valsts budžeta mērķdotācijas;</w:t>
      </w:r>
    </w:p>
    <w:p w14:paraId="7C86632D"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45.2. Limbažu novada domes budžeta līdzekļi;</w:t>
      </w:r>
    </w:p>
    <w:p w14:paraId="4A979F12" w14:textId="77777777" w:rsidR="0091052E" w:rsidRPr="006B2870" w:rsidRDefault="0091052E" w:rsidP="0091052E">
      <w:pPr>
        <w:tabs>
          <w:tab w:val="left" w:pos="0"/>
        </w:tabs>
        <w:spacing w:after="0" w:line="240" w:lineRule="auto"/>
        <w:ind w:left="502" w:hanging="502"/>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Iestāde normatīvajos aktos noteiktā kārtībā var saņemt papildu finanšu līdzekļus:</w:t>
      </w:r>
    </w:p>
    <w:p w14:paraId="35BE5AC5"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46.1. ziedojumu un dāvinājumu veidā;</w:t>
      </w:r>
    </w:p>
    <w:p w14:paraId="62ACFA40"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46.2. sniedzot maksas pakalpojumus skolas nolikumā noteiktajos gadījumos;</w:t>
      </w:r>
    </w:p>
    <w:p w14:paraId="21095C6B"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46.3. no citiem ieņēmumiem.</w:t>
      </w:r>
    </w:p>
    <w:p w14:paraId="7F2B2F50" w14:textId="77777777" w:rsidR="0091052E" w:rsidRPr="006B2870" w:rsidRDefault="0091052E" w:rsidP="0091052E">
      <w:pPr>
        <w:tabs>
          <w:tab w:val="left" w:pos="0"/>
        </w:tabs>
        <w:spacing w:after="0" w:line="240" w:lineRule="auto"/>
        <w:ind w:left="502" w:hanging="502"/>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Papildu finanšu līdzekļi ieskaitāmi attiecīgajā budžeta kontā un izmantojami tikai:</w:t>
      </w:r>
    </w:p>
    <w:p w14:paraId="36C303FA"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47.1. iestādes attīstībai;</w:t>
      </w:r>
    </w:p>
    <w:p w14:paraId="727C67A8"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47.2. mācību līdzekļu iegādei;</w:t>
      </w:r>
    </w:p>
    <w:p w14:paraId="29A19011" w14:textId="77777777" w:rsidR="0091052E" w:rsidRPr="006B2870" w:rsidRDefault="0091052E" w:rsidP="0091052E">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47.3. iestādes aprīkojuma iegādei.</w:t>
      </w:r>
    </w:p>
    <w:p w14:paraId="3620B5B7"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1FE809A5"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lastRenderedPageBreak/>
        <w:t>XI. Iestādes reorganizācijas un likvidācijas kārtība</w:t>
      </w:r>
    </w:p>
    <w:p w14:paraId="23C6C274" w14:textId="77777777" w:rsidR="0091052E" w:rsidRPr="006B2870" w:rsidRDefault="0091052E" w:rsidP="0091052E">
      <w:pPr>
        <w:spacing w:after="0" w:line="240" w:lineRule="auto"/>
        <w:jc w:val="center"/>
        <w:rPr>
          <w:rFonts w:ascii="Times New Roman" w:eastAsia="Times New Roman" w:hAnsi="Times New Roman" w:cs="Times New Roman"/>
          <w:sz w:val="24"/>
          <w:szCs w:val="24"/>
        </w:rPr>
      </w:pPr>
    </w:p>
    <w:p w14:paraId="1B1EA8D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48. I</w:t>
      </w:r>
      <w:r w:rsidRPr="006B2870">
        <w:rPr>
          <w:rFonts w:ascii="Times New Roman" w:eastAsia="Times New Roman" w:hAnsi="Times New Roman" w:cs="Times New Roman"/>
          <w:bCs/>
          <w:sz w:val="24"/>
          <w:szCs w:val="24"/>
        </w:rPr>
        <w:t>estādi</w:t>
      </w:r>
      <w:r w:rsidRPr="006B2870">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14:paraId="0241267E"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49. </w:t>
      </w:r>
      <w:r w:rsidRPr="006B2870">
        <w:rPr>
          <w:rFonts w:ascii="Times New Roman" w:eastAsia="Times New Roman" w:hAnsi="Times New Roman" w:cs="Times New Roman"/>
          <w:bCs/>
          <w:sz w:val="24"/>
          <w:szCs w:val="24"/>
        </w:rPr>
        <w:t>Iestāde p</w:t>
      </w:r>
      <w:r w:rsidRPr="006B2870">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86E5B16"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5CA90E05"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XII. </w:t>
      </w:r>
      <w:r w:rsidRPr="006B2870">
        <w:rPr>
          <w:rFonts w:ascii="Times New Roman" w:eastAsia="Times New Roman" w:hAnsi="Times New Roman" w:cs="Times New Roman"/>
          <w:b/>
          <w:bCs/>
          <w:sz w:val="24"/>
          <w:szCs w:val="24"/>
        </w:rPr>
        <w:t>Iestādes</w:t>
      </w:r>
      <w:r w:rsidRPr="006B2870">
        <w:rPr>
          <w:rFonts w:ascii="Times New Roman" w:eastAsia="Times New Roman" w:hAnsi="Times New Roman" w:cs="Times New Roman"/>
          <w:b/>
          <w:sz w:val="24"/>
          <w:szCs w:val="24"/>
        </w:rPr>
        <w:t xml:space="preserve"> nolikuma un tā grozījumu pieņemšanas kārtība</w:t>
      </w:r>
    </w:p>
    <w:p w14:paraId="5C8BBB0B"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77937E0B"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50. Iestāde, pamatojoties uz Izglītības likumu un Profesionālās izglītības likumu, izstrādā iestādes nolikumu. Iestādes nolikumu apstiprina dibinātājs.</w:t>
      </w:r>
    </w:p>
    <w:p w14:paraId="70575F29"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51. Grozījumus iestādes nolikumā var izdarīt pēc iestādes dibinātāja iniciatīvas vai iestādes direktora priekšlikuma. Grozījumus nolikumā apstiprina iestādes dibinātājs.</w:t>
      </w:r>
    </w:p>
    <w:p w14:paraId="62EA88C6"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52. Iestādes nolikumu un grozījumus nolikumā iestāde aktualizē Valsts izglītības informācijas sistēmā normatīvajos aktos noteiktā kārtībā. </w:t>
      </w:r>
    </w:p>
    <w:p w14:paraId="5A8E0EE3"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16DDF714" w14:textId="77777777" w:rsidR="0091052E" w:rsidRPr="006B2870" w:rsidRDefault="0091052E" w:rsidP="0091052E">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XIII. Citi būtiski noteikumi, kas nav pretrunā ar normatīvajiem aktiem</w:t>
      </w:r>
    </w:p>
    <w:p w14:paraId="5C5C8139"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p>
    <w:p w14:paraId="63D64212"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53. Saskaņā ar normatīvajos aktos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DB188A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54. Iestādes izdotu administratīvo aktu vai faktisko rīcību privātpersona var apstrīdēt, iesniedzot attiecīgu iesniegumu dibinātājam- Limbažu novada dome, Rīgas iela 16, Limbaži, Limbažu novads, LV-4001. </w:t>
      </w:r>
    </w:p>
    <w:p w14:paraId="0ED34509"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55. Iestāde savā darbībā nodrošina izglītības jomu reglamentējošajos normatīvajos aktos noteikto mērķu sasniegšanu, vienlaikus nodrošinot izglītojamo tiesību un interešu ievērošanu un aizsardzību.</w:t>
      </w:r>
    </w:p>
    <w:p w14:paraId="5A0C14C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56. Iestāde normatīvajos aktos noteiktā kārtībā 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14:paraId="1C850995"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57. Iestāde normatīvajos aktos noteiktā kārtībā informē kompetentu institūciju par akreditācijas ekspertu komisijas ziņojumos norādīto ieteikumu ieviešanu.</w:t>
      </w:r>
    </w:p>
    <w:p w14:paraId="36CD47F6"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58. Iestāde normatīvajos aktos noteiktā kārtībā nodrošina izglītojamo profilaktisko veselības aprūpi un pirmās palīdzības pieejamību iestādē.</w:t>
      </w:r>
    </w:p>
    <w:p w14:paraId="7C4E6FFF"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59. Iestāde sadarbībā ar dibinātāju nodrošina izglītojamo drošību iestādē un tās organizētajos pasākumos atbilstoši normatīvajos aktos noteiktajām prasībām, tostarp:</w:t>
      </w:r>
    </w:p>
    <w:p w14:paraId="682B7C5A"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        59.1. attiecībā uz higiēnas noteikumu ievērošanu;</w:t>
      </w:r>
    </w:p>
    <w:p w14:paraId="674E6621" w14:textId="77777777" w:rsidR="0091052E" w:rsidRPr="006B2870" w:rsidRDefault="0091052E" w:rsidP="0091052E">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        59.2. civilās aizsardzības, ugunsdrošības, elektrodrošības un darba aizsardzības noteikumu ievērošanu.</w:t>
      </w:r>
    </w:p>
    <w:p w14:paraId="45B0ED3C" w14:textId="77777777" w:rsidR="0091052E" w:rsidRPr="006B2870" w:rsidRDefault="0091052E" w:rsidP="0091052E">
      <w:pPr>
        <w:spacing w:after="0" w:line="240" w:lineRule="auto"/>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60. Ar nolikuma spēkā stāšanās brīdi atzīt par spēku zaudējušu ar Salacgrīvas novada domes 2021.gada 20.janvāra lēmumu Nr.20 ( protokols Nr. 2; 19.§) apstiprināto Salacgrīvas novada Mūzikas skolas nolikumu. </w:t>
      </w:r>
    </w:p>
    <w:p w14:paraId="2F89EA32" w14:textId="77777777" w:rsidR="0091052E" w:rsidRPr="00C4198F" w:rsidRDefault="0091052E" w:rsidP="00C4198F">
      <w:pPr>
        <w:spacing w:after="0" w:line="240" w:lineRule="auto"/>
        <w:rPr>
          <w:rFonts w:ascii="Times New Roman" w:eastAsia="Times New Roman" w:hAnsi="Times New Roman" w:cs="Times New Roman"/>
          <w:b/>
          <w:sz w:val="24"/>
          <w:szCs w:val="24"/>
          <w:lang w:eastAsia="lv-LV"/>
        </w:rPr>
      </w:pPr>
    </w:p>
    <w:p w14:paraId="58EA3A02" w14:textId="5CE46E87" w:rsidR="00ED58EB" w:rsidRPr="00C4198F" w:rsidRDefault="00ED58EB" w:rsidP="00C4198F">
      <w:pPr>
        <w:spacing w:after="0" w:line="240" w:lineRule="auto"/>
      </w:pPr>
    </w:p>
    <w:p w14:paraId="4086E6C8" w14:textId="77777777" w:rsidR="001D1E66" w:rsidRPr="001D1E66" w:rsidRDefault="001D1E66" w:rsidP="001D1E66">
      <w:pPr>
        <w:autoSpaceDN w:val="0"/>
        <w:spacing w:after="0" w:line="240" w:lineRule="auto"/>
        <w:rPr>
          <w:rFonts w:ascii="Calibri" w:eastAsia="Calibri" w:hAnsi="Calibri" w:cs="Times New Roman"/>
          <w:sz w:val="24"/>
          <w:szCs w:val="24"/>
          <w:lang w:eastAsia="lv-LV"/>
        </w:rPr>
      </w:pPr>
      <w:bookmarkStart w:id="0" w:name="_Hlk69826013"/>
      <w:r w:rsidRPr="001D1E66">
        <w:rPr>
          <w:rFonts w:ascii="Times New Roman" w:eastAsia="Calibri" w:hAnsi="Times New Roman" w:cs="Times New Roman"/>
          <w:sz w:val="24"/>
          <w:szCs w:val="24"/>
          <w:lang w:eastAsia="lv-LV"/>
        </w:rPr>
        <w:t>Limbažu novada pašvaldības</w:t>
      </w:r>
    </w:p>
    <w:p w14:paraId="12506F69" w14:textId="77777777" w:rsidR="001D1E66" w:rsidRPr="001D1E66" w:rsidRDefault="001D1E66" w:rsidP="001D1E66">
      <w:pPr>
        <w:pBdr>
          <w:bottom w:val="single" w:sz="4" w:space="1" w:color="auto"/>
        </w:pBdr>
        <w:tabs>
          <w:tab w:val="left" w:pos="4678"/>
          <w:tab w:val="left" w:pos="8505"/>
        </w:tabs>
        <w:spacing w:after="0" w:line="240" w:lineRule="auto"/>
        <w:rPr>
          <w:rFonts w:ascii="Times New Roman" w:eastAsia="Times New Roman" w:hAnsi="Times New Roman" w:cs="Times New Roman"/>
          <w:sz w:val="24"/>
          <w:szCs w:val="24"/>
          <w:lang w:eastAsia="lv-LV"/>
        </w:rPr>
      </w:pPr>
      <w:r w:rsidRPr="001D1E66">
        <w:rPr>
          <w:rFonts w:ascii="Times New Roman" w:eastAsia="Times New Roman" w:hAnsi="Times New Roman" w:cs="Times New Roman"/>
          <w:sz w:val="24"/>
          <w:szCs w:val="24"/>
          <w:lang w:eastAsia="lv-LV"/>
        </w:rPr>
        <w:t>Domes priekšsēdētājs</w:t>
      </w:r>
      <w:r w:rsidRPr="001D1E66">
        <w:rPr>
          <w:rFonts w:ascii="Times New Roman" w:eastAsia="Times New Roman" w:hAnsi="Times New Roman" w:cs="Times New Roman"/>
          <w:sz w:val="24"/>
          <w:szCs w:val="24"/>
          <w:lang w:eastAsia="lv-LV"/>
        </w:rPr>
        <w:tab/>
        <w:t xml:space="preserve">/paraksts/                                              </w:t>
      </w:r>
      <w:proofErr w:type="spellStart"/>
      <w:r w:rsidRPr="001D1E66">
        <w:rPr>
          <w:rFonts w:ascii="Times New Roman" w:eastAsia="Times New Roman" w:hAnsi="Times New Roman" w:cs="Times New Roman"/>
          <w:sz w:val="24"/>
          <w:szCs w:val="24"/>
          <w:lang w:eastAsia="lv-LV"/>
        </w:rPr>
        <w:t>D.Straubergs</w:t>
      </w:r>
      <w:proofErr w:type="spellEnd"/>
    </w:p>
    <w:p w14:paraId="32CEC013" w14:textId="77777777" w:rsidR="001D1E66" w:rsidRPr="001D1E66" w:rsidRDefault="001D1E66" w:rsidP="001D1E66">
      <w:pPr>
        <w:tabs>
          <w:tab w:val="left" w:pos="6480"/>
          <w:tab w:val="left" w:pos="8100"/>
          <w:tab w:val="left" w:pos="8222"/>
        </w:tabs>
        <w:spacing w:after="0" w:line="240" w:lineRule="auto"/>
        <w:jc w:val="both"/>
        <w:rPr>
          <w:rFonts w:ascii="Times New Roman" w:eastAsia="Times New Roman" w:hAnsi="Times New Roman" w:cs="Times New Roman"/>
          <w:b/>
          <w:bCs/>
          <w:sz w:val="24"/>
          <w:szCs w:val="24"/>
          <w:lang w:eastAsia="lv-LV"/>
        </w:rPr>
      </w:pPr>
      <w:r w:rsidRPr="001D1E66">
        <w:rPr>
          <w:rFonts w:ascii="Times New Roman" w:eastAsia="Times New Roman" w:hAnsi="Times New Roman" w:cs="Times New Roman"/>
          <w:b/>
          <w:bCs/>
          <w:caps/>
          <w:sz w:val="24"/>
          <w:szCs w:val="24"/>
          <w:lang w:eastAsia="lv-LV"/>
        </w:rPr>
        <w:t>Noraksts</w:t>
      </w:r>
      <w:r w:rsidRPr="001D1E66">
        <w:rPr>
          <w:rFonts w:ascii="Times New Roman" w:eastAsia="Times New Roman" w:hAnsi="Times New Roman" w:cs="Times New Roman"/>
          <w:b/>
          <w:bCs/>
          <w:sz w:val="24"/>
          <w:szCs w:val="24"/>
          <w:lang w:eastAsia="lv-LV"/>
        </w:rPr>
        <w:t xml:space="preserve"> PAREIZS</w:t>
      </w:r>
      <w:r w:rsidRPr="001D1E66">
        <w:rPr>
          <w:rFonts w:ascii="Times New Roman" w:eastAsia="Times New Roman" w:hAnsi="Times New Roman" w:cs="Times New Roman"/>
          <w:b/>
          <w:bCs/>
          <w:sz w:val="24"/>
          <w:szCs w:val="24"/>
          <w:lang w:eastAsia="lv-LV"/>
        </w:rPr>
        <w:tab/>
      </w:r>
      <w:r w:rsidRPr="001D1E66">
        <w:rPr>
          <w:rFonts w:ascii="Times New Roman" w:eastAsia="Times New Roman" w:hAnsi="Times New Roman" w:cs="Times New Roman"/>
          <w:b/>
          <w:bCs/>
          <w:sz w:val="24"/>
          <w:szCs w:val="24"/>
          <w:lang w:eastAsia="lv-LV"/>
        </w:rPr>
        <w:tab/>
      </w:r>
    </w:p>
    <w:p w14:paraId="40AB63D5" w14:textId="77777777" w:rsidR="001D1E66" w:rsidRPr="001D1E66" w:rsidRDefault="001D1E66" w:rsidP="001D1E66">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1D1E66">
        <w:rPr>
          <w:rFonts w:ascii="Times New Roman" w:eastAsia="Times New Roman" w:hAnsi="Times New Roman" w:cs="Times New Roman"/>
          <w:sz w:val="24"/>
          <w:szCs w:val="24"/>
          <w:lang w:eastAsia="lv-LV"/>
        </w:rPr>
        <w:t>Limbažu novada Centrālās administrācijas</w:t>
      </w:r>
    </w:p>
    <w:p w14:paraId="0A21AE6F" w14:textId="77777777" w:rsidR="001D1E66" w:rsidRPr="001D1E66" w:rsidRDefault="001D1E66" w:rsidP="001D1E66">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1D1E66">
        <w:rPr>
          <w:rFonts w:ascii="Times New Roman" w:eastAsia="Times New Roman" w:hAnsi="Times New Roman" w:cs="Times New Roman"/>
          <w:sz w:val="24"/>
          <w:szCs w:val="24"/>
          <w:lang w:eastAsia="lv-LV"/>
        </w:rPr>
        <w:t>Administratīvās nodaļas vadītāja</w:t>
      </w:r>
      <w:r w:rsidRPr="001D1E66">
        <w:rPr>
          <w:rFonts w:ascii="Times New Roman" w:eastAsia="Times New Roman" w:hAnsi="Times New Roman" w:cs="Times New Roman"/>
          <w:sz w:val="24"/>
          <w:szCs w:val="24"/>
          <w:lang w:eastAsia="lv-LV"/>
        </w:rPr>
        <w:tab/>
      </w:r>
      <w:r w:rsidRPr="001D1E66">
        <w:rPr>
          <w:rFonts w:ascii="Times New Roman" w:eastAsia="Times New Roman" w:hAnsi="Times New Roman" w:cs="Times New Roman"/>
          <w:sz w:val="24"/>
          <w:szCs w:val="24"/>
          <w:lang w:eastAsia="lv-LV"/>
        </w:rPr>
        <w:tab/>
      </w:r>
      <w:proofErr w:type="spellStart"/>
      <w:r w:rsidRPr="001D1E66">
        <w:rPr>
          <w:rFonts w:ascii="Times New Roman" w:eastAsia="Times New Roman" w:hAnsi="Times New Roman" w:cs="Times New Roman"/>
          <w:sz w:val="24"/>
          <w:szCs w:val="24"/>
          <w:lang w:eastAsia="lv-LV"/>
        </w:rPr>
        <w:t>A.Kamala</w:t>
      </w:r>
      <w:proofErr w:type="spellEnd"/>
    </w:p>
    <w:p w14:paraId="492D99D0" w14:textId="77777777" w:rsidR="001D1E66" w:rsidRPr="001D1E66" w:rsidRDefault="001D1E66" w:rsidP="001D1E66">
      <w:pPr>
        <w:spacing w:after="0" w:line="276" w:lineRule="auto"/>
        <w:jc w:val="both"/>
        <w:rPr>
          <w:rFonts w:ascii="Times New Roman" w:eastAsia="Calibri" w:hAnsi="Times New Roman" w:cs="Times New Roman"/>
          <w:b/>
          <w:sz w:val="20"/>
          <w:szCs w:val="20"/>
          <w:lang w:bidi="lo-LA"/>
        </w:rPr>
      </w:pPr>
    </w:p>
    <w:p w14:paraId="757290F5" w14:textId="77777777" w:rsidR="001D1E66" w:rsidRPr="001D1E66" w:rsidRDefault="001D1E66" w:rsidP="001D1E66">
      <w:pPr>
        <w:spacing w:after="0" w:line="276" w:lineRule="auto"/>
        <w:jc w:val="both"/>
        <w:rPr>
          <w:rFonts w:ascii="Times New Roman" w:eastAsia="Times New Roman" w:hAnsi="Times New Roman" w:cs="Times New Roman"/>
          <w:sz w:val="24"/>
          <w:szCs w:val="24"/>
          <w:lang w:eastAsia="lv-LV"/>
        </w:rPr>
      </w:pPr>
      <w:r w:rsidRPr="001D1E66">
        <w:rPr>
          <w:rFonts w:ascii="Times New Roman" w:eastAsia="Calibri" w:hAnsi="Times New Roman" w:cs="Times New Roman"/>
          <w:b/>
          <w:sz w:val="20"/>
          <w:szCs w:val="20"/>
          <w:lang w:bidi="lo-LA"/>
        </w:rPr>
        <w:lastRenderedPageBreak/>
        <w:t>ŠIS DOKUMENTS IR PARAKSTĪTS AR DROŠU ELEKTRONISKO PARAKSTU UN SATUR LAIKA ZĪMOGU</w:t>
      </w:r>
      <w:bookmarkEnd w:id="0"/>
    </w:p>
    <w:p w14:paraId="42711C31" w14:textId="77777777" w:rsidR="00C4198F" w:rsidRPr="00C4198F" w:rsidRDefault="00C4198F" w:rsidP="00C4198F">
      <w:pPr>
        <w:spacing w:after="0" w:line="240" w:lineRule="auto"/>
      </w:pPr>
    </w:p>
    <w:sectPr w:rsidR="00C4198F" w:rsidRPr="00C4198F" w:rsidSect="00123646">
      <w:headerReference w:type="default" r:id="rId7"/>
      <w:headerReference w:type="firs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3E32" w14:textId="77777777" w:rsidR="00E9595E" w:rsidRDefault="00E9595E" w:rsidP="00C17681">
      <w:pPr>
        <w:spacing w:after="0" w:line="240" w:lineRule="auto"/>
      </w:pPr>
      <w:r>
        <w:separator/>
      </w:r>
    </w:p>
  </w:endnote>
  <w:endnote w:type="continuationSeparator" w:id="0">
    <w:p w14:paraId="4967EB07" w14:textId="77777777" w:rsidR="00E9595E" w:rsidRDefault="00E9595E" w:rsidP="00C1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8639C" w14:textId="77777777" w:rsidR="00E9595E" w:rsidRDefault="00E9595E" w:rsidP="00C17681">
      <w:pPr>
        <w:spacing w:after="0" w:line="240" w:lineRule="auto"/>
      </w:pPr>
      <w:r>
        <w:separator/>
      </w:r>
    </w:p>
  </w:footnote>
  <w:footnote w:type="continuationSeparator" w:id="0">
    <w:p w14:paraId="42FD5E52" w14:textId="77777777" w:rsidR="00E9595E" w:rsidRDefault="00E9595E" w:rsidP="00C17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439913"/>
      <w:docPartObj>
        <w:docPartGallery w:val="Page Numbers (Top of Page)"/>
        <w:docPartUnique/>
      </w:docPartObj>
    </w:sdtPr>
    <w:sdtEndPr>
      <w:rPr>
        <w:rFonts w:ascii="Times New Roman" w:hAnsi="Times New Roman" w:cs="Times New Roman"/>
        <w:sz w:val="24"/>
        <w:szCs w:val="24"/>
      </w:rPr>
    </w:sdtEndPr>
    <w:sdtContent>
      <w:p w14:paraId="174CBAAE" w14:textId="7205B487" w:rsidR="00C17681" w:rsidRPr="00C17681" w:rsidRDefault="00C17681">
        <w:pPr>
          <w:pStyle w:val="Galvene"/>
          <w:jc w:val="center"/>
          <w:rPr>
            <w:rFonts w:ascii="Times New Roman" w:hAnsi="Times New Roman" w:cs="Times New Roman"/>
            <w:sz w:val="24"/>
            <w:szCs w:val="24"/>
          </w:rPr>
        </w:pPr>
        <w:r w:rsidRPr="00C17681">
          <w:rPr>
            <w:rFonts w:ascii="Times New Roman" w:hAnsi="Times New Roman" w:cs="Times New Roman"/>
            <w:sz w:val="24"/>
            <w:szCs w:val="24"/>
          </w:rPr>
          <w:fldChar w:fldCharType="begin"/>
        </w:r>
        <w:r w:rsidRPr="00C17681">
          <w:rPr>
            <w:rFonts w:ascii="Times New Roman" w:hAnsi="Times New Roman" w:cs="Times New Roman"/>
            <w:sz w:val="24"/>
            <w:szCs w:val="24"/>
          </w:rPr>
          <w:instrText>PAGE   \* MERGEFORMAT</w:instrText>
        </w:r>
        <w:r w:rsidRPr="00C17681">
          <w:rPr>
            <w:rFonts w:ascii="Times New Roman" w:hAnsi="Times New Roman" w:cs="Times New Roman"/>
            <w:sz w:val="24"/>
            <w:szCs w:val="24"/>
          </w:rPr>
          <w:fldChar w:fldCharType="separate"/>
        </w:r>
        <w:r w:rsidR="00123646">
          <w:rPr>
            <w:rFonts w:ascii="Times New Roman" w:hAnsi="Times New Roman" w:cs="Times New Roman"/>
            <w:noProof/>
            <w:sz w:val="24"/>
            <w:szCs w:val="24"/>
          </w:rPr>
          <w:t>3</w:t>
        </w:r>
        <w:r w:rsidRPr="00C17681">
          <w:rPr>
            <w:rFonts w:ascii="Times New Roman" w:hAnsi="Times New Roman" w:cs="Times New Roman"/>
            <w:sz w:val="24"/>
            <w:szCs w:val="24"/>
          </w:rPr>
          <w:fldChar w:fldCharType="end"/>
        </w:r>
      </w:p>
    </w:sdtContent>
  </w:sdt>
  <w:p w14:paraId="689AB9C8" w14:textId="77777777" w:rsidR="00C17681" w:rsidRDefault="00C1768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CD7E" w14:textId="4063A5DB" w:rsidR="00C4198F" w:rsidRDefault="00C4198F" w:rsidP="00C4198F">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49DE9F78" wp14:editId="7C98A16C">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503DFE6" w14:textId="41A8666A" w:rsidR="00C4198F" w:rsidRPr="00B525F7" w:rsidRDefault="00C4198F" w:rsidP="00C4198F">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30B16986" w14:textId="77777777" w:rsidR="00C4198F" w:rsidRPr="00B525F7" w:rsidRDefault="00C4198F" w:rsidP="00C4198F">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212A13F8" w14:textId="77777777" w:rsidR="00C4198F" w:rsidRDefault="00C4198F" w:rsidP="00C4198F">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E5E44"/>
    <w:multiLevelType w:val="multilevel"/>
    <w:tmpl w:val="1BBE8C56"/>
    <w:lvl w:ilvl="0">
      <w:start w:val="40"/>
      <w:numFmt w:val="decimal"/>
      <w:pStyle w:val="1lmenis"/>
      <w:lvlText w:val="%1."/>
      <w:lvlJc w:val="left"/>
      <w:pPr>
        <w:ind w:left="502" w:hanging="360"/>
      </w:pPr>
      <w:rPr>
        <w:rFonts w:hint="default"/>
        <w:sz w:val="24"/>
        <w:szCs w:val="24"/>
        <w:lang w:val="lv-LV"/>
      </w:rPr>
    </w:lvl>
    <w:lvl w:ilvl="1">
      <w:start w:val="1"/>
      <w:numFmt w:val="decimal"/>
      <w:isLgl/>
      <w:lvlText w:val="%1.%2."/>
      <w:lvlJc w:val="left"/>
      <w:pPr>
        <w:ind w:left="1058" w:hanging="48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738" w:hanging="1080"/>
      </w:pPr>
      <w:rPr>
        <w:rFonts w:hint="default"/>
      </w:rPr>
    </w:lvl>
    <w:lvl w:ilvl="5">
      <w:start w:val="1"/>
      <w:numFmt w:val="decimal"/>
      <w:isLgl/>
      <w:lvlText w:val="%1.%2.%3.%4.%5.%6."/>
      <w:lvlJc w:val="left"/>
      <w:pPr>
        <w:ind w:left="3098"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78" w:hanging="1440"/>
      </w:pPr>
      <w:rPr>
        <w:rFonts w:hint="default"/>
      </w:rPr>
    </w:lvl>
    <w:lvl w:ilvl="8">
      <w:start w:val="1"/>
      <w:numFmt w:val="decimal"/>
      <w:isLgl/>
      <w:lvlText w:val="%1.%2.%3.%4.%5.%6.%7.%8.%9."/>
      <w:lvlJc w:val="left"/>
      <w:pPr>
        <w:ind w:left="4898" w:hanging="1800"/>
      </w:pPr>
      <w:rPr>
        <w:rFonts w:hint="default"/>
      </w:rPr>
    </w:lvl>
  </w:abstractNum>
  <w:num w:numId="1">
    <w:abstractNumId w:val="0"/>
  </w:num>
  <w:num w:numId="2">
    <w:abstractNumId w:val="0"/>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52E"/>
    <w:rsid w:val="00123646"/>
    <w:rsid w:val="001B1EFC"/>
    <w:rsid w:val="001D1E66"/>
    <w:rsid w:val="0091052E"/>
    <w:rsid w:val="00985C64"/>
    <w:rsid w:val="00AF5657"/>
    <w:rsid w:val="00C17681"/>
    <w:rsid w:val="00C4198F"/>
    <w:rsid w:val="00C5267A"/>
    <w:rsid w:val="00D42A56"/>
    <w:rsid w:val="00E9595E"/>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5558"/>
  <w15:chartTrackingRefBased/>
  <w15:docId w15:val="{99A98397-BA97-413A-83D4-1851E29F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1052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lmenis">
    <w:name w:val="1.līmenis"/>
    <w:basedOn w:val="Pamatteksts"/>
    <w:autoRedefine/>
    <w:rsid w:val="0091052E"/>
    <w:pPr>
      <w:numPr>
        <w:numId w:val="1"/>
      </w:numPr>
      <w:tabs>
        <w:tab w:val="left" w:pos="0"/>
        <w:tab w:val="num" w:pos="360"/>
      </w:tabs>
      <w:spacing w:after="0" w:line="240" w:lineRule="auto"/>
      <w:ind w:left="0" w:hanging="502"/>
      <w:jc w:val="both"/>
    </w:pPr>
    <w:rPr>
      <w:rFonts w:ascii="Times New Roman" w:eastAsia="Times New Roman" w:hAnsi="Times New Roman" w:cs="Times New Roman"/>
      <w:snapToGrid w:val="0"/>
      <w:sz w:val="24"/>
      <w:szCs w:val="24"/>
      <w:lang w:val="en-GB"/>
    </w:rPr>
  </w:style>
  <w:style w:type="paragraph" w:styleId="Pamatteksts">
    <w:name w:val="Body Text"/>
    <w:basedOn w:val="Parasts"/>
    <w:link w:val="PamattekstsRakstz"/>
    <w:uiPriority w:val="99"/>
    <w:semiHidden/>
    <w:unhideWhenUsed/>
    <w:rsid w:val="0091052E"/>
    <w:pPr>
      <w:spacing w:after="120"/>
    </w:pPr>
  </w:style>
  <w:style w:type="character" w:customStyle="1" w:styleId="PamattekstsRakstz">
    <w:name w:val="Pamatteksts Rakstz."/>
    <w:basedOn w:val="Noklusjumarindkopasfonts"/>
    <w:link w:val="Pamatteksts"/>
    <w:uiPriority w:val="99"/>
    <w:semiHidden/>
    <w:rsid w:val="0091052E"/>
  </w:style>
  <w:style w:type="paragraph" w:styleId="Galvene">
    <w:name w:val="header"/>
    <w:basedOn w:val="Parasts"/>
    <w:link w:val="GalveneRakstz"/>
    <w:uiPriority w:val="99"/>
    <w:unhideWhenUsed/>
    <w:rsid w:val="00C176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17681"/>
  </w:style>
  <w:style w:type="paragraph" w:styleId="Kjene">
    <w:name w:val="footer"/>
    <w:basedOn w:val="Parasts"/>
    <w:link w:val="KjeneRakstz"/>
    <w:uiPriority w:val="99"/>
    <w:unhideWhenUsed/>
    <w:rsid w:val="00C176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1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9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9844</Words>
  <Characters>5612</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6</cp:revision>
  <dcterms:created xsi:type="dcterms:W3CDTF">2021-09-01T07:39:00Z</dcterms:created>
  <dcterms:modified xsi:type="dcterms:W3CDTF">2021-09-11T17:10:00Z</dcterms:modified>
</cp:coreProperties>
</file>