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32A3" w14:textId="77777777" w:rsidR="0008756C" w:rsidRPr="0008756C" w:rsidRDefault="0008756C" w:rsidP="0008756C">
      <w:pPr>
        <w:spacing w:after="0" w:line="240" w:lineRule="auto"/>
        <w:jc w:val="center"/>
        <w:textAlignment w:val="auto"/>
        <w:rPr>
          <w:rFonts w:ascii="Times New Roman" w:eastAsia="Times New Roman" w:hAnsi="Times New Roman" w:cs="Times New Roman"/>
          <w:b/>
          <w:bCs/>
          <w:caps/>
          <w:sz w:val="24"/>
          <w:szCs w:val="24"/>
          <w:lang w:eastAsia="en-US"/>
        </w:rPr>
      </w:pPr>
      <w:r w:rsidRPr="0008756C">
        <w:rPr>
          <w:rFonts w:ascii="Times New Roman" w:eastAsia="Times New Roman" w:hAnsi="Times New Roman" w:cs="Times New Roman"/>
          <w:b/>
          <w:bCs/>
          <w:caps/>
          <w:noProof/>
          <w:sz w:val="24"/>
          <w:szCs w:val="24"/>
        </w:rPr>
        <w:drawing>
          <wp:anchor distT="0" distB="0" distL="114300" distR="114300" simplePos="0" relativeHeight="251659264" behindDoc="0" locked="0" layoutInCell="1" allowOverlap="1" wp14:anchorId="534549CD" wp14:editId="2BB2F8FD">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56C">
        <w:rPr>
          <w:rFonts w:ascii="Times New Roman" w:eastAsia="Times New Roman" w:hAnsi="Times New Roman" w:cs="Times New Roman"/>
          <w:b/>
          <w:bCs/>
          <w:caps/>
          <w:noProof/>
          <w:sz w:val="28"/>
          <w:szCs w:val="28"/>
          <w:lang w:val="en-GB" w:eastAsia="en-US"/>
        </w:rPr>
        <w:t>Limbažu novada DOME</w:t>
      </w:r>
    </w:p>
    <w:p w14:paraId="48306990"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proofErr w:type="spellStart"/>
      <w:r w:rsidRPr="0008756C">
        <w:rPr>
          <w:rFonts w:ascii="Times New Roman" w:eastAsia="Times New Roman" w:hAnsi="Times New Roman" w:cs="Times New Roman"/>
          <w:sz w:val="18"/>
          <w:szCs w:val="20"/>
        </w:rPr>
        <w:t>Reģ</w:t>
      </w:r>
      <w:proofErr w:type="spellEnd"/>
      <w:r w:rsidRPr="0008756C">
        <w:rPr>
          <w:rFonts w:ascii="Times New Roman" w:eastAsia="Times New Roman" w:hAnsi="Times New Roman" w:cs="Times New Roman"/>
          <w:sz w:val="18"/>
          <w:szCs w:val="20"/>
        </w:rPr>
        <w:t xml:space="preserve">. Nr. </w:t>
      </w:r>
      <w:r w:rsidRPr="0008756C">
        <w:rPr>
          <w:rFonts w:ascii="Times New Roman" w:eastAsia="Times New Roman" w:hAnsi="Times New Roman" w:cs="Times New Roman"/>
          <w:noProof/>
          <w:sz w:val="18"/>
          <w:szCs w:val="20"/>
        </w:rPr>
        <w:t>90009114631</w:t>
      </w:r>
      <w:r w:rsidRPr="0008756C">
        <w:rPr>
          <w:rFonts w:ascii="Times New Roman" w:eastAsia="Times New Roman" w:hAnsi="Times New Roman" w:cs="Times New Roman"/>
          <w:sz w:val="18"/>
          <w:szCs w:val="20"/>
        </w:rPr>
        <w:t xml:space="preserve">; </w:t>
      </w:r>
      <w:r w:rsidRPr="0008756C">
        <w:rPr>
          <w:rFonts w:ascii="Times New Roman" w:eastAsia="Times New Roman" w:hAnsi="Times New Roman" w:cs="Times New Roman"/>
          <w:noProof/>
          <w:sz w:val="18"/>
          <w:szCs w:val="20"/>
        </w:rPr>
        <w:t>Rīgas iela 16, Limbaži, Limbažu novads LV-4001</w:t>
      </w:r>
      <w:r w:rsidRPr="0008756C">
        <w:rPr>
          <w:rFonts w:ascii="Times New Roman" w:eastAsia="Times New Roman" w:hAnsi="Times New Roman" w:cs="Times New Roman"/>
          <w:sz w:val="18"/>
          <w:szCs w:val="20"/>
        </w:rPr>
        <w:t xml:space="preserve">; </w:t>
      </w:r>
    </w:p>
    <w:p w14:paraId="044E84B2"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r w:rsidRPr="0008756C">
        <w:rPr>
          <w:rFonts w:ascii="Times New Roman" w:eastAsia="Times New Roman" w:hAnsi="Times New Roman" w:cs="Times New Roman"/>
          <w:sz w:val="18"/>
          <w:szCs w:val="20"/>
        </w:rPr>
        <w:t>E-pasts</w:t>
      </w:r>
      <w:r w:rsidRPr="0008756C">
        <w:rPr>
          <w:rFonts w:ascii="Times New Roman" w:eastAsia="Times New Roman" w:hAnsi="Times New Roman" w:cs="Times New Roman"/>
          <w:iCs/>
          <w:sz w:val="18"/>
          <w:szCs w:val="20"/>
        </w:rPr>
        <w:t xml:space="preserve"> </w:t>
      </w:r>
      <w:r w:rsidRPr="0008756C">
        <w:rPr>
          <w:rFonts w:ascii="Times New Roman" w:eastAsia="Times New Roman" w:hAnsi="Times New Roman" w:cs="Times New Roman"/>
          <w:iCs/>
          <w:noProof/>
          <w:sz w:val="18"/>
          <w:szCs w:val="20"/>
        </w:rPr>
        <w:t>pasts@limbazunovads.lv</w:t>
      </w:r>
      <w:r w:rsidRPr="0008756C">
        <w:rPr>
          <w:rFonts w:ascii="Times New Roman" w:eastAsia="Times New Roman" w:hAnsi="Times New Roman" w:cs="Times New Roman"/>
          <w:iCs/>
          <w:sz w:val="18"/>
          <w:szCs w:val="20"/>
        </w:rPr>
        <w:t>;</w:t>
      </w:r>
      <w:r w:rsidRPr="0008756C">
        <w:rPr>
          <w:rFonts w:ascii="Times New Roman" w:eastAsia="Times New Roman" w:hAnsi="Times New Roman" w:cs="Times New Roman"/>
          <w:sz w:val="18"/>
          <w:szCs w:val="20"/>
        </w:rPr>
        <w:t xml:space="preserve"> tālrunis </w:t>
      </w:r>
      <w:r w:rsidRPr="0008756C">
        <w:rPr>
          <w:rFonts w:ascii="Times New Roman" w:eastAsia="Times New Roman" w:hAnsi="Times New Roman" w:cs="Times New Roman"/>
          <w:noProof/>
          <w:sz w:val="18"/>
          <w:szCs w:val="20"/>
        </w:rPr>
        <w:t>64023003</w:t>
      </w:r>
    </w:p>
    <w:p w14:paraId="15D91FE5" w14:textId="77777777" w:rsidR="00F72FF5" w:rsidRPr="00653965" w:rsidRDefault="00F72FF5">
      <w:pPr>
        <w:spacing w:after="0" w:line="240" w:lineRule="auto"/>
        <w:jc w:val="right"/>
        <w:rPr>
          <w:rFonts w:ascii="Times New Roman" w:eastAsia="Times New Roman" w:hAnsi="Times New Roman" w:cs="Times New Roman"/>
          <w:i/>
          <w:sz w:val="24"/>
          <w:szCs w:val="24"/>
        </w:rPr>
      </w:pPr>
    </w:p>
    <w:p w14:paraId="00000001" w14:textId="77777777"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b/>
          <w:sz w:val="24"/>
          <w:szCs w:val="24"/>
        </w:rPr>
        <w:t>APSTIPRINĀTS</w:t>
      </w:r>
    </w:p>
    <w:p w14:paraId="00000002" w14:textId="77777777" w:rsidR="00F65838" w:rsidRPr="00653965" w:rsidRDefault="00F3701A">
      <w:pPr>
        <w:tabs>
          <w:tab w:val="left" w:pos="2130"/>
          <w:tab w:val="right" w:pos="9638"/>
        </w:tabs>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ar Limbažu novada domes</w:t>
      </w:r>
    </w:p>
    <w:p w14:paraId="00000003" w14:textId="5AC87DC1" w:rsidR="00F65838" w:rsidRPr="00653965" w:rsidRDefault="0008756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r w:rsidR="00F3701A" w:rsidRPr="00653965">
        <w:rPr>
          <w:rFonts w:ascii="Times New Roman" w:eastAsia="Times New Roman" w:hAnsi="Times New Roman" w:cs="Times New Roman"/>
          <w:sz w:val="24"/>
          <w:szCs w:val="24"/>
        </w:rPr>
        <w:t>.2024. sēdes lēmumu Nr.</w:t>
      </w:r>
      <w:r w:rsidR="00FE1128">
        <w:rPr>
          <w:rFonts w:ascii="Times New Roman" w:eastAsia="Times New Roman" w:hAnsi="Times New Roman" w:cs="Times New Roman"/>
          <w:sz w:val="24"/>
          <w:szCs w:val="24"/>
        </w:rPr>
        <w:t>344</w:t>
      </w:r>
    </w:p>
    <w:p w14:paraId="00000004" w14:textId="25D41DBF"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(protokols Nr.</w:t>
      </w:r>
      <w:r w:rsidR="00FE1128">
        <w:rPr>
          <w:rFonts w:ascii="Times New Roman" w:eastAsia="Times New Roman" w:hAnsi="Times New Roman" w:cs="Times New Roman"/>
          <w:sz w:val="24"/>
          <w:szCs w:val="24"/>
        </w:rPr>
        <w:t>9</w:t>
      </w:r>
      <w:r w:rsidR="0008756C">
        <w:rPr>
          <w:rFonts w:ascii="Times New Roman" w:eastAsia="Times New Roman" w:hAnsi="Times New Roman" w:cs="Times New Roman"/>
          <w:sz w:val="24"/>
          <w:szCs w:val="24"/>
        </w:rPr>
        <w:t xml:space="preserve">, </w:t>
      </w:r>
      <w:r w:rsidR="00FE1128">
        <w:rPr>
          <w:rFonts w:ascii="Times New Roman" w:eastAsia="Times New Roman" w:hAnsi="Times New Roman" w:cs="Times New Roman"/>
          <w:sz w:val="24"/>
          <w:szCs w:val="24"/>
        </w:rPr>
        <w:t>17</w:t>
      </w:r>
      <w:r w:rsidRPr="00653965">
        <w:rPr>
          <w:rFonts w:ascii="Times New Roman" w:eastAsia="Times New Roman" w:hAnsi="Times New Roman" w:cs="Times New Roman"/>
          <w:sz w:val="24"/>
          <w:szCs w:val="24"/>
        </w:rPr>
        <w:t>.)</w:t>
      </w:r>
    </w:p>
    <w:p w14:paraId="00000005" w14:textId="77777777" w:rsidR="00F65838" w:rsidRPr="00653965" w:rsidRDefault="00F65838">
      <w:pPr>
        <w:spacing w:after="0" w:line="240" w:lineRule="auto"/>
        <w:jc w:val="right"/>
        <w:rPr>
          <w:rFonts w:ascii="Times New Roman" w:eastAsia="Times New Roman" w:hAnsi="Times New Roman" w:cs="Times New Roman"/>
          <w:sz w:val="24"/>
          <w:szCs w:val="24"/>
        </w:rPr>
      </w:pPr>
    </w:p>
    <w:p w14:paraId="00000006" w14:textId="77777777" w:rsidR="00F65838" w:rsidRPr="0008756C" w:rsidRDefault="00F3701A">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08756C">
        <w:rPr>
          <w:rFonts w:ascii="Times New Roman" w:eastAsia="Times New Roman" w:hAnsi="Times New Roman" w:cs="Times New Roman"/>
          <w:b/>
          <w:color w:val="000000"/>
          <w:sz w:val="28"/>
          <w:szCs w:val="28"/>
        </w:rPr>
        <w:t xml:space="preserve">Konkursa </w:t>
      </w:r>
    </w:p>
    <w:p w14:paraId="00000007" w14:textId="0EDFE2E8" w:rsidR="00F65838" w:rsidRPr="0008756C" w:rsidRDefault="00F3701A">
      <w:pPr>
        <w:tabs>
          <w:tab w:val="left" w:pos="426"/>
          <w:tab w:val="left" w:pos="709"/>
        </w:tabs>
        <w:spacing w:after="0" w:line="240" w:lineRule="auto"/>
        <w:jc w:val="center"/>
        <w:rPr>
          <w:rFonts w:ascii="Times New Roman" w:eastAsia="Times New Roman" w:hAnsi="Times New Roman" w:cs="Times New Roman"/>
          <w:sz w:val="28"/>
          <w:szCs w:val="28"/>
        </w:rPr>
      </w:pPr>
      <w:r w:rsidRPr="0008756C">
        <w:rPr>
          <w:rFonts w:ascii="Times New Roman" w:eastAsia="Times New Roman" w:hAnsi="Times New Roman" w:cs="Times New Roman"/>
          <w:b/>
          <w:color w:val="000000"/>
          <w:sz w:val="28"/>
          <w:szCs w:val="28"/>
        </w:rPr>
        <w:t>„Atbalsts komercdarbības uzsākšanai Limbažu novadā”</w:t>
      </w:r>
      <w:r w:rsidRPr="0008756C">
        <w:rPr>
          <w:rFonts w:ascii="Times New Roman" w:eastAsia="Times New Roman" w:hAnsi="Times New Roman" w:cs="Times New Roman"/>
          <w:sz w:val="28"/>
          <w:szCs w:val="28"/>
        </w:rPr>
        <w:t xml:space="preserve"> </w:t>
      </w:r>
      <w:r w:rsidRPr="0008756C">
        <w:rPr>
          <w:rFonts w:ascii="Times New Roman" w:eastAsia="Times New Roman" w:hAnsi="Times New Roman" w:cs="Times New Roman"/>
          <w:b/>
          <w:sz w:val="28"/>
          <w:szCs w:val="28"/>
        </w:rPr>
        <w:t>n</w:t>
      </w:r>
      <w:r w:rsidR="0008756C">
        <w:rPr>
          <w:rFonts w:ascii="Times New Roman" w:eastAsia="Times New Roman" w:hAnsi="Times New Roman" w:cs="Times New Roman"/>
          <w:b/>
          <w:color w:val="000000"/>
          <w:sz w:val="28"/>
          <w:szCs w:val="28"/>
        </w:rPr>
        <w:t>olikums</w:t>
      </w:r>
    </w:p>
    <w:p w14:paraId="00000008" w14:textId="77777777" w:rsidR="00F65838" w:rsidRPr="00653965" w:rsidRDefault="00F65838">
      <w:pPr>
        <w:tabs>
          <w:tab w:val="left" w:pos="426"/>
          <w:tab w:val="left" w:pos="709"/>
        </w:tabs>
        <w:spacing w:after="0" w:line="240" w:lineRule="auto"/>
        <w:jc w:val="center"/>
        <w:rPr>
          <w:rFonts w:ascii="Times New Roman" w:eastAsia="Times New Roman" w:hAnsi="Times New Roman" w:cs="Times New Roman"/>
          <w:sz w:val="24"/>
          <w:szCs w:val="24"/>
        </w:rPr>
      </w:pPr>
    </w:p>
    <w:p w14:paraId="00000009"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 Vispārīgie jautājumi</w:t>
      </w:r>
    </w:p>
    <w:p w14:paraId="0000000A" w14:textId="77777777" w:rsidR="00F65838" w:rsidRPr="00653965" w:rsidRDefault="00F65838" w:rsidP="007323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0B" w14:textId="77777777" w:rsidR="00F65838" w:rsidRPr="00653965" w:rsidRDefault="00F3701A" w:rsidP="0073236B">
      <w:pPr>
        <w:numPr>
          <w:ilvl w:val="0"/>
          <w:numId w:val="8"/>
        </w:numPr>
        <w:pBdr>
          <w:top w:val="nil"/>
          <w:left w:val="nil"/>
          <w:bottom w:val="nil"/>
          <w:right w:val="nil"/>
          <w:between w:val="nil"/>
        </w:pBdr>
        <w:tabs>
          <w:tab w:val="left" w:pos="426"/>
          <w:tab w:val="left" w:pos="1353"/>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Nolikums nosaka kārtību, kādā Limbažu novada iedzīvotāji var piedalīties konkursā </w:t>
      </w:r>
      <w:r w:rsidRPr="00653965">
        <w:rPr>
          <w:rFonts w:ascii="Times New Roman" w:eastAsia="Times New Roman" w:hAnsi="Times New Roman" w:cs="Times New Roman"/>
          <w:bCs/>
          <w:color w:val="000000"/>
          <w:sz w:val="24"/>
          <w:szCs w:val="24"/>
        </w:rPr>
        <w:t>„Atbalsts komercdarbības uzsākšanai Limbažu novadā”</w:t>
      </w:r>
      <w:r w:rsidRPr="00653965">
        <w:rPr>
          <w:rFonts w:ascii="Times New Roman" w:eastAsia="Times New Roman" w:hAnsi="Times New Roman" w:cs="Times New Roman"/>
          <w:b/>
          <w:color w:val="000000"/>
          <w:sz w:val="24"/>
          <w:szCs w:val="24"/>
        </w:rPr>
        <w:t xml:space="preserve"> </w:t>
      </w:r>
      <w:r w:rsidRPr="00653965">
        <w:rPr>
          <w:rFonts w:ascii="Times New Roman" w:eastAsia="Times New Roman" w:hAnsi="Times New Roman" w:cs="Times New Roman"/>
          <w:color w:val="000000"/>
          <w:sz w:val="24"/>
          <w:szCs w:val="24"/>
        </w:rPr>
        <w:t>(turpmāk – Konkurss).</w:t>
      </w:r>
    </w:p>
    <w:p w14:paraId="0000000C" w14:textId="77777777" w:rsidR="00F65838" w:rsidRPr="00653965" w:rsidRDefault="00F3701A" w:rsidP="0073236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Konkursu rīko Limbažu novada pašvaldība (turpmāk – Pašvaldība).</w:t>
      </w:r>
    </w:p>
    <w:p w14:paraId="0000000D" w14:textId="05302F7F" w:rsidR="00F65838" w:rsidRPr="00653965" w:rsidRDefault="00F3701A" w:rsidP="0073236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rīkotāja pilnvarotā kontaktpersona tiek noteikta </w:t>
      </w:r>
      <w:r w:rsidR="007F5D81" w:rsidRPr="00653965">
        <w:rPr>
          <w:rFonts w:ascii="Times New Roman" w:eastAsia="Times New Roman" w:hAnsi="Times New Roman" w:cs="Times New Roman"/>
          <w:color w:val="000000"/>
          <w:sz w:val="24"/>
          <w:szCs w:val="24"/>
        </w:rPr>
        <w:t>ar Pašvaldības izpilddirektora rīkojumu.</w:t>
      </w:r>
    </w:p>
    <w:p w14:paraId="0000000E" w14:textId="77777777" w:rsidR="00F65838" w:rsidRPr="00653965" w:rsidRDefault="00F3701A" w:rsidP="0073236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mērķis – veicināt jaunu komersantu veidošanos Limbažu novadā.</w:t>
      </w:r>
    </w:p>
    <w:p w14:paraId="0000000F" w14:textId="59BC3E99" w:rsidR="00F65838" w:rsidRPr="00653965" w:rsidRDefault="00F3701A" w:rsidP="0073236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uzvarētāji iegūst tiesības noslēgt </w:t>
      </w:r>
      <w:r w:rsidR="00A32B5D" w:rsidRPr="00653965">
        <w:rPr>
          <w:rFonts w:ascii="Times New Roman" w:eastAsia="Times New Roman" w:hAnsi="Times New Roman" w:cs="Times New Roman"/>
          <w:color w:val="000000"/>
          <w:sz w:val="24"/>
          <w:szCs w:val="24"/>
        </w:rPr>
        <w:t>L</w:t>
      </w:r>
      <w:r w:rsidRPr="00653965">
        <w:rPr>
          <w:rFonts w:ascii="Times New Roman" w:eastAsia="Times New Roman" w:hAnsi="Times New Roman" w:cs="Times New Roman"/>
          <w:color w:val="000000"/>
          <w:sz w:val="24"/>
          <w:szCs w:val="24"/>
        </w:rPr>
        <w:t>īgumu ar Pašvaldību - par finansējuma saņemšanu komersantu izveidošanai un komercdarbības uzsākšanai (turpmāk – Līgums).</w:t>
      </w:r>
    </w:p>
    <w:p w14:paraId="00000011" w14:textId="3D04A6ED" w:rsidR="00F65838" w:rsidRPr="00653965" w:rsidRDefault="00F3701A" w:rsidP="0073236B">
      <w:pPr>
        <w:pStyle w:val="Sarakstarindkopa"/>
        <w:numPr>
          <w:ilvl w:val="0"/>
          <w:numId w:val="8"/>
        </w:numPr>
        <w:jc w:val="both"/>
        <w:rPr>
          <w:rFonts w:ascii="Times New Roman" w:eastAsia="Times New Roman" w:hAnsi="Times New Roman" w:cs="Times New Roman"/>
          <w:color w:val="000000"/>
          <w:sz w:val="24"/>
          <w:szCs w:val="24"/>
        </w:rPr>
      </w:pPr>
      <w:bookmarkStart w:id="0" w:name="_heading=h.gjdgxs" w:colFirst="0" w:colLast="0"/>
      <w:bookmarkEnd w:id="0"/>
      <w:r w:rsidRPr="00653965">
        <w:rPr>
          <w:rFonts w:ascii="Times New Roman" w:eastAsia="Times New Roman" w:hAnsi="Times New Roman" w:cs="Times New Roman"/>
          <w:color w:val="000000"/>
          <w:sz w:val="24"/>
          <w:szCs w:val="24"/>
        </w:rPr>
        <w:t>Konkursa īstenošanai finansējums ir no Limbažu novada pašvaldības kārtējā gada budžetā paredzētā finansējuma šim mērķim</w:t>
      </w:r>
      <w:r w:rsidR="00610BC3"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w:t>
      </w:r>
      <w:r w:rsidR="00610BC3" w:rsidRPr="00653965">
        <w:rPr>
          <w:rFonts w:ascii="Times New Roman" w:eastAsia="Times New Roman" w:hAnsi="Times New Roman" w:cs="Times New Roman"/>
          <w:color w:val="000000"/>
          <w:sz w:val="24"/>
          <w:szCs w:val="24"/>
        </w:rPr>
        <w:t>Konkursa pieteikuma iesniegšanas termiņš tiek noteikts ar Pašvaldības domes lēmumu.</w:t>
      </w:r>
    </w:p>
    <w:p w14:paraId="00000012" w14:textId="77777777" w:rsidR="00F65838" w:rsidRPr="00653965" w:rsidRDefault="00F3701A">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II. Konkursa izsludināšana</w:t>
      </w:r>
    </w:p>
    <w:p w14:paraId="00000013" w14:textId="77777777" w:rsidR="00F65838" w:rsidRPr="00653965" w:rsidRDefault="00F6583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4" w14:textId="2C86D2AD" w:rsidR="00F65838" w:rsidRPr="00653965" w:rsidRDefault="00610BC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Pašvaldība paziņojumu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uzsākšanu </w:t>
      </w:r>
      <w:r w:rsidR="00F3701A" w:rsidRPr="00653965">
        <w:rPr>
          <w:rFonts w:ascii="Times New Roman" w:eastAsia="Times New Roman" w:hAnsi="Times New Roman" w:cs="Times New Roman"/>
          <w:color w:val="000000"/>
          <w:sz w:val="24"/>
          <w:szCs w:val="24"/>
        </w:rPr>
        <w:t xml:space="preserve">publicē Pašvaldības </w:t>
      </w:r>
      <w:r w:rsidR="00784188"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t>
      </w:r>
      <w:r w:rsidR="00F3701A" w:rsidRPr="00653965">
        <w:rPr>
          <w:rFonts w:ascii="Times New Roman" w:eastAsia="Times New Roman" w:hAnsi="Times New Roman" w:cs="Times New Roman"/>
          <w:color w:val="1155CC"/>
          <w:sz w:val="24"/>
          <w:szCs w:val="24"/>
          <w:u w:val="single"/>
        </w:rPr>
        <w:t>www.limbazunovads.lv</w:t>
      </w:r>
      <w:r w:rsidR="00F3701A" w:rsidRPr="00653965">
        <w:rPr>
          <w:rFonts w:ascii="Times New Roman" w:eastAsia="Times New Roman" w:hAnsi="Times New Roman" w:cs="Times New Roman"/>
          <w:color w:val="000000"/>
          <w:sz w:val="24"/>
          <w:szCs w:val="24"/>
        </w:rPr>
        <w:t>, Pašvaldības informatīvajā izdevumā „Limbažu Novada Ziņas” un sociālo tīklu vietnēs.</w:t>
      </w:r>
    </w:p>
    <w:p w14:paraId="00000015" w14:textId="77777777" w:rsidR="00F65838" w:rsidRPr="00653965" w:rsidRDefault="00F3701A">
      <w:pPr>
        <w:numPr>
          <w:ilvl w:val="0"/>
          <w:numId w:val="8"/>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Paziņojumā tiek norādīta šāda informācija:</w:t>
      </w:r>
    </w:p>
    <w:p w14:paraId="00000016" w14:textId="65DF491C"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rīkotājs;</w:t>
      </w:r>
    </w:p>
    <w:p w14:paraId="00000017" w14:textId="457DE347"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nosaukums;</w:t>
      </w:r>
    </w:p>
    <w:p w14:paraId="00000018" w14:textId="4C6A7F5E"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vieta;</w:t>
      </w:r>
    </w:p>
    <w:p w14:paraId="00000019" w14:textId="55DBAE4D"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termiņš;</w:t>
      </w:r>
    </w:p>
    <w:p w14:paraId="0000001A" w14:textId="77777777" w:rsidR="00F65838" w:rsidRPr="00653965" w:rsidRDefault="00F3701A">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kontaktinformācija.</w:t>
      </w:r>
    </w:p>
    <w:p w14:paraId="0000001B" w14:textId="006BA70B"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nolikumu var</w:t>
      </w:r>
      <w:r w:rsidRPr="00653965">
        <w:rPr>
          <w:rFonts w:ascii="Times New Roman" w:eastAsia="Times New Roman" w:hAnsi="Times New Roman" w:cs="Times New Roman"/>
          <w:color w:val="000000"/>
          <w:sz w:val="24"/>
          <w:szCs w:val="24"/>
          <w:highlight w:val="white"/>
        </w:rPr>
        <w:t xml:space="preserve"> iepazīties:</w:t>
      </w:r>
    </w:p>
    <w:p w14:paraId="0000001C" w14:textId="1DE052DC" w:rsidR="00F65838" w:rsidRPr="00653965" w:rsidRDefault="00784188">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www.limbazunovads.lv;</w:t>
      </w:r>
    </w:p>
    <w:p w14:paraId="0000001D" w14:textId="14360BF0" w:rsidR="00F65838" w:rsidRPr="00653965" w:rsidRDefault="00F3701A" w:rsidP="006D1B49">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Limbažu novada pašvaldības Alojas, Limbažu un Salacgrīvas apvienības pārvalžu</w:t>
      </w:r>
      <w:r w:rsidR="006D1B49" w:rsidRPr="00653965">
        <w:rPr>
          <w:rFonts w:ascii="Times New Roman" w:eastAsia="Times New Roman" w:hAnsi="Times New Roman" w:cs="Times New Roman"/>
          <w:color w:val="000000"/>
          <w:sz w:val="24"/>
          <w:szCs w:val="24"/>
          <w:highlight w:val="white"/>
        </w:rPr>
        <w:t xml:space="preserve"> </w:t>
      </w:r>
      <w:r w:rsidRPr="00653965">
        <w:rPr>
          <w:rFonts w:ascii="Times New Roman" w:eastAsia="Times New Roman" w:hAnsi="Times New Roman" w:cs="Times New Roman"/>
          <w:color w:val="000000"/>
          <w:sz w:val="24"/>
          <w:szCs w:val="24"/>
          <w:highlight w:val="white"/>
        </w:rPr>
        <w:t xml:space="preserve">pakalpojumu sniegšanas centros. </w:t>
      </w:r>
    </w:p>
    <w:p w14:paraId="0000001E" w14:textId="78FD606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pieteikuma sagatavošanas laikā Pašvaldība  rīko seminārus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nosacījumiem un ir iespējams saņemt konsultācijas. </w:t>
      </w:r>
    </w:p>
    <w:p w14:paraId="0000001F" w14:textId="6D525A9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Jautājumu, uz kuriem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pieteikuma sagatavošanu, atbildes vēlas saņemt rakstiski, var sūtīt ne vēlāk kā  10 (desmit) darba dienas pirms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iesniegšanas termiņa beigām uz paziņojumā norādītajām e-pasta adresēm.</w:t>
      </w:r>
    </w:p>
    <w:p w14:paraId="00000020" w14:textId="77777777" w:rsidR="00F65838" w:rsidRPr="00653965" w:rsidRDefault="00F65838">
      <w:pPr>
        <w:spacing w:after="0" w:line="240" w:lineRule="auto"/>
        <w:jc w:val="both"/>
        <w:rPr>
          <w:rFonts w:ascii="Times New Roman" w:eastAsia="Times New Roman" w:hAnsi="Times New Roman" w:cs="Times New Roman"/>
          <w:sz w:val="24"/>
          <w:szCs w:val="24"/>
        </w:rPr>
      </w:pPr>
    </w:p>
    <w:p w14:paraId="00000021"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lastRenderedPageBreak/>
        <w:t>III. Pretendentam noteiktās prasības</w:t>
      </w:r>
    </w:p>
    <w:p w14:paraId="00000022" w14:textId="77777777" w:rsidR="00F65838" w:rsidRPr="00653965" w:rsidRDefault="00F65838">
      <w:pPr>
        <w:spacing w:after="0" w:line="240" w:lineRule="auto"/>
        <w:ind w:left="420" w:hanging="420"/>
        <w:jc w:val="center"/>
        <w:rPr>
          <w:rFonts w:ascii="Times New Roman" w:eastAsia="Times New Roman" w:hAnsi="Times New Roman" w:cs="Times New Roman"/>
          <w:b/>
          <w:color w:val="000000"/>
          <w:sz w:val="24"/>
          <w:szCs w:val="24"/>
        </w:rPr>
      </w:pPr>
    </w:p>
    <w:p w14:paraId="00000023" w14:textId="686F292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pieteikumu var iesniegt fiziska persona </w:t>
      </w:r>
      <w:r w:rsidRPr="00653965">
        <w:rPr>
          <w:rFonts w:ascii="Times New Roman" w:eastAsia="Times New Roman" w:hAnsi="Times New Roman" w:cs="Times New Roman"/>
          <w:color w:val="00000A"/>
          <w:sz w:val="24"/>
          <w:szCs w:val="24"/>
        </w:rPr>
        <w:t xml:space="preserve">(turpmāk – </w:t>
      </w:r>
      <w:r w:rsidR="00610BC3" w:rsidRPr="00653965">
        <w:rPr>
          <w:rFonts w:ascii="Times New Roman" w:eastAsia="Times New Roman" w:hAnsi="Times New Roman" w:cs="Times New Roman"/>
          <w:color w:val="00000A"/>
          <w:sz w:val="24"/>
          <w:szCs w:val="24"/>
        </w:rPr>
        <w:t>P</w:t>
      </w:r>
      <w:r w:rsidRPr="00653965">
        <w:rPr>
          <w:rFonts w:ascii="Times New Roman" w:eastAsia="Times New Roman" w:hAnsi="Times New Roman" w:cs="Times New Roman"/>
          <w:color w:val="00000A"/>
          <w:sz w:val="24"/>
          <w:szCs w:val="24"/>
        </w:rPr>
        <w:t>retendents),</w:t>
      </w:r>
      <w:r w:rsidRPr="00653965">
        <w:rPr>
          <w:rFonts w:ascii="Times New Roman" w:eastAsia="Times New Roman" w:hAnsi="Times New Roman" w:cs="Times New Roman"/>
          <w:color w:val="000000"/>
          <w:sz w:val="24"/>
          <w:szCs w:val="24"/>
        </w:rPr>
        <w:t xml:space="preserve"> kura apņemas nodibināt un reģistrēt komercreģistrā komersantu un uzsākt komercdarbību Limbažu novadā, ja tiks pieņemts lēmums par </w:t>
      </w:r>
      <w:r w:rsidR="0078418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finansējuma piešķiršanu</w:t>
      </w:r>
      <w:r w:rsidR="00FC258E" w:rsidRPr="00653965">
        <w:rPr>
          <w:rFonts w:ascii="Times New Roman" w:eastAsia="Times New Roman" w:hAnsi="Times New Roman" w:cs="Times New Roman"/>
          <w:color w:val="000000"/>
          <w:sz w:val="24"/>
          <w:szCs w:val="24"/>
        </w:rPr>
        <w:t>.</w:t>
      </w:r>
    </w:p>
    <w:p w14:paraId="00000024" w14:textId="67D250EF" w:rsidR="00F65838" w:rsidRPr="00653965"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0"/>
          <w:id w:val="492766788"/>
        </w:sdtPr>
        <w:sdtEndPr>
          <w:rPr>
            <w:highlight w:val="green"/>
          </w:rPr>
        </w:sdtEndPr>
        <w:sdtContent/>
      </w:sdt>
      <w:r w:rsidR="00F3701A" w:rsidRPr="00653965">
        <w:rPr>
          <w:rFonts w:ascii="Times New Roman" w:eastAsia="Times New Roman" w:hAnsi="Times New Roman" w:cs="Times New Roman"/>
          <w:color w:val="000000"/>
          <w:sz w:val="24"/>
          <w:szCs w:val="24"/>
        </w:rPr>
        <w:t xml:space="preserve">Pretendents uz projekta pieteikuma iesniegšanas brīdi </w:t>
      </w:r>
      <w:r w:rsidR="00784188" w:rsidRPr="00653965">
        <w:rPr>
          <w:rFonts w:ascii="Times New Roman" w:eastAsia="Times New Roman" w:hAnsi="Times New Roman" w:cs="Times New Roman"/>
          <w:color w:val="000000"/>
          <w:sz w:val="24"/>
          <w:szCs w:val="24"/>
        </w:rPr>
        <w:t>nevar būt</w:t>
      </w:r>
      <w:r w:rsidR="00F3701A" w:rsidRPr="00653965">
        <w:rPr>
          <w:rFonts w:ascii="Times New Roman" w:eastAsia="Times New Roman" w:hAnsi="Times New Roman" w:cs="Times New Roman"/>
          <w:color w:val="000000"/>
          <w:sz w:val="24"/>
          <w:szCs w:val="24"/>
        </w:rPr>
        <w:t xml:space="preserve"> bijis īpašnieks vai līdzīpašnieks jau esošam uzņēmumam kādā no uzskaitītajām uzņēmējdarbības formām – akciju sabiedrība, sabiedrība ar ierobežotu atbildību, pilnsabiedrība, komandītsabiedrība, kooperatīvā sabiedrība, individuālais (ģimenes) uzņēmu</w:t>
      </w:r>
      <w:r w:rsidR="00784188" w:rsidRPr="00653965">
        <w:rPr>
          <w:rFonts w:ascii="Times New Roman" w:eastAsia="Times New Roman" w:hAnsi="Times New Roman" w:cs="Times New Roman"/>
          <w:color w:val="000000"/>
          <w:sz w:val="24"/>
          <w:szCs w:val="24"/>
        </w:rPr>
        <w:t>m</w:t>
      </w:r>
      <w:r w:rsidR="00F3701A" w:rsidRPr="00653965">
        <w:rPr>
          <w:rFonts w:ascii="Times New Roman" w:eastAsia="Times New Roman" w:hAnsi="Times New Roman" w:cs="Times New Roman"/>
          <w:color w:val="000000"/>
          <w:sz w:val="24"/>
          <w:szCs w:val="24"/>
        </w:rPr>
        <w:t>s, zemnieka vai zvejnieka saimniecība, individuālais komersants</w:t>
      </w:r>
      <w:r w:rsidR="007F5D81" w:rsidRPr="00653965">
        <w:rPr>
          <w:rFonts w:ascii="Times New Roman" w:eastAsia="Times New Roman" w:hAnsi="Times New Roman" w:cs="Times New Roman"/>
          <w:color w:val="000000"/>
          <w:sz w:val="24"/>
          <w:szCs w:val="24"/>
        </w:rPr>
        <w:t xml:space="preserve">, izņemot, ja Pretendenta reģistrētais uzņēmums ir reģistrēts ne ilgāk kā 1 gadu no projekta iesniegšanas brīža un tajā nav notikusi saimnieciskā darbība. Šajā gadījumā Pretendents iesniedz pieteikumu norāda informāciju par uzņēmumu (nosaukums, reģistrācijas numurs) un iesniedz operatīvo bilanci. </w:t>
      </w:r>
      <w:r w:rsidR="00F3701A" w:rsidRPr="00653965">
        <w:rPr>
          <w:rFonts w:ascii="Times New Roman" w:eastAsia="Times New Roman" w:hAnsi="Times New Roman" w:cs="Times New Roman"/>
          <w:color w:val="000000"/>
          <w:sz w:val="24"/>
          <w:szCs w:val="24"/>
        </w:rPr>
        <w:t>Pretendents var būt persona, k</w:t>
      </w:r>
      <w:r w:rsidR="006D1B49" w:rsidRPr="00653965">
        <w:rPr>
          <w:rFonts w:ascii="Times New Roman" w:eastAsia="Times New Roman" w:hAnsi="Times New Roman" w:cs="Times New Roman"/>
          <w:color w:val="000000"/>
          <w:sz w:val="24"/>
          <w:szCs w:val="24"/>
        </w:rPr>
        <w:t>a</w:t>
      </w:r>
      <w:r w:rsidR="00F3701A" w:rsidRPr="00653965">
        <w:rPr>
          <w:rFonts w:ascii="Times New Roman" w:eastAsia="Times New Roman" w:hAnsi="Times New Roman" w:cs="Times New Roman"/>
          <w:color w:val="000000"/>
          <w:sz w:val="24"/>
          <w:szCs w:val="24"/>
        </w:rPr>
        <w:t xml:space="preserve">s reģistrēta Valsts ieņēmuma dienestā kā </w:t>
      </w:r>
      <w:r w:rsidR="007F5D81" w:rsidRPr="00653965">
        <w:rPr>
          <w:rFonts w:ascii="Times New Roman" w:eastAsia="Times New Roman" w:hAnsi="Times New Roman" w:cs="Times New Roman"/>
          <w:color w:val="000000"/>
          <w:sz w:val="24"/>
          <w:szCs w:val="24"/>
        </w:rPr>
        <w:t>saimnieciskās darbības veicējs.</w:t>
      </w:r>
    </w:p>
    <w:p w14:paraId="00000025" w14:textId="77777777" w:rsidR="00F65838" w:rsidRPr="0008756C" w:rsidRDefault="00F6583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p>
    <w:p w14:paraId="0000002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A"/>
          <w:sz w:val="24"/>
          <w:szCs w:val="24"/>
          <w:highlight w:val="white"/>
        </w:rPr>
        <w:t>IV.</w:t>
      </w:r>
      <w:r w:rsidRPr="00653965">
        <w:rPr>
          <w:rFonts w:ascii="Times New Roman" w:eastAsia="Times New Roman" w:hAnsi="Times New Roman" w:cs="Times New Roman"/>
          <w:color w:val="00000A"/>
          <w:sz w:val="24"/>
          <w:szCs w:val="24"/>
          <w:highlight w:val="white"/>
        </w:rPr>
        <w:t xml:space="preserve"> </w:t>
      </w:r>
      <w:r w:rsidRPr="00653965">
        <w:rPr>
          <w:rFonts w:ascii="Times New Roman" w:eastAsia="Times New Roman" w:hAnsi="Times New Roman" w:cs="Times New Roman"/>
          <w:b/>
          <w:color w:val="000000"/>
          <w:sz w:val="24"/>
          <w:szCs w:val="24"/>
        </w:rPr>
        <w:t>Atbalstāmās un neatbalstāmās izmaksas</w:t>
      </w:r>
    </w:p>
    <w:p w14:paraId="0000002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A"/>
          <w:sz w:val="24"/>
          <w:szCs w:val="24"/>
          <w:highlight w:val="white"/>
        </w:rPr>
      </w:pPr>
    </w:p>
    <w:p w14:paraId="00000028" w14:textId="5B93538B"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Vienam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uzvarētājam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ašvaldības piešķirtā atbalsta summa nepārsniedz </w:t>
      </w:r>
      <w:r w:rsidRPr="00653965">
        <w:rPr>
          <w:rFonts w:ascii="Times New Roman" w:eastAsia="Times New Roman" w:hAnsi="Times New Roman" w:cs="Times New Roman"/>
          <w:b/>
          <w:color w:val="000000"/>
          <w:sz w:val="24"/>
          <w:szCs w:val="24"/>
          <w:highlight w:val="white"/>
        </w:rPr>
        <w:t xml:space="preserve">5000,00 </w:t>
      </w:r>
      <w:r w:rsidRPr="00653965">
        <w:rPr>
          <w:rFonts w:ascii="Times New Roman" w:eastAsia="Times New Roman" w:hAnsi="Times New Roman" w:cs="Times New Roman"/>
          <w:color w:val="000000"/>
          <w:sz w:val="24"/>
          <w:szCs w:val="24"/>
          <w:highlight w:val="white"/>
        </w:rPr>
        <w:t>EUR</w:t>
      </w:r>
      <w:r w:rsidRPr="00653965">
        <w:rPr>
          <w:rFonts w:ascii="Times New Roman" w:eastAsia="Times New Roman" w:hAnsi="Times New Roman" w:cs="Times New Roman"/>
          <w:color w:val="000000"/>
          <w:sz w:val="24"/>
          <w:szCs w:val="24"/>
        </w:rPr>
        <w:t xml:space="preserve"> (pieci tūkstoši eiro). Finansējumu šajā nolikumā atbalstāmo darbību ietvaros piešķir kā komercdarbības atbalstu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piemērojot abus no zemāk uzskaitītajiem normatīvajiem aktiem - Komisijas 2023. gada 13. decembra Regulu (ES) 2023/2831 par Līguma par Eiropas Savienības darbību 107. un 108. panta piemērošanu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atbalstam (turpmāk – Komisijas regula Nr.</w:t>
      </w:r>
      <w:r w:rsidR="008F5ACB" w:rsidRPr="00653965">
        <w:rPr>
          <w:rFonts w:ascii="Times New Roman" w:eastAsia="Times New Roman" w:hAnsi="Times New Roman" w:cs="Times New Roman"/>
          <w:color w:val="000000"/>
          <w:sz w:val="24"/>
          <w:szCs w:val="24"/>
        </w:rPr>
        <w:t>2023/2831)</w:t>
      </w:r>
      <w:r w:rsidRPr="00653965">
        <w:rPr>
          <w:rFonts w:ascii="Times New Roman" w:eastAsia="Times New Roman" w:hAnsi="Times New Roman" w:cs="Times New Roman"/>
          <w:color w:val="000000"/>
          <w:sz w:val="24"/>
          <w:szCs w:val="24"/>
        </w:rPr>
        <w:t xml:space="preserve">, kā arī saskaņā ar normatīvajiem aktiem par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uzskaites un piešķiršanas kārtību un </w:t>
      </w:r>
      <w:r w:rsidRPr="00653965">
        <w:rPr>
          <w:rFonts w:ascii="Times New Roman" w:eastAsia="Times New Roman" w:hAnsi="Times New Roman" w:cs="Times New Roman"/>
          <w:i/>
          <w:color w:val="000000"/>
          <w:sz w:val="24"/>
          <w:szCs w:val="24"/>
        </w:rPr>
        <w:t xml:space="preserve">de minimis </w:t>
      </w:r>
      <w:r w:rsidRPr="00653965">
        <w:rPr>
          <w:rFonts w:ascii="Times New Roman" w:eastAsia="Times New Roman" w:hAnsi="Times New Roman" w:cs="Times New Roman"/>
          <w:color w:val="000000"/>
          <w:sz w:val="24"/>
          <w:szCs w:val="24"/>
        </w:rPr>
        <w:t xml:space="preserve">atbalsta uzskaites veidlapu paraugiem. </w:t>
      </w:r>
      <w:r w:rsidRPr="00653965">
        <w:rPr>
          <w:rFonts w:ascii="Times New Roman" w:eastAsia="Times New Roman" w:hAnsi="Times New Roman" w:cs="Times New Roman"/>
          <w:sz w:val="24"/>
          <w:szCs w:val="24"/>
        </w:rPr>
        <w:t>Pašu finansējums Pretendentam ir vismaz 10% no kopējās prasītās atbalsta summas.</w:t>
      </w:r>
      <w:r w:rsidR="00A86540" w:rsidRPr="00653965">
        <w:rPr>
          <w:rFonts w:ascii="Times New Roman" w:eastAsia="Times New Roman" w:hAnsi="Times New Roman" w:cs="Times New Roman"/>
          <w:sz w:val="24"/>
          <w:szCs w:val="24"/>
        </w:rPr>
        <w:t xml:space="preserve"> </w:t>
      </w:r>
      <w:bookmarkStart w:id="1" w:name="_Hlk161989317"/>
      <w:r w:rsidR="00A86540" w:rsidRPr="00653965">
        <w:rPr>
          <w:rFonts w:ascii="Times New Roman" w:eastAsia="Times New Roman" w:hAnsi="Times New Roman" w:cs="Times New Roman"/>
          <w:sz w:val="24"/>
          <w:szCs w:val="24"/>
        </w:rPr>
        <w:t>Pašu finansējums nevar būt līdz pieteikuma iesniegšanai iegādātie aktīvi.</w:t>
      </w:r>
      <w:r w:rsidR="00924228" w:rsidRPr="00653965">
        <w:rPr>
          <w:rFonts w:ascii="Times New Roman" w:eastAsia="Times New Roman" w:hAnsi="Times New Roman" w:cs="Times New Roman"/>
          <w:sz w:val="24"/>
          <w:szCs w:val="24"/>
        </w:rPr>
        <w:t xml:space="preserve"> Juridisku personu var reģistrēt tiklīdz ir iesniegts projekta pieteikums un var uzsākt pašu finansējuma izlietojumu.</w:t>
      </w:r>
    </w:p>
    <w:bookmarkEnd w:id="1"/>
    <w:p w14:paraId="00000029" w14:textId="7B7BEFEC" w:rsidR="00F65838" w:rsidRPr="00653965" w:rsidRDefault="00F3701A">
      <w:pPr>
        <w:numPr>
          <w:ilvl w:val="0"/>
          <w:numId w:val="8"/>
        </w:numPr>
        <w:pBdr>
          <w:top w:val="nil"/>
          <w:left w:val="nil"/>
          <w:bottom w:val="nil"/>
          <w:right w:val="nil"/>
          <w:between w:val="nil"/>
        </w:pBdr>
        <w:tabs>
          <w:tab w:val="left" w:pos="1353"/>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onkursā iesniegtā komercdarbības projekta atbalstāmām tiek noteiktas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izmaksas, kas tieši saistītas ar komercdarbības izveidi, sākotnējiem ieguldījumiem komercdarbības pamatlīdzekļos, kā arī nemateriāliem ieguldījumiem, projekta tāmes izmaksām:</w:t>
      </w:r>
    </w:p>
    <w:p w14:paraId="0000002A"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specifiskas tehnikas un/vai iekārtas iegādi;</w:t>
      </w:r>
    </w:p>
    <w:p w14:paraId="0000002B"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inventāra un pamatlīdzekļu iegādi;</w:t>
      </w:r>
    </w:p>
    <w:p w14:paraId="0000002C"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ārpakalpojumu izdevumiem:</w:t>
      </w:r>
    </w:p>
    <w:p w14:paraId="0000002D" w14:textId="77777777" w:rsidR="00F65838" w:rsidRPr="00653965" w:rsidRDefault="00F3701A">
      <w:pPr>
        <w:numPr>
          <w:ilvl w:val="2"/>
          <w:numId w:val="8"/>
        </w:numPr>
        <w:pBdr>
          <w:top w:val="nil"/>
          <w:left w:val="nil"/>
          <w:bottom w:val="nil"/>
          <w:right w:val="nil"/>
          <w:between w:val="nil"/>
        </w:pBdr>
        <w:tabs>
          <w:tab w:val="left" w:pos="641"/>
        </w:tabs>
        <w:spacing w:after="0" w:line="240" w:lineRule="auto"/>
        <w:ind w:left="1702" w:hanging="85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grāmatvedības;</w:t>
      </w:r>
    </w:p>
    <w:p w14:paraId="0000002E" w14:textId="77777777" w:rsidR="00F65838" w:rsidRPr="00653965" w:rsidRDefault="00F3701A">
      <w:pPr>
        <w:numPr>
          <w:ilvl w:val="2"/>
          <w:numId w:val="8"/>
        </w:numPr>
        <w:pBdr>
          <w:top w:val="nil"/>
          <w:left w:val="nil"/>
          <w:bottom w:val="nil"/>
          <w:right w:val="nil"/>
          <w:between w:val="nil"/>
        </w:pBdr>
        <w:tabs>
          <w:tab w:val="left" w:pos="641"/>
        </w:tabs>
        <w:spacing w:after="0" w:line="240" w:lineRule="auto"/>
        <w:ind w:left="1702" w:hanging="85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jurista;</w:t>
      </w:r>
    </w:p>
    <w:p w14:paraId="0000002F" w14:textId="7BE5C669"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interneta mājaslapas izstrādi - </w:t>
      </w:r>
      <w:r w:rsidR="00055EE5" w:rsidRPr="00653965">
        <w:rPr>
          <w:rFonts w:ascii="Times New Roman" w:eastAsia="Times New Roman" w:hAnsi="Times New Roman" w:cs="Times New Roman"/>
          <w:color w:val="000000"/>
          <w:sz w:val="24"/>
          <w:szCs w:val="24"/>
        </w:rPr>
        <w:t>tīmekļvietnes</w:t>
      </w:r>
      <w:r w:rsidRPr="00653965">
        <w:rPr>
          <w:rFonts w:ascii="Times New Roman" w:eastAsia="Times New Roman" w:hAnsi="Times New Roman" w:cs="Times New Roman"/>
          <w:color w:val="000000"/>
          <w:sz w:val="24"/>
          <w:szCs w:val="24"/>
        </w:rPr>
        <w:t xml:space="preserve"> izstrāde pamatā vērsta uz Latvijas iekšējo tirgu;</w:t>
      </w:r>
    </w:p>
    <w:p w14:paraId="00000030"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licenču iegādi;</w:t>
      </w:r>
    </w:p>
    <w:p w14:paraId="00000031"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datorprogrammu iegādi;</w:t>
      </w:r>
    </w:p>
    <w:p w14:paraId="00000032"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darba spēka apmācību;</w:t>
      </w:r>
    </w:p>
    <w:p w14:paraId="46B3796C" w14:textId="77777777" w:rsidR="00610BC3"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preču zīmes reģistrāciju;</w:t>
      </w:r>
    </w:p>
    <w:p w14:paraId="6D018B5C" w14:textId="04C9A45F" w:rsidR="00610BC3" w:rsidRPr="00653965" w:rsidRDefault="00610BC3"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telpu remontu izmaksas, ja ir telpu nomas līgums noslēgts vismaz uz pieciem gadiem no projekta pieteikuma iesniegšanas dienas;</w:t>
      </w:r>
    </w:p>
    <w:p w14:paraId="00000035" w14:textId="48A49554" w:rsidR="00F65838" w:rsidRPr="00653965" w:rsidRDefault="00F3701A" w:rsidP="00610BC3">
      <w:pPr>
        <w:pStyle w:val="Sarakstarindkopa"/>
        <w:numPr>
          <w:ilvl w:val="1"/>
          <w:numId w:val="8"/>
        </w:numPr>
        <w:spacing w:after="0"/>
        <w:ind w:left="788" w:hanging="431"/>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patentu reģistrāciju Latvijas Republikas Patentu valdē;</w:t>
      </w:r>
    </w:p>
    <w:p w14:paraId="00000036" w14:textId="6FF0264F"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citām pamatotām vajadzībām (lēmumu par pamatotību pieņem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balsojot).</w:t>
      </w:r>
    </w:p>
    <w:p w14:paraId="00000037" w14:textId="2ADD3787" w:rsidR="00F65838" w:rsidRPr="00653965" w:rsidRDefault="00F3701A">
      <w:pPr>
        <w:numPr>
          <w:ilvl w:val="0"/>
          <w:numId w:val="8"/>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onkursā iesniegtā komercdarbības projekta neatbalstāmām izmaksām tiek noteiktas:</w:t>
      </w:r>
    </w:p>
    <w:p w14:paraId="00000039" w14:textId="58325BAB" w:rsidR="00F65838" w:rsidRPr="00653965" w:rsidRDefault="00F3701A"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izmaksas, kas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retendentam radušās pirms Līguma noslēgšanas;</w:t>
      </w:r>
    </w:p>
    <w:p w14:paraId="2442085D" w14:textId="19E65CA4" w:rsidR="007F5D81" w:rsidRPr="00653965" w:rsidRDefault="007F5D81"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uzņēmuma reģistrācijas izmaksas;</w:t>
      </w:r>
    </w:p>
    <w:p w14:paraId="0000003A" w14:textId="603FB0BD" w:rsidR="00F65838" w:rsidRPr="00653965" w:rsidRDefault="001F6C07">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pieteikuma sagatavošanas izmaksas;</w:t>
      </w:r>
    </w:p>
    <w:p w14:paraId="0000003B"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darba alga;</w:t>
      </w:r>
    </w:p>
    <w:p w14:paraId="0000003C"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visas citas izmaksas, izņemot tās, kas iekļautas šī nolikuma 16. punktā.</w:t>
      </w:r>
    </w:p>
    <w:p w14:paraId="0000003D" w14:textId="4E146769" w:rsidR="00F65838" w:rsidRPr="00653965" w:rsidRDefault="00F3701A">
      <w:pPr>
        <w:numPr>
          <w:ilvl w:val="0"/>
          <w:numId w:val="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Finansējumu nepiešķir un noraida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pieteikumu, ja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izriet, ka iegādājamās vienības paredzēts izmantot personīgiem nolūkiem un vajadzībām.</w:t>
      </w:r>
    </w:p>
    <w:p w14:paraId="0000003E" w14:textId="73F60699"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Finansējums netiek piešķirts Pretendentam, saskaņā ar šī nolikuma 5</w:t>
      </w:r>
      <w:r w:rsidR="00C22006" w:rsidRPr="00653965">
        <w:rPr>
          <w:rFonts w:ascii="Times New Roman" w:eastAsia="Times New Roman" w:hAnsi="Times New Roman" w:cs="Times New Roman"/>
          <w:color w:val="000000"/>
          <w:sz w:val="24"/>
          <w:szCs w:val="24"/>
        </w:rPr>
        <w:t>9</w:t>
      </w:r>
      <w:r w:rsidRPr="00653965">
        <w:rPr>
          <w:rFonts w:ascii="Times New Roman" w:eastAsia="Times New Roman" w:hAnsi="Times New Roman" w:cs="Times New Roman"/>
          <w:color w:val="000000"/>
          <w:sz w:val="24"/>
          <w:szCs w:val="24"/>
        </w:rPr>
        <w:t>. punktu, kā arī Pretendentam, kas savu darbību plāno veikt:</w:t>
      </w:r>
    </w:p>
    <w:p w14:paraId="0000003F"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alkoholisko dzērienu ražošanas un tirdzniecības nozarē;</w:t>
      </w:r>
    </w:p>
    <w:p w14:paraId="00000040"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tabakas izstrādājumu ražošanas un tirdzniecības nozarē; </w:t>
      </w:r>
    </w:p>
    <w:p w14:paraId="00000041"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azartspēļu vai derību nozarē; </w:t>
      </w:r>
    </w:p>
    <w:p w14:paraId="00000042"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intīma rakstura izklaidi saistītā nozarē; </w:t>
      </w:r>
    </w:p>
    <w:p w14:paraId="00000043"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ar finanšu un apdrošināšanas pakalpojumiem saistītā nozarē;</w:t>
      </w:r>
    </w:p>
    <w:p w14:paraId="00000044"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00000045" w14:textId="77777777" w:rsidR="00F65838" w:rsidRPr="00653965" w:rsidRDefault="00F65838">
      <w:pPr>
        <w:spacing w:after="0" w:line="240" w:lineRule="auto"/>
        <w:ind w:firstLine="60"/>
        <w:rPr>
          <w:rFonts w:ascii="Times New Roman" w:eastAsia="Times New Roman" w:hAnsi="Times New Roman" w:cs="Times New Roman"/>
          <w:sz w:val="24"/>
          <w:szCs w:val="24"/>
        </w:rPr>
      </w:pPr>
    </w:p>
    <w:p w14:paraId="0000004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Konkursa pieteikuma iesniegšana</w:t>
      </w:r>
    </w:p>
    <w:p w14:paraId="0000004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048" w14:textId="52A6A9D0" w:rsidR="00F65838" w:rsidRPr="00653965" w:rsidRDefault="00610BC3" w:rsidP="000875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var iesniegt 1 (vienu)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komercdarbības uzsākšanai Limbažu novadā.</w:t>
      </w:r>
    </w:p>
    <w:p w14:paraId="00000049" w14:textId="77777777" w:rsidR="00F65838" w:rsidRPr="00653965" w:rsidRDefault="00F3701A" w:rsidP="0008756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 iesniegšanas veidi:</w:t>
      </w:r>
    </w:p>
    <w:p w14:paraId="0000004A" w14:textId="6F2EBB2A"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cauršūts (caurauklots)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pieteikums ievietojams aizlīmētā aploksnē ar norādi “Pieteikums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 xml:space="preserve">onkursam „Atbalsts komercdarbības uzsākšanai Limbažu novadā” un personīgi iesniedzams Limbažu novada pašvaldības Klientu apkalpošanas centrā (Rīgas ielā 16, Limbažos) vai Salacgrīvas apvienības pārvaldē (Smilšu ielā 9, Salacgrīvā) vai Alojas apvienības pārvaldē (Jūras ielā 13, Alojā) iesūtot papildus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elektroniskā formā uz e-pasta adresi: pasts@limbazunovads.lv. Uz aploksnes jānorāda informācija par iesniedzēju un kontaktadrese;</w:t>
      </w:r>
    </w:p>
    <w:p w14:paraId="0000004B" w14:textId="050371EE"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nosūtot pa pastu Limbažu novada pašvaldībai, Rīgas ielā 16, Limbažos, Limbažu novadā, LV-4001, ar norādi „Pieteikums konkursam „Atbalsts komercdarbības uzsākšanai Limbažu novadā”, iesūtot papildus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onkursa pieteikumu elektroniskā formā elektronisko versiju uz e-pasta adresi: pasts@limbazunovads.lv;</w:t>
      </w:r>
    </w:p>
    <w:p w14:paraId="0000004C" w14:textId="6FF9AA27"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parakstītu ar drošu elektronisko parakstu, nosūtot uz pasts@limbazunovads.lv ar norādi „Pieteikums konkursam „Atbalsts komercdarbības uzsākšanai Limbažu novadā”.</w:t>
      </w:r>
    </w:p>
    <w:p w14:paraId="0000004D"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pieteikumam ir šādas sastāvdaļas:</w:t>
      </w:r>
    </w:p>
    <w:p w14:paraId="0000004E" w14:textId="64614850"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aizpildīta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veidlapa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ielikums Nr.1);</w:t>
      </w:r>
    </w:p>
    <w:p w14:paraId="0000004F" w14:textId="7D77361B"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aizpildītas komercdarbības projekta apraksta finanšu prognožu lapas un naudas plūsma 3 (trīs) periodiem </w:t>
      </w:r>
      <w:r w:rsidRPr="00653965">
        <w:rPr>
          <w:rFonts w:ascii="Times New Roman" w:eastAsia="Times New Roman" w:hAnsi="Times New Roman" w:cs="Times New Roman"/>
          <w:i/>
          <w:color w:val="000000"/>
          <w:sz w:val="24"/>
          <w:szCs w:val="24"/>
        </w:rPr>
        <w:t xml:space="preserve">Microsoft Excel </w:t>
      </w:r>
      <w:r w:rsidRPr="00653965">
        <w:rPr>
          <w:rFonts w:ascii="Times New Roman" w:eastAsia="Times New Roman" w:hAnsi="Times New Roman" w:cs="Times New Roman"/>
          <w:color w:val="000000"/>
          <w:sz w:val="24"/>
          <w:szCs w:val="24"/>
        </w:rPr>
        <w:t xml:space="preserve">faila formātā (vizuālo noformējumu skatīt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ielikumā Nr.1);</w:t>
      </w:r>
    </w:p>
    <w:p w14:paraId="00000050" w14:textId="4C73E6BA"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esošā/plānotā komersanta kompetences un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dzīves un darba apraksts- CV;</w:t>
      </w:r>
    </w:p>
    <w:p w14:paraId="00000051"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 xml:space="preserve">aizpildīta de minimis atbalsta veidlapas izdruka vai norādīts sistēmā izveidotās un apstiprinātās veidlapas identifikācijas numurs. Veidlapa aizpildāma saskaņā ar Ministru kabineta 2018.gada 21.novembra noteikumiem Nr.715 “Noteikumi par de minimis atbalsta uzskaites un piešķiršanas kārtību un de minimis atbalsta uzskaites veidlapu paraugiem” (turpmāk - </w:t>
      </w:r>
      <w:r w:rsidRPr="00653965">
        <w:rPr>
          <w:rFonts w:ascii="Times New Roman" w:eastAsia="Times New Roman" w:hAnsi="Times New Roman" w:cs="Times New Roman"/>
          <w:color w:val="000000"/>
          <w:sz w:val="24"/>
          <w:szCs w:val="24"/>
        </w:rPr>
        <w:t>MK noteikumiem Nr.715)</w:t>
      </w:r>
      <w:r w:rsidRPr="00653965">
        <w:rPr>
          <w:rFonts w:ascii="Times New Roman" w:eastAsia="Times New Roman" w:hAnsi="Times New Roman" w:cs="Times New Roman"/>
          <w:color w:val="000000"/>
          <w:sz w:val="24"/>
          <w:szCs w:val="24"/>
          <w:highlight w:val="white"/>
        </w:rPr>
        <w:t>;</w:t>
      </w:r>
    </w:p>
    <w:p w14:paraId="00000052"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nodomu protokols par lietošanas tiesību piešķiršanu komercdarbības projekta īstenošanas vietai vai īpašuma tiesību apliecinoši dokumenti par komercdarbības projekta īstenošanas vietu;</w:t>
      </w:r>
    </w:p>
    <w:p w14:paraId="00000053" w14:textId="03ED8819"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Pretendents var pievienot fotogrāfijas, skices u.c. vizuālo materiālu, kas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ieskatā ir nepieciešams komercdarbības (biznesa) idejas un projekta pamatošanai.</w:t>
      </w:r>
    </w:p>
    <w:p w14:paraId="00000054"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Konkursa pieteikuma veidlapa un tai pievienojamie dokumenti jāsagatavo datorrakstā, valsts valodā.</w:t>
      </w:r>
    </w:p>
    <w:p w14:paraId="00000055" w14:textId="4BE6D202"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Iesniegtie pieteikumi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retendentiem netiek izsniegti atpakaļ (neattiecas uz fiziskiem preču paraugiem, ja tādi pievienoti).</w:t>
      </w:r>
    </w:p>
    <w:p w14:paraId="00000056" w14:textId="53005FB9"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Pieteikumi, kas tiks saņemti pēc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beigu termiņa, netiks izskatīti, un neatvērtā veidā tiks nosūtīts atpakaļ Pretendentam.</w:t>
      </w:r>
    </w:p>
    <w:p w14:paraId="18B5C6A9" w14:textId="77777777" w:rsidR="006D1B49" w:rsidRPr="00653965" w:rsidRDefault="006D1B49">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58"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Konkursa pieteikumu vērtēšana un rezultātu pasludināšana</w:t>
      </w:r>
    </w:p>
    <w:p w14:paraId="00000059"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5A" w14:textId="24629F0F" w:rsidR="00F65838" w:rsidRPr="00653965" w:rsidRDefault="00055EE5">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Kontaktpersona</w:t>
      </w:r>
      <w:r w:rsidR="00F3701A" w:rsidRPr="00653965">
        <w:rPr>
          <w:rFonts w:ascii="Times New Roman" w:eastAsia="Times New Roman" w:hAnsi="Times New Roman" w:cs="Times New Roman"/>
          <w:color w:val="000000"/>
          <w:sz w:val="24"/>
          <w:szCs w:val="24"/>
        </w:rPr>
        <w:t xml:space="preserve"> veic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pieteikumu apkopošanu, to atbilstības pārbaudi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nolikumam un sagatavo kopsavilkumu par saņemtajiem pieteikumiem, ko iesniedz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vērtēšanas komisijai.</w:t>
      </w:r>
    </w:p>
    <w:p w14:paraId="0000005B" w14:textId="2CDA0E8D"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pieteikumus vērtē Limbažu novada domes apstiprināta</w:t>
      </w:r>
      <w:sdt>
        <w:sdtPr>
          <w:rPr>
            <w:rFonts w:ascii="Times New Roman" w:hAnsi="Times New Roman" w:cs="Times New Roman"/>
            <w:sz w:val="24"/>
            <w:szCs w:val="24"/>
          </w:rPr>
          <w:tag w:val="goog_rdk_4"/>
          <w:id w:val="-912853135"/>
        </w:sdtPr>
        <w:sdtContent/>
      </w:sdt>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5 (piecu) cilvēku sastāvā.</w:t>
      </w:r>
    </w:p>
    <w:p w14:paraId="0000005C" w14:textId="139B47CA" w:rsidR="00F65838" w:rsidRPr="00653965" w:rsidRDefault="00F3701A" w:rsidP="00C61968">
      <w:pPr>
        <w:pStyle w:val="Sarakstarindkopa"/>
        <w:numPr>
          <w:ilvl w:val="0"/>
          <w:numId w:val="8"/>
        </w:numPr>
        <w:spacing w:after="0"/>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komisijas locekļi pirms iesniegto pieteikumu atvēršanas paraksta apliecinājumu par datu neizpaušanu trešajām personām un </w:t>
      </w:r>
      <w:r w:rsidR="00610BC3" w:rsidRPr="00653965">
        <w:rPr>
          <w:rFonts w:ascii="Times New Roman" w:eastAsia="Times New Roman" w:hAnsi="Times New Roman" w:cs="Times New Roman"/>
          <w:sz w:val="24"/>
          <w:szCs w:val="24"/>
        </w:rPr>
        <w:t xml:space="preserve">ka nepastāv interešu konflikts,  kāda konkrēta </w:t>
      </w:r>
      <w:r w:rsidR="00A32B5D" w:rsidRPr="00653965">
        <w:rPr>
          <w:rFonts w:ascii="Times New Roman" w:eastAsia="Times New Roman" w:hAnsi="Times New Roman" w:cs="Times New Roman"/>
          <w:sz w:val="24"/>
          <w:szCs w:val="24"/>
        </w:rPr>
        <w:t>P</w:t>
      </w:r>
      <w:r w:rsidR="00610BC3" w:rsidRPr="00653965">
        <w:rPr>
          <w:rFonts w:ascii="Times New Roman" w:eastAsia="Times New Roman" w:hAnsi="Times New Roman" w:cs="Times New Roman"/>
          <w:sz w:val="24"/>
          <w:szCs w:val="24"/>
        </w:rPr>
        <w:t xml:space="preserve">retendenta izvēlē (Pielikums nr.4). </w:t>
      </w:r>
    </w:p>
    <w:p w14:paraId="0000005D" w14:textId="5B6B668B" w:rsidR="00F65838" w:rsidRPr="00653965" w:rsidRDefault="00F3701A" w:rsidP="00C61968">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vērtēšanas komisija, </w:t>
      </w:r>
      <w:r w:rsidRPr="00653965">
        <w:rPr>
          <w:rFonts w:ascii="Times New Roman" w:eastAsia="Times New Roman" w:hAnsi="Times New Roman" w:cs="Times New Roman"/>
          <w:color w:val="000000"/>
          <w:sz w:val="24"/>
          <w:szCs w:val="24"/>
          <w:highlight w:val="white"/>
        </w:rPr>
        <w:t>klātienē</w:t>
      </w:r>
      <w:r w:rsidRPr="00653965">
        <w:rPr>
          <w:rFonts w:ascii="Times New Roman" w:eastAsia="Times New Roman" w:hAnsi="Times New Roman" w:cs="Times New Roman"/>
          <w:color w:val="000000"/>
          <w:sz w:val="24"/>
          <w:szCs w:val="24"/>
        </w:rPr>
        <w:t xml:space="preserve"> vai attālināti, izmantojot digitālās tiešsaistes platformas, iepazinusies ar</w:t>
      </w:r>
      <w:r w:rsidR="007F5D81"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color w:val="000000"/>
          <w:sz w:val="24"/>
          <w:szCs w:val="24"/>
        </w:rPr>
        <w:t xml:space="preserve">iesniegtajiem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pieteikumiem tiekas 20 (divdesmit) darba dienu laikā pēc pieteikuma iesniegšanas termiņa beigām un izvērtē tālākai dalībai izvirzīto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retendentu komercdarbības (biznesa) idejas un projekta prezentācijas un atbildes uz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komisijas uzdotajiem jautājumiem.</w:t>
      </w:r>
    </w:p>
    <w:p w14:paraId="0000005E" w14:textId="21638592" w:rsidR="00F65838" w:rsidRPr="00653965" w:rsidRDefault="00F3701A" w:rsidP="00C61968">
      <w:pPr>
        <w:numPr>
          <w:ilvl w:val="0"/>
          <w:numId w:val="8"/>
        </w:numPr>
        <w:tabs>
          <w:tab w:val="left" w:pos="284"/>
        </w:tabs>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apmeklēt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A32B5D"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viņa norādītājā komercdarbības uzsākšanas vietā, lai novērtētu reālos apstākļus un situāciju.</w:t>
      </w:r>
    </w:p>
    <w:p w14:paraId="07557F9C" w14:textId="345FD1D1" w:rsidR="00B25233" w:rsidRPr="00653965" w:rsidRDefault="00F3701A" w:rsidP="00C61968">
      <w:pPr>
        <w:numPr>
          <w:ilvl w:val="0"/>
          <w:numId w:val="8"/>
        </w:numPr>
        <w:spacing w:after="0" w:line="240" w:lineRule="auto"/>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C61968"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uzklausīt attālināti, izmantojot digitālās tiešsaistes platformas.</w:t>
      </w:r>
    </w:p>
    <w:p w14:paraId="2F5C3F94" w14:textId="680D26D6" w:rsidR="004E492B" w:rsidRPr="00653965" w:rsidRDefault="004E492B" w:rsidP="00C61968">
      <w:pPr>
        <w:pStyle w:val="Sarakstarindkopa"/>
        <w:numPr>
          <w:ilvl w:val="0"/>
          <w:numId w:val="8"/>
        </w:numPr>
        <w:spacing w:after="0"/>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Komisija ir lemttiesīga, ja tajā piedalās vismaz 4 (četri) komisijas locekļi.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uzvarētājiem apstiprina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retendentus, kuri pēc vērtēšanas kritērijiem ir saņēmuši vislielāko punktu skaitu, bet ne mazāk kā pusi no noteiktā maksimālā punktu skaita (Pielikums nr. 5). Komisija aizpilda vienu kopīgu </w:t>
      </w:r>
      <w:r w:rsidR="001F6C07" w:rsidRPr="00653965">
        <w:rPr>
          <w:rFonts w:ascii="Times New Roman" w:eastAsia="Times New Roman" w:hAnsi="Times New Roman" w:cs="Times New Roman"/>
          <w:color w:val="000000"/>
          <w:sz w:val="24"/>
          <w:szCs w:val="24"/>
        </w:rPr>
        <w:t>Ko</w:t>
      </w:r>
      <w:r w:rsidRPr="00653965">
        <w:rPr>
          <w:rFonts w:ascii="Times New Roman" w:eastAsia="Times New Roman" w:hAnsi="Times New Roman" w:cs="Times New Roman"/>
          <w:color w:val="000000"/>
          <w:sz w:val="24"/>
          <w:szCs w:val="24"/>
        </w:rPr>
        <w:t xml:space="preserve">nkursa vērtēšanas veidlapu par katru no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retendentiem, kuru paraksta komisijas locekļi. </w:t>
      </w:r>
    </w:p>
    <w:p w14:paraId="00000061" w14:textId="00636C76" w:rsidR="00F65838" w:rsidRPr="00653965" w:rsidRDefault="00F3701A" w:rsidP="00C61968">
      <w:pPr>
        <w:pStyle w:val="Sarakstarindkopa"/>
        <w:numPr>
          <w:ilvl w:val="0"/>
          <w:numId w:val="8"/>
        </w:numPr>
        <w:spacing w:after="0"/>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Ja vērtēšanas komisija </w:t>
      </w:r>
      <w:r w:rsidR="001F6C07"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retendenta iesniegto projektu neatbalsta, tad vērtēšanas komisija mutiski vai, pēc </w:t>
      </w:r>
      <w:r w:rsidR="001F6C07"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lūguma, rakstiski norāda uz trūkumiem projektā.</w:t>
      </w:r>
    </w:p>
    <w:p w14:paraId="00000062" w14:textId="6FA84E2A" w:rsidR="00F65838" w:rsidRPr="00653965" w:rsidRDefault="00F3701A" w:rsidP="00C61968">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 xml:space="preserve">Konkursa vērtēšanas komisija lēmumu par </w:t>
      </w:r>
      <w:r w:rsidR="001F6C07" w:rsidRPr="00653965">
        <w:rPr>
          <w:rFonts w:ascii="Times New Roman" w:eastAsia="Times New Roman" w:hAnsi="Times New Roman" w:cs="Times New Roman"/>
          <w:color w:val="000000"/>
          <w:sz w:val="24"/>
          <w:szCs w:val="24"/>
          <w:highlight w:val="white"/>
        </w:rPr>
        <w:t>K</w:t>
      </w:r>
      <w:r w:rsidRPr="00653965">
        <w:rPr>
          <w:rFonts w:ascii="Times New Roman" w:eastAsia="Times New Roman" w:hAnsi="Times New Roman" w:cs="Times New Roman"/>
          <w:color w:val="000000"/>
          <w:sz w:val="24"/>
          <w:szCs w:val="24"/>
          <w:highlight w:val="white"/>
        </w:rPr>
        <w:t>onkursa rezultātiem pieņem</w:t>
      </w:r>
      <w:r w:rsidR="004E492B" w:rsidRPr="00653965">
        <w:rPr>
          <w:rFonts w:ascii="Times New Roman" w:eastAsia="Times New Roman" w:hAnsi="Times New Roman" w:cs="Times New Roman"/>
          <w:color w:val="000000"/>
          <w:sz w:val="24"/>
          <w:szCs w:val="24"/>
          <w:highlight w:val="white"/>
        </w:rPr>
        <w:t xml:space="preserve"> </w:t>
      </w:r>
      <w:r w:rsidRPr="00653965">
        <w:rPr>
          <w:rFonts w:ascii="Times New Roman" w:eastAsia="Times New Roman" w:hAnsi="Times New Roman" w:cs="Times New Roman"/>
          <w:color w:val="000000"/>
          <w:sz w:val="24"/>
          <w:szCs w:val="24"/>
          <w:highlight w:val="white"/>
        </w:rPr>
        <w:t xml:space="preserve">10 (desmit) darba dienu laikā pēc vērtēšanas komisijas sēdes un nosūta informāciju par pieņemtajiem lēmumiem uz pieteikumos norādītājiem e-pastiem.  </w:t>
      </w:r>
    </w:p>
    <w:p w14:paraId="00000063" w14:textId="77777777"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vērtēšanas komisijas lēmumu apstiprina ar Limbažu novada domes sēdes lēmumu.</w:t>
      </w:r>
    </w:p>
    <w:p w14:paraId="00000064" w14:textId="0CFC257F"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Limbažu novada domes sēdes lēmums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tiek publicēts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tīmekļvietnē</w:t>
      </w:r>
      <w:r w:rsidRPr="00653965">
        <w:rPr>
          <w:rFonts w:ascii="Times New Roman" w:eastAsia="Times New Roman" w:hAnsi="Times New Roman" w:cs="Times New Roman"/>
          <w:color w:val="000000"/>
          <w:sz w:val="24"/>
          <w:szCs w:val="24"/>
        </w:rPr>
        <w:t xml:space="preserve"> www.limbazunovads.lv,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informatīvajā izdevumā „Limbažu Novada Ziņas” un var tikt publicēts arī laikrakstā „Auseklis”.</w:t>
      </w:r>
    </w:p>
    <w:p w14:paraId="00000065" w14:textId="249856A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Pēc Limbažu novada domes sēdes lēmuma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uzvarētāji tiek uzaicināti slēgt Līgumu.</w:t>
      </w:r>
    </w:p>
    <w:p w14:paraId="00000066" w14:textId="41899B7C"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rīkotājam ir tiesības pirms Līguma ar </w:t>
      </w:r>
      <w:r w:rsidR="001F6C07"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ašvaldību noslēgšanas:</w:t>
      </w:r>
    </w:p>
    <w:p w14:paraId="00000067" w14:textId="52A0D5F8"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pieprasīt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papildu informāciju;</w:t>
      </w:r>
    </w:p>
    <w:p w14:paraId="00000068" w14:textId="7438CC42"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pārcelt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norādītās plānotās izmaksu pozīcijas starp atbalstāmajām un neatbalstāmajām izmaksām.</w:t>
      </w:r>
    </w:p>
    <w:p w14:paraId="6B829236" w14:textId="77777777" w:rsidR="00653965" w:rsidRPr="00653965" w:rsidRDefault="00653965" w:rsidP="00653965">
      <w:pPr>
        <w:pBdr>
          <w:top w:val="nil"/>
          <w:left w:val="nil"/>
          <w:bottom w:val="nil"/>
          <w:right w:val="nil"/>
          <w:between w:val="nil"/>
        </w:pBdr>
        <w:tabs>
          <w:tab w:val="left" w:pos="779"/>
        </w:tabs>
        <w:spacing w:after="0" w:line="240" w:lineRule="auto"/>
        <w:ind w:left="924"/>
        <w:jc w:val="both"/>
        <w:rPr>
          <w:rFonts w:ascii="Times New Roman" w:eastAsia="Times New Roman" w:hAnsi="Times New Roman" w:cs="Times New Roman"/>
          <w:color w:val="000000"/>
          <w:sz w:val="24"/>
          <w:szCs w:val="24"/>
        </w:rPr>
      </w:pPr>
    </w:p>
    <w:p w14:paraId="00000069"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 Vērtēšanas kritēriji</w:t>
      </w:r>
    </w:p>
    <w:p w14:paraId="0000006A"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6B" w14:textId="285A0CDC"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Pretendentu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vērtēšana notiek pēc vērtēšanas kritērijiem (Pielikums nr.</w:t>
      </w:r>
      <w:r w:rsidR="001F6C07" w:rsidRPr="00653965">
        <w:rPr>
          <w:rFonts w:ascii="Times New Roman" w:eastAsia="Times New Roman" w:hAnsi="Times New Roman" w:cs="Times New Roman"/>
          <w:color w:val="000000"/>
          <w:sz w:val="24"/>
          <w:szCs w:val="24"/>
        </w:rPr>
        <w:t>5</w:t>
      </w:r>
      <w:r w:rsidRPr="00653965">
        <w:rPr>
          <w:rFonts w:ascii="Times New Roman" w:eastAsia="Times New Roman" w:hAnsi="Times New Roman" w:cs="Times New Roman"/>
          <w:color w:val="000000"/>
          <w:sz w:val="24"/>
          <w:szCs w:val="24"/>
        </w:rPr>
        <w:t>), kuri sadalās šādi:</w:t>
      </w:r>
    </w:p>
    <w:p w14:paraId="0000006C" w14:textId="77777777" w:rsidR="00F65838" w:rsidRPr="00653965" w:rsidRDefault="00000000">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
          <w:id w:val="1782905837"/>
        </w:sdtPr>
        <w:sdtContent/>
      </w:sdt>
      <w:r w:rsidR="00F3701A" w:rsidRPr="00653965">
        <w:rPr>
          <w:rFonts w:ascii="Times New Roman" w:eastAsia="Times New Roman" w:hAnsi="Times New Roman" w:cs="Times New Roman"/>
          <w:color w:val="000000"/>
          <w:sz w:val="24"/>
          <w:szCs w:val="24"/>
        </w:rPr>
        <w:t>Projekta mērķis</w:t>
      </w:r>
    </w:p>
    <w:p w14:paraId="0000006D"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idejas oriģinalitātes novērtējums Limbažu novada teritorijā</w:t>
      </w:r>
    </w:p>
    <w:p w14:paraId="0000006E"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Projekta būtība, dzīvotspēja, budžets</w:t>
      </w:r>
    </w:p>
    <w:p w14:paraId="0000006F"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Pašieguldījums projekta īstenošanā</w:t>
      </w:r>
    </w:p>
    <w:p w14:paraId="00000070"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Idejas atbilstība sociālās uzņēmējdarbības kritērijiem</w:t>
      </w:r>
    </w:p>
    <w:p w14:paraId="00000071" w14:textId="69551CAA"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Komercdarbību uzsāk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retendents vecumā no 18-30 gadiem</w:t>
      </w:r>
    </w:p>
    <w:p w14:paraId="00000072" w14:textId="77777777" w:rsidR="00F65838" w:rsidRPr="00653965" w:rsidRDefault="00F65838">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14:paraId="00000073" w14:textId="727520A5"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VIII.</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 xml:space="preserve">Konkursa </w:t>
      </w:r>
      <w:r w:rsidR="00A32B5D" w:rsidRPr="00653965">
        <w:rPr>
          <w:rFonts w:ascii="Times New Roman" w:eastAsia="Times New Roman" w:hAnsi="Times New Roman" w:cs="Times New Roman"/>
          <w:b/>
          <w:color w:val="000000"/>
          <w:sz w:val="24"/>
          <w:szCs w:val="24"/>
        </w:rPr>
        <w:t>P</w:t>
      </w:r>
      <w:r w:rsidRPr="00653965">
        <w:rPr>
          <w:rFonts w:ascii="Times New Roman" w:eastAsia="Times New Roman" w:hAnsi="Times New Roman" w:cs="Times New Roman"/>
          <w:b/>
          <w:color w:val="000000"/>
          <w:sz w:val="24"/>
          <w:szCs w:val="24"/>
        </w:rPr>
        <w:t>retendenta tiesības un pienākumi</w:t>
      </w:r>
    </w:p>
    <w:p w14:paraId="00000074"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75" w14:textId="74E9D4E6" w:rsidR="00F65838" w:rsidRPr="00653965" w:rsidRDefault="001F6C07">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tiesīgs atsaukt iesniegto </w:t>
      </w:r>
      <w:r w:rsidR="00CE7173"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pirms Pieteikuma iesniegšanas termiņa beigām.</w:t>
      </w:r>
    </w:p>
    <w:p w14:paraId="00000076" w14:textId="52ECD576" w:rsidR="00F65838" w:rsidRPr="00653965" w:rsidRDefault="00CE7173">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atbildīgs par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pieteikumā ietvertās informācijas patiesumu.</w:t>
      </w:r>
    </w:p>
    <w:p w14:paraId="00000077" w14:textId="1AC4E170" w:rsidR="00F65838" w:rsidRPr="00653965" w:rsidRDefault="00CE7173">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retendentam ir pienākums ievērot šo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nolikumu.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retendentam komercdarbības projekta īstenošana jāuzsāk viena mēneša laikā pēc paziņojuma saņemšanas par</w:t>
      </w:r>
      <w:r w:rsidRPr="00653965">
        <w:rPr>
          <w:rFonts w:ascii="Times New Roman" w:eastAsia="Times New Roman" w:hAnsi="Times New Roman" w:cs="Times New Roman"/>
          <w:color w:val="000000"/>
          <w:sz w:val="24"/>
          <w:szCs w:val="24"/>
        </w:rPr>
        <w:t xml:space="preserve"> K</w:t>
      </w:r>
      <w:r w:rsidR="00F3701A" w:rsidRPr="00653965">
        <w:rPr>
          <w:rFonts w:ascii="Times New Roman" w:eastAsia="Times New Roman" w:hAnsi="Times New Roman" w:cs="Times New Roman"/>
          <w:color w:val="000000"/>
          <w:sz w:val="24"/>
          <w:szCs w:val="24"/>
        </w:rPr>
        <w:t>onkursa uzvarētāju, reģistrējoties Uzņēmumu reģistra komercreģistrā vai Valsts ieņēmumu dienestā.</w:t>
      </w:r>
    </w:p>
    <w:p w14:paraId="00000078" w14:textId="27FA5F27" w:rsidR="00F65838" w:rsidRPr="00653965" w:rsidRDefault="00CE7173">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piedaloties </w:t>
      </w:r>
      <w:r w:rsidRPr="00653965">
        <w:rPr>
          <w:rFonts w:ascii="Times New Roman" w:eastAsia="Times New Roman" w:hAnsi="Times New Roman" w:cs="Times New Roman"/>
          <w:color w:val="000000"/>
          <w:sz w:val="24"/>
          <w:szCs w:val="24"/>
        </w:rPr>
        <w:t>Ko</w:t>
      </w:r>
      <w:r w:rsidR="00F3701A" w:rsidRPr="00653965">
        <w:rPr>
          <w:rFonts w:ascii="Times New Roman" w:eastAsia="Times New Roman" w:hAnsi="Times New Roman" w:cs="Times New Roman"/>
          <w:color w:val="000000"/>
          <w:sz w:val="24"/>
          <w:szCs w:val="24"/>
        </w:rPr>
        <w:t xml:space="preserve">nkursā, saskaņā ar Fizisko personu datu apstrādes likumu, dod piekrišanu savu personas datu apstrādei un, ka viņa personas dati var tikt izmantoti publicitātei saistībā 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norisi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informatīvajā izdevumā „Limbažu Novada Ziņas”,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 xml:space="preserve">tīmekļvietnē </w:t>
      </w:r>
      <w:r w:rsidR="00F3701A" w:rsidRPr="00653965">
        <w:rPr>
          <w:rFonts w:ascii="Times New Roman" w:eastAsia="Times New Roman" w:hAnsi="Times New Roman" w:cs="Times New Roman"/>
          <w:color w:val="000000"/>
          <w:sz w:val="24"/>
          <w:szCs w:val="24"/>
        </w:rPr>
        <w:t xml:space="preserve">un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ašvaldības veidotajos profilos sociālajos tīklos un citos masu informācijas līdzekļos.</w:t>
      </w:r>
    </w:p>
    <w:p w14:paraId="00000079" w14:textId="65F8DF6E"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Finansējuma apguves laiks ir ne ilgāks par 12 (divpadsmit) mēnešiem pēc Līguma noslēgšanas. Gadījumā, ja objektīvu iemeslu dēļ projektu neizdevās realizēt viena gada laikā, ar </w:t>
      </w:r>
      <w:r w:rsidR="00653965"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omisijas lēmumu realizācijas laiku var pagarināt līdz 12 (divpadsmit) mēnešiem. Termiņa pagarinājumu finansējuma saņēmējs pieprasa vēršoties Pašvaldībā ar rakstisku iesniegumu.</w:t>
      </w:r>
    </w:p>
    <w:p w14:paraId="0000007A" w14:textId="2C93B926"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Komercdarbība veicama </w:t>
      </w:r>
      <w:r w:rsidR="00CE7173"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onkursa pieteikumā norādītajā adresē. Par izmaiņām komercdarbības īstenošanas vietā nekavējoši, bet ne vēlāk kā 5 (piecu) darba dienu laikā, rakstiski jāinformē Pašvaldība.</w:t>
      </w:r>
    </w:p>
    <w:p w14:paraId="0000007B"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7C"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IX.</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Finansējuma piešķiršanas kārtība</w:t>
      </w:r>
    </w:p>
    <w:p w14:paraId="0000007D"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7E" w14:textId="4FEACE3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uzvarētājam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ašvaldības finansiālā atbalsta lielums tiek noteikts pamatojoties uz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pieteikumā iekļauto informāciju.</w:t>
      </w:r>
    </w:p>
    <w:p w14:paraId="0000007F"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izmaksa notiek divās daļās:</w:t>
      </w:r>
    </w:p>
    <w:p w14:paraId="00000080"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60 procentu apmērā no piešķirtā finansējuma kā avansa maksājums – pēc uzņēmuma reģistrēšanas komercreģistrā, Līguma parakstīšanas;</w:t>
      </w:r>
    </w:p>
    <w:p w14:paraId="00000081" w14:textId="442CF89E"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40 procentu apmērā no piešķirtā finansējuma – pēc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atskaites iesniegšanas par avansa summas izlietojumu.</w:t>
      </w:r>
    </w:p>
    <w:p w14:paraId="507F64AB" w14:textId="27EDE043" w:rsidR="00185B0E" w:rsidRPr="00653965" w:rsidRDefault="00185B0E">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Pieteikumā norādītajam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pašu finansējuma izlietojumam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ir jābūt proporcionālam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piešķirtā finansējuma izlietojumam- pirmajā </w:t>
      </w:r>
      <w:r w:rsidR="00C22006" w:rsidRPr="00653965">
        <w:rPr>
          <w:rFonts w:ascii="Times New Roman" w:eastAsia="Times New Roman" w:hAnsi="Times New Roman" w:cs="Times New Roman"/>
          <w:color w:val="000000"/>
          <w:sz w:val="24"/>
          <w:szCs w:val="24"/>
        </w:rPr>
        <w:t>daļā</w:t>
      </w:r>
      <w:r w:rsidRPr="00653965">
        <w:rPr>
          <w:rFonts w:ascii="Times New Roman" w:eastAsia="Times New Roman" w:hAnsi="Times New Roman" w:cs="Times New Roman"/>
          <w:color w:val="000000"/>
          <w:sz w:val="24"/>
          <w:szCs w:val="24"/>
        </w:rPr>
        <w:t xml:space="preserve"> pašu finansējums jāizlieto </w:t>
      </w:r>
      <w:r w:rsidR="00C22006" w:rsidRPr="00653965">
        <w:rPr>
          <w:rFonts w:ascii="Times New Roman" w:eastAsia="Times New Roman" w:hAnsi="Times New Roman" w:cs="Times New Roman"/>
          <w:color w:val="000000"/>
          <w:sz w:val="24"/>
          <w:szCs w:val="24"/>
        </w:rPr>
        <w:t>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082" w14:textId="2FE99FFB"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uzvarētājs </w:t>
      </w:r>
      <w:r w:rsidR="00055EE5" w:rsidRPr="00653965">
        <w:rPr>
          <w:rFonts w:ascii="Times New Roman" w:eastAsia="Times New Roman" w:hAnsi="Times New Roman" w:cs="Times New Roman"/>
          <w:color w:val="000000"/>
          <w:sz w:val="24"/>
          <w:szCs w:val="24"/>
        </w:rPr>
        <w:t>finansējuma</w:t>
      </w:r>
      <w:r w:rsidRPr="00653965">
        <w:rPr>
          <w:rFonts w:ascii="Times New Roman" w:eastAsia="Times New Roman" w:hAnsi="Times New Roman" w:cs="Times New Roman"/>
          <w:color w:val="000000"/>
          <w:sz w:val="24"/>
          <w:szCs w:val="24"/>
        </w:rPr>
        <w:t xml:space="preserve"> saņemšanai norāda savu (komersanta) bankas norēķinu kontu, ko apliecina bankas izsniegta izziņa. Izziņa jāiesniedz Pašvaldībai pirms Līguma noslēgšanas. </w:t>
      </w:r>
    </w:p>
    <w:p w14:paraId="00000083"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samazināt izmaksājamo naudas summu, ja:</w:t>
      </w:r>
    </w:p>
    <w:p w14:paraId="00000084" w14:textId="599109AC"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Finansējuma saņēmēja </w:t>
      </w:r>
      <w:r w:rsidR="00F3701A" w:rsidRPr="00653965">
        <w:rPr>
          <w:rFonts w:ascii="Times New Roman" w:eastAsia="Times New Roman" w:hAnsi="Times New Roman" w:cs="Times New Roman"/>
          <w:color w:val="000000"/>
          <w:sz w:val="24"/>
          <w:szCs w:val="24"/>
        </w:rPr>
        <w:t>iesniegtajos izdevumus apliecinošajos dokumentos iekļautās summas nepamatoti pārsniedz tirgus cenas;</w:t>
      </w:r>
    </w:p>
    <w:p w14:paraId="00000085" w14:textId="09EBB365"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saņēmējs</w:t>
      </w:r>
      <w:r w:rsidR="00F3701A" w:rsidRPr="00653965">
        <w:rPr>
          <w:rFonts w:ascii="Times New Roman" w:eastAsia="Times New Roman" w:hAnsi="Times New Roman" w:cs="Times New Roman"/>
          <w:color w:val="000000"/>
          <w:sz w:val="24"/>
          <w:szCs w:val="24"/>
        </w:rPr>
        <w:t xml:space="preserve"> ir izlietojis mazāku finanšu līdzekļu apjomu par to, kāds norādīts Līgumā;</w:t>
      </w:r>
    </w:p>
    <w:p w14:paraId="00000086"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avansā saņemtais finansējums nav izlietots atbilstoši projektā plānotajām izmaksu pozīcijām. </w:t>
      </w:r>
    </w:p>
    <w:p w14:paraId="00000087" w14:textId="7C776E4F"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Konkursa rīkotājs patur tiesības neizmaksāt naudu, ja </w:t>
      </w:r>
      <w:r w:rsidR="00055EE5"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uzvarētājs:</w:t>
      </w:r>
    </w:p>
    <w:p w14:paraId="0000008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iesniedzis visus prasītos dokumentus;</w:t>
      </w:r>
    </w:p>
    <w:p w14:paraId="009A41A6" w14:textId="1251D2D0" w:rsidR="00185B0E" w:rsidRPr="00653965" w:rsidRDefault="00F3701A" w:rsidP="00C22006">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noslēdzis Līgumu</w:t>
      </w:r>
      <w:r w:rsidR="00C22006" w:rsidRPr="00653965">
        <w:rPr>
          <w:rFonts w:ascii="Times New Roman" w:eastAsia="Times New Roman" w:hAnsi="Times New Roman" w:cs="Times New Roman"/>
          <w:color w:val="000000"/>
          <w:sz w:val="24"/>
          <w:szCs w:val="24"/>
        </w:rPr>
        <w:t>.</w:t>
      </w:r>
    </w:p>
    <w:p w14:paraId="0000008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likt atmaksāt izmaksāto finansiālā atbalsta summu, ja finansējuma saņēmējs:</w:t>
      </w:r>
    </w:p>
    <w:p w14:paraId="0000008B"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nav iesniedzis izdevumus apliecinošos dokumentus atbilstoši Līgumam;</w:t>
      </w:r>
    </w:p>
    <w:p w14:paraId="0000008C"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tam piešķirto finansējumu bez iepriekšējas saskaņošanas izlietojis citu mērķu sasniegšanai kā norādīts Līgumā;</w:t>
      </w:r>
    </w:p>
    <w:p w14:paraId="0000008D"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piešķirto finansējumu izlietojis personīgā labuma gūšanai, nevis komercdarbības uzsākšanai;</w:t>
      </w:r>
    </w:p>
    <w:p w14:paraId="0000008E" w14:textId="6DF48651"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Līguma darbības laikā nav īstenojis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pieteikumā minētās aktivitātes;</w:t>
      </w:r>
    </w:p>
    <w:p w14:paraId="0000008F"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12 (divpadsmit) mēnešu laikā no Līguma noslēgšanas nav īstenojis Konkursa pieteikumā norādīto projektu;</w:t>
      </w:r>
    </w:p>
    <w:p w14:paraId="00000090"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pārkāpis vai nav izpildījis citus līguma nosacījumus un pēc rakstiska brīdinājuma saņemšanas, nav novērsis minētos pārkāpumus.</w:t>
      </w:r>
    </w:p>
    <w:p w14:paraId="0A1181B6" w14:textId="77777777" w:rsidR="008F5ACB" w:rsidRPr="00653965" w:rsidRDefault="00F3701A"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Iestājoties kādam no 5</w:t>
      </w:r>
      <w:r w:rsidR="00C22006" w:rsidRPr="00653965">
        <w:rPr>
          <w:rFonts w:ascii="Times New Roman" w:eastAsia="Times New Roman" w:hAnsi="Times New Roman" w:cs="Times New Roman"/>
          <w:sz w:val="24"/>
          <w:szCs w:val="24"/>
        </w:rPr>
        <w:t>1</w:t>
      </w:r>
      <w:r w:rsidRPr="00653965">
        <w:rPr>
          <w:rFonts w:ascii="Times New Roman" w:eastAsia="Times New Roman" w:hAnsi="Times New Roman" w:cs="Times New Roman"/>
          <w:sz w:val="24"/>
          <w:szCs w:val="24"/>
        </w:rPr>
        <w:t>.punktā minētajiem gadījumiem, 20 (divdesmit) darba dienu laikā pēc Pašvaldības pieprasījuma vēstules saņemšanas, finansējuma saņēmējs atmaksā saņemto finansējumu Pašvaldības norādītajā kontā</w:t>
      </w:r>
    </w:p>
    <w:p w14:paraId="00000093" w14:textId="47224DDA" w:rsidR="00F65838" w:rsidRPr="00653965" w:rsidRDefault="008F5ACB"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Ja tiek pārkāpti Komisijas regulas Nr.2023/2831 nosacījumi, </w:t>
      </w:r>
      <w:proofErr w:type="spellStart"/>
      <w:r w:rsidRPr="00653965">
        <w:rPr>
          <w:rFonts w:ascii="Times New Roman" w:eastAsia="Times New Roman" w:hAnsi="Times New Roman" w:cs="Times New Roman"/>
          <w:sz w:val="24"/>
          <w:szCs w:val="24"/>
        </w:rPr>
        <w:t>de</w:t>
      </w:r>
      <w:proofErr w:type="spellEnd"/>
      <w:r w:rsidRPr="00653965">
        <w:rPr>
          <w:rFonts w:ascii="Times New Roman" w:eastAsia="Times New Roman" w:hAnsi="Times New Roman" w:cs="Times New Roman"/>
          <w:sz w:val="24"/>
          <w:szCs w:val="24"/>
        </w:rPr>
        <w:t xml:space="preserve"> </w:t>
      </w:r>
      <w:proofErr w:type="spellStart"/>
      <w:r w:rsidRPr="00653965">
        <w:rPr>
          <w:rFonts w:ascii="Times New Roman" w:eastAsia="Times New Roman" w:hAnsi="Times New Roman" w:cs="Times New Roman"/>
          <w:sz w:val="24"/>
          <w:szCs w:val="24"/>
        </w:rPr>
        <w:t>minimis</w:t>
      </w:r>
      <w:proofErr w:type="spellEnd"/>
      <w:r w:rsidRPr="00653965">
        <w:rPr>
          <w:rFonts w:ascii="Times New Roman" w:eastAsia="Times New Roman" w:hAnsi="Times New Roman" w:cs="Times New Roman"/>
          <w:sz w:val="24"/>
          <w:szCs w:val="24"/>
        </w:rPr>
        <w:t xml:space="preserve"> atbalsta saņēmējam ir pienākums atmaksāt Pašvaldībai šī Nolikuma ietvaros saņemto nelikumīgo </w:t>
      </w:r>
      <w:proofErr w:type="spellStart"/>
      <w:r w:rsidRPr="00653965">
        <w:rPr>
          <w:rFonts w:ascii="Times New Roman" w:eastAsia="Times New Roman" w:hAnsi="Times New Roman" w:cs="Times New Roman"/>
          <w:sz w:val="24"/>
          <w:szCs w:val="24"/>
        </w:rPr>
        <w:t>de</w:t>
      </w:r>
      <w:proofErr w:type="spellEnd"/>
      <w:r w:rsidRPr="00653965">
        <w:rPr>
          <w:rFonts w:ascii="Times New Roman" w:eastAsia="Times New Roman" w:hAnsi="Times New Roman" w:cs="Times New Roman"/>
          <w:sz w:val="24"/>
          <w:szCs w:val="24"/>
        </w:rPr>
        <w:t xml:space="preserve"> </w:t>
      </w:r>
      <w:proofErr w:type="spellStart"/>
      <w:r w:rsidRPr="00653965">
        <w:rPr>
          <w:rFonts w:ascii="Times New Roman" w:eastAsia="Times New Roman" w:hAnsi="Times New Roman" w:cs="Times New Roman"/>
          <w:sz w:val="24"/>
          <w:szCs w:val="24"/>
        </w:rPr>
        <w:t>minimis</w:t>
      </w:r>
      <w:proofErr w:type="spellEnd"/>
      <w:r w:rsidRPr="00653965">
        <w:rPr>
          <w:rFonts w:ascii="Times New Roman" w:eastAsia="Times New Roman" w:hAnsi="Times New Roman" w:cs="Times New Roman"/>
          <w:sz w:val="24"/>
          <w:szCs w:val="24"/>
        </w:rPr>
        <w:t xml:space="preserve"> atbalstu kopā ar procentiem no līdzekļiem, kas ir brīvi no komercdarbības atbalsta, atbilstoši Komercdarbības atbalsta kontroles likuma IV vai V nodaļas nosacījumiem.</w:t>
      </w:r>
    </w:p>
    <w:p w14:paraId="00000094" w14:textId="77777777" w:rsidR="00F65838" w:rsidRPr="00653965" w:rsidRDefault="00F65838">
      <w:pPr>
        <w:spacing w:after="0" w:line="240" w:lineRule="auto"/>
        <w:ind w:left="360" w:right="-58"/>
        <w:jc w:val="both"/>
        <w:rPr>
          <w:rFonts w:ascii="Times New Roman" w:eastAsia="Times New Roman" w:hAnsi="Times New Roman" w:cs="Times New Roman"/>
          <w:sz w:val="24"/>
          <w:szCs w:val="24"/>
        </w:rPr>
      </w:pPr>
    </w:p>
    <w:p w14:paraId="00000095"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Kontroles mehānisms</w:t>
      </w:r>
    </w:p>
    <w:p w14:paraId="00000096"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97"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Līguma darbības laikā veikt pārbaudes finansējuma saņēmēja darbības vietā, lai pārliecinātos par:</w:t>
      </w:r>
    </w:p>
    <w:p w14:paraId="0000009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iegādāto materiālo vērtību atrašanos komercdarbības vietā;</w:t>
      </w:r>
    </w:p>
    <w:p w14:paraId="00000099"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norisi.</w:t>
      </w:r>
    </w:p>
    <w:p w14:paraId="0000009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Finansējuma saņēmējs, saskaņā ar Līgumu, iesniedz Pašvaldībai attaisnojuma dokumentu kopijas, kas apliecina piešķirto finanšu līdzekļu izlietojumu plānotajiem mērķiem un iesniegtajai plānoto izmaksu tāmei.</w:t>
      </w:r>
    </w:p>
    <w:p w14:paraId="0000009B"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uzvarētājs kā komercdarbības veicējs tiek uzraudzīts un tam komercdarbība sekmīgi jānodrošina </w:t>
      </w:r>
      <w:r w:rsidRPr="00653965">
        <w:rPr>
          <w:rFonts w:ascii="Times New Roman" w:eastAsia="Times New Roman" w:hAnsi="Times New Roman" w:cs="Times New Roman"/>
          <w:color w:val="000000"/>
          <w:sz w:val="24"/>
          <w:szCs w:val="24"/>
          <w:highlight w:val="white"/>
        </w:rPr>
        <w:t xml:space="preserve">vismaz </w:t>
      </w:r>
      <w:r w:rsidRPr="00653965">
        <w:rPr>
          <w:rFonts w:ascii="Times New Roman" w:eastAsia="Times New Roman" w:hAnsi="Times New Roman" w:cs="Times New Roman"/>
          <w:color w:val="000000"/>
          <w:sz w:val="24"/>
          <w:szCs w:val="24"/>
        </w:rPr>
        <w:t>3 (trīs)</w:t>
      </w:r>
      <w:r w:rsidRPr="00653965">
        <w:rPr>
          <w:rFonts w:ascii="Times New Roman" w:eastAsia="Times New Roman" w:hAnsi="Times New Roman" w:cs="Times New Roman"/>
          <w:color w:val="000000"/>
          <w:sz w:val="24"/>
          <w:szCs w:val="24"/>
          <w:highlight w:val="white"/>
        </w:rPr>
        <w:t xml:space="preserve"> </w:t>
      </w:r>
      <w:r w:rsidRPr="00653965">
        <w:rPr>
          <w:rFonts w:ascii="Times New Roman" w:eastAsia="Times New Roman" w:hAnsi="Times New Roman" w:cs="Times New Roman"/>
          <w:color w:val="000000"/>
          <w:sz w:val="24"/>
          <w:szCs w:val="24"/>
        </w:rPr>
        <w:t xml:space="preserve">gadus no Līguma noslēgšanas brīža, saglabājot juridisko adresi Limbažu novada teritorijā. Šajā laikā finansējuma saņēmējam ir jānodrošina iegādāto pamatlīdzekļu un nemateriālo ieguldījumu finansējuma saņēmēja īpašumā un atrašanās projekta īstenošanas vietā. </w:t>
      </w:r>
    </w:p>
    <w:p w14:paraId="0000009C"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 xml:space="preserve">Finansējuma saņēmējs uzraudzības periodā, ne retāk kā reizi gadā līdz 1.jūlijam, iesniedz Pašvaldībai apstiprinātu gada pārskata </w:t>
      </w:r>
      <w:r w:rsidRPr="00653965">
        <w:rPr>
          <w:rFonts w:ascii="Times New Roman" w:eastAsia="Times New Roman" w:hAnsi="Times New Roman" w:cs="Times New Roman"/>
          <w:color w:val="000000"/>
          <w:sz w:val="24"/>
          <w:szCs w:val="24"/>
        </w:rPr>
        <w:t>kopiju vai gada ienākumu deklarācijas kopiju.</w:t>
      </w:r>
    </w:p>
    <w:p w14:paraId="0000009D" w14:textId="675D5BE3"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Atbilstoši</w:t>
      </w:r>
      <w:r w:rsidR="007C4A87" w:rsidRPr="00653965">
        <w:rPr>
          <w:rFonts w:ascii="Times New Roman" w:eastAsia="Times New Roman" w:hAnsi="Times New Roman" w:cs="Times New Roman"/>
          <w:color w:val="000000"/>
          <w:sz w:val="24"/>
          <w:szCs w:val="24"/>
        </w:rPr>
        <w:t xml:space="preserve"> Komisijas</w:t>
      </w:r>
      <w:r w:rsidRPr="00653965">
        <w:rPr>
          <w:rFonts w:ascii="Times New Roman" w:eastAsia="Times New Roman" w:hAnsi="Times New Roman" w:cs="Times New Roman"/>
          <w:color w:val="000000"/>
          <w:sz w:val="24"/>
          <w:szCs w:val="24"/>
        </w:rPr>
        <w:t xml:space="preserve"> regulas Nr.2023/2831 6.panta 3.</w:t>
      </w:r>
      <w:r w:rsidR="007C4A87" w:rsidRPr="00653965">
        <w:rPr>
          <w:rFonts w:ascii="Times New Roman" w:eastAsia="Times New Roman" w:hAnsi="Times New Roman" w:cs="Times New Roman"/>
          <w:color w:val="000000"/>
          <w:sz w:val="24"/>
          <w:szCs w:val="24"/>
        </w:rPr>
        <w:t xml:space="preserve"> un 7.</w:t>
      </w:r>
      <w:r w:rsidRPr="00653965">
        <w:rPr>
          <w:rFonts w:ascii="Times New Roman" w:eastAsia="Times New Roman" w:hAnsi="Times New Roman" w:cs="Times New Roman"/>
          <w:color w:val="000000"/>
          <w:sz w:val="24"/>
          <w:szCs w:val="24"/>
        </w:rPr>
        <w:t>punktam, finansējuma saņēmējs datus par saņemto atbalstu glabā 10 (desmit) gadus no tā piešķiršanas dienas, bet Pašvaldība – 10 (desmit) gadus no pēdējā atbalsta piešķiršanas dienas šī Nolikuma ietvaros.</w:t>
      </w:r>
    </w:p>
    <w:p w14:paraId="0000009E"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9F" w14:textId="77777777" w:rsidR="00F65838" w:rsidRPr="00653965" w:rsidRDefault="00F3701A">
      <w:pPr>
        <w:tabs>
          <w:tab w:val="left" w:pos="851"/>
        </w:tabs>
        <w:spacing w:after="0" w:line="240" w:lineRule="auto"/>
        <w:jc w:val="center"/>
        <w:rPr>
          <w:rFonts w:ascii="Times New Roman" w:eastAsia="Times New Roman" w:hAnsi="Times New Roman" w:cs="Times New Roman"/>
          <w:sz w:val="24"/>
          <w:szCs w:val="24"/>
        </w:rPr>
      </w:pPr>
      <w:r w:rsidRPr="00653965">
        <w:rPr>
          <w:rFonts w:ascii="Times New Roman" w:eastAsia="Times New Roman" w:hAnsi="Times New Roman" w:cs="Times New Roman"/>
          <w:b/>
          <w:color w:val="000000"/>
          <w:sz w:val="24"/>
          <w:szCs w:val="24"/>
        </w:rPr>
        <w:t>XI</w:t>
      </w:r>
      <w:r w:rsidRPr="00653965">
        <w:rPr>
          <w:rFonts w:ascii="Times New Roman" w:eastAsia="Times New Roman" w:hAnsi="Times New Roman" w:cs="Times New Roman"/>
          <w:b/>
          <w:i/>
          <w:color w:val="000000"/>
          <w:sz w:val="24"/>
          <w:szCs w:val="24"/>
        </w:rPr>
        <w:t>. De minimis</w:t>
      </w:r>
      <w:r w:rsidRPr="00653965">
        <w:rPr>
          <w:rFonts w:ascii="Times New Roman" w:eastAsia="Times New Roman" w:hAnsi="Times New Roman" w:cs="Times New Roman"/>
          <w:b/>
          <w:color w:val="000000"/>
          <w:sz w:val="24"/>
          <w:szCs w:val="24"/>
        </w:rPr>
        <w:t xml:space="preserve"> normu piemērošana</w:t>
      </w:r>
    </w:p>
    <w:p w14:paraId="000000A0"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A1" w14:textId="358E5C89" w:rsidR="00F65838" w:rsidRPr="00653965" w:rsidRDefault="00F3701A" w:rsidP="001116DB">
      <w:pPr>
        <w:numPr>
          <w:ilvl w:val="0"/>
          <w:numId w:val="8"/>
        </w:numPr>
        <w:spacing w:after="0" w:line="240" w:lineRule="auto"/>
        <w:ind w:right="-58"/>
        <w:jc w:val="both"/>
        <w:rPr>
          <w:rFonts w:ascii="Times New Roman" w:eastAsia="Times New Roman" w:hAnsi="Times New Roman" w:cs="Times New Roman"/>
          <w:sz w:val="24"/>
          <w:szCs w:val="24"/>
        </w:rPr>
      </w:pPr>
      <w:bookmarkStart w:id="2" w:name="_heading=h.1fob9te" w:colFirst="0" w:colLast="0"/>
      <w:bookmarkEnd w:id="2"/>
      <w:r w:rsidRPr="00653965">
        <w:rPr>
          <w:rFonts w:ascii="Times New Roman" w:eastAsia="Times New Roman" w:hAnsi="Times New Roman" w:cs="Times New Roman"/>
          <w:sz w:val="24"/>
          <w:szCs w:val="24"/>
        </w:rPr>
        <w:t>Pašvaldība finansējumu piešķir, ievērojot Komisijas regulas Nr. 2023/2831 1. panta 1. punktā minētos nozaru un darbības ierobežojumus.</w:t>
      </w:r>
      <w:r w:rsidR="008F5ACB" w:rsidRPr="00653965">
        <w:rPr>
          <w:rFonts w:ascii="Times New Roman" w:hAnsi="Times New Roman" w:cs="Times New Roman"/>
          <w:sz w:val="24"/>
          <w:szCs w:val="24"/>
        </w:rPr>
        <w:t xml:space="preserve"> </w:t>
      </w:r>
      <w:r w:rsidR="008F5ACB" w:rsidRPr="00653965">
        <w:rPr>
          <w:rFonts w:ascii="Times New Roman" w:eastAsia="Times New Roman" w:hAnsi="Times New Roman" w:cs="Times New Roman"/>
          <w:sz w:val="24"/>
          <w:szCs w:val="24"/>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8F5ACB" w:rsidRPr="00653965">
        <w:rPr>
          <w:rFonts w:ascii="Times New Roman" w:eastAsia="Times New Roman" w:hAnsi="Times New Roman" w:cs="Times New Roman"/>
          <w:sz w:val="24"/>
          <w:szCs w:val="24"/>
        </w:rPr>
        <w:t>de</w:t>
      </w:r>
      <w:proofErr w:type="spellEnd"/>
      <w:r w:rsidR="008F5ACB" w:rsidRPr="00653965">
        <w:rPr>
          <w:rFonts w:ascii="Times New Roman" w:eastAsia="Times New Roman" w:hAnsi="Times New Roman" w:cs="Times New Roman"/>
          <w:sz w:val="24"/>
          <w:szCs w:val="24"/>
        </w:rPr>
        <w:t xml:space="preserve"> </w:t>
      </w:r>
      <w:proofErr w:type="spellStart"/>
      <w:r w:rsidR="008F5ACB" w:rsidRPr="00653965">
        <w:rPr>
          <w:rFonts w:ascii="Times New Roman" w:eastAsia="Times New Roman" w:hAnsi="Times New Roman" w:cs="Times New Roman"/>
          <w:sz w:val="24"/>
          <w:szCs w:val="24"/>
        </w:rPr>
        <w:t>minimis</w:t>
      </w:r>
      <w:proofErr w:type="spellEnd"/>
      <w:r w:rsidR="008F5ACB" w:rsidRPr="00653965">
        <w:rPr>
          <w:rFonts w:ascii="Times New Roman" w:eastAsia="Times New Roman" w:hAnsi="Times New Roman" w:cs="Times New Roman"/>
          <w:sz w:val="24"/>
          <w:szCs w:val="24"/>
        </w:rPr>
        <w:t xml:space="preserve"> atbalsta, ko piešķir saskaņā ar šo Nolikumu. </w:t>
      </w:r>
      <w:r w:rsidR="001116DB" w:rsidRPr="00653965">
        <w:rPr>
          <w:rFonts w:ascii="Times New Roman" w:eastAsia="Times New Roman" w:hAnsi="Times New Roman" w:cs="Times New Roman"/>
          <w:sz w:val="24"/>
          <w:szCs w:val="24"/>
        </w:rPr>
        <w:t xml:space="preserve">Ja </w:t>
      </w:r>
      <w:r w:rsidR="001116DB" w:rsidRPr="00653965">
        <w:rPr>
          <w:rFonts w:ascii="Times New Roman" w:eastAsia="Times New Roman" w:hAnsi="Times New Roman" w:cs="Times New Roman"/>
          <w:sz w:val="24"/>
          <w:szCs w:val="24"/>
        </w:rPr>
        <w:lastRenderedPageBreak/>
        <w:t xml:space="preserve">uzņēmējdarbību plānots veikt Nolikuma 18.1-18.6. punktos minētajās nozarēs nav iespējams veikt nozaru nodalīšanu, tādā </w:t>
      </w:r>
      <w:r w:rsidR="008F5ACB" w:rsidRPr="00653965">
        <w:rPr>
          <w:rFonts w:ascii="Times New Roman" w:eastAsia="Times New Roman" w:hAnsi="Times New Roman" w:cs="Times New Roman"/>
          <w:sz w:val="24"/>
          <w:szCs w:val="24"/>
        </w:rPr>
        <w:t>gadījumā atbalsts netiek piešķirts.</w:t>
      </w:r>
    </w:p>
    <w:p w14:paraId="000000A2" w14:textId="77777777"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bookmarkStart w:id="3" w:name="_heading=h.3znysh7" w:colFirst="0" w:colLast="0"/>
      <w:bookmarkEnd w:id="3"/>
      <w:r w:rsidRPr="00653965">
        <w:rPr>
          <w:rFonts w:ascii="Times New Roman" w:eastAsia="Times New Roman" w:hAnsi="Times New Roman" w:cs="Times New Roman"/>
          <w:sz w:val="24"/>
          <w:szCs w:val="24"/>
        </w:rPr>
        <w:t>“Viens vienots uzņēmums” Komisijas regulas Nr. 2023/2831 nolūkā ietver visus uzņēmumus, kuru starpā pastāv vismaz vienas no šādām attiecībām:</w:t>
      </w:r>
    </w:p>
    <w:p w14:paraId="000000A3"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kapitāla daļu īpašnieku vai dalībnieku balsstiesību vairākums citā uzņēmumā;</w:t>
      </w:r>
    </w:p>
    <w:p w14:paraId="000000A4"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iecelt vai atlaist cita uzņēmuma pārvaldes, vadības vai uzraudzības struktūras locekļu vairākumu;</w:t>
      </w:r>
    </w:p>
    <w:p w14:paraId="000000A5"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īstenot dominējošu ietekmi pār citu uzņēmumu saskaņā ar līgumu, kas noslēgts ar šo uzņēmumu, vai saskaņā ar tā dibināšanas līguma klauzulu vai statūtiem;</w:t>
      </w:r>
    </w:p>
    <w:p w14:paraId="000000A6"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000000A7" w14:textId="0005CEEF" w:rsidR="00F65838" w:rsidRPr="00653965" w:rsidRDefault="00F3701A">
      <w:pPr>
        <w:numPr>
          <w:ilvl w:val="1"/>
          <w:numId w:val="8"/>
        </w:numPr>
        <w:pBdr>
          <w:top w:val="nil"/>
          <w:left w:val="nil"/>
          <w:bottom w:val="nil"/>
          <w:right w:val="nil"/>
          <w:between w:val="nil"/>
        </w:pBdr>
        <w:spacing w:after="0" w:line="240" w:lineRule="auto"/>
        <w:ind w:left="993" w:right="-57"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Uzņēmumi, kuriem kādas no 60.1. līdz 60.4. apakšpunktā minētajām attiecībām pastāv ar viena vai vairāku citu uzņēmumu starpniecību, arī ir uzskatāmi par vienu vienotu uzņēmumu.</w:t>
      </w:r>
    </w:p>
    <w:p w14:paraId="000000A8" w14:textId="21070277" w:rsidR="00F65838" w:rsidRPr="00653965" w:rsidRDefault="001116DB">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4" w:name="_heading=h.2et92p0" w:colFirst="0" w:colLast="0"/>
      <w:bookmarkEnd w:id="4"/>
      <w:r w:rsidRPr="00653965">
        <w:rPr>
          <w:rFonts w:ascii="Times New Roman" w:eastAsia="Times New Roman" w:hAnsi="Times New Roman" w:cs="Times New Roman"/>
          <w:color w:val="000000"/>
          <w:sz w:val="24"/>
          <w:szCs w:val="24"/>
        </w:rPr>
        <w:t xml:space="preserve">Piešķirot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atbalstu, Pašvaldība pārbauda, vai plānotais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atbalsts kopā ar iepriekšējos trīs gados, skaitot no atbalsta piešķiršanas dienas, piešķirto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atbalstu viena vienota uzņēmuma līmenī nepārsniedz Komisijas regulas Nr.2023/2831 3.panta 2.punktā noteikto maksimālo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atbalsta apmēru.</w:t>
      </w:r>
      <w:r w:rsidRPr="00653965">
        <w:rPr>
          <w:rFonts w:ascii="Times New Roman" w:hAnsi="Times New Roman" w:cs="Times New Roman"/>
          <w:sz w:val="24"/>
          <w:szCs w:val="24"/>
        </w:rPr>
        <w:t xml:space="preserve"> </w:t>
      </w:r>
      <w:r w:rsidRPr="00653965">
        <w:rPr>
          <w:rFonts w:ascii="Times New Roman" w:eastAsia="Times New Roman" w:hAnsi="Times New Roman" w:cs="Times New Roman"/>
          <w:color w:val="000000"/>
          <w:sz w:val="24"/>
          <w:szCs w:val="24"/>
        </w:rPr>
        <w:t>Pašvaldība veic atbalsta pretendenta izvērtēšanu atbilstoši Komisijas regulas Nr.2023/2831 nosacījumiem uz atbalsta piešķiršanas brīdi.</w:t>
      </w:r>
    </w:p>
    <w:p w14:paraId="000000A9"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Par atbalsta piešķiršanas dienu tiek uzskatīta diena, kad ir stājies spēkā noslēgtais Līgums.</w:t>
      </w:r>
    </w:p>
    <w:p w14:paraId="000000AA"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5" w:name="_heading=h.tyjcwt" w:colFirst="0" w:colLast="0"/>
      <w:bookmarkEnd w:id="5"/>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uzskaiti Pašvaldība veic saskaņā ar MK noteikumiem Nr.715 par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uzskaites un piešķiršanas kārtību un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uzskaites veidlapu paraugiem.</w:t>
      </w:r>
    </w:p>
    <w:p w14:paraId="000000AB" w14:textId="6492A291"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6" w:name="_heading=h.3dy6vkm" w:colFirst="0" w:colLast="0"/>
      <w:bookmarkEnd w:id="6"/>
      <w:r w:rsidRPr="00653965">
        <w:rPr>
          <w:rFonts w:ascii="Times New Roman" w:eastAsia="Times New Roman" w:hAnsi="Times New Roman" w:cs="Times New Roman"/>
          <w:color w:val="000000"/>
          <w:sz w:val="24"/>
          <w:szCs w:val="24"/>
        </w:rPr>
        <w:t xml:space="preserve">Lēmumu par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piešķiršanu pieņem atbilstoši Komisijas regulas Nr.2023/2831 7. panta 3. punktam un 8. pantam</w:t>
      </w:r>
      <w:r w:rsidR="001116DB" w:rsidRPr="00653965">
        <w:rPr>
          <w:rFonts w:ascii="Times New Roman" w:eastAsia="Times New Roman" w:hAnsi="Times New Roman" w:cs="Times New Roman"/>
          <w:color w:val="000000"/>
          <w:sz w:val="24"/>
          <w:szCs w:val="24"/>
        </w:rPr>
        <w:t xml:space="preserve">, līdz 2031.gada </w:t>
      </w:r>
      <w:r w:rsidR="00D17433" w:rsidRPr="00653965">
        <w:rPr>
          <w:rFonts w:ascii="Times New Roman" w:eastAsia="Times New Roman" w:hAnsi="Times New Roman" w:cs="Times New Roman"/>
          <w:color w:val="000000"/>
          <w:sz w:val="24"/>
          <w:szCs w:val="24"/>
        </w:rPr>
        <w:t>30.jūnijam</w:t>
      </w:r>
      <w:r w:rsidRPr="00653965">
        <w:rPr>
          <w:rFonts w:ascii="Times New Roman" w:eastAsia="Times New Roman" w:hAnsi="Times New Roman" w:cs="Times New Roman"/>
          <w:color w:val="000000"/>
          <w:sz w:val="24"/>
          <w:szCs w:val="24"/>
        </w:rPr>
        <w:t>.</w:t>
      </w:r>
    </w:p>
    <w:p w14:paraId="000000AC"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7" w:name="_heading=h.1t3h5sf" w:colFirst="0" w:colLast="0"/>
      <w:bookmarkEnd w:id="7"/>
      <w:r w:rsidRPr="00653965">
        <w:rPr>
          <w:rFonts w:ascii="Times New Roman" w:eastAsia="Times New Roman" w:hAnsi="Times New Roman" w:cs="Times New Roman"/>
          <w:color w:val="000000"/>
          <w:sz w:val="24"/>
          <w:szCs w:val="24"/>
        </w:rPr>
        <w:t xml:space="preserve">Atbalstu šīs programmas ietvaros nevar apvienot ar citu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atbalstu</w:t>
      </w:r>
      <w:r w:rsidRPr="00653965">
        <w:rPr>
          <w:rFonts w:ascii="Times New Roman" w:eastAsia="Times New Roman" w:hAnsi="Times New Roman" w:cs="Times New Roman"/>
          <w:b/>
          <w:color w:val="000000"/>
          <w:sz w:val="24"/>
          <w:szCs w:val="24"/>
        </w:rPr>
        <w:t xml:space="preserve"> </w:t>
      </w:r>
      <w:r w:rsidRPr="00653965">
        <w:rPr>
          <w:rFonts w:ascii="Times New Roman" w:eastAsia="Times New Roman" w:hAnsi="Times New Roman" w:cs="Times New Roman"/>
          <w:color w:val="000000"/>
          <w:sz w:val="24"/>
          <w:szCs w:val="24"/>
        </w:rPr>
        <w:t>vai citu atbalstu par tām pašām attiecināmajām izmaksām citu aktivitāšu ietvaros no vietējiem, reģionālajiem, valsts vai Eiropas Savienības līdzekļiem.</w:t>
      </w:r>
    </w:p>
    <w:p w14:paraId="000000AD"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AE" w14:textId="431AB79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XII.</w:t>
      </w:r>
      <w:r w:rsidR="00F72FF5"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Noslēguma jautājums</w:t>
      </w:r>
    </w:p>
    <w:p w14:paraId="000000AF"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B0" w14:textId="7FC39484"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Persona, kura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vārdā paraksta Līgumu, ir personīgi un materiāli atbildīga par piešķirto finanšu līdzekļu izlietojumu saskaņā ar plānoto izmaksu tāmi.</w:t>
      </w:r>
    </w:p>
    <w:p w14:paraId="000000B1"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2"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3" w14:textId="77777777"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Limbažu novada pašvaldības</w:t>
      </w:r>
    </w:p>
    <w:p w14:paraId="000000B4" w14:textId="7E81B82C"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Domes priekšsēdētājs</w:t>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00F72FF5"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D.Straubergs</w:t>
      </w:r>
    </w:p>
    <w:p w14:paraId="000000B5" w14:textId="77777777" w:rsidR="00F65838" w:rsidRPr="006D1B49" w:rsidRDefault="00F65838">
      <w:pPr>
        <w:spacing w:after="0" w:line="240" w:lineRule="auto"/>
        <w:rPr>
          <w:rFonts w:ascii="Times New Roman" w:eastAsia="Times New Roman" w:hAnsi="Times New Roman" w:cs="Times New Roman"/>
          <w:sz w:val="24"/>
          <w:szCs w:val="24"/>
        </w:rPr>
      </w:pPr>
    </w:p>
    <w:p w14:paraId="000000B6" w14:textId="77777777" w:rsidR="00F65838" w:rsidRPr="006D1B49" w:rsidRDefault="00F65838">
      <w:pPr>
        <w:spacing w:after="0" w:line="240" w:lineRule="auto"/>
        <w:jc w:val="both"/>
        <w:rPr>
          <w:rFonts w:ascii="Times New Roman" w:eastAsia="Times New Roman" w:hAnsi="Times New Roman" w:cs="Times New Roman"/>
          <w:b/>
          <w:sz w:val="20"/>
          <w:szCs w:val="20"/>
        </w:rPr>
      </w:pPr>
    </w:p>
    <w:p w14:paraId="000000B7" w14:textId="77777777" w:rsidR="00F65838" w:rsidRPr="006D1B49" w:rsidRDefault="00F65838">
      <w:pPr>
        <w:spacing w:after="0" w:line="240" w:lineRule="auto"/>
        <w:jc w:val="both"/>
        <w:rPr>
          <w:rFonts w:ascii="Times New Roman" w:eastAsia="Times New Roman" w:hAnsi="Times New Roman" w:cs="Times New Roman"/>
          <w:b/>
          <w:sz w:val="18"/>
          <w:szCs w:val="18"/>
        </w:rPr>
      </w:pPr>
    </w:p>
    <w:p w14:paraId="0A321CAB" w14:textId="77777777" w:rsidR="00F72FF5" w:rsidRPr="006D1B49" w:rsidRDefault="00F3701A">
      <w:pPr>
        <w:spacing w:after="0" w:line="240" w:lineRule="auto"/>
        <w:jc w:val="both"/>
        <w:rPr>
          <w:rFonts w:ascii="Times New Roman" w:eastAsia="Times New Roman" w:hAnsi="Times New Roman" w:cs="Times New Roman"/>
          <w:sz w:val="20"/>
          <w:szCs w:val="20"/>
        </w:rPr>
      </w:pPr>
      <w:r w:rsidRPr="006D1B49">
        <w:rPr>
          <w:rFonts w:ascii="Times New Roman" w:eastAsia="Times New Roman" w:hAnsi="Times New Roman" w:cs="Times New Roman"/>
          <w:sz w:val="20"/>
          <w:szCs w:val="20"/>
        </w:rPr>
        <w:t>ŠIS DOKUMENTS IR PARAKSTĪTS AR DROŠU ELEKTRONISKO PARAKSTU UN SATUR LAIKA ZĪMOGU</w:t>
      </w:r>
    </w:p>
    <w:p w14:paraId="000000B8" w14:textId="0BB68A25" w:rsidR="00F65838" w:rsidRPr="006D1B49" w:rsidRDefault="00F65838">
      <w:pPr>
        <w:spacing w:after="0" w:line="240" w:lineRule="auto"/>
        <w:jc w:val="both"/>
        <w:rPr>
          <w:rFonts w:ascii="Times New Roman" w:eastAsia="Times New Roman" w:hAnsi="Times New Roman" w:cs="Times New Roman"/>
          <w:sz w:val="20"/>
          <w:szCs w:val="20"/>
        </w:rPr>
      </w:pPr>
    </w:p>
    <w:p w14:paraId="74DE75AB" w14:textId="77777777" w:rsidR="00F72FF5" w:rsidRPr="006D1B49" w:rsidRDefault="00F72FF5">
      <w:pPr>
        <w:spacing w:after="0" w:line="240" w:lineRule="auto"/>
        <w:jc w:val="both"/>
        <w:rPr>
          <w:rFonts w:ascii="Times New Roman" w:eastAsia="Times New Roman" w:hAnsi="Times New Roman" w:cs="Times New Roman"/>
          <w:sz w:val="20"/>
          <w:szCs w:val="20"/>
        </w:rPr>
        <w:sectPr w:rsidR="00F72FF5" w:rsidRPr="006D1B49" w:rsidSect="002B2C38">
          <w:headerReference w:type="even" r:id="rId10"/>
          <w:headerReference w:type="default" r:id="rId11"/>
          <w:headerReference w:type="first" r:id="rId12"/>
          <w:pgSz w:w="11906" w:h="16838"/>
          <w:pgMar w:top="1134" w:right="567" w:bottom="1134" w:left="1701" w:header="720" w:footer="0" w:gutter="0"/>
          <w:pgNumType w:start="1"/>
          <w:cols w:space="720"/>
          <w:titlePg/>
        </w:sectPr>
      </w:pPr>
    </w:p>
    <w:p w14:paraId="000000B9" w14:textId="2E103BA1"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1.</w:t>
      </w:r>
      <w:r w:rsidR="00F3701A" w:rsidRPr="006D1B49">
        <w:rPr>
          <w:rFonts w:ascii="Times New Roman" w:eastAsia="Times New Roman" w:hAnsi="Times New Roman" w:cs="Times New Roman"/>
          <w:b/>
          <w:sz w:val="24"/>
          <w:szCs w:val="24"/>
        </w:rPr>
        <w:t xml:space="preserve">Pielikums </w:t>
      </w:r>
    </w:p>
    <w:p w14:paraId="000000BA" w14:textId="689540E6"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0BB"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0BC" w14:textId="12D2E9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23.05.</w:t>
      </w:r>
      <w:r w:rsidR="00F3701A" w:rsidRPr="006D1B49">
        <w:rPr>
          <w:rFonts w:ascii="Times New Roman" w:eastAsia="Times New Roman" w:hAnsi="Times New Roman" w:cs="Times New Roman"/>
          <w:sz w:val="24"/>
          <w:szCs w:val="24"/>
        </w:rPr>
        <w:t>2024. nolikumam</w:t>
      </w:r>
    </w:p>
    <w:p w14:paraId="000000BD" w14:textId="77777777" w:rsidR="00F65838" w:rsidRPr="006D1B49" w:rsidRDefault="00F65838">
      <w:pPr>
        <w:tabs>
          <w:tab w:val="left" w:pos="555"/>
        </w:tabs>
        <w:spacing w:after="0" w:line="240" w:lineRule="auto"/>
        <w:jc w:val="right"/>
        <w:rPr>
          <w:rFonts w:ascii="Times New Roman" w:eastAsia="Times New Roman" w:hAnsi="Times New Roman" w:cs="Times New Roman"/>
          <w:b/>
          <w:sz w:val="24"/>
          <w:szCs w:val="24"/>
        </w:rPr>
      </w:pPr>
    </w:p>
    <w:p w14:paraId="000000BE" w14:textId="77777777" w:rsidR="00F65838" w:rsidRPr="006D1B49" w:rsidRDefault="00F3701A">
      <w:pPr>
        <w:tabs>
          <w:tab w:val="left" w:pos="55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Konkursa „Atbalsts komercdarbības uzsākšanai </w:t>
      </w:r>
    </w:p>
    <w:p w14:paraId="000000BF" w14:textId="77777777" w:rsidR="00F65838" w:rsidRPr="006D1B49" w:rsidRDefault="00F3701A">
      <w:pPr>
        <w:tabs>
          <w:tab w:val="left" w:pos="55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Limbažu novadā”</w:t>
      </w:r>
    </w:p>
    <w:p w14:paraId="000000C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PIETEIKUMA </w:t>
      </w:r>
    </w:p>
    <w:p w14:paraId="000000C1"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veidlapa</w:t>
      </w:r>
    </w:p>
    <w:tbl>
      <w:tblPr>
        <w:tblStyle w:val="a"/>
        <w:tblW w:w="9073" w:type="dxa"/>
        <w:jc w:val="center"/>
        <w:tblInd w:w="0" w:type="dxa"/>
        <w:tblLayout w:type="fixed"/>
        <w:tblLook w:val="0000" w:firstRow="0" w:lastRow="0" w:firstColumn="0" w:lastColumn="0" w:noHBand="0" w:noVBand="0"/>
      </w:tblPr>
      <w:tblGrid>
        <w:gridCol w:w="2544"/>
        <w:gridCol w:w="6529"/>
      </w:tblGrid>
      <w:tr w:rsidR="00F65838" w:rsidRPr="006D1B49" w14:paraId="7BA67BF8" w14:textId="77777777">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0000C2"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iesniedzēju</w:t>
            </w:r>
          </w:p>
        </w:tc>
      </w:tr>
      <w:tr w:rsidR="00F65838" w:rsidRPr="006D1B49" w14:paraId="3CEEC8BD" w14:textId="77777777">
        <w:trPr>
          <w:cantSplit/>
          <w:trHeight w:val="253"/>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4"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Vārds, Uzvārds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5"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2F97C703" w14:textId="77777777">
        <w:trPr>
          <w:cantSplit/>
          <w:trHeight w:val="315"/>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6"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Personas kods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7"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6CBA9B73" w14:textId="77777777">
        <w:trPr>
          <w:cantSplit/>
          <w:trHeight w:val="361"/>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tcPr>
          <w:p w14:paraId="000000C8"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Deklarētās dzīvesvietas adrese</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9"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4DEA710E" w14:textId="77777777">
        <w:trPr>
          <w:cantSplit/>
          <w:trHeight w:val="330"/>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A"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Tālrunis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B"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5FFFDAE" w14:textId="77777777">
        <w:trPr>
          <w:cantSplit/>
          <w:trHeight w:val="277"/>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C"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E-pasts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D"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8B3BCA6" w14:textId="77777777">
        <w:trPr>
          <w:cantSplit/>
          <w:trHeight w:val="419"/>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E"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De minimis sistēmas veidlapas ID nr.</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0"/>
        <w:tblW w:w="9073" w:type="dxa"/>
        <w:jc w:val="center"/>
        <w:tblInd w:w="0" w:type="dxa"/>
        <w:tblLayout w:type="fixed"/>
        <w:tblLook w:val="0000" w:firstRow="0" w:lastRow="0" w:firstColumn="0" w:lastColumn="0" w:noHBand="0" w:noVBand="0"/>
      </w:tblPr>
      <w:tblGrid>
        <w:gridCol w:w="2938"/>
        <w:gridCol w:w="6135"/>
      </w:tblGrid>
      <w:tr w:rsidR="00F65838" w:rsidRPr="006D1B49" w14:paraId="62590E3C" w14:textId="77777777">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0000D1"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plānoto komersantu – komersanta veids</w:t>
            </w:r>
          </w:p>
        </w:tc>
      </w:tr>
      <w:tr w:rsidR="00F65838" w:rsidRPr="006D1B49" w14:paraId="0D83FD26" w14:textId="77777777">
        <w:trPr>
          <w:cantSplit/>
          <w:trHeight w:val="525"/>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3"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Sabiedrība ar ierobežotu atbildību</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4"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1B935D1E" w14:textId="77777777">
        <w:trPr>
          <w:cantSplit/>
          <w:trHeight w:val="250"/>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5"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Individuālais komersants</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6"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7F681838" w14:textId="77777777">
        <w:trPr>
          <w:cantSplit/>
          <w:trHeight w:val="403"/>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7"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 (norādīt)</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8"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9" w14:textId="47A892CF"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Klāt pie Pieteikuma veidlapas pievienots </w:t>
      </w:r>
      <w:r w:rsidR="00A32B5D" w:rsidRPr="006D1B49">
        <w:rPr>
          <w:rFonts w:ascii="Times New Roman" w:eastAsia="Times New Roman" w:hAnsi="Times New Roman" w:cs="Times New Roman"/>
          <w:b/>
          <w:sz w:val="24"/>
          <w:szCs w:val="24"/>
        </w:rPr>
        <w:t>P</w:t>
      </w:r>
      <w:r w:rsidRPr="006D1B49">
        <w:rPr>
          <w:rFonts w:ascii="Times New Roman" w:eastAsia="Times New Roman" w:hAnsi="Times New Roman" w:cs="Times New Roman"/>
          <w:b/>
          <w:sz w:val="24"/>
          <w:szCs w:val="24"/>
        </w:rPr>
        <w:t>retendenta dzīves un darba apraksts – CV</w:t>
      </w:r>
    </w:p>
    <w:p w14:paraId="000000DA" w14:textId="77777777" w:rsidR="00F65838" w:rsidRPr="006D1B49" w:rsidRDefault="00F65838">
      <w:pPr>
        <w:spacing w:after="0" w:line="240" w:lineRule="auto"/>
        <w:ind w:right="-283"/>
        <w:jc w:val="both"/>
        <w:rPr>
          <w:rFonts w:ascii="Times New Roman" w:eastAsia="Times New Roman" w:hAnsi="Times New Roman" w:cs="Times New Roman"/>
          <w:b/>
          <w:sz w:val="24"/>
          <w:szCs w:val="24"/>
        </w:rPr>
      </w:pPr>
    </w:p>
    <w:p w14:paraId="000000DB"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sz w:val="24"/>
          <w:szCs w:val="24"/>
        </w:rPr>
        <w:t>Parakstot šo pieteikumu apliecinu, ka:</w:t>
      </w:r>
    </w:p>
    <w:p w14:paraId="000000DC" w14:textId="77777777"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visi nolikumā un tā pielikumos minētie noteikumi ir skaidri saprotami un iesniedzot šo pieteikumu tiem piekrītu;</w:t>
      </w:r>
    </w:p>
    <w:p w14:paraId="000000DD" w14:textId="4F4CF86D"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w:t>
      </w:r>
      <w:r w:rsidR="00363B44" w:rsidRPr="006D1B49">
        <w:rPr>
          <w:rFonts w:ascii="Times New Roman" w:eastAsia="Times New Roman" w:hAnsi="Times New Roman" w:cs="Times New Roman"/>
          <w:color w:val="000000"/>
          <w:sz w:val="24"/>
          <w:szCs w:val="24"/>
        </w:rPr>
        <w:t xml:space="preserve">, izņemot, ja Pretendenta reģistrētais uzņēmums ir reģistrēts ne ilgāk kā 1 gadu no projekta iesniegšanas brīža un tajā nav notikusi saimnieciskā darbība. </w:t>
      </w:r>
    </w:p>
    <w:p w14:paraId="000000DE" w14:textId="140004F9"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atbilstu</w:t>
      </w:r>
      <w:r w:rsidRPr="006D1B49">
        <w:rPr>
          <w:rFonts w:ascii="Times New Roman" w:eastAsia="Times New Roman" w:hAnsi="Times New Roman" w:cs="Times New Roman"/>
          <w:color w:val="FF0000"/>
          <w:sz w:val="24"/>
          <w:szCs w:val="24"/>
        </w:rPr>
        <w:t xml:space="preserve"> </w:t>
      </w:r>
      <w:r w:rsidRPr="006D1B49">
        <w:rPr>
          <w:rFonts w:ascii="Times New Roman" w:eastAsia="Times New Roman" w:hAnsi="Times New Roman" w:cs="Times New Roman"/>
          <w:color w:val="000000"/>
          <w:sz w:val="24"/>
          <w:szCs w:val="24"/>
        </w:rPr>
        <w:t xml:space="preserve">visām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nolikuma prasībām un gan pieteikumā, gan pielikumos iekļautā informācija atbilst patiesībai un ir spēkā esoša;</w:t>
      </w:r>
    </w:p>
    <w:p w14:paraId="000000E0" w14:textId="2A834AB9" w:rsidR="00F65838" w:rsidRPr="006D1B49" w:rsidRDefault="00F3701A" w:rsidP="009C627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saimniecisko darbību veikšu Limbažu novada administratīvajā teritorijā</w:t>
      </w:r>
      <w:r w:rsidR="009C627A" w:rsidRPr="006D1B49">
        <w:rPr>
          <w:rFonts w:ascii="Times New Roman" w:eastAsia="Times New Roman" w:hAnsi="Times New Roman" w:cs="Times New Roman"/>
          <w:color w:val="000000"/>
          <w:sz w:val="24"/>
          <w:szCs w:val="24"/>
        </w:rPr>
        <w:t>.</w:t>
      </w:r>
    </w:p>
    <w:p w14:paraId="000000E1" w14:textId="77777777" w:rsidR="00F65838" w:rsidRPr="006D1B49" w:rsidRDefault="00F65838">
      <w:pPr>
        <w:pBdr>
          <w:top w:val="nil"/>
          <w:left w:val="nil"/>
          <w:bottom w:val="nil"/>
          <w:right w:val="nil"/>
          <w:between w:val="nil"/>
        </w:pBdr>
        <w:spacing w:after="0" w:line="240" w:lineRule="auto"/>
        <w:ind w:left="927" w:right="-283"/>
        <w:jc w:val="both"/>
        <w:rPr>
          <w:rFonts w:ascii="Times New Roman" w:eastAsia="Times New Roman" w:hAnsi="Times New Roman" w:cs="Times New Roman"/>
          <w:color w:val="000000"/>
          <w:sz w:val="24"/>
          <w:szCs w:val="24"/>
        </w:rPr>
      </w:pPr>
    </w:p>
    <w:p w14:paraId="000000E2" w14:textId="1ABF4944"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Piekrītu savu personas datu apstrādei un to izmantošanai publicitātei saistībā ar </w:t>
      </w:r>
      <w:r w:rsidR="00CE7173" w:rsidRPr="006D1B49">
        <w:rPr>
          <w:rFonts w:ascii="Times New Roman" w:eastAsia="Times New Roman" w:hAnsi="Times New Roman" w:cs="Times New Roman"/>
          <w:b/>
          <w:sz w:val="24"/>
          <w:szCs w:val="24"/>
        </w:rPr>
        <w:t>K</w:t>
      </w:r>
      <w:r w:rsidRPr="006D1B49">
        <w:rPr>
          <w:rFonts w:ascii="Times New Roman" w:eastAsia="Times New Roman" w:hAnsi="Times New Roman" w:cs="Times New Roman"/>
          <w:b/>
          <w:sz w:val="24"/>
          <w:szCs w:val="24"/>
        </w:rPr>
        <w:t>onkursa norisi un rezultātu paziņošanu.</w:t>
      </w:r>
    </w:p>
    <w:p w14:paraId="000000E3" w14:textId="77777777" w:rsidR="00F65838" w:rsidRPr="006D1B49" w:rsidRDefault="00F65838">
      <w:pPr>
        <w:keepNext/>
        <w:tabs>
          <w:tab w:val="left" w:pos="382"/>
        </w:tabs>
        <w:spacing w:after="0" w:line="240" w:lineRule="auto"/>
        <w:rPr>
          <w:rFonts w:ascii="Times New Roman" w:eastAsia="Times New Roman" w:hAnsi="Times New Roman" w:cs="Times New Roman"/>
          <w:sz w:val="24"/>
          <w:szCs w:val="24"/>
        </w:rPr>
      </w:pPr>
    </w:p>
    <w:p w14:paraId="000000E4" w14:textId="77777777" w:rsidR="00F65838" w:rsidRPr="006D1B49" w:rsidRDefault="00F3701A">
      <w:pPr>
        <w:keepNext/>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Vārds, uzvārds </w:t>
      </w:r>
    </w:p>
    <w:p w14:paraId="000000E5"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 Vieta</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w:t>
      </w:r>
    </w:p>
    <w:p w14:paraId="000000E6" w14:textId="77777777" w:rsidR="00F65838" w:rsidRPr="006D1B49" w:rsidRDefault="00F65838">
      <w:pPr>
        <w:spacing w:after="0" w:line="240" w:lineRule="auto"/>
        <w:ind w:right="-283"/>
        <w:jc w:val="both"/>
        <w:rPr>
          <w:rFonts w:ascii="Times New Roman" w:eastAsia="Times New Roman" w:hAnsi="Times New Roman" w:cs="Times New Roman"/>
          <w:b/>
          <w:i/>
          <w:sz w:val="24"/>
          <w:szCs w:val="24"/>
        </w:rPr>
      </w:pPr>
    </w:p>
    <w:p w14:paraId="000000E7"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Pretendenta personas datu apstrādes pārzinis</w:t>
      </w:r>
      <w:r w:rsidRPr="006D1B49">
        <w:rPr>
          <w:rFonts w:ascii="Times New Roman" w:eastAsia="Times New Roman" w:hAnsi="Times New Roman" w:cs="Times New Roman"/>
          <w:i/>
          <w:sz w:val="24"/>
          <w:szCs w:val="24"/>
        </w:rPr>
        <w:t xml:space="preserve"> ir Limbažu novada pašvaldība, reģistrācijas Nr. 90009114631, Rīgas iela 16, Limbaži, Limbažu novads, LV-4000. Limbažu novada pašvaldības  datu aizsardzības speciālists.</w:t>
      </w:r>
    </w:p>
    <w:p w14:paraId="000000E8" w14:textId="23428A8A"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lastRenderedPageBreak/>
        <w:t xml:space="preserve">Pretendentu personas datu apstrādes mērķis: </w:t>
      </w:r>
      <w:r w:rsidRPr="006D1B49">
        <w:rPr>
          <w:rFonts w:ascii="Times New Roman" w:eastAsia="Times New Roman" w:hAnsi="Times New Roman" w:cs="Times New Roman"/>
          <w:i/>
          <w:sz w:val="24"/>
          <w:szCs w:val="24"/>
        </w:rPr>
        <w:t xml:space="preserve">nodrošināt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 xml:space="preserve">onkursa atlases procesu nolikumā noteiktajā kārtībā un izvērtēt attiecīgo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retendentu atbilstību nolikuma prasībām.</w:t>
      </w:r>
    </w:p>
    <w:p w14:paraId="000000E9" w14:textId="6C00D3BF"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Pretendentu datu apstrādes tiesiskais pamats:</w:t>
      </w:r>
      <w:r w:rsidRPr="006D1B49">
        <w:rPr>
          <w:rFonts w:ascii="Times New Roman" w:eastAsia="Times New Roman" w:hAnsi="Times New Roman" w:cs="Times New Roman"/>
          <w:i/>
          <w:sz w:val="24"/>
          <w:szCs w:val="24"/>
        </w:rPr>
        <w:t xml:space="preserve">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 xml:space="preserve">retendenta informācijas un datu iesniegšana uzskatāma par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retendenta piekrišanas apliecinājumu iesniegto personas datu apstrādei nolūkā, kādā tie tika iesniegti. Pretendents ir atbildīgs par informācijas un personas datu saturu un apjomu, ko viņš norāda un iesniedz atlases procesā.</w:t>
      </w:r>
      <w:r w:rsidRPr="006D1B49">
        <w:rPr>
          <w:rFonts w:ascii="Times New Roman" w:hAnsi="Times New Roman" w:cs="Times New Roman"/>
        </w:rPr>
        <w:br w:type="page"/>
      </w:r>
    </w:p>
    <w:p w14:paraId="000000EA" w14:textId="77777777" w:rsidR="00F65838" w:rsidRPr="006D1B49" w:rsidRDefault="00F65838">
      <w:pPr>
        <w:spacing w:after="0" w:line="240" w:lineRule="auto"/>
        <w:rPr>
          <w:rFonts w:ascii="Times New Roman" w:eastAsia="Times New Roman" w:hAnsi="Times New Roman" w:cs="Times New Roman"/>
        </w:rPr>
      </w:pPr>
    </w:p>
    <w:p w14:paraId="000000EB" w14:textId="77777777" w:rsidR="00F65838" w:rsidRPr="006D1B49" w:rsidRDefault="00F3701A">
      <w:pPr>
        <w:numPr>
          <w:ilvl w:val="0"/>
          <w:numId w:val="1"/>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Komercdarbības projekta apraksts</w:t>
      </w:r>
    </w:p>
    <w:p w14:paraId="000000EC"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1"/>
        <w:tblW w:w="9074" w:type="dxa"/>
        <w:jc w:val="center"/>
        <w:tblInd w:w="0" w:type="dxa"/>
        <w:tblLayout w:type="fixed"/>
        <w:tblLook w:val="0000" w:firstRow="0" w:lastRow="0" w:firstColumn="0" w:lastColumn="0" w:noHBand="0" w:noVBand="0"/>
      </w:tblPr>
      <w:tblGrid>
        <w:gridCol w:w="9074"/>
      </w:tblGrid>
      <w:tr w:rsidR="00F65838" w:rsidRPr="006D1B49" w14:paraId="577611C1" w14:textId="77777777">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ED"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 Īss paredzētās komercdarbības apraksts</w:t>
            </w:r>
          </w:p>
        </w:tc>
      </w:tr>
      <w:tr w:rsidR="00F65838" w:rsidRPr="006D1B49" w14:paraId="67940B3A" w14:textId="77777777">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00000EE"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p w14:paraId="000000E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tc>
      </w:tr>
    </w:tbl>
    <w:p w14:paraId="000000F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2"/>
        <w:tblW w:w="9020" w:type="dxa"/>
        <w:jc w:val="center"/>
        <w:tblInd w:w="0" w:type="dxa"/>
        <w:tblLayout w:type="fixed"/>
        <w:tblLook w:val="0000" w:firstRow="0" w:lastRow="0" w:firstColumn="0" w:lastColumn="0" w:noHBand="0" w:noVBand="0"/>
      </w:tblPr>
      <w:tblGrid>
        <w:gridCol w:w="9020"/>
      </w:tblGrid>
      <w:tr w:rsidR="00F65838" w:rsidRPr="006D1B49" w14:paraId="357FA269"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0F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Projekta mērķis(-i)</w:t>
            </w:r>
          </w:p>
        </w:tc>
      </w:tr>
      <w:tr w:rsidR="00F65838" w:rsidRPr="006D1B49" w14:paraId="7C867706"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000000F2"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0F3"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0F4"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3"/>
        <w:tblW w:w="9074" w:type="dxa"/>
        <w:jc w:val="center"/>
        <w:tblInd w:w="0" w:type="dxa"/>
        <w:tblLayout w:type="fixed"/>
        <w:tblLook w:val="0000" w:firstRow="0" w:lastRow="0" w:firstColumn="0" w:lastColumn="0" w:noHBand="0" w:noVBand="0"/>
      </w:tblPr>
      <w:tblGrid>
        <w:gridCol w:w="9074"/>
      </w:tblGrid>
      <w:tr w:rsidR="00F65838" w:rsidRPr="006D1B49" w14:paraId="4D911C10"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5"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3. Esošās situācijas apraksts</w:t>
            </w:r>
          </w:p>
        </w:tc>
      </w:tr>
      <w:tr w:rsidR="00F65838" w:rsidRPr="006D1B49" w14:paraId="52EE6774"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6"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(Kāpēc esošā tirgus situācija prasa jaunus risinājumus)</w:t>
            </w:r>
          </w:p>
        </w:tc>
      </w:tr>
      <w:tr w:rsidR="00F65838" w:rsidRPr="006D1B49" w14:paraId="1F03BE96"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7"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8"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9"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4"/>
        <w:tblW w:w="9074" w:type="dxa"/>
        <w:jc w:val="center"/>
        <w:tblInd w:w="0" w:type="dxa"/>
        <w:tblLayout w:type="fixed"/>
        <w:tblLook w:val="0000" w:firstRow="0" w:lastRow="0" w:firstColumn="0" w:lastColumn="0" w:noHBand="0" w:noVBand="0"/>
      </w:tblPr>
      <w:tblGrid>
        <w:gridCol w:w="9074"/>
      </w:tblGrid>
      <w:tr w:rsidR="00F65838" w:rsidRPr="006D1B49" w14:paraId="6DB3341E"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A"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4. Produktu/ pakalpojumu apraksts</w:t>
            </w:r>
          </w:p>
        </w:tc>
      </w:tr>
      <w:tr w:rsidR="00F65838" w:rsidRPr="006D1B49" w14:paraId="0EE34283"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FB"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(Piedāvātās iespējas, cena, cenu veidošanas princips, salīdzinājums ar konkurentiem, izaugsmes iespējas)</w:t>
            </w:r>
          </w:p>
        </w:tc>
      </w:tr>
      <w:tr w:rsidR="00F65838" w:rsidRPr="006D1B49" w14:paraId="3F7B466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C"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D"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E"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5"/>
        <w:tblW w:w="9074" w:type="dxa"/>
        <w:jc w:val="center"/>
        <w:tblInd w:w="0" w:type="dxa"/>
        <w:tblLayout w:type="fixed"/>
        <w:tblLook w:val="0000" w:firstRow="0" w:lastRow="0" w:firstColumn="0" w:lastColumn="0" w:noHBand="0" w:noVBand="0"/>
      </w:tblPr>
      <w:tblGrid>
        <w:gridCol w:w="9074"/>
      </w:tblGrid>
      <w:tr w:rsidR="00F65838" w:rsidRPr="006D1B49" w14:paraId="77479FD9"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F"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5. Īstenošanas vieta</w:t>
            </w:r>
          </w:p>
        </w:tc>
      </w:tr>
      <w:tr w:rsidR="00F65838" w:rsidRPr="006D1B49" w14:paraId="11CC32E8"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0"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(Aprakstīt vietu, kur tiks veikta saimnieciskā darbība)</w:t>
            </w:r>
          </w:p>
        </w:tc>
      </w:tr>
      <w:tr w:rsidR="00F65838" w:rsidRPr="006D1B49" w14:paraId="61C9B77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1"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2"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6"/>
        <w:tblW w:w="9074" w:type="dxa"/>
        <w:jc w:val="center"/>
        <w:tblInd w:w="0" w:type="dxa"/>
        <w:tblLayout w:type="fixed"/>
        <w:tblLook w:val="0000" w:firstRow="0" w:lastRow="0" w:firstColumn="0" w:lastColumn="0" w:noHBand="0" w:noVBand="0"/>
      </w:tblPr>
      <w:tblGrid>
        <w:gridCol w:w="9074"/>
      </w:tblGrid>
      <w:tr w:rsidR="00F65838" w:rsidRPr="006D1B49" w14:paraId="1290FBA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3"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6. Piegādātāju apraksts</w:t>
            </w:r>
          </w:p>
        </w:tc>
      </w:tr>
      <w:tr w:rsidR="00F65838" w:rsidRPr="006D1B49" w14:paraId="5F12BC7C"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4"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(Aprakstīt nepieciešamo preču/pakalpojumu piegādātājus, cenu aptaujas rezultāts, pieredze)</w:t>
            </w:r>
          </w:p>
        </w:tc>
      </w:tr>
      <w:tr w:rsidR="00F65838" w:rsidRPr="006D1B49" w14:paraId="6CD5CF3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6"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7"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7"/>
        <w:tblW w:w="9074" w:type="dxa"/>
        <w:jc w:val="center"/>
        <w:tblInd w:w="0" w:type="dxa"/>
        <w:tblLayout w:type="fixed"/>
        <w:tblLook w:val="0000" w:firstRow="0" w:lastRow="0" w:firstColumn="0" w:lastColumn="0" w:noHBand="0" w:noVBand="0"/>
      </w:tblPr>
      <w:tblGrid>
        <w:gridCol w:w="9074"/>
      </w:tblGrid>
      <w:tr w:rsidR="00F65838" w:rsidRPr="006D1B49" w14:paraId="617A651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8"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7. Noieta tirgus analīze</w:t>
            </w:r>
          </w:p>
        </w:tc>
      </w:tr>
      <w:tr w:rsidR="00F65838" w:rsidRPr="006D1B49" w14:paraId="2F84F88D"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9"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(Esošā tirgus izpēte, apraksts, klienti, konkurenti)</w:t>
            </w:r>
          </w:p>
        </w:tc>
      </w:tr>
      <w:tr w:rsidR="00F65838" w:rsidRPr="006D1B49" w14:paraId="1B4000DB"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A"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B"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8"/>
        <w:tblW w:w="9074" w:type="dxa"/>
        <w:jc w:val="center"/>
        <w:tblInd w:w="0" w:type="dxa"/>
        <w:tblLayout w:type="fixed"/>
        <w:tblLook w:val="0000" w:firstRow="0" w:lastRow="0" w:firstColumn="0" w:lastColumn="0" w:noHBand="0" w:noVBand="0"/>
      </w:tblPr>
      <w:tblGrid>
        <w:gridCol w:w="9074"/>
      </w:tblGrid>
      <w:tr w:rsidR="00F65838" w:rsidRPr="006D1B49" w14:paraId="016D9DEA"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D"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8. Pārdošanas plāns</w:t>
            </w:r>
          </w:p>
        </w:tc>
      </w:tr>
      <w:tr w:rsidR="00F65838" w:rsidRPr="006D1B49" w14:paraId="654FD101"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E"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(Plānotā produkta/pakalpojuma virzība, reklāma)</w:t>
            </w:r>
          </w:p>
        </w:tc>
      </w:tr>
      <w:tr w:rsidR="00F65838" w:rsidRPr="006D1B49" w14:paraId="4211F9A4"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F"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0"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1"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9"/>
        <w:tblW w:w="9074" w:type="dxa"/>
        <w:jc w:val="center"/>
        <w:tblInd w:w="0" w:type="dxa"/>
        <w:tblLayout w:type="fixed"/>
        <w:tblLook w:val="0000" w:firstRow="0" w:lastRow="0" w:firstColumn="0" w:lastColumn="0" w:noHBand="0" w:noVBand="0"/>
      </w:tblPr>
      <w:tblGrid>
        <w:gridCol w:w="9074"/>
      </w:tblGrid>
      <w:tr w:rsidR="00F65838" w:rsidRPr="006D1B49" w14:paraId="46A2EB8F"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12"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9. Darbinieki</w:t>
            </w:r>
          </w:p>
        </w:tc>
      </w:tr>
      <w:tr w:rsidR="00F65838" w:rsidRPr="006D1B49" w14:paraId="7333A4C3"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13"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(Plānoto darbinieku skaits, to funkcijas)</w:t>
            </w:r>
          </w:p>
        </w:tc>
      </w:tr>
      <w:tr w:rsidR="00F65838" w:rsidRPr="006D1B49" w14:paraId="1F44C88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14"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6"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a"/>
        <w:tblW w:w="9108" w:type="dxa"/>
        <w:jc w:val="center"/>
        <w:tblInd w:w="0" w:type="dxa"/>
        <w:tblLayout w:type="fixed"/>
        <w:tblLook w:val="0000" w:firstRow="0" w:lastRow="0" w:firstColumn="0" w:lastColumn="0" w:noHBand="0" w:noVBand="0"/>
      </w:tblPr>
      <w:tblGrid>
        <w:gridCol w:w="9108"/>
      </w:tblGrid>
      <w:tr w:rsidR="00F65838" w:rsidRPr="006D1B49" w14:paraId="2CCE7881"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1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10. Esošas iestrādnes veiksmīgai projekta īstenošanai</w:t>
            </w:r>
          </w:p>
        </w:tc>
      </w:tr>
      <w:tr w:rsidR="00F65838" w:rsidRPr="006D1B49" w14:paraId="07F1B7F2"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0000118"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11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11A" w14:textId="77777777" w:rsidR="00F65838" w:rsidRPr="006D1B49" w:rsidRDefault="00F65838">
      <w:pPr>
        <w:spacing w:after="0" w:line="240" w:lineRule="auto"/>
        <w:rPr>
          <w:rFonts w:ascii="Times New Roman" w:eastAsia="Times New Roman" w:hAnsi="Times New Roman" w:cs="Times New Roman"/>
          <w:sz w:val="24"/>
          <w:szCs w:val="24"/>
        </w:rPr>
      </w:pPr>
    </w:p>
    <w:p w14:paraId="0000011B" w14:textId="77777777" w:rsidR="00F65838" w:rsidRPr="006D1B49" w:rsidRDefault="00F65838">
      <w:pPr>
        <w:spacing w:after="0" w:line="240" w:lineRule="auto"/>
        <w:rPr>
          <w:rFonts w:ascii="Times New Roman" w:eastAsia="Times New Roman" w:hAnsi="Times New Roman" w:cs="Times New Roman"/>
          <w:sz w:val="24"/>
          <w:szCs w:val="24"/>
        </w:rPr>
      </w:pPr>
    </w:p>
    <w:p w14:paraId="0000011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b"/>
        <w:tblW w:w="9071" w:type="dxa"/>
        <w:tblInd w:w="250" w:type="dxa"/>
        <w:tblLayout w:type="fixed"/>
        <w:tblLook w:val="0000" w:firstRow="0" w:lastRow="0" w:firstColumn="0" w:lastColumn="0" w:noHBand="0" w:noVBand="0"/>
      </w:tblPr>
      <w:tblGrid>
        <w:gridCol w:w="1699"/>
        <w:gridCol w:w="1986"/>
        <w:gridCol w:w="2088"/>
        <w:gridCol w:w="3298"/>
      </w:tblGrid>
      <w:tr w:rsidR="00F65838" w:rsidRPr="006D1B49" w14:paraId="5F2A728A" w14:textId="77777777">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1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11. Iespējamie riski un to novēršanas veidi</w:t>
            </w:r>
          </w:p>
        </w:tc>
      </w:tr>
      <w:tr w:rsidR="00F65838" w:rsidRPr="006D1B49" w14:paraId="7A78F7B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1"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veids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2"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rašanās 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3"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4"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Pasākumi riska novēršanai un /vai mazināšanai</w:t>
            </w:r>
          </w:p>
        </w:tc>
      </w:tr>
      <w:tr w:rsidR="00F65838" w:rsidRPr="006D1B49" w14:paraId="0DC5052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Finanšu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6"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A643808"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Vadības un personāla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A"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1C67CF2"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Juridiskie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E"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F"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0"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46B43B49"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1"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Īstenošanas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2"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3"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4"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0B534487"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6"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14789CD4"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Citi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A"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bl>
    <w:p w14:paraId="0000013D"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c"/>
        <w:tblW w:w="9072" w:type="dxa"/>
        <w:tblInd w:w="279" w:type="dxa"/>
        <w:tblLayout w:type="fixed"/>
        <w:tblLook w:val="0000" w:firstRow="0" w:lastRow="0" w:firstColumn="0" w:lastColumn="0" w:noHBand="0" w:noVBand="0"/>
      </w:tblPr>
      <w:tblGrid>
        <w:gridCol w:w="9072"/>
      </w:tblGrid>
      <w:tr w:rsidR="00F65838" w:rsidRPr="006D1B49" w14:paraId="722523D0"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E"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12. Vizuālie uzskates materiāli</w:t>
            </w:r>
          </w:p>
        </w:tc>
      </w:tr>
      <w:tr w:rsidR="00F65838" w:rsidRPr="006D1B49" w14:paraId="15DBE89D"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F" w14:textId="6FE5B8C7" w:rsidR="00F65838" w:rsidRPr="006D1B49" w:rsidRDefault="00F3701A">
            <w:pPr>
              <w:widowControl w:val="0"/>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i/>
                <w:sz w:val="24"/>
                <w:szCs w:val="24"/>
              </w:rPr>
              <w:t xml:space="preserve">(Norādīt, ja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onkursa pieteikumam ir pievienots fizisks paraugs.)</w:t>
            </w:r>
          </w:p>
          <w:p w14:paraId="00000140" w14:textId="77777777" w:rsidR="00F65838" w:rsidRPr="006D1B49" w:rsidRDefault="00F65838">
            <w:pPr>
              <w:widowControl w:val="0"/>
              <w:spacing w:after="0" w:line="240" w:lineRule="auto"/>
              <w:jc w:val="both"/>
              <w:rPr>
                <w:rFonts w:ascii="Times New Roman" w:eastAsia="Times New Roman" w:hAnsi="Times New Roman" w:cs="Times New Roman"/>
                <w:i/>
                <w:sz w:val="24"/>
                <w:szCs w:val="24"/>
              </w:rPr>
            </w:pPr>
          </w:p>
          <w:p w14:paraId="00000141" w14:textId="77777777" w:rsidR="00F65838" w:rsidRPr="006D1B49" w:rsidRDefault="00F65838">
            <w:pPr>
              <w:widowControl w:val="0"/>
              <w:spacing w:after="0" w:line="240" w:lineRule="auto"/>
              <w:jc w:val="both"/>
              <w:rPr>
                <w:rFonts w:ascii="Times New Roman" w:eastAsia="Times New Roman" w:hAnsi="Times New Roman" w:cs="Times New Roman"/>
                <w:sz w:val="24"/>
                <w:szCs w:val="24"/>
              </w:rPr>
            </w:pPr>
          </w:p>
        </w:tc>
      </w:tr>
    </w:tbl>
    <w:p w14:paraId="00000142" w14:textId="77777777" w:rsidR="00F65838" w:rsidRPr="006D1B49" w:rsidRDefault="00F6583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143" w14:textId="77777777" w:rsidR="00F65838" w:rsidRPr="006D1B49" w:rsidRDefault="00F3701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b/>
          <w:color w:val="000000"/>
          <w:sz w:val="24"/>
          <w:szCs w:val="24"/>
        </w:rPr>
        <w:t>Komercdarbības projekta finansiālās daļas apraksts</w:t>
      </w:r>
    </w:p>
    <w:p w14:paraId="00000144"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d"/>
        <w:tblW w:w="9067" w:type="dxa"/>
        <w:jc w:val="center"/>
        <w:tblInd w:w="0" w:type="dxa"/>
        <w:tblLayout w:type="fixed"/>
        <w:tblLook w:val="0000" w:firstRow="0" w:lastRow="0" w:firstColumn="0" w:lastColumn="0" w:noHBand="0" w:noVBand="0"/>
      </w:tblPr>
      <w:tblGrid>
        <w:gridCol w:w="700"/>
        <w:gridCol w:w="2698"/>
        <w:gridCol w:w="1133"/>
        <w:gridCol w:w="1135"/>
        <w:gridCol w:w="1559"/>
        <w:gridCol w:w="1842"/>
      </w:tblGrid>
      <w:tr w:rsidR="00F65838" w:rsidRPr="006D1B49" w14:paraId="307780DD" w14:textId="77777777">
        <w:trPr>
          <w:jc w:val="center"/>
        </w:trPr>
        <w:tc>
          <w:tcPr>
            <w:tcW w:w="9067" w:type="dxa"/>
            <w:gridSpan w:val="6"/>
            <w:tcBorders>
              <w:top w:val="single" w:sz="4" w:space="0" w:color="000001"/>
              <w:left w:val="single" w:sz="4" w:space="0" w:color="000001"/>
              <w:bottom w:val="single" w:sz="4" w:space="0" w:color="000001"/>
              <w:right w:val="single" w:sz="4" w:space="0" w:color="000001"/>
            </w:tcBorders>
            <w:shd w:val="clear" w:color="auto" w:fill="auto"/>
          </w:tcPr>
          <w:p w14:paraId="00000145"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1. Plānotās komercdarbības projekta ieviešanas termiņi un plānoto izmaksu tāme</w:t>
            </w:r>
          </w:p>
        </w:tc>
      </w:tr>
      <w:tr w:rsidR="00F65838" w:rsidRPr="006D1B49" w14:paraId="7397701B" w14:textId="77777777">
        <w:trPr>
          <w:jc w:val="center"/>
        </w:trPr>
        <w:tc>
          <w:tcPr>
            <w:tcW w:w="70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p w14:paraId="0000014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p.k.</w:t>
            </w:r>
          </w:p>
        </w:tc>
        <w:tc>
          <w:tcPr>
            <w:tcW w:w="269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D"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Produkta/pakalpojuma nosaukums</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00014E"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Laika posms</w:t>
            </w:r>
          </w:p>
        </w:tc>
        <w:tc>
          <w:tcPr>
            <w:tcW w:w="1559" w:type="dxa"/>
            <w:vMerge w:val="restart"/>
            <w:tcBorders>
              <w:top w:val="single" w:sz="4" w:space="0" w:color="000001"/>
              <w:left w:val="single" w:sz="4" w:space="0" w:color="000001"/>
              <w:bottom w:val="single" w:sz="4" w:space="0" w:color="000001"/>
              <w:right w:val="single" w:sz="4" w:space="0" w:color="000001"/>
            </w:tcBorders>
          </w:tcPr>
          <w:p w14:paraId="00000150"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Atbalstāmās izmaksas, EUR </w:t>
            </w:r>
          </w:p>
          <w:p w14:paraId="00000151"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(Pašvaldības finansējums)</w:t>
            </w:r>
          </w:p>
        </w:tc>
        <w:tc>
          <w:tcPr>
            <w:tcW w:w="1842" w:type="dxa"/>
            <w:vMerge w:val="restart"/>
            <w:tcBorders>
              <w:top w:val="single" w:sz="4" w:space="0" w:color="000001"/>
              <w:left w:val="single" w:sz="4" w:space="0" w:color="000001"/>
              <w:bottom w:val="single" w:sz="4" w:space="0" w:color="000001"/>
              <w:right w:val="single" w:sz="4" w:space="0" w:color="000001"/>
            </w:tcBorders>
          </w:tcPr>
          <w:p w14:paraId="00000152"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Neatbalstāmās izmaksas, EUR </w:t>
            </w:r>
          </w:p>
          <w:p w14:paraId="00000153"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(t.sk. pašieguldījums vismaz 10% apmērā)</w:t>
            </w:r>
          </w:p>
        </w:tc>
      </w:tr>
      <w:tr w:rsidR="00F65838" w:rsidRPr="006D1B49" w14:paraId="13B4A323" w14:textId="77777777">
        <w:trPr>
          <w:trHeight w:val="186"/>
          <w:jc w:val="center"/>
        </w:trPr>
        <w:tc>
          <w:tcPr>
            <w:tcW w:w="70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4"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69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5"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6"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No</w:t>
            </w:r>
          </w:p>
          <w:p w14:paraId="00000157"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8"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Līdz</w:t>
            </w:r>
          </w:p>
          <w:p w14:paraId="00000159"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559" w:type="dxa"/>
            <w:vMerge/>
            <w:tcBorders>
              <w:top w:val="single" w:sz="4" w:space="0" w:color="000001"/>
              <w:left w:val="single" w:sz="4" w:space="0" w:color="000001"/>
              <w:bottom w:val="single" w:sz="4" w:space="0" w:color="000001"/>
              <w:right w:val="single" w:sz="4" w:space="0" w:color="000001"/>
            </w:tcBorders>
          </w:tcPr>
          <w:p w14:paraId="0000015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42" w:type="dxa"/>
            <w:vMerge/>
            <w:tcBorders>
              <w:top w:val="single" w:sz="4" w:space="0" w:color="000001"/>
              <w:left w:val="single" w:sz="4" w:space="0" w:color="000001"/>
              <w:bottom w:val="single" w:sz="4" w:space="0" w:color="000001"/>
              <w:right w:val="single" w:sz="4" w:space="0" w:color="000001"/>
            </w:tcBorders>
          </w:tcPr>
          <w:p w14:paraId="0000015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F65838" w:rsidRPr="006D1B49" w14:paraId="13E33BC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5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0"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0F78EE6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2.</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3"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D5EA63B"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3.</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31C03D8"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F"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1"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72"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4CC4A37"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4"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 Kopējās komercdarbības projekta atbalstāmās izmaksas</w:t>
            </w:r>
          </w:p>
        </w:tc>
        <w:tc>
          <w:tcPr>
            <w:tcW w:w="1559" w:type="dxa"/>
            <w:tcBorders>
              <w:top w:val="single" w:sz="4" w:space="0" w:color="000001"/>
              <w:left w:val="single" w:sz="4" w:space="0" w:color="000001"/>
              <w:bottom w:val="single" w:sz="4" w:space="0" w:color="000001"/>
              <w:right w:val="single" w:sz="4" w:space="0" w:color="000001"/>
            </w:tcBorders>
          </w:tcPr>
          <w:p w14:paraId="0000017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shd w:val="clear" w:color="auto" w:fill="D9D9D9"/>
          </w:tcPr>
          <w:p w14:paraId="0000017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C47E42B"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A"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 Kopējās komercdarbības projekta neatbalstāmās izmaksas</w:t>
            </w:r>
          </w:p>
        </w:tc>
        <w:tc>
          <w:tcPr>
            <w:tcW w:w="1559" w:type="dxa"/>
            <w:tcBorders>
              <w:top w:val="single" w:sz="4" w:space="0" w:color="000001"/>
              <w:left w:val="single" w:sz="4" w:space="0" w:color="000001"/>
              <w:bottom w:val="single" w:sz="4" w:space="0" w:color="000001"/>
              <w:right w:val="single" w:sz="4" w:space="0" w:color="000001"/>
            </w:tcBorders>
            <w:shd w:val="clear" w:color="auto" w:fill="D9D9D9"/>
          </w:tcPr>
          <w:p w14:paraId="0000017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D090456"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80"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III. Kopējās komercdarbības projekta izmaksas (I+II)</w:t>
            </w:r>
          </w:p>
        </w:tc>
        <w:tc>
          <w:tcPr>
            <w:tcW w:w="3401" w:type="dxa"/>
            <w:gridSpan w:val="2"/>
            <w:tcBorders>
              <w:top w:val="single" w:sz="4" w:space="0" w:color="000001"/>
              <w:left w:val="single" w:sz="4" w:space="0" w:color="000001"/>
              <w:bottom w:val="single" w:sz="4" w:space="0" w:color="000001"/>
              <w:right w:val="single" w:sz="4" w:space="0" w:color="000001"/>
            </w:tcBorders>
          </w:tcPr>
          <w:p w14:paraId="0000018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186"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e"/>
        <w:tblW w:w="9067" w:type="dxa"/>
        <w:jc w:val="center"/>
        <w:tblInd w:w="0" w:type="dxa"/>
        <w:tblLayout w:type="fixed"/>
        <w:tblLook w:val="0000" w:firstRow="0" w:lastRow="0" w:firstColumn="0" w:lastColumn="0" w:noHBand="0" w:noVBand="0"/>
      </w:tblPr>
      <w:tblGrid>
        <w:gridCol w:w="3078"/>
        <w:gridCol w:w="2927"/>
        <w:gridCol w:w="3062"/>
      </w:tblGrid>
      <w:tr w:rsidR="00F65838" w:rsidRPr="006D1B49" w14:paraId="3DF8325B" w14:textId="77777777">
        <w:trPr>
          <w:jc w:val="center"/>
        </w:trPr>
        <w:tc>
          <w:tcPr>
            <w:tcW w:w="9067" w:type="dxa"/>
            <w:gridSpan w:val="3"/>
            <w:tcBorders>
              <w:top w:val="single" w:sz="4" w:space="0" w:color="000001"/>
              <w:left w:val="single" w:sz="4" w:space="0" w:color="000001"/>
              <w:bottom w:val="single" w:sz="4" w:space="0" w:color="000001"/>
              <w:right w:val="single" w:sz="4" w:space="0" w:color="000001"/>
            </w:tcBorders>
            <w:shd w:val="clear" w:color="auto" w:fill="auto"/>
          </w:tcPr>
          <w:p w14:paraId="0000018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Finansēšanas plāns</w:t>
            </w:r>
          </w:p>
        </w:tc>
      </w:tr>
      <w:tr w:rsidR="00F65838" w:rsidRPr="006D1B49" w14:paraId="75B0A219"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A"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avots</w:t>
            </w:r>
          </w:p>
        </w:tc>
        <w:tc>
          <w:tcPr>
            <w:tcW w:w="2927" w:type="dxa"/>
            <w:tcBorders>
              <w:top w:val="single" w:sz="4" w:space="0" w:color="000001"/>
              <w:left w:val="single" w:sz="4" w:space="0" w:color="000001"/>
              <w:bottom w:val="single" w:sz="4" w:space="0" w:color="000001"/>
              <w:right w:val="single" w:sz="4" w:space="0" w:color="000001"/>
            </w:tcBorders>
            <w:shd w:val="clear" w:color="auto" w:fill="auto"/>
          </w:tcPr>
          <w:p w14:paraId="0000018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Kopsumma (EUR)</w:t>
            </w:r>
          </w:p>
        </w:tc>
        <w:tc>
          <w:tcPr>
            <w:tcW w:w="3062" w:type="dxa"/>
            <w:tcBorders>
              <w:top w:val="single" w:sz="4" w:space="0" w:color="000001"/>
              <w:left w:val="single" w:sz="4" w:space="0" w:color="000001"/>
              <w:bottom w:val="single" w:sz="4" w:space="0" w:color="000001"/>
              <w:right w:val="single" w:sz="4" w:space="0" w:color="000001"/>
            </w:tcBorders>
            <w:shd w:val="clear" w:color="auto" w:fill="auto"/>
          </w:tcPr>
          <w:p w14:paraId="0000018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Procentdaļa (%)</w:t>
            </w:r>
          </w:p>
        </w:tc>
      </w:tr>
      <w:tr w:rsidR="00F65838" w:rsidRPr="006D1B49" w14:paraId="14479F82"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Privātie līdzekļi</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1ABEEC9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0"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Pašvaldības finansējums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2987E0D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Kredīts bankā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4"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5CCA16A3"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6"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7"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8"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4FD34654"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9"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KOPĀ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100 %</w:t>
            </w:r>
          </w:p>
        </w:tc>
      </w:tr>
    </w:tbl>
    <w:p w14:paraId="0000019C"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f"/>
        <w:tblW w:w="9067" w:type="dxa"/>
        <w:jc w:val="center"/>
        <w:tblInd w:w="0" w:type="dxa"/>
        <w:tblLayout w:type="fixed"/>
        <w:tblLook w:val="0000" w:firstRow="0" w:lastRow="0" w:firstColumn="0" w:lastColumn="0" w:noHBand="0" w:noVBand="0"/>
      </w:tblPr>
      <w:tblGrid>
        <w:gridCol w:w="9067"/>
      </w:tblGrid>
      <w:tr w:rsidR="00F65838" w:rsidRPr="006D1B49" w14:paraId="773DD98E"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3. Naudas plūsmas aprēķins </w:t>
            </w:r>
            <w:r w:rsidRPr="006D1B49">
              <w:rPr>
                <w:rFonts w:ascii="Times New Roman" w:eastAsia="Times New Roman" w:hAnsi="Times New Roman" w:cs="Times New Roman"/>
                <w:sz w:val="24"/>
                <w:szCs w:val="24"/>
              </w:rPr>
              <w:t>(detalizēts pa mēnešiem – vismaz 3 gadiem Microsoft Excel faila formātā)</w:t>
            </w:r>
          </w:p>
        </w:tc>
      </w:tr>
      <w:tr w:rsidR="00F65838" w:rsidRPr="006D1B49" w14:paraId="1AD02303"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E"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bl>
    <w:p w14:paraId="0000019F" w14:textId="77777777" w:rsidR="00F65838" w:rsidRPr="006D1B49" w:rsidRDefault="00F65838">
      <w:pPr>
        <w:rPr>
          <w:rFonts w:ascii="Times New Roman" w:hAnsi="Times New Roman" w:cs="Times New Roman"/>
        </w:rPr>
        <w:sectPr w:rsidR="00F65838" w:rsidRPr="006D1B49" w:rsidSect="002B2C38">
          <w:headerReference w:type="even" r:id="rId13"/>
          <w:headerReference w:type="default" r:id="rId14"/>
          <w:headerReference w:type="first" r:id="rId15"/>
          <w:pgSz w:w="11906" w:h="16838"/>
          <w:pgMar w:top="1134" w:right="567" w:bottom="851" w:left="1701" w:header="720" w:footer="0" w:gutter="0"/>
          <w:cols w:space="720"/>
          <w:titlePg/>
        </w:sectPr>
      </w:pPr>
    </w:p>
    <w:p w14:paraId="000001A0" w14:textId="77777777" w:rsidR="00F65838" w:rsidRPr="006D1B49" w:rsidRDefault="00F65838">
      <w:pPr>
        <w:spacing w:after="0" w:line="240" w:lineRule="auto"/>
        <w:rPr>
          <w:rFonts w:ascii="Times New Roman" w:eastAsia="Times New Roman" w:hAnsi="Times New Roman" w:cs="Times New Roman"/>
        </w:rPr>
      </w:pPr>
    </w:p>
    <w:tbl>
      <w:tblPr>
        <w:tblStyle w:val="af0"/>
        <w:tblW w:w="10965" w:type="dxa"/>
        <w:jc w:val="right"/>
        <w:tblInd w:w="0" w:type="dxa"/>
        <w:tblLayout w:type="fixed"/>
        <w:tblLook w:val="0000" w:firstRow="0" w:lastRow="0" w:firstColumn="0" w:lastColumn="0" w:noHBand="0" w:noVBand="0"/>
      </w:tblPr>
      <w:tblGrid>
        <w:gridCol w:w="2694"/>
        <w:gridCol w:w="534"/>
        <w:gridCol w:w="452"/>
        <w:gridCol w:w="452"/>
        <w:gridCol w:w="454"/>
        <w:gridCol w:w="472"/>
        <w:gridCol w:w="500"/>
        <w:gridCol w:w="493"/>
        <w:gridCol w:w="492"/>
        <w:gridCol w:w="497"/>
        <w:gridCol w:w="492"/>
        <w:gridCol w:w="495"/>
        <w:gridCol w:w="493"/>
        <w:gridCol w:w="491"/>
        <w:gridCol w:w="498"/>
        <w:gridCol w:w="490"/>
        <w:gridCol w:w="491"/>
        <w:gridCol w:w="475"/>
      </w:tblGrid>
      <w:tr w:rsidR="00F65838" w:rsidRPr="006D1B49" w14:paraId="5ACF89A5" w14:textId="77777777">
        <w:trPr>
          <w:trHeight w:val="233"/>
          <w:jc w:val="right"/>
        </w:trPr>
        <w:tc>
          <w:tcPr>
            <w:tcW w:w="2694" w:type="dxa"/>
            <w:tcBorders>
              <w:bottom w:val="single" w:sz="4" w:space="0" w:color="000000"/>
            </w:tcBorders>
            <w:shd w:val="clear" w:color="auto" w:fill="FFFFFF"/>
            <w:vAlign w:val="center"/>
          </w:tcPr>
          <w:p w14:paraId="000001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8271" w:type="dxa"/>
            <w:gridSpan w:val="17"/>
            <w:tcBorders>
              <w:bottom w:val="single" w:sz="4" w:space="0" w:color="000000"/>
            </w:tcBorders>
            <w:shd w:val="clear" w:color="auto" w:fill="FFFFFF"/>
            <w:vAlign w:val="center"/>
          </w:tcPr>
          <w:p w14:paraId="000001A2" w14:textId="77777777" w:rsidR="00F65838" w:rsidRPr="006D1B49" w:rsidRDefault="00F65838">
            <w:pPr>
              <w:widowControl w:val="0"/>
              <w:spacing w:after="0" w:line="240" w:lineRule="auto"/>
              <w:jc w:val="center"/>
              <w:rPr>
                <w:rFonts w:ascii="Times New Roman" w:eastAsia="Times New Roman" w:hAnsi="Times New Roman" w:cs="Times New Roman"/>
                <w:b/>
              </w:rPr>
            </w:pPr>
          </w:p>
        </w:tc>
      </w:tr>
      <w:tr w:rsidR="00F65838" w:rsidRPr="006D1B49" w14:paraId="66E053FC" w14:textId="77777777">
        <w:trPr>
          <w:trHeight w:val="233"/>
          <w:jc w:val="right"/>
        </w:trPr>
        <w:tc>
          <w:tcPr>
            <w:tcW w:w="1096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14:paraId="000001B3"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rPr>
              <w:t>NAUDAS PLŪSMAS APRĒĶINS</w:t>
            </w:r>
          </w:p>
          <w:p w14:paraId="000001B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 gadiem, 1.gadā pa mēnešiem, 2.un 3. gadā pa ceturkšņiem)</w:t>
            </w:r>
          </w:p>
        </w:tc>
      </w:tr>
      <w:tr w:rsidR="00F65838" w:rsidRPr="006D1B49" w14:paraId="4702CA9B" w14:textId="77777777">
        <w:trPr>
          <w:trHeight w:val="23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0"/>
                <w:szCs w:val="20"/>
              </w:rPr>
              <w:t>Gads</w:t>
            </w:r>
          </w:p>
        </w:tc>
        <w:tc>
          <w:tcPr>
            <w:tcW w:w="8271" w:type="dxa"/>
            <w:gridSpan w:val="17"/>
            <w:tcBorders>
              <w:top w:val="single" w:sz="4" w:space="0" w:color="000000"/>
              <w:left w:val="single" w:sz="4" w:space="0" w:color="000000"/>
              <w:bottom w:val="single" w:sz="4" w:space="0" w:color="000000"/>
              <w:right w:val="single" w:sz="4" w:space="0" w:color="000000"/>
            </w:tcBorders>
            <w:shd w:val="clear" w:color="auto" w:fill="CCFFCC"/>
          </w:tcPr>
          <w:p w14:paraId="000001C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0"/>
                <w:szCs w:val="20"/>
              </w:rPr>
              <w:t>20___. gads</w:t>
            </w:r>
          </w:p>
        </w:tc>
      </w:tr>
      <w:tr w:rsidR="00F65838" w:rsidRPr="006D1B49" w14:paraId="512370E7" w14:textId="77777777">
        <w:trPr>
          <w:trHeight w:val="236"/>
          <w:jc w:val="right"/>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000001D8" w14:textId="77777777" w:rsidR="00F65838" w:rsidRPr="006D1B49" w:rsidRDefault="00F65838">
            <w:pPr>
              <w:widowControl w:val="0"/>
              <w:spacing w:after="0" w:line="240" w:lineRule="auto"/>
              <w:rPr>
                <w:rFonts w:ascii="Times New Roman" w:eastAsia="Times New Roman" w:hAnsi="Times New Roman" w:cs="Times New Roman"/>
                <w:sz w:val="20"/>
                <w:szCs w:val="20"/>
              </w:rPr>
            </w:pP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00001D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p w14:paraId="000001D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EUR</w:t>
            </w:r>
          </w:p>
        </w:tc>
        <w:tc>
          <w:tcPr>
            <w:tcW w:w="1830"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B"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F"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3"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7"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r>
      <w:tr w:rsidR="00F65838" w:rsidRPr="006D1B49" w14:paraId="57AF2A87" w14:textId="77777777">
        <w:trPr>
          <w:trHeight w:val="236"/>
          <w:jc w:val="right"/>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00001E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CCFFCC"/>
            <w:vAlign w:val="bottom"/>
          </w:tcPr>
          <w:p w14:paraId="000001EC"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2</w:t>
            </w: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w:t>
            </w:r>
          </w:p>
        </w:tc>
        <w:tc>
          <w:tcPr>
            <w:tcW w:w="472" w:type="dxa"/>
            <w:tcBorders>
              <w:top w:val="single" w:sz="4" w:space="0" w:color="000000"/>
              <w:left w:val="single" w:sz="4" w:space="0" w:color="000000"/>
              <w:bottom w:val="single" w:sz="4" w:space="0" w:color="000000"/>
              <w:right w:val="single" w:sz="4" w:space="0" w:color="000000"/>
            </w:tcBorders>
            <w:shd w:val="clear" w:color="auto" w:fill="CCFFCC"/>
          </w:tcPr>
          <w:p w14:paraId="000001F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5</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3"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6</w:t>
            </w:r>
          </w:p>
        </w:tc>
        <w:tc>
          <w:tcPr>
            <w:tcW w:w="497" w:type="dxa"/>
            <w:tcBorders>
              <w:top w:val="single" w:sz="4" w:space="0" w:color="000000"/>
              <w:left w:val="single" w:sz="4" w:space="0" w:color="000000"/>
              <w:bottom w:val="single" w:sz="4" w:space="0" w:color="000000"/>
              <w:right w:val="single" w:sz="4" w:space="0" w:color="000000"/>
            </w:tcBorders>
            <w:shd w:val="clear" w:color="auto" w:fill="CCFFCC"/>
          </w:tcPr>
          <w:p w14:paraId="000001F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5"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7</w:t>
            </w: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9</w:t>
            </w:r>
          </w:p>
        </w:tc>
        <w:tc>
          <w:tcPr>
            <w:tcW w:w="491" w:type="dxa"/>
            <w:tcBorders>
              <w:top w:val="single" w:sz="4" w:space="0" w:color="000000"/>
              <w:left w:val="single" w:sz="4" w:space="0" w:color="000000"/>
              <w:bottom w:val="single" w:sz="4" w:space="0" w:color="000000"/>
              <w:right w:val="single" w:sz="4" w:space="0" w:color="000000"/>
            </w:tcBorders>
            <w:shd w:val="clear" w:color="auto" w:fill="CCFFCC"/>
          </w:tcPr>
          <w:p w14:paraId="000001F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11</w:t>
            </w: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CCFFCC"/>
          </w:tcPr>
          <w:p w14:paraId="000001F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r>
      <w:tr w:rsidR="00F65838" w:rsidRPr="006D1B49" w14:paraId="75FF6A5C"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atlikums mēneša sākumā</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0</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2A04C26" w14:textId="77777777">
        <w:trPr>
          <w:trHeight w:val="1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0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A962A0B"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2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1.1.Ieņēmumi no pamatdarbības produkcijas un pakalpojumu pārdošanas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DD7B27A" w14:textId="77777777">
        <w:trPr>
          <w:trHeight w:val="84"/>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3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1.2. Konkursa grants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6E6BAED" w14:textId="77777777">
        <w:trPr>
          <w:trHeight w:val="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4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1.3. Kredīts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C9DF050"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5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 Privātie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18FB36"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6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1.5. Citi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36A31C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27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D"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F"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1"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2"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3"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4"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5"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6"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7"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8"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9"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A"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B"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r>
      <w:tr w:rsidR="00F65838" w:rsidRPr="006D1B49" w14:paraId="5C03FC73"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8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2. Ieguldījumi pamatlīdzekļos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F8B63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9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3. Pārdotās produkcijas ražošanas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373788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B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3.1. Izejmateriālu, preču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E2D7D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C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3.2.Preču iepakojuma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C7FFB7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D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3.3. Citi ar izejmateriāliem saistīti izdevumi (transports u.c. )</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4DE2D2A"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E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4. Pārdošanas (realizācijas)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A777B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F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5. Reklāmas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4CB9B2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0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6. Sakaru izmaksas (telefons, internets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0BF33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1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7. Transporta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F7E933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2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8. Telpu īre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E1B5B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4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9. Komunālie maksājumi (ūdens, elektrība, apkure)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04EB11"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5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10. Kancelejas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ABAF73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6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11. Ārējie pakalpojumi (grāmatvedība, jurists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AAE5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7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12. Procentu maksājumi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43533B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8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13. Darbinieku algas (bruto)</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80D665E"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9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14.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1D062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A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14.1.Darba devēja VSAOI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0581F67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B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14.2. Uzņēmuma ienākuma nodoklis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5D9D79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D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14.3. Pārējie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30FFA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E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15. Citi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CC287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3F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639610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40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līdzekļu atlikums (naudas atlikums mēneša sākumā + ieņēmumi-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bl>
    <w:p w14:paraId="00000419" w14:textId="77777777" w:rsidR="00F65838" w:rsidRPr="006D1B49" w:rsidRDefault="00F65838">
      <w:pPr>
        <w:spacing w:after="0" w:line="240" w:lineRule="auto"/>
        <w:jc w:val="right"/>
        <w:rPr>
          <w:rFonts w:ascii="Times New Roman" w:eastAsia="Times New Roman" w:hAnsi="Times New Roman" w:cs="Times New Roman"/>
          <w:b/>
          <w:sz w:val="24"/>
          <w:szCs w:val="24"/>
        </w:rPr>
      </w:pPr>
    </w:p>
    <w:p w14:paraId="0000041A" w14:textId="77777777" w:rsidR="00F65838" w:rsidRPr="006D1B49" w:rsidRDefault="00F3701A">
      <w:pPr>
        <w:spacing w:after="0" w:line="240" w:lineRule="auto"/>
        <w:rPr>
          <w:rFonts w:ascii="Times New Roman" w:eastAsia="Times New Roman" w:hAnsi="Times New Roman" w:cs="Times New Roman"/>
          <w:b/>
          <w:sz w:val="24"/>
          <w:szCs w:val="24"/>
        </w:rPr>
      </w:pPr>
      <w:r w:rsidRPr="006D1B49">
        <w:rPr>
          <w:rFonts w:ascii="Times New Roman" w:hAnsi="Times New Roman" w:cs="Times New Roman"/>
        </w:rPr>
        <w:br w:type="page"/>
      </w:r>
    </w:p>
    <w:p w14:paraId="0000041B" w14:textId="12B752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2.</w:t>
      </w:r>
      <w:r w:rsidR="00F3701A" w:rsidRPr="006D1B49">
        <w:rPr>
          <w:rFonts w:ascii="Times New Roman" w:eastAsia="Times New Roman" w:hAnsi="Times New Roman" w:cs="Times New Roman"/>
          <w:b/>
          <w:sz w:val="24"/>
          <w:szCs w:val="24"/>
        </w:rPr>
        <w:t>Pielikums</w:t>
      </w:r>
    </w:p>
    <w:p w14:paraId="0000041C" w14:textId="0F914D29"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41D"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1E" w14:textId="3C74E599"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00F3701A"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F3701A" w:rsidRPr="006D1B49">
        <w:rPr>
          <w:rFonts w:ascii="Times New Roman" w:eastAsia="Times New Roman" w:hAnsi="Times New Roman" w:cs="Times New Roman"/>
          <w:sz w:val="24"/>
          <w:szCs w:val="24"/>
        </w:rPr>
        <w:t>.2024. nolikumam</w:t>
      </w:r>
    </w:p>
    <w:p w14:paraId="0000041F" w14:textId="77777777" w:rsidR="00F65838" w:rsidRPr="006D1B49" w:rsidRDefault="00F65838">
      <w:pPr>
        <w:spacing w:after="0" w:line="240" w:lineRule="auto"/>
        <w:jc w:val="center"/>
        <w:rPr>
          <w:rFonts w:ascii="Times New Roman" w:eastAsia="Times New Roman" w:hAnsi="Times New Roman" w:cs="Times New Roman"/>
          <w:b/>
          <w:sz w:val="24"/>
          <w:szCs w:val="24"/>
        </w:rPr>
      </w:pPr>
    </w:p>
    <w:p w14:paraId="0000042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Līgums Nr. _______</w:t>
      </w:r>
    </w:p>
    <w:p w14:paraId="00000421"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Par finansējuma piešķiršanu</w:t>
      </w:r>
    </w:p>
    <w:p w14:paraId="00000422"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Limbažos, 20__.gada __.__________</w:t>
      </w:r>
    </w:p>
    <w:p w14:paraId="00000423" w14:textId="77777777" w:rsidR="00F65838" w:rsidRPr="006D1B49" w:rsidRDefault="00F65838">
      <w:pPr>
        <w:spacing w:after="0" w:line="240" w:lineRule="auto"/>
        <w:jc w:val="both"/>
        <w:rPr>
          <w:rFonts w:ascii="Times New Roman" w:eastAsia="Times New Roman" w:hAnsi="Times New Roman" w:cs="Times New Roman"/>
        </w:rPr>
      </w:pPr>
    </w:p>
    <w:p w14:paraId="00000424" w14:textId="2350D0F8"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b/>
          <w:sz w:val="24"/>
          <w:szCs w:val="24"/>
        </w:rPr>
        <w:t>Limbažu novada pašvaldība</w:t>
      </w:r>
      <w:r w:rsidRPr="006D1B49">
        <w:rPr>
          <w:rFonts w:ascii="Times New Roman" w:eastAsia="Times New Roman" w:hAnsi="Times New Roman" w:cs="Times New Roman"/>
          <w:sz w:val="24"/>
          <w:szCs w:val="24"/>
        </w:rPr>
        <w:t xml:space="preserve">, reģ. Nr.90009114631, juridiskā adrese Rīgas iela 16, Limbaži, Limbažu novads, turpmāk tekstā - Pašvaldība, tās domes priekšsēdētāja ___________________ personā, kurš rīkojas uz </w:t>
      </w:r>
      <w:r w:rsidR="00CE7173"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 xml:space="preserve">ašvaldības nolikuma pamata, no vienas puses, un </w:t>
      </w:r>
    </w:p>
    <w:p w14:paraId="00000425" w14:textId="2641610B"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004E492B" w:rsidRPr="006D1B49">
        <w:rPr>
          <w:rFonts w:ascii="Times New Roman" w:eastAsia="Times New Roman" w:hAnsi="Times New Roman" w:cs="Times New Roman"/>
          <w:sz w:val="24"/>
          <w:szCs w:val="24"/>
        </w:rPr>
        <w:t xml:space="preserve">Juridiskas personas </w:t>
      </w:r>
      <w:r w:rsidRPr="006D1B49">
        <w:rPr>
          <w:rFonts w:ascii="Times New Roman" w:eastAsia="Times New Roman" w:hAnsi="Times New Roman" w:cs="Times New Roman"/>
          <w:sz w:val="24"/>
          <w:szCs w:val="24"/>
        </w:rPr>
        <w:t>nosaukums</w:t>
      </w:r>
      <w:r w:rsidRPr="006D1B49">
        <w:rPr>
          <w:rFonts w:ascii="Times New Roman" w:eastAsia="Times New Roman" w:hAnsi="Times New Roman" w:cs="Times New Roman"/>
          <w:b/>
          <w:sz w:val="24"/>
          <w:szCs w:val="24"/>
        </w:rPr>
        <w:t>,</w:t>
      </w:r>
      <w:r w:rsidRPr="006D1B49">
        <w:rPr>
          <w:rFonts w:ascii="Times New Roman" w:eastAsia="Times New Roman" w:hAnsi="Times New Roman" w:cs="Times New Roman"/>
          <w:sz w:val="24"/>
          <w:szCs w:val="24"/>
        </w:rPr>
        <w:t xml:space="preserve">  reģ.nr. _______________, juridiskā adrese:_________ turpmāk tekstā – Atbalsta saņēmējs, no otras puses, turpmāk abas kopā – Puses, saskaņā ar 20___.gada __.___________ Limbažu novada domes lēmumu Nr. __ “_________________-” (Limbažu novada domes sēdes protokols Nr.__, __.§), noslēdz līgumu (turpmāk – Līgums) par sekojošo:</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26" w14:textId="77777777" w:rsidR="00F65838" w:rsidRPr="006D1B49" w:rsidRDefault="00F65838">
      <w:pPr>
        <w:spacing w:after="0" w:line="240" w:lineRule="auto"/>
        <w:jc w:val="both"/>
        <w:rPr>
          <w:rFonts w:ascii="Times New Roman" w:eastAsia="Times New Roman" w:hAnsi="Times New Roman" w:cs="Times New Roman"/>
          <w:sz w:val="24"/>
          <w:szCs w:val="24"/>
        </w:rPr>
      </w:pPr>
    </w:p>
    <w:p w14:paraId="00000427"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mērķis</w:t>
      </w:r>
    </w:p>
    <w:p w14:paraId="00000428" w14:textId="329DF0E5"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Līguma mērķis ir sniegt atbalstu Atbalsta saņēmējam Limbažu novada pašvaldības izsludinātā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„Atbalsts komercdarbības uzsākšanai Limbažu novadā” ietvaros atbalstāmā projekta – ____________________________________________________ realizācijai un komercdarbības uzsākšanai Limbažu novadā.</w:t>
      </w:r>
    </w:p>
    <w:p w14:paraId="00000429"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priekšmets</w:t>
      </w:r>
    </w:p>
    <w:p w14:paraId="0000042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0000042B" w14:textId="4E1667AA"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2.2. Pašvaldība piešķir Atbalsta saņēmējam finansējumu EUR _______________ (_______________ eiro) projekta - _____________________________, turpmāk tekstā – atbalsta finansējums, atbilstoši Atbalsta saņēmēja iesniegtajam pieteikumam</w:t>
      </w:r>
      <w:r w:rsidR="00CE7173" w:rsidRPr="006D1B49">
        <w:rPr>
          <w:rFonts w:ascii="Times New Roman" w:eastAsia="Times New Roman" w:hAnsi="Times New Roman" w:cs="Times New Roman"/>
          <w:sz w:val="24"/>
          <w:szCs w:val="24"/>
        </w:rPr>
        <w:t xml:space="preserve"> K</w:t>
      </w:r>
      <w:r w:rsidRPr="006D1B49">
        <w:rPr>
          <w:rFonts w:ascii="Times New Roman" w:eastAsia="Times New Roman" w:hAnsi="Times New Roman" w:cs="Times New Roman"/>
          <w:sz w:val="24"/>
          <w:szCs w:val="24"/>
        </w:rPr>
        <w:t xml:space="preserve">onkursā, saskaņā ar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 xml:space="preserve">onkursa „Atbalsts komercdarbības uzsākšanai Limbažu novadā” nolikumu (apstiprināts ar Limbažu novada domes __.__.20____. sēdes lēmumu Nr.__, protokols Nr.__, __.§), turpmāk tekstā – Nolikums, un plānoto izmaksu tāmi (Līguma </w:t>
      </w:r>
      <w:r w:rsidR="00C61968"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ielikums).</w:t>
      </w:r>
    </w:p>
    <w:p w14:paraId="0000042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 Atbalstu Pašvaldība piešķir Atbalsta saņēmējam šādā kārtībā :</w:t>
      </w:r>
    </w:p>
    <w:p w14:paraId="0000042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000042E"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5540C8AC" w14:textId="6DF775E4" w:rsidR="003D1E62" w:rsidRPr="006D1B49" w:rsidRDefault="003D1E62" w:rsidP="003D1E62">
      <w:p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rPr>
      </w:pPr>
      <w:r w:rsidRPr="006D1B49">
        <w:rPr>
          <w:rFonts w:ascii="Times New Roman" w:eastAsia="Times New Roman" w:hAnsi="Times New Roman" w:cs="Times New Roman"/>
          <w:sz w:val="24"/>
          <w:szCs w:val="24"/>
        </w:rPr>
        <w:t xml:space="preserve">2.3.3. </w:t>
      </w:r>
      <w:r w:rsidRPr="006D1B49">
        <w:rPr>
          <w:rFonts w:ascii="Times New Roman" w:eastAsia="Times New Roman" w:hAnsi="Times New Roman" w:cs="Times New Roman"/>
          <w:color w:val="000000"/>
          <w:sz w:val="24"/>
          <w:szCs w:val="24"/>
        </w:rPr>
        <w:t xml:space="preserve">Pieteikumā norādītajam pašu finansējuma izlietojumam ir jābūt proporcionālam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piešķirtā finansējuma izlietojumam- pirmajā daļā pašu finansējums jāizlieto 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42F"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2.4. Pašvaldībai ir tiesības samazināt Līguma 2.3. 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0000043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lastRenderedPageBreak/>
        <w:t>2.5. Līguma pielikumā norādītajā izmaksu tāmē pozīciju summas var mainīties 30% apmērā no plānotajām izmaksām, nepārsniedzot kopējo piešķirto Atbalsta finansējumu un nemainot pozīcijas, ja tiek pārsniegta Atbalsta finansējuma kopsumma, tad atbalsta saņēmējs to sedz no pašu līdzekļiem iegādājoties visas izmaksu tāmē norādītās pozīcijas.</w:t>
      </w:r>
    </w:p>
    <w:p w14:paraId="0000043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2.6.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00000433" w14:textId="7E558ECA"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2.7. </w:t>
      </w:r>
      <w:r w:rsidR="00D17433" w:rsidRPr="006D1B49">
        <w:rPr>
          <w:rFonts w:ascii="Times New Roman" w:eastAsia="Times New Roman" w:hAnsi="Times New Roman" w:cs="Times New Roman"/>
          <w:sz w:val="24"/>
          <w:szCs w:val="24"/>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atbalsta, ko piešķir saskaņā ar šo Nolikumu. Ja uzņēmējdarbību plānots veikt Nolikuma 18.1-18.6. punktos minētajās nozarēs nav iespējams veikt nozaru nodalīšanu, tādā gadījumā atbalsts netiek piešķirts.</w:t>
      </w:r>
    </w:p>
    <w:p w14:paraId="71F8425C" w14:textId="77777777" w:rsidR="00D17433" w:rsidRPr="006D1B49" w:rsidRDefault="00D17433">
      <w:pPr>
        <w:spacing w:after="0" w:line="240" w:lineRule="auto"/>
        <w:jc w:val="both"/>
        <w:rPr>
          <w:rFonts w:ascii="Times New Roman" w:eastAsia="Times New Roman" w:hAnsi="Times New Roman" w:cs="Times New Roman"/>
        </w:rPr>
      </w:pPr>
    </w:p>
    <w:p w14:paraId="0000043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Atbalsta saņēmēja pienākumi un atbildība</w:t>
      </w:r>
    </w:p>
    <w:p w14:paraId="0000043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3.1 .Atbalsta saņēmējam ir pienākums komercdarbības projekta īstenošanu uzsākt viena mēneša laikā pēc Līguma noslēgšanas;</w:t>
      </w:r>
    </w:p>
    <w:p w14:paraId="0000043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3.2. Atbalsta saņēmējam papildus jāiegulda projekta īstenošanā ne mazāk kā 10 % (desmit procenti) no Pašvaldības atbalsta finansējuma kopsummas;</w:t>
      </w:r>
    </w:p>
    <w:p w14:paraId="0000043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3.2.1. Atbalsta saņēmējam ir pienākums iesniegt atskaites (Par Pašvaldības granta izlietojumu un Atbalsta saņēmēja ieguldījumu projekta īstenošanā) Pašvaldībai par kopējo summu ne mazāku kā EUR _____________ (____________________eiro);</w:t>
      </w:r>
    </w:p>
    <w:p w14:paraId="00000438"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3.3. Atbalsta saņēmējam ir obligāts pienākums, pirmajā pilnajā darbība gadā sasniegt neto apgrozījumu ne mazāk kā 50 procentus no saņemtā finansējuma apmēra un ar katru nākamo darbības gadu palielināt neto apgrozījumu ne mazāk kā par 10 % (desmit procentiem);</w:t>
      </w:r>
    </w:p>
    <w:p w14:paraId="0000043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3.4. Atbalsta saņēmējs atbild par atbalsta finansējuma ieguldījumu reģistrētā Uzņēmuma aktīvos un realizē komercdarbību saskaņā ar iesniegtā projekta biznesa ideju; </w:t>
      </w:r>
    </w:p>
    <w:p w14:paraId="0000043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 Atbalsta saņēmējam ir pienākums:</w:t>
      </w:r>
    </w:p>
    <w:p w14:paraId="0000043B" w14:textId="362B79EB"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3.5.1. reizi ceturksnī ne vēlāk kā līdz attiecīgā ceturkšņa trešā mēneša pēdējam datumam iesniegt Pašvaldībai attaisnojuma dokumentu kopijas, kas apliecina piešķirto finanšu līdzekļu izlietojumu plānotajiem mērķiem un iesniegtajai plānoto izmaksu tāmei (Līguma </w:t>
      </w:r>
      <w:r w:rsidR="00C61968"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 xml:space="preserve">ielikums); </w:t>
      </w:r>
    </w:p>
    <w:p w14:paraId="0000043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3.5.2. pirmo atskaiti par projekta realizāciju un attaisnojuma dokumentu kopijas, kas apliecina piešķirto finanšu līdzekļu izlietojumu plānotajiem mērķiem un izmaksu tāmei, iesniegt Pašvaldībai ne vēlāk kā līdz 20___.gada __._________. </w:t>
      </w:r>
      <w:r w:rsidRPr="006D1B49">
        <w:rPr>
          <w:rFonts w:ascii="Times New Roman" w:eastAsia="Times New Roman" w:hAnsi="Times New Roman" w:cs="Times New Roman"/>
          <w:sz w:val="24"/>
          <w:szCs w:val="24"/>
          <w:highlight w:val="white"/>
        </w:rPr>
        <w:t xml:space="preserve">Finansējuma saņēmējs uzraudzības periodā, </w:t>
      </w:r>
      <w:r w:rsidRPr="006D1B49">
        <w:rPr>
          <w:rFonts w:ascii="Times New Roman" w:eastAsia="Times New Roman" w:hAnsi="Times New Roman" w:cs="Times New Roman"/>
          <w:color w:val="000000"/>
          <w:sz w:val="24"/>
          <w:szCs w:val="24"/>
          <w:highlight w:val="white"/>
        </w:rPr>
        <w:t xml:space="preserve">ne retāk kā </w:t>
      </w:r>
      <w:r w:rsidRPr="006D1B49">
        <w:rPr>
          <w:rFonts w:ascii="Times New Roman" w:eastAsia="Times New Roman" w:hAnsi="Times New Roman" w:cs="Times New Roman"/>
          <w:sz w:val="24"/>
          <w:szCs w:val="24"/>
          <w:highlight w:val="white"/>
        </w:rPr>
        <w:t xml:space="preserve">reizi gadā </w:t>
      </w:r>
      <w:r w:rsidRPr="006D1B49">
        <w:rPr>
          <w:rFonts w:ascii="Times New Roman" w:eastAsia="Times New Roman" w:hAnsi="Times New Roman" w:cs="Times New Roman"/>
          <w:color w:val="000000"/>
          <w:sz w:val="24"/>
          <w:szCs w:val="24"/>
          <w:highlight w:val="white"/>
        </w:rPr>
        <w:t xml:space="preserve">līdz </w:t>
      </w:r>
      <w:r w:rsidRPr="006D1B49">
        <w:rPr>
          <w:rFonts w:ascii="Times New Roman" w:eastAsia="Times New Roman" w:hAnsi="Times New Roman" w:cs="Times New Roman"/>
          <w:sz w:val="24"/>
          <w:szCs w:val="24"/>
          <w:highlight w:val="white"/>
        </w:rPr>
        <w:t xml:space="preserve">1.jūlijam, </w:t>
      </w:r>
      <w:r w:rsidRPr="006D1B49">
        <w:rPr>
          <w:rFonts w:ascii="Times New Roman" w:eastAsia="Times New Roman" w:hAnsi="Times New Roman" w:cs="Times New Roman"/>
          <w:color w:val="000000"/>
          <w:sz w:val="24"/>
          <w:szCs w:val="24"/>
          <w:highlight w:val="white"/>
        </w:rPr>
        <w:t>iesniedz</w:t>
      </w:r>
      <w:r w:rsidRPr="006D1B49">
        <w:rPr>
          <w:rFonts w:ascii="Times New Roman" w:eastAsia="Times New Roman" w:hAnsi="Times New Roman" w:cs="Times New Roman"/>
          <w:sz w:val="24"/>
          <w:szCs w:val="24"/>
          <w:highlight w:val="white"/>
        </w:rPr>
        <w:t xml:space="preserve"> Pašvaldībai </w:t>
      </w:r>
      <w:r w:rsidRPr="006D1B49">
        <w:rPr>
          <w:rFonts w:ascii="Times New Roman" w:eastAsia="Times New Roman" w:hAnsi="Times New Roman" w:cs="Times New Roman"/>
          <w:color w:val="000000"/>
          <w:sz w:val="24"/>
          <w:szCs w:val="24"/>
          <w:highlight w:val="white"/>
        </w:rPr>
        <w:t>a</w:t>
      </w:r>
      <w:r w:rsidRPr="006D1B49">
        <w:rPr>
          <w:rFonts w:ascii="Times New Roman" w:eastAsia="Times New Roman" w:hAnsi="Times New Roman" w:cs="Times New Roman"/>
          <w:sz w:val="24"/>
          <w:szCs w:val="24"/>
          <w:highlight w:val="white"/>
        </w:rPr>
        <w:t>pstiprinātu gada pārskata kopiju vai gada ienākumu deklarācijas kopiju.</w:t>
      </w:r>
    </w:p>
    <w:p w14:paraId="0000043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3.5.3. nodrošināt Pašvaldībai iespējas veikt uzraudzību un kontroli Atbalsta saņēmēja darbības vietā līdz 20__. gada ___.____________, nodrošinot Pašvaldības prasību izpildi saistībā ar pārbaudi par komercdarbības norisi un brīvu piekļūšanu ar atbalsta saņemšanu saistītiem dokumentiem, materiālām vērtībām un informācijai.</w:t>
      </w:r>
    </w:p>
    <w:p w14:paraId="0000043E"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3.5.4. Līguma darbības laikā rakstveidā paziņot Pašvaldībai par izmaiņām Atbalsta saņēmēja pamatdatos (kontaktinformācija, juridiskā adrese, konta numurs u.c.) 3 (trīs) darba dienu laikā pēc to maiņas;</w:t>
      </w:r>
    </w:p>
    <w:p w14:paraId="0000043F"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3.5.5. pēc Pašvaldības pieprasījuma rakstveidā iesniegt citu pieprasīto informāciju, saistībā ar projekta realizācijas gaitu un finanšu līdzekļu izlietojumu.</w:t>
      </w:r>
    </w:p>
    <w:p w14:paraId="0000044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0000044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3.5.7. atmaksāt piešķirtos finanšu līdzekļus Pašvaldībai 20 (divdesmit) darba dienu laikā pēc attiecīga Pašvaldības pieprasījuma saņemšanas, ja ir notikusi atbalsta finansējuma nepamatota izlietošana ar </w:t>
      </w:r>
      <w:r w:rsidRPr="006D1B49">
        <w:rPr>
          <w:rFonts w:ascii="Times New Roman" w:eastAsia="Times New Roman" w:hAnsi="Times New Roman" w:cs="Times New Roman"/>
          <w:sz w:val="24"/>
          <w:szCs w:val="24"/>
        </w:rPr>
        <w:lastRenderedPageBreak/>
        <w:t>projekta īstenošanu nesaistītiem mērķiem vai nav iesniegti izdevumus attaisnojoši dokumenti atbilstoši līgumam.</w:t>
      </w:r>
    </w:p>
    <w:p w14:paraId="00000442" w14:textId="77777777" w:rsidR="00F65838" w:rsidRPr="006D1B49" w:rsidRDefault="00F3701A">
      <w:pPr>
        <w:spacing w:after="0" w:line="240" w:lineRule="auto"/>
        <w:jc w:val="both"/>
        <w:rPr>
          <w:rFonts w:ascii="Times New Roman" w:eastAsia="Times New Roman" w:hAnsi="Times New Roman" w:cs="Times New Roman"/>
          <w:color w:val="FF0000"/>
        </w:rPr>
      </w:pPr>
      <w:r w:rsidRPr="006D1B49">
        <w:rPr>
          <w:rFonts w:ascii="Times New Roman" w:eastAsia="Times New Roman" w:hAnsi="Times New Roman" w:cs="Times New Roman"/>
          <w:sz w:val="24"/>
          <w:szCs w:val="24"/>
        </w:rPr>
        <w:t xml:space="preserve">3.6. Atbalsta saņēmējs, saņemto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 nevar apvienot ar citu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w:t>
      </w:r>
      <w:r w:rsidRPr="006D1B49">
        <w:rPr>
          <w:rFonts w:ascii="Times New Roman" w:eastAsia="Times New Roman" w:hAnsi="Times New Roman" w:cs="Times New Roman"/>
          <w:b/>
          <w:sz w:val="24"/>
          <w:szCs w:val="24"/>
        </w:rPr>
        <w:t xml:space="preserve"> </w:t>
      </w:r>
      <w:r w:rsidRPr="006D1B49">
        <w:rPr>
          <w:rFonts w:ascii="Times New Roman" w:eastAsia="Times New Roman" w:hAnsi="Times New Roman" w:cs="Times New Roman"/>
          <w:sz w:val="24"/>
          <w:szCs w:val="24"/>
        </w:rPr>
        <w:t xml:space="preserve">vai citu atbalstu par tām pašām attiecināmajām izmaksām citu aktivitāšu ietvaros no vietējiem, reģionālajiem, valsts vai Eiropas Savienības līdzekļiem. </w:t>
      </w:r>
    </w:p>
    <w:p w14:paraId="00000443" w14:textId="77777777" w:rsidR="00F65838" w:rsidRPr="006D1B49" w:rsidRDefault="00F65838">
      <w:pPr>
        <w:spacing w:after="0" w:line="240" w:lineRule="auto"/>
        <w:jc w:val="both"/>
        <w:rPr>
          <w:rFonts w:ascii="Times New Roman" w:eastAsia="Times New Roman" w:hAnsi="Times New Roman" w:cs="Times New Roman"/>
        </w:rPr>
      </w:pPr>
    </w:p>
    <w:p w14:paraId="0000044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grozījumi</w:t>
      </w:r>
    </w:p>
    <w:p w14:paraId="0000044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4.1. Grozījumus Līgumā var veikt tikai Pusēm savstarpēji vienojoties.</w:t>
      </w:r>
    </w:p>
    <w:p w14:paraId="0000044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4.2. Līguma grozījumi noformējami rakstveidā (izņemot Līguma 3.5.4.punktā minēto gadījumu) un stājas spēkā, kad Atbalsta saņēmējs un Pašvaldība tos abpusēji parakstījuši. Visi grozījumi tiek pievienoti Līgumam un kļūst par Līguma neatņemamu sastāvdaļu.</w:t>
      </w:r>
    </w:p>
    <w:p w14:paraId="0000044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00000448"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Dokumentu glabāšana</w:t>
      </w:r>
    </w:p>
    <w:p w14:paraId="00000449"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5.1. Atbalsta saņēmējs glabā ar Līgumu saistīto dokumentu oriģinālus vai to atvasinājumus ar juridisku spēku atbilstoši normatīvajiem aktiem par juridisko personu arhīvu dokumentu uzkrāšanu, uzskaiti, saglabāšanu un izmantošanu.</w:t>
      </w:r>
    </w:p>
    <w:p w14:paraId="0000044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5.2. Atbalsta saņēmējs datus par saņemto de minimis atbalstu, t.sk. uzskaites veidlapu par sniedzamo informāciju de minimis atbalsta piešķiršanai un uzskaites veidlapu par de minimis atbalsta piešķiršanu, glabā 10 (desmit) gadus no dienas, kad tam ir piešķirts de minimis atbalsts.</w:t>
      </w:r>
    </w:p>
    <w:p w14:paraId="0000044B" w14:textId="77777777" w:rsidR="00F65838" w:rsidRPr="006D1B49" w:rsidRDefault="00F65838">
      <w:pPr>
        <w:spacing w:after="0" w:line="240" w:lineRule="auto"/>
        <w:jc w:val="both"/>
        <w:rPr>
          <w:rFonts w:ascii="Times New Roman" w:eastAsia="Times New Roman" w:hAnsi="Times New Roman" w:cs="Times New Roman"/>
        </w:rPr>
      </w:pPr>
    </w:p>
    <w:p w14:paraId="0000044C"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Informācijas apmaiņa </w:t>
      </w:r>
    </w:p>
    <w:p w14:paraId="0000044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0000044E"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6.1.1. Pašvaldības e-pasta adrese:  pasts@limbazunovads.lv;</w:t>
      </w:r>
    </w:p>
    <w:p w14:paraId="0000044F"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6.1.2. Atbalsta saņēmēja e-pasta adrese: ____________@_________</w:t>
      </w:r>
    </w:p>
    <w:p w14:paraId="0000045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6.2. Paziņojumi, kas nosūtīti no Līguma 6.1.1. un 6.1.2.punktā minētajām elektroniskajām adresēm, ir saistoši Pusēm bez paraksta. </w:t>
      </w:r>
    </w:p>
    <w:p w14:paraId="00000451"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00000452"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darbības termiņš un Līguma izbeigšana</w:t>
      </w:r>
    </w:p>
    <w:p w14:paraId="00000453"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7.1. Līgums stājas spēkā pēc tā abpusējas parakstīšanas. Līgums ir spēkā līdz Līgumā noteikto saistību pilnīgai izpildei.</w:t>
      </w:r>
    </w:p>
    <w:p w14:paraId="00000454"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 Pašvaldība var vienpusēji izbeigt Līgumu, par to nekavējoties rakstiski informējot Atbalsta saņēmēju, ja izpildās, kaut viens no zemāk minētajiem nosacījumiem:</w:t>
      </w:r>
    </w:p>
    <w:p w14:paraId="0000045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7.2.1.</w:t>
      </w:r>
      <w:r w:rsidRPr="006D1B49">
        <w:rPr>
          <w:rFonts w:ascii="Times New Roman" w:eastAsia="Times New Roman" w:hAnsi="Times New Roman" w:cs="Times New Roman"/>
          <w:sz w:val="24"/>
          <w:szCs w:val="24"/>
        </w:rPr>
        <w:tab/>
        <w:t>Atbalsta saņēmējs nav izpildījis Līguma saistības noteiktajā laikā un apjomā vai noteiktajā termiņā nav iesniedzis Pašvaldībai pieprasītos dokumentus;</w:t>
      </w:r>
    </w:p>
    <w:p w14:paraId="0000045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7.2.2. Atbalsta saņēmējs sniedzis nepatiesu informāciju Pašvaldībai, saistībā ar Līgumu vai projekta īstenošanu;</w:t>
      </w:r>
    </w:p>
    <w:p w14:paraId="00000457"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00000458"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7.3. Atbalsta saņēmējs var izbeigt Līgumu, par rakstiski informējot Pašvaldību vismaz 1 (vienu) mēnesi iepriekš.</w:t>
      </w:r>
    </w:p>
    <w:p w14:paraId="00000459"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7.4. Ja Līgums tiek izbeigts, saskaņā ar Līguma 7.2.1., 7.2.2. vai 7.3. punktā minētajiem nosacījumiem Atbalsta saņēmējam ir pienākums atmaksāt piešķirtos finanšu līdzekļus pilnā apmērā Pašvaldībai 20 (divdesmit) darba dienu laikā pēc attiecīga Pašvaldības pieprasījuma saņemšanas dienas.</w:t>
      </w:r>
    </w:p>
    <w:p w14:paraId="0000045A"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Pušu atbildība</w:t>
      </w:r>
    </w:p>
    <w:p w14:paraId="0000045B"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0000045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0000045D"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8.3. Par Līguma nosacījumu daļēju vai pilnīgu neizpildīšanu, Puses uzņemas atbildību saskaņā ar Līguma, Civillikuma un citu Latvijas Republikā spēkā esošo normatīvo aktu prasībām.</w:t>
      </w:r>
    </w:p>
    <w:p w14:paraId="4D442CB5" w14:textId="3C6A736A" w:rsidR="00D17433" w:rsidRPr="006D1B49" w:rsidRDefault="00F3701A">
      <w:pPr>
        <w:tabs>
          <w:tab w:val="left" w:pos="851"/>
        </w:tabs>
        <w:spacing w:after="0" w:line="240" w:lineRule="auto"/>
        <w:ind w:right="-58"/>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8.4. </w:t>
      </w:r>
      <w:r w:rsidR="00D17433" w:rsidRPr="006D1B49">
        <w:rPr>
          <w:rFonts w:ascii="Times New Roman" w:eastAsia="Times New Roman" w:hAnsi="Times New Roman" w:cs="Times New Roman"/>
          <w:sz w:val="24"/>
          <w:szCs w:val="24"/>
        </w:rPr>
        <w:t xml:space="preserve">Ja tiek pārkāpti Komisijas regulas Nr.2023/2831 nosacījumi,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atbalsta saņēmējam ir pienākums atmaksāt Pašvaldībai šī Nolikuma ietvaros saņemto nelikumīgo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atbalstu kopā ar procentiem no līdzekļiem, kas ir brīvi no komercdarbības atbalsta, atbilstoši Komercdarbības atbalsta kontroles likuma IV vai V nodaļas nosacījumiem.</w:t>
      </w:r>
    </w:p>
    <w:p w14:paraId="0000045F" w14:textId="77777777" w:rsidR="00F65838" w:rsidRPr="006D1B49" w:rsidRDefault="00F65838">
      <w:pPr>
        <w:tabs>
          <w:tab w:val="left" w:pos="851"/>
        </w:tabs>
        <w:spacing w:after="0" w:line="240" w:lineRule="auto"/>
        <w:ind w:right="-58"/>
        <w:jc w:val="both"/>
        <w:rPr>
          <w:rFonts w:ascii="Times New Roman" w:eastAsia="Times New Roman" w:hAnsi="Times New Roman" w:cs="Times New Roman"/>
          <w:sz w:val="24"/>
          <w:szCs w:val="24"/>
        </w:rPr>
      </w:pPr>
    </w:p>
    <w:p w14:paraId="00000460"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Piemērojamās tiesības un strīdu izšķiršana</w:t>
      </w:r>
    </w:p>
    <w:p w14:paraId="00000461"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00000462"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9.2. Līgums ir saistošs Pusēm un to tiesību un saistību pārņēmējiem.</w:t>
      </w:r>
    </w:p>
    <w:p w14:paraId="00000463"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00000464" w14:textId="77777777" w:rsidR="00F65838" w:rsidRPr="006D1B49" w:rsidRDefault="00F65838">
      <w:pPr>
        <w:spacing w:after="0" w:line="240" w:lineRule="auto"/>
        <w:jc w:val="both"/>
        <w:rPr>
          <w:rFonts w:ascii="Times New Roman" w:eastAsia="Times New Roman" w:hAnsi="Times New Roman" w:cs="Times New Roman"/>
        </w:rPr>
      </w:pPr>
    </w:p>
    <w:p w14:paraId="00000465"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Pārējie nosacījumi</w:t>
      </w:r>
    </w:p>
    <w:p w14:paraId="0000046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 Kontaktpersonas Līguma izpildē:</w:t>
      </w:r>
    </w:p>
    <w:p w14:paraId="00000467"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10.1.1. Atbalsta saņēmēja kontaktpersona: ________, e-pasts:  ______@____ </w:t>
      </w:r>
      <w:hyperlink r:id="rId16">
        <w:r w:rsidRPr="006D1B49">
          <w:rPr>
            <w:rFonts w:ascii="Times New Roman" w:eastAsia="Times New Roman" w:hAnsi="Times New Roman" w:cs="Times New Roman"/>
            <w:sz w:val="24"/>
            <w:szCs w:val="24"/>
          </w:rPr>
          <w:t xml:space="preserve">, tālr.:  +371 </w:t>
        </w:r>
      </w:hyperlink>
      <w:r w:rsidRPr="006D1B49">
        <w:rPr>
          <w:rFonts w:ascii="Times New Roman" w:eastAsia="Times New Roman" w:hAnsi="Times New Roman" w:cs="Times New Roman"/>
          <w:sz w:val="24"/>
          <w:szCs w:val="24"/>
        </w:rPr>
        <w:t>___________;</w:t>
      </w:r>
    </w:p>
    <w:p w14:paraId="00000468"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10.1.2. Pašvaldības kontaktpersona: ____, e-pasts: ______@__, tālr.:  +371 ___________;</w:t>
      </w:r>
    </w:p>
    <w:p w14:paraId="0000046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0000046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10.3. Pušu rekvizīti un paraksti :</w:t>
      </w:r>
    </w:p>
    <w:p w14:paraId="0000046B" w14:textId="77777777" w:rsidR="00F65838" w:rsidRPr="006D1B49" w:rsidRDefault="00F65838">
      <w:pPr>
        <w:spacing w:after="0" w:line="240" w:lineRule="auto"/>
        <w:jc w:val="both"/>
        <w:rPr>
          <w:rFonts w:ascii="Times New Roman" w:eastAsia="Times New Roman" w:hAnsi="Times New Roman" w:cs="Times New Roman"/>
          <w:sz w:val="24"/>
          <w:szCs w:val="24"/>
        </w:rPr>
      </w:pPr>
    </w:p>
    <w:tbl>
      <w:tblPr>
        <w:tblStyle w:val="af1"/>
        <w:tblW w:w="9627" w:type="dxa"/>
        <w:tblInd w:w="0" w:type="dxa"/>
        <w:tblLayout w:type="fixed"/>
        <w:tblLook w:val="0000" w:firstRow="0" w:lastRow="0" w:firstColumn="0" w:lastColumn="0" w:noHBand="0" w:noVBand="0"/>
      </w:tblPr>
      <w:tblGrid>
        <w:gridCol w:w="4821"/>
        <w:gridCol w:w="4806"/>
      </w:tblGrid>
      <w:tr w:rsidR="00F65838" w:rsidRPr="006D1B49" w14:paraId="724C36DC" w14:textId="77777777" w:rsidTr="00F6022A">
        <w:trPr>
          <w:trHeight w:val="2433"/>
        </w:trPr>
        <w:tc>
          <w:tcPr>
            <w:tcW w:w="4821" w:type="dxa"/>
            <w:shd w:val="clear" w:color="auto" w:fill="auto"/>
          </w:tcPr>
          <w:p w14:paraId="0000046C"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PAŠVALDĪBA</w:t>
            </w:r>
          </w:p>
          <w:p w14:paraId="0000046D"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6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Limbažu novada pašvaldība</w:t>
            </w:r>
          </w:p>
          <w:p w14:paraId="0000046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Rīgas iela 16, Limbaži</w:t>
            </w:r>
          </w:p>
          <w:p w14:paraId="0000047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Limbažu novads, LV-4001</w:t>
            </w:r>
          </w:p>
          <w:p w14:paraId="0000047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Reģ.Nr.90009114631</w:t>
            </w:r>
          </w:p>
          <w:p w14:paraId="0000047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AS SEB banka</w:t>
            </w:r>
          </w:p>
          <w:p w14:paraId="0000047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 UNLALV2X</w:t>
            </w:r>
          </w:p>
          <w:p w14:paraId="00000474" w14:textId="77777777" w:rsidR="00F65838" w:rsidRPr="006D1B49" w:rsidRDefault="00F3701A">
            <w:pPr>
              <w:keepNext/>
              <w:widowControl w:val="0"/>
              <w:spacing w:after="0" w:line="240" w:lineRule="auto"/>
              <w:ind w:right="240"/>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LV59UNLA0013013130482</w:t>
            </w:r>
          </w:p>
          <w:p w14:paraId="00000475" w14:textId="77777777" w:rsidR="00F65838" w:rsidRPr="006D1B49" w:rsidRDefault="00F65838">
            <w:pPr>
              <w:widowControl w:val="0"/>
              <w:spacing w:after="0" w:line="240" w:lineRule="auto"/>
              <w:ind w:right="240"/>
              <w:jc w:val="both"/>
              <w:rPr>
                <w:rFonts w:ascii="Times New Roman" w:eastAsia="Times New Roman" w:hAnsi="Times New Roman" w:cs="Times New Roman"/>
                <w:sz w:val="24"/>
                <w:szCs w:val="24"/>
              </w:rPr>
            </w:pPr>
          </w:p>
          <w:p w14:paraId="11AAC46B" w14:textId="77777777" w:rsidR="00E75912" w:rsidRPr="006D1B49" w:rsidRDefault="00E75912">
            <w:pPr>
              <w:widowControl w:val="0"/>
              <w:spacing w:after="0" w:line="240" w:lineRule="auto"/>
              <w:ind w:right="240"/>
              <w:jc w:val="both"/>
              <w:rPr>
                <w:rFonts w:ascii="Times New Roman" w:eastAsia="Times New Roman" w:hAnsi="Times New Roman" w:cs="Times New Roman"/>
                <w:sz w:val="24"/>
                <w:szCs w:val="24"/>
              </w:rPr>
            </w:pPr>
          </w:p>
          <w:p w14:paraId="00000478" w14:textId="77777777"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w:t>
            </w:r>
          </w:p>
          <w:p w14:paraId="0000047A" w14:textId="62B5D2B1"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tc>
        <w:tc>
          <w:tcPr>
            <w:tcW w:w="4806" w:type="dxa"/>
            <w:shd w:val="clear" w:color="auto" w:fill="auto"/>
          </w:tcPr>
          <w:p w14:paraId="0000047B" w14:textId="77777777" w:rsidR="00F65838" w:rsidRPr="006D1B49" w:rsidRDefault="00F3701A">
            <w:pPr>
              <w:widowControl w:val="0"/>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ATBALSTA SAŅĒMĒJS</w:t>
            </w:r>
          </w:p>
          <w:p w14:paraId="0000047C"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7D"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Uzņēmuma nosaukums_________________</w:t>
            </w:r>
          </w:p>
          <w:p w14:paraId="0000047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Reģistrācijas nr. ________________________</w:t>
            </w:r>
          </w:p>
          <w:p w14:paraId="0000047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Juridiskā adrese: ________________________</w:t>
            </w:r>
          </w:p>
          <w:p w14:paraId="0000048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______________________________________</w:t>
            </w:r>
          </w:p>
          <w:p w14:paraId="0000048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Banka ________________________________</w:t>
            </w:r>
          </w:p>
          <w:p w14:paraId="0000048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Kods_________________________________</w:t>
            </w:r>
          </w:p>
          <w:p w14:paraId="0000048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_________________________________</w:t>
            </w:r>
          </w:p>
          <w:p w14:paraId="00000484"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85" w14:textId="77777777" w:rsidR="00F65838" w:rsidRPr="006D1B49" w:rsidRDefault="00F65838">
            <w:pPr>
              <w:widowControl w:val="0"/>
              <w:spacing w:after="0" w:line="240" w:lineRule="auto"/>
              <w:rPr>
                <w:rFonts w:ascii="Times New Roman" w:eastAsia="Times New Roman" w:hAnsi="Times New Roman" w:cs="Times New Roman"/>
                <w:color w:val="FF0000"/>
                <w:sz w:val="24"/>
                <w:szCs w:val="24"/>
              </w:rPr>
            </w:pPr>
          </w:p>
          <w:p w14:paraId="00000486"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w:t>
            </w:r>
          </w:p>
          <w:p w14:paraId="00000488" w14:textId="5F3DFD75"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tc>
      </w:tr>
    </w:tbl>
    <w:p w14:paraId="00000489" w14:textId="70A276A5" w:rsidR="00F65838" w:rsidRPr="006D1B49" w:rsidRDefault="00E75912">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Pielikums</w:t>
      </w:r>
    </w:p>
    <w:p w14:paraId="0000048A"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20__.gada __.______ Līguma Nr. ________</w:t>
      </w:r>
    </w:p>
    <w:p w14:paraId="0000048B" w14:textId="77777777" w:rsidR="00F65838" w:rsidRPr="006D1B49" w:rsidRDefault="00F65838">
      <w:pPr>
        <w:spacing w:after="0" w:line="240" w:lineRule="auto"/>
        <w:jc w:val="right"/>
        <w:rPr>
          <w:rFonts w:ascii="Times New Roman" w:eastAsia="Times New Roman" w:hAnsi="Times New Roman" w:cs="Times New Roman"/>
          <w:sz w:val="24"/>
          <w:szCs w:val="24"/>
        </w:rPr>
      </w:pPr>
    </w:p>
    <w:p w14:paraId="0000048C" w14:textId="77777777" w:rsidR="00F65838" w:rsidRPr="006D1B49" w:rsidRDefault="00F65838">
      <w:pPr>
        <w:spacing w:after="0" w:line="240" w:lineRule="auto"/>
        <w:rPr>
          <w:rFonts w:ascii="Times New Roman" w:eastAsia="Times New Roman" w:hAnsi="Times New Roman" w:cs="Times New Roman"/>
          <w:sz w:val="24"/>
          <w:szCs w:val="24"/>
        </w:rPr>
      </w:pPr>
    </w:p>
    <w:p w14:paraId="0000048D" w14:textId="77777777" w:rsidR="00F65838" w:rsidRPr="006D1B49" w:rsidRDefault="00F3701A">
      <w:pPr>
        <w:tabs>
          <w:tab w:val="center" w:pos="4153"/>
          <w:tab w:val="right" w:pos="8306"/>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Izmaksu tāme</w:t>
      </w:r>
    </w:p>
    <w:p w14:paraId="0000048E" w14:textId="77777777" w:rsidR="00F65838" w:rsidRPr="006D1B49" w:rsidRDefault="00F65838">
      <w:pPr>
        <w:tabs>
          <w:tab w:val="center" w:pos="4153"/>
          <w:tab w:val="right" w:pos="8306"/>
        </w:tabs>
        <w:spacing w:after="0" w:line="240" w:lineRule="auto"/>
        <w:jc w:val="center"/>
        <w:rPr>
          <w:rFonts w:ascii="Times New Roman" w:eastAsia="Times New Roman" w:hAnsi="Times New Roman" w:cs="Times New Roman"/>
        </w:rPr>
      </w:pPr>
    </w:p>
    <w:tbl>
      <w:tblPr>
        <w:tblStyle w:val="af2"/>
        <w:tblW w:w="9526" w:type="dxa"/>
        <w:tblInd w:w="115" w:type="dxa"/>
        <w:tblLayout w:type="fixed"/>
        <w:tblLook w:val="0000" w:firstRow="0" w:lastRow="0" w:firstColumn="0" w:lastColumn="0" w:noHBand="0" w:noVBand="0"/>
      </w:tblPr>
      <w:tblGrid>
        <w:gridCol w:w="998"/>
        <w:gridCol w:w="7177"/>
        <w:gridCol w:w="1351"/>
      </w:tblGrid>
      <w:tr w:rsidR="00F65838" w:rsidRPr="006D1B49" w14:paraId="70E196A5" w14:textId="77777777">
        <w:trPr>
          <w:trHeight w:val="787"/>
        </w:trPr>
        <w:tc>
          <w:tcPr>
            <w:tcW w:w="998" w:type="dxa"/>
            <w:tcBorders>
              <w:top w:val="single" w:sz="6" w:space="0" w:color="000000"/>
              <w:left w:val="single" w:sz="6" w:space="0" w:color="000000"/>
              <w:bottom w:val="single" w:sz="6" w:space="0" w:color="000000"/>
              <w:right w:val="single" w:sz="6" w:space="0" w:color="000000"/>
            </w:tcBorders>
          </w:tcPr>
          <w:p w14:paraId="0000048F" w14:textId="77777777" w:rsidR="00F65838" w:rsidRPr="006D1B49" w:rsidRDefault="00F65838">
            <w:pPr>
              <w:widowControl w:val="0"/>
              <w:spacing w:after="0" w:line="240" w:lineRule="auto"/>
              <w:jc w:val="center"/>
              <w:rPr>
                <w:rFonts w:ascii="Times New Roman" w:eastAsia="Times New Roman" w:hAnsi="Times New Roman" w:cs="Times New Roman"/>
                <w:b/>
                <w:color w:val="000000"/>
                <w:sz w:val="24"/>
                <w:szCs w:val="24"/>
              </w:rPr>
            </w:pP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0"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b/>
                <w:color w:val="000000"/>
                <w:sz w:val="24"/>
                <w:szCs w:val="24"/>
              </w:rPr>
              <w:t>Projekta izmaksu pozīcijas</w:t>
            </w: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1"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b/>
                <w:color w:val="000000"/>
                <w:sz w:val="24"/>
                <w:szCs w:val="24"/>
              </w:rPr>
              <w:t>Izmaksas</w:t>
            </w:r>
          </w:p>
          <w:p w14:paraId="00000492"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b/>
                <w:color w:val="000000"/>
                <w:sz w:val="24"/>
                <w:szCs w:val="24"/>
              </w:rPr>
              <w:t>ar PVN</w:t>
            </w:r>
          </w:p>
          <w:p w14:paraId="00000493"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b/>
                <w:color w:val="000000"/>
                <w:sz w:val="24"/>
                <w:szCs w:val="24"/>
              </w:rPr>
              <w:t>EUR</w:t>
            </w:r>
          </w:p>
        </w:tc>
      </w:tr>
      <w:tr w:rsidR="00F65838" w:rsidRPr="006D1B49" w14:paraId="195D3A8B"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4" w14:textId="77777777" w:rsidR="00F65838" w:rsidRPr="006D1B49" w:rsidRDefault="00F3701A">
            <w:pPr>
              <w:widowControl w:val="0"/>
              <w:spacing w:after="0" w:line="240" w:lineRule="auto"/>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Nr. p.k.</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5"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color w:val="000000"/>
                <w:sz w:val="24"/>
                <w:szCs w:val="24"/>
              </w:rPr>
              <w:t>ATBALSTĀMĀS IZMAKSAS</w:t>
            </w: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6"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r>
      <w:tr w:rsidR="00F65838" w:rsidRPr="006D1B49" w14:paraId="289BB10D"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7" w14:textId="77777777" w:rsidR="00F65838" w:rsidRPr="006D1B49" w:rsidRDefault="00F3701A">
            <w:pPr>
              <w:widowControl w:val="0"/>
              <w:spacing w:after="0" w:line="240" w:lineRule="auto"/>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1.</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8"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9"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r>
      <w:tr w:rsidR="00F65838" w:rsidRPr="006D1B49" w14:paraId="77E40F4B"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A" w14:textId="77777777" w:rsidR="00F65838" w:rsidRPr="006D1B49" w:rsidRDefault="00F3701A">
            <w:pPr>
              <w:widowControl w:val="0"/>
              <w:spacing w:after="0" w:line="240" w:lineRule="auto"/>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2.</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B"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C"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r>
      <w:tr w:rsidR="00F65838" w:rsidRPr="006D1B49" w14:paraId="032BACB5"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D" w14:textId="77777777" w:rsidR="00F65838" w:rsidRPr="006D1B49" w:rsidRDefault="00F3701A">
            <w:pPr>
              <w:widowControl w:val="0"/>
              <w:spacing w:after="0" w:line="240" w:lineRule="auto"/>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3.</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E"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F"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r>
      <w:tr w:rsidR="00F65838" w:rsidRPr="006D1B49" w14:paraId="3D8D43FE"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A0" w14:textId="77777777" w:rsidR="00F65838" w:rsidRPr="006D1B49" w:rsidRDefault="00F3701A">
            <w:pPr>
              <w:widowControl w:val="0"/>
              <w:spacing w:after="0" w:line="240" w:lineRule="auto"/>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4.</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1"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2" w14:textId="77777777" w:rsidR="00F65838" w:rsidRPr="006D1B49" w:rsidRDefault="00F65838">
            <w:pPr>
              <w:widowControl w:val="0"/>
              <w:spacing w:after="0" w:line="240" w:lineRule="auto"/>
              <w:jc w:val="center"/>
              <w:rPr>
                <w:rFonts w:ascii="Times New Roman" w:eastAsia="Times New Roman" w:hAnsi="Times New Roman" w:cs="Times New Roman"/>
                <w:color w:val="000000"/>
                <w:sz w:val="24"/>
                <w:szCs w:val="24"/>
              </w:rPr>
            </w:pPr>
          </w:p>
        </w:tc>
      </w:tr>
      <w:tr w:rsidR="00F65838" w:rsidRPr="006D1B49" w14:paraId="6F762F81" w14:textId="77777777">
        <w:tc>
          <w:tcPr>
            <w:tcW w:w="998" w:type="dxa"/>
            <w:tcBorders>
              <w:top w:val="single" w:sz="6" w:space="0" w:color="000000"/>
              <w:left w:val="single" w:sz="6" w:space="0" w:color="000000"/>
              <w:bottom w:val="single" w:sz="6" w:space="0" w:color="000000"/>
              <w:right w:val="single" w:sz="6" w:space="0" w:color="000000"/>
            </w:tcBorders>
          </w:tcPr>
          <w:p w14:paraId="000004A3" w14:textId="77777777" w:rsidR="00F65838" w:rsidRPr="006D1B49" w:rsidRDefault="00F65838">
            <w:pPr>
              <w:widowControl w:val="0"/>
              <w:spacing w:after="0" w:line="240" w:lineRule="auto"/>
              <w:jc w:val="right"/>
              <w:rPr>
                <w:rFonts w:ascii="Times New Roman" w:eastAsia="Times New Roman" w:hAnsi="Times New Roman" w:cs="Times New Roman"/>
                <w:b/>
                <w:color w:val="000000"/>
                <w:sz w:val="24"/>
                <w:szCs w:val="24"/>
              </w:rPr>
            </w:pP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14:paraId="000004A4"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b/>
                <w:color w:val="000000"/>
                <w:sz w:val="24"/>
                <w:szCs w:val="24"/>
              </w:rPr>
              <w:t>Kopējās projektā atbalstāmās izmaksas:</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14:paraId="000004A5" w14:textId="77777777" w:rsidR="00F65838" w:rsidRPr="006D1B49" w:rsidRDefault="00F65838">
            <w:pPr>
              <w:widowControl w:val="0"/>
              <w:spacing w:after="0" w:line="240" w:lineRule="auto"/>
              <w:jc w:val="right"/>
              <w:rPr>
                <w:rFonts w:ascii="Times New Roman" w:eastAsia="Times New Roman" w:hAnsi="Times New Roman" w:cs="Times New Roman"/>
                <w:sz w:val="24"/>
                <w:szCs w:val="24"/>
              </w:rPr>
            </w:pPr>
          </w:p>
        </w:tc>
      </w:tr>
    </w:tbl>
    <w:p w14:paraId="000004A6"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7"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8" w14:textId="77777777" w:rsidR="00F65838" w:rsidRPr="006D1B49" w:rsidRDefault="00F3701A">
      <w:pPr>
        <w:tabs>
          <w:tab w:val="left" w:pos="522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pašvaldības</w:t>
      </w:r>
    </w:p>
    <w:p w14:paraId="000004A9" w14:textId="77777777" w:rsidR="00F65838" w:rsidRPr="006D1B49" w:rsidRDefault="00F3701A">
      <w:pPr>
        <w:tabs>
          <w:tab w:val="left" w:pos="52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Domes priekšsēdētājs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w:t>
      </w:r>
    </w:p>
    <w:p w14:paraId="000004AA"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000004AB"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C"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D"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E" w14:textId="77777777" w:rsidR="00F65838" w:rsidRPr="006D1B49" w:rsidRDefault="00F3701A">
      <w:pPr>
        <w:tabs>
          <w:tab w:val="left" w:pos="61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Atbalsta saņēmējs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AF"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w:t>
      </w:r>
    </w:p>
    <w:p w14:paraId="000004B0"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000004B1" w14:textId="77777777" w:rsidR="00F65838" w:rsidRPr="006D1B49" w:rsidRDefault="00F3701A">
      <w:pPr>
        <w:spacing w:after="0" w:line="240" w:lineRule="auto"/>
        <w:jc w:val="both"/>
        <w:rPr>
          <w:rFonts w:ascii="Times New Roman" w:eastAsia="Times New Roman" w:hAnsi="Times New Roman" w:cs="Times New Roman"/>
          <w:b/>
          <w:sz w:val="24"/>
          <w:szCs w:val="24"/>
        </w:rPr>
      </w:pPr>
      <w:r w:rsidRPr="006D1B49">
        <w:rPr>
          <w:rFonts w:ascii="Times New Roman" w:hAnsi="Times New Roman" w:cs="Times New Roman"/>
        </w:rPr>
        <w:br w:type="page"/>
      </w:r>
    </w:p>
    <w:p w14:paraId="0ACD13DE" w14:textId="5F1CCCE9" w:rsidR="00F6022A" w:rsidRPr="006D1B49" w:rsidRDefault="00FE1128" w:rsidP="00F6022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3.</w:t>
      </w:r>
      <w:r w:rsidR="00F6022A" w:rsidRPr="006D1B49">
        <w:rPr>
          <w:rFonts w:ascii="Times New Roman" w:eastAsia="Times New Roman" w:hAnsi="Times New Roman" w:cs="Times New Roman"/>
          <w:b/>
          <w:sz w:val="24"/>
          <w:szCs w:val="24"/>
        </w:rPr>
        <w:t>Pielikums</w:t>
      </w:r>
    </w:p>
    <w:p w14:paraId="787FE62A" w14:textId="4BD1C82C" w:rsidR="00F6022A" w:rsidRPr="006D1B49" w:rsidRDefault="00CE7173" w:rsidP="00F6022A">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6022A" w:rsidRPr="006D1B49">
        <w:rPr>
          <w:rFonts w:ascii="Times New Roman" w:eastAsia="Times New Roman" w:hAnsi="Times New Roman" w:cs="Times New Roman"/>
          <w:sz w:val="24"/>
          <w:szCs w:val="24"/>
        </w:rPr>
        <w:t xml:space="preserve">onkursa „Atbalsts komercdarbības uzsākšanai </w:t>
      </w:r>
    </w:p>
    <w:p w14:paraId="5DADD424" w14:textId="77777777" w:rsidR="00F6022A" w:rsidRPr="006D1B49" w:rsidRDefault="00F6022A" w:rsidP="00F6022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B4" w14:textId="76983B0E" w:rsidR="00F65838" w:rsidRPr="006D1B49" w:rsidRDefault="00FE1128" w:rsidP="00F602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6022A" w:rsidRPr="006D1B49">
        <w:rPr>
          <w:rFonts w:ascii="Times New Roman" w:eastAsia="Times New Roman" w:hAnsi="Times New Roman" w:cs="Times New Roman"/>
          <w:sz w:val="24"/>
          <w:szCs w:val="24"/>
        </w:rPr>
        <w:t>. nolikumam</w:t>
      </w:r>
    </w:p>
    <w:p w14:paraId="000004B5"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atskaite</w:t>
      </w:r>
    </w:p>
    <w:p w14:paraId="000004B6"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3"/>
        <w:tblW w:w="10360" w:type="dxa"/>
        <w:jc w:val="center"/>
        <w:tblInd w:w="0" w:type="dxa"/>
        <w:tblLayout w:type="fixed"/>
        <w:tblLook w:val="0000" w:firstRow="0" w:lastRow="0" w:firstColumn="0" w:lastColumn="0" w:noHBand="0" w:noVBand="0"/>
      </w:tblPr>
      <w:tblGrid>
        <w:gridCol w:w="1977"/>
        <w:gridCol w:w="1716"/>
        <w:gridCol w:w="1701"/>
        <w:gridCol w:w="1984"/>
        <w:gridCol w:w="1709"/>
        <w:gridCol w:w="1273"/>
      </w:tblGrid>
      <w:tr w:rsidR="00F65838" w:rsidRPr="006D1B49" w14:paraId="24095C9B" w14:textId="77777777">
        <w:trPr>
          <w:jc w:val="center"/>
        </w:trPr>
        <w:tc>
          <w:tcPr>
            <w:tcW w:w="103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4B7" w14:textId="77777777" w:rsidR="00F65838" w:rsidRPr="006D1B49" w:rsidRDefault="00F3701A">
            <w:pPr>
              <w:widowControl w:val="0"/>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PROJEKTA KOPĒJĀS IZMAKSAS</w:t>
            </w:r>
          </w:p>
        </w:tc>
      </w:tr>
      <w:tr w:rsidR="00F65838" w:rsidRPr="006D1B49" w14:paraId="163259CA"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domes piešķirtais Grants, EUR</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Iztērētā Granta summa, EUR</w:t>
            </w:r>
          </w:p>
        </w:tc>
        <w:tc>
          <w:tcPr>
            <w:tcW w:w="1701" w:type="dxa"/>
            <w:tcBorders>
              <w:top w:val="single" w:sz="4" w:space="0" w:color="000000"/>
              <w:left w:val="single" w:sz="4" w:space="0" w:color="000000"/>
              <w:bottom w:val="single" w:sz="4" w:space="0" w:color="000000"/>
              <w:right w:val="single" w:sz="4" w:space="0" w:color="000000"/>
            </w:tcBorders>
          </w:tcPr>
          <w:p w14:paraId="000004BF" w14:textId="30A04275"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Pašu finansējums (vismaz 10%) EUR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Izlietojuma mērķis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Atrašanās vieta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Piezīmes</w:t>
            </w:r>
          </w:p>
        </w:tc>
      </w:tr>
      <w:tr w:rsidR="00F65838" w:rsidRPr="006D1B49" w14:paraId="24AB45B2"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6"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99D70B0"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B"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C"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7F90488"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1"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2"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72F7ACB"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7"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8"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386B015"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E"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E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4E1"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4"/>
        <w:tblW w:w="10343" w:type="dxa"/>
        <w:jc w:val="center"/>
        <w:tblInd w:w="0" w:type="dxa"/>
        <w:tblLayout w:type="fixed"/>
        <w:tblLook w:val="0000" w:firstRow="0" w:lastRow="0" w:firstColumn="0" w:lastColumn="0" w:noHBand="0" w:noVBand="0"/>
      </w:tblPr>
      <w:tblGrid>
        <w:gridCol w:w="557"/>
        <w:gridCol w:w="3016"/>
        <w:gridCol w:w="1688"/>
        <w:gridCol w:w="1776"/>
        <w:gridCol w:w="3306"/>
      </w:tblGrid>
      <w:tr w:rsidR="00F65838" w:rsidRPr="006D1B49" w14:paraId="111E1D07" w14:textId="77777777">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4E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DOKUMENTU SARAKSTS</w:t>
            </w:r>
          </w:p>
        </w:tc>
      </w:tr>
      <w:tr w:rsidR="00F65838" w:rsidRPr="006D1B49" w14:paraId="4B4C51B6"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Nr.</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Iegādātas preces vai pakalpojuma nosaukums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Izdevumu rašanās datums</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Summa ar PVN</w:t>
            </w:r>
          </w:p>
          <w:p w14:paraId="000004E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(EUR)</w:t>
            </w:r>
          </w:p>
        </w:tc>
      </w:tr>
      <w:tr w:rsidR="00F65838" w:rsidRPr="006D1B49" w14:paraId="49E7877C"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00004E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00004E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00004E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00004F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4F1"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2458E1E"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00004F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2.</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00004F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00004F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00004F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4F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169E838"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00004F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00004F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00004F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00004F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4F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66FE8595"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00004F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4.</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00004F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00004F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00004F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50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4D578BC8"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000050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5.</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0000502"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000050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000050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50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329A4BA7" w14:textId="77777777">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506"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b/>
                <w:sz w:val="24"/>
                <w:szCs w:val="24"/>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0000050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50B" w14:textId="77777777" w:rsidR="00F65838" w:rsidRPr="006D1B49" w:rsidRDefault="00F65838">
      <w:pPr>
        <w:spacing w:after="0" w:line="240" w:lineRule="auto"/>
        <w:ind w:left="426"/>
        <w:rPr>
          <w:rFonts w:ascii="Times New Roman" w:eastAsia="Times New Roman" w:hAnsi="Times New Roman" w:cs="Times New Roman"/>
          <w:b/>
          <w:sz w:val="24"/>
          <w:szCs w:val="24"/>
        </w:rPr>
      </w:pPr>
    </w:p>
    <w:p w14:paraId="0000050C" w14:textId="578D74C2" w:rsidR="00F65838" w:rsidRPr="006D1B49" w:rsidRDefault="00F3701A">
      <w:pPr>
        <w:spacing w:after="0" w:line="240" w:lineRule="auto"/>
        <w:ind w:left="-284"/>
        <w:jc w:val="both"/>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*Atskaitei papildus tiek iesniegtas izdevumus apliecinošu dokumentu kopijas </w:t>
      </w:r>
      <w:r w:rsidRPr="006D1B49">
        <w:rPr>
          <w:rFonts w:ascii="Times New Roman" w:eastAsia="Times New Roman" w:hAnsi="Times New Roman" w:cs="Times New Roman"/>
          <w:sz w:val="24"/>
          <w:szCs w:val="24"/>
        </w:rPr>
        <w:t xml:space="preserve">(numerācijai jāatbilst tabulā uzskaitītam) </w:t>
      </w:r>
      <w:r w:rsidRPr="006D1B49">
        <w:rPr>
          <w:rFonts w:ascii="Times New Roman" w:eastAsia="Times New Roman" w:hAnsi="Times New Roman" w:cs="Times New Roman"/>
          <w:b/>
          <w:sz w:val="24"/>
          <w:szCs w:val="24"/>
        </w:rPr>
        <w:t>par Limbažu  novada domes piešķirto finansējuma apmēru</w:t>
      </w:r>
      <w:r w:rsidR="00F6022A" w:rsidRPr="006D1B49">
        <w:rPr>
          <w:rFonts w:ascii="Times New Roman" w:eastAsia="Times New Roman" w:hAnsi="Times New Roman" w:cs="Times New Roman"/>
          <w:b/>
          <w:sz w:val="24"/>
          <w:szCs w:val="24"/>
        </w:rPr>
        <w:t xml:space="preserve"> un proje</w:t>
      </w:r>
      <w:r w:rsidR="00152886" w:rsidRPr="006D1B49">
        <w:rPr>
          <w:rFonts w:ascii="Times New Roman" w:eastAsia="Times New Roman" w:hAnsi="Times New Roman" w:cs="Times New Roman"/>
          <w:b/>
          <w:sz w:val="24"/>
          <w:szCs w:val="24"/>
        </w:rPr>
        <w:t>k</w:t>
      </w:r>
      <w:r w:rsidR="00F6022A" w:rsidRPr="006D1B49">
        <w:rPr>
          <w:rFonts w:ascii="Times New Roman" w:eastAsia="Times New Roman" w:hAnsi="Times New Roman" w:cs="Times New Roman"/>
          <w:b/>
          <w:sz w:val="24"/>
          <w:szCs w:val="24"/>
        </w:rPr>
        <w:t>tā norādīto pašu finansējuma apmēru</w:t>
      </w:r>
      <w:r w:rsidRPr="006D1B49">
        <w:rPr>
          <w:rFonts w:ascii="Times New Roman" w:eastAsia="Times New Roman" w:hAnsi="Times New Roman" w:cs="Times New Roman"/>
          <w:b/>
          <w:sz w:val="24"/>
          <w:szCs w:val="24"/>
        </w:rPr>
        <w:t>.</w:t>
      </w:r>
    </w:p>
    <w:p w14:paraId="0000050D" w14:textId="77777777" w:rsidR="00F65838" w:rsidRPr="006D1B49" w:rsidRDefault="00F65838">
      <w:pPr>
        <w:spacing w:after="0" w:line="240" w:lineRule="auto"/>
        <w:jc w:val="center"/>
        <w:rPr>
          <w:rFonts w:ascii="Times New Roman" w:eastAsia="Times New Roman" w:hAnsi="Times New Roman" w:cs="Times New Roman"/>
          <w:b/>
        </w:rPr>
      </w:pPr>
    </w:p>
    <w:p w14:paraId="0000050E" w14:textId="77777777" w:rsidR="00F65838" w:rsidRPr="006D1B49" w:rsidRDefault="00F65838">
      <w:pPr>
        <w:spacing w:after="0" w:line="240" w:lineRule="auto"/>
        <w:jc w:val="center"/>
        <w:rPr>
          <w:rFonts w:ascii="Times New Roman" w:eastAsia="Times New Roman" w:hAnsi="Times New Roman" w:cs="Times New Roman"/>
          <w:b/>
        </w:rPr>
      </w:pPr>
    </w:p>
    <w:p w14:paraId="0000050F" w14:textId="77777777" w:rsidR="00F65838" w:rsidRPr="006D1B49" w:rsidRDefault="00F65838">
      <w:pPr>
        <w:spacing w:after="0" w:line="240" w:lineRule="auto"/>
        <w:jc w:val="center"/>
        <w:rPr>
          <w:rFonts w:ascii="Times New Roman" w:eastAsia="Times New Roman" w:hAnsi="Times New Roman" w:cs="Times New Roman"/>
          <w:b/>
        </w:rPr>
      </w:pPr>
    </w:p>
    <w:p w14:paraId="00000510" w14:textId="77777777" w:rsidR="00F65838" w:rsidRPr="006D1B49" w:rsidRDefault="00F65838">
      <w:pPr>
        <w:spacing w:after="0" w:line="240" w:lineRule="auto"/>
        <w:jc w:val="center"/>
        <w:rPr>
          <w:rFonts w:ascii="Times New Roman" w:eastAsia="Times New Roman" w:hAnsi="Times New Roman" w:cs="Times New Roman"/>
          <w:b/>
        </w:rPr>
      </w:pPr>
    </w:p>
    <w:p w14:paraId="00000511" w14:textId="77777777" w:rsidR="00F65838" w:rsidRPr="006D1B49" w:rsidRDefault="00F65838">
      <w:pPr>
        <w:spacing w:after="0" w:line="240" w:lineRule="auto"/>
        <w:jc w:val="center"/>
        <w:rPr>
          <w:rFonts w:ascii="Times New Roman" w:eastAsia="Times New Roman" w:hAnsi="Times New Roman" w:cs="Times New Roman"/>
          <w:b/>
        </w:rPr>
      </w:pPr>
    </w:p>
    <w:p w14:paraId="00000512" w14:textId="77777777" w:rsidR="00F65838" w:rsidRPr="006D1B49" w:rsidRDefault="00F65838">
      <w:pPr>
        <w:spacing w:after="0" w:line="240" w:lineRule="auto"/>
        <w:jc w:val="center"/>
        <w:rPr>
          <w:rFonts w:ascii="Times New Roman" w:eastAsia="Times New Roman" w:hAnsi="Times New Roman" w:cs="Times New Roman"/>
          <w:b/>
        </w:rPr>
      </w:pPr>
    </w:p>
    <w:p w14:paraId="00000513" w14:textId="77777777" w:rsidR="00F65838" w:rsidRPr="006D1B49" w:rsidRDefault="00F65838">
      <w:pPr>
        <w:spacing w:after="0" w:line="240" w:lineRule="auto"/>
        <w:jc w:val="center"/>
        <w:rPr>
          <w:rFonts w:ascii="Times New Roman" w:eastAsia="Times New Roman" w:hAnsi="Times New Roman" w:cs="Times New Roman"/>
          <w:b/>
        </w:rPr>
      </w:pPr>
    </w:p>
    <w:p w14:paraId="00000514" w14:textId="77777777" w:rsidR="00F65838" w:rsidRPr="006D1B49" w:rsidRDefault="00F65838">
      <w:pPr>
        <w:spacing w:after="0" w:line="240" w:lineRule="auto"/>
        <w:jc w:val="center"/>
        <w:rPr>
          <w:rFonts w:ascii="Times New Roman" w:eastAsia="Times New Roman" w:hAnsi="Times New Roman" w:cs="Times New Roman"/>
          <w:b/>
        </w:rPr>
      </w:pPr>
    </w:p>
    <w:p w14:paraId="00000515" w14:textId="77777777" w:rsidR="00F65838" w:rsidRPr="006D1B49" w:rsidRDefault="00F65838">
      <w:pPr>
        <w:spacing w:after="0" w:line="240" w:lineRule="auto"/>
        <w:jc w:val="center"/>
        <w:rPr>
          <w:rFonts w:ascii="Times New Roman" w:eastAsia="Times New Roman" w:hAnsi="Times New Roman" w:cs="Times New Roman"/>
          <w:b/>
        </w:rPr>
      </w:pPr>
    </w:p>
    <w:p w14:paraId="00000516" w14:textId="77777777" w:rsidR="00F65838" w:rsidRPr="006D1B49" w:rsidRDefault="00F65838">
      <w:pPr>
        <w:spacing w:after="0" w:line="240" w:lineRule="auto"/>
        <w:jc w:val="center"/>
        <w:rPr>
          <w:rFonts w:ascii="Times New Roman" w:eastAsia="Times New Roman" w:hAnsi="Times New Roman" w:cs="Times New Roman"/>
          <w:b/>
        </w:rPr>
      </w:pPr>
    </w:p>
    <w:p w14:paraId="00000517" w14:textId="77777777" w:rsidR="00F65838" w:rsidRPr="006D1B49" w:rsidRDefault="00F65838">
      <w:pPr>
        <w:spacing w:after="0" w:line="240" w:lineRule="auto"/>
        <w:jc w:val="center"/>
        <w:rPr>
          <w:rFonts w:ascii="Times New Roman" w:eastAsia="Times New Roman" w:hAnsi="Times New Roman" w:cs="Times New Roman"/>
          <w:b/>
        </w:rPr>
      </w:pPr>
    </w:p>
    <w:tbl>
      <w:tblPr>
        <w:tblStyle w:val="af5"/>
        <w:tblW w:w="9776" w:type="dxa"/>
        <w:jc w:val="center"/>
        <w:tblInd w:w="0" w:type="dxa"/>
        <w:tblLayout w:type="fixed"/>
        <w:tblLook w:val="0000" w:firstRow="0" w:lastRow="0" w:firstColumn="0" w:lastColumn="0" w:noHBand="0" w:noVBand="0"/>
      </w:tblPr>
      <w:tblGrid>
        <w:gridCol w:w="4531"/>
        <w:gridCol w:w="5245"/>
      </w:tblGrid>
      <w:tr w:rsidR="00F65838" w:rsidRPr="006D1B49" w14:paraId="59302A09" w14:textId="77777777">
        <w:trPr>
          <w:trHeight w:val="276"/>
          <w:jc w:val="center"/>
        </w:trPr>
        <w:tc>
          <w:tcPr>
            <w:tcW w:w="4531" w:type="dxa"/>
            <w:shd w:val="clear" w:color="auto" w:fill="auto"/>
            <w:vAlign w:val="center"/>
          </w:tcPr>
          <w:p w14:paraId="00000518"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w:t>
            </w:r>
          </w:p>
        </w:tc>
        <w:tc>
          <w:tcPr>
            <w:tcW w:w="5245" w:type="dxa"/>
            <w:shd w:val="clear" w:color="auto" w:fill="auto"/>
            <w:vAlign w:val="center"/>
          </w:tcPr>
          <w:p w14:paraId="00000519" w14:textId="77777777" w:rsidR="00F65838" w:rsidRPr="006D1B49" w:rsidRDefault="00F3701A">
            <w:pPr>
              <w:widowControl w:val="0"/>
              <w:spacing w:after="0" w:line="240" w:lineRule="auto"/>
              <w:ind w:right="-283"/>
              <w:jc w:val="right"/>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________________________________</w:t>
            </w:r>
          </w:p>
        </w:tc>
      </w:tr>
      <w:tr w:rsidR="00F65838" w:rsidRPr="006D1B49" w14:paraId="27C97257" w14:textId="77777777">
        <w:trPr>
          <w:trHeight w:val="236"/>
          <w:jc w:val="center"/>
        </w:trPr>
        <w:tc>
          <w:tcPr>
            <w:tcW w:w="4531" w:type="dxa"/>
            <w:shd w:val="clear" w:color="auto" w:fill="auto"/>
            <w:vAlign w:val="center"/>
          </w:tcPr>
          <w:p w14:paraId="0000051A"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4"/>
                <w:szCs w:val="24"/>
              </w:rPr>
              <w:t>(datums)</w:t>
            </w:r>
          </w:p>
        </w:tc>
        <w:tc>
          <w:tcPr>
            <w:tcW w:w="5245" w:type="dxa"/>
            <w:shd w:val="clear" w:color="auto" w:fill="auto"/>
            <w:vAlign w:val="center"/>
          </w:tcPr>
          <w:p w14:paraId="0000051B" w14:textId="77777777" w:rsidR="00F65838" w:rsidRPr="006D1B49" w:rsidRDefault="00F3701A">
            <w:pPr>
              <w:widowControl w:val="0"/>
              <w:spacing w:after="0" w:line="240" w:lineRule="auto"/>
              <w:ind w:right="-108"/>
              <w:jc w:val="right"/>
              <w:rPr>
                <w:rFonts w:ascii="Times New Roman" w:eastAsia="Times New Roman" w:hAnsi="Times New Roman" w:cs="Times New Roman"/>
              </w:rPr>
            </w:pPr>
            <w:r w:rsidRPr="006D1B49">
              <w:rPr>
                <w:rFonts w:ascii="Times New Roman" w:eastAsia="Times New Roman" w:hAnsi="Times New Roman" w:cs="Times New Roman"/>
                <w:sz w:val="24"/>
                <w:szCs w:val="24"/>
              </w:rPr>
              <w:t>(uzņēmuma vadītāja paraksts, vārds, uzvārds)</w:t>
            </w:r>
          </w:p>
        </w:tc>
      </w:tr>
    </w:tbl>
    <w:p w14:paraId="0000051C" w14:textId="77777777" w:rsidR="00F65838" w:rsidRPr="006D1B49" w:rsidRDefault="00F65838">
      <w:pPr>
        <w:spacing w:after="0" w:line="240" w:lineRule="auto"/>
        <w:jc w:val="center"/>
        <w:rPr>
          <w:rFonts w:ascii="Times New Roman" w:eastAsia="Times New Roman" w:hAnsi="Times New Roman" w:cs="Times New Roman"/>
          <w:b/>
        </w:rPr>
      </w:pPr>
    </w:p>
    <w:p w14:paraId="0000051D" w14:textId="77777777" w:rsidR="00F65838" w:rsidRPr="006D1B49" w:rsidRDefault="00F65838">
      <w:pPr>
        <w:spacing w:after="0" w:line="240" w:lineRule="auto"/>
        <w:rPr>
          <w:rFonts w:ascii="Times New Roman" w:eastAsia="Times New Roman" w:hAnsi="Times New Roman" w:cs="Times New Roman"/>
        </w:rPr>
      </w:pPr>
    </w:p>
    <w:p w14:paraId="0000051E" w14:textId="77777777" w:rsidR="00F65838" w:rsidRPr="006D1B49" w:rsidRDefault="00F3701A">
      <w:pPr>
        <w:spacing w:after="0" w:line="240" w:lineRule="auto"/>
        <w:rPr>
          <w:rFonts w:ascii="Times New Roman" w:eastAsia="Times New Roman" w:hAnsi="Times New Roman" w:cs="Times New Roman"/>
        </w:rPr>
        <w:sectPr w:rsidR="00F65838" w:rsidRPr="006D1B49" w:rsidSect="002B2C38">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709" w:gutter="0"/>
          <w:cols w:space="720"/>
        </w:sectPr>
      </w:pPr>
      <w:r w:rsidRPr="006D1B49">
        <w:rPr>
          <w:rFonts w:ascii="Times New Roman" w:eastAsia="Times New Roman" w:hAnsi="Times New Roman" w:cs="Times New Roman"/>
          <w:sz w:val="24"/>
          <w:szCs w:val="24"/>
        </w:rPr>
        <w:t>Vieta</w:t>
      </w:r>
    </w:p>
    <w:p w14:paraId="0000051F" w14:textId="77058FA7" w:rsidR="00F65838" w:rsidRPr="006D1B49" w:rsidRDefault="00FE1128">
      <w:pPr>
        <w:spacing w:after="0" w:line="240" w:lineRule="auto"/>
        <w:jc w:val="right"/>
        <w:rPr>
          <w:rFonts w:ascii="Times New Roman" w:eastAsia="Times New Roman" w:hAnsi="Times New Roman" w:cs="Times New Roman"/>
        </w:rPr>
      </w:pPr>
      <w:bookmarkStart w:id="8" w:name="_Hlk161317313"/>
      <w:r>
        <w:rPr>
          <w:rFonts w:ascii="Times New Roman" w:eastAsia="Times New Roman" w:hAnsi="Times New Roman" w:cs="Times New Roman"/>
          <w:b/>
          <w:sz w:val="24"/>
          <w:szCs w:val="24"/>
        </w:rPr>
        <w:lastRenderedPageBreak/>
        <w:t>4.</w:t>
      </w:r>
      <w:r w:rsidR="00F3701A" w:rsidRPr="006D1B49">
        <w:rPr>
          <w:rFonts w:ascii="Times New Roman" w:eastAsia="Times New Roman" w:hAnsi="Times New Roman" w:cs="Times New Roman"/>
          <w:b/>
          <w:sz w:val="24"/>
          <w:szCs w:val="24"/>
        </w:rPr>
        <w:t xml:space="preserve">Pielikums </w:t>
      </w:r>
    </w:p>
    <w:p w14:paraId="00000520" w14:textId="5A6FAEBE"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2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22" w14:textId="4AE8EDB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3701A" w:rsidRPr="006D1B49">
        <w:rPr>
          <w:rFonts w:ascii="Times New Roman" w:eastAsia="Times New Roman" w:hAnsi="Times New Roman" w:cs="Times New Roman"/>
          <w:sz w:val="24"/>
          <w:szCs w:val="24"/>
        </w:rPr>
        <w:t>. nolikumam</w:t>
      </w:r>
      <w:bookmarkEnd w:id="8"/>
    </w:p>
    <w:p w14:paraId="00000523" w14:textId="77777777" w:rsidR="00F65838" w:rsidRPr="006D1B49" w:rsidRDefault="00F65838">
      <w:pPr>
        <w:spacing w:after="0" w:line="240" w:lineRule="auto"/>
        <w:ind w:left="6480" w:right="-521"/>
        <w:jc w:val="right"/>
        <w:rPr>
          <w:rFonts w:ascii="Times New Roman" w:eastAsia="Times New Roman" w:hAnsi="Times New Roman" w:cs="Times New Roman"/>
        </w:rPr>
      </w:pPr>
    </w:p>
    <w:p w14:paraId="00000524" w14:textId="77777777" w:rsidR="00F65838" w:rsidRPr="006D1B49" w:rsidRDefault="00F65838">
      <w:pPr>
        <w:spacing w:after="0" w:line="240" w:lineRule="auto"/>
        <w:ind w:right="-521"/>
        <w:jc w:val="right"/>
        <w:rPr>
          <w:rFonts w:ascii="Times New Roman" w:eastAsia="Times New Roman" w:hAnsi="Times New Roman" w:cs="Times New Roman"/>
        </w:rPr>
      </w:pPr>
    </w:p>
    <w:p w14:paraId="00000525"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 xml:space="preserve">Apliecinājums </w:t>
      </w:r>
    </w:p>
    <w:p w14:paraId="00000526"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rPr>
        <w:t>komisijas loceklim</w:t>
      </w:r>
    </w:p>
    <w:p w14:paraId="00000527" w14:textId="77777777" w:rsidR="00F65838" w:rsidRPr="006D1B49" w:rsidRDefault="00F65838">
      <w:pPr>
        <w:spacing w:after="0" w:line="240" w:lineRule="auto"/>
        <w:ind w:right="-521"/>
        <w:jc w:val="center"/>
        <w:rPr>
          <w:rFonts w:ascii="Times New Roman" w:eastAsia="Times New Roman" w:hAnsi="Times New Roman" w:cs="Times New Roman"/>
          <w:b/>
          <w:sz w:val="32"/>
          <w:szCs w:val="32"/>
        </w:rPr>
      </w:pPr>
    </w:p>
    <w:p w14:paraId="00000528" w14:textId="7A23D93A"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Es, apakšā parakstījies, apstiprinu, ka esmu iepazinies ar visu informāciju, kas attiecas uz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 xml:space="preserve">onkursu </w:t>
      </w:r>
      <w:r w:rsidRPr="006D1B49">
        <w:rPr>
          <w:rFonts w:ascii="Times New Roman" w:eastAsia="Times New Roman" w:hAnsi="Times New Roman" w:cs="Times New Roman"/>
          <w:b/>
          <w:sz w:val="24"/>
          <w:szCs w:val="24"/>
        </w:rPr>
        <w:t>„Atbalsts komercdarbības uzsākšanai Limbažu novadā”</w:t>
      </w:r>
      <w:r w:rsidRPr="006D1B49">
        <w:rPr>
          <w:rFonts w:ascii="Times New Roman" w:eastAsia="Times New Roman" w:hAnsi="Times New Roman" w:cs="Times New Roman"/>
          <w:sz w:val="24"/>
          <w:szCs w:val="24"/>
        </w:rPr>
        <w:t xml:space="preserve">  un apliecinu, ka nav tādu faktu vai apstākļu, kuru dēļ es būtu ieinteresēts kāda </w:t>
      </w:r>
      <w:r w:rsidR="00A32B5D"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retendenta izvēlē vai darbībā.</w:t>
      </w:r>
    </w:p>
    <w:p w14:paraId="00000529"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Ja vērtēšanas procesā izrādīsies, ka šādi apstākļi eksistē vai ir izveidojušies, es nekavējoties pārtraukšu savu dalību vērtēšanas komisijas darbā.</w:t>
      </w:r>
    </w:p>
    <w:p w14:paraId="0000052A"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Būdams vērtēšanas komisijas loceklis, darbošos tikai savu pilnvaru ietvaros, nenonākot interešu konfliktā.</w:t>
      </w:r>
    </w:p>
    <w:p w14:paraId="0000052B" w14:textId="24EF3BAB"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Apņemos līdz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rezultātu paziņošanai neizpaust jebkādu informāciju par pieteikumu vērtēšanas procesu.</w:t>
      </w:r>
    </w:p>
    <w:p w14:paraId="0000052C" w14:textId="7D5A726D"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Apliecinu, ka visa konfidenciālā un ar iesniegto ideju saturu saistītā informācija, kas nonāks manā rīcībā</w:t>
      </w:r>
      <w:r w:rsidR="00CE7173" w:rsidRPr="006D1B49">
        <w:rPr>
          <w:rFonts w:ascii="Times New Roman" w:eastAsia="Times New Roman" w:hAnsi="Times New Roman" w:cs="Times New Roman"/>
          <w:sz w:val="24"/>
          <w:szCs w:val="24"/>
        </w:rPr>
        <w:t xml:space="preserve"> K</w:t>
      </w:r>
      <w:r w:rsidRPr="006D1B49">
        <w:rPr>
          <w:rFonts w:ascii="Times New Roman" w:eastAsia="Times New Roman" w:hAnsi="Times New Roman" w:cs="Times New Roman"/>
          <w:sz w:val="24"/>
          <w:szCs w:val="24"/>
        </w:rPr>
        <w:t xml:space="preserve">onkursa laikā, tiks izmantota tikai pieteikumu vērtēšanai un arī pēc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beigām netiks nodota tālāk trešajām personām.</w:t>
      </w:r>
    </w:p>
    <w:p w14:paraId="0000052D"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E"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F"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0"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1"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2"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3"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4"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5"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6"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7"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8"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9"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A"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B"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C"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D"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sz w:val="24"/>
          <w:szCs w:val="24"/>
        </w:rPr>
        <w:t>_____________________</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_______________________________</w:t>
      </w:r>
    </w:p>
    <w:p w14:paraId="0000053E" w14:textId="77777777" w:rsidR="00F65838" w:rsidRPr="006D1B49" w:rsidRDefault="00F3701A">
      <w:pPr>
        <w:spacing w:after="0" w:line="240" w:lineRule="auto"/>
        <w:ind w:right="-521"/>
        <w:rPr>
          <w:rFonts w:ascii="Times New Roman" w:eastAsia="Times New Roman" w:hAnsi="Times New Roman" w:cs="Times New Roman"/>
        </w:rPr>
        <w:sectPr w:rsidR="00F65838" w:rsidRPr="006D1B49" w:rsidSect="002B2C38">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09" w:gutter="0"/>
          <w:cols w:space="720"/>
        </w:sect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3F" w14:textId="0E01A706"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5.</w:t>
      </w:r>
      <w:r w:rsidR="00F3701A" w:rsidRPr="006D1B49">
        <w:rPr>
          <w:rFonts w:ascii="Times New Roman" w:eastAsia="Times New Roman" w:hAnsi="Times New Roman" w:cs="Times New Roman"/>
          <w:b/>
          <w:sz w:val="24"/>
          <w:szCs w:val="24"/>
        </w:rPr>
        <w:t xml:space="preserve">Pielikums </w:t>
      </w:r>
    </w:p>
    <w:p w14:paraId="00000540" w14:textId="0F349215" w:rsidR="00F65838" w:rsidRPr="006D1B49" w:rsidRDefault="00CE7173" w:rsidP="00C61968">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4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42" w14:textId="4785AE9F"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 xml:space="preserve">.2024. </w:t>
      </w:r>
      <w:r w:rsidR="00F3701A" w:rsidRPr="006D1B49">
        <w:rPr>
          <w:rFonts w:ascii="Times New Roman" w:eastAsia="Times New Roman" w:hAnsi="Times New Roman" w:cs="Times New Roman"/>
          <w:sz w:val="24"/>
          <w:szCs w:val="24"/>
        </w:rPr>
        <w:t>nolikumam</w:t>
      </w:r>
    </w:p>
    <w:p w14:paraId="00000543" w14:textId="77777777" w:rsidR="00F65838" w:rsidRPr="006D1B49" w:rsidRDefault="00F65838">
      <w:pPr>
        <w:spacing w:after="0" w:line="240" w:lineRule="auto"/>
        <w:ind w:right="-283"/>
        <w:jc w:val="right"/>
        <w:rPr>
          <w:rFonts w:ascii="Times New Roman" w:eastAsia="Times New Roman" w:hAnsi="Times New Roman" w:cs="Times New Roman"/>
        </w:rPr>
      </w:pPr>
    </w:p>
    <w:p w14:paraId="00000544" w14:textId="77777777" w:rsidR="00F65838" w:rsidRPr="006D1B49" w:rsidRDefault="00F3701A">
      <w:pPr>
        <w:spacing w:after="0" w:line="240" w:lineRule="auto"/>
        <w:ind w:right="-283"/>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Konkursa vērtēšanas kritēriji</w:t>
      </w:r>
    </w:p>
    <w:p w14:paraId="00000545" w14:textId="77777777" w:rsidR="00F65838" w:rsidRPr="006D1B49" w:rsidRDefault="00F65838">
      <w:pPr>
        <w:spacing w:after="0" w:line="240" w:lineRule="auto"/>
        <w:jc w:val="right"/>
        <w:rPr>
          <w:rFonts w:ascii="Times New Roman" w:eastAsia="Times New Roman" w:hAnsi="Times New Roman" w:cs="Times New Roman"/>
        </w:rPr>
      </w:pPr>
    </w:p>
    <w:tbl>
      <w:tblPr>
        <w:tblStyle w:val="af6"/>
        <w:tblW w:w="10368" w:type="dxa"/>
        <w:tblInd w:w="-35" w:type="dxa"/>
        <w:tblLayout w:type="fixed"/>
        <w:tblLook w:val="0000" w:firstRow="0" w:lastRow="0" w:firstColumn="0" w:lastColumn="0" w:noHBand="0" w:noVBand="0"/>
      </w:tblPr>
      <w:tblGrid>
        <w:gridCol w:w="488"/>
        <w:gridCol w:w="6275"/>
        <w:gridCol w:w="1836"/>
        <w:gridCol w:w="1769"/>
      </w:tblGrid>
      <w:tr w:rsidR="00F65838" w:rsidRPr="006D1B49" w14:paraId="2AF1FC34" w14:textId="77777777">
        <w:trPr>
          <w:cantSplit/>
          <w:trHeight w:val="141"/>
        </w:trPr>
        <w:tc>
          <w:tcPr>
            <w:tcW w:w="4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000054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tc>
        <w:tc>
          <w:tcPr>
            <w:tcW w:w="6275" w:type="dxa"/>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00000547" w14:textId="77777777" w:rsidR="00F65838" w:rsidRPr="006D1B49" w:rsidRDefault="00F3701A">
            <w:pPr>
              <w:widowControl w:val="0"/>
              <w:spacing w:after="0" w:line="240" w:lineRule="auto"/>
              <w:ind w:left="297"/>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Kritērijs</w:t>
            </w:r>
          </w:p>
        </w:tc>
        <w:tc>
          <w:tcPr>
            <w:tcW w:w="3605" w:type="dxa"/>
            <w:gridSpan w:val="2"/>
            <w:tcBorders>
              <w:top w:val="single" w:sz="6" w:space="0" w:color="000000"/>
              <w:left w:val="single" w:sz="4" w:space="0" w:color="000000"/>
              <w:right w:val="single" w:sz="6" w:space="0" w:color="000000"/>
            </w:tcBorders>
            <w:shd w:val="clear" w:color="auto" w:fill="auto"/>
            <w:vAlign w:val="center"/>
          </w:tcPr>
          <w:p w14:paraId="0000054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Punktu skaits</w:t>
            </w:r>
          </w:p>
        </w:tc>
      </w:tr>
      <w:tr w:rsidR="00F65838" w:rsidRPr="006D1B49" w14:paraId="20651DC6" w14:textId="77777777">
        <w:trPr>
          <w:cantSplit/>
          <w:trHeight w:val="508"/>
        </w:trPr>
        <w:tc>
          <w:tcPr>
            <w:tcW w:w="4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000054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275" w:type="dxa"/>
            <w:vMerge/>
            <w:tcBorders>
              <w:top w:val="single" w:sz="6" w:space="0" w:color="000000"/>
              <w:left w:val="single" w:sz="4" w:space="0" w:color="000000"/>
              <w:bottom w:val="single" w:sz="6" w:space="0" w:color="000000"/>
              <w:right w:val="single" w:sz="4" w:space="0" w:color="000000"/>
            </w:tcBorders>
            <w:shd w:val="clear" w:color="auto" w:fill="auto"/>
            <w:vAlign w:val="center"/>
          </w:tcPr>
          <w:p w14:paraId="0000054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36" w:type="dxa"/>
            <w:tcBorders>
              <w:top w:val="single" w:sz="6" w:space="0" w:color="000000"/>
              <w:left w:val="single" w:sz="4" w:space="0" w:color="000000"/>
              <w:right w:val="single" w:sz="6" w:space="0" w:color="000000"/>
            </w:tcBorders>
            <w:shd w:val="clear" w:color="auto" w:fill="auto"/>
            <w:vAlign w:val="center"/>
          </w:tcPr>
          <w:p w14:paraId="0000054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Piešķiramie punkti</w:t>
            </w:r>
          </w:p>
        </w:tc>
        <w:tc>
          <w:tcPr>
            <w:tcW w:w="1769" w:type="dxa"/>
            <w:tcBorders>
              <w:top w:val="single" w:sz="6" w:space="0" w:color="000000"/>
              <w:left w:val="single" w:sz="6" w:space="0" w:color="000000"/>
              <w:right w:val="single" w:sz="6" w:space="0" w:color="000000"/>
            </w:tcBorders>
            <w:shd w:val="clear" w:color="auto" w:fill="auto"/>
            <w:vAlign w:val="center"/>
          </w:tcPr>
          <w:p w14:paraId="0000054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Komisijas piešķirtais</w:t>
            </w:r>
          </w:p>
        </w:tc>
      </w:tr>
      <w:tr w:rsidR="00F65838" w:rsidRPr="006D1B49" w14:paraId="62340853" w14:textId="77777777">
        <w:trPr>
          <w:cantSplit/>
          <w:trHeight w:val="110"/>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4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color w:val="000000"/>
                <w:sz w:val="24"/>
                <w:szCs w:val="24"/>
              </w:rPr>
            </w:pPr>
            <w:r w:rsidRPr="006D1B49">
              <w:rPr>
                <w:rFonts w:ascii="Times New Roman" w:eastAsia="Times New Roman" w:hAnsi="Times New Roman" w:cs="Times New Roman"/>
                <w:b/>
                <w:color w:val="000000"/>
                <w:sz w:val="24"/>
                <w:szCs w:val="24"/>
              </w:rPr>
              <w:t>Projekta mērķis</w:t>
            </w:r>
          </w:p>
        </w:tc>
      </w:tr>
      <w:tr w:rsidR="00F65838" w:rsidRPr="006D1B49" w14:paraId="0130385D"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2"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3"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konkrēts, izmērāms, reāli sasniedzams plānotā budžeta, laika un cilvēkresursu ziņā.</w:t>
            </w:r>
          </w:p>
        </w:tc>
        <w:tc>
          <w:tcPr>
            <w:tcW w:w="1836" w:type="dxa"/>
            <w:tcBorders>
              <w:top w:val="single" w:sz="6" w:space="0" w:color="000000"/>
              <w:left w:val="single" w:sz="4" w:space="0" w:color="000000"/>
              <w:right w:val="single" w:sz="6" w:space="0" w:color="000000"/>
            </w:tcBorders>
            <w:shd w:val="clear" w:color="auto" w:fill="auto"/>
            <w:vAlign w:val="center"/>
          </w:tcPr>
          <w:p w14:paraId="0000055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right w:val="single" w:sz="6" w:space="0" w:color="000000"/>
            </w:tcBorders>
            <w:shd w:val="clear" w:color="auto" w:fill="auto"/>
            <w:vAlign w:val="center"/>
          </w:tcPr>
          <w:p w14:paraId="0000055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1EF03F4"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6"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7"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aprakstīts, bet nav izmērāms. Nekonkrētas norādes par laika, finanšu un cilvēkresursiem mērķa sasniegšanai.</w:t>
            </w:r>
          </w:p>
        </w:tc>
        <w:tc>
          <w:tcPr>
            <w:tcW w:w="1836" w:type="dxa"/>
            <w:tcBorders>
              <w:top w:val="single" w:sz="6" w:space="0" w:color="000000"/>
              <w:left w:val="single" w:sz="4" w:space="0" w:color="000000"/>
              <w:right w:val="single" w:sz="6" w:space="0" w:color="000000"/>
            </w:tcBorders>
            <w:shd w:val="clear" w:color="auto" w:fill="auto"/>
            <w:vAlign w:val="center"/>
          </w:tcPr>
          <w:p w14:paraId="0000055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right w:val="single" w:sz="6" w:space="0" w:color="000000"/>
            </w:tcBorders>
            <w:shd w:val="clear" w:color="auto" w:fill="auto"/>
            <w:vAlign w:val="center"/>
          </w:tcPr>
          <w:p w14:paraId="00000559"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9777C03"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A"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B"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nekonkrēts, vispārīgs, nav sasniedzams projekta īstenošanas laikā.</w:t>
            </w:r>
          </w:p>
        </w:tc>
        <w:tc>
          <w:tcPr>
            <w:tcW w:w="1836" w:type="dxa"/>
            <w:tcBorders>
              <w:top w:val="single" w:sz="6" w:space="0" w:color="000000"/>
              <w:left w:val="single" w:sz="4" w:space="0" w:color="000000"/>
              <w:right w:val="single" w:sz="6" w:space="0" w:color="000000"/>
            </w:tcBorders>
            <w:shd w:val="clear" w:color="auto" w:fill="auto"/>
            <w:vAlign w:val="center"/>
          </w:tcPr>
          <w:p w14:paraId="0000055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right w:val="single" w:sz="6" w:space="0" w:color="000000"/>
            </w:tcBorders>
            <w:shd w:val="clear" w:color="auto" w:fill="auto"/>
            <w:vAlign w:val="center"/>
          </w:tcPr>
          <w:p w14:paraId="0000055D"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7DD524C"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5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r w:rsidRPr="006D1B49">
              <w:rPr>
                <w:rFonts w:ascii="Times New Roman" w:eastAsia="Times New Roman" w:hAnsi="Times New Roman" w:cs="Times New Roman"/>
                <w:b/>
                <w:color w:val="000000"/>
                <w:sz w:val="24"/>
                <w:szCs w:val="24"/>
              </w:rPr>
              <w:t>Komercdarbības idejas oriģinalitātes novērtējums Limbažu novada teritorijā</w:t>
            </w:r>
          </w:p>
        </w:tc>
      </w:tr>
      <w:tr w:rsidR="00F65838" w:rsidRPr="006D1B49" w14:paraId="40AB0F9E"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3" w14:textId="77777777" w:rsidR="00F65838" w:rsidRPr="006D1B49" w:rsidRDefault="00F3701A">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ir oriģināla, Limbažu novada teritorijā nav citu šādu produktu vai pakalpojumu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7D82EA59"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7" w14:textId="79F95EE1"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Ideja ir daļēji oriģināla, Limbažu novada teritorijā ir šāds līdzīgs produkts vai pakalpojums, taču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onkursā piedāvātajam produktam vai pakalpojumam ir citas iezīmes, atšķirības no jau esošā piedāvājuma</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2656340"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nav oriģināla, šāds produkts vai pakalpojums Limbažu novadā jau ir pieejams.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69D5F19"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6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sz w:val="24"/>
                <w:szCs w:val="24"/>
              </w:rPr>
            </w:pPr>
            <w:r w:rsidRPr="006D1B49">
              <w:rPr>
                <w:rFonts w:ascii="Times New Roman" w:eastAsia="Times New Roman" w:hAnsi="Times New Roman" w:cs="Times New Roman"/>
                <w:b/>
                <w:color w:val="000000"/>
                <w:sz w:val="24"/>
                <w:szCs w:val="24"/>
              </w:rPr>
              <w:t>Projekta būtība, dzīvotspēja, budžets</w:t>
            </w:r>
          </w:p>
        </w:tc>
      </w:tr>
      <w:tr w:rsidR="00F65838" w:rsidRPr="006D1B49" w14:paraId="7E561B8B"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3"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skaidri aprakstīts projekta īstenošanas plāns un veicamo darbību raksturs. Projekta pieteikumā ir pamatota projekta nepieciešamība un dzīvotspēja. Pamatots projekta budžets.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486B9F0D"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7"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aprakstīts projekta īstenošanas plāns un veicamo darbību raksturs. Projekta pieteikums nesniedz papildinošu informāciju par projekta īstenošanas nepieciešamību un tā dzīvotspēju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63C1A3CA"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nav vai slikti aprakstīta esošā situācija un/vai aktivitātes, kā sasniegt plānoto mērķi. Nav pievienoti papildinoši materiāli.</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16B57612" w14:textId="77777777">
        <w:trPr>
          <w:trHeight w:val="269"/>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7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r w:rsidRPr="006D1B49">
              <w:rPr>
                <w:rFonts w:ascii="Times New Roman" w:eastAsia="Times New Roman" w:hAnsi="Times New Roman" w:cs="Times New Roman"/>
                <w:b/>
                <w:color w:val="000000"/>
                <w:sz w:val="24"/>
                <w:szCs w:val="24"/>
              </w:rPr>
              <w:t>Pašieguldījums projekta īstenošanā</w:t>
            </w:r>
          </w:p>
        </w:tc>
      </w:tr>
      <w:tr w:rsidR="00F65838" w:rsidRPr="006D1B49" w14:paraId="4A7F436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3" w14:textId="7B8F17FA"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Pašieguldījums ir vairāk nekā 3</w:t>
            </w:r>
            <w:r w:rsidRPr="006D1B49">
              <w:rPr>
                <w:rFonts w:ascii="Times New Roman" w:eastAsia="Times New Roman" w:hAnsi="Times New Roman" w:cs="Times New Roman"/>
                <w:sz w:val="24"/>
                <w:szCs w:val="24"/>
              </w:rPr>
              <w:t>1</w:t>
            </w:r>
            <w:r w:rsidRPr="006D1B49">
              <w:rPr>
                <w:rFonts w:ascii="Times New Roman" w:eastAsia="Times New Roman" w:hAnsi="Times New Roman" w:cs="Times New Roman"/>
                <w:color w:val="000000"/>
                <w:sz w:val="24"/>
                <w:szCs w:val="24"/>
              </w:rPr>
              <w:t xml:space="preserve"> % no </w:t>
            </w:r>
            <w:r w:rsidR="00CE7173" w:rsidRPr="006D1B49">
              <w:rPr>
                <w:rFonts w:ascii="Times New Roman" w:eastAsia="Times New Roman" w:hAnsi="Times New Roman" w:cs="Times New Roman"/>
                <w:color w:val="000000"/>
                <w:sz w:val="24"/>
                <w:szCs w:val="24"/>
              </w:rPr>
              <w:t>P</w:t>
            </w:r>
            <w:r w:rsidRPr="006D1B49">
              <w:rPr>
                <w:rFonts w:ascii="Times New Roman" w:eastAsia="Times New Roman" w:hAnsi="Times New Roman" w:cs="Times New Roman"/>
                <w:color w:val="000000"/>
                <w:sz w:val="24"/>
                <w:szCs w:val="24"/>
              </w:rPr>
              <w:t>ašvaldības atbalsta finansējuma kopsummas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5"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0F4A202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7" w14:textId="4A838060"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Pašieguldījums ir 1</w:t>
            </w:r>
            <w:r w:rsidRPr="006D1B49">
              <w:rPr>
                <w:rFonts w:ascii="Times New Roman" w:eastAsia="Times New Roman" w:hAnsi="Times New Roman" w:cs="Times New Roman"/>
                <w:sz w:val="24"/>
                <w:szCs w:val="24"/>
              </w:rPr>
              <w:t>1</w:t>
            </w:r>
            <w:r w:rsidRPr="006D1B49">
              <w:rPr>
                <w:rFonts w:ascii="Times New Roman" w:eastAsia="Times New Roman" w:hAnsi="Times New Roman" w:cs="Times New Roman"/>
                <w:color w:val="000000"/>
                <w:sz w:val="24"/>
                <w:szCs w:val="24"/>
              </w:rPr>
              <w:t xml:space="preserve"> -30 % no </w:t>
            </w:r>
            <w:r w:rsidR="00CE7173" w:rsidRPr="006D1B49">
              <w:rPr>
                <w:rFonts w:ascii="Times New Roman" w:eastAsia="Times New Roman" w:hAnsi="Times New Roman" w:cs="Times New Roman"/>
                <w:color w:val="000000"/>
                <w:sz w:val="24"/>
                <w:szCs w:val="24"/>
              </w:rPr>
              <w:t>P</w:t>
            </w:r>
            <w:r w:rsidRPr="006D1B49">
              <w:rPr>
                <w:rFonts w:ascii="Times New Roman" w:eastAsia="Times New Roman" w:hAnsi="Times New Roman" w:cs="Times New Roman"/>
                <w:color w:val="000000"/>
                <w:sz w:val="24"/>
                <w:szCs w:val="24"/>
              </w:rPr>
              <w:t>ašvaldības atbalsta finansējuma kopsummas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29C098E4"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B" w14:textId="1505320B"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Pašieguldījums ir 10% no </w:t>
            </w:r>
            <w:r w:rsidR="00CE7173" w:rsidRPr="006D1B49">
              <w:rPr>
                <w:rFonts w:ascii="Times New Roman" w:eastAsia="Times New Roman" w:hAnsi="Times New Roman" w:cs="Times New Roman"/>
                <w:color w:val="000000"/>
                <w:sz w:val="24"/>
                <w:szCs w:val="24"/>
              </w:rPr>
              <w:t>P</w:t>
            </w:r>
            <w:r w:rsidRPr="006D1B49">
              <w:rPr>
                <w:rFonts w:ascii="Times New Roman" w:eastAsia="Times New Roman" w:hAnsi="Times New Roman" w:cs="Times New Roman"/>
                <w:color w:val="000000"/>
                <w:sz w:val="24"/>
                <w:szCs w:val="24"/>
              </w:rPr>
              <w:t>ašvaldības atbalsta finansējuma kopsummas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06F1EB68" w14:textId="77777777">
        <w:trPr>
          <w:trHeight w:val="89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8E" w14:textId="77777777" w:rsidR="00F65838" w:rsidRPr="006D1B49" w:rsidRDefault="00000000">
            <w:pPr>
              <w:widowControl w:val="0"/>
              <w:numPr>
                <w:ilvl w:val="3"/>
                <w:numId w:val="4"/>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sdt>
              <w:sdtPr>
                <w:rPr>
                  <w:rFonts w:ascii="Times New Roman" w:hAnsi="Times New Roman" w:cs="Times New Roman"/>
                </w:rPr>
                <w:tag w:val="goog_rdk_11"/>
                <w:id w:val="-1184126942"/>
              </w:sdtPr>
              <w:sdtContent/>
            </w:sdt>
            <w:r w:rsidR="00F3701A" w:rsidRPr="006D1B49">
              <w:rPr>
                <w:rFonts w:ascii="Times New Roman" w:eastAsia="Times New Roman" w:hAnsi="Times New Roman" w:cs="Times New Roman"/>
                <w:b/>
                <w:color w:val="000000"/>
                <w:sz w:val="24"/>
                <w:szCs w:val="24"/>
              </w:rPr>
              <w:t>Idejas atbilstība sociālās uzņēmējdarbības kritērijiem</w:t>
            </w:r>
            <w:r w:rsidR="00F3701A" w:rsidRPr="006D1B49">
              <w:rPr>
                <w:rFonts w:ascii="Times New Roman" w:eastAsia="Times New Roman" w:hAnsi="Times New Roman" w:cs="Times New Roman"/>
                <w:color w:val="000000"/>
                <w:sz w:val="24"/>
                <w:szCs w:val="24"/>
              </w:rPr>
              <w:t xml:space="preserve">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 u.tml.) </w:t>
            </w:r>
          </w:p>
        </w:tc>
      </w:tr>
      <w:tr w:rsidR="00F65838" w:rsidRPr="006D1B49" w14:paraId="09E0965A" w14:textId="77777777">
        <w:trPr>
          <w:trHeight w:val="5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3"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tiek piedāvāts risinājums vairākām sociālām problēmām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7F4BC90" w14:textId="77777777">
        <w:trPr>
          <w:trHeight w:val="418"/>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7"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tiek piedāvāts risinājums vismaz vienai sociālajai problēmai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52F286D3" w14:textId="77777777">
        <w:trPr>
          <w:trHeight w:val="52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B"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netiek piedāvāti risinājumi kādas sociālās problēmas risināšanai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C"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3D2B346E" w14:textId="77777777">
        <w:trPr>
          <w:trHeight w:val="1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9E" w14:textId="278501EA" w:rsidR="00F65838" w:rsidRPr="006D1B49" w:rsidRDefault="00F3701A">
            <w:pPr>
              <w:widowControl w:val="0"/>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6. Komercdarbību uzsāk</w:t>
            </w:r>
            <w:r w:rsidR="00A32B5D" w:rsidRPr="006D1B49">
              <w:rPr>
                <w:rFonts w:ascii="Times New Roman" w:eastAsia="Times New Roman" w:hAnsi="Times New Roman" w:cs="Times New Roman"/>
                <w:b/>
                <w:sz w:val="24"/>
                <w:szCs w:val="24"/>
              </w:rPr>
              <w:t xml:space="preserve"> P</w:t>
            </w:r>
            <w:r w:rsidRPr="006D1B49">
              <w:rPr>
                <w:rFonts w:ascii="Times New Roman" w:eastAsia="Times New Roman" w:hAnsi="Times New Roman" w:cs="Times New Roman"/>
                <w:b/>
                <w:sz w:val="24"/>
                <w:szCs w:val="24"/>
              </w:rPr>
              <w:t>retendents vecumā no 18-30 gadiem</w:t>
            </w:r>
          </w:p>
        </w:tc>
      </w:tr>
      <w:tr w:rsidR="00F65838" w:rsidRPr="006D1B49" w14:paraId="3D872964" w14:textId="77777777">
        <w:trPr>
          <w:trHeight w:val="97"/>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3" w14:textId="77777777" w:rsidR="00F65838" w:rsidRPr="006D1B49" w:rsidRDefault="00F3701A">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Pretendenta vecums ir 18-30 gadi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54BBB79" w14:textId="77777777">
        <w:trPr>
          <w:trHeight w:val="17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7" w14:textId="77777777" w:rsidR="00F65838" w:rsidRPr="006D1B49" w:rsidRDefault="00F3701A">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Pretendenta vecums ir 31 un vairāk gadi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4563B1C7"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000005AA"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B"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b/>
                <w:sz w:val="24"/>
                <w:szCs w:val="24"/>
              </w:rPr>
              <w:t>Maksimālais iegūstamo punktu skaits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C"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rPr>
              <w:t>9,5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5AE" w14:textId="77777777" w:rsidR="00F65838" w:rsidRPr="006D1B49" w:rsidRDefault="00F65838">
      <w:pPr>
        <w:tabs>
          <w:tab w:val="right" w:pos="9000"/>
        </w:tabs>
        <w:spacing w:after="0" w:line="240" w:lineRule="auto"/>
        <w:jc w:val="both"/>
        <w:rPr>
          <w:rFonts w:ascii="Times New Roman" w:eastAsia="Times New Roman" w:hAnsi="Times New Roman" w:cs="Times New Roman"/>
        </w:rPr>
      </w:pPr>
    </w:p>
    <w:tbl>
      <w:tblPr>
        <w:tblStyle w:val="af7"/>
        <w:tblW w:w="10348" w:type="dxa"/>
        <w:tblInd w:w="-34" w:type="dxa"/>
        <w:tblLayout w:type="fixed"/>
        <w:tblLook w:val="0000" w:firstRow="0" w:lastRow="0" w:firstColumn="0" w:lastColumn="0" w:noHBand="0" w:noVBand="0"/>
      </w:tblPr>
      <w:tblGrid>
        <w:gridCol w:w="10348"/>
      </w:tblGrid>
      <w:tr w:rsidR="00F65838" w:rsidRPr="006D1B49" w14:paraId="1CA7E833"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A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Piezīmes, ieteikumi:</w:t>
            </w:r>
          </w:p>
        </w:tc>
      </w:tr>
      <w:tr w:rsidR="00F65838" w:rsidRPr="006D1B49" w14:paraId="7083BC40" w14:textId="77777777">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B0"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1"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2"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tc>
      </w:tr>
    </w:tbl>
    <w:p w14:paraId="000005B3" w14:textId="77777777" w:rsidR="00F65838" w:rsidRPr="006D1B49" w:rsidRDefault="00F65838">
      <w:pPr>
        <w:spacing w:after="0" w:line="240" w:lineRule="auto"/>
        <w:rPr>
          <w:rFonts w:ascii="Times New Roman" w:eastAsia="Times New Roman" w:hAnsi="Times New Roman" w:cs="Times New Roman"/>
          <w:b/>
          <w:sz w:val="28"/>
          <w:szCs w:val="28"/>
        </w:rPr>
      </w:pPr>
    </w:p>
    <w:p w14:paraId="000005B4" w14:textId="77777777" w:rsidR="00F65838" w:rsidRPr="006D1B49" w:rsidRDefault="00F65838">
      <w:pPr>
        <w:spacing w:after="0" w:line="240" w:lineRule="auto"/>
        <w:rPr>
          <w:rFonts w:ascii="Times New Roman" w:eastAsia="Times New Roman" w:hAnsi="Times New Roman" w:cs="Times New Roman"/>
          <w:b/>
          <w:sz w:val="28"/>
          <w:szCs w:val="28"/>
        </w:rPr>
      </w:pPr>
    </w:p>
    <w:p w14:paraId="000005B5"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rPr>
        <w:t>_____________________</w:t>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t>_______________________________</w:t>
      </w:r>
    </w:p>
    <w:p w14:paraId="000005B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B7" w14:textId="77777777" w:rsidR="00F65838" w:rsidRPr="006D1B49" w:rsidRDefault="00F65838">
      <w:pPr>
        <w:spacing w:after="0" w:line="240" w:lineRule="auto"/>
        <w:rPr>
          <w:rFonts w:ascii="Times New Roman" w:eastAsia="Times New Roman" w:hAnsi="Times New Roman" w:cs="Times New Roman"/>
          <w:sz w:val="24"/>
          <w:szCs w:val="24"/>
        </w:rPr>
      </w:pPr>
    </w:p>
    <w:sectPr w:rsidR="00F65838" w:rsidRPr="006D1B49">
      <w:headerReference w:type="even" r:id="rId29"/>
      <w:headerReference w:type="default" r:id="rId30"/>
      <w:footerReference w:type="even" r:id="rId31"/>
      <w:footerReference w:type="default" r:id="rId32"/>
      <w:headerReference w:type="first" r:id="rId33"/>
      <w:footerReference w:type="first" r:id="rId34"/>
      <w:pgSz w:w="11906" w:h="16838"/>
      <w:pgMar w:top="1440" w:right="566"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E42D" w14:textId="77777777" w:rsidR="004C7B24" w:rsidRDefault="004C7B24">
      <w:pPr>
        <w:spacing w:after="0" w:line="240" w:lineRule="auto"/>
      </w:pPr>
      <w:r>
        <w:separator/>
      </w:r>
    </w:p>
  </w:endnote>
  <w:endnote w:type="continuationSeparator" w:id="0">
    <w:p w14:paraId="703838C9" w14:textId="77777777" w:rsidR="004C7B24" w:rsidRDefault="004C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rlito">
    <w:altName w:val="Calibri"/>
    <w:charset w:val="01"/>
    <w:family w:val="swiss"/>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C"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F"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D1"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B"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A"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D"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D0" w14:textId="77777777" w:rsidR="00F65838" w:rsidRDefault="00F6583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D2"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E"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8710" w14:textId="77777777" w:rsidR="004C7B24" w:rsidRDefault="004C7B24">
      <w:pPr>
        <w:spacing w:after="0" w:line="240" w:lineRule="auto"/>
      </w:pPr>
      <w:r>
        <w:separator/>
      </w:r>
    </w:p>
  </w:footnote>
  <w:footnote w:type="continuationSeparator" w:id="0">
    <w:p w14:paraId="1BB971FF" w14:textId="77777777" w:rsidR="004C7B24" w:rsidRDefault="004C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A"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7"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8"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B"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6"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E"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2"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8" w14:textId="78EED950" w:rsidR="00F65838" w:rsidRDefault="00F3701A">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756C">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000005B9" w14:textId="77777777" w:rsidR="00F65838" w:rsidRDefault="00F65838">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1"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C"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4"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3" w14:textId="77777777" w:rsidR="00F65838" w:rsidRDefault="00F65838">
    <w:pPr>
      <w:spacing w:after="0" w:line="240" w:lineRule="auto"/>
      <w:jc w:val="center"/>
      <w:rPr>
        <w:rFonts w:ascii="Times New Roman" w:eastAsia="Times New Roman" w:hAnsi="Times New Roman" w:cs="Times New Roman"/>
        <w:b/>
        <w:smallCaps/>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9" w14:textId="77777777" w:rsidR="00F65838" w:rsidRDefault="00F65838">
    <w:pPr>
      <w:pBdr>
        <w:top w:val="nil"/>
        <w:left w:val="nil"/>
        <w:bottom w:val="nil"/>
        <w:right w:val="nil"/>
        <w:between w:val="nil"/>
      </w:pBdr>
      <w:tabs>
        <w:tab w:val="center" w:pos="4153"/>
        <w:tab w:val="right" w:pos="830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C5"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BD" w14:textId="77777777" w:rsidR="00F65838" w:rsidRDefault="00F6583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5E6F57"/>
    <w:multiLevelType w:val="multilevel"/>
    <w:tmpl w:val="E1400D1E"/>
    <w:lvl w:ilvl="0">
      <w:start w:val="1"/>
      <w:numFmt w:val="decimal"/>
      <w:lvlText w:val="%1."/>
      <w:lvlJc w:val="left"/>
      <w:pPr>
        <w:ind w:left="360" w:hanging="360"/>
      </w:pPr>
      <w:rPr>
        <w:rFonts w:ascii="Times New Roman" w:hAnsi="Times New Roman" w:cs="Times New Roman" w:hint="default"/>
        <w:b w:val="0"/>
        <w:strike w:val="0"/>
        <w:sz w:val="24"/>
        <w:szCs w:val="24"/>
      </w:rPr>
    </w:lvl>
    <w:lvl w:ilvl="1">
      <w:start w:val="1"/>
      <w:numFmt w:val="decimal"/>
      <w:lvlText w:val="%1.%2."/>
      <w:lvlJc w:val="left"/>
      <w:pPr>
        <w:ind w:left="792" w:hanging="432"/>
      </w:pPr>
      <w:rPr>
        <w:b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184086">
    <w:abstractNumId w:val="7"/>
  </w:num>
  <w:num w:numId="2" w16cid:durableId="580719403">
    <w:abstractNumId w:val="2"/>
  </w:num>
  <w:num w:numId="3" w16cid:durableId="1402437120">
    <w:abstractNumId w:val="4"/>
  </w:num>
  <w:num w:numId="4" w16cid:durableId="186531200">
    <w:abstractNumId w:val="5"/>
  </w:num>
  <w:num w:numId="5" w16cid:durableId="862286817">
    <w:abstractNumId w:val="6"/>
  </w:num>
  <w:num w:numId="6" w16cid:durableId="1261453623">
    <w:abstractNumId w:val="3"/>
  </w:num>
  <w:num w:numId="7" w16cid:durableId="1606646519">
    <w:abstractNumId w:val="0"/>
  </w:num>
  <w:num w:numId="8" w16cid:durableId="118381992">
    <w:abstractNumId w:val="8"/>
  </w:num>
  <w:num w:numId="9" w16cid:durableId="107100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38"/>
    <w:rsid w:val="00055EE5"/>
    <w:rsid w:val="00083791"/>
    <w:rsid w:val="0008756C"/>
    <w:rsid w:val="000D550C"/>
    <w:rsid w:val="001116DB"/>
    <w:rsid w:val="00152886"/>
    <w:rsid w:val="00185B0E"/>
    <w:rsid w:val="001F6C07"/>
    <w:rsid w:val="002B2C38"/>
    <w:rsid w:val="002C4EED"/>
    <w:rsid w:val="002F5B08"/>
    <w:rsid w:val="00332669"/>
    <w:rsid w:val="00363B44"/>
    <w:rsid w:val="00372BFB"/>
    <w:rsid w:val="003D1E62"/>
    <w:rsid w:val="004009A0"/>
    <w:rsid w:val="00423775"/>
    <w:rsid w:val="004A2F2B"/>
    <w:rsid w:val="004B5F14"/>
    <w:rsid w:val="004C7B24"/>
    <w:rsid w:val="004E492B"/>
    <w:rsid w:val="005247BC"/>
    <w:rsid w:val="005A2D94"/>
    <w:rsid w:val="00610BC3"/>
    <w:rsid w:val="00653965"/>
    <w:rsid w:val="00693E22"/>
    <w:rsid w:val="006D1B49"/>
    <w:rsid w:val="0073236B"/>
    <w:rsid w:val="00783472"/>
    <w:rsid w:val="00784188"/>
    <w:rsid w:val="007A47A4"/>
    <w:rsid w:val="007C2263"/>
    <w:rsid w:val="007C4A87"/>
    <w:rsid w:val="007F5D81"/>
    <w:rsid w:val="008C1A05"/>
    <w:rsid w:val="008C4ACA"/>
    <w:rsid w:val="008F5ACB"/>
    <w:rsid w:val="00924228"/>
    <w:rsid w:val="009C627A"/>
    <w:rsid w:val="00A32B5D"/>
    <w:rsid w:val="00A36B6B"/>
    <w:rsid w:val="00A422A3"/>
    <w:rsid w:val="00A86540"/>
    <w:rsid w:val="00AA71C5"/>
    <w:rsid w:val="00B25233"/>
    <w:rsid w:val="00BA1D7F"/>
    <w:rsid w:val="00C04CBC"/>
    <w:rsid w:val="00C22006"/>
    <w:rsid w:val="00C61968"/>
    <w:rsid w:val="00CE7173"/>
    <w:rsid w:val="00D17433"/>
    <w:rsid w:val="00E53B3A"/>
    <w:rsid w:val="00E75912"/>
    <w:rsid w:val="00F3701A"/>
    <w:rsid w:val="00F6022A"/>
    <w:rsid w:val="00F65838"/>
    <w:rsid w:val="00F65C9C"/>
    <w:rsid w:val="00F72FF5"/>
    <w:rsid w:val="00FC258E"/>
    <w:rsid w:val="00FD0AC2"/>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basedOn w:val="Parasts"/>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mailto:santa_kebere@inbox.lv" TargetMode="External"/><Relationship Id="rId20"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Props1.xml><?xml version="1.0" encoding="utf-8"?>
<ds:datastoreItem xmlns:ds="http://schemas.openxmlformats.org/officeDocument/2006/customXml" ds:itemID="{8E10044D-0D45-4B3C-8F75-C7F336462B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6951</Words>
  <Characters>39626</Characters>
  <Application>Microsoft Office Word</Application>
  <DocSecurity>0</DocSecurity>
  <Lines>330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Santa Čingule</cp:lastModifiedBy>
  <cp:revision>2</cp:revision>
  <dcterms:created xsi:type="dcterms:W3CDTF">2024-05-30T05:35:00Z</dcterms:created>
  <dcterms:modified xsi:type="dcterms:W3CDTF">2024-05-30T05:35:00Z</dcterms:modified>
</cp:coreProperties>
</file>