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299BE2" w14:textId="77777777" w:rsidR="002F5CA3" w:rsidRPr="00D84CAA" w:rsidRDefault="002F5CA3" w:rsidP="002F5CA3">
      <w:pPr>
        <w:jc w:val="center"/>
        <w:rPr>
          <w:b/>
          <w:bCs/>
          <w:caps/>
          <w:lang w:eastAsia="en-US"/>
        </w:rPr>
      </w:pPr>
      <w:r>
        <w:rPr>
          <w:b/>
          <w:bCs/>
          <w:caps/>
          <w:noProof/>
        </w:rPr>
        <w:drawing>
          <wp:inline distT="0" distB="0" distL="0" distR="0" wp14:anchorId="3C652F15" wp14:editId="10CBFFAA">
            <wp:extent cx="756285" cy="902335"/>
            <wp:effectExtent l="0" t="0" r="5715" b="0"/>
            <wp:docPr id="109437339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285" cy="902335"/>
                    </a:xfrm>
                    <a:prstGeom prst="rect">
                      <a:avLst/>
                    </a:prstGeom>
                    <a:noFill/>
                  </pic:spPr>
                </pic:pic>
              </a:graphicData>
            </a:graphic>
          </wp:inline>
        </w:drawing>
      </w:r>
    </w:p>
    <w:p w14:paraId="2C4E134E" w14:textId="5F0F7A1F" w:rsidR="002F5CA3" w:rsidRPr="00A116BB" w:rsidRDefault="003617AA" w:rsidP="002F5CA3">
      <w:pPr>
        <w:pStyle w:val="Nosaukums"/>
        <w:rPr>
          <w:b w:val="0"/>
          <w:bCs w:val="0"/>
          <w:caps/>
          <w:lang w:val="lv-LV"/>
        </w:rPr>
      </w:pPr>
      <w:r>
        <w:rPr>
          <w:caps/>
          <w:noProof/>
          <w:lang w:val="lv-LV"/>
        </w:rPr>
        <w:t xml:space="preserve">Limbažu </w:t>
      </w:r>
      <w:r w:rsidR="002F5CA3" w:rsidRPr="00A116BB">
        <w:rPr>
          <w:caps/>
          <w:noProof/>
          <w:lang w:val="lv-LV"/>
        </w:rPr>
        <w:t xml:space="preserve">novada </w:t>
      </w:r>
      <w:r>
        <w:rPr>
          <w:caps/>
          <w:noProof/>
          <w:lang w:val="lv-LV"/>
        </w:rPr>
        <w:t>pašvaldība</w:t>
      </w:r>
    </w:p>
    <w:p w14:paraId="4A4767E2" w14:textId="77777777" w:rsidR="002F5CA3" w:rsidRPr="008455C2" w:rsidRDefault="002F5CA3" w:rsidP="002F5CA3">
      <w:pPr>
        <w:jc w:val="center"/>
        <w:rPr>
          <w:b/>
          <w:caps/>
          <w:sz w:val="28"/>
          <w:szCs w:val="28"/>
          <w:lang w:eastAsia="en-US"/>
        </w:rPr>
      </w:pPr>
      <w:r w:rsidRPr="00485668">
        <w:rPr>
          <w:b/>
          <w:caps/>
          <w:noProof/>
          <w:sz w:val="28"/>
          <w:szCs w:val="28"/>
          <w:lang w:eastAsia="en-US"/>
        </w:rPr>
        <w:t>Salacgrīvas apvienības pārvalde</w:t>
      </w:r>
    </w:p>
    <w:p w14:paraId="30692D0F" w14:textId="77777777" w:rsidR="002F5CA3" w:rsidRDefault="002F5CA3" w:rsidP="002F5CA3">
      <w:pPr>
        <w:jc w:val="center"/>
        <w:rPr>
          <w:sz w:val="18"/>
          <w:szCs w:val="20"/>
        </w:rPr>
      </w:pPr>
      <w:r>
        <w:rPr>
          <w:sz w:val="18"/>
          <w:szCs w:val="20"/>
        </w:rPr>
        <w:t xml:space="preserve">Reģ. Nr. </w:t>
      </w:r>
      <w:r w:rsidRPr="00485668">
        <w:rPr>
          <w:noProof/>
          <w:sz w:val="18"/>
          <w:szCs w:val="20"/>
        </w:rPr>
        <w:t>50900030131</w:t>
      </w:r>
      <w:r>
        <w:rPr>
          <w:sz w:val="18"/>
          <w:szCs w:val="20"/>
        </w:rPr>
        <w:t xml:space="preserve">; </w:t>
      </w:r>
      <w:r w:rsidRPr="00485668">
        <w:rPr>
          <w:noProof/>
          <w:sz w:val="18"/>
          <w:szCs w:val="20"/>
        </w:rPr>
        <w:t>Smilšu iela 9, Salacgrīva, Limbažu novads, LV - 4033</w:t>
      </w:r>
      <w:r>
        <w:rPr>
          <w:sz w:val="18"/>
          <w:szCs w:val="20"/>
        </w:rPr>
        <w:t>;</w:t>
      </w:r>
      <w:r w:rsidRPr="000B7A18">
        <w:rPr>
          <w:sz w:val="18"/>
          <w:szCs w:val="20"/>
        </w:rPr>
        <w:t xml:space="preserve"> </w:t>
      </w:r>
    </w:p>
    <w:p w14:paraId="4DF257C3" w14:textId="77777777" w:rsidR="002F5CA3" w:rsidRDefault="002F5CA3" w:rsidP="002F5CA3">
      <w:pPr>
        <w:jc w:val="center"/>
        <w:rPr>
          <w:sz w:val="18"/>
          <w:szCs w:val="20"/>
        </w:rPr>
      </w:pPr>
      <w:r>
        <w:rPr>
          <w:sz w:val="18"/>
          <w:szCs w:val="20"/>
        </w:rPr>
        <w:t>E-pasts</w:t>
      </w:r>
      <w:r>
        <w:rPr>
          <w:iCs/>
          <w:sz w:val="18"/>
          <w:szCs w:val="20"/>
        </w:rPr>
        <w:t xml:space="preserve"> </w:t>
      </w:r>
      <w:r w:rsidRPr="00485668">
        <w:rPr>
          <w:iCs/>
          <w:noProof/>
          <w:sz w:val="18"/>
          <w:szCs w:val="20"/>
        </w:rPr>
        <w:t>salacgriva@limbazunovads.lv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64071973</w:t>
      </w:r>
    </w:p>
    <w:p w14:paraId="05BE082F" w14:textId="77777777" w:rsidR="00D81F47" w:rsidRDefault="002F5CA3" w:rsidP="003617AA">
      <w:pPr>
        <w:tabs>
          <w:tab w:val="left" w:pos="490"/>
        </w:tabs>
        <w:rPr>
          <w:lang w:val="en-GB" w:eastAsia="en-US"/>
        </w:rPr>
      </w:pPr>
      <w:r>
        <w:rPr>
          <w:lang w:val="en-GB" w:eastAsia="en-US"/>
        </w:rPr>
        <w:tab/>
      </w:r>
    </w:p>
    <w:p w14:paraId="41687DAE" w14:textId="1EC4FA2B" w:rsidR="002F5CA3" w:rsidRPr="001A590C" w:rsidRDefault="002F5CA3" w:rsidP="003617AA">
      <w:pPr>
        <w:tabs>
          <w:tab w:val="left" w:pos="490"/>
        </w:tabs>
        <w:rPr>
          <w:sz w:val="22"/>
          <w:szCs w:val="22"/>
        </w:rPr>
      </w:pPr>
      <w:r>
        <w:rPr>
          <w:sz w:val="22"/>
          <w:szCs w:val="22"/>
        </w:rPr>
        <w:t>Salacgrīvā</w:t>
      </w:r>
    </w:p>
    <w:p w14:paraId="60AA5F44" w14:textId="77777777" w:rsidR="002F5CA3" w:rsidRDefault="002F5CA3" w:rsidP="002F5CA3">
      <w:pPr>
        <w:tabs>
          <w:tab w:val="left" w:pos="490"/>
        </w:tabs>
        <w:rPr>
          <w:lang w:val="en-GB" w:eastAsia="en-US"/>
        </w:rPr>
      </w:pPr>
      <w:r w:rsidRPr="00D84CAA">
        <w:rPr>
          <w:lang w:val="en-GB" w:eastAsia="en-US"/>
        </w:rPr>
        <w:tab/>
      </w:r>
    </w:p>
    <w:p w14:paraId="0315927E" w14:textId="77777777" w:rsidR="002F5CA3" w:rsidRPr="00D84CAA" w:rsidRDefault="002F5CA3" w:rsidP="002F5CA3">
      <w:pPr>
        <w:ind w:right="84"/>
        <w:jc w:val="center"/>
        <w:rPr>
          <w:b/>
          <w:bCs/>
          <w:caps/>
        </w:rPr>
      </w:pPr>
      <w:r w:rsidRPr="00D84CAA">
        <w:rPr>
          <w:b/>
          <w:bCs/>
          <w:caps/>
        </w:rPr>
        <w:t>Uzaicinājums iesniegt piedāvājumu cenu aptaujai</w:t>
      </w:r>
    </w:p>
    <w:p w14:paraId="6DA196A1" w14:textId="77777777" w:rsidR="002F5CA3" w:rsidRPr="00D84CAA" w:rsidRDefault="002F5CA3" w:rsidP="002F5CA3">
      <w:pPr>
        <w:ind w:right="566"/>
        <w:rPr>
          <w:sz w:val="16"/>
          <w:szCs w:val="16"/>
        </w:rPr>
      </w:pPr>
    </w:p>
    <w:p w14:paraId="34CC8D0E" w14:textId="226F7311" w:rsidR="00C76CDF" w:rsidRPr="00C76CDF" w:rsidRDefault="002F5CA3" w:rsidP="00C76CDF">
      <w:pPr>
        <w:jc w:val="both"/>
        <w:rPr>
          <w:b/>
          <w:bCs/>
          <w:lang w:eastAsia="en-US"/>
        </w:rPr>
      </w:pPr>
      <w:r w:rsidRPr="00D84CAA">
        <w:t>Salacgrīvas apvienības pārvalde</w:t>
      </w:r>
      <w:r>
        <w:t xml:space="preserve"> </w:t>
      </w:r>
      <w:r w:rsidRPr="00D84CAA">
        <w:t xml:space="preserve">uzaicina iesniegt piedāvājumu cenu aptaujai </w:t>
      </w:r>
      <w:r w:rsidRPr="00C76CDF">
        <w:rPr>
          <w:b/>
          <w:bCs/>
        </w:rPr>
        <w:t>”</w:t>
      </w:r>
      <w:r w:rsidR="00C76CDF" w:rsidRPr="00C76CDF">
        <w:rPr>
          <w:b/>
          <w:bCs/>
        </w:rPr>
        <w:t xml:space="preserve"> Baznīcas ielas posma atjaunošana Salacgrīvā”</w:t>
      </w:r>
    </w:p>
    <w:p w14:paraId="436B5BB3" w14:textId="77777777" w:rsidR="002F5CA3" w:rsidRPr="00C76CDF" w:rsidRDefault="002F5CA3" w:rsidP="002F5CA3">
      <w:pPr>
        <w:pStyle w:val="Sarakstarindkopa"/>
        <w:spacing w:before="60" w:after="60"/>
        <w:ind w:right="98"/>
        <w:jc w:val="both"/>
        <w:rPr>
          <w:b/>
          <w:bCs/>
        </w:rPr>
      </w:pPr>
    </w:p>
    <w:p w14:paraId="08A9C8E8" w14:textId="77777777" w:rsidR="002F5CA3" w:rsidRPr="00D84CAA" w:rsidRDefault="002F5CA3" w:rsidP="002F5CA3">
      <w:pPr>
        <w:pStyle w:val="Sarakstarindkopa"/>
        <w:numPr>
          <w:ilvl w:val="0"/>
          <w:numId w:val="1"/>
        </w:numPr>
        <w:spacing w:before="60" w:after="60"/>
        <w:ind w:right="98"/>
        <w:jc w:val="both"/>
      </w:pPr>
      <w:r w:rsidRPr="00D84CAA">
        <w:t xml:space="preserve">Līgumā paredzēto darbu izpildes laiks līdz 2024.gada </w:t>
      </w:r>
      <w:r>
        <w:t>30.augusts</w:t>
      </w:r>
      <w:r w:rsidRPr="00D84CAA">
        <w:t>.</w:t>
      </w:r>
    </w:p>
    <w:p w14:paraId="748D2ED1" w14:textId="77777777" w:rsidR="002F5CA3" w:rsidRPr="00D84CAA" w:rsidRDefault="002F5CA3" w:rsidP="002F5CA3">
      <w:pPr>
        <w:pStyle w:val="Sarakstarindkopa"/>
        <w:numPr>
          <w:ilvl w:val="0"/>
          <w:numId w:val="1"/>
        </w:numPr>
        <w:ind w:right="84"/>
        <w:jc w:val="both"/>
      </w:pPr>
      <w:r w:rsidRPr="00D84CAA">
        <w:t>Pretendentam, kuram piešķirtas tiesības slēgt līgumu, jāparaksta pasūtītāja sagatavotais līgums un ne vēlāk kā 5 (piecu) dienu laikā no pasūtītāja uzaicinājuma parakstīt līgumu nosūtīšanas dienas un jāiesniedz pasūtītājam parakstīts līgums. Ja norādītajā termiņā iepirkuma uzvarētājs neiesniedz iepriekšminēto dokumentu, tas tiek uzskatīts par atteikumu slēgt līgumu.</w:t>
      </w:r>
    </w:p>
    <w:p w14:paraId="6749ED27" w14:textId="77777777" w:rsidR="002F5CA3" w:rsidRPr="00D84CAA" w:rsidRDefault="002F5CA3" w:rsidP="002F5CA3">
      <w:pPr>
        <w:pStyle w:val="Sarakstarindkopa"/>
        <w:numPr>
          <w:ilvl w:val="0"/>
          <w:numId w:val="1"/>
        </w:numPr>
        <w:ind w:right="84"/>
        <w:jc w:val="both"/>
      </w:pPr>
      <w:r>
        <w:rPr>
          <w:rStyle w:val="Noklusjumarindkopasfonts2"/>
          <w:bCs/>
        </w:rPr>
        <w:t xml:space="preserve">Līguma apmaksa </w:t>
      </w:r>
      <w:r w:rsidRPr="00D84CAA">
        <w:rPr>
          <w:rStyle w:val="Noklusjumarindkopasfonts2"/>
          <w:bCs/>
        </w:rPr>
        <w:t>tiek veikta 10 dienu laikā, pēc pieņemšanas – nodošanas akta abpusējas parakstīšanas un izpildītāja rēķina saņemšanas.</w:t>
      </w:r>
    </w:p>
    <w:p w14:paraId="1A1BDA4C" w14:textId="77777777" w:rsidR="002F5CA3" w:rsidRPr="00D84CAA" w:rsidRDefault="002F5CA3" w:rsidP="002F5CA3">
      <w:pPr>
        <w:pStyle w:val="Sarakstarindkopa"/>
        <w:numPr>
          <w:ilvl w:val="0"/>
          <w:numId w:val="1"/>
        </w:numPr>
        <w:ind w:right="84"/>
        <w:jc w:val="both"/>
      </w:pPr>
      <w:r w:rsidRPr="00D84CAA">
        <w:t xml:space="preserve">Piedāvājuma izvēles kritērijs ir pēc cenu aptaujas noteikumiem un tā pielikumiem atbilstošs saimnieciski visizdevīgākais piedāvājums, kuru Pasūtītājs nosaka, ņemot vērā </w:t>
      </w:r>
      <w:r w:rsidRPr="00D84CAA">
        <w:rPr>
          <w:b/>
          <w:bCs/>
        </w:rPr>
        <w:t>zemāko cenu.</w:t>
      </w:r>
    </w:p>
    <w:p w14:paraId="005E1395" w14:textId="227D743E" w:rsidR="003E5349" w:rsidRPr="00373E8F" w:rsidRDefault="003E5349" w:rsidP="003E5349">
      <w:pPr>
        <w:pStyle w:val="Paraststmeklis"/>
        <w:numPr>
          <w:ilvl w:val="0"/>
          <w:numId w:val="1"/>
        </w:numPr>
        <w:spacing w:before="0" w:beforeAutospacing="0" w:after="0"/>
        <w:jc w:val="both"/>
      </w:pPr>
      <w:r w:rsidRPr="00373E8F">
        <w:t xml:space="preserve">No dalības Cenu aptaujas vērtēšanā </w:t>
      </w:r>
      <w:r>
        <w:t>var tikt</w:t>
      </w:r>
      <w:r w:rsidRPr="00373E8F">
        <w:t xml:space="preserve"> izslēgti:</w:t>
      </w:r>
    </w:p>
    <w:p w14:paraId="3421FD97" w14:textId="77777777" w:rsidR="003E5349" w:rsidRPr="00373E8F" w:rsidRDefault="003E5349" w:rsidP="003E5349">
      <w:pPr>
        <w:pStyle w:val="Sarakstarindkopa"/>
        <w:numPr>
          <w:ilvl w:val="0"/>
          <w:numId w:val="5"/>
        </w:numPr>
        <w:jc w:val="both"/>
        <w:rPr>
          <w:vanish/>
        </w:rPr>
      </w:pPr>
    </w:p>
    <w:p w14:paraId="170A681F" w14:textId="77777777" w:rsidR="003E5349" w:rsidRPr="00373E8F" w:rsidRDefault="003E5349" w:rsidP="003E5349">
      <w:pPr>
        <w:pStyle w:val="Sarakstarindkopa"/>
        <w:numPr>
          <w:ilvl w:val="0"/>
          <w:numId w:val="5"/>
        </w:numPr>
        <w:jc w:val="both"/>
        <w:rPr>
          <w:vanish/>
        </w:rPr>
      </w:pPr>
    </w:p>
    <w:p w14:paraId="05491C19" w14:textId="77777777" w:rsidR="003E5349" w:rsidRPr="00373E8F" w:rsidRDefault="003E5349" w:rsidP="003E5349">
      <w:pPr>
        <w:pStyle w:val="Sarakstarindkopa"/>
        <w:numPr>
          <w:ilvl w:val="0"/>
          <w:numId w:val="5"/>
        </w:numPr>
        <w:jc w:val="both"/>
        <w:rPr>
          <w:vanish/>
        </w:rPr>
      </w:pPr>
    </w:p>
    <w:p w14:paraId="60C78C59" w14:textId="77777777" w:rsidR="003E5349" w:rsidRPr="00373E8F" w:rsidRDefault="003E5349" w:rsidP="003E5349">
      <w:pPr>
        <w:pStyle w:val="Sarakstarindkopa"/>
        <w:numPr>
          <w:ilvl w:val="0"/>
          <w:numId w:val="5"/>
        </w:numPr>
        <w:jc w:val="both"/>
        <w:rPr>
          <w:vanish/>
        </w:rPr>
      </w:pPr>
    </w:p>
    <w:p w14:paraId="6260250C" w14:textId="77777777" w:rsidR="003E5349" w:rsidRPr="00373E8F" w:rsidRDefault="003E5349" w:rsidP="003E5349">
      <w:pPr>
        <w:pStyle w:val="Paraststmeklis"/>
        <w:numPr>
          <w:ilvl w:val="1"/>
          <w:numId w:val="6"/>
        </w:numPr>
        <w:spacing w:before="0" w:beforeAutospacing="0" w:after="0"/>
        <w:jc w:val="both"/>
      </w:pPr>
      <w:r w:rsidRPr="00373E8F">
        <w:t xml:space="preserve">Pretendenti, kuriem </w:t>
      </w:r>
      <w:r w:rsidRPr="00373E8F">
        <w:rPr>
          <w:shd w:val="clear" w:color="auto" w:fill="FFFFFF"/>
        </w:rPr>
        <w:t>piedāvājumu iesniegšanas termiņa pēdējā dienā nav neizpildītas s</w:t>
      </w:r>
      <w:r w:rsidRPr="00373E8F">
        <w:t>aistības nodokļu  jomā, t.i. nodokļu parāds pārsniedz 150 eiro;</w:t>
      </w:r>
    </w:p>
    <w:p w14:paraId="1D7A1AB9" w14:textId="77777777" w:rsidR="003E5349" w:rsidRPr="00373E8F" w:rsidRDefault="003E5349" w:rsidP="003E5349">
      <w:pPr>
        <w:pStyle w:val="Paraststmeklis"/>
        <w:numPr>
          <w:ilvl w:val="1"/>
          <w:numId w:val="6"/>
        </w:numPr>
        <w:spacing w:before="0" w:beforeAutospacing="0" w:after="0"/>
        <w:jc w:val="both"/>
      </w:pPr>
      <w:r w:rsidRPr="00373E8F">
        <w:rPr>
          <w:shd w:val="clear" w:color="auto" w:fill="FFFFFF"/>
        </w:rPr>
        <w:t>Pretendenti nav pildījuši ar pasūtītāju (Limbažu novada pašvaldību, tās iestādēm, struktūrvienībām)  noslēgtu  līgumu un tādēļ  ir sastādīti akti par nekvalitatīvu līguma izpildi (defektu akti) vai ir bijuši līguma izpildes kavējumi un ir piemērots līgumsods par pārkāpumiem vai pasūtītājs ir vienpusēji atkāpies no līguma.</w:t>
      </w:r>
    </w:p>
    <w:p w14:paraId="39924304" w14:textId="5AB23F2C" w:rsidR="002F5CA3" w:rsidRPr="00D84CAA" w:rsidRDefault="002F5CA3" w:rsidP="002F5CA3">
      <w:pPr>
        <w:pStyle w:val="Sarakstarindkopa"/>
        <w:numPr>
          <w:ilvl w:val="0"/>
          <w:numId w:val="1"/>
        </w:numPr>
        <w:ind w:right="84"/>
        <w:jc w:val="both"/>
      </w:pPr>
      <w:r w:rsidRPr="00D84CAA">
        <w:t>Pasūtītājs  patur tiesības mainīt darbu apjomu atbilstoši pieejamam finansējumam.</w:t>
      </w:r>
    </w:p>
    <w:p w14:paraId="3B21CD24" w14:textId="25DBAA3B" w:rsidR="002F5CA3" w:rsidRPr="00D84CAA" w:rsidRDefault="002F5CA3" w:rsidP="002F5CA3">
      <w:pPr>
        <w:pStyle w:val="Sarakstarindkopa"/>
        <w:numPr>
          <w:ilvl w:val="0"/>
          <w:numId w:val="1"/>
        </w:numPr>
        <w:ind w:right="84"/>
        <w:jc w:val="both"/>
      </w:pPr>
      <w:r w:rsidRPr="00D84CAA">
        <w:t xml:space="preserve">Piedāvājumu cenu aptaujai var iesniegt </w:t>
      </w:r>
      <w:r w:rsidRPr="00D84CAA">
        <w:rPr>
          <w:b/>
          <w:bCs/>
        </w:rPr>
        <w:t xml:space="preserve">līdz 2024.gada </w:t>
      </w:r>
      <w:r>
        <w:rPr>
          <w:b/>
          <w:bCs/>
        </w:rPr>
        <w:t>12.</w:t>
      </w:r>
      <w:r w:rsidR="009626B7">
        <w:rPr>
          <w:b/>
          <w:bCs/>
        </w:rPr>
        <w:t>augusta</w:t>
      </w:r>
      <w:r>
        <w:rPr>
          <w:b/>
          <w:bCs/>
        </w:rPr>
        <w:t>m</w:t>
      </w:r>
      <w:r w:rsidRPr="00D84CAA">
        <w:rPr>
          <w:b/>
          <w:bCs/>
        </w:rPr>
        <w:t xml:space="preserve"> plkst.1</w:t>
      </w:r>
      <w:r w:rsidR="003617AA">
        <w:rPr>
          <w:b/>
          <w:bCs/>
        </w:rPr>
        <w:t>4</w:t>
      </w:r>
      <w:r w:rsidRPr="00D84CAA">
        <w:rPr>
          <w:b/>
          <w:bCs/>
        </w:rPr>
        <w:t>:00</w:t>
      </w:r>
      <w:r w:rsidRPr="00D84CAA">
        <w:t>.</w:t>
      </w:r>
    </w:p>
    <w:p w14:paraId="1AC7AC02" w14:textId="77777777" w:rsidR="002F5CA3" w:rsidRPr="00D84CAA" w:rsidRDefault="002F5CA3" w:rsidP="002F5CA3">
      <w:pPr>
        <w:pStyle w:val="Sarakstarindkopa"/>
        <w:numPr>
          <w:ilvl w:val="0"/>
          <w:numId w:val="1"/>
        </w:numPr>
        <w:ind w:right="84"/>
        <w:jc w:val="both"/>
      </w:pPr>
      <w:r w:rsidRPr="00D84CAA">
        <w:t>Piedāvājumi, kas tiks iesniegti pēc zemāk norādīta termiņa, netiks vērtēti.</w:t>
      </w:r>
    </w:p>
    <w:p w14:paraId="791E789A" w14:textId="77777777" w:rsidR="002F5CA3" w:rsidRPr="00D84CAA" w:rsidRDefault="002F5CA3" w:rsidP="002F5CA3">
      <w:pPr>
        <w:pStyle w:val="Sarakstarindkopa"/>
        <w:numPr>
          <w:ilvl w:val="0"/>
          <w:numId w:val="1"/>
        </w:numPr>
        <w:ind w:right="84"/>
        <w:jc w:val="both"/>
      </w:pPr>
      <w:r w:rsidRPr="00D84CAA">
        <w:t>Piedāvājumi var tikt iesniegti:</w:t>
      </w:r>
    </w:p>
    <w:p w14:paraId="2105AEC6" w14:textId="77777777" w:rsidR="002F5CA3" w:rsidRPr="00D84CAA" w:rsidRDefault="002F5CA3" w:rsidP="002F5CA3">
      <w:pPr>
        <w:pStyle w:val="Parasts2"/>
        <w:numPr>
          <w:ilvl w:val="1"/>
          <w:numId w:val="3"/>
        </w:numPr>
        <w:jc w:val="both"/>
      </w:pPr>
      <w:r w:rsidRPr="00D84CAA">
        <w:rPr>
          <w:bCs/>
        </w:rPr>
        <w:t xml:space="preserve">iesniedzot personīgi </w:t>
      </w:r>
      <w:r>
        <w:rPr>
          <w:bCs/>
        </w:rPr>
        <w:t>Salacgrīvas apvienības pārvaldē, Smilšu iela 9, Salacgrīva, Limbažu novads</w:t>
      </w:r>
      <w:r w:rsidRPr="00D84CAA">
        <w:rPr>
          <w:bCs/>
        </w:rPr>
        <w:t>;</w:t>
      </w:r>
    </w:p>
    <w:p w14:paraId="720E9B19" w14:textId="77777777" w:rsidR="002F5CA3" w:rsidRPr="00D84CAA" w:rsidRDefault="002F5CA3" w:rsidP="002F5CA3">
      <w:pPr>
        <w:pStyle w:val="Parasts2"/>
        <w:numPr>
          <w:ilvl w:val="1"/>
          <w:numId w:val="3"/>
        </w:numPr>
        <w:jc w:val="both"/>
      </w:pPr>
      <w:r w:rsidRPr="00D84CAA">
        <w:rPr>
          <w:bCs/>
        </w:rPr>
        <w:t xml:space="preserve">nosūtot pa pastu vai nogādājot ar kurjeru, adresējot </w:t>
      </w:r>
      <w:r>
        <w:rPr>
          <w:bCs/>
        </w:rPr>
        <w:t>Salacgrīvas apvienības pārvaldei, Smilšu iela 9, Salacgrīva, Limbažu novads</w:t>
      </w:r>
      <w:r w:rsidRPr="00D84CAA">
        <w:rPr>
          <w:bCs/>
        </w:rPr>
        <w:t>;</w:t>
      </w:r>
    </w:p>
    <w:p w14:paraId="3560FEA0" w14:textId="77777777" w:rsidR="002F5CA3" w:rsidRPr="00D84CAA" w:rsidRDefault="002F5CA3" w:rsidP="002F5CA3">
      <w:pPr>
        <w:pStyle w:val="Parasts2"/>
        <w:numPr>
          <w:ilvl w:val="1"/>
          <w:numId w:val="3"/>
        </w:numPr>
        <w:jc w:val="both"/>
      </w:pPr>
      <w:r w:rsidRPr="00D84CAA">
        <w:rPr>
          <w:bCs/>
        </w:rPr>
        <w:t>nosūtot ieskanētu pa e-pastu (</w:t>
      </w:r>
      <w:hyperlink r:id="rId8" w:history="1">
        <w:r w:rsidRPr="00B43D12">
          <w:rPr>
            <w:rStyle w:val="Hipersaite"/>
            <w:bCs/>
          </w:rPr>
          <w:t>salacgriva@limbazunovads.lv</w:t>
        </w:r>
      </w:hyperlink>
      <w:r w:rsidRPr="00D84CAA">
        <w:rPr>
          <w:bCs/>
        </w:rPr>
        <w:t>) un pēc tam oriģinālu nosūtot pa pastu;</w:t>
      </w:r>
    </w:p>
    <w:p w14:paraId="6515135E" w14:textId="77777777" w:rsidR="002F5CA3" w:rsidRPr="00D84CAA" w:rsidRDefault="002F5CA3" w:rsidP="002F5CA3">
      <w:pPr>
        <w:pStyle w:val="Parasts2"/>
        <w:numPr>
          <w:ilvl w:val="1"/>
          <w:numId w:val="3"/>
        </w:numPr>
        <w:jc w:val="both"/>
      </w:pPr>
      <w:r w:rsidRPr="00D84CAA">
        <w:rPr>
          <w:bCs/>
        </w:rPr>
        <w:t>nosūtot elektroniski parakstītu uz e-pastu (</w:t>
      </w:r>
      <w:hyperlink r:id="rId9" w:history="1">
        <w:r w:rsidRPr="00B43D12">
          <w:rPr>
            <w:rStyle w:val="Hipersaite"/>
            <w:bCs/>
          </w:rPr>
          <w:t>salacgriva@limbazunovads.lv</w:t>
        </w:r>
      </w:hyperlink>
      <w:r w:rsidRPr="00D84CAA">
        <w:rPr>
          <w:bCs/>
        </w:rPr>
        <w:t>).</w:t>
      </w:r>
    </w:p>
    <w:p w14:paraId="7494F5C8" w14:textId="77777777" w:rsidR="002F5CA3" w:rsidRPr="00D84CAA" w:rsidRDefault="002F5CA3" w:rsidP="002F5CA3">
      <w:pPr>
        <w:pStyle w:val="Sarakstarindkopa"/>
        <w:numPr>
          <w:ilvl w:val="0"/>
          <w:numId w:val="1"/>
        </w:numPr>
        <w:ind w:right="84"/>
        <w:jc w:val="both"/>
      </w:pPr>
      <w:r w:rsidRPr="00D84CAA">
        <w:t>Piedāvājumā iesniedzamie dokumenti:</w:t>
      </w:r>
    </w:p>
    <w:p w14:paraId="11A5E46F" w14:textId="77777777" w:rsidR="002F5CA3" w:rsidRDefault="002F5CA3" w:rsidP="002F5CA3">
      <w:pPr>
        <w:pStyle w:val="Sarakstarindkopa"/>
        <w:numPr>
          <w:ilvl w:val="1"/>
          <w:numId w:val="4"/>
        </w:numPr>
        <w:ind w:left="709" w:right="84"/>
        <w:jc w:val="both"/>
      </w:pPr>
      <w:r w:rsidRPr="00D84CAA">
        <w:t>Piedāvājuma veidlapa (1. pielikums);</w:t>
      </w:r>
    </w:p>
    <w:p w14:paraId="243923A8" w14:textId="77777777" w:rsidR="002F5CA3" w:rsidRPr="00D84CAA" w:rsidRDefault="002F5CA3" w:rsidP="002F5CA3">
      <w:pPr>
        <w:pStyle w:val="Sarakstarindkopa"/>
        <w:numPr>
          <w:ilvl w:val="1"/>
          <w:numId w:val="4"/>
        </w:numPr>
        <w:ind w:left="709" w:right="84"/>
        <w:jc w:val="both"/>
      </w:pPr>
      <w:r>
        <w:t>Tehniskā specifikācija (2</w:t>
      </w:r>
      <w:r w:rsidRPr="00D84CAA">
        <w:t>. pielikums);</w:t>
      </w:r>
    </w:p>
    <w:p w14:paraId="3F19B9C0" w14:textId="77777777" w:rsidR="002F5CA3" w:rsidRPr="00D84CAA" w:rsidRDefault="002F5CA3" w:rsidP="002F5CA3">
      <w:pPr>
        <w:pStyle w:val="Sarakstarindkopa"/>
        <w:numPr>
          <w:ilvl w:val="1"/>
          <w:numId w:val="4"/>
        </w:numPr>
        <w:ind w:left="709" w:right="84"/>
        <w:jc w:val="both"/>
      </w:pPr>
      <w:r w:rsidRPr="00D84CAA">
        <w:t>Finanšu piedāvājuma veidlapa (3</w:t>
      </w:r>
      <w:r>
        <w:t>. pielikums);</w:t>
      </w:r>
    </w:p>
    <w:p w14:paraId="58F7CCCC" w14:textId="77777777" w:rsidR="002F5CA3" w:rsidRPr="00D84CAA" w:rsidRDefault="002F5CA3" w:rsidP="002F5CA3">
      <w:pPr>
        <w:pStyle w:val="Sarakstarindkopa"/>
        <w:numPr>
          <w:ilvl w:val="1"/>
          <w:numId w:val="4"/>
        </w:numPr>
        <w:ind w:left="709" w:right="84"/>
        <w:jc w:val="both"/>
      </w:pPr>
      <w:r w:rsidRPr="00D84CAA">
        <w:t>Apliecinājums par neatkarīgi izstrādātu piedāvājumu (4. pielikums).</w:t>
      </w:r>
    </w:p>
    <w:p w14:paraId="357883FA" w14:textId="77777777" w:rsidR="002F5CA3" w:rsidRPr="00D84CAA" w:rsidRDefault="002F5CA3" w:rsidP="002F5CA3">
      <w:pPr>
        <w:pStyle w:val="Sarakstarindkopa"/>
        <w:numPr>
          <w:ilvl w:val="0"/>
          <w:numId w:val="1"/>
        </w:numPr>
        <w:ind w:right="84"/>
        <w:jc w:val="both"/>
      </w:pPr>
      <w:r w:rsidRPr="00D84CAA">
        <w:t xml:space="preserve">Kontaktpersona: </w:t>
      </w:r>
      <w:r>
        <w:t xml:space="preserve">Ceļu un apsaimniekojamās teritorijas speciālista pienākumu izpildītāja </w:t>
      </w:r>
      <w:r w:rsidRPr="00D84CAA">
        <w:t>Ilze Ozoliņa, tālr.</w:t>
      </w:r>
      <w:r>
        <w:t>27336687</w:t>
      </w:r>
      <w:r w:rsidRPr="00D84CAA">
        <w:t>.</w:t>
      </w:r>
    </w:p>
    <w:p w14:paraId="6B6BEDCD" w14:textId="77777777" w:rsidR="002F5CA3" w:rsidRPr="00D84CAA" w:rsidRDefault="002F5CA3" w:rsidP="002F5CA3">
      <w:pPr>
        <w:ind w:right="84" w:firstLine="720"/>
        <w:jc w:val="both"/>
      </w:pPr>
    </w:p>
    <w:p w14:paraId="268EC577" w14:textId="77777777" w:rsidR="002F5CA3" w:rsidRPr="00D84CAA" w:rsidRDefault="002F5CA3" w:rsidP="002F5CA3">
      <w:pPr>
        <w:pStyle w:val="Parasts2"/>
      </w:pPr>
      <w:r w:rsidRPr="00D84CAA">
        <w:rPr>
          <w:bCs/>
        </w:rPr>
        <w:t xml:space="preserve">Pielikumā: </w:t>
      </w:r>
      <w:r w:rsidRPr="00D84CAA">
        <w:rPr>
          <w:bCs/>
        </w:rPr>
        <w:tab/>
      </w:r>
    </w:p>
    <w:p w14:paraId="4E3A2099" w14:textId="77777777" w:rsidR="002F5CA3" w:rsidRPr="00D84CAA" w:rsidRDefault="002F5CA3" w:rsidP="002F5CA3">
      <w:pPr>
        <w:rPr>
          <w:bCs/>
        </w:rPr>
      </w:pPr>
      <w:r w:rsidRPr="00D84CAA">
        <w:rPr>
          <w:bCs/>
        </w:rPr>
        <w:lastRenderedPageBreak/>
        <w:t>1.pielikums. Piedāvājuma veidlapa uz 1 (vienas) lpp.;</w:t>
      </w:r>
    </w:p>
    <w:p w14:paraId="27017A88" w14:textId="77777777" w:rsidR="002F5CA3" w:rsidRPr="00D84CAA" w:rsidRDefault="002F5CA3" w:rsidP="002F5CA3">
      <w:pPr>
        <w:rPr>
          <w:rFonts w:ascii="Calibri" w:eastAsia="Calibri" w:hAnsi="Calibri"/>
          <w:sz w:val="22"/>
          <w:szCs w:val="22"/>
        </w:rPr>
      </w:pPr>
      <w:r w:rsidRPr="00D84CAA">
        <w:rPr>
          <w:bCs/>
        </w:rPr>
        <w:t xml:space="preserve">2.pielikums. Tehniskā specifikācija uz 1 (vienas) lpp.; </w:t>
      </w:r>
    </w:p>
    <w:p w14:paraId="7EC66AED" w14:textId="77777777" w:rsidR="002F5CA3" w:rsidRPr="00D84CAA" w:rsidRDefault="002F5CA3" w:rsidP="002F5CA3">
      <w:pPr>
        <w:rPr>
          <w:bCs/>
        </w:rPr>
      </w:pPr>
      <w:r w:rsidRPr="00D84CAA">
        <w:rPr>
          <w:bCs/>
        </w:rPr>
        <w:t>3.pielikums. Finanšu piedāvājuma veidlapa uz 1 (vienas) lpp.;</w:t>
      </w:r>
    </w:p>
    <w:p w14:paraId="1D00F6CB" w14:textId="77777777" w:rsidR="002F5CA3" w:rsidRPr="00D84CAA" w:rsidRDefault="002F5CA3" w:rsidP="002F5CA3">
      <w:pPr>
        <w:rPr>
          <w:bCs/>
        </w:rPr>
      </w:pPr>
      <w:r w:rsidRPr="00D84CAA">
        <w:rPr>
          <w:bCs/>
        </w:rPr>
        <w:t xml:space="preserve">4.pielikums. Apliecinājums par neatkarīgi izstrādātu piedāvājumu </w:t>
      </w:r>
      <w:bookmarkStart w:id="0" w:name="_Hlk104967271"/>
      <w:r w:rsidRPr="00D84CAA">
        <w:rPr>
          <w:bCs/>
        </w:rPr>
        <w:t>uz 1 (vienas) lpp</w:t>
      </w:r>
      <w:bookmarkEnd w:id="0"/>
      <w:r w:rsidRPr="00D84CAA">
        <w:rPr>
          <w:bCs/>
        </w:rPr>
        <w:t>.</w:t>
      </w:r>
    </w:p>
    <w:p w14:paraId="4908846A" w14:textId="77777777" w:rsidR="002F5CA3" w:rsidRPr="00D84CAA" w:rsidRDefault="002F5CA3" w:rsidP="002F5CA3">
      <w:pPr>
        <w:pStyle w:val="Kjene"/>
        <w:tabs>
          <w:tab w:val="clear" w:pos="4153"/>
          <w:tab w:val="clear" w:pos="8306"/>
        </w:tabs>
        <w:spacing w:before="120" w:after="120"/>
        <w:rPr>
          <w:b/>
          <w:bCs/>
          <w:noProof/>
        </w:rPr>
      </w:pPr>
      <w:r w:rsidRPr="00D84CAA">
        <w:rPr>
          <w:b/>
          <w:bCs/>
          <w:noProof/>
        </w:rPr>
        <w:br w:type="page"/>
      </w:r>
    </w:p>
    <w:p w14:paraId="66CCB8F6" w14:textId="77777777" w:rsidR="002F5CA3" w:rsidRPr="00D84CAA" w:rsidRDefault="002F5CA3" w:rsidP="002F5CA3">
      <w:pPr>
        <w:pStyle w:val="naisnod"/>
        <w:spacing w:before="0" w:after="0"/>
        <w:jc w:val="right"/>
      </w:pPr>
      <w:r w:rsidRPr="00D84CAA">
        <w:lastRenderedPageBreak/>
        <w:t>1.pielikums</w:t>
      </w:r>
    </w:p>
    <w:p w14:paraId="56E0A921" w14:textId="77777777" w:rsidR="002F5CA3" w:rsidRPr="00D84CAA" w:rsidRDefault="002F5CA3" w:rsidP="002F5CA3">
      <w:pPr>
        <w:pStyle w:val="Kjene"/>
        <w:tabs>
          <w:tab w:val="left" w:pos="720"/>
        </w:tabs>
        <w:jc w:val="right"/>
      </w:pPr>
      <w:r w:rsidRPr="00D84CAA">
        <w:t xml:space="preserve">Cenu aptaujai </w:t>
      </w:r>
    </w:p>
    <w:p w14:paraId="1B046899" w14:textId="77777777" w:rsidR="00C76CDF" w:rsidRPr="00C76CDF" w:rsidRDefault="00C76CDF" w:rsidP="00C76CDF">
      <w:pPr>
        <w:jc w:val="both"/>
        <w:rPr>
          <w:b/>
          <w:bCs/>
          <w:lang w:eastAsia="en-US"/>
        </w:rPr>
      </w:pPr>
      <w:r w:rsidRPr="00C76CDF">
        <w:rPr>
          <w:b/>
          <w:bCs/>
        </w:rPr>
        <w:t>” Baznīcas ielas posma atjaunošana Salacgrīvā”</w:t>
      </w:r>
    </w:p>
    <w:p w14:paraId="7244D5CA" w14:textId="77777777" w:rsidR="002F5CA3" w:rsidRPr="00D84CAA" w:rsidRDefault="002F5CA3" w:rsidP="002F5CA3">
      <w:pPr>
        <w:jc w:val="center"/>
        <w:rPr>
          <w:b/>
        </w:rPr>
      </w:pPr>
    </w:p>
    <w:p w14:paraId="55CAA1A4" w14:textId="77777777" w:rsidR="002F5CA3" w:rsidRPr="00D84CAA" w:rsidRDefault="002F5CA3" w:rsidP="002F5CA3">
      <w:pPr>
        <w:spacing w:after="160" w:line="259" w:lineRule="auto"/>
        <w:jc w:val="center"/>
        <w:rPr>
          <w:b/>
        </w:rPr>
      </w:pPr>
      <w:r w:rsidRPr="00D84CAA">
        <w:rPr>
          <w:b/>
        </w:rPr>
        <w:t>PIEDĀVĀJUMA VEIDLAPA</w:t>
      </w:r>
    </w:p>
    <w:p w14:paraId="59A7E2C6" w14:textId="77777777" w:rsidR="002F5CA3" w:rsidRPr="00D84CAA" w:rsidRDefault="002F5CA3" w:rsidP="002F5CA3">
      <w:pPr>
        <w:rPr>
          <w:b/>
        </w:rPr>
      </w:pPr>
      <w:r w:rsidRPr="00D84CAA">
        <w:rPr>
          <w:b/>
        </w:rPr>
        <w:t xml:space="preserve">___.____.2024. </w:t>
      </w:r>
    </w:p>
    <w:p w14:paraId="18B3A9BD" w14:textId="77777777" w:rsidR="002F5CA3" w:rsidRPr="00D84CAA" w:rsidRDefault="002F5CA3" w:rsidP="002F5CA3">
      <w:pPr>
        <w:rPr>
          <w:b/>
        </w:rPr>
      </w:pPr>
    </w:p>
    <w:p w14:paraId="3F83690A" w14:textId="77777777" w:rsidR="002F5CA3" w:rsidRPr="00D84CAA" w:rsidRDefault="002F5CA3" w:rsidP="002F5CA3">
      <w:pPr>
        <w:spacing w:line="276" w:lineRule="auto"/>
        <w:ind w:right="98"/>
        <w:jc w:val="both"/>
        <w:rPr>
          <w:bCs/>
        </w:rPr>
      </w:pPr>
      <w:r w:rsidRPr="00D84CAA">
        <w:rPr>
          <w:b/>
        </w:rPr>
        <w:tab/>
      </w:r>
      <w:r w:rsidRPr="00D84CAA">
        <w:rPr>
          <w:bCs/>
        </w:rPr>
        <w:t>Iesniedzam savu sagatavoto piedāvājumu cenu aptaujai “</w:t>
      </w:r>
      <w:r>
        <w:t>Asfaltēšanas darbi Salacgrīvas apvienības teritorijā – Tūjā, Liepupes pagastā un Svētciemā, Salacgrīvas pagastā</w:t>
      </w:r>
      <w:r w:rsidRPr="00D84CAA">
        <w:rPr>
          <w:b/>
          <w:bCs/>
        </w:rPr>
        <w:t>”</w:t>
      </w:r>
      <w:r w:rsidRPr="00D84CAA">
        <w:t xml:space="preserve"> </w:t>
      </w:r>
      <w:r w:rsidRPr="00D84CAA">
        <w:rPr>
          <w:bCs/>
        </w:rPr>
        <w:t>un norādām sekojošu informāciju:</w:t>
      </w:r>
    </w:p>
    <w:p w14:paraId="2F617302" w14:textId="77777777" w:rsidR="002F5CA3" w:rsidRPr="00D84CAA" w:rsidRDefault="002F5CA3" w:rsidP="002F5CA3">
      <w:pPr>
        <w:jc w:val="both"/>
        <w:rPr>
          <w:b/>
        </w:rPr>
      </w:pPr>
    </w:p>
    <w:p w14:paraId="4885ED6A" w14:textId="77777777" w:rsidR="002F5CA3" w:rsidRPr="00D84CAA" w:rsidRDefault="002F5CA3" w:rsidP="002F5CA3">
      <w:pPr>
        <w:numPr>
          <w:ilvl w:val="0"/>
          <w:numId w:val="2"/>
        </w:numPr>
        <w:suppressAutoHyphens/>
        <w:spacing w:before="120" w:after="120"/>
        <w:rPr>
          <w:b/>
          <w:caps/>
        </w:rPr>
      </w:pPr>
      <w:r w:rsidRPr="00D84CAA">
        <w:rPr>
          <w:b/>
          <w:caps/>
        </w:rPr>
        <w:t>INFORMĀCIJA PAR PRETENDENTU</w:t>
      </w:r>
    </w:p>
    <w:tbl>
      <w:tblPr>
        <w:tblW w:w="9356" w:type="dxa"/>
        <w:tblInd w:w="108" w:type="dxa"/>
        <w:tblLayout w:type="fixed"/>
        <w:tblLook w:val="00A0" w:firstRow="1" w:lastRow="0" w:firstColumn="1" w:lastColumn="0" w:noHBand="0" w:noVBand="0"/>
      </w:tblPr>
      <w:tblGrid>
        <w:gridCol w:w="3240"/>
        <w:gridCol w:w="6116"/>
      </w:tblGrid>
      <w:tr w:rsidR="002F5CA3" w:rsidRPr="00D84CAA" w14:paraId="3D9EEA57" w14:textId="77777777" w:rsidTr="00295A4F">
        <w:trPr>
          <w:trHeight w:val="265"/>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54F1E59B" w14:textId="77777777" w:rsidR="002F5CA3" w:rsidRPr="00D84CAA" w:rsidRDefault="002F5CA3" w:rsidP="00295A4F">
            <w:pPr>
              <w:snapToGrid w:val="0"/>
              <w:rPr>
                <w:b/>
                <w:szCs w:val="22"/>
              </w:rPr>
            </w:pPr>
            <w:r w:rsidRPr="00D84CAA">
              <w:rPr>
                <w:b/>
                <w:sz w:val="22"/>
                <w:szCs w:val="22"/>
              </w:rPr>
              <w:t>Pretendenta nosaukums</w:t>
            </w:r>
          </w:p>
          <w:p w14:paraId="5F024CF0" w14:textId="77777777" w:rsidR="002F5CA3" w:rsidRPr="00D84CAA" w:rsidRDefault="002F5CA3" w:rsidP="00295A4F">
            <w:pPr>
              <w:snapToGrid w:val="0"/>
              <w:rPr>
                <w:b/>
              </w:rPr>
            </w:pPr>
            <w:r w:rsidRPr="00D84CAA">
              <w:rPr>
                <w:b/>
                <w:sz w:val="22"/>
                <w:szCs w:val="22"/>
              </w:rPr>
              <w:t>vai vārds, uzvārds</w:t>
            </w:r>
          </w:p>
        </w:tc>
        <w:tc>
          <w:tcPr>
            <w:tcW w:w="6116" w:type="dxa"/>
            <w:tcBorders>
              <w:top w:val="single" w:sz="4" w:space="0" w:color="000000"/>
              <w:left w:val="single" w:sz="4" w:space="0" w:color="000000"/>
              <w:bottom w:val="single" w:sz="4" w:space="0" w:color="000000"/>
              <w:right w:val="single" w:sz="4" w:space="0" w:color="000000"/>
            </w:tcBorders>
          </w:tcPr>
          <w:p w14:paraId="764E8706" w14:textId="77777777" w:rsidR="002F5CA3" w:rsidRPr="00D84CAA" w:rsidRDefault="002F5CA3" w:rsidP="00295A4F">
            <w:pPr>
              <w:snapToGrid w:val="0"/>
              <w:spacing w:before="120" w:after="120"/>
              <w:rPr>
                <w:b/>
              </w:rPr>
            </w:pPr>
          </w:p>
        </w:tc>
      </w:tr>
      <w:tr w:rsidR="002F5CA3" w:rsidRPr="00D84CAA" w14:paraId="03B3093A" w14:textId="77777777" w:rsidTr="00295A4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490DA82" w14:textId="77777777" w:rsidR="002F5CA3" w:rsidRPr="00D84CAA" w:rsidRDefault="002F5CA3" w:rsidP="00295A4F">
            <w:pPr>
              <w:snapToGrid w:val="0"/>
              <w:rPr>
                <w:b/>
                <w:szCs w:val="22"/>
              </w:rPr>
            </w:pPr>
            <w:r w:rsidRPr="00D84CAA">
              <w:rPr>
                <w:b/>
                <w:sz w:val="22"/>
                <w:szCs w:val="22"/>
              </w:rPr>
              <w:t>Reģistrācijas Nr.</w:t>
            </w:r>
          </w:p>
          <w:p w14:paraId="141B6AF8" w14:textId="77777777" w:rsidR="002F5CA3" w:rsidRPr="00D84CAA" w:rsidRDefault="002F5CA3" w:rsidP="00295A4F">
            <w:pPr>
              <w:snapToGrid w:val="0"/>
              <w:rPr>
                <w:b/>
              </w:rPr>
            </w:pPr>
            <w:r w:rsidRPr="00D84CAA">
              <w:rPr>
                <w:b/>
                <w:sz w:val="22"/>
                <w:szCs w:val="22"/>
              </w:rPr>
              <w:t>vai personas kods</w:t>
            </w:r>
          </w:p>
        </w:tc>
        <w:tc>
          <w:tcPr>
            <w:tcW w:w="6116" w:type="dxa"/>
            <w:tcBorders>
              <w:top w:val="single" w:sz="4" w:space="0" w:color="000000"/>
              <w:left w:val="single" w:sz="4" w:space="0" w:color="000000"/>
              <w:bottom w:val="single" w:sz="4" w:space="0" w:color="000000"/>
              <w:right w:val="single" w:sz="4" w:space="0" w:color="000000"/>
            </w:tcBorders>
          </w:tcPr>
          <w:p w14:paraId="7AE37957" w14:textId="77777777" w:rsidR="002F5CA3" w:rsidRPr="00D84CAA" w:rsidRDefault="002F5CA3" w:rsidP="00295A4F">
            <w:pPr>
              <w:snapToGrid w:val="0"/>
              <w:spacing w:before="120" w:after="120"/>
              <w:rPr>
                <w:b/>
              </w:rPr>
            </w:pPr>
          </w:p>
        </w:tc>
      </w:tr>
      <w:tr w:rsidR="002F5CA3" w:rsidRPr="00D84CAA" w14:paraId="1F574D9C" w14:textId="77777777" w:rsidTr="00295A4F">
        <w:trPr>
          <w:trHeight w:val="18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0675AB0C" w14:textId="77777777" w:rsidR="002F5CA3" w:rsidRPr="00D84CAA" w:rsidRDefault="002F5CA3" w:rsidP="00295A4F">
            <w:pPr>
              <w:snapToGrid w:val="0"/>
              <w:rPr>
                <w:b/>
                <w:sz w:val="22"/>
                <w:szCs w:val="22"/>
                <w:highlight w:val="yellow"/>
              </w:rPr>
            </w:pPr>
            <w:r w:rsidRPr="00D84CAA">
              <w:rPr>
                <w:b/>
                <w:sz w:val="22"/>
                <w:szCs w:val="22"/>
              </w:rPr>
              <w:t>Pretendenta bankas rekvizīti</w:t>
            </w:r>
          </w:p>
        </w:tc>
        <w:tc>
          <w:tcPr>
            <w:tcW w:w="6116" w:type="dxa"/>
            <w:tcBorders>
              <w:top w:val="single" w:sz="4" w:space="0" w:color="000000"/>
              <w:left w:val="single" w:sz="4" w:space="0" w:color="000000"/>
              <w:bottom w:val="single" w:sz="4" w:space="0" w:color="000000"/>
              <w:right w:val="single" w:sz="4" w:space="0" w:color="000000"/>
            </w:tcBorders>
          </w:tcPr>
          <w:p w14:paraId="6B2FAEF1" w14:textId="77777777" w:rsidR="002F5CA3" w:rsidRPr="00D84CAA" w:rsidRDefault="002F5CA3" w:rsidP="00295A4F">
            <w:pPr>
              <w:snapToGrid w:val="0"/>
              <w:spacing w:before="120" w:after="120"/>
              <w:rPr>
                <w:b/>
              </w:rPr>
            </w:pPr>
          </w:p>
        </w:tc>
      </w:tr>
      <w:tr w:rsidR="002F5CA3" w:rsidRPr="00D84CAA" w14:paraId="20385FA3" w14:textId="77777777" w:rsidTr="00295A4F">
        <w:trPr>
          <w:trHeight w:val="287"/>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73492F76" w14:textId="77777777" w:rsidR="002F5CA3" w:rsidRPr="00D84CAA" w:rsidRDefault="002F5CA3" w:rsidP="00295A4F">
            <w:pPr>
              <w:snapToGrid w:val="0"/>
              <w:spacing w:before="120" w:after="120"/>
              <w:rPr>
                <w:b/>
              </w:rPr>
            </w:pPr>
            <w:r w:rsidRPr="00D84CAA">
              <w:rPr>
                <w:b/>
                <w:sz w:val="22"/>
                <w:szCs w:val="22"/>
              </w:rPr>
              <w:t>Adrese</w:t>
            </w:r>
          </w:p>
        </w:tc>
        <w:tc>
          <w:tcPr>
            <w:tcW w:w="6116" w:type="dxa"/>
            <w:tcBorders>
              <w:top w:val="single" w:sz="4" w:space="0" w:color="000000"/>
              <w:left w:val="single" w:sz="4" w:space="0" w:color="000000"/>
              <w:bottom w:val="single" w:sz="4" w:space="0" w:color="000000"/>
              <w:right w:val="single" w:sz="4" w:space="0" w:color="000000"/>
            </w:tcBorders>
          </w:tcPr>
          <w:p w14:paraId="59AEC13E" w14:textId="77777777" w:rsidR="002F5CA3" w:rsidRPr="00D84CAA" w:rsidRDefault="002F5CA3" w:rsidP="00295A4F">
            <w:pPr>
              <w:snapToGrid w:val="0"/>
              <w:spacing w:before="120" w:after="120"/>
              <w:rPr>
                <w:b/>
              </w:rPr>
            </w:pPr>
          </w:p>
        </w:tc>
      </w:tr>
      <w:tr w:rsidR="002F5CA3" w:rsidRPr="00D84CAA" w14:paraId="5A6CBC55" w14:textId="77777777" w:rsidTr="00295A4F">
        <w:trPr>
          <w:trHeight w:val="160"/>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DB9AA36" w14:textId="77777777" w:rsidR="002F5CA3" w:rsidRPr="00D84CAA" w:rsidRDefault="002F5CA3" w:rsidP="00295A4F">
            <w:pPr>
              <w:snapToGrid w:val="0"/>
              <w:spacing w:before="120" w:after="120"/>
              <w:rPr>
                <w:b/>
              </w:rPr>
            </w:pPr>
            <w:r w:rsidRPr="00D84CAA">
              <w:rPr>
                <w:b/>
                <w:sz w:val="22"/>
                <w:szCs w:val="22"/>
              </w:rPr>
              <w:t>Tālrunis</w:t>
            </w:r>
          </w:p>
        </w:tc>
        <w:tc>
          <w:tcPr>
            <w:tcW w:w="6116" w:type="dxa"/>
            <w:tcBorders>
              <w:top w:val="single" w:sz="4" w:space="0" w:color="000000"/>
              <w:left w:val="single" w:sz="4" w:space="0" w:color="000000"/>
              <w:bottom w:val="single" w:sz="4" w:space="0" w:color="000000"/>
              <w:right w:val="single" w:sz="4" w:space="0" w:color="000000"/>
            </w:tcBorders>
          </w:tcPr>
          <w:p w14:paraId="46C3A3B9" w14:textId="77777777" w:rsidR="002F5CA3" w:rsidRPr="00D84CAA" w:rsidRDefault="002F5CA3" w:rsidP="00295A4F">
            <w:pPr>
              <w:snapToGrid w:val="0"/>
              <w:spacing w:before="120" w:after="120"/>
              <w:rPr>
                <w:b/>
              </w:rPr>
            </w:pPr>
          </w:p>
        </w:tc>
      </w:tr>
      <w:tr w:rsidR="002F5CA3" w:rsidRPr="00D84CAA" w14:paraId="547D38BA" w14:textId="77777777" w:rsidTr="00295A4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1881F7B3" w14:textId="77777777" w:rsidR="002F5CA3" w:rsidRPr="00D84CAA" w:rsidRDefault="002F5CA3" w:rsidP="00295A4F">
            <w:pPr>
              <w:snapToGrid w:val="0"/>
              <w:spacing w:before="120" w:after="120"/>
              <w:rPr>
                <w:b/>
              </w:rPr>
            </w:pPr>
            <w:r w:rsidRPr="00D84CAA">
              <w:rPr>
                <w:b/>
                <w:sz w:val="22"/>
                <w:szCs w:val="22"/>
              </w:rPr>
              <w:t>Par līguma izpildi atbildīgās personas vārds, uzvārds, tālr. Nr., e-pasta adrese</w:t>
            </w:r>
          </w:p>
        </w:tc>
        <w:tc>
          <w:tcPr>
            <w:tcW w:w="6116" w:type="dxa"/>
            <w:tcBorders>
              <w:top w:val="single" w:sz="4" w:space="0" w:color="000000"/>
              <w:left w:val="single" w:sz="4" w:space="0" w:color="000000"/>
              <w:bottom w:val="single" w:sz="4" w:space="0" w:color="000000"/>
              <w:right w:val="single" w:sz="4" w:space="0" w:color="000000"/>
            </w:tcBorders>
          </w:tcPr>
          <w:p w14:paraId="4D085A4E" w14:textId="77777777" w:rsidR="002F5CA3" w:rsidRPr="00D84CAA" w:rsidRDefault="002F5CA3" w:rsidP="00295A4F">
            <w:pPr>
              <w:snapToGrid w:val="0"/>
              <w:spacing w:before="120" w:after="120"/>
              <w:rPr>
                <w:b/>
              </w:rPr>
            </w:pPr>
          </w:p>
        </w:tc>
      </w:tr>
      <w:tr w:rsidR="002F5CA3" w:rsidRPr="00D84CAA" w14:paraId="71032726" w14:textId="77777777" w:rsidTr="00295A4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62F621F7" w14:textId="77777777" w:rsidR="002F5CA3" w:rsidRPr="00D84CAA" w:rsidRDefault="002F5CA3" w:rsidP="00295A4F">
            <w:pPr>
              <w:snapToGrid w:val="0"/>
              <w:spacing w:before="120" w:after="120"/>
              <w:rPr>
                <w:b/>
                <w:sz w:val="22"/>
                <w:szCs w:val="22"/>
              </w:rPr>
            </w:pPr>
            <w:r w:rsidRPr="00D84CAA">
              <w:rPr>
                <w:b/>
                <w:sz w:val="22"/>
                <w:szCs w:val="22"/>
              </w:rPr>
              <w:t>Pretendenta pārstāvja vai pilnvarotās personas vārds, uzvārds, amats</w:t>
            </w:r>
          </w:p>
        </w:tc>
        <w:tc>
          <w:tcPr>
            <w:tcW w:w="6116" w:type="dxa"/>
            <w:tcBorders>
              <w:top w:val="single" w:sz="4" w:space="0" w:color="000000"/>
              <w:left w:val="single" w:sz="4" w:space="0" w:color="000000"/>
              <w:bottom w:val="single" w:sz="4" w:space="0" w:color="000000"/>
              <w:right w:val="single" w:sz="4" w:space="0" w:color="000000"/>
            </w:tcBorders>
          </w:tcPr>
          <w:p w14:paraId="1781FE3D" w14:textId="77777777" w:rsidR="002F5CA3" w:rsidRPr="00D84CAA" w:rsidRDefault="002F5CA3" w:rsidP="00295A4F">
            <w:pPr>
              <w:snapToGrid w:val="0"/>
              <w:spacing w:before="120" w:after="120"/>
              <w:rPr>
                <w:b/>
              </w:rPr>
            </w:pPr>
          </w:p>
        </w:tc>
      </w:tr>
      <w:tr w:rsidR="002F5CA3" w:rsidRPr="00D84CAA" w14:paraId="2E9BD168" w14:textId="77777777" w:rsidTr="00295A4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101D777" w14:textId="77777777" w:rsidR="002F5CA3" w:rsidRPr="00D84CAA" w:rsidRDefault="002F5CA3" w:rsidP="00295A4F">
            <w:pPr>
              <w:snapToGrid w:val="0"/>
              <w:spacing w:before="120" w:after="120"/>
              <w:rPr>
                <w:b/>
                <w:sz w:val="22"/>
                <w:szCs w:val="22"/>
              </w:rPr>
            </w:pPr>
            <w:r w:rsidRPr="00D84CAA">
              <w:rPr>
                <w:b/>
                <w:sz w:val="22"/>
                <w:szCs w:val="22"/>
              </w:rPr>
              <w:t>Pretendents nodrošina vai nenodrošina līguma elektronisku parakstīšanu</w:t>
            </w:r>
          </w:p>
        </w:tc>
        <w:tc>
          <w:tcPr>
            <w:tcW w:w="6116" w:type="dxa"/>
            <w:tcBorders>
              <w:top w:val="single" w:sz="4" w:space="0" w:color="000000"/>
              <w:left w:val="single" w:sz="4" w:space="0" w:color="000000"/>
              <w:bottom w:val="single" w:sz="4" w:space="0" w:color="000000"/>
              <w:right w:val="single" w:sz="4" w:space="0" w:color="000000"/>
            </w:tcBorders>
          </w:tcPr>
          <w:p w14:paraId="5EB3B10B" w14:textId="77777777" w:rsidR="002F5CA3" w:rsidRPr="00D84CAA" w:rsidRDefault="002F5CA3" w:rsidP="00295A4F">
            <w:pPr>
              <w:snapToGrid w:val="0"/>
              <w:spacing w:before="120" w:after="120"/>
              <w:rPr>
                <w:b/>
              </w:rPr>
            </w:pPr>
          </w:p>
        </w:tc>
      </w:tr>
      <w:tr w:rsidR="002F5CA3" w:rsidRPr="00D84CAA" w14:paraId="1CD08827" w14:textId="77777777" w:rsidTr="00295A4F">
        <w:trPr>
          <w:trHeight w:val="253"/>
        </w:trPr>
        <w:tc>
          <w:tcPr>
            <w:tcW w:w="3240" w:type="dxa"/>
            <w:tcBorders>
              <w:top w:val="single" w:sz="4" w:space="0" w:color="000000"/>
              <w:left w:val="single" w:sz="4" w:space="0" w:color="000000"/>
              <w:bottom w:val="single" w:sz="4" w:space="0" w:color="000000"/>
              <w:right w:val="nil"/>
            </w:tcBorders>
            <w:shd w:val="clear" w:color="auto" w:fill="FFFFFF" w:themeFill="background1"/>
            <w:vAlign w:val="center"/>
          </w:tcPr>
          <w:p w14:paraId="2ABD5787" w14:textId="77777777" w:rsidR="002F5CA3" w:rsidRPr="00D84CAA" w:rsidRDefault="002F5CA3" w:rsidP="00295A4F">
            <w:pPr>
              <w:snapToGrid w:val="0"/>
              <w:spacing w:before="120" w:after="120"/>
              <w:rPr>
                <w:b/>
                <w:sz w:val="22"/>
                <w:szCs w:val="22"/>
              </w:rPr>
            </w:pPr>
            <w:r w:rsidRPr="00D84CAA">
              <w:rPr>
                <w:b/>
                <w:sz w:val="22"/>
                <w:szCs w:val="22"/>
              </w:rPr>
              <w:t>Pretendenta pārstāvja vai pilnvarotās personas pilnvarojuma pamats</w:t>
            </w:r>
          </w:p>
        </w:tc>
        <w:tc>
          <w:tcPr>
            <w:tcW w:w="6116" w:type="dxa"/>
            <w:tcBorders>
              <w:top w:val="single" w:sz="4" w:space="0" w:color="000000"/>
              <w:left w:val="single" w:sz="4" w:space="0" w:color="000000"/>
              <w:bottom w:val="single" w:sz="4" w:space="0" w:color="000000"/>
              <w:right w:val="single" w:sz="4" w:space="0" w:color="000000"/>
            </w:tcBorders>
          </w:tcPr>
          <w:p w14:paraId="3CD39A3A" w14:textId="77777777" w:rsidR="002F5CA3" w:rsidRPr="00D84CAA" w:rsidRDefault="002F5CA3" w:rsidP="00295A4F">
            <w:pPr>
              <w:snapToGrid w:val="0"/>
              <w:spacing w:before="120" w:after="120"/>
              <w:rPr>
                <w:b/>
              </w:rPr>
            </w:pPr>
          </w:p>
        </w:tc>
      </w:tr>
    </w:tbl>
    <w:p w14:paraId="0703F4EC" w14:textId="77777777" w:rsidR="002F5CA3" w:rsidRPr="00D84CAA" w:rsidRDefault="002F5CA3" w:rsidP="002F5CA3">
      <w:pPr>
        <w:jc w:val="center"/>
        <w:rPr>
          <w:b/>
        </w:rPr>
      </w:pPr>
    </w:p>
    <w:p w14:paraId="3DD7B06A" w14:textId="77777777" w:rsidR="002F5CA3" w:rsidRPr="00D84CAA" w:rsidRDefault="002F5CA3" w:rsidP="002F5CA3">
      <w:pPr>
        <w:pStyle w:val="naisnod"/>
        <w:spacing w:before="0" w:after="0"/>
        <w:jc w:val="left"/>
        <w:rPr>
          <w:b w:val="0"/>
        </w:rPr>
      </w:pPr>
      <w:r w:rsidRPr="00D84CAA">
        <w:rPr>
          <w:b w:val="0"/>
        </w:rPr>
        <w:t>Ja piedāvājumu paraksta pilnvarotā persona, klāt pievienojama pilnvara.</w:t>
      </w:r>
    </w:p>
    <w:p w14:paraId="1697B292" w14:textId="77777777" w:rsidR="002F5CA3" w:rsidRPr="00D84CAA" w:rsidRDefault="002F5CA3" w:rsidP="002F5CA3">
      <w:pPr>
        <w:pStyle w:val="naisnod"/>
        <w:spacing w:before="0" w:after="0"/>
        <w:ind w:left="360"/>
        <w:jc w:val="left"/>
      </w:pPr>
      <w:r w:rsidRPr="00D84CAA">
        <w:br w:type="page"/>
      </w:r>
    </w:p>
    <w:p w14:paraId="54AA3945" w14:textId="77777777" w:rsidR="002F5CA3" w:rsidRPr="00D84CAA" w:rsidRDefault="002F5CA3" w:rsidP="002F5CA3">
      <w:pPr>
        <w:pStyle w:val="naisnod"/>
        <w:spacing w:before="0" w:after="0"/>
        <w:jc w:val="right"/>
      </w:pPr>
      <w:r w:rsidRPr="00D84CAA">
        <w:lastRenderedPageBreak/>
        <w:t>2.pielikums</w:t>
      </w:r>
    </w:p>
    <w:p w14:paraId="2163E8AE" w14:textId="77777777" w:rsidR="002F5CA3" w:rsidRPr="00D84CAA" w:rsidRDefault="002F5CA3" w:rsidP="002F5CA3">
      <w:pPr>
        <w:pStyle w:val="Kjene"/>
        <w:tabs>
          <w:tab w:val="left" w:pos="720"/>
        </w:tabs>
        <w:jc w:val="right"/>
      </w:pPr>
      <w:r w:rsidRPr="00D84CAA">
        <w:t xml:space="preserve">Cenu aptaujai </w:t>
      </w:r>
    </w:p>
    <w:p w14:paraId="132D6C0F" w14:textId="77777777" w:rsidR="00C76CDF" w:rsidRPr="00C76CDF" w:rsidRDefault="00C76CDF" w:rsidP="00C76CDF">
      <w:pPr>
        <w:jc w:val="both"/>
        <w:rPr>
          <w:b/>
          <w:bCs/>
          <w:lang w:eastAsia="en-US"/>
        </w:rPr>
      </w:pPr>
      <w:r w:rsidRPr="00C76CDF">
        <w:rPr>
          <w:b/>
          <w:bCs/>
        </w:rPr>
        <w:t>” Baznīcas ielas posma atjaunošana Salacgrīvā”</w:t>
      </w:r>
    </w:p>
    <w:p w14:paraId="60FD90A2" w14:textId="77777777" w:rsidR="002F5CA3" w:rsidRPr="00D84CAA" w:rsidRDefault="002F5CA3" w:rsidP="002F5CA3">
      <w:pPr>
        <w:jc w:val="center"/>
        <w:rPr>
          <w:rFonts w:ascii="Times New Roman Bold" w:hAnsi="Times New Roman Bold"/>
          <w:b/>
          <w:caps/>
        </w:rPr>
      </w:pPr>
    </w:p>
    <w:p w14:paraId="7AA279C1" w14:textId="77777777" w:rsidR="002F5CA3" w:rsidRDefault="002F5CA3" w:rsidP="002F5CA3">
      <w:pPr>
        <w:jc w:val="center"/>
        <w:rPr>
          <w:rFonts w:ascii="Times New Roman Bold" w:hAnsi="Times New Roman Bold"/>
          <w:b/>
          <w:caps/>
        </w:rPr>
      </w:pPr>
      <w:r w:rsidRPr="00D84CAA">
        <w:rPr>
          <w:rFonts w:ascii="Times New Roman Bold" w:hAnsi="Times New Roman Bold"/>
          <w:b/>
          <w:caps/>
        </w:rPr>
        <w:t>Tehniskā specifikācija</w:t>
      </w:r>
    </w:p>
    <w:p w14:paraId="4625D853" w14:textId="77777777" w:rsidR="002F5CA3" w:rsidRPr="00D84CAA" w:rsidRDefault="002F5CA3" w:rsidP="002F5CA3">
      <w:pPr>
        <w:jc w:val="center"/>
        <w:rPr>
          <w:rFonts w:ascii="Times New Roman Bold" w:hAnsi="Times New Roman Bold"/>
          <w:b/>
          <w:caps/>
        </w:rPr>
      </w:pPr>
    </w:p>
    <w:p w14:paraId="34E8C1B1" w14:textId="77777777" w:rsidR="002F5CA3" w:rsidRDefault="002F5CA3" w:rsidP="002F5CA3">
      <w:pPr>
        <w:pStyle w:val="Sarakstarindkopa"/>
        <w:numPr>
          <w:ilvl w:val="3"/>
          <w:numId w:val="1"/>
        </w:numPr>
        <w:shd w:val="clear" w:color="auto" w:fill="FFFFFF"/>
        <w:tabs>
          <w:tab w:val="left" w:pos="284"/>
        </w:tabs>
        <w:autoSpaceDE w:val="0"/>
        <w:autoSpaceDN w:val="0"/>
        <w:adjustRightInd w:val="0"/>
        <w:ind w:left="0" w:hanging="76"/>
        <w:jc w:val="both"/>
        <w:rPr>
          <w:color w:val="000000"/>
        </w:rPr>
      </w:pPr>
      <w:r w:rsidRPr="00B41CD0">
        <w:rPr>
          <w:b/>
          <w:bCs/>
          <w:color w:val="000000"/>
        </w:rPr>
        <w:t xml:space="preserve">Nosacījumi darbu veikšanai. </w:t>
      </w:r>
      <w:r w:rsidRPr="00B41CD0">
        <w:rPr>
          <w:bCs/>
          <w:color w:val="000000"/>
        </w:rPr>
        <w:t>Darbi jā</w:t>
      </w:r>
      <w:r w:rsidRPr="00B41CD0">
        <w:rPr>
          <w:color w:val="000000"/>
        </w:rPr>
        <w:t xml:space="preserve">veic atbilstoši VAS „Latvijas Valsts ceļi” izstrādātās „Autoceļu būvdarbu specifikācijas ABS 2023/1” (apstiprinātas VAS “Latvijas valsts ceļi” Tehniskajā komisijā 2022. gada 08. jūlijā) un „Autoceļu ikdienas uzturēšanas darbu specifikācijas” prasībām (dokumenti pieejami VAS „Latvijas valsts ceļi” mājas lapā </w:t>
      </w:r>
      <w:hyperlink r:id="rId10" w:history="1">
        <w:r w:rsidRPr="00B41CD0">
          <w:rPr>
            <w:color w:val="0000FF"/>
            <w:u w:val="single"/>
          </w:rPr>
          <w:t>www.lvceli.lv</w:t>
        </w:r>
      </w:hyperlink>
      <w:r w:rsidRPr="00B41CD0">
        <w:rPr>
          <w:color w:val="000000"/>
        </w:rPr>
        <w:t>) un saskaņā ar Limbažu novada pašvaldības domes 22.09.2022. apstiprinātajām „Limbažu novada autoceļu ikdienas uzturēšanas darbu tehniskās specifikācijas” un specifikācijām un tehniskajā specifikācijā noteiktajām prasībām.</w:t>
      </w:r>
    </w:p>
    <w:p w14:paraId="605B7F76" w14:textId="77777777" w:rsidR="002F5CA3" w:rsidRPr="00B41CD0" w:rsidRDefault="002F5CA3" w:rsidP="002F5CA3">
      <w:pPr>
        <w:pStyle w:val="Sarakstarindkopa"/>
        <w:shd w:val="clear" w:color="auto" w:fill="FFFFFF"/>
        <w:autoSpaceDE w:val="0"/>
        <w:autoSpaceDN w:val="0"/>
        <w:adjustRightInd w:val="0"/>
        <w:ind w:left="284"/>
        <w:jc w:val="both"/>
        <w:rPr>
          <w:color w:val="000000"/>
        </w:rPr>
      </w:pPr>
    </w:p>
    <w:p w14:paraId="3135BBBE" w14:textId="77777777" w:rsidR="002F5CA3" w:rsidRPr="00B41CD0" w:rsidRDefault="002F5CA3" w:rsidP="002F5CA3">
      <w:pPr>
        <w:pStyle w:val="Sarakstarindkopa"/>
        <w:numPr>
          <w:ilvl w:val="3"/>
          <w:numId w:val="1"/>
        </w:numPr>
        <w:shd w:val="clear" w:color="auto" w:fill="FFFFFF"/>
        <w:autoSpaceDE w:val="0"/>
        <w:autoSpaceDN w:val="0"/>
        <w:adjustRightInd w:val="0"/>
        <w:ind w:left="284"/>
        <w:jc w:val="both"/>
        <w:rPr>
          <w:b/>
          <w:color w:val="000000"/>
        </w:rPr>
      </w:pPr>
      <w:r w:rsidRPr="00B41CD0">
        <w:rPr>
          <w:b/>
          <w:bCs/>
          <w:iCs/>
          <w:color w:val="000000"/>
        </w:rPr>
        <w:t xml:space="preserve">Vispārējie noteikumi. </w:t>
      </w:r>
    </w:p>
    <w:p w14:paraId="757034BF" w14:textId="77777777" w:rsidR="002F5CA3" w:rsidRPr="002F7E61" w:rsidRDefault="002F5CA3" w:rsidP="002F5CA3">
      <w:pPr>
        <w:shd w:val="clear" w:color="auto" w:fill="FFFFFF"/>
        <w:autoSpaceDE w:val="0"/>
        <w:autoSpaceDN w:val="0"/>
        <w:adjustRightInd w:val="0"/>
        <w:jc w:val="both"/>
        <w:rPr>
          <w:color w:val="000000"/>
        </w:rPr>
      </w:pPr>
      <w:r w:rsidRPr="002F7E61">
        <w:rPr>
          <w:b/>
          <w:bCs/>
          <w:color w:val="000000"/>
        </w:rPr>
        <w:t xml:space="preserve">2.1. Darba drošība. </w:t>
      </w:r>
      <w:r w:rsidRPr="002F7E61">
        <w:rPr>
          <w:color w:val="000000"/>
        </w:rPr>
        <w:t>Pretendents atbild par darba aizsardzības noteikumu ievērošanu autoceļu uzturēšanas darbos, kā arī par darbu izpildes laikā, vai to rezultātā nodarītajiem zaudējumiem trešajām personām</w:t>
      </w:r>
    </w:p>
    <w:p w14:paraId="6CA48396" w14:textId="77777777" w:rsidR="002F5CA3" w:rsidRPr="002F7E61" w:rsidRDefault="002F5CA3" w:rsidP="002F5CA3">
      <w:pPr>
        <w:shd w:val="clear" w:color="auto" w:fill="FFFFFF"/>
        <w:autoSpaceDE w:val="0"/>
        <w:autoSpaceDN w:val="0"/>
        <w:adjustRightInd w:val="0"/>
        <w:jc w:val="both"/>
        <w:rPr>
          <w:color w:val="000000"/>
        </w:rPr>
      </w:pPr>
      <w:r w:rsidRPr="002F7E61">
        <w:rPr>
          <w:b/>
          <w:bCs/>
          <w:color w:val="000000"/>
        </w:rPr>
        <w:t xml:space="preserve">2.2. Satiksmes drošība. </w:t>
      </w:r>
      <w:r w:rsidRPr="002F7E61">
        <w:rPr>
          <w:color w:val="000000"/>
        </w:rPr>
        <w:t xml:space="preserve">Pretendents atbild par satiksmes organizāciju un darba vietas aprīkošanu uzturēšanas darbu izpildes laikā. Satiksme organizējama un darba vieta aprīkojama atbilstoši Latvijas Republikas Ministru kabineta 2001. gada 2. oktobra noteikumiem Nr. 421 „Noteikumi par darba vietas aprīkošanu uz ceļiem” prasībām, izdoti saskaņā ar Ceļu satiksmes likuma 42. panta otro daļu. </w:t>
      </w:r>
    </w:p>
    <w:p w14:paraId="7E590999" w14:textId="77777777" w:rsidR="002F5CA3" w:rsidRPr="002F7E61" w:rsidRDefault="002F5CA3" w:rsidP="002F5CA3">
      <w:pPr>
        <w:shd w:val="clear" w:color="auto" w:fill="FFFFFF"/>
        <w:autoSpaceDE w:val="0"/>
        <w:autoSpaceDN w:val="0"/>
        <w:adjustRightInd w:val="0"/>
        <w:jc w:val="both"/>
        <w:rPr>
          <w:color w:val="000000"/>
        </w:rPr>
      </w:pPr>
      <w:r w:rsidRPr="002F7E61">
        <w:rPr>
          <w:b/>
          <w:bCs/>
          <w:color w:val="000000"/>
        </w:rPr>
        <w:t xml:space="preserve">2.3. Pielietotie materiāli. </w:t>
      </w:r>
      <w:r w:rsidRPr="002F7E61">
        <w:rPr>
          <w:color w:val="000000"/>
        </w:rPr>
        <w:t xml:space="preserve">Pretendents ir atbildīgs par darba kvalitāti. Katram materiālu veidam, kuru paredzēts izmantot darbu izpildei, jābūt atbilstības deklarācijai. </w:t>
      </w:r>
    </w:p>
    <w:p w14:paraId="38D23961" w14:textId="77777777" w:rsidR="002F5CA3" w:rsidRPr="002F7E61" w:rsidRDefault="002F5CA3" w:rsidP="002F5CA3">
      <w:pPr>
        <w:shd w:val="clear" w:color="auto" w:fill="FFFFFF"/>
        <w:autoSpaceDE w:val="0"/>
        <w:autoSpaceDN w:val="0"/>
        <w:adjustRightInd w:val="0"/>
        <w:jc w:val="both"/>
        <w:rPr>
          <w:color w:val="000000"/>
        </w:rPr>
      </w:pPr>
      <w:r w:rsidRPr="002F7E61">
        <w:rPr>
          <w:b/>
          <w:bCs/>
          <w:color w:val="000000"/>
        </w:rPr>
        <w:t xml:space="preserve">2.4. Apkārtējās vides aizsardzība. </w:t>
      </w:r>
      <w:r w:rsidRPr="002F7E61">
        <w:rPr>
          <w:color w:val="000000"/>
        </w:rPr>
        <w:t xml:space="preserve">Pretendentam jāveic darbi tā, lai to ietekme uz apkārtējo vidi ir pēc iespējas minimāla. Pretendents ir atbildīgs par materiālu ieguves, transportēšanas, ikdienas uzturēšanas darbu izpildes laikā un rezultātā nodarītajiem zaudējumiem apkārtējai videi, kas radušies pretendentam neievērojot normatīvo aktu, materiālu ražotāja, vai šo specifikāciju prasības. </w:t>
      </w:r>
    </w:p>
    <w:p w14:paraId="73F00F62" w14:textId="77777777" w:rsidR="002F5CA3" w:rsidRPr="002F7E61" w:rsidRDefault="002F5CA3" w:rsidP="002F5CA3">
      <w:pPr>
        <w:autoSpaceDE w:val="0"/>
        <w:jc w:val="both"/>
        <w:rPr>
          <w:rFonts w:eastAsia="Arial"/>
          <w:b/>
          <w:bCs/>
          <w:color w:val="000000"/>
          <w:shd w:val="clear" w:color="auto" w:fill="FFFF00"/>
          <w:lang w:eastAsia="en-US"/>
        </w:rPr>
      </w:pPr>
      <w:r w:rsidRPr="002F7E61">
        <w:rPr>
          <w:rFonts w:eastAsia="Arial"/>
          <w:b/>
          <w:bCs/>
          <w:color w:val="000000"/>
          <w:shd w:val="clear" w:color="auto" w:fill="FFFFFF"/>
          <w:lang w:eastAsia="en-US"/>
        </w:rPr>
        <w:t>2.5. Darba daudzuma uzmērīšana</w:t>
      </w:r>
      <w:r w:rsidRPr="002F7E61">
        <w:rPr>
          <w:rFonts w:eastAsia="Arial"/>
          <w:b/>
          <w:bCs/>
          <w:color w:val="000000"/>
          <w:shd w:val="clear" w:color="auto" w:fill="FFFF00"/>
          <w:lang w:eastAsia="en-US"/>
        </w:rPr>
        <w:t xml:space="preserve"> </w:t>
      </w:r>
    </w:p>
    <w:p w14:paraId="5B8B17F0" w14:textId="77777777" w:rsidR="002F5CA3" w:rsidRPr="002F7E61" w:rsidRDefault="002F5CA3" w:rsidP="002F5CA3">
      <w:pPr>
        <w:shd w:val="clear" w:color="auto" w:fill="FFFFFF"/>
        <w:autoSpaceDE w:val="0"/>
        <w:jc w:val="both"/>
        <w:rPr>
          <w:rFonts w:eastAsia="Arial"/>
          <w:color w:val="000000"/>
          <w:shd w:val="clear" w:color="auto" w:fill="FFFFFF"/>
          <w:lang w:eastAsia="en-US"/>
        </w:rPr>
      </w:pPr>
      <w:r w:rsidRPr="002F7E61">
        <w:rPr>
          <w:rFonts w:eastAsia="Arial"/>
          <w:color w:val="000000"/>
          <w:shd w:val="clear" w:color="auto" w:fill="FFFFFF"/>
          <w:lang w:eastAsia="en-US"/>
        </w:rPr>
        <w:t xml:space="preserve">Pretendentam jāuzmēra izlietotā materiāla svars vai remontētās virsmas laukums. </w:t>
      </w:r>
    </w:p>
    <w:p w14:paraId="02223D6A" w14:textId="77777777" w:rsidR="002F5CA3" w:rsidRDefault="002F5CA3" w:rsidP="002F5CA3">
      <w:pPr>
        <w:spacing w:line="276" w:lineRule="auto"/>
        <w:jc w:val="both"/>
      </w:pPr>
    </w:p>
    <w:p w14:paraId="769ABC35" w14:textId="77777777" w:rsidR="002F5CA3" w:rsidRDefault="002F5CA3" w:rsidP="002F5CA3">
      <w:pPr>
        <w:pStyle w:val="Sarakstarindkopa"/>
        <w:numPr>
          <w:ilvl w:val="3"/>
          <w:numId w:val="1"/>
        </w:numPr>
        <w:spacing w:line="276" w:lineRule="auto"/>
        <w:ind w:left="426"/>
        <w:jc w:val="both"/>
        <w:rPr>
          <w:b/>
        </w:rPr>
      </w:pPr>
      <w:r>
        <w:rPr>
          <w:b/>
        </w:rPr>
        <w:t>Veicamo darbu apraksts.</w:t>
      </w:r>
    </w:p>
    <w:p w14:paraId="3B4D5D04" w14:textId="70E6457B" w:rsidR="00C76CDF" w:rsidRPr="00C76CDF" w:rsidRDefault="00C76CDF" w:rsidP="00C76CDF">
      <w:pPr>
        <w:pStyle w:val="Sarakstarindkopa"/>
        <w:spacing w:line="276" w:lineRule="auto"/>
        <w:ind w:left="426"/>
        <w:jc w:val="both"/>
        <w:rPr>
          <w:bCs/>
        </w:rPr>
      </w:pPr>
      <w:r w:rsidRPr="00C76CDF">
        <w:rPr>
          <w:bCs/>
        </w:rPr>
        <w:t>Paredzēts veikt bedrīšu un plaisu remontu un vienkārtas virsmas apstrādi posmā no pilsētas zīmes līdz apdzīvotas vietas zīmei Baznīcas ielā Salacgrīvā.</w:t>
      </w:r>
    </w:p>
    <w:tbl>
      <w:tblPr>
        <w:tblW w:w="7983" w:type="dxa"/>
        <w:tblLayout w:type="fixed"/>
        <w:tblLook w:val="04A0" w:firstRow="1" w:lastRow="0" w:firstColumn="1" w:lastColumn="0" w:noHBand="0" w:noVBand="1"/>
      </w:tblPr>
      <w:tblGrid>
        <w:gridCol w:w="1213"/>
        <w:gridCol w:w="4042"/>
        <w:gridCol w:w="1406"/>
        <w:gridCol w:w="1059"/>
        <w:gridCol w:w="263"/>
      </w:tblGrid>
      <w:tr w:rsidR="00D81F47" w14:paraId="72E19883" w14:textId="77777777" w:rsidTr="00D81F47">
        <w:trPr>
          <w:gridAfter w:val="1"/>
          <w:wAfter w:w="263" w:type="dxa"/>
          <w:trHeight w:val="415"/>
        </w:trPr>
        <w:tc>
          <w:tcPr>
            <w:tcW w:w="1213" w:type="dxa"/>
            <w:tcBorders>
              <w:top w:val="nil"/>
              <w:left w:val="nil"/>
              <w:bottom w:val="nil"/>
              <w:right w:val="nil"/>
            </w:tcBorders>
            <w:shd w:val="clear" w:color="auto" w:fill="auto"/>
            <w:noWrap/>
            <w:vAlign w:val="bottom"/>
            <w:hideMark/>
          </w:tcPr>
          <w:p w14:paraId="375AE49C" w14:textId="77777777" w:rsidR="00D81F47" w:rsidRDefault="00D81F47">
            <w:pPr>
              <w:jc w:val="center"/>
              <w:rPr>
                <w:rFonts w:ascii="Arial" w:hAnsi="Arial" w:cs="Arial"/>
                <w:b/>
                <w:bCs/>
                <w:sz w:val="28"/>
                <w:szCs w:val="28"/>
              </w:rPr>
            </w:pPr>
          </w:p>
        </w:tc>
        <w:tc>
          <w:tcPr>
            <w:tcW w:w="4042" w:type="dxa"/>
            <w:tcBorders>
              <w:top w:val="nil"/>
              <w:left w:val="nil"/>
              <w:bottom w:val="nil"/>
              <w:right w:val="nil"/>
            </w:tcBorders>
            <w:shd w:val="clear" w:color="auto" w:fill="auto"/>
            <w:noWrap/>
            <w:vAlign w:val="bottom"/>
            <w:hideMark/>
          </w:tcPr>
          <w:p w14:paraId="350107EB" w14:textId="0E533ADC" w:rsidR="00D81F47" w:rsidRDefault="00D81F47">
            <w:pPr>
              <w:jc w:val="center"/>
              <w:rPr>
                <w:sz w:val="20"/>
                <w:szCs w:val="20"/>
              </w:rPr>
            </w:pPr>
            <w:r w:rsidRPr="00C76CDF">
              <w:rPr>
                <w:rFonts w:ascii="Arial" w:hAnsi="Arial" w:cs="Arial"/>
                <w:b/>
                <w:bCs/>
              </w:rPr>
              <w:t>Darbu apjomu saraksts</w:t>
            </w:r>
          </w:p>
        </w:tc>
        <w:tc>
          <w:tcPr>
            <w:tcW w:w="1406" w:type="dxa"/>
            <w:tcBorders>
              <w:top w:val="nil"/>
              <w:left w:val="nil"/>
              <w:bottom w:val="nil"/>
              <w:right w:val="nil"/>
            </w:tcBorders>
            <w:shd w:val="clear" w:color="auto" w:fill="auto"/>
            <w:noWrap/>
            <w:vAlign w:val="bottom"/>
            <w:hideMark/>
          </w:tcPr>
          <w:p w14:paraId="039994A5" w14:textId="77777777" w:rsidR="00D81F47" w:rsidRDefault="00D81F47">
            <w:pPr>
              <w:jc w:val="center"/>
              <w:rPr>
                <w:sz w:val="20"/>
                <w:szCs w:val="20"/>
              </w:rPr>
            </w:pPr>
          </w:p>
        </w:tc>
        <w:tc>
          <w:tcPr>
            <w:tcW w:w="1059" w:type="dxa"/>
            <w:tcBorders>
              <w:top w:val="nil"/>
              <w:left w:val="nil"/>
              <w:bottom w:val="nil"/>
              <w:right w:val="nil"/>
            </w:tcBorders>
            <w:shd w:val="clear" w:color="auto" w:fill="auto"/>
            <w:noWrap/>
            <w:vAlign w:val="bottom"/>
            <w:hideMark/>
          </w:tcPr>
          <w:p w14:paraId="35E8425A" w14:textId="77777777" w:rsidR="00D81F47" w:rsidRDefault="00D81F47">
            <w:pPr>
              <w:jc w:val="center"/>
              <w:rPr>
                <w:sz w:val="20"/>
                <w:szCs w:val="20"/>
              </w:rPr>
            </w:pPr>
          </w:p>
        </w:tc>
      </w:tr>
      <w:tr w:rsidR="00D81F47" w14:paraId="1810B6C3" w14:textId="77777777" w:rsidTr="00D81F47">
        <w:trPr>
          <w:gridAfter w:val="1"/>
          <w:wAfter w:w="263" w:type="dxa"/>
          <w:trHeight w:val="382"/>
        </w:trPr>
        <w:tc>
          <w:tcPr>
            <w:tcW w:w="1213" w:type="dxa"/>
            <w:tcBorders>
              <w:top w:val="nil"/>
              <w:left w:val="nil"/>
              <w:bottom w:val="nil"/>
              <w:right w:val="nil"/>
            </w:tcBorders>
            <w:shd w:val="clear" w:color="auto" w:fill="auto"/>
            <w:noWrap/>
            <w:vAlign w:val="center"/>
          </w:tcPr>
          <w:p w14:paraId="53A4D572" w14:textId="263BFDBD" w:rsidR="00D81F47" w:rsidRDefault="00D81F47">
            <w:pPr>
              <w:rPr>
                <w:rFonts w:ascii="Arial" w:hAnsi="Arial" w:cs="Arial"/>
                <w:sz w:val="18"/>
                <w:szCs w:val="18"/>
              </w:rPr>
            </w:pPr>
          </w:p>
        </w:tc>
        <w:tc>
          <w:tcPr>
            <w:tcW w:w="4042" w:type="dxa"/>
            <w:tcBorders>
              <w:top w:val="nil"/>
              <w:left w:val="nil"/>
              <w:bottom w:val="nil"/>
              <w:right w:val="nil"/>
            </w:tcBorders>
            <w:shd w:val="clear" w:color="auto" w:fill="auto"/>
            <w:noWrap/>
            <w:vAlign w:val="center"/>
          </w:tcPr>
          <w:p w14:paraId="759D59FE" w14:textId="56CA340F" w:rsidR="00D81F47" w:rsidRDefault="00D81F47">
            <w:pPr>
              <w:rPr>
                <w:rFonts w:ascii="Arial" w:hAnsi="Arial" w:cs="Arial"/>
                <w:i/>
                <w:iCs/>
                <w:sz w:val="18"/>
                <w:szCs w:val="18"/>
              </w:rPr>
            </w:pPr>
          </w:p>
        </w:tc>
        <w:tc>
          <w:tcPr>
            <w:tcW w:w="1406" w:type="dxa"/>
            <w:tcBorders>
              <w:top w:val="nil"/>
              <w:left w:val="nil"/>
              <w:bottom w:val="nil"/>
              <w:right w:val="nil"/>
            </w:tcBorders>
            <w:shd w:val="clear" w:color="auto" w:fill="auto"/>
            <w:noWrap/>
            <w:vAlign w:val="bottom"/>
          </w:tcPr>
          <w:p w14:paraId="30924E79" w14:textId="77777777" w:rsidR="00D81F47" w:rsidRDefault="00D81F47">
            <w:pPr>
              <w:rPr>
                <w:rFonts w:ascii="Arial" w:hAnsi="Arial" w:cs="Arial"/>
                <w:i/>
                <w:iCs/>
                <w:sz w:val="18"/>
                <w:szCs w:val="18"/>
              </w:rPr>
            </w:pPr>
          </w:p>
        </w:tc>
        <w:tc>
          <w:tcPr>
            <w:tcW w:w="1059" w:type="dxa"/>
            <w:tcBorders>
              <w:top w:val="nil"/>
              <w:left w:val="nil"/>
              <w:bottom w:val="nil"/>
              <w:right w:val="nil"/>
            </w:tcBorders>
            <w:shd w:val="clear" w:color="auto" w:fill="auto"/>
            <w:noWrap/>
            <w:vAlign w:val="bottom"/>
            <w:hideMark/>
          </w:tcPr>
          <w:p w14:paraId="77D952B1" w14:textId="77777777" w:rsidR="00D81F47" w:rsidRDefault="00D81F47">
            <w:pPr>
              <w:jc w:val="center"/>
              <w:rPr>
                <w:sz w:val="20"/>
                <w:szCs w:val="20"/>
              </w:rPr>
            </w:pPr>
          </w:p>
        </w:tc>
      </w:tr>
      <w:tr w:rsidR="00D81F47" w14:paraId="540F9677" w14:textId="77777777" w:rsidTr="00D81F47">
        <w:trPr>
          <w:gridAfter w:val="1"/>
          <w:wAfter w:w="263" w:type="dxa"/>
          <w:trHeight w:val="488"/>
        </w:trPr>
        <w:tc>
          <w:tcPr>
            <w:tcW w:w="1213"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D80EDE2" w14:textId="77777777" w:rsidR="00D81F47" w:rsidRDefault="00D81F47" w:rsidP="00C76CDF">
            <w:pPr>
              <w:jc w:val="center"/>
              <w:rPr>
                <w:rFonts w:ascii="Arial" w:hAnsi="Arial" w:cs="Arial"/>
                <w:b/>
                <w:bCs/>
                <w:sz w:val="20"/>
                <w:szCs w:val="20"/>
              </w:rPr>
            </w:pPr>
            <w:r>
              <w:rPr>
                <w:rFonts w:ascii="Arial" w:hAnsi="Arial" w:cs="Arial"/>
                <w:b/>
                <w:bCs/>
                <w:sz w:val="20"/>
                <w:szCs w:val="20"/>
              </w:rPr>
              <w:t>Pozīcijas numurs</w:t>
            </w:r>
          </w:p>
        </w:tc>
        <w:tc>
          <w:tcPr>
            <w:tcW w:w="4042"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0632EB18" w14:textId="77777777" w:rsidR="00D81F47" w:rsidRDefault="00D81F47" w:rsidP="00C76CDF">
            <w:pPr>
              <w:jc w:val="center"/>
              <w:rPr>
                <w:rFonts w:ascii="Arial" w:hAnsi="Arial" w:cs="Arial"/>
                <w:b/>
                <w:bCs/>
                <w:sz w:val="20"/>
                <w:szCs w:val="20"/>
              </w:rPr>
            </w:pPr>
            <w:r>
              <w:rPr>
                <w:rFonts w:ascii="Arial" w:hAnsi="Arial" w:cs="Arial"/>
                <w:b/>
                <w:bCs/>
                <w:sz w:val="20"/>
                <w:szCs w:val="20"/>
              </w:rPr>
              <w:t>Darba nosaukums</w:t>
            </w:r>
          </w:p>
        </w:tc>
        <w:tc>
          <w:tcPr>
            <w:tcW w:w="1406"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A71B216" w14:textId="77777777" w:rsidR="00D81F47" w:rsidRDefault="00D81F47" w:rsidP="00C76CDF">
            <w:pPr>
              <w:jc w:val="center"/>
              <w:rPr>
                <w:rFonts w:ascii="Arial" w:hAnsi="Arial" w:cs="Arial"/>
                <w:b/>
                <w:bCs/>
                <w:sz w:val="20"/>
                <w:szCs w:val="20"/>
              </w:rPr>
            </w:pPr>
            <w:r>
              <w:rPr>
                <w:rFonts w:ascii="Arial" w:hAnsi="Arial" w:cs="Arial"/>
                <w:b/>
                <w:bCs/>
                <w:sz w:val="20"/>
                <w:szCs w:val="20"/>
              </w:rPr>
              <w:t>Mērvienība</w:t>
            </w:r>
          </w:p>
        </w:tc>
        <w:tc>
          <w:tcPr>
            <w:tcW w:w="1059"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C9E2F1" w14:textId="77777777" w:rsidR="00D81F47" w:rsidRDefault="00D81F47" w:rsidP="00C76CDF">
            <w:pPr>
              <w:jc w:val="center"/>
              <w:rPr>
                <w:rFonts w:ascii="Arial" w:hAnsi="Arial" w:cs="Arial"/>
                <w:b/>
                <w:bCs/>
                <w:sz w:val="20"/>
                <w:szCs w:val="20"/>
              </w:rPr>
            </w:pPr>
            <w:r>
              <w:rPr>
                <w:rFonts w:ascii="Arial" w:hAnsi="Arial" w:cs="Arial"/>
                <w:b/>
                <w:bCs/>
                <w:sz w:val="20"/>
                <w:szCs w:val="20"/>
              </w:rPr>
              <w:t>Apjoms</w:t>
            </w:r>
          </w:p>
        </w:tc>
      </w:tr>
      <w:tr w:rsidR="00D81F47" w14:paraId="27EA3651" w14:textId="77777777" w:rsidTr="00D81F47">
        <w:trPr>
          <w:trHeight w:val="343"/>
        </w:trPr>
        <w:tc>
          <w:tcPr>
            <w:tcW w:w="1213" w:type="dxa"/>
            <w:vMerge/>
            <w:tcBorders>
              <w:top w:val="single" w:sz="8" w:space="0" w:color="auto"/>
              <w:left w:val="single" w:sz="8" w:space="0" w:color="auto"/>
              <w:bottom w:val="single" w:sz="8" w:space="0" w:color="000000"/>
              <w:right w:val="single" w:sz="4" w:space="0" w:color="auto"/>
            </w:tcBorders>
            <w:vAlign w:val="center"/>
            <w:hideMark/>
          </w:tcPr>
          <w:p w14:paraId="750C35AF" w14:textId="77777777" w:rsidR="00D81F47" w:rsidRDefault="00D81F47" w:rsidP="00C76CDF">
            <w:pPr>
              <w:rPr>
                <w:rFonts w:ascii="Arial" w:hAnsi="Arial" w:cs="Arial"/>
                <w:b/>
                <w:bCs/>
                <w:sz w:val="20"/>
                <w:szCs w:val="20"/>
              </w:rPr>
            </w:pPr>
          </w:p>
        </w:tc>
        <w:tc>
          <w:tcPr>
            <w:tcW w:w="4042" w:type="dxa"/>
            <w:vMerge/>
            <w:tcBorders>
              <w:top w:val="single" w:sz="8" w:space="0" w:color="auto"/>
              <w:left w:val="single" w:sz="4" w:space="0" w:color="auto"/>
              <w:bottom w:val="single" w:sz="8" w:space="0" w:color="000000"/>
              <w:right w:val="single" w:sz="4" w:space="0" w:color="auto"/>
            </w:tcBorders>
            <w:vAlign w:val="center"/>
            <w:hideMark/>
          </w:tcPr>
          <w:p w14:paraId="70746E56" w14:textId="77777777" w:rsidR="00D81F47" w:rsidRDefault="00D81F47" w:rsidP="00C76CDF">
            <w:pPr>
              <w:rPr>
                <w:rFonts w:ascii="Arial" w:hAnsi="Arial" w:cs="Arial"/>
                <w:b/>
                <w:bCs/>
                <w:sz w:val="20"/>
                <w:szCs w:val="20"/>
              </w:rPr>
            </w:pPr>
          </w:p>
        </w:tc>
        <w:tc>
          <w:tcPr>
            <w:tcW w:w="1406" w:type="dxa"/>
            <w:vMerge/>
            <w:tcBorders>
              <w:top w:val="single" w:sz="8" w:space="0" w:color="auto"/>
              <w:left w:val="single" w:sz="4" w:space="0" w:color="auto"/>
              <w:bottom w:val="single" w:sz="8" w:space="0" w:color="000000"/>
              <w:right w:val="single" w:sz="4" w:space="0" w:color="auto"/>
            </w:tcBorders>
            <w:vAlign w:val="center"/>
            <w:hideMark/>
          </w:tcPr>
          <w:p w14:paraId="3DB9CB82" w14:textId="77777777" w:rsidR="00D81F47" w:rsidRDefault="00D81F47" w:rsidP="00C76CDF">
            <w:pPr>
              <w:rPr>
                <w:rFonts w:ascii="Arial" w:hAnsi="Arial" w:cs="Arial"/>
                <w:b/>
                <w:bCs/>
                <w:sz w:val="20"/>
                <w:szCs w:val="20"/>
              </w:rPr>
            </w:pPr>
          </w:p>
        </w:tc>
        <w:tc>
          <w:tcPr>
            <w:tcW w:w="1059" w:type="dxa"/>
            <w:vMerge/>
            <w:tcBorders>
              <w:top w:val="single" w:sz="8" w:space="0" w:color="auto"/>
              <w:left w:val="single" w:sz="4" w:space="0" w:color="auto"/>
              <w:bottom w:val="single" w:sz="8" w:space="0" w:color="000000"/>
              <w:right w:val="single" w:sz="4" w:space="0" w:color="auto"/>
            </w:tcBorders>
            <w:vAlign w:val="center"/>
            <w:hideMark/>
          </w:tcPr>
          <w:p w14:paraId="1BC11438" w14:textId="77777777" w:rsidR="00D81F47" w:rsidRDefault="00D81F47" w:rsidP="00C76CDF">
            <w:pPr>
              <w:rPr>
                <w:rFonts w:ascii="Arial" w:hAnsi="Arial" w:cs="Arial"/>
                <w:b/>
                <w:bCs/>
                <w:sz w:val="20"/>
                <w:szCs w:val="20"/>
              </w:rPr>
            </w:pPr>
          </w:p>
        </w:tc>
        <w:tc>
          <w:tcPr>
            <w:tcW w:w="263" w:type="dxa"/>
            <w:tcBorders>
              <w:top w:val="nil"/>
              <w:left w:val="nil"/>
              <w:bottom w:val="nil"/>
              <w:right w:val="nil"/>
            </w:tcBorders>
            <w:shd w:val="clear" w:color="auto" w:fill="auto"/>
            <w:noWrap/>
            <w:vAlign w:val="bottom"/>
            <w:hideMark/>
          </w:tcPr>
          <w:p w14:paraId="153B8857" w14:textId="77777777" w:rsidR="00D81F47" w:rsidRDefault="00D81F47" w:rsidP="00C76CDF">
            <w:pPr>
              <w:jc w:val="center"/>
              <w:rPr>
                <w:rFonts w:ascii="Arial" w:hAnsi="Arial" w:cs="Arial"/>
                <w:b/>
                <w:bCs/>
                <w:sz w:val="20"/>
                <w:szCs w:val="20"/>
              </w:rPr>
            </w:pPr>
          </w:p>
        </w:tc>
      </w:tr>
      <w:tr w:rsidR="00D81F47" w14:paraId="6A594421" w14:textId="77777777" w:rsidTr="00D81F47">
        <w:trPr>
          <w:trHeight w:val="630"/>
        </w:trPr>
        <w:tc>
          <w:tcPr>
            <w:tcW w:w="12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F328A8E" w14:textId="77777777" w:rsidR="00D81F47" w:rsidRDefault="00D81F47" w:rsidP="00C76CDF">
            <w:pPr>
              <w:jc w:val="center"/>
              <w:rPr>
                <w:rFonts w:ascii="Arial" w:hAnsi="Arial" w:cs="Arial"/>
                <w:sz w:val="20"/>
                <w:szCs w:val="20"/>
              </w:rPr>
            </w:pPr>
            <w:r>
              <w:rPr>
                <w:rFonts w:ascii="Arial" w:hAnsi="Arial" w:cs="Arial"/>
                <w:sz w:val="20"/>
                <w:szCs w:val="20"/>
              </w:rPr>
              <w:t>1</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30FA4E37" w14:textId="77777777" w:rsidR="00D81F47" w:rsidRDefault="00D81F47" w:rsidP="00C76CDF">
            <w:pPr>
              <w:rPr>
                <w:rFonts w:ascii="Arial" w:hAnsi="Arial" w:cs="Arial"/>
                <w:sz w:val="20"/>
                <w:szCs w:val="20"/>
              </w:rPr>
            </w:pPr>
            <w:r>
              <w:rPr>
                <w:rFonts w:ascii="Arial" w:hAnsi="Arial" w:cs="Arial"/>
                <w:sz w:val="20"/>
                <w:szCs w:val="20"/>
              </w:rPr>
              <w:t>Bedrīšu remonts ar bitumena emulsiju un sīkšķembām</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0D976BA6" w14:textId="77777777" w:rsidR="00D81F47" w:rsidRDefault="00D81F47" w:rsidP="00C76CDF">
            <w:pPr>
              <w:jc w:val="center"/>
              <w:rPr>
                <w:rFonts w:ascii="Arial" w:hAnsi="Arial" w:cs="Arial"/>
                <w:sz w:val="20"/>
                <w:szCs w:val="20"/>
              </w:rPr>
            </w:pPr>
            <w:r>
              <w:rPr>
                <w:rFonts w:ascii="Arial" w:hAnsi="Arial" w:cs="Arial"/>
                <w:sz w:val="20"/>
                <w:szCs w:val="20"/>
              </w:rPr>
              <w:t>m2</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050986B7" w14:textId="77777777" w:rsidR="00D81F47" w:rsidRDefault="00D81F47" w:rsidP="00C76CDF">
            <w:pPr>
              <w:jc w:val="center"/>
              <w:rPr>
                <w:rFonts w:ascii="Arial" w:hAnsi="Arial" w:cs="Arial"/>
                <w:sz w:val="20"/>
                <w:szCs w:val="20"/>
              </w:rPr>
            </w:pPr>
            <w:r>
              <w:rPr>
                <w:rFonts w:ascii="Arial" w:hAnsi="Arial" w:cs="Arial"/>
                <w:sz w:val="20"/>
                <w:szCs w:val="20"/>
              </w:rPr>
              <w:t>200,00</w:t>
            </w:r>
          </w:p>
        </w:tc>
        <w:tc>
          <w:tcPr>
            <w:tcW w:w="263" w:type="dxa"/>
            <w:vAlign w:val="center"/>
            <w:hideMark/>
          </w:tcPr>
          <w:p w14:paraId="392C0F71" w14:textId="77777777" w:rsidR="00D81F47" w:rsidRDefault="00D81F47" w:rsidP="00C76CDF">
            <w:pPr>
              <w:rPr>
                <w:sz w:val="20"/>
                <w:szCs w:val="20"/>
              </w:rPr>
            </w:pPr>
          </w:p>
        </w:tc>
      </w:tr>
      <w:tr w:rsidR="00D81F47" w14:paraId="4CBC27A6" w14:textId="77777777" w:rsidTr="00D81F47">
        <w:trPr>
          <w:trHeight w:val="329"/>
        </w:trPr>
        <w:tc>
          <w:tcPr>
            <w:tcW w:w="1213"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D979D45" w14:textId="77777777" w:rsidR="00D81F47" w:rsidRDefault="00D81F47" w:rsidP="00C76CDF">
            <w:pPr>
              <w:jc w:val="center"/>
              <w:rPr>
                <w:rFonts w:ascii="Arial" w:hAnsi="Arial" w:cs="Arial"/>
                <w:sz w:val="20"/>
                <w:szCs w:val="20"/>
              </w:rPr>
            </w:pPr>
            <w:r>
              <w:rPr>
                <w:rFonts w:ascii="Arial" w:hAnsi="Arial" w:cs="Arial"/>
                <w:sz w:val="20"/>
                <w:szCs w:val="20"/>
              </w:rPr>
              <w:t>2</w:t>
            </w:r>
          </w:p>
        </w:tc>
        <w:tc>
          <w:tcPr>
            <w:tcW w:w="4042" w:type="dxa"/>
            <w:tcBorders>
              <w:top w:val="single" w:sz="4" w:space="0" w:color="auto"/>
              <w:left w:val="nil"/>
              <w:bottom w:val="single" w:sz="4" w:space="0" w:color="auto"/>
              <w:right w:val="single" w:sz="4" w:space="0" w:color="auto"/>
            </w:tcBorders>
            <w:shd w:val="clear" w:color="auto" w:fill="auto"/>
            <w:vAlign w:val="center"/>
            <w:hideMark/>
          </w:tcPr>
          <w:p w14:paraId="3C7966DD" w14:textId="77777777" w:rsidR="00D81F47" w:rsidRDefault="00D81F47" w:rsidP="00C76CDF">
            <w:pPr>
              <w:rPr>
                <w:rFonts w:ascii="Arial" w:hAnsi="Arial" w:cs="Arial"/>
                <w:sz w:val="20"/>
                <w:szCs w:val="20"/>
              </w:rPr>
            </w:pPr>
            <w:r>
              <w:rPr>
                <w:rFonts w:ascii="Arial" w:hAnsi="Arial" w:cs="Arial"/>
                <w:sz w:val="20"/>
                <w:szCs w:val="20"/>
              </w:rPr>
              <w:t>Vienkārtas virsmas apstrāde Y1B 5/8</w:t>
            </w:r>
          </w:p>
        </w:tc>
        <w:tc>
          <w:tcPr>
            <w:tcW w:w="1406" w:type="dxa"/>
            <w:tcBorders>
              <w:top w:val="single" w:sz="4" w:space="0" w:color="auto"/>
              <w:left w:val="nil"/>
              <w:bottom w:val="single" w:sz="4" w:space="0" w:color="auto"/>
              <w:right w:val="single" w:sz="4" w:space="0" w:color="auto"/>
            </w:tcBorders>
            <w:shd w:val="clear" w:color="auto" w:fill="auto"/>
            <w:noWrap/>
            <w:vAlign w:val="center"/>
            <w:hideMark/>
          </w:tcPr>
          <w:p w14:paraId="186BFD6F" w14:textId="77777777" w:rsidR="00D81F47" w:rsidRDefault="00D81F47" w:rsidP="00C76CDF">
            <w:pPr>
              <w:jc w:val="center"/>
              <w:rPr>
                <w:rFonts w:ascii="Arial" w:hAnsi="Arial" w:cs="Arial"/>
                <w:sz w:val="20"/>
                <w:szCs w:val="20"/>
              </w:rPr>
            </w:pPr>
            <w:r>
              <w:rPr>
                <w:rFonts w:ascii="Arial" w:hAnsi="Arial" w:cs="Arial"/>
                <w:sz w:val="20"/>
                <w:szCs w:val="20"/>
              </w:rPr>
              <w:t>m2</w:t>
            </w:r>
          </w:p>
        </w:tc>
        <w:tc>
          <w:tcPr>
            <w:tcW w:w="1059" w:type="dxa"/>
            <w:tcBorders>
              <w:top w:val="single" w:sz="4" w:space="0" w:color="auto"/>
              <w:left w:val="nil"/>
              <w:bottom w:val="single" w:sz="4" w:space="0" w:color="auto"/>
              <w:right w:val="single" w:sz="4" w:space="0" w:color="auto"/>
            </w:tcBorders>
            <w:shd w:val="clear" w:color="auto" w:fill="auto"/>
            <w:noWrap/>
            <w:vAlign w:val="center"/>
            <w:hideMark/>
          </w:tcPr>
          <w:p w14:paraId="01E65A4E" w14:textId="77777777" w:rsidR="00D81F47" w:rsidRDefault="00D81F47" w:rsidP="00C76CDF">
            <w:pPr>
              <w:jc w:val="center"/>
              <w:rPr>
                <w:rFonts w:ascii="Arial" w:hAnsi="Arial" w:cs="Arial"/>
                <w:sz w:val="20"/>
                <w:szCs w:val="20"/>
              </w:rPr>
            </w:pPr>
            <w:r>
              <w:rPr>
                <w:rFonts w:ascii="Arial" w:hAnsi="Arial" w:cs="Arial"/>
                <w:sz w:val="20"/>
                <w:szCs w:val="20"/>
              </w:rPr>
              <w:t>1 876,00</w:t>
            </w:r>
          </w:p>
        </w:tc>
        <w:tc>
          <w:tcPr>
            <w:tcW w:w="263" w:type="dxa"/>
            <w:vAlign w:val="center"/>
            <w:hideMark/>
          </w:tcPr>
          <w:p w14:paraId="5A1AAF19" w14:textId="77777777" w:rsidR="00D81F47" w:rsidRDefault="00D81F47" w:rsidP="00C76CDF">
            <w:pPr>
              <w:rPr>
                <w:sz w:val="20"/>
                <w:szCs w:val="20"/>
              </w:rPr>
            </w:pPr>
          </w:p>
        </w:tc>
      </w:tr>
    </w:tbl>
    <w:p w14:paraId="282DC3B5" w14:textId="77777777" w:rsidR="00C76CDF" w:rsidRDefault="00C76CDF" w:rsidP="00C76CDF">
      <w:pPr>
        <w:pStyle w:val="Sarakstarindkopa"/>
        <w:spacing w:line="276" w:lineRule="auto"/>
        <w:ind w:left="2160"/>
        <w:jc w:val="both"/>
        <w:rPr>
          <w:b/>
        </w:rPr>
      </w:pPr>
    </w:p>
    <w:p w14:paraId="51BF3E0B" w14:textId="77777777" w:rsidR="00D81F47" w:rsidRDefault="00D81F47" w:rsidP="00C76CDF">
      <w:pPr>
        <w:pStyle w:val="Sarakstarindkopa"/>
        <w:spacing w:line="276" w:lineRule="auto"/>
        <w:ind w:left="2160"/>
        <w:jc w:val="both"/>
        <w:rPr>
          <w:b/>
        </w:rPr>
      </w:pPr>
    </w:p>
    <w:p w14:paraId="36A086C7" w14:textId="77777777" w:rsidR="00D81F47" w:rsidRDefault="00D81F47" w:rsidP="00C76CDF">
      <w:pPr>
        <w:pStyle w:val="Sarakstarindkopa"/>
        <w:spacing w:line="276" w:lineRule="auto"/>
        <w:ind w:left="2160"/>
        <w:jc w:val="both"/>
        <w:rPr>
          <w:b/>
        </w:rPr>
      </w:pPr>
    </w:p>
    <w:p w14:paraId="31760BFD" w14:textId="77777777" w:rsidR="00D81F47" w:rsidRDefault="00D81F47" w:rsidP="00C76CDF">
      <w:pPr>
        <w:pStyle w:val="Sarakstarindkopa"/>
        <w:spacing w:line="276" w:lineRule="auto"/>
        <w:ind w:left="2160"/>
        <w:jc w:val="both"/>
        <w:rPr>
          <w:b/>
        </w:rPr>
      </w:pPr>
    </w:p>
    <w:p w14:paraId="34716769" w14:textId="77777777" w:rsidR="00D81F47" w:rsidRDefault="00D81F47" w:rsidP="00C76CDF">
      <w:pPr>
        <w:pStyle w:val="Sarakstarindkopa"/>
        <w:spacing w:line="276" w:lineRule="auto"/>
        <w:ind w:left="2160"/>
        <w:jc w:val="both"/>
        <w:rPr>
          <w:b/>
        </w:rPr>
      </w:pPr>
    </w:p>
    <w:p w14:paraId="231362E7" w14:textId="77777777" w:rsidR="00D81F47" w:rsidRDefault="00D81F47" w:rsidP="00C76CDF">
      <w:pPr>
        <w:pStyle w:val="Sarakstarindkopa"/>
        <w:spacing w:line="276" w:lineRule="auto"/>
        <w:ind w:left="2160"/>
        <w:jc w:val="both"/>
        <w:rPr>
          <w:b/>
        </w:rPr>
      </w:pPr>
    </w:p>
    <w:p w14:paraId="6D77C6E1" w14:textId="77777777" w:rsidR="00D81F47" w:rsidRDefault="00D81F47" w:rsidP="00C76CDF">
      <w:pPr>
        <w:pStyle w:val="Sarakstarindkopa"/>
        <w:spacing w:line="276" w:lineRule="auto"/>
        <w:ind w:left="2160"/>
        <w:jc w:val="both"/>
        <w:rPr>
          <w:b/>
        </w:rPr>
      </w:pPr>
    </w:p>
    <w:p w14:paraId="533DA847" w14:textId="77777777" w:rsidR="00C76CDF" w:rsidRPr="00B41CD0" w:rsidRDefault="00C76CDF" w:rsidP="00C76CDF">
      <w:pPr>
        <w:pStyle w:val="Sarakstarindkopa"/>
        <w:spacing w:line="276" w:lineRule="auto"/>
        <w:ind w:left="1440"/>
        <w:jc w:val="both"/>
        <w:rPr>
          <w:b/>
        </w:rPr>
      </w:pPr>
    </w:p>
    <w:p w14:paraId="60C3DFCF" w14:textId="77777777" w:rsidR="002F5CA3" w:rsidRPr="00D84CAA" w:rsidRDefault="002F5CA3" w:rsidP="002F5CA3">
      <w:pPr>
        <w:pStyle w:val="naisnod"/>
        <w:spacing w:before="0" w:after="0"/>
        <w:jc w:val="right"/>
      </w:pPr>
      <w:r w:rsidRPr="00D84CAA">
        <w:lastRenderedPageBreak/>
        <w:t>3.pielikums</w:t>
      </w:r>
    </w:p>
    <w:p w14:paraId="556DE496" w14:textId="77777777" w:rsidR="002F5CA3" w:rsidRPr="00D84CAA" w:rsidRDefault="002F5CA3" w:rsidP="002F5CA3">
      <w:pPr>
        <w:pStyle w:val="Kjene"/>
        <w:tabs>
          <w:tab w:val="left" w:pos="720"/>
        </w:tabs>
        <w:jc w:val="right"/>
      </w:pPr>
      <w:r w:rsidRPr="00D84CAA">
        <w:t xml:space="preserve">Cenu aptaujai </w:t>
      </w:r>
    </w:p>
    <w:p w14:paraId="74A3F0D1" w14:textId="77777777" w:rsidR="00C76CDF" w:rsidRPr="00C76CDF" w:rsidRDefault="00C76CDF" w:rsidP="00C76CDF">
      <w:pPr>
        <w:jc w:val="both"/>
        <w:rPr>
          <w:b/>
          <w:bCs/>
          <w:lang w:eastAsia="en-US"/>
        </w:rPr>
      </w:pPr>
      <w:r w:rsidRPr="00C76CDF">
        <w:rPr>
          <w:b/>
          <w:bCs/>
        </w:rPr>
        <w:t>” Baznīcas ielas posma atjaunošana Salacgrīvā”</w:t>
      </w:r>
    </w:p>
    <w:p w14:paraId="104B1CC5" w14:textId="77777777" w:rsidR="002F5CA3" w:rsidRPr="00D84CAA" w:rsidRDefault="002F5CA3" w:rsidP="002F5CA3">
      <w:pPr>
        <w:jc w:val="right"/>
        <w:rPr>
          <w:b/>
        </w:rPr>
      </w:pPr>
    </w:p>
    <w:p w14:paraId="2C9B5948" w14:textId="77777777" w:rsidR="002F5CA3" w:rsidRPr="00D84CAA" w:rsidRDefault="002F5CA3" w:rsidP="002F5CA3">
      <w:pPr>
        <w:pStyle w:val="Parasts2"/>
        <w:jc w:val="center"/>
        <w:rPr>
          <w:b/>
        </w:rPr>
      </w:pPr>
      <w:r w:rsidRPr="00D84CAA">
        <w:rPr>
          <w:b/>
        </w:rPr>
        <w:t>FINANŠU PIEDĀVĀJUMA VEIDLAPA</w:t>
      </w:r>
    </w:p>
    <w:p w14:paraId="626A9CFB" w14:textId="77777777" w:rsidR="002F5CA3" w:rsidRPr="00D84CAA" w:rsidRDefault="002F5CA3" w:rsidP="002F5CA3">
      <w:pPr>
        <w:pStyle w:val="Parasts2"/>
        <w:rPr>
          <w:b/>
        </w:rPr>
      </w:pPr>
      <w:r w:rsidRPr="00D84CAA">
        <w:rPr>
          <w:b/>
        </w:rPr>
        <w:t>___.____.2024. ______________(vieta)</w:t>
      </w:r>
    </w:p>
    <w:p w14:paraId="2F1524BF" w14:textId="77777777" w:rsidR="002F5CA3" w:rsidRPr="00D84CAA" w:rsidRDefault="002F5CA3" w:rsidP="002F5CA3">
      <w:pPr>
        <w:pStyle w:val="Parasts2"/>
      </w:pPr>
    </w:p>
    <w:p w14:paraId="592F8BE0" w14:textId="77777777" w:rsidR="002F5CA3" w:rsidRPr="00D84CAA" w:rsidRDefault="002F5CA3" w:rsidP="002F5CA3">
      <w:pPr>
        <w:jc w:val="both"/>
      </w:pPr>
      <w:r w:rsidRPr="00D84CAA">
        <w:t>Pretendents (pretendenta nosaukums) _____________________________________________</w:t>
      </w:r>
    </w:p>
    <w:p w14:paraId="1015FE13" w14:textId="77777777" w:rsidR="002F5CA3" w:rsidRPr="00D84CAA" w:rsidRDefault="002F5CA3" w:rsidP="002F5CA3">
      <w:pPr>
        <w:jc w:val="center"/>
        <w:rPr>
          <w:b/>
        </w:rPr>
      </w:pPr>
    </w:p>
    <w:p w14:paraId="36C0CF62" w14:textId="77777777" w:rsidR="002F5CA3" w:rsidRPr="00D84CAA" w:rsidRDefault="002F5CA3" w:rsidP="002F5CA3">
      <w:pPr>
        <w:jc w:val="both"/>
      </w:pPr>
      <w:r w:rsidRPr="00D84CAA">
        <w:t>iepazinies ar darba uzdevumu, piedāvā veikt darbus par līguma izpildes laikā nemainīgu cenu:</w:t>
      </w:r>
    </w:p>
    <w:p w14:paraId="1DE0AA16" w14:textId="77777777" w:rsidR="002F5CA3" w:rsidRPr="00D84CAA" w:rsidRDefault="002F5CA3" w:rsidP="002F5CA3">
      <w:pPr>
        <w:jc w:val="both"/>
      </w:pPr>
    </w:p>
    <w:tbl>
      <w:tblPr>
        <w:tblStyle w:val="Reatabula"/>
        <w:tblW w:w="9776" w:type="dxa"/>
        <w:tblLook w:val="04A0" w:firstRow="1" w:lastRow="0" w:firstColumn="1" w:lastColumn="0" w:noHBand="0" w:noVBand="1"/>
      </w:tblPr>
      <w:tblGrid>
        <w:gridCol w:w="576"/>
        <w:gridCol w:w="3814"/>
        <w:gridCol w:w="992"/>
        <w:gridCol w:w="1310"/>
        <w:gridCol w:w="1525"/>
        <w:gridCol w:w="1559"/>
      </w:tblGrid>
      <w:tr w:rsidR="002F5CA3" w:rsidRPr="00D84CAA" w14:paraId="149B9D7B" w14:textId="77777777" w:rsidTr="00D81F47">
        <w:tc>
          <w:tcPr>
            <w:tcW w:w="576" w:type="dxa"/>
            <w:tcBorders>
              <w:top w:val="single" w:sz="4" w:space="0" w:color="auto"/>
              <w:left w:val="single" w:sz="4" w:space="0" w:color="auto"/>
              <w:bottom w:val="single" w:sz="4" w:space="0" w:color="auto"/>
              <w:right w:val="single" w:sz="4" w:space="0" w:color="auto"/>
            </w:tcBorders>
            <w:vAlign w:val="center"/>
            <w:hideMark/>
          </w:tcPr>
          <w:p w14:paraId="4EE9CC68" w14:textId="77777777" w:rsidR="002F5CA3" w:rsidRPr="00D84CAA" w:rsidRDefault="002F5CA3" w:rsidP="00295A4F">
            <w:pPr>
              <w:spacing w:before="120"/>
              <w:jc w:val="center"/>
              <w:rPr>
                <w:b/>
                <w:bCs/>
              </w:rPr>
            </w:pPr>
            <w:r w:rsidRPr="00D84CAA">
              <w:rPr>
                <w:b/>
                <w:bCs/>
              </w:rPr>
              <w:t>Nr.</w:t>
            </w:r>
          </w:p>
        </w:tc>
        <w:tc>
          <w:tcPr>
            <w:tcW w:w="3814" w:type="dxa"/>
            <w:tcBorders>
              <w:top w:val="single" w:sz="4" w:space="0" w:color="auto"/>
              <w:left w:val="single" w:sz="4" w:space="0" w:color="auto"/>
              <w:bottom w:val="single" w:sz="4" w:space="0" w:color="auto"/>
              <w:right w:val="single" w:sz="4" w:space="0" w:color="auto"/>
            </w:tcBorders>
            <w:vAlign w:val="center"/>
            <w:hideMark/>
          </w:tcPr>
          <w:p w14:paraId="7A539761" w14:textId="77777777" w:rsidR="002F5CA3" w:rsidRPr="00D84CAA" w:rsidRDefault="002F5CA3" w:rsidP="00295A4F">
            <w:pPr>
              <w:spacing w:before="120"/>
              <w:jc w:val="center"/>
              <w:rPr>
                <w:b/>
                <w:bCs/>
              </w:rPr>
            </w:pPr>
            <w:r w:rsidRPr="00D84CAA">
              <w:rPr>
                <w:b/>
                <w:bCs/>
              </w:rPr>
              <w:t>Nosaukums</w:t>
            </w:r>
          </w:p>
        </w:tc>
        <w:tc>
          <w:tcPr>
            <w:tcW w:w="992" w:type="dxa"/>
            <w:tcBorders>
              <w:top w:val="single" w:sz="4" w:space="0" w:color="auto"/>
              <w:left w:val="single" w:sz="4" w:space="0" w:color="auto"/>
              <w:bottom w:val="single" w:sz="4" w:space="0" w:color="auto"/>
              <w:right w:val="single" w:sz="4" w:space="0" w:color="auto"/>
            </w:tcBorders>
            <w:vAlign w:val="center"/>
            <w:hideMark/>
          </w:tcPr>
          <w:p w14:paraId="73E37020" w14:textId="77777777" w:rsidR="002F5CA3" w:rsidRPr="00D84CAA" w:rsidRDefault="002F5CA3" w:rsidP="00295A4F">
            <w:pPr>
              <w:spacing w:before="120"/>
              <w:jc w:val="center"/>
              <w:rPr>
                <w:b/>
                <w:bCs/>
              </w:rPr>
            </w:pPr>
            <w:r w:rsidRPr="00D84CAA">
              <w:rPr>
                <w:b/>
                <w:bCs/>
              </w:rPr>
              <w:t>Mērv.</w:t>
            </w:r>
          </w:p>
        </w:tc>
        <w:tc>
          <w:tcPr>
            <w:tcW w:w="1310" w:type="dxa"/>
            <w:tcBorders>
              <w:top w:val="single" w:sz="4" w:space="0" w:color="auto"/>
              <w:left w:val="single" w:sz="4" w:space="0" w:color="auto"/>
              <w:bottom w:val="single" w:sz="4" w:space="0" w:color="auto"/>
              <w:right w:val="single" w:sz="4" w:space="0" w:color="auto"/>
            </w:tcBorders>
            <w:vAlign w:val="center"/>
            <w:hideMark/>
          </w:tcPr>
          <w:p w14:paraId="7751809F" w14:textId="77777777" w:rsidR="002F5CA3" w:rsidRPr="00D84CAA" w:rsidRDefault="002F5CA3" w:rsidP="00295A4F">
            <w:pPr>
              <w:spacing w:before="120"/>
              <w:jc w:val="center"/>
              <w:rPr>
                <w:b/>
                <w:bCs/>
              </w:rPr>
            </w:pPr>
            <w:r w:rsidRPr="00D84CAA">
              <w:rPr>
                <w:b/>
                <w:bCs/>
              </w:rPr>
              <w:t>Daudzums</w:t>
            </w:r>
          </w:p>
        </w:tc>
        <w:tc>
          <w:tcPr>
            <w:tcW w:w="1525" w:type="dxa"/>
            <w:tcBorders>
              <w:top w:val="single" w:sz="4" w:space="0" w:color="auto"/>
              <w:left w:val="single" w:sz="4" w:space="0" w:color="auto"/>
              <w:bottom w:val="single" w:sz="4" w:space="0" w:color="auto"/>
              <w:right w:val="single" w:sz="4" w:space="0" w:color="auto"/>
            </w:tcBorders>
            <w:vAlign w:val="center"/>
            <w:hideMark/>
          </w:tcPr>
          <w:p w14:paraId="0CC03D7D" w14:textId="77777777" w:rsidR="002F5CA3" w:rsidRPr="00D84CAA" w:rsidRDefault="002F5CA3" w:rsidP="00295A4F">
            <w:pPr>
              <w:spacing w:before="120"/>
              <w:ind w:firstLine="139"/>
              <w:jc w:val="center"/>
              <w:rPr>
                <w:b/>
                <w:bCs/>
              </w:rPr>
            </w:pPr>
            <w:r w:rsidRPr="00D84CAA">
              <w:rPr>
                <w:b/>
                <w:bCs/>
              </w:rPr>
              <w:t>Vienības cena,          EUR bez PVN</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03A346" w14:textId="77777777" w:rsidR="002F5CA3" w:rsidRPr="00D84CAA" w:rsidRDefault="002F5CA3" w:rsidP="00295A4F">
            <w:pPr>
              <w:spacing w:before="120"/>
              <w:jc w:val="center"/>
              <w:rPr>
                <w:b/>
                <w:bCs/>
              </w:rPr>
            </w:pPr>
            <w:r w:rsidRPr="00D84CAA">
              <w:rPr>
                <w:b/>
                <w:bCs/>
              </w:rPr>
              <w:t>Kopā summa, EUR bez PVN</w:t>
            </w:r>
          </w:p>
        </w:tc>
      </w:tr>
      <w:tr w:rsidR="002F5CA3" w:rsidRPr="00D84CAA" w14:paraId="6F04DED0" w14:textId="77777777" w:rsidTr="00D81F47">
        <w:tc>
          <w:tcPr>
            <w:tcW w:w="576" w:type="dxa"/>
            <w:tcBorders>
              <w:top w:val="single" w:sz="4" w:space="0" w:color="auto"/>
              <w:left w:val="single" w:sz="4" w:space="0" w:color="auto"/>
              <w:bottom w:val="single" w:sz="4" w:space="0" w:color="auto"/>
              <w:right w:val="single" w:sz="4" w:space="0" w:color="auto"/>
            </w:tcBorders>
          </w:tcPr>
          <w:p w14:paraId="18DB8A32" w14:textId="77784FEA" w:rsidR="002F5CA3" w:rsidRPr="00D84CAA" w:rsidRDefault="002F5CA3" w:rsidP="00295A4F">
            <w:pPr>
              <w:spacing w:before="120"/>
              <w:jc w:val="both"/>
              <w:rPr>
                <w:sz w:val="22"/>
                <w:szCs w:val="22"/>
              </w:rPr>
            </w:pPr>
            <w:r>
              <w:rPr>
                <w:sz w:val="22"/>
                <w:szCs w:val="22"/>
              </w:rPr>
              <w:t>1.</w:t>
            </w:r>
          </w:p>
        </w:tc>
        <w:tc>
          <w:tcPr>
            <w:tcW w:w="3814" w:type="dxa"/>
            <w:tcBorders>
              <w:top w:val="nil"/>
              <w:left w:val="nil"/>
              <w:bottom w:val="single" w:sz="4" w:space="0" w:color="000000"/>
              <w:right w:val="single" w:sz="4" w:space="0" w:color="000000"/>
            </w:tcBorders>
            <w:shd w:val="clear" w:color="auto" w:fill="auto"/>
            <w:vAlign w:val="center"/>
          </w:tcPr>
          <w:p w14:paraId="395153B7" w14:textId="2BCA5657" w:rsidR="002F5CA3" w:rsidRPr="00D84CAA" w:rsidRDefault="002F5CA3" w:rsidP="00295A4F">
            <w:pPr>
              <w:jc w:val="both"/>
              <w:rPr>
                <w:sz w:val="22"/>
                <w:szCs w:val="22"/>
                <w:lang w:eastAsia="x-none" w:bidi="en-US"/>
              </w:rPr>
            </w:pPr>
          </w:p>
        </w:tc>
        <w:tc>
          <w:tcPr>
            <w:tcW w:w="992" w:type="dxa"/>
            <w:tcBorders>
              <w:top w:val="nil"/>
              <w:left w:val="nil"/>
              <w:bottom w:val="single" w:sz="4" w:space="0" w:color="000000"/>
              <w:right w:val="single" w:sz="4" w:space="0" w:color="000000"/>
            </w:tcBorders>
            <w:shd w:val="clear" w:color="auto" w:fill="auto"/>
            <w:vAlign w:val="center"/>
          </w:tcPr>
          <w:p w14:paraId="00056C20" w14:textId="096611ED" w:rsidR="002F5CA3" w:rsidRPr="00D84CAA" w:rsidRDefault="002F5CA3" w:rsidP="00295A4F">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6B11B687" w14:textId="19FC917C" w:rsidR="002F5CA3" w:rsidRPr="00D84CAA" w:rsidRDefault="002F5CA3" w:rsidP="00295A4F">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21944E02" w14:textId="77777777" w:rsidR="002F5CA3" w:rsidRPr="00D84CAA" w:rsidRDefault="002F5CA3" w:rsidP="00295A4F">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518178D2" w14:textId="77777777" w:rsidR="002F5CA3" w:rsidRPr="00D84CAA" w:rsidRDefault="002F5CA3" w:rsidP="00295A4F">
            <w:pPr>
              <w:spacing w:before="120"/>
              <w:jc w:val="center"/>
              <w:rPr>
                <w:sz w:val="22"/>
                <w:szCs w:val="22"/>
              </w:rPr>
            </w:pPr>
          </w:p>
        </w:tc>
      </w:tr>
      <w:tr w:rsidR="002F5CA3" w:rsidRPr="00D84CAA" w14:paraId="6BF64E25" w14:textId="77777777" w:rsidTr="00D81F47">
        <w:tc>
          <w:tcPr>
            <w:tcW w:w="576" w:type="dxa"/>
            <w:tcBorders>
              <w:top w:val="single" w:sz="4" w:space="0" w:color="auto"/>
              <w:left w:val="single" w:sz="4" w:space="0" w:color="auto"/>
              <w:bottom w:val="single" w:sz="4" w:space="0" w:color="auto"/>
              <w:right w:val="single" w:sz="4" w:space="0" w:color="auto"/>
            </w:tcBorders>
          </w:tcPr>
          <w:p w14:paraId="2F921BD0" w14:textId="7C8C65D8" w:rsidR="002F5CA3" w:rsidRPr="00D84CAA" w:rsidRDefault="00D81F47" w:rsidP="00295A4F">
            <w:pPr>
              <w:spacing w:before="120"/>
              <w:jc w:val="both"/>
              <w:rPr>
                <w:sz w:val="22"/>
                <w:szCs w:val="22"/>
              </w:rPr>
            </w:pPr>
            <w:r>
              <w:rPr>
                <w:sz w:val="22"/>
                <w:szCs w:val="22"/>
              </w:rPr>
              <w:t>2.</w:t>
            </w:r>
          </w:p>
        </w:tc>
        <w:tc>
          <w:tcPr>
            <w:tcW w:w="3814" w:type="dxa"/>
            <w:tcBorders>
              <w:top w:val="single" w:sz="4" w:space="0" w:color="auto"/>
              <w:left w:val="single" w:sz="4" w:space="0" w:color="auto"/>
              <w:bottom w:val="single" w:sz="4" w:space="0" w:color="auto"/>
              <w:right w:val="single" w:sz="4" w:space="0" w:color="auto"/>
            </w:tcBorders>
            <w:vAlign w:val="center"/>
          </w:tcPr>
          <w:p w14:paraId="1341CAF7" w14:textId="0787B79B" w:rsidR="002F5CA3" w:rsidRPr="00D84CAA" w:rsidRDefault="002F5CA3" w:rsidP="00295A4F">
            <w:pPr>
              <w:jc w:val="both"/>
              <w:rPr>
                <w:sz w:val="22"/>
                <w:szCs w:val="22"/>
                <w:lang w:eastAsia="x-none" w:bidi="en-US"/>
              </w:rPr>
            </w:pPr>
          </w:p>
        </w:tc>
        <w:tc>
          <w:tcPr>
            <w:tcW w:w="992" w:type="dxa"/>
            <w:tcBorders>
              <w:top w:val="single" w:sz="4" w:space="0" w:color="auto"/>
              <w:left w:val="single" w:sz="4" w:space="0" w:color="auto"/>
              <w:bottom w:val="single" w:sz="4" w:space="0" w:color="auto"/>
              <w:right w:val="single" w:sz="4" w:space="0" w:color="auto"/>
            </w:tcBorders>
            <w:vAlign w:val="center"/>
          </w:tcPr>
          <w:p w14:paraId="5E141562" w14:textId="263983F3" w:rsidR="002F5CA3" w:rsidRPr="00D84CAA" w:rsidRDefault="002F5CA3" w:rsidP="00295A4F">
            <w:pPr>
              <w:spacing w:before="120"/>
              <w:jc w:val="center"/>
              <w:rPr>
                <w:sz w:val="22"/>
                <w:szCs w:val="22"/>
              </w:rPr>
            </w:pPr>
          </w:p>
        </w:tc>
        <w:tc>
          <w:tcPr>
            <w:tcW w:w="1310" w:type="dxa"/>
            <w:tcBorders>
              <w:top w:val="single" w:sz="4" w:space="0" w:color="auto"/>
              <w:left w:val="single" w:sz="4" w:space="0" w:color="auto"/>
              <w:bottom w:val="single" w:sz="4" w:space="0" w:color="auto"/>
              <w:right w:val="single" w:sz="4" w:space="0" w:color="auto"/>
            </w:tcBorders>
            <w:vAlign w:val="center"/>
          </w:tcPr>
          <w:p w14:paraId="43853E85" w14:textId="34687411" w:rsidR="002F5CA3" w:rsidRPr="00D84CAA" w:rsidRDefault="002F5CA3" w:rsidP="00295A4F">
            <w:pPr>
              <w:spacing w:before="120"/>
              <w:jc w:val="center"/>
              <w:rPr>
                <w:sz w:val="22"/>
                <w:szCs w:val="22"/>
              </w:rPr>
            </w:pPr>
          </w:p>
        </w:tc>
        <w:tc>
          <w:tcPr>
            <w:tcW w:w="1525" w:type="dxa"/>
            <w:tcBorders>
              <w:top w:val="single" w:sz="4" w:space="0" w:color="auto"/>
              <w:left w:val="single" w:sz="4" w:space="0" w:color="auto"/>
              <w:bottom w:val="single" w:sz="4" w:space="0" w:color="auto"/>
              <w:right w:val="single" w:sz="4" w:space="0" w:color="auto"/>
            </w:tcBorders>
            <w:vAlign w:val="center"/>
          </w:tcPr>
          <w:p w14:paraId="69BC6010" w14:textId="77777777" w:rsidR="002F5CA3" w:rsidRPr="00D84CAA" w:rsidRDefault="002F5CA3" w:rsidP="00295A4F">
            <w:pPr>
              <w:spacing w:before="120"/>
              <w:jc w:val="center"/>
              <w:rPr>
                <w:sz w:val="22"/>
                <w:szCs w:val="22"/>
              </w:rPr>
            </w:pPr>
          </w:p>
        </w:tc>
        <w:tc>
          <w:tcPr>
            <w:tcW w:w="1559" w:type="dxa"/>
            <w:tcBorders>
              <w:top w:val="single" w:sz="4" w:space="0" w:color="auto"/>
              <w:left w:val="single" w:sz="4" w:space="0" w:color="auto"/>
              <w:bottom w:val="single" w:sz="4" w:space="0" w:color="auto"/>
              <w:right w:val="single" w:sz="4" w:space="0" w:color="auto"/>
            </w:tcBorders>
            <w:vAlign w:val="center"/>
          </w:tcPr>
          <w:p w14:paraId="7ABE274A" w14:textId="77777777" w:rsidR="002F5CA3" w:rsidRPr="00D84CAA" w:rsidRDefault="002F5CA3" w:rsidP="00295A4F">
            <w:pPr>
              <w:spacing w:before="120"/>
              <w:jc w:val="center"/>
              <w:rPr>
                <w:sz w:val="22"/>
                <w:szCs w:val="22"/>
              </w:rPr>
            </w:pPr>
          </w:p>
        </w:tc>
      </w:tr>
      <w:tr w:rsidR="002F5CA3" w:rsidRPr="00D84CAA" w14:paraId="3175BE78" w14:textId="77777777" w:rsidTr="00D81F47">
        <w:tc>
          <w:tcPr>
            <w:tcW w:w="8217" w:type="dxa"/>
            <w:gridSpan w:val="5"/>
            <w:tcBorders>
              <w:top w:val="single" w:sz="4" w:space="0" w:color="auto"/>
              <w:left w:val="single" w:sz="4" w:space="0" w:color="auto"/>
              <w:bottom w:val="single" w:sz="4" w:space="0" w:color="auto"/>
              <w:right w:val="single" w:sz="4" w:space="0" w:color="auto"/>
            </w:tcBorders>
          </w:tcPr>
          <w:p w14:paraId="004AF865" w14:textId="77777777" w:rsidR="002F5CA3" w:rsidRPr="00D84CAA" w:rsidRDefault="002F5CA3" w:rsidP="00295A4F">
            <w:pPr>
              <w:spacing w:before="120"/>
              <w:jc w:val="right"/>
              <w:rPr>
                <w:sz w:val="22"/>
                <w:szCs w:val="22"/>
              </w:rPr>
            </w:pPr>
            <w:r w:rsidRPr="00D84CAA">
              <w:rPr>
                <w:sz w:val="22"/>
                <w:szCs w:val="22"/>
              </w:rPr>
              <w:t>Kopā bez PVN</w:t>
            </w:r>
          </w:p>
        </w:tc>
        <w:tc>
          <w:tcPr>
            <w:tcW w:w="1559" w:type="dxa"/>
            <w:tcBorders>
              <w:top w:val="single" w:sz="4" w:space="0" w:color="auto"/>
              <w:left w:val="single" w:sz="4" w:space="0" w:color="auto"/>
              <w:bottom w:val="single" w:sz="4" w:space="0" w:color="auto"/>
              <w:right w:val="single" w:sz="4" w:space="0" w:color="auto"/>
            </w:tcBorders>
          </w:tcPr>
          <w:p w14:paraId="5727EB2B" w14:textId="77777777" w:rsidR="002F5CA3" w:rsidRPr="00D84CAA" w:rsidRDefault="002F5CA3" w:rsidP="00295A4F">
            <w:pPr>
              <w:spacing w:before="120"/>
              <w:jc w:val="both"/>
              <w:rPr>
                <w:sz w:val="22"/>
                <w:szCs w:val="22"/>
              </w:rPr>
            </w:pPr>
          </w:p>
        </w:tc>
      </w:tr>
      <w:tr w:rsidR="002F5CA3" w:rsidRPr="00D84CAA" w14:paraId="674ED10C" w14:textId="77777777" w:rsidTr="00D81F47">
        <w:tc>
          <w:tcPr>
            <w:tcW w:w="8217" w:type="dxa"/>
            <w:gridSpan w:val="5"/>
            <w:tcBorders>
              <w:top w:val="single" w:sz="4" w:space="0" w:color="auto"/>
              <w:left w:val="single" w:sz="4" w:space="0" w:color="auto"/>
              <w:bottom w:val="single" w:sz="4" w:space="0" w:color="auto"/>
              <w:right w:val="single" w:sz="4" w:space="0" w:color="auto"/>
            </w:tcBorders>
          </w:tcPr>
          <w:p w14:paraId="0D18CE66" w14:textId="5451A327" w:rsidR="002F5CA3" w:rsidRPr="00D84CAA" w:rsidRDefault="002F5CA3" w:rsidP="00295A4F">
            <w:pPr>
              <w:spacing w:before="120"/>
              <w:jc w:val="right"/>
            </w:pPr>
            <w:r w:rsidRPr="00D84CAA">
              <w:t>PVN</w:t>
            </w:r>
            <w:r w:rsidR="00D81F47">
              <w:t xml:space="preserve"> ( ja ir PVN maksātājs)</w:t>
            </w:r>
          </w:p>
        </w:tc>
        <w:tc>
          <w:tcPr>
            <w:tcW w:w="1559" w:type="dxa"/>
            <w:tcBorders>
              <w:top w:val="single" w:sz="4" w:space="0" w:color="auto"/>
              <w:left w:val="single" w:sz="4" w:space="0" w:color="auto"/>
              <w:bottom w:val="single" w:sz="4" w:space="0" w:color="auto"/>
              <w:right w:val="single" w:sz="4" w:space="0" w:color="auto"/>
            </w:tcBorders>
          </w:tcPr>
          <w:p w14:paraId="0BB2D981" w14:textId="77777777" w:rsidR="002F5CA3" w:rsidRPr="00D84CAA" w:rsidRDefault="002F5CA3" w:rsidP="00295A4F">
            <w:pPr>
              <w:spacing w:before="120"/>
              <w:jc w:val="both"/>
            </w:pPr>
          </w:p>
        </w:tc>
      </w:tr>
      <w:tr w:rsidR="002F5CA3" w:rsidRPr="00D84CAA" w14:paraId="5D75250B" w14:textId="77777777" w:rsidTr="00D81F47">
        <w:tc>
          <w:tcPr>
            <w:tcW w:w="8217" w:type="dxa"/>
            <w:gridSpan w:val="5"/>
            <w:tcBorders>
              <w:top w:val="single" w:sz="4" w:space="0" w:color="auto"/>
              <w:left w:val="single" w:sz="4" w:space="0" w:color="auto"/>
              <w:bottom w:val="single" w:sz="4" w:space="0" w:color="auto"/>
              <w:right w:val="single" w:sz="4" w:space="0" w:color="auto"/>
            </w:tcBorders>
          </w:tcPr>
          <w:p w14:paraId="55B6B97C" w14:textId="6C082382" w:rsidR="002F5CA3" w:rsidRPr="00D84CAA" w:rsidRDefault="002F5CA3" w:rsidP="00295A4F">
            <w:pPr>
              <w:spacing w:before="120"/>
              <w:jc w:val="right"/>
            </w:pPr>
            <w:r w:rsidRPr="00D84CAA">
              <w:t>Kopā ar PVN</w:t>
            </w:r>
            <w:r w:rsidR="00D81F47">
              <w:t xml:space="preserve"> ( </w:t>
            </w:r>
            <w:r w:rsidR="00004CDB">
              <w:t>j</w:t>
            </w:r>
            <w:r w:rsidR="00D81F47">
              <w:t>a ir PVN maksātājs)</w:t>
            </w:r>
          </w:p>
        </w:tc>
        <w:tc>
          <w:tcPr>
            <w:tcW w:w="1559" w:type="dxa"/>
            <w:tcBorders>
              <w:top w:val="single" w:sz="4" w:space="0" w:color="auto"/>
              <w:left w:val="single" w:sz="4" w:space="0" w:color="auto"/>
              <w:bottom w:val="single" w:sz="4" w:space="0" w:color="auto"/>
              <w:right w:val="single" w:sz="4" w:space="0" w:color="auto"/>
            </w:tcBorders>
          </w:tcPr>
          <w:p w14:paraId="5DF6BB1D" w14:textId="77777777" w:rsidR="002F5CA3" w:rsidRPr="00D84CAA" w:rsidRDefault="002F5CA3" w:rsidP="00295A4F">
            <w:pPr>
              <w:spacing w:before="120"/>
              <w:jc w:val="both"/>
            </w:pPr>
          </w:p>
        </w:tc>
      </w:tr>
    </w:tbl>
    <w:p w14:paraId="721B0B35" w14:textId="77777777" w:rsidR="002F5CA3" w:rsidRDefault="002F5CA3" w:rsidP="002F5CA3">
      <w:pPr>
        <w:spacing w:before="120"/>
        <w:jc w:val="both"/>
      </w:pPr>
    </w:p>
    <w:p w14:paraId="1289E5E5" w14:textId="77777777" w:rsidR="002F5CA3" w:rsidRPr="00D84CAA" w:rsidRDefault="002F5CA3" w:rsidP="002F5CA3">
      <w:pPr>
        <w:spacing w:before="120"/>
        <w:jc w:val="both"/>
      </w:pPr>
      <w:r w:rsidRPr="00D84CAA">
        <w:t>Līgumcenā ir iekļautas visas iespējamās izmaksas, kas saistītas ar darbu izpildi (nodokļi, nodevas, darbinieku alga, nepieciešamo atļauju saņemšana u.c.), tai skaitā iespējamie sadārdzinājumi un visi riski.</w:t>
      </w:r>
    </w:p>
    <w:p w14:paraId="4F453C8F" w14:textId="77777777" w:rsidR="002F5CA3" w:rsidRPr="00D84CAA" w:rsidRDefault="002F5CA3" w:rsidP="002F5CA3">
      <w:pPr>
        <w:jc w:val="both"/>
      </w:pPr>
    </w:p>
    <w:p w14:paraId="2E3126E5" w14:textId="77777777" w:rsidR="002F5CA3" w:rsidRPr="00D84CAA" w:rsidRDefault="002F5CA3" w:rsidP="002F5CA3">
      <w:pPr>
        <w:pStyle w:val="naisnod"/>
        <w:spacing w:before="0" w:after="0"/>
        <w:ind w:left="360"/>
      </w:pPr>
    </w:p>
    <w:p w14:paraId="2EADFD14" w14:textId="77777777" w:rsidR="002F5CA3" w:rsidRPr="00D84CAA" w:rsidRDefault="002F5CA3" w:rsidP="002F5CA3">
      <w:pPr>
        <w:pStyle w:val="Parasts2"/>
        <w:ind w:left="360" w:hanging="360"/>
      </w:pPr>
    </w:p>
    <w:p w14:paraId="63D2B298" w14:textId="77777777" w:rsidR="002F5CA3" w:rsidRPr="00D84CAA" w:rsidRDefault="002F5CA3" w:rsidP="002F5CA3">
      <w:pPr>
        <w:pStyle w:val="Parasts2"/>
        <w:ind w:left="360" w:hanging="360"/>
      </w:pPr>
      <w:r w:rsidRPr="00D84CAA">
        <w:t>Pretendenta pilnvarotās personas vārds, uzvārds, amats ______________________________</w:t>
      </w:r>
    </w:p>
    <w:p w14:paraId="251A5241" w14:textId="77777777" w:rsidR="002F5CA3" w:rsidRPr="00D84CAA" w:rsidRDefault="002F5CA3" w:rsidP="002F5CA3">
      <w:pPr>
        <w:pStyle w:val="Parasts2"/>
        <w:jc w:val="right"/>
        <w:rPr>
          <w:b/>
        </w:rPr>
      </w:pPr>
    </w:p>
    <w:p w14:paraId="7DD243B4" w14:textId="77777777" w:rsidR="002F5CA3" w:rsidRPr="00D84CAA" w:rsidRDefault="002F5CA3" w:rsidP="002F5CA3">
      <w:pPr>
        <w:pStyle w:val="Parasts2"/>
        <w:ind w:left="360" w:hanging="360"/>
      </w:pPr>
      <w:r w:rsidRPr="00D84CAA">
        <w:t>Pretendenta pilnvarotās personas paraksts_________________________________________</w:t>
      </w:r>
    </w:p>
    <w:p w14:paraId="067C4429" w14:textId="77777777" w:rsidR="002F5CA3" w:rsidRDefault="002F5CA3" w:rsidP="002F5CA3">
      <w:pPr>
        <w:pStyle w:val="naisnod"/>
        <w:spacing w:before="0" w:after="0"/>
        <w:jc w:val="left"/>
        <w:rPr>
          <w:sz w:val="20"/>
          <w:szCs w:val="20"/>
        </w:rPr>
      </w:pPr>
      <w:r>
        <w:rPr>
          <w:sz w:val="20"/>
          <w:szCs w:val="20"/>
        </w:rPr>
        <w:br w:type="page"/>
      </w:r>
    </w:p>
    <w:p w14:paraId="684F7E6E" w14:textId="77777777" w:rsidR="002F5CA3" w:rsidRPr="00D84CAA" w:rsidRDefault="002F5CA3" w:rsidP="002F5CA3">
      <w:pPr>
        <w:pStyle w:val="naisnod"/>
        <w:spacing w:before="0" w:after="0"/>
        <w:jc w:val="right"/>
      </w:pPr>
      <w:r w:rsidRPr="00D84CAA">
        <w:lastRenderedPageBreak/>
        <w:t>4.pielikums</w:t>
      </w:r>
    </w:p>
    <w:p w14:paraId="4CB2423D" w14:textId="77777777" w:rsidR="002F5CA3" w:rsidRPr="00D84CAA" w:rsidRDefault="002F5CA3" w:rsidP="002F5CA3">
      <w:pPr>
        <w:pStyle w:val="Kjene"/>
        <w:tabs>
          <w:tab w:val="left" w:pos="720"/>
        </w:tabs>
        <w:jc w:val="right"/>
      </w:pPr>
      <w:r w:rsidRPr="00D84CAA">
        <w:t xml:space="preserve">Cenu aptaujai </w:t>
      </w:r>
    </w:p>
    <w:p w14:paraId="65E683DE" w14:textId="77777777" w:rsidR="00C43273" w:rsidRPr="00C76CDF" w:rsidRDefault="00C43273" w:rsidP="00C43273">
      <w:pPr>
        <w:jc w:val="both"/>
        <w:rPr>
          <w:b/>
          <w:bCs/>
          <w:lang w:eastAsia="en-US"/>
        </w:rPr>
      </w:pPr>
      <w:r w:rsidRPr="00C76CDF">
        <w:rPr>
          <w:b/>
          <w:bCs/>
        </w:rPr>
        <w:t>” Baznīcas ielas posma atjaunošana Salacgrīvā”</w:t>
      </w:r>
    </w:p>
    <w:p w14:paraId="1D43A6C7" w14:textId="77777777" w:rsidR="002F5CA3" w:rsidRPr="00D84CAA" w:rsidRDefault="002F5CA3" w:rsidP="002F5CA3">
      <w:pPr>
        <w:pStyle w:val="Parasts2"/>
        <w:jc w:val="center"/>
        <w:rPr>
          <w:b/>
        </w:rPr>
      </w:pPr>
    </w:p>
    <w:p w14:paraId="4761D019" w14:textId="77777777" w:rsidR="002F5CA3" w:rsidRPr="00D84CAA" w:rsidRDefault="002F5CA3" w:rsidP="002F5CA3">
      <w:pPr>
        <w:pStyle w:val="Parasts2"/>
        <w:jc w:val="center"/>
      </w:pPr>
      <w:r w:rsidRPr="00D84CAA">
        <w:rPr>
          <w:b/>
        </w:rPr>
        <w:t>Apliecinājums par neatkarīgi izstrādātu piedāvājumu</w:t>
      </w:r>
    </w:p>
    <w:p w14:paraId="0E792494" w14:textId="77777777" w:rsidR="002F5CA3" w:rsidRPr="00D84CAA" w:rsidRDefault="002F5CA3" w:rsidP="002F5CA3">
      <w:pPr>
        <w:pStyle w:val="naisf"/>
        <w:spacing w:before="0" w:after="0"/>
        <w:ind w:right="423" w:firstLine="0"/>
        <w:rPr>
          <w:u w:val="single"/>
          <w:lang w:val="lv-LV"/>
        </w:rPr>
      </w:pPr>
    </w:p>
    <w:p w14:paraId="587CFEE8" w14:textId="77777777" w:rsidR="002F5CA3" w:rsidRPr="00D84CAA" w:rsidRDefault="002F5CA3" w:rsidP="002F5CA3">
      <w:pPr>
        <w:pStyle w:val="naisf"/>
        <w:spacing w:before="0" w:after="0"/>
        <w:ind w:right="423" w:firstLine="0"/>
        <w:rPr>
          <w:lang w:val="lv-LV"/>
        </w:rPr>
      </w:pPr>
      <w:r w:rsidRPr="00D84CAA">
        <w:rPr>
          <w:rStyle w:val="Noklusjumarindkopasfonts2"/>
          <w:lang w:val="lv-LV"/>
        </w:rPr>
        <w:t xml:space="preserve">Ar šo, sniedzot izsmeļošu un patiesu informāciju, </w:t>
      </w:r>
      <w:r w:rsidRPr="00D84CAA">
        <w:rPr>
          <w:rStyle w:val="Noklusjumarindkopasfonts2"/>
          <w:bCs/>
          <w:lang w:val="lv-LV"/>
        </w:rPr>
        <w:t>_________________, reģ nr</w:t>
      </w:r>
      <w:r w:rsidRPr="00D84CAA">
        <w:rPr>
          <w:rStyle w:val="Noklusjumarindkopasfonts2"/>
          <w:b/>
          <w:lang w:val="lv-LV"/>
        </w:rPr>
        <w:t>.__________</w:t>
      </w:r>
    </w:p>
    <w:p w14:paraId="4E4BEC83" w14:textId="77777777" w:rsidR="002F5CA3" w:rsidRPr="00D84CAA" w:rsidRDefault="002F5CA3" w:rsidP="002F5CA3">
      <w:pPr>
        <w:pStyle w:val="naisf"/>
        <w:spacing w:before="0" w:after="0"/>
        <w:ind w:right="423" w:firstLine="0"/>
        <w:jc w:val="right"/>
        <w:rPr>
          <w:lang w:val="lv-LV"/>
        </w:rPr>
      </w:pPr>
      <w:r w:rsidRPr="00D84CAA">
        <w:rPr>
          <w:i/>
          <w:lang w:val="lv-LV"/>
        </w:rPr>
        <w:t>Pretendenta/kandidāta nosaukums, reģ. Nr.</w:t>
      </w:r>
    </w:p>
    <w:p w14:paraId="51BD3C73" w14:textId="77777777" w:rsidR="002F5CA3" w:rsidRPr="00D84CAA" w:rsidRDefault="002F5CA3" w:rsidP="002F5CA3">
      <w:pPr>
        <w:pStyle w:val="naisf"/>
        <w:spacing w:before="0" w:after="0"/>
        <w:ind w:right="423" w:firstLine="0"/>
        <w:rPr>
          <w:lang w:val="lv-LV"/>
        </w:rPr>
      </w:pPr>
      <w:r w:rsidRPr="00D84CAA">
        <w:rPr>
          <w:rStyle w:val="Noklusjumarindkopasfonts2"/>
          <w:lang w:val="lv-LV"/>
        </w:rPr>
        <w:t>(turpmāk – Pretendents) attiecībā uz konkrēto cenu aptauju cenu aptauju apliecina, ka</w:t>
      </w:r>
    </w:p>
    <w:p w14:paraId="63C4DFF7" w14:textId="77777777" w:rsidR="002F5CA3" w:rsidRPr="00D84CAA" w:rsidRDefault="002F5CA3" w:rsidP="002F5CA3">
      <w:pPr>
        <w:pStyle w:val="naisf"/>
        <w:spacing w:before="0" w:after="0"/>
        <w:ind w:right="423" w:firstLine="0"/>
        <w:rPr>
          <w:lang w:val="lv-LV"/>
        </w:rPr>
      </w:pPr>
    </w:p>
    <w:p w14:paraId="12D0FEEB" w14:textId="77777777" w:rsidR="002F5CA3" w:rsidRPr="00D84CAA" w:rsidRDefault="002F5CA3" w:rsidP="002F5CA3">
      <w:pPr>
        <w:pStyle w:val="Parasts2"/>
        <w:ind w:firstLine="709"/>
        <w:jc w:val="both"/>
      </w:pPr>
      <w:r w:rsidRPr="00D84CAA">
        <w:rPr>
          <w:rStyle w:val="Noklusjumarindkopasfonts2"/>
          <w:b/>
          <w:bCs/>
        </w:rPr>
        <w:t xml:space="preserve">1. </w:t>
      </w:r>
      <w:r w:rsidRPr="00D84CAA">
        <w:t>Pretendents</w:t>
      </w:r>
      <w:r w:rsidRPr="00D84CAA">
        <w:rPr>
          <w:rStyle w:val="Noklusjumarindkopasfonts2"/>
          <w:bCs/>
        </w:rPr>
        <w:t xml:space="preserve"> ir iepazinies un piekrīt šī apliecinājuma saturam</w:t>
      </w:r>
      <w:r w:rsidRPr="00D84CAA">
        <w:t>.</w:t>
      </w:r>
    </w:p>
    <w:p w14:paraId="76D03E55" w14:textId="77777777" w:rsidR="002F5CA3" w:rsidRPr="00D84CAA" w:rsidRDefault="002F5CA3" w:rsidP="002F5CA3">
      <w:pPr>
        <w:pStyle w:val="Parasts2"/>
        <w:ind w:firstLine="709"/>
        <w:jc w:val="both"/>
      </w:pPr>
      <w:r w:rsidRPr="00D84CAA">
        <w:rPr>
          <w:rStyle w:val="Noklusjumarindkopasfonts2"/>
          <w:b/>
          <w:bCs/>
        </w:rPr>
        <w:t xml:space="preserve">2. </w:t>
      </w:r>
      <w:r w:rsidRPr="00D84CAA">
        <w:t>Pretendents apzinās savu pienākumu šajā apliecinājumā norādīt pilnīgu, izsmeļošu un patiesu informāciju.</w:t>
      </w:r>
    </w:p>
    <w:p w14:paraId="2DF42F3A" w14:textId="77777777" w:rsidR="002F5CA3" w:rsidRPr="00D84CAA" w:rsidRDefault="002F5CA3" w:rsidP="002F5CA3">
      <w:pPr>
        <w:pStyle w:val="Parasts2"/>
        <w:ind w:firstLine="709"/>
        <w:jc w:val="both"/>
      </w:pPr>
      <w:r w:rsidRPr="00D84CAA">
        <w:rPr>
          <w:rStyle w:val="Noklusjumarindkopasfonts2"/>
          <w:b/>
          <w:bCs/>
        </w:rPr>
        <w:t xml:space="preserve">3. </w:t>
      </w:r>
      <w:r w:rsidRPr="00D84CAA">
        <w:t>Pretendents</w:t>
      </w:r>
      <w:r w:rsidRPr="00D84CAA">
        <w:rPr>
          <w:rStyle w:val="Noklusjumarindkopasfonts2"/>
          <w:bCs/>
        </w:rPr>
        <w:t xml:space="preserve"> ir pilnvarojis katru, personu, kuras paraksts atrodas uz iepirkuma piedāvājuma, </w:t>
      </w:r>
      <w:r w:rsidRPr="00D84CAA">
        <w:t>parakstīt šo apliecinājumu Pretendenta vārdā.</w:t>
      </w:r>
    </w:p>
    <w:p w14:paraId="0BC490BA" w14:textId="77777777" w:rsidR="002F5CA3" w:rsidRPr="00D84CAA" w:rsidRDefault="002F5CA3" w:rsidP="002F5CA3">
      <w:pPr>
        <w:pStyle w:val="Parasts2"/>
        <w:ind w:firstLine="709"/>
        <w:jc w:val="both"/>
      </w:pPr>
      <w:r w:rsidRPr="00D84CAA">
        <w:rPr>
          <w:rStyle w:val="Noklusjumarindkopasfonts2"/>
          <w:b/>
          <w:bCs/>
        </w:rPr>
        <w:t xml:space="preserve">4. </w:t>
      </w:r>
      <w:r w:rsidRPr="00D84CAA">
        <w:rPr>
          <w:rStyle w:val="Noklusjumarindkopasfonts2"/>
          <w:bCs/>
        </w:rPr>
        <w:t>Pretendents informē, ka</w:t>
      </w:r>
      <w:r w:rsidRPr="00D84CAA">
        <w:t xml:space="preserve"> (</w:t>
      </w:r>
      <w:r w:rsidRPr="00D84CAA">
        <w:rPr>
          <w:rStyle w:val="Noklusjumarindkopasfonts2"/>
          <w:i/>
        </w:rPr>
        <w:t>pēc vajadzības, atzīmējiet vienu no turpmāk minētajiem</w:t>
      </w:r>
      <w:r w:rsidRPr="00D84CAA">
        <w:t>):</w:t>
      </w:r>
    </w:p>
    <w:tbl>
      <w:tblPr>
        <w:tblW w:w="8457" w:type="dxa"/>
        <w:tblInd w:w="1177" w:type="dxa"/>
        <w:tblLayout w:type="fixed"/>
        <w:tblLook w:val="0000" w:firstRow="0" w:lastRow="0" w:firstColumn="0" w:lastColumn="0" w:noHBand="0" w:noVBand="0"/>
      </w:tblPr>
      <w:tblGrid>
        <w:gridCol w:w="406"/>
        <w:gridCol w:w="8051"/>
      </w:tblGrid>
      <w:tr w:rsidR="002F5CA3" w:rsidRPr="00D84CAA" w14:paraId="7AF63576" w14:textId="77777777" w:rsidTr="00295A4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0EF0DC15" w14:textId="77777777" w:rsidR="002F5CA3" w:rsidRPr="00D84CAA" w:rsidRDefault="002F5CA3" w:rsidP="00295A4F">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4937C10F" w14:textId="77777777" w:rsidR="002F5CA3" w:rsidRPr="00D84CAA" w:rsidRDefault="002F5CA3" w:rsidP="00295A4F">
            <w:pPr>
              <w:pStyle w:val="Parasts2"/>
              <w:jc w:val="both"/>
            </w:pPr>
            <w:r w:rsidRPr="00D84CAA">
              <w:rPr>
                <w:rStyle w:val="Noklusjumarindkopasfonts2"/>
                <w:sz w:val="22"/>
                <w:szCs w:val="22"/>
              </w:rPr>
              <w:t>4.1. ir iesniedzis piedāvājumu neatkarīgi no konkurentiem</w:t>
            </w:r>
            <w:r w:rsidRPr="00D84CAA">
              <w:rPr>
                <w:rStyle w:val="Vresatsauce"/>
                <w:rFonts w:eastAsiaTheme="majorEastAsia"/>
                <w:sz w:val="22"/>
                <w:szCs w:val="22"/>
              </w:rPr>
              <w:footnoteReference w:id="1"/>
            </w:r>
            <w:r w:rsidRPr="00D84CAA">
              <w:rPr>
                <w:rStyle w:val="Noklusjumarindkopasfonts2"/>
                <w:sz w:val="22"/>
                <w:szCs w:val="22"/>
              </w:rPr>
              <w:t xml:space="preserve"> un bez konsultācijām, līgumiem vai vienošanām, vai cita veida saziņas ar konkurentiem;</w:t>
            </w:r>
          </w:p>
        </w:tc>
      </w:tr>
      <w:tr w:rsidR="002F5CA3" w:rsidRPr="00D84CAA" w14:paraId="2A1F88B0" w14:textId="77777777" w:rsidTr="00295A4F">
        <w:tc>
          <w:tcPr>
            <w:tcW w:w="406" w:type="dxa"/>
            <w:tcBorders>
              <w:top w:val="single" w:sz="4" w:space="0" w:color="FFFFFF"/>
              <w:left w:val="single" w:sz="4" w:space="0" w:color="FFFFFF"/>
              <w:bottom w:val="single" w:sz="4" w:space="0" w:color="FFFFFF"/>
              <w:right w:val="single" w:sz="4" w:space="0" w:color="FFFFFF"/>
            </w:tcBorders>
            <w:shd w:val="clear" w:color="auto" w:fill="auto"/>
          </w:tcPr>
          <w:p w14:paraId="526DE7FA" w14:textId="77777777" w:rsidR="002F5CA3" w:rsidRPr="00D84CAA" w:rsidRDefault="002F5CA3" w:rsidP="00295A4F">
            <w:pPr>
              <w:pStyle w:val="Parasts2"/>
              <w:jc w:val="both"/>
            </w:pPr>
            <w:r w:rsidRPr="00D84CAA">
              <w:rPr>
                <w:rStyle w:val="Noklusjumarindkopasfonts2"/>
                <w:rFonts w:ascii="Segoe UI Symbol" w:eastAsia="MS Gothic" w:hAnsi="Segoe UI Symbol" w:cs="Segoe UI Symbol"/>
                <w:sz w:val="22"/>
                <w:szCs w:val="22"/>
              </w:rPr>
              <w:t>☐</w:t>
            </w:r>
          </w:p>
        </w:tc>
        <w:tc>
          <w:tcPr>
            <w:tcW w:w="8051" w:type="dxa"/>
            <w:tcBorders>
              <w:top w:val="single" w:sz="4" w:space="0" w:color="FFFFFF"/>
              <w:left w:val="single" w:sz="4" w:space="0" w:color="FFFFFF"/>
              <w:bottom w:val="single" w:sz="4" w:space="0" w:color="FFFFFF"/>
              <w:right w:val="single" w:sz="4" w:space="0" w:color="FFFFFF"/>
            </w:tcBorders>
            <w:shd w:val="clear" w:color="auto" w:fill="auto"/>
          </w:tcPr>
          <w:p w14:paraId="5D694240" w14:textId="77777777" w:rsidR="002F5CA3" w:rsidRPr="00D84CAA" w:rsidRDefault="002F5CA3" w:rsidP="00295A4F">
            <w:pPr>
              <w:pStyle w:val="Parasts2"/>
              <w:jc w:val="both"/>
            </w:pPr>
            <w:r w:rsidRPr="00D84CAA">
              <w:rPr>
                <w:rStyle w:val="Noklusjumarindkopasfonts2"/>
                <w:sz w:val="22"/>
                <w:szCs w:val="22"/>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6CB8FF2" w14:textId="77777777" w:rsidR="002F5CA3" w:rsidRPr="00D84CAA" w:rsidRDefault="002F5CA3" w:rsidP="002F5CA3">
      <w:pPr>
        <w:pStyle w:val="Parasts2"/>
        <w:jc w:val="both"/>
      </w:pPr>
    </w:p>
    <w:p w14:paraId="1A5DFFBF" w14:textId="77777777" w:rsidR="002F5CA3" w:rsidRPr="00D84CAA" w:rsidRDefault="002F5CA3" w:rsidP="002F5CA3">
      <w:pPr>
        <w:pStyle w:val="Parasts2"/>
        <w:ind w:firstLine="720"/>
        <w:jc w:val="both"/>
      </w:pPr>
      <w:r w:rsidRPr="00D84CAA">
        <w:rPr>
          <w:rStyle w:val="Noklusjumarindkopasfonts2"/>
          <w:b/>
          <w:bCs/>
        </w:rPr>
        <w:t xml:space="preserve">5. </w:t>
      </w:r>
      <w:r w:rsidRPr="00D84CAA">
        <w:rPr>
          <w:rStyle w:val="Noklusjumarindkopasfonts2"/>
          <w:bCs/>
        </w:rPr>
        <w:t>P</w:t>
      </w:r>
      <w:r w:rsidRPr="00D84CAA">
        <w:t>retendentam, izņemot gadījumu, kad pretendents šādu saziņu ir paziņojis saskaņā ar šī apliecinājuma 4.2. apakšpunktu, ne ar vienu konkurentu nav bijusi saziņa attiecībā uz:</w:t>
      </w:r>
    </w:p>
    <w:p w14:paraId="23290B25" w14:textId="77777777" w:rsidR="002F5CA3" w:rsidRPr="00D84CAA" w:rsidRDefault="002F5CA3" w:rsidP="002F5CA3">
      <w:pPr>
        <w:pStyle w:val="Parasts2"/>
        <w:ind w:left="720" w:firstLine="720"/>
        <w:jc w:val="both"/>
      </w:pPr>
      <w:r w:rsidRPr="00D84CAA">
        <w:t>5.1. cenām;</w:t>
      </w:r>
    </w:p>
    <w:p w14:paraId="789D4C3A" w14:textId="77777777" w:rsidR="002F5CA3" w:rsidRPr="00D84CAA" w:rsidRDefault="002F5CA3" w:rsidP="002F5CA3">
      <w:pPr>
        <w:pStyle w:val="Parasts2"/>
        <w:ind w:left="720" w:firstLine="720"/>
        <w:jc w:val="both"/>
      </w:pPr>
      <w:r w:rsidRPr="00D84CAA">
        <w:t>5.2. cenas aprēķināšanas metodēm, faktoriem (apstākļiem) vai formulām;</w:t>
      </w:r>
    </w:p>
    <w:p w14:paraId="45823957" w14:textId="77777777" w:rsidR="002F5CA3" w:rsidRPr="00D84CAA" w:rsidRDefault="002F5CA3" w:rsidP="002F5CA3">
      <w:pPr>
        <w:pStyle w:val="Parasts2"/>
        <w:ind w:left="1440"/>
        <w:jc w:val="both"/>
      </w:pPr>
      <w:r w:rsidRPr="00D84CAA">
        <w:t>5.3. nodomu vai lēmumu piedalīties vai nepiedalīties iepirkumā (iesniegt vai neiesniegt piedāvājumu); vai</w:t>
      </w:r>
    </w:p>
    <w:p w14:paraId="2FDEAA94" w14:textId="77777777" w:rsidR="002F5CA3" w:rsidRPr="00D84CAA" w:rsidRDefault="002F5CA3" w:rsidP="002F5CA3">
      <w:pPr>
        <w:pStyle w:val="Parasts2"/>
        <w:ind w:left="720" w:firstLine="720"/>
        <w:jc w:val="both"/>
      </w:pPr>
      <w:r w:rsidRPr="00D84CAA">
        <w:t xml:space="preserve">5.4. tādu piedāvājuma iesniegšanu, kas neatbilst iepirkuma prasībām; </w:t>
      </w:r>
    </w:p>
    <w:p w14:paraId="0C42BFCB" w14:textId="77777777" w:rsidR="002F5CA3" w:rsidRPr="00D84CAA" w:rsidRDefault="002F5CA3" w:rsidP="002F5CA3">
      <w:pPr>
        <w:pStyle w:val="Parasts2"/>
        <w:ind w:left="1440"/>
        <w:jc w:val="both"/>
      </w:pPr>
      <w:r w:rsidRPr="00D84CAA">
        <w:t>5.5. kvalitāti, apjomu, specifikāciju, izpildes, piegādes vai citiem nosacījumiem, kas risināmi neatkarīgi no konkurentiem, tiem produktiem vai pakalpojumiem, uz ko attiecas šis iepirkums.</w:t>
      </w:r>
    </w:p>
    <w:p w14:paraId="77C481EB" w14:textId="77777777" w:rsidR="002F5CA3" w:rsidRPr="00D84CAA" w:rsidRDefault="002F5CA3" w:rsidP="002F5CA3">
      <w:pPr>
        <w:pStyle w:val="Parasts2"/>
        <w:ind w:firstLine="709"/>
        <w:jc w:val="both"/>
      </w:pPr>
      <w:r w:rsidRPr="00D84CAA">
        <w:rPr>
          <w:rStyle w:val="Noklusjumarindkopasfonts2"/>
          <w:b/>
        </w:rPr>
        <w:t>6.</w:t>
      </w:r>
      <w:r w:rsidRPr="00D84CAA">
        <w:t xml:space="preserve"> </w:t>
      </w:r>
      <w:r w:rsidRPr="00D84CAA">
        <w:rPr>
          <w:rStyle w:val="Noklusjumarindkopasfonts2"/>
          <w:bCs/>
        </w:rPr>
        <w:t>Pretendents</w:t>
      </w:r>
      <w:r w:rsidRPr="00D84CAA">
        <w:rPr>
          <w:rStyle w:val="Noklusjumarindkopasfonts2"/>
          <w:b/>
          <w:bCs/>
        </w:rPr>
        <w:t xml:space="preserve"> </w:t>
      </w:r>
      <w:r w:rsidRPr="00D84CAA">
        <w:rPr>
          <w:rStyle w:val="Noklusjumarindkopasfonts2"/>
          <w:bCs/>
        </w:rPr>
        <w:t xml:space="preserve">nav </w:t>
      </w:r>
      <w:r w:rsidRPr="00D84CAA">
        <w:t>apzināti, tieši vai netieši</w:t>
      </w:r>
      <w:r w:rsidRPr="00D84CAA">
        <w:rPr>
          <w:rStyle w:val="Noklusjumarindkopasfonts2"/>
          <w:bCs/>
        </w:rPr>
        <w:t xml:space="preserve"> atklājis un neatklās piedāvājuma noteikumus</w:t>
      </w:r>
      <w:r w:rsidRPr="00D84CAA">
        <w:t xml:space="preserve"> nevienam konkurentam pirms oficiālā piedāvājumu atvēršanas datuma un laika vai līguma slēgšanas tiesību piešķiršanas, vai arī tas ir īpaši atklāts saskaņā šī apliecinājuma ar 4.2. apakšpunktu.</w:t>
      </w:r>
    </w:p>
    <w:p w14:paraId="48B916E5" w14:textId="77777777" w:rsidR="002F5CA3" w:rsidRPr="00D84CAA" w:rsidRDefault="002F5CA3" w:rsidP="002F5CA3">
      <w:pPr>
        <w:pStyle w:val="Parasts2"/>
        <w:ind w:firstLine="709"/>
        <w:jc w:val="both"/>
      </w:pPr>
      <w:r w:rsidRPr="00D84CAA">
        <w:rPr>
          <w:rStyle w:val="Noklusjumarindkopasfonts2"/>
          <w:b/>
        </w:rPr>
        <w:t xml:space="preserve">7. </w:t>
      </w:r>
      <w:r w:rsidRPr="00D84CAA">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D84CAA">
        <w:rPr>
          <w:rStyle w:val="Noklusjumarindkopasfonts2"/>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7FB03936" w14:textId="77777777" w:rsidR="002F5CA3" w:rsidRPr="00D84CAA" w:rsidRDefault="002F5CA3" w:rsidP="002F5CA3">
      <w:pPr>
        <w:pStyle w:val="Parasts2"/>
        <w:rPr>
          <w:lang w:eastAsia="ru-RU"/>
        </w:rPr>
      </w:pPr>
    </w:p>
    <w:p w14:paraId="268FCDA5" w14:textId="77777777" w:rsidR="002F5CA3" w:rsidRPr="00D84CAA" w:rsidRDefault="002F5CA3" w:rsidP="002F5CA3">
      <w:pPr>
        <w:pStyle w:val="Parasts2"/>
      </w:pPr>
      <w:r w:rsidRPr="00D84CAA">
        <w:rPr>
          <w:lang w:eastAsia="ru-RU"/>
        </w:rPr>
        <w:t>Datums __.___.2024.</w:t>
      </w:r>
      <w:r w:rsidRPr="00D84CAA">
        <w:rPr>
          <w:lang w:eastAsia="ru-RU"/>
        </w:rPr>
        <w:tab/>
      </w:r>
      <w:r w:rsidRPr="00D84CAA">
        <w:rPr>
          <w:lang w:eastAsia="ru-RU"/>
        </w:rPr>
        <w:tab/>
      </w:r>
      <w:r w:rsidRPr="00D84CAA">
        <w:rPr>
          <w:lang w:eastAsia="ru-RU"/>
        </w:rPr>
        <w:tab/>
        <w:t xml:space="preserve">                </w:t>
      </w:r>
      <w:r w:rsidRPr="00D84CAA">
        <w:rPr>
          <w:lang w:eastAsia="ru-RU"/>
        </w:rPr>
        <w:tab/>
      </w:r>
    </w:p>
    <w:tbl>
      <w:tblPr>
        <w:tblW w:w="0" w:type="auto"/>
        <w:tblInd w:w="108" w:type="dxa"/>
        <w:tblLayout w:type="fixed"/>
        <w:tblLook w:val="0000" w:firstRow="0" w:lastRow="0" w:firstColumn="0" w:lastColumn="0" w:noHBand="0" w:noVBand="0"/>
      </w:tblPr>
      <w:tblGrid>
        <w:gridCol w:w="1840"/>
        <w:gridCol w:w="1649"/>
        <w:gridCol w:w="1649"/>
        <w:gridCol w:w="1649"/>
        <w:gridCol w:w="1649"/>
      </w:tblGrid>
      <w:tr w:rsidR="002F5CA3" w:rsidRPr="00D84CAA" w14:paraId="56F27AB6" w14:textId="77777777" w:rsidTr="00295A4F">
        <w:trPr>
          <w:trHeight w:val="269"/>
        </w:trPr>
        <w:tc>
          <w:tcPr>
            <w:tcW w:w="1840" w:type="dxa"/>
            <w:shd w:val="clear" w:color="auto" w:fill="auto"/>
          </w:tcPr>
          <w:p w14:paraId="75D104AF" w14:textId="77777777" w:rsidR="002F5CA3" w:rsidRPr="00D84CAA" w:rsidRDefault="002F5CA3" w:rsidP="00295A4F">
            <w:pPr>
              <w:pStyle w:val="Parasts2"/>
            </w:pPr>
          </w:p>
        </w:tc>
        <w:tc>
          <w:tcPr>
            <w:tcW w:w="1649" w:type="dxa"/>
            <w:shd w:val="clear" w:color="auto" w:fill="auto"/>
          </w:tcPr>
          <w:p w14:paraId="6EADB44B" w14:textId="77777777" w:rsidR="002F5CA3" w:rsidRPr="00D84CAA" w:rsidRDefault="002F5CA3" w:rsidP="00295A4F">
            <w:pPr>
              <w:pStyle w:val="Parasts2"/>
              <w:jc w:val="center"/>
              <w:rPr>
                <w:lang w:eastAsia="ru-RU"/>
              </w:rPr>
            </w:pPr>
          </w:p>
        </w:tc>
        <w:tc>
          <w:tcPr>
            <w:tcW w:w="1649" w:type="dxa"/>
            <w:shd w:val="clear" w:color="auto" w:fill="auto"/>
          </w:tcPr>
          <w:p w14:paraId="18EA91DE" w14:textId="77777777" w:rsidR="002F5CA3" w:rsidRPr="00D84CAA" w:rsidRDefault="002F5CA3" w:rsidP="00295A4F">
            <w:pPr>
              <w:pStyle w:val="Parasts2"/>
              <w:jc w:val="center"/>
              <w:rPr>
                <w:lang w:eastAsia="ru-RU"/>
              </w:rPr>
            </w:pPr>
          </w:p>
        </w:tc>
        <w:tc>
          <w:tcPr>
            <w:tcW w:w="1649" w:type="dxa"/>
            <w:shd w:val="clear" w:color="auto" w:fill="auto"/>
          </w:tcPr>
          <w:p w14:paraId="79EAA56C" w14:textId="77777777" w:rsidR="002F5CA3" w:rsidRPr="00D84CAA" w:rsidRDefault="002F5CA3" w:rsidP="00295A4F">
            <w:pPr>
              <w:pStyle w:val="Parasts2"/>
              <w:jc w:val="center"/>
              <w:rPr>
                <w:lang w:eastAsia="ru-RU"/>
              </w:rPr>
            </w:pPr>
          </w:p>
        </w:tc>
        <w:tc>
          <w:tcPr>
            <w:tcW w:w="1649" w:type="dxa"/>
            <w:tcBorders>
              <w:top w:val="single" w:sz="4" w:space="0" w:color="000000"/>
            </w:tcBorders>
            <w:shd w:val="clear" w:color="auto" w:fill="auto"/>
          </w:tcPr>
          <w:p w14:paraId="39D90DC8" w14:textId="77777777" w:rsidR="002F5CA3" w:rsidRPr="00D84CAA" w:rsidRDefault="002F5CA3" w:rsidP="00295A4F">
            <w:pPr>
              <w:pStyle w:val="Parasts2"/>
              <w:jc w:val="center"/>
            </w:pPr>
            <w:r w:rsidRPr="00D84CAA">
              <w:rPr>
                <w:lang w:eastAsia="ru-RU"/>
              </w:rPr>
              <w:t>Paraksts</w:t>
            </w:r>
          </w:p>
        </w:tc>
      </w:tr>
    </w:tbl>
    <w:p w14:paraId="2F5A75C7" w14:textId="77777777" w:rsidR="002F5CA3" w:rsidRPr="00D84CAA" w:rsidRDefault="002F5CA3" w:rsidP="002F5CA3">
      <w:pPr>
        <w:spacing w:line="360" w:lineRule="auto"/>
        <w:jc w:val="both"/>
      </w:pPr>
    </w:p>
    <w:p w14:paraId="14EEB453" w14:textId="77777777" w:rsidR="007B2AB1" w:rsidRDefault="007B2AB1"/>
    <w:sectPr w:rsidR="007B2AB1" w:rsidSect="002F5CA3">
      <w:headerReference w:type="even" r:id="rId11"/>
      <w:headerReference w:type="default" r:id="rId12"/>
      <w:pgSz w:w="11906" w:h="16838"/>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4E520" w14:textId="77777777" w:rsidR="00F551A3" w:rsidRDefault="00F551A3" w:rsidP="002F5CA3">
      <w:r>
        <w:separator/>
      </w:r>
    </w:p>
  </w:endnote>
  <w:endnote w:type="continuationSeparator" w:id="0">
    <w:p w14:paraId="5A9822A1" w14:textId="77777777" w:rsidR="00F551A3" w:rsidRDefault="00F551A3" w:rsidP="002F5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C03239" w14:textId="77777777" w:rsidR="00F551A3" w:rsidRDefault="00F551A3" w:rsidP="002F5CA3">
      <w:r>
        <w:separator/>
      </w:r>
    </w:p>
  </w:footnote>
  <w:footnote w:type="continuationSeparator" w:id="0">
    <w:p w14:paraId="19B8CC3C" w14:textId="77777777" w:rsidR="00F551A3" w:rsidRDefault="00F551A3" w:rsidP="002F5CA3">
      <w:r>
        <w:continuationSeparator/>
      </w:r>
    </w:p>
  </w:footnote>
  <w:footnote w:id="1">
    <w:p w14:paraId="378A9E40" w14:textId="77777777" w:rsidR="002F5CA3" w:rsidRDefault="002F5CA3" w:rsidP="002F5CA3">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5BE5DB5C" w14:textId="77777777" w:rsidR="002F5CA3" w:rsidRDefault="002F5CA3" w:rsidP="002F5CA3">
      <w:pPr>
        <w:pStyle w:val="Vresteksts1"/>
        <w:ind w:left="284"/>
      </w:pPr>
      <w:r>
        <w:rPr>
          <w:sz w:val="18"/>
          <w:szCs w:val="18"/>
        </w:rPr>
        <w:t>1) iesniedz piedāvājumu šim iepirkumam;</w:t>
      </w:r>
    </w:p>
    <w:p w14:paraId="1C1D37A9" w14:textId="77777777" w:rsidR="002F5CA3" w:rsidRDefault="002F5CA3" w:rsidP="002F5CA3">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CFCB4" w14:textId="77777777" w:rsidR="000A43AE" w:rsidRDefault="00000000" w:rsidP="006D0C53">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9A7429B" w14:textId="77777777" w:rsidR="000A43AE" w:rsidRDefault="000A43AE">
    <w:pPr>
      <w:pStyle w:val="Galvene"/>
    </w:pPr>
  </w:p>
  <w:p w14:paraId="30B31D82" w14:textId="77777777" w:rsidR="000A43AE" w:rsidRDefault="000A43A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9824B" w14:textId="77777777" w:rsidR="000A43AE" w:rsidRPr="00B33337" w:rsidRDefault="00000000" w:rsidP="006D0C53">
    <w:pPr>
      <w:pStyle w:val="Galvene"/>
      <w:framePr w:wrap="around" w:vAnchor="text" w:hAnchor="margin" w:xAlign="center" w:y="1"/>
      <w:rPr>
        <w:rStyle w:val="Lappusesnumurs"/>
      </w:rPr>
    </w:pPr>
    <w:r w:rsidRPr="00B33337">
      <w:rPr>
        <w:rStyle w:val="Lappusesnumurs"/>
      </w:rPr>
      <w:fldChar w:fldCharType="begin"/>
    </w:r>
    <w:r w:rsidRPr="00B33337">
      <w:rPr>
        <w:rStyle w:val="Lappusesnumurs"/>
      </w:rPr>
      <w:instrText xml:space="preserve">PAGE  </w:instrText>
    </w:r>
    <w:r w:rsidRPr="00B33337">
      <w:rPr>
        <w:rStyle w:val="Lappusesnumurs"/>
      </w:rPr>
      <w:fldChar w:fldCharType="separate"/>
    </w:r>
    <w:r>
      <w:rPr>
        <w:rStyle w:val="Lappusesnumurs"/>
      </w:rPr>
      <w:t>6</w:t>
    </w:r>
    <w:r w:rsidRPr="00B33337">
      <w:rPr>
        <w:rStyle w:val="Lappusesnumurs"/>
      </w:rPr>
      <w:fldChar w:fldCharType="end"/>
    </w:r>
  </w:p>
  <w:p w14:paraId="42286BE9" w14:textId="77777777" w:rsidR="000A43AE" w:rsidRDefault="000A43AE">
    <w:pPr>
      <w:pStyle w:val="Galvene"/>
    </w:pPr>
  </w:p>
  <w:p w14:paraId="23C09C5E" w14:textId="77777777" w:rsidR="000A43AE" w:rsidRDefault="000A43A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75300"/>
    <w:multiLevelType w:val="multilevel"/>
    <w:tmpl w:val="BB5E73E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231C2158"/>
    <w:multiLevelType w:val="multilevel"/>
    <w:tmpl w:val="14B4BA34"/>
    <w:lvl w:ilvl="0">
      <w:start w:val="1"/>
      <w:numFmt w:val="decimal"/>
      <w:lvlText w:val="%1."/>
      <w:lvlJc w:val="left"/>
      <w:pPr>
        <w:tabs>
          <w:tab w:val="num" w:pos="360"/>
        </w:tabs>
        <w:ind w:left="360" w:hanging="360"/>
      </w:pPr>
      <w:rPr>
        <w:rFonts w:cs="Times New Roman"/>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1B14A4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2682DB6"/>
    <w:multiLevelType w:val="multilevel"/>
    <w:tmpl w:val="0F3CBD3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7741406"/>
    <w:multiLevelType w:val="multilevel"/>
    <w:tmpl w:val="C8BA2C6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706A5BD4"/>
    <w:multiLevelType w:val="multilevel"/>
    <w:tmpl w:val="7FEAD0F6"/>
    <w:lvl w:ilvl="0">
      <w:start w:val="1"/>
      <w:numFmt w:val="decimal"/>
      <w:lvlText w:val="%1."/>
      <w:lvlJc w:val="left"/>
      <w:pPr>
        <w:tabs>
          <w:tab w:val="num" w:pos="0"/>
        </w:tabs>
        <w:ind w:left="720" w:hanging="360"/>
      </w:pPr>
      <w:rPr>
        <w:rFonts w:ascii="Times New Roman" w:eastAsia="Times New Roman"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405956145">
    <w:abstractNumId w:val="5"/>
  </w:num>
  <w:num w:numId="2" w16cid:durableId="2035304170">
    <w:abstractNumId w:val="1"/>
  </w:num>
  <w:num w:numId="3" w16cid:durableId="1705325483">
    <w:abstractNumId w:val="3"/>
  </w:num>
  <w:num w:numId="4" w16cid:durableId="530538340">
    <w:abstractNumId w:val="0"/>
  </w:num>
  <w:num w:numId="5" w16cid:durableId="9784599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37438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CA3"/>
    <w:rsid w:val="00004CDB"/>
    <w:rsid w:val="000A43AE"/>
    <w:rsid w:val="0012790C"/>
    <w:rsid w:val="002F5CA3"/>
    <w:rsid w:val="003617AA"/>
    <w:rsid w:val="003E5349"/>
    <w:rsid w:val="00454FA2"/>
    <w:rsid w:val="007B2AB1"/>
    <w:rsid w:val="009626B7"/>
    <w:rsid w:val="009B11BE"/>
    <w:rsid w:val="00C43273"/>
    <w:rsid w:val="00C76CDF"/>
    <w:rsid w:val="00D81F47"/>
    <w:rsid w:val="00F55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F81F8"/>
  <w15:chartTrackingRefBased/>
  <w15:docId w15:val="{F144C217-E2FF-43BF-A98D-D1B1BDB6B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F5CA3"/>
    <w:pPr>
      <w:spacing w:after="0" w:line="240" w:lineRule="auto"/>
    </w:pPr>
    <w:rPr>
      <w:rFonts w:ascii="Times New Roman" w:eastAsia="Times New Roman" w:hAnsi="Times New Roman" w:cs="Times New Roman"/>
      <w:kern w:val="0"/>
      <w:sz w:val="24"/>
      <w:szCs w:val="24"/>
      <w:lang w:val="lv-LV"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rsid w:val="002F5CA3"/>
    <w:pPr>
      <w:tabs>
        <w:tab w:val="center" w:pos="4153"/>
        <w:tab w:val="right" w:pos="8306"/>
      </w:tabs>
    </w:pPr>
  </w:style>
  <w:style w:type="character" w:customStyle="1" w:styleId="KjeneRakstz">
    <w:name w:val="Kājene Rakstz."/>
    <w:basedOn w:val="Noklusjumarindkopasfonts"/>
    <w:link w:val="Kjene"/>
    <w:rsid w:val="002F5CA3"/>
    <w:rPr>
      <w:rFonts w:ascii="Times New Roman" w:eastAsia="Times New Roman" w:hAnsi="Times New Roman" w:cs="Times New Roman"/>
      <w:kern w:val="0"/>
      <w:sz w:val="24"/>
      <w:szCs w:val="24"/>
      <w:lang w:val="lv-LV" w:eastAsia="lv-LV"/>
      <w14:ligatures w14:val="none"/>
    </w:rPr>
  </w:style>
  <w:style w:type="paragraph" w:styleId="Galvene">
    <w:name w:val="header"/>
    <w:basedOn w:val="Parasts"/>
    <w:link w:val="GalveneRakstz"/>
    <w:uiPriority w:val="99"/>
    <w:rsid w:val="002F5CA3"/>
    <w:pPr>
      <w:tabs>
        <w:tab w:val="center" w:pos="4153"/>
        <w:tab w:val="right" w:pos="8306"/>
      </w:tabs>
      <w:overflowPunct w:val="0"/>
      <w:autoSpaceDE w:val="0"/>
      <w:autoSpaceDN w:val="0"/>
      <w:adjustRightInd w:val="0"/>
      <w:jc w:val="center"/>
    </w:pPr>
    <w:rPr>
      <w:rFonts w:ascii="Arial" w:hAnsi="Arial"/>
      <w:noProof/>
      <w:sz w:val="20"/>
      <w:szCs w:val="20"/>
      <w:lang w:val="ru-RU" w:eastAsia="x-none"/>
    </w:rPr>
  </w:style>
  <w:style w:type="character" w:customStyle="1" w:styleId="GalveneRakstz">
    <w:name w:val="Galvene Rakstz."/>
    <w:basedOn w:val="Noklusjumarindkopasfonts"/>
    <w:link w:val="Galvene"/>
    <w:uiPriority w:val="99"/>
    <w:rsid w:val="002F5CA3"/>
    <w:rPr>
      <w:rFonts w:ascii="Arial" w:eastAsia="Times New Roman" w:hAnsi="Arial" w:cs="Times New Roman"/>
      <w:noProof/>
      <w:kern w:val="0"/>
      <w:sz w:val="20"/>
      <w:szCs w:val="20"/>
      <w:lang w:val="ru-RU" w:eastAsia="x-none"/>
      <w14:ligatures w14:val="none"/>
    </w:rPr>
  </w:style>
  <w:style w:type="character" w:styleId="Hipersaite">
    <w:name w:val="Hyperlink"/>
    <w:rsid w:val="002F5CA3"/>
    <w:rPr>
      <w:color w:val="0000FF"/>
      <w:u w:val="single"/>
    </w:rPr>
  </w:style>
  <w:style w:type="character" w:styleId="Lappusesnumurs">
    <w:name w:val="page number"/>
    <w:basedOn w:val="Noklusjumarindkopasfonts"/>
    <w:rsid w:val="002F5CA3"/>
  </w:style>
  <w:style w:type="paragraph" w:styleId="Sarakstarindkopa">
    <w:name w:val="List Paragraph"/>
    <w:aliases w:val="H&amp;P List Paragraph,2,Strip,Normal bullet 2,Bullet list,List Paragraph1,Saistīto dokumentu saraksts,Syle 1,Numurets,List Paragraph;Grafika nosaukums,Grafika nosaukums"/>
    <w:basedOn w:val="Parasts"/>
    <w:link w:val="SarakstarindkopaRakstz"/>
    <w:uiPriority w:val="34"/>
    <w:qFormat/>
    <w:rsid w:val="002F5CA3"/>
    <w:pPr>
      <w:ind w:left="720"/>
      <w:contextualSpacing/>
    </w:pPr>
  </w:style>
  <w:style w:type="table" w:styleId="Reatabula">
    <w:name w:val="Table Grid"/>
    <w:basedOn w:val="Parastatabula"/>
    <w:uiPriority w:val="39"/>
    <w:rsid w:val="002F5CA3"/>
    <w:pPr>
      <w:spacing w:after="0" w:line="240" w:lineRule="auto"/>
    </w:pPr>
    <w:rPr>
      <w:kern w:val="0"/>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H&amp;P List Paragraph Rakstz.,2 Rakstz.,Strip Rakstz.,Normal bullet 2 Rakstz.,Bullet list Rakstz.,List Paragraph1 Rakstz.,Saistīto dokumentu saraksts Rakstz.,Syle 1 Rakstz.,Numurets Rakstz.,List Paragraph;Grafika nosaukums Rakstz."/>
    <w:link w:val="Sarakstarindkopa"/>
    <w:uiPriority w:val="34"/>
    <w:qFormat/>
    <w:locked/>
    <w:rsid w:val="002F5CA3"/>
    <w:rPr>
      <w:rFonts w:ascii="Times New Roman" w:eastAsia="Times New Roman" w:hAnsi="Times New Roman" w:cs="Times New Roman"/>
      <w:kern w:val="0"/>
      <w:sz w:val="24"/>
      <w:szCs w:val="24"/>
      <w:lang w:val="lv-LV" w:eastAsia="lv-LV"/>
      <w14:ligatures w14:val="none"/>
    </w:rPr>
  </w:style>
  <w:style w:type="paragraph" w:customStyle="1" w:styleId="naisnod">
    <w:name w:val="naisnod"/>
    <w:basedOn w:val="Parasts"/>
    <w:rsid w:val="002F5CA3"/>
    <w:pPr>
      <w:spacing w:before="150" w:after="150"/>
      <w:jc w:val="center"/>
    </w:pPr>
    <w:rPr>
      <w:b/>
      <w:bCs/>
    </w:rPr>
  </w:style>
  <w:style w:type="character" w:styleId="Vresatsauce">
    <w:name w:val="footnote reference"/>
    <w:basedOn w:val="Noklusjumarindkopasfonts"/>
    <w:unhideWhenUsed/>
    <w:rsid w:val="002F5CA3"/>
    <w:rPr>
      <w:vertAlign w:val="superscript"/>
    </w:rPr>
  </w:style>
  <w:style w:type="paragraph" w:customStyle="1" w:styleId="Parasts2">
    <w:name w:val="Parasts2"/>
    <w:rsid w:val="002F5CA3"/>
    <w:pPr>
      <w:suppressAutoHyphens/>
      <w:spacing w:after="0" w:line="240" w:lineRule="auto"/>
    </w:pPr>
    <w:rPr>
      <w:rFonts w:ascii="Times New Roman" w:eastAsia="Times New Roman" w:hAnsi="Times New Roman" w:cs="Times New Roman"/>
      <w:kern w:val="0"/>
      <w:sz w:val="24"/>
      <w:szCs w:val="24"/>
      <w:lang w:val="lv-LV" w:eastAsia="lv-LV"/>
      <w14:ligatures w14:val="none"/>
    </w:rPr>
  </w:style>
  <w:style w:type="character" w:customStyle="1" w:styleId="Noklusjumarindkopasfonts2">
    <w:name w:val="Noklusējuma rindkopas fonts2"/>
    <w:rsid w:val="002F5CA3"/>
  </w:style>
  <w:style w:type="character" w:customStyle="1" w:styleId="Vresrakstzmes">
    <w:name w:val="Vēres rakstzīmes"/>
    <w:rsid w:val="002F5CA3"/>
  </w:style>
  <w:style w:type="paragraph" w:customStyle="1" w:styleId="naisf">
    <w:name w:val="naisf"/>
    <w:basedOn w:val="Parasts2"/>
    <w:rsid w:val="002F5CA3"/>
    <w:pPr>
      <w:pBdr>
        <w:top w:val="none" w:sz="0" w:space="0" w:color="000000"/>
        <w:left w:val="none" w:sz="0" w:space="0" w:color="000000"/>
        <w:bottom w:val="none" w:sz="0" w:space="0" w:color="000000"/>
        <w:right w:val="none" w:sz="0" w:space="0" w:color="000000"/>
      </w:pBdr>
      <w:suppressAutoHyphens w:val="0"/>
      <w:spacing w:before="62" w:after="62"/>
      <w:ind w:firstLine="310"/>
      <w:jc w:val="both"/>
    </w:pPr>
    <w:rPr>
      <w:rFonts w:eastAsia="Arial Unicode MS"/>
      <w:lang w:val="en-GB" w:eastAsia="en-US"/>
    </w:rPr>
  </w:style>
  <w:style w:type="paragraph" w:customStyle="1" w:styleId="Vresteksts1">
    <w:name w:val="Vēres teksts1"/>
    <w:basedOn w:val="Parasts2"/>
    <w:rsid w:val="002F5CA3"/>
    <w:pPr>
      <w:pBdr>
        <w:top w:val="none" w:sz="0" w:space="0" w:color="000000"/>
        <w:left w:val="none" w:sz="0" w:space="0" w:color="000000"/>
        <w:bottom w:val="none" w:sz="0" w:space="0" w:color="000000"/>
        <w:right w:val="none" w:sz="0" w:space="0" w:color="000000"/>
      </w:pBdr>
      <w:suppressAutoHyphens w:val="0"/>
    </w:pPr>
    <w:rPr>
      <w:rFonts w:eastAsia="Calibri"/>
      <w:sz w:val="20"/>
      <w:szCs w:val="20"/>
      <w:lang w:eastAsia="en-US"/>
    </w:rPr>
  </w:style>
  <w:style w:type="paragraph" w:styleId="Nosaukums">
    <w:name w:val="Title"/>
    <w:basedOn w:val="Parasts"/>
    <w:link w:val="NosaukumsRakstz"/>
    <w:qFormat/>
    <w:rsid w:val="002F5CA3"/>
    <w:pPr>
      <w:jc w:val="center"/>
    </w:pPr>
    <w:rPr>
      <w:b/>
      <w:bCs/>
      <w:lang w:val="en-GB" w:eastAsia="en-US"/>
    </w:rPr>
  </w:style>
  <w:style w:type="character" w:customStyle="1" w:styleId="NosaukumsRakstz">
    <w:name w:val="Nosaukums Rakstz."/>
    <w:basedOn w:val="Noklusjumarindkopasfonts"/>
    <w:link w:val="Nosaukums"/>
    <w:rsid w:val="002F5CA3"/>
    <w:rPr>
      <w:rFonts w:ascii="Times New Roman" w:eastAsia="Times New Roman" w:hAnsi="Times New Roman" w:cs="Times New Roman"/>
      <w:b/>
      <w:bCs/>
      <w:kern w:val="0"/>
      <w:sz w:val="24"/>
      <w:szCs w:val="24"/>
      <w:lang w:val="en-GB"/>
      <w14:ligatures w14:val="none"/>
    </w:rPr>
  </w:style>
  <w:style w:type="paragraph" w:styleId="Paraststmeklis">
    <w:name w:val="Normal (Web)"/>
    <w:basedOn w:val="Parasts"/>
    <w:uiPriority w:val="99"/>
    <w:rsid w:val="003E5349"/>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864837">
      <w:bodyDiv w:val="1"/>
      <w:marLeft w:val="0"/>
      <w:marRight w:val="0"/>
      <w:marTop w:val="0"/>
      <w:marBottom w:val="0"/>
      <w:divBdr>
        <w:top w:val="none" w:sz="0" w:space="0" w:color="auto"/>
        <w:left w:val="none" w:sz="0" w:space="0" w:color="auto"/>
        <w:bottom w:val="none" w:sz="0" w:space="0" w:color="auto"/>
        <w:right w:val="none" w:sz="0" w:space="0" w:color="auto"/>
      </w:divBdr>
    </w:div>
    <w:div w:id="169916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acgriva@limb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lvceli.lv" TargetMode="External"/><Relationship Id="rId4" Type="http://schemas.openxmlformats.org/officeDocument/2006/relationships/webSettings" Target="webSettings.xml"/><Relationship Id="rId9" Type="http://schemas.openxmlformats.org/officeDocument/2006/relationships/hyperlink" Target="mailto:salacgriva@limbazu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6288</Words>
  <Characters>3585</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Andris Zunde</dc:creator>
  <cp:keywords/>
  <dc:description/>
  <cp:lastModifiedBy>Kaspars Neimanis</cp:lastModifiedBy>
  <cp:revision>8</cp:revision>
  <dcterms:created xsi:type="dcterms:W3CDTF">2024-08-07T10:22:00Z</dcterms:created>
  <dcterms:modified xsi:type="dcterms:W3CDTF">2024-08-07T11:04:00Z</dcterms:modified>
</cp:coreProperties>
</file>