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E1F" w:rsidRPr="00A633DF" w:rsidRDefault="00A633DF" w:rsidP="00AD5E1F">
      <w:pPr>
        <w:rPr>
          <w:rFonts w:ascii="Times New Roman" w:hAnsi="Times New Roman" w:cs="Times New Roman"/>
          <w:b/>
          <w:bCs/>
          <w:sz w:val="28"/>
        </w:rPr>
      </w:pPr>
      <w:bookmarkStart w:id="0" w:name="_GoBack"/>
      <w:r w:rsidRPr="00A633DF">
        <w:rPr>
          <w:rFonts w:ascii="Times New Roman" w:hAnsi="Times New Roman" w:cs="Times New Roman"/>
          <w:b/>
          <w:bCs/>
          <w:sz w:val="28"/>
        </w:rPr>
        <w:t>Akcija “</w:t>
      </w:r>
      <w:r w:rsidR="00AD5E1F" w:rsidRPr="00A633DF">
        <w:rPr>
          <w:rFonts w:ascii="Times New Roman" w:hAnsi="Times New Roman" w:cs="Times New Roman"/>
          <w:b/>
          <w:bCs/>
          <w:sz w:val="28"/>
        </w:rPr>
        <w:t xml:space="preserve">Limbažu novada uzņēmēju </w:t>
      </w:r>
      <w:r w:rsidRPr="00A633DF">
        <w:rPr>
          <w:rFonts w:ascii="Times New Roman" w:hAnsi="Times New Roman" w:cs="Times New Roman"/>
          <w:b/>
          <w:bCs/>
          <w:sz w:val="28"/>
        </w:rPr>
        <w:t xml:space="preserve">un organizāciju </w:t>
      </w:r>
      <w:r w:rsidR="00AD5E1F" w:rsidRPr="00A633DF">
        <w:rPr>
          <w:rFonts w:ascii="Times New Roman" w:hAnsi="Times New Roman" w:cs="Times New Roman"/>
          <w:b/>
          <w:bCs/>
          <w:sz w:val="28"/>
        </w:rPr>
        <w:t>svētku eglītes</w:t>
      </w:r>
      <w:r w:rsidRPr="00A633DF">
        <w:rPr>
          <w:rFonts w:ascii="Times New Roman" w:hAnsi="Times New Roman" w:cs="Times New Roman"/>
          <w:b/>
          <w:bCs/>
          <w:sz w:val="28"/>
        </w:rPr>
        <w:t>”</w:t>
      </w:r>
    </w:p>
    <w:p w:rsidR="00AD5E1F" w:rsidRDefault="00AD5E1F" w:rsidP="00AD5E1F">
      <w:pPr>
        <w:rPr>
          <w:rFonts w:ascii="Times New Roman" w:hAnsi="Times New Roman" w:cs="Times New Roman"/>
          <w:sz w:val="24"/>
        </w:rPr>
      </w:pPr>
      <w:r w:rsidRPr="00AD5E1F">
        <w:rPr>
          <w:rFonts w:ascii="Times New Roman" w:hAnsi="Times New Roman" w:cs="Times New Roman"/>
          <w:sz w:val="24"/>
        </w:rPr>
        <w:t>Aicinām Limbažu novada uzņēmumus un organizācijas piedalīties radošajā akcijā “Limbažu novada uzņēmēju svētku eglītes” un pārsteigt iedzīvotājus un viesus ar unikālām un radošām Ziemassvētku instalācijām!</w:t>
      </w:r>
    </w:p>
    <w:bookmarkEnd w:id="0"/>
    <w:p w:rsidR="00AD5E1F" w:rsidRPr="00AD5E1F" w:rsidRDefault="00AD5E1F" w:rsidP="00AD5E1F">
      <w:pPr>
        <w:rPr>
          <w:rFonts w:ascii="Times New Roman" w:hAnsi="Times New Roman" w:cs="Times New Roman"/>
          <w:sz w:val="24"/>
        </w:rPr>
      </w:pPr>
    </w:p>
    <w:p w:rsidR="00AD5E1F" w:rsidRPr="00AD5E1F" w:rsidRDefault="00AD5E1F" w:rsidP="00AD5E1F">
      <w:pPr>
        <w:rPr>
          <w:rFonts w:ascii="Times New Roman" w:hAnsi="Times New Roman" w:cs="Times New Roman"/>
          <w:b/>
          <w:bCs/>
          <w:sz w:val="24"/>
        </w:rPr>
      </w:pPr>
      <w:r w:rsidRPr="00AD5E1F">
        <w:rPr>
          <w:rFonts w:ascii="Times New Roman" w:hAnsi="Times New Roman" w:cs="Times New Roman"/>
          <w:b/>
          <w:bCs/>
          <w:sz w:val="24"/>
        </w:rPr>
        <w:t>1. Mērķis</w:t>
      </w:r>
    </w:p>
    <w:p w:rsidR="00AD5E1F" w:rsidRPr="00AD5E1F" w:rsidRDefault="00AD5E1F" w:rsidP="00AD5E1F">
      <w:pPr>
        <w:rPr>
          <w:rFonts w:ascii="Times New Roman" w:hAnsi="Times New Roman" w:cs="Times New Roman"/>
          <w:sz w:val="24"/>
        </w:rPr>
      </w:pPr>
      <w:r w:rsidRPr="00AD5E1F">
        <w:rPr>
          <w:rFonts w:ascii="Times New Roman" w:hAnsi="Times New Roman" w:cs="Times New Roman"/>
          <w:sz w:val="24"/>
        </w:rPr>
        <w:t>Pasākuma mērķis ir radīt unikālu svētku instalāciju Baumaņu Kārļa laukuma parkā pie galvenās Limbažu pilsētas egles, ienesot novadā svētku noskaņu un izceļot vietējo uzņēmumu un organizāciju identitāti un radošumu.</w:t>
      </w:r>
    </w:p>
    <w:p w:rsidR="00AD5E1F" w:rsidRPr="00AD5E1F" w:rsidRDefault="00AD5E1F" w:rsidP="00AD5E1F">
      <w:pPr>
        <w:rPr>
          <w:rFonts w:ascii="Times New Roman" w:hAnsi="Times New Roman" w:cs="Times New Roman"/>
          <w:b/>
          <w:bCs/>
          <w:sz w:val="24"/>
        </w:rPr>
      </w:pPr>
      <w:r w:rsidRPr="00AD5E1F">
        <w:rPr>
          <w:rFonts w:ascii="Times New Roman" w:hAnsi="Times New Roman" w:cs="Times New Roman"/>
          <w:b/>
          <w:bCs/>
          <w:sz w:val="24"/>
        </w:rPr>
        <w:t>2. Pasākuma norises laiks un vieta</w:t>
      </w:r>
    </w:p>
    <w:p w:rsidR="00AD5E1F" w:rsidRPr="00AD5E1F" w:rsidRDefault="00AD5E1F" w:rsidP="00AD5E1F">
      <w:pPr>
        <w:rPr>
          <w:rFonts w:ascii="Times New Roman" w:hAnsi="Times New Roman" w:cs="Times New Roman"/>
          <w:sz w:val="24"/>
        </w:rPr>
      </w:pPr>
      <w:r w:rsidRPr="00AD5E1F">
        <w:rPr>
          <w:rFonts w:ascii="Times New Roman" w:hAnsi="Times New Roman" w:cs="Times New Roman"/>
          <w:sz w:val="24"/>
        </w:rPr>
        <w:t>2.1. </w:t>
      </w:r>
      <w:r w:rsidRPr="00AD5E1F">
        <w:rPr>
          <w:rFonts w:ascii="Times New Roman" w:hAnsi="Times New Roman" w:cs="Times New Roman"/>
          <w:b/>
          <w:bCs/>
          <w:sz w:val="24"/>
        </w:rPr>
        <w:t>Vieta</w:t>
      </w:r>
      <w:r w:rsidRPr="00AD5E1F">
        <w:rPr>
          <w:rFonts w:ascii="Times New Roman" w:hAnsi="Times New Roman" w:cs="Times New Roman"/>
          <w:sz w:val="24"/>
        </w:rPr>
        <w:t>: Baumaņu Kārļa laukuma parks, pie galvenās pilsētas egles.</w:t>
      </w:r>
      <w:r w:rsidRPr="00AD5E1F">
        <w:rPr>
          <w:rFonts w:ascii="Times New Roman" w:hAnsi="Times New Roman" w:cs="Times New Roman"/>
          <w:sz w:val="24"/>
        </w:rPr>
        <w:br/>
        <w:t>2.2. </w:t>
      </w:r>
      <w:r w:rsidRPr="00AD5E1F">
        <w:rPr>
          <w:rFonts w:ascii="Times New Roman" w:hAnsi="Times New Roman" w:cs="Times New Roman"/>
          <w:b/>
          <w:bCs/>
          <w:sz w:val="24"/>
        </w:rPr>
        <w:t>Uzstādīšana</w:t>
      </w:r>
      <w:r w:rsidRPr="00AD5E1F">
        <w:rPr>
          <w:rFonts w:ascii="Times New Roman" w:hAnsi="Times New Roman" w:cs="Times New Roman"/>
          <w:sz w:val="24"/>
        </w:rPr>
        <w:t>: no 2024. gada 4. decembra līdz 2024. gada 12. decembrim.</w:t>
      </w:r>
      <w:r w:rsidRPr="00AD5E1F">
        <w:rPr>
          <w:rFonts w:ascii="Times New Roman" w:hAnsi="Times New Roman" w:cs="Times New Roman"/>
          <w:sz w:val="24"/>
        </w:rPr>
        <w:br/>
        <w:t>2.3. </w:t>
      </w:r>
      <w:r w:rsidRPr="00AD5E1F">
        <w:rPr>
          <w:rFonts w:ascii="Times New Roman" w:hAnsi="Times New Roman" w:cs="Times New Roman"/>
          <w:b/>
          <w:bCs/>
          <w:sz w:val="24"/>
        </w:rPr>
        <w:t>Atklāšana</w:t>
      </w:r>
      <w:r w:rsidRPr="00AD5E1F">
        <w:rPr>
          <w:rFonts w:ascii="Times New Roman" w:hAnsi="Times New Roman" w:cs="Times New Roman"/>
          <w:sz w:val="24"/>
        </w:rPr>
        <w:t>: 2024. gada 13. decembrī vakara Ziemassvētku tirdziņa laikā Burtnieku kvartālā.</w:t>
      </w:r>
      <w:r w:rsidRPr="00AD5E1F">
        <w:rPr>
          <w:rFonts w:ascii="Times New Roman" w:hAnsi="Times New Roman" w:cs="Times New Roman"/>
          <w:sz w:val="24"/>
        </w:rPr>
        <w:br/>
        <w:t>2.4. </w:t>
      </w:r>
      <w:r w:rsidRPr="00AD5E1F">
        <w:rPr>
          <w:rFonts w:ascii="Times New Roman" w:hAnsi="Times New Roman" w:cs="Times New Roman"/>
          <w:b/>
          <w:bCs/>
          <w:sz w:val="24"/>
        </w:rPr>
        <w:t>Balsošana</w:t>
      </w:r>
      <w:r w:rsidRPr="00AD5E1F">
        <w:rPr>
          <w:rFonts w:ascii="Times New Roman" w:hAnsi="Times New Roman" w:cs="Times New Roman"/>
          <w:sz w:val="24"/>
        </w:rPr>
        <w:t>: no 2024. gada 13. decembra līdz 2025. gada 6. janvārim.</w:t>
      </w:r>
    </w:p>
    <w:p w:rsidR="00AD5E1F" w:rsidRPr="00AD5E1F" w:rsidRDefault="00AD5E1F" w:rsidP="00AD5E1F">
      <w:pPr>
        <w:rPr>
          <w:rFonts w:ascii="Times New Roman" w:hAnsi="Times New Roman" w:cs="Times New Roman"/>
          <w:b/>
          <w:bCs/>
          <w:sz w:val="24"/>
        </w:rPr>
      </w:pPr>
      <w:r w:rsidRPr="00AD5E1F">
        <w:rPr>
          <w:rFonts w:ascii="Times New Roman" w:hAnsi="Times New Roman" w:cs="Times New Roman"/>
          <w:b/>
          <w:bCs/>
          <w:sz w:val="24"/>
        </w:rPr>
        <w:t>3. Dalības nosacījumi</w:t>
      </w:r>
    </w:p>
    <w:p w:rsidR="00AD5E1F" w:rsidRPr="00AD5E1F" w:rsidRDefault="00AD5E1F" w:rsidP="00AD5E1F">
      <w:pPr>
        <w:rPr>
          <w:rFonts w:ascii="Times New Roman" w:hAnsi="Times New Roman" w:cs="Times New Roman"/>
          <w:sz w:val="24"/>
        </w:rPr>
      </w:pPr>
      <w:r w:rsidRPr="00AD5E1F">
        <w:rPr>
          <w:rFonts w:ascii="Times New Roman" w:hAnsi="Times New Roman" w:cs="Times New Roman"/>
          <w:sz w:val="24"/>
        </w:rPr>
        <w:t>3.1. Piedalīties var jebkurš juridiskais uzņēmums vai organizācija, kas reģistrēt</w:t>
      </w:r>
      <w:r>
        <w:rPr>
          <w:rFonts w:ascii="Times New Roman" w:hAnsi="Times New Roman" w:cs="Times New Roman"/>
          <w:sz w:val="24"/>
        </w:rPr>
        <w:t xml:space="preserve">a </w:t>
      </w:r>
      <w:r w:rsidRPr="00AD5E1F">
        <w:rPr>
          <w:rFonts w:ascii="Times New Roman" w:hAnsi="Times New Roman" w:cs="Times New Roman"/>
          <w:sz w:val="24"/>
        </w:rPr>
        <w:t>Limbažu novadā.</w:t>
      </w:r>
      <w:r w:rsidRPr="00AD5E1F">
        <w:rPr>
          <w:rFonts w:ascii="Times New Roman" w:hAnsi="Times New Roman" w:cs="Times New Roman"/>
          <w:sz w:val="24"/>
        </w:rPr>
        <w:br/>
        <w:t>3.2. Dalībnieki paši nodrošina eglīti un tās dekorēšanu, atspoguļojot savu identitāti un darbības sfēru.</w:t>
      </w:r>
      <w:r w:rsidRPr="00AD5E1F">
        <w:rPr>
          <w:rFonts w:ascii="Times New Roman" w:hAnsi="Times New Roman" w:cs="Times New Roman"/>
          <w:sz w:val="24"/>
        </w:rPr>
        <w:br/>
        <w:t>3.3. Egļu izvietošana notiek parka teritorijā, kur tiks sagatavotas speciālas vietas eglīšu uzstādīšanai.</w:t>
      </w:r>
    </w:p>
    <w:p w:rsidR="00AD5E1F" w:rsidRPr="00AD5E1F" w:rsidRDefault="00AD5E1F" w:rsidP="00AD5E1F">
      <w:pPr>
        <w:rPr>
          <w:rFonts w:ascii="Times New Roman" w:hAnsi="Times New Roman" w:cs="Times New Roman"/>
          <w:b/>
          <w:bCs/>
          <w:sz w:val="24"/>
        </w:rPr>
      </w:pPr>
      <w:r w:rsidRPr="00AD5E1F">
        <w:rPr>
          <w:rFonts w:ascii="Times New Roman" w:hAnsi="Times New Roman" w:cs="Times New Roman"/>
          <w:b/>
          <w:bCs/>
          <w:sz w:val="24"/>
        </w:rPr>
        <w:t>4. Egļu dekorēšanas vadlīnijas</w:t>
      </w:r>
    </w:p>
    <w:p w:rsidR="00AD5E1F" w:rsidRPr="00AD5E1F" w:rsidRDefault="00AD5E1F" w:rsidP="00AD5E1F">
      <w:pPr>
        <w:rPr>
          <w:rFonts w:ascii="Times New Roman" w:hAnsi="Times New Roman" w:cs="Times New Roman"/>
          <w:sz w:val="24"/>
        </w:rPr>
      </w:pPr>
      <w:r w:rsidRPr="00AD5E1F">
        <w:rPr>
          <w:rFonts w:ascii="Times New Roman" w:hAnsi="Times New Roman" w:cs="Times New Roman"/>
          <w:sz w:val="24"/>
        </w:rPr>
        <w:t>4.1. Egļu izmērs augstumā no 1,5 līdz 3 metriem.</w:t>
      </w:r>
      <w:r w:rsidRPr="00AD5E1F">
        <w:rPr>
          <w:rFonts w:ascii="Times New Roman" w:hAnsi="Times New Roman" w:cs="Times New Roman"/>
          <w:sz w:val="24"/>
        </w:rPr>
        <w:br/>
        <w:t>4.2. Dekorēšanai var izmantot dabīgu egli vai arī radošu instalāciju, kas atgādina egli.</w:t>
      </w:r>
      <w:r w:rsidRPr="00AD5E1F">
        <w:rPr>
          <w:rFonts w:ascii="Times New Roman" w:hAnsi="Times New Roman" w:cs="Times New Roman"/>
          <w:sz w:val="24"/>
        </w:rPr>
        <w:br/>
        <w:t>4.3. Atļauts izmantot LED lampiņas ar baterijām.</w:t>
      </w:r>
      <w:r w:rsidRPr="00AD5E1F">
        <w:rPr>
          <w:rFonts w:ascii="Times New Roman" w:hAnsi="Times New Roman" w:cs="Times New Roman"/>
          <w:sz w:val="24"/>
        </w:rPr>
        <w:br/>
        <w:t>4.4. Dekorācijām jābūt radošām, drošām un izturīgām pret laikapstākļiem. Aicinām izmantot dekorācijas, kas atspoguļo uzņēmuma darbības sfēru vai simboliku.</w:t>
      </w:r>
    </w:p>
    <w:p w:rsidR="00AD5E1F" w:rsidRPr="00AD5E1F" w:rsidRDefault="00AD5E1F" w:rsidP="00AD5E1F">
      <w:pPr>
        <w:rPr>
          <w:rFonts w:ascii="Times New Roman" w:hAnsi="Times New Roman" w:cs="Times New Roman"/>
          <w:b/>
          <w:bCs/>
          <w:sz w:val="24"/>
        </w:rPr>
      </w:pPr>
      <w:r w:rsidRPr="00AD5E1F">
        <w:rPr>
          <w:rFonts w:ascii="Times New Roman" w:hAnsi="Times New Roman" w:cs="Times New Roman"/>
          <w:b/>
          <w:bCs/>
          <w:sz w:val="24"/>
        </w:rPr>
        <w:t>5. Vērtēšana un uzvarētāji</w:t>
      </w:r>
    </w:p>
    <w:p w:rsidR="00AD5E1F" w:rsidRPr="00AD5E1F" w:rsidRDefault="00AD5E1F" w:rsidP="00AD5E1F">
      <w:pPr>
        <w:rPr>
          <w:rFonts w:ascii="Times New Roman" w:hAnsi="Times New Roman" w:cs="Times New Roman"/>
          <w:sz w:val="24"/>
        </w:rPr>
      </w:pPr>
      <w:r w:rsidRPr="00AD5E1F">
        <w:rPr>
          <w:rFonts w:ascii="Times New Roman" w:hAnsi="Times New Roman" w:cs="Times New Roman"/>
          <w:sz w:val="24"/>
        </w:rPr>
        <w:t>5.1. </w:t>
      </w:r>
      <w:r w:rsidRPr="00AD5E1F">
        <w:rPr>
          <w:rFonts w:ascii="Times New Roman" w:hAnsi="Times New Roman" w:cs="Times New Roman"/>
          <w:b/>
          <w:bCs/>
          <w:sz w:val="24"/>
        </w:rPr>
        <w:t>Egļu vērtēšanas kritēriji</w:t>
      </w:r>
      <w:r w:rsidRPr="00AD5E1F">
        <w:rPr>
          <w:rFonts w:ascii="Times New Roman" w:hAnsi="Times New Roman" w:cs="Times New Roman"/>
          <w:sz w:val="24"/>
        </w:rPr>
        <w:t>:</w:t>
      </w:r>
      <w:r w:rsidRPr="00AD5E1F">
        <w:rPr>
          <w:rFonts w:ascii="Times New Roman" w:hAnsi="Times New Roman" w:cs="Times New Roman"/>
          <w:sz w:val="24"/>
        </w:rPr>
        <w:br/>
        <w:t>a) Radošums un oriģinalitāte.</w:t>
      </w:r>
      <w:r w:rsidRPr="00AD5E1F">
        <w:rPr>
          <w:rFonts w:ascii="Times New Roman" w:hAnsi="Times New Roman" w:cs="Times New Roman"/>
          <w:sz w:val="24"/>
        </w:rPr>
        <w:br/>
        <w:t>b) Savienojums ar uzņēmuma identitāti.</w:t>
      </w:r>
      <w:r w:rsidRPr="00AD5E1F">
        <w:rPr>
          <w:rFonts w:ascii="Times New Roman" w:hAnsi="Times New Roman" w:cs="Times New Roman"/>
          <w:sz w:val="24"/>
        </w:rPr>
        <w:br/>
        <w:t>c) Vizuālās harmonijas un svētku noskaņas radīšana.</w:t>
      </w:r>
      <w:r w:rsidRPr="00AD5E1F">
        <w:rPr>
          <w:rFonts w:ascii="Times New Roman" w:hAnsi="Times New Roman" w:cs="Times New Roman"/>
          <w:sz w:val="24"/>
        </w:rPr>
        <w:br/>
        <w:t>5.2. </w:t>
      </w:r>
      <w:r w:rsidRPr="00AD5E1F">
        <w:rPr>
          <w:rFonts w:ascii="Times New Roman" w:hAnsi="Times New Roman" w:cs="Times New Roman"/>
          <w:b/>
          <w:bCs/>
          <w:sz w:val="24"/>
        </w:rPr>
        <w:t>Vērtēšanas process</w:t>
      </w:r>
      <w:r w:rsidRPr="00AD5E1F">
        <w:rPr>
          <w:rFonts w:ascii="Times New Roman" w:hAnsi="Times New Roman" w:cs="Times New Roman"/>
          <w:sz w:val="24"/>
        </w:rPr>
        <w:t>:</w:t>
      </w:r>
      <w:r w:rsidRPr="00AD5E1F">
        <w:rPr>
          <w:rFonts w:ascii="Times New Roman" w:hAnsi="Times New Roman" w:cs="Times New Roman"/>
          <w:sz w:val="24"/>
        </w:rPr>
        <w:br/>
      </w:r>
      <w:r w:rsidRPr="00AD5E1F">
        <w:rPr>
          <w:rFonts w:ascii="Times New Roman" w:hAnsi="Times New Roman" w:cs="Times New Roman"/>
          <w:sz w:val="24"/>
        </w:rPr>
        <w:lastRenderedPageBreak/>
        <w:t>a) Žūrija (3–5 neatkarīgi eksperti) novērtēs eglītes pēc noteiktajiem kritērijiem.</w:t>
      </w:r>
      <w:r w:rsidRPr="00AD5E1F">
        <w:rPr>
          <w:rFonts w:ascii="Times New Roman" w:hAnsi="Times New Roman" w:cs="Times New Roman"/>
          <w:sz w:val="24"/>
        </w:rPr>
        <w:br/>
        <w:t>b) Skatītāju simpātijas balva: Apmeklētāji varēs balsot internetā par sev iecienītāko eglīti, izmantojot īpašu platformu vai QR kodu pie eglītes.</w:t>
      </w:r>
      <w:r w:rsidRPr="00AD5E1F">
        <w:rPr>
          <w:rFonts w:ascii="Times New Roman" w:hAnsi="Times New Roman" w:cs="Times New Roman"/>
          <w:sz w:val="24"/>
        </w:rPr>
        <w:br/>
        <w:t>5.3. </w:t>
      </w:r>
      <w:r w:rsidRPr="00AD5E1F">
        <w:rPr>
          <w:rFonts w:ascii="Times New Roman" w:hAnsi="Times New Roman" w:cs="Times New Roman"/>
          <w:b/>
          <w:bCs/>
          <w:sz w:val="24"/>
        </w:rPr>
        <w:t>Uzvarētāju paziņošana</w:t>
      </w:r>
      <w:r w:rsidRPr="00AD5E1F">
        <w:rPr>
          <w:rFonts w:ascii="Times New Roman" w:hAnsi="Times New Roman" w:cs="Times New Roman"/>
          <w:sz w:val="24"/>
        </w:rPr>
        <w:t>: Uzvarētāji tiks izziņoti 2025. gada 9. janvārī.</w:t>
      </w:r>
    </w:p>
    <w:p w:rsidR="00AD5E1F" w:rsidRPr="00AD5E1F" w:rsidRDefault="00AD5E1F" w:rsidP="00AD5E1F">
      <w:pPr>
        <w:rPr>
          <w:rFonts w:ascii="Times New Roman" w:hAnsi="Times New Roman" w:cs="Times New Roman"/>
          <w:b/>
          <w:bCs/>
          <w:sz w:val="24"/>
        </w:rPr>
      </w:pPr>
      <w:r w:rsidRPr="00AD5E1F">
        <w:rPr>
          <w:rFonts w:ascii="Times New Roman" w:hAnsi="Times New Roman" w:cs="Times New Roman"/>
          <w:b/>
          <w:bCs/>
          <w:sz w:val="24"/>
        </w:rPr>
        <w:t>6. Pieteikšanās un dalības maksa</w:t>
      </w:r>
    </w:p>
    <w:p w:rsidR="00AD5E1F" w:rsidRPr="00AD5E1F" w:rsidRDefault="00AD5E1F" w:rsidP="00AD5E1F">
      <w:pPr>
        <w:rPr>
          <w:rFonts w:ascii="Times New Roman" w:hAnsi="Times New Roman" w:cs="Times New Roman"/>
          <w:sz w:val="24"/>
        </w:rPr>
      </w:pPr>
      <w:r w:rsidRPr="00AD5E1F">
        <w:rPr>
          <w:rFonts w:ascii="Times New Roman" w:hAnsi="Times New Roman" w:cs="Times New Roman"/>
          <w:sz w:val="24"/>
        </w:rPr>
        <w:t xml:space="preserve">6.1. Pieteikšanās notiek, aizpildot pieteikuma formu </w:t>
      </w:r>
      <w:proofErr w:type="spellStart"/>
      <w:r w:rsidRPr="00AD5E1F">
        <w:rPr>
          <w:rFonts w:ascii="Times New Roman" w:hAnsi="Times New Roman" w:cs="Times New Roman"/>
          <w:sz w:val="24"/>
        </w:rPr>
        <w:t>Visit</w:t>
      </w:r>
      <w:proofErr w:type="spellEnd"/>
      <w:r w:rsidRPr="00AD5E1F">
        <w:rPr>
          <w:rFonts w:ascii="Times New Roman" w:hAnsi="Times New Roman" w:cs="Times New Roman"/>
          <w:sz w:val="24"/>
        </w:rPr>
        <w:t xml:space="preserve"> Limbaži </w:t>
      </w:r>
      <w:proofErr w:type="spellStart"/>
      <w:r w:rsidRPr="00AD5E1F">
        <w:rPr>
          <w:rFonts w:ascii="Times New Roman" w:hAnsi="Times New Roman" w:cs="Times New Roman"/>
          <w:sz w:val="24"/>
        </w:rPr>
        <w:t>Facebook</w:t>
      </w:r>
      <w:proofErr w:type="spellEnd"/>
      <w:r w:rsidRPr="00AD5E1F">
        <w:rPr>
          <w:rFonts w:ascii="Times New Roman" w:hAnsi="Times New Roman" w:cs="Times New Roman"/>
          <w:sz w:val="24"/>
        </w:rPr>
        <w:t xml:space="preserve"> lapā no 2024. gada 25. novembra.</w:t>
      </w:r>
      <w:r w:rsidRPr="00AD5E1F">
        <w:rPr>
          <w:rFonts w:ascii="Times New Roman" w:hAnsi="Times New Roman" w:cs="Times New Roman"/>
          <w:sz w:val="24"/>
        </w:rPr>
        <w:br/>
        <w:t>6.2. Dalība akcijā ir bez maksas.</w:t>
      </w:r>
    </w:p>
    <w:p w:rsidR="00AD5E1F" w:rsidRPr="00AD5E1F" w:rsidRDefault="00AD5E1F" w:rsidP="00AD5E1F">
      <w:pPr>
        <w:rPr>
          <w:rFonts w:ascii="Times New Roman" w:hAnsi="Times New Roman" w:cs="Times New Roman"/>
          <w:b/>
          <w:bCs/>
          <w:sz w:val="24"/>
        </w:rPr>
      </w:pPr>
      <w:r w:rsidRPr="00AD5E1F">
        <w:rPr>
          <w:rFonts w:ascii="Times New Roman" w:hAnsi="Times New Roman" w:cs="Times New Roman"/>
          <w:b/>
          <w:bCs/>
          <w:sz w:val="24"/>
        </w:rPr>
        <w:t>7. Citi noteikumi</w:t>
      </w:r>
    </w:p>
    <w:p w:rsidR="00AD5E1F" w:rsidRPr="00AD5E1F" w:rsidRDefault="00AD5E1F" w:rsidP="00AD5E1F">
      <w:pPr>
        <w:rPr>
          <w:rFonts w:ascii="Times New Roman" w:hAnsi="Times New Roman" w:cs="Times New Roman"/>
          <w:sz w:val="24"/>
        </w:rPr>
      </w:pPr>
      <w:r w:rsidRPr="00AD5E1F">
        <w:rPr>
          <w:rFonts w:ascii="Times New Roman" w:hAnsi="Times New Roman" w:cs="Times New Roman"/>
          <w:sz w:val="24"/>
        </w:rPr>
        <w:t>7.1. Dalībnieki paši atbild par eglītes un dekorāciju uzstādīšanu un noņemšanu pēc akcijas beigām (uzstādīšana no 2024. gada 4. decembra, novākšana līdz 2025. gada 10. janvārim).</w:t>
      </w:r>
      <w:r w:rsidRPr="00AD5E1F">
        <w:rPr>
          <w:rFonts w:ascii="Times New Roman" w:hAnsi="Times New Roman" w:cs="Times New Roman"/>
          <w:sz w:val="24"/>
        </w:rPr>
        <w:br/>
        <w:t>7.2. Organizatori patur tiesības veikt izmaiņas nolikumā veiksmīgai pasākuma norisei.</w:t>
      </w:r>
      <w:r w:rsidRPr="00AD5E1F">
        <w:rPr>
          <w:rFonts w:ascii="Times New Roman" w:hAnsi="Times New Roman" w:cs="Times New Roman"/>
          <w:sz w:val="24"/>
        </w:rPr>
        <w:br/>
        <w:t>7.3. Organizatori neuzņemas atbildību par eglīšu dekorāciju bojājumiem akcijas laikā.</w:t>
      </w:r>
    </w:p>
    <w:p w:rsidR="00AD5E1F" w:rsidRPr="00AD5E1F" w:rsidRDefault="00AD5E1F" w:rsidP="00AD5E1F">
      <w:pPr>
        <w:rPr>
          <w:rFonts w:ascii="Times New Roman" w:hAnsi="Times New Roman" w:cs="Times New Roman"/>
          <w:b/>
          <w:bCs/>
          <w:sz w:val="24"/>
        </w:rPr>
      </w:pPr>
      <w:r w:rsidRPr="00AD5E1F">
        <w:rPr>
          <w:rFonts w:ascii="Times New Roman" w:hAnsi="Times New Roman" w:cs="Times New Roman"/>
          <w:b/>
          <w:bCs/>
          <w:sz w:val="24"/>
        </w:rPr>
        <w:t>8. Kontaktinformācija</w:t>
      </w:r>
    </w:p>
    <w:p w:rsidR="00AD5E1F" w:rsidRPr="00AD5E1F" w:rsidRDefault="00AD5E1F" w:rsidP="00AD5E1F">
      <w:pPr>
        <w:rPr>
          <w:rFonts w:ascii="Times New Roman" w:hAnsi="Times New Roman" w:cs="Times New Roman"/>
          <w:sz w:val="24"/>
        </w:rPr>
      </w:pPr>
      <w:r w:rsidRPr="00AD5E1F">
        <w:rPr>
          <w:rFonts w:ascii="Times New Roman" w:hAnsi="Times New Roman" w:cs="Times New Roman"/>
          <w:b/>
          <w:bCs/>
          <w:sz w:val="24"/>
        </w:rPr>
        <w:t>Pasākuma organizatori</w:t>
      </w:r>
      <w:r w:rsidRPr="00AD5E1F">
        <w:rPr>
          <w:rFonts w:ascii="Times New Roman" w:hAnsi="Times New Roman" w:cs="Times New Roman"/>
          <w:sz w:val="24"/>
        </w:rPr>
        <w:t>: Limbažu novada pašvaldības aģentūra LAUTA</w:t>
      </w:r>
      <w:r w:rsidRPr="00AD5E1F">
        <w:rPr>
          <w:rFonts w:ascii="Times New Roman" w:hAnsi="Times New Roman" w:cs="Times New Roman"/>
          <w:sz w:val="24"/>
        </w:rPr>
        <w:br/>
      </w:r>
      <w:r w:rsidRPr="00AD5E1F">
        <w:rPr>
          <w:rFonts w:ascii="Times New Roman" w:hAnsi="Times New Roman" w:cs="Times New Roman"/>
          <w:b/>
          <w:bCs/>
          <w:sz w:val="24"/>
        </w:rPr>
        <w:t>Kontaktpersona</w:t>
      </w:r>
      <w:r w:rsidRPr="00AD5E1F">
        <w:rPr>
          <w:rFonts w:ascii="Times New Roman" w:hAnsi="Times New Roman" w:cs="Times New Roman"/>
          <w:sz w:val="24"/>
        </w:rPr>
        <w:t xml:space="preserve">: Roberts </w:t>
      </w:r>
      <w:proofErr w:type="spellStart"/>
      <w:r w:rsidRPr="00AD5E1F">
        <w:rPr>
          <w:rFonts w:ascii="Times New Roman" w:hAnsi="Times New Roman" w:cs="Times New Roman"/>
          <w:sz w:val="24"/>
        </w:rPr>
        <w:t>Viziņš</w:t>
      </w:r>
      <w:proofErr w:type="spellEnd"/>
      <w:r w:rsidRPr="00AD5E1F">
        <w:rPr>
          <w:rFonts w:ascii="Times New Roman" w:hAnsi="Times New Roman" w:cs="Times New Roman"/>
          <w:sz w:val="24"/>
        </w:rPr>
        <w:br/>
      </w:r>
      <w:r w:rsidRPr="00AD5E1F">
        <w:rPr>
          <w:rFonts w:ascii="Times New Roman" w:hAnsi="Times New Roman" w:cs="Times New Roman"/>
          <w:b/>
          <w:bCs/>
          <w:sz w:val="24"/>
        </w:rPr>
        <w:t>Tālrunis</w:t>
      </w:r>
      <w:r w:rsidRPr="00AD5E1F">
        <w:rPr>
          <w:rFonts w:ascii="Times New Roman" w:hAnsi="Times New Roman" w:cs="Times New Roman"/>
          <w:sz w:val="24"/>
        </w:rPr>
        <w:t>: 26127094</w:t>
      </w:r>
      <w:r w:rsidRPr="00AD5E1F">
        <w:rPr>
          <w:rFonts w:ascii="Times New Roman" w:hAnsi="Times New Roman" w:cs="Times New Roman"/>
          <w:sz w:val="24"/>
        </w:rPr>
        <w:br/>
      </w:r>
      <w:r w:rsidRPr="00AD5E1F">
        <w:rPr>
          <w:rFonts w:ascii="Times New Roman" w:hAnsi="Times New Roman" w:cs="Times New Roman"/>
          <w:b/>
          <w:bCs/>
          <w:sz w:val="24"/>
        </w:rPr>
        <w:t>E-pasts</w:t>
      </w:r>
      <w:r w:rsidRPr="00AD5E1F">
        <w:rPr>
          <w:rFonts w:ascii="Times New Roman" w:hAnsi="Times New Roman" w:cs="Times New Roman"/>
          <w:sz w:val="24"/>
        </w:rPr>
        <w:t>: roberts.vizins@limbazunovads.lv</w:t>
      </w:r>
    </w:p>
    <w:p w:rsidR="00AD5E1F" w:rsidRPr="00AD5E1F" w:rsidRDefault="00AD5E1F" w:rsidP="00AD5E1F">
      <w:pPr>
        <w:rPr>
          <w:rFonts w:ascii="Times New Roman" w:hAnsi="Times New Roman" w:cs="Times New Roman"/>
          <w:sz w:val="24"/>
        </w:rPr>
      </w:pPr>
      <w:r w:rsidRPr="00AD5E1F">
        <w:rPr>
          <w:rFonts w:ascii="Times New Roman" w:hAnsi="Times New Roman" w:cs="Times New Roman"/>
          <w:sz w:val="24"/>
        </w:rPr>
        <w:t>Aicinām būt radošiem un piedalīties svētku noskaņas radīšanā! Katra eglīte var kļūt par mazu brīnumu, kas priecēs gan Limbažu iedzīvotājus, gan viesus!</w:t>
      </w:r>
    </w:p>
    <w:p w:rsidR="00DD77F2" w:rsidRPr="00AD5E1F" w:rsidRDefault="003B64C2">
      <w:pPr>
        <w:rPr>
          <w:rFonts w:ascii="Times New Roman" w:hAnsi="Times New Roman" w:cs="Times New Roman"/>
          <w:sz w:val="24"/>
        </w:rPr>
      </w:pPr>
    </w:p>
    <w:sectPr w:rsidR="00DD77F2" w:rsidRPr="00AD5E1F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4C2" w:rsidRDefault="003B64C2" w:rsidP="00AD5E1F">
      <w:pPr>
        <w:spacing w:after="0" w:line="240" w:lineRule="auto"/>
      </w:pPr>
      <w:r>
        <w:separator/>
      </w:r>
    </w:p>
  </w:endnote>
  <w:endnote w:type="continuationSeparator" w:id="0">
    <w:p w:rsidR="003B64C2" w:rsidRDefault="003B64C2" w:rsidP="00AD5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4C2" w:rsidRDefault="003B64C2" w:rsidP="00AD5E1F">
      <w:pPr>
        <w:spacing w:after="0" w:line="240" w:lineRule="auto"/>
      </w:pPr>
      <w:r>
        <w:separator/>
      </w:r>
    </w:p>
  </w:footnote>
  <w:footnote w:type="continuationSeparator" w:id="0">
    <w:p w:rsidR="003B64C2" w:rsidRDefault="003B64C2" w:rsidP="00AD5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E1F" w:rsidRDefault="00AD5E1F" w:rsidP="00AD5E1F">
    <w:pPr>
      <w:pStyle w:val="Heading"/>
      <w:rPr>
        <w:caps/>
        <w:sz w:val="28"/>
        <w:szCs w:val="28"/>
        <w:lang w:val="lv-LV" w:eastAsia="lv-LV"/>
      </w:rPr>
    </w:pPr>
    <w:r>
      <w:rPr>
        <w:noProof/>
        <w:color w:val="000000"/>
        <w:lang w:val="lv-LV" w:eastAsia="lv-LV"/>
      </w:rPr>
      <w:drawing>
        <wp:inline distT="0" distB="0" distL="0" distR="0" wp14:anchorId="3E1E1EAC" wp14:editId="248B6ECC">
          <wp:extent cx="732155" cy="855345"/>
          <wp:effectExtent l="0" t="0" r="0" b="0"/>
          <wp:docPr id="7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81" t="-319" r="-381" b="-319"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855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5E1F" w:rsidRDefault="00AD5E1F" w:rsidP="00AD5E1F">
    <w:pPr>
      <w:jc w:val="center"/>
      <w:rPr>
        <w:sz w:val="18"/>
        <w:szCs w:val="20"/>
      </w:rPr>
    </w:pPr>
    <w:r>
      <w:rPr>
        <w:b/>
        <w:caps/>
        <w:sz w:val="28"/>
        <w:szCs w:val="28"/>
        <w:lang w:eastAsia="lv-LV"/>
      </w:rPr>
      <w:t>Limbažu novada pašvaldības aģentūra „LAUTA”</w:t>
    </w:r>
  </w:p>
  <w:p w:rsidR="00AD5E1F" w:rsidRDefault="00AD5E1F" w:rsidP="00AD5E1F">
    <w:pPr>
      <w:spacing w:after="0"/>
      <w:jc w:val="center"/>
      <w:rPr>
        <w:sz w:val="18"/>
        <w:szCs w:val="20"/>
      </w:rPr>
    </w:pPr>
    <w:proofErr w:type="spellStart"/>
    <w:r>
      <w:rPr>
        <w:sz w:val="18"/>
        <w:szCs w:val="20"/>
      </w:rPr>
      <w:t>Reģ</w:t>
    </w:r>
    <w:proofErr w:type="spellEnd"/>
    <w:r>
      <w:rPr>
        <w:sz w:val="18"/>
        <w:szCs w:val="20"/>
      </w:rPr>
      <w:t xml:space="preserve">. Nr. </w:t>
    </w:r>
    <w:r>
      <w:rPr>
        <w:sz w:val="18"/>
        <w:szCs w:val="20"/>
        <w:lang w:eastAsia="lv-LV"/>
      </w:rPr>
      <w:t>40900028205</w:t>
    </w:r>
    <w:r>
      <w:rPr>
        <w:sz w:val="18"/>
        <w:szCs w:val="20"/>
      </w:rPr>
      <w:t xml:space="preserve">; </w:t>
    </w:r>
    <w:r>
      <w:rPr>
        <w:sz w:val="18"/>
        <w:szCs w:val="20"/>
        <w:lang w:eastAsia="lv-LV"/>
      </w:rPr>
      <w:t>Rīgas iela 16, Limbaži, Limbažu novads, LV-4001</w:t>
    </w:r>
    <w:r>
      <w:rPr>
        <w:sz w:val="18"/>
        <w:szCs w:val="20"/>
      </w:rPr>
      <w:t xml:space="preserve">; </w:t>
    </w:r>
  </w:p>
  <w:p w:rsidR="00AD5E1F" w:rsidRDefault="00AD5E1F" w:rsidP="00AD5E1F">
    <w:pPr>
      <w:pStyle w:val="Standard"/>
      <w:jc w:val="center"/>
      <w:rPr>
        <w:iCs/>
        <w:sz w:val="18"/>
        <w:szCs w:val="20"/>
        <w:lang w:val="lv-LV" w:eastAsia="lv-LV"/>
      </w:rPr>
    </w:pPr>
    <w:r>
      <w:rPr>
        <w:sz w:val="18"/>
        <w:szCs w:val="20"/>
      </w:rPr>
      <w:t>E-</w:t>
    </w:r>
    <w:proofErr w:type="spellStart"/>
    <w:r>
      <w:rPr>
        <w:sz w:val="18"/>
        <w:szCs w:val="20"/>
      </w:rPr>
      <w:t>pasts</w:t>
    </w:r>
    <w:proofErr w:type="spellEnd"/>
    <w:r>
      <w:rPr>
        <w:iCs/>
        <w:sz w:val="18"/>
        <w:szCs w:val="20"/>
      </w:rPr>
      <w:t xml:space="preserve"> </w:t>
    </w:r>
    <w:hyperlink r:id="rId2">
      <w:r>
        <w:rPr>
          <w:rStyle w:val="Hipersaite"/>
          <w:iCs/>
          <w:sz w:val="18"/>
          <w:szCs w:val="20"/>
          <w:lang w:val="lv-LV" w:eastAsia="lv-LV"/>
        </w:rPr>
        <w:t>lauta@limbazunovads.lv</w:t>
      </w:r>
    </w:hyperlink>
  </w:p>
  <w:p w:rsidR="00AD5E1F" w:rsidRDefault="00AD5E1F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1F"/>
    <w:rsid w:val="003B64C2"/>
    <w:rsid w:val="008D7BD3"/>
    <w:rsid w:val="00A633DF"/>
    <w:rsid w:val="00AD5E1F"/>
    <w:rsid w:val="00F3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B0368-AC7C-4F85-AE71-FEE82CB8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D5E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D5E1F"/>
  </w:style>
  <w:style w:type="paragraph" w:styleId="Kjene">
    <w:name w:val="footer"/>
    <w:basedOn w:val="Parasts"/>
    <w:link w:val="KjeneRakstz"/>
    <w:uiPriority w:val="99"/>
    <w:unhideWhenUsed/>
    <w:rsid w:val="00AD5E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D5E1F"/>
  </w:style>
  <w:style w:type="character" w:styleId="Hipersaite">
    <w:name w:val="Hyperlink"/>
    <w:rsid w:val="00AD5E1F"/>
    <w:rPr>
      <w:color w:val="0563C1"/>
      <w:u w:val="single"/>
    </w:rPr>
  </w:style>
  <w:style w:type="paragraph" w:customStyle="1" w:styleId="Heading">
    <w:name w:val="Heading"/>
    <w:basedOn w:val="Parasts"/>
    <w:next w:val="Pamatteksts"/>
    <w:qFormat/>
    <w:rsid w:val="00AD5E1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zh-CN"/>
    </w:rPr>
  </w:style>
  <w:style w:type="paragraph" w:customStyle="1" w:styleId="Standard">
    <w:name w:val="Standard"/>
    <w:qFormat/>
    <w:rsid w:val="00AD5E1F"/>
    <w:pPr>
      <w:widowControl w:val="0"/>
      <w:suppressAutoHyphens/>
      <w:spacing w:after="0" w:line="240" w:lineRule="auto"/>
      <w:textAlignment w:val="baseline"/>
    </w:pPr>
    <w:rPr>
      <w:rFonts w:ascii="Times New Roman" w:eastAsia="Andale Sans UI;Arial Unicode MS" w:hAnsi="Times New Roman" w:cs="Tahoma"/>
      <w:kern w:val="2"/>
      <w:sz w:val="24"/>
      <w:szCs w:val="24"/>
      <w:lang w:val="de-DE" w:eastAsia="ja-JP" w:bidi="fa-IR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AD5E1F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AD5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4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uta@limbazunovads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1868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KARĪNA</dc:creator>
  <cp:keywords/>
  <dc:description/>
  <cp:lastModifiedBy>KARĪNA</cp:lastModifiedBy>
  <cp:revision>2</cp:revision>
  <dcterms:created xsi:type="dcterms:W3CDTF">2024-11-22T14:07:00Z</dcterms:created>
  <dcterms:modified xsi:type="dcterms:W3CDTF">2024-11-22T14:35:00Z</dcterms:modified>
</cp:coreProperties>
</file>