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20A6" w14:textId="77777777" w:rsidR="004C3F4D" w:rsidRPr="004C3F4D" w:rsidRDefault="004C3F4D" w:rsidP="004C3F4D">
      <w:pPr>
        <w:spacing w:after="0" w:line="240" w:lineRule="auto"/>
        <w:jc w:val="center"/>
        <w:rPr>
          <w:rFonts w:ascii="Times New Roman" w:eastAsia="Times New Roman" w:hAnsi="Times New Roman" w:cs="Times New Roman"/>
          <w:b/>
          <w:bCs/>
          <w:caps/>
          <w:sz w:val="24"/>
          <w:szCs w:val="24"/>
        </w:rPr>
      </w:pPr>
      <w:r w:rsidRPr="004C3F4D">
        <w:rPr>
          <w:rFonts w:ascii="Times New Roman" w:eastAsia="Times New Roman" w:hAnsi="Times New Roman" w:cs="Times New Roman"/>
          <w:b/>
          <w:bCs/>
          <w:caps/>
          <w:noProof/>
          <w:sz w:val="24"/>
          <w:szCs w:val="24"/>
        </w:rPr>
        <w:drawing>
          <wp:inline distT="0" distB="0" distL="0" distR="0" wp14:anchorId="06F285D5" wp14:editId="2104E73D">
            <wp:extent cx="756285" cy="902335"/>
            <wp:effectExtent l="0" t="0" r="5715" b="0"/>
            <wp:docPr id="2613646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C2D54C0" w14:textId="77777777" w:rsidR="004C3F4D" w:rsidRPr="004C3F4D" w:rsidRDefault="004C3F4D" w:rsidP="004C3F4D">
      <w:pPr>
        <w:spacing w:after="0" w:line="240" w:lineRule="auto"/>
        <w:jc w:val="center"/>
        <w:rPr>
          <w:rFonts w:ascii="Times New Roman" w:eastAsia="Times New Roman" w:hAnsi="Times New Roman" w:cs="Times New Roman"/>
          <w:b/>
          <w:caps/>
          <w:sz w:val="28"/>
          <w:szCs w:val="28"/>
        </w:rPr>
      </w:pPr>
      <w:r w:rsidRPr="004C3F4D">
        <w:rPr>
          <w:rFonts w:ascii="Times New Roman" w:eastAsia="Times New Roman" w:hAnsi="Times New Roman" w:cs="Times New Roman"/>
          <w:b/>
          <w:caps/>
          <w:sz w:val="28"/>
          <w:szCs w:val="28"/>
        </w:rPr>
        <w:t>limbažu novada kultūras pārvalde</w:t>
      </w:r>
    </w:p>
    <w:p w14:paraId="1219186E" w14:textId="77777777" w:rsidR="004C3F4D" w:rsidRPr="004C3F4D" w:rsidRDefault="004C3F4D" w:rsidP="004C3F4D">
      <w:pPr>
        <w:spacing w:after="0" w:line="240" w:lineRule="auto"/>
        <w:jc w:val="center"/>
        <w:rPr>
          <w:rFonts w:ascii="Times New Roman" w:eastAsia="Times New Roman" w:hAnsi="Times New Roman" w:cs="Times New Roman"/>
          <w:sz w:val="18"/>
          <w:szCs w:val="18"/>
          <w:lang w:eastAsia="lv-LV"/>
        </w:rPr>
      </w:pPr>
      <w:proofErr w:type="spellStart"/>
      <w:r w:rsidRPr="004C3F4D">
        <w:rPr>
          <w:rFonts w:ascii="Times New Roman" w:eastAsia="Times New Roman" w:hAnsi="Times New Roman" w:cs="Times New Roman"/>
          <w:sz w:val="18"/>
          <w:szCs w:val="18"/>
          <w:lang w:eastAsia="lv-LV"/>
        </w:rPr>
        <w:t>Reģ</w:t>
      </w:r>
      <w:proofErr w:type="spellEnd"/>
      <w:r w:rsidRPr="004C3F4D">
        <w:rPr>
          <w:rFonts w:ascii="Times New Roman" w:eastAsia="Times New Roman" w:hAnsi="Times New Roman" w:cs="Times New Roman"/>
          <w:sz w:val="18"/>
          <w:szCs w:val="18"/>
          <w:lang w:eastAsia="lv-LV"/>
        </w:rPr>
        <w:t xml:space="preserve">. Nr. 40900038788; Rīgas iela 16, Limbaži, LV-4001; </w:t>
      </w:r>
    </w:p>
    <w:p w14:paraId="67CADCCB" w14:textId="77777777" w:rsidR="004C3F4D" w:rsidRPr="004C3F4D" w:rsidRDefault="004C3F4D" w:rsidP="004C3F4D">
      <w:pPr>
        <w:spacing w:after="0" w:line="240" w:lineRule="auto"/>
        <w:jc w:val="center"/>
        <w:rPr>
          <w:rFonts w:ascii="Times New Roman" w:eastAsia="Times New Roman" w:hAnsi="Times New Roman" w:cs="Times New Roman"/>
          <w:sz w:val="18"/>
          <w:szCs w:val="20"/>
          <w:lang w:eastAsia="lv-LV"/>
        </w:rPr>
      </w:pPr>
      <w:r w:rsidRPr="004C3F4D">
        <w:rPr>
          <w:rFonts w:ascii="Times New Roman" w:eastAsia="Times New Roman" w:hAnsi="Times New Roman" w:cs="Times New Roman"/>
          <w:sz w:val="18"/>
          <w:szCs w:val="20"/>
          <w:lang w:eastAsia="lv-LV"/>
        </w:rPr>
        <w:t>E-pasts</w:t>
      </w:r>
      <w:r w:rsidRPr="004C3F4D">
        <w:rPr>
          <w:rFonts w:ascii="Times New Roman" w:eastAsia="Times New Roman" w:hAnsi="Times New Roman" w:cs="Times New Roman"/>
          <w:iCs/>
          <w:sz w:val="18"/>
          <w:szCs w:val="20"/>
          <w:lang w:eastAsia="lv-LV"/>
        </w:rPr>
        <w:t xml:space="preserve"> kulturas.parvalde@limbazunovads.lv;</w:t>
      </w:r>
      <w:r w:rsidRPr="004C3F4D">
        <w:rPr>
          <w:rFonts w:ascii="Times New Roman" w:eastAsia="Times New Roman" w:hAnsi="Times New Roman" w:cs="Times New Roman"/>
          <w:sz w:val="18"/>
          <w:szCs w:val="20"/>
          <w:lang w:eastAsia="lv-LV"/>
        </w:rPr>
        <w:t xml:space="preserve"> tālrunis 26420464</w:t>
      </w:r>
      <w:r w:rsidRPr="004C3F4D">
        <w:rPr>
          <w:rFonts w:ascii="Times New Roman" w:eastAsia="Times New Roman" w:hAnsi="Times New Roman" w:cs="Times New Roman"/>
          <w:sz w:val="18"/>
          <w:szCs w:val="20"/>
          <w:lang w:eastAsia="lv-LV"/>
        </w:rPr>
        <w:fldChar w:fldCharType="begin"/>
      </w:r>
      <w:r w:rsidRPr="004C3F4D">
        <w:rPr>
          <w:rFonts w:ascii="Times New Roman" w:eastAsia="Times New Roman" w:hAnsi="Times New Roman" w:cs="Times New Roman"/>
          <w:sz w:val="18"/>
          <w:szCs w:val="20"/>
          <w:lang w:eastAsia="lv-LV"/>
        </w:rPr>
        <w:instrText xml:space="preserve"> MERGEFIELD telefons </w:instrText>
      </w:r>
      <w:r w:rsidRPr="004C3F4D">
        <w:rPr>
          <w:rFonts w:ascii="Times New Roman" w:eastAsia="Times New Roman" w:hAnsi="Times New Roman" w:cs="Times New Roman"/>
          <w:sz w:val="18"/>
          <w:szCs w:val="20"/>
          <w:lang w:eastAsia="lv-LV"/>
        </w:rPr>
        <w:fldChar w:fldCharType="end"/>
      </w:r>
    </w:p>
    <w:p w14:paraId="6C8557B9" w14:textId="77777777" w:rsidR="004C3F4D" w:rsidRPr="004C3F4D" w:rsidRDefault="004C3F4D" w:rsidP="004C3F4D">
      <w:pPr>
        <w:tabs>
          <w:tab w:val="left" w:pos="490"/>
        </w:tabs>
        <w:spacing w:after="0" w:line="240" w:lineRule="auto"/>
        <w:jc w:val="center"/>
        <w:rPr>
          <w:rFonts w:ascii="Times New Roman" w:eastAsia="Times New Roman" w:hAnsi="Times New Roman" w:cs="Times New Roman"/>
          <w:sz w:val="28"/>
          <w:szCs w:val="28"/>
          <w:lang w:val="en-GB"/>
        </w:rPr>
      </w:pPr>
    </w:p>
    <w:p w14:paraId="6E50F811" w14:textId="77777777" w:rsidR="004C3F4D" w:rsidRDefault="004C3F4D" w:rsidP="004C3F4D">
      <w:pPr>
        <w:tabs>
          <w:tab w:val="left" w:pos="490"/>
        </w:tabs>
        <w:spacing w:after="0" w:line="240" w:lineRule="auto"/>
        <w:jc w:val="center"/>
        <w:rPr>
          <w:rFonts w:ascii="Times New Roman" w:eastAsia="Times New Roman" w:hAnsi="Times New Roman" w:cs="Times New Roman"/>
          <w:sz w:val="28"/>
          <w:szCs w:val="28"/>
        </w:rPr>
      </w:pPr>
      <w:r w:rsidRPr="004C3F4D">
        <w:rPr>
          <w:rFonts w:ascii="Times New Roman" w:eastAsia="Times New Roman" w:hAnsi="Times New Roman" w:cs="Times New Roman"/>
          <w:sz w:val="28"/>
          <w:szCs w:val="28"/>
        </w:rPr>
        <w:t xml:space="preserve">Limbažu novada kultūras attīstības stratēģijas 2024.-2031.gadam un rīcības plāna 2024.-2027.gadam izstrādes </w:t>
      </w:r>
    </w:p>
    <w:p w14:paraId="53C3CC9F" w14:textId="33498429" w:rsidR="004C3F4D" w:rsidRDefault="004C3F4D" w:rsidP="004C3F4D">
      <w:pPr>
        <w:tabs>
          <w:tab w:val="left" w:pos="490"/>
        </w:tabs>
        <w:spacing w:after="0" w:line="240" w:lineRule="auto"/>
        <w:jc w:val="center"/>
        <w:rPr>
          <w:rFonts w:ascii="Times New Roman" w:eastAsia="Times New Roman" w:hAnsi="Times New Roman" w:cs="Times New Roman"/>
          <w:sz w:val="32"/>
          <w:szCs w:val="32"/>
        </w:rPr>
      </w:pPr>
      <w:r w:rsidRPr="004C3F4D">
        <w:rPr>
          <w:rFonts w:ascii="Times New Roman" w:eastAsia="Times New Roman" w:hAnsi="Times New Roman" w:cs="Times New Roman"/>
          <w:sz w:val="28"/>
          <w:szCs w:val="28"/>
        </w:rPr>
        <w:t xml:space="preserve">darba grupas </w:t>
      </w:r>
      <w:r w:rsidRPr="004C3F4D">
        <w:rPr>
          <w:rFonts w:ascii="Times New Roman" w:eastAsia="Times New Roman" w:hAnsi="Times New Roman" w:cs="Times New Roman"/>
          <w:sz w:val="32"/>
          <w:szCs w:val="32"/>
        </w:rPr>
        <w:t xml:space="preserve">sanāksmes </w:t>
      </w:r>
    </w:p>
    <w:p w14:paraId="0EEEC413" w14:textId="2046B613" w:rsidR="004C3F4D" w:rsidRPr="004C3F4D" w:rsidRDefault="004C3F4D" w:rsidP="004C3F4D">
      <w:pPr>
        <w:tabs>
          <w:tab w:val="left" w:pos="490"/>
        </w:tabs>
        <w:spacing w:after="0" w:line="240" w:lineRule="auto"/>
        <w:jc w:val="center"/>
        <w:rPr>
          <w:rFonts w:ascii="Times New Roman" w:eastAsia="Times New Roman" w:hAnsi="Times New Roman" w:cs="Times New Roman"/>
          <w:caps/>
          <w:sz w:val="32"/>
          <w:szCs w:val="32"/>
        </w:rPr>
      </w:pPr>
      <w:r>
        <w:rPr>
          <w:rFonts w:ascii="Times New Roman" w:eastAsia="Times New Roman" w:hAnsi="Times New Roman" w:cs="Times New Roman"/>
          <w:caps/>
          <w:sz w:val="32"/>
          <w:szCs w:val="32"/>
        </w:rPr>
        <w:t>protokols</w:t>
      </w:r>
    </w:p>
    <w:p w14:paraId="79D7C4DD" w14:textId="77777777" w:rsidR="004C3F4D" w:rsidRPr="004C3F4D" w:rsidRDefault="004C3F4D" w:rsidP="004C3F4D">
      <w:pPr>
        <w:tabs>
          <w:tab w:val="left" w:pos="490"/>
        </w:tabs>
        <w:spacing w:after="0" w:line="240" w:lineRule="auto"/>
        <w:rPr>
          <w:rFonts w:ascii="Times New Roman" w:eastAsia="Times New Roman" w:hAnsi="Times New Roman" w:cs="Times New Roman"/>
          <w:sz w:val="24"/>
          <w:szCs w:val="24"/>
        </w:rPr>
      </w:pPr>
      <w:r w:rsidRPr="004C3F4D">
        <w:rPr>
          <w:rFonts w:ascii="Times New Roman" w:eastAsia="Times New Roman" w:hAnsi="Times New Roman" w:cs="Times New Roman"/>
          <w:sz w:val="24"/>
          <w:szCs w:val="24"/>
        </w:rPr>
        <w:t>2024.gada 14.novembrī, plkst. 11:00</w:t>
      </w:r>
    </w:p>
    <w:p w14:paraId="4A77B39E" w14:textId="265FE699" w:rsidR="00BA6126" w:rsidRDefault="004C3F4D" w:rsidP="004C3F4D">
      <w:pPr>
        <w:tabs>
          <w:tab w:val="left" w:pos="490"/>
        </w:tabs>
        <w:spacing w:after="0" w:line="240" w:lineRule="auto"/>
        <w:rPr>
          <w:rFonts w:ascii="Times New Roman" w:eastAsia="Times New Roman" w:hAnsi="Times New Roman" w:cs="Times New Roman"/>
          <w:sz w:val="24"/>
          <w:szCs w:val="24"/>
        </w:rPr>
      </w:pPr>
      <w:r w:rsidRPr="004C3F4D">
        <w:rPr>
          <w:rFonts w:ascii="Times New Roman" w:eastAsia="Times New Roman" w:hAnsi="Times New Roman" w:cs="Times New Roman"/>
          <w:sz w:val="24"/>
          <w:szCs w:val="24"/>
        </w:rPr>
        <w:t>Limbažu novada Kultūras pārvaldē, Baumaņu Kārļa laukumā 1, Limbažos</w:t>
      </w:r>
    </w:p>
    <w:p w14:paraId="027B0C26" w14:textId="2565DBBB" w:rsidR="00481F22" w:rsidRPr="00481F22" w:rsidRDefault="00481F22" w:rsidP="00481F22">
      <w:pPr>
        <w:tabs>
          <w:tab w:val="left" w:pos="490"/>
        </w:tabs>
        <w:spacing w:after="0" w:line="240" w:lineRule="auto"/>
        <w:rPr>
          <w:rFonts w:ascii="Times New Roman" w:eastAsia="Times New Roman" w:hAnsi="Times New Roman" w:cs="Times New Roman"/>
          <w:sz w:val="24"/>
          <w:szCs w:val="24"/>
        </w:rPr>
      </w:pPr>
    </w:p>
    <w:p w14:paraId="64194562" w14:textId="31E03C6E" w:rsidR="00311CA9" w:rsidRPr="00311CA9" w:rsidRDefault="00311CA9" w:rsidP="001049F8">
      <w:pPr>
        <w:pStyle w:val="Sarakstarindkopa"/>
        <w:numPr>
          <w:ilvl w:val="0"/>
          <w:numId w:val="12"/>
        </w:numPr>
        <w:tabs>
          <w:tab w:val="left" w:pos="490"/>
        </w:tabs>
        <w:spacing w:after="0" w:line="240" w:lineRule="auto"/>
        <w:rPr>
          <w:rFonts w:ascii="Times New Roman" w:eastAsia="Times New Roman" w:hAnsi="Times New Roman" w:cs="Times New Roman"/>
          <w:sz w:val="24"/>
          <w:szCs w:val="24"/>
        </w:rPr>
      </w:pPr>
      <w:r w:rsidRPr="00311CA9">
        <w:rPr>
          <w:rFonts w:ascii="Times New Roman" w:hAnsi="Times New Roman" w:cs="Times New Roman"/>
          <w:sz w:val="24"/>
          <w:szCs w:val="24"/>
        </w:rPr>
        <w:t xml:space="preserve">Darba grupa secina, ka 3 saņemtie priekšlikumi  -  Sigita Upmale, Sandra Mieze, atsevišķi Sigita Upmale, deputātu </w:t>
      </w:r>
      <w:r w:rsidR="008229AD">
        <w:rPr>
          <w:rFonts w:ascii="Times New Roman" w:hAnsi="Times New Roman" w:cs="Times New Roman"/>
          <w:sz w:val="24"/>
          <w:szCs w:val="24"/>
        </w:rPr>
        <w:t>(</w:t>
      </w:r>
      <w:r w:rsidR="008229AD" w:rsidRPr="008229AD">
        <w:rPr>
          <w:rFonts w:ascii="Times New Roman" w:hAnsi="Times New Roman" w:cs="Times New Roman"/>
          <w:sz w:val="24"/>
          <w:szCs w:val="24"/>
        </w:rPr>
        <w:t>Arvīd</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xml:space="preserve"> Ozol</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Vald</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xml:space="preserve"> </w:t>
      </w:r>
      <w:proofErr w:type="spellStart"/>
      <w:r w:rsidR="008229AD" w:rsidRPr="008229AD">
        <w:rPr>
          <w:rFonts w:ascii="Times New Roman" w:hAnsi="Times New Roman" w:cs="Times New Roman"/>
          <w:sz w:val="24"/>
          <w:szCs w:val="24"/>
        </w:rPr>
        <w:t>Možvillo</w:t>
      </w:r>
      <w:proofErr w:type="spellEnd"/>
      <w:r w:rsidR="008229AD" w:rsidRPr="008229AD">
        <w:rPr>
          <w:rFonts w:ascii="Times New Roman" w:hAnsi="Times New Roman" w:cs="Times New Roman"/>
          <w:sz w:val="24"/>
          <w:szCs w:val="24"/>
        </w:rPr>
        <w:t>, Aigar</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xml:space="preserve"> </w:t>
      </w:r>
      <w:proofErr w:type="spellStart"/>
      <w:r w:rsidR="008229AD" w:rsidRPr="008229AD">
        <w:rPr>
          <w:rFonts w:ascii="Times New Roman" w:hAnsi="Times New Roman" w:cs="Times New Roman"/>
          <w:sz w:val="24"/>
          <w:szCs w:val="24"/>
        </w:rPr>
        <w:t>Legzdi</w:t>
      </w:r>
      <w:r w:rsidR="008229AD">
        <w:rPr>
          <w:rFonts w:ascii="Times New Roman" w:hAnsi="Times New Roman" w:cs="Times New Roman"/>
          <w:sz w:val="24"/>
          <w:szCs w:val="24"/>
        </w:rPr>
        <w:t>ņa</w:t>
      </w:r>
      <w:proofErr w:type="spellEnd"/>
      <w:r w:rsidR="008229AD" w:rsidRPr="008229AD">
        <w:rPr>
          <w:rFonts w:ascii="Times New Roman" w:hAnsi="Times New Roman" w:cs="Times New Roman"/>
          <w:sz w:val="24"/>
          <w:szCs w:val="24"/>
        </w:rPr>
        <w:t>, Edmund</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xml:space="preserve"> </w:t>
      </w:r>
      <w:proofErr w:type="spellStart"/>
      <w:r w:rsidR="008229AD" w:rsidRPr="008229AD">
        <w:rPr>
          <w:rFonts w:ascii="Times New Roman" w:hAnsi="Times New Roman" w:cs="Times New Roman"/>
          <w:sz w:val="24"/>
          <w:szCs w:val="24"/>
        </w:rPr>
        <w:t>Zeidma</w:t>
      </w:r>
      <w:r w:rsidR="008229AD">
        <w:rPr>
          <w:rFonts w:ascii="Times New Roman" w:hAnsi="Times New Roman" w:cs="Times New Roman"/>
          <w:sz w:val="24"/>
          <w:szCs w:val="24"/>
        </w:rPr>
        <w:t>ņa</w:t>
      </w:r>
      <w:proofErr w:type="spellEnd"/>
      <w:r w:rsidR="008229AD" w:rsidRPr="008229AD">
        <w:rPr>
          <w:rFonts w:ascii="Times New Roman" w:hAnsi="Times New Roman" w:cs="Times New Roman"/>
          <w:sz w:val="24"/>
          <w:szCs w:val="24"/>
        </w:rPr>
        <w:t>, And</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xml:space="preserve"> Zaļaiskalns un Andr</w:t>
      </w:r>
      <w:r w:rsidR="008229AD">
        <w:rPr>
          <w:rFonts w:ascii="Times New Roman" w:hAnsi="Times New Roman" w:cs="Times New Roman"/>
          <w:sz w:val="24"/>
          <w:szCs w:val="24"/>
        </w:rPr>
        <w:t>a</w:t>
      </w:r>
      <w:r w:rsidR="008229AD" w:rsidRPr="008229AD">
        <w:rPr>
          <w:rFonts w:ascii="Times New Roman" w:hAnsi="Times New Roman" w:cs="Times New Roman"/>
          <w:sz w:val="24"/>
          <w:szCs w:val="24"/>
        </w:rPr>
        <w:t xml:space="preserve"> Garklāv</w:t>
      </w:r>
      <w:r w:rsidR="008229AD">
        <w:rPr>
          <w:rFonts w:ascii="Times New Roman" w:hAnsi="Times New Roman" w:cs="Times New Roman"/>
          <w:sz w:val="24"/>
          <w:szCs w:val="24"/>
        </w:rPr>
        <w:t>a)</w:t>
      </w:r>
      <w:r w:rsidRPr="00311CA9">
        <w:rPr>
          <w:rFonts w:ascii="Times New Roman" w:hAnsi="Times New Roman" w:cs="Times New Roman"/>
          <w:sz w:val="24"/>
          <w:szCs w:val="24"/>
        </w:rPr>
        <w:t xml:space="preserve"> ir pilnīgi identiski, tos </w:t>
      </w:r>
      <w:r>
        <w:rPr>
          <w:rFonts w:ascii="Times New Roman" w:hAnsi="Times New Roman" w:cs="Times New Roman"/>
          <w:sz w:val="24"/>
          <w:szCs w:val="24"/>
        </w:rPr>
        <w:t>ģenerējis mākslīgais intelekts</w:t>
      </w:r>
      <w:r w:rsidR="005B151A">
        <w:rPr>
          <w:rFonts w:ascii="Times New Roman" w:hAnsi="Times New Roman" w:cs="Times New Roman"/>
          <w:sz w:val="24"/>
          <w:szCs w:val="24"/>
        </w:rPr>
        <w:t>, vai viens autors.</w:t>
      </w:r>
    </w:p>
    <w:p w14:paraId="47EBB3D0" w14:textId="77777777" w:rsidR="00311CA9" w:rsidRPr="004C3F4D" w:rsidRDefault="00311CA9" w:rsidP="004C3F4D">
      <w:pPr>
        <w:tabs>
          <w:tab w:val="left" w:pos="490"/>
        </w:tabs>
        <w:spacing w:after="0" w:line="240" w:lineRule="auto"/>
        <w:rPr>
          <w:rFonts w:ascii="Times New Roman" w:eastAsia="Times New Roman" w:hAnsi="Times New Roman" w:cs="Times New Roman"/>
          <w:sz w:val="24"/>
          <w:szCs w:val="24"/>
        </w:rPr>
      </w:pPr>
    </w:p>
    <w:tbl>
      <w:tblPr>
        <w:tblStyle w:val="Reatabula"/>
        <w:tblW w:w="13887" w:type="dxa"/>
        <w:tblLook w:val="04A0" w:firstRow="1" w:lastRow="0" w:firstColumn="1" w:lastColumn="0" w:noHBand="0" w:noVBand="1"/>
      </w:tblPr>
      <w:tblGrid>
        <w:gridCol w:w="1064"/>
        <w:gridCol w:w="2504"/>
        <w:gridCol w:w="5230"/>
        <w:gridCol w:w="5089"/>
      </w:tblGrid>
      <w:tr w:rsidR="00685D13" w:rsidRPr="00685D13" w14:paraId="5E479B87" w14:textId="77777777" w:rsidTr="00097187">
        <w:tc>
          <w:tcPr>
            <w:tcW w:w="1064" w:type="dxa"/>
            <w:shd w:val="clear" w:color="auto" w:fill="EDEDED" w:themeFill="accent3" w:themeFillTint="33"/>
            <w:vAlign w:val="center"/>
          </w:tcPr>
          <w:p w14:paraId="6D32847F" w14:textId="7F0B5368" w:rsidR="00A80B6D" w:rsidRPr="00BA6126" w:rsidRDefault="00A80B6D" w:rsidP="00A80B6D">
            <w:pPr>
              <w:jc w:val="center"/>
              <w:rPr>
                <w:rFonts w:ascii="Times New Roman" w:hAnsi="Times New Roman" w:cs="Times New Roman"/>
                <w:b/>
                <w:sz w:val="28"/>
                <w:szCs w:val="28"/>
              </w:rPr>
            </w:pPr>
            <w:proofErr w:type="spellStart"/>
            <w:r w:rsidRPr="00BA6126">
              <w:rPr>
                <w:rFonts w:ascii="Times New Roman" w:hAnsi="Times New Roman" w:cs="Times New Roman"/>
                <w:b/>
                <w:sz w:val="28"/>
                <w:szCs w:val="28"/>
              </w:rPr>
              <w:t>N</w:t>
            </w:r>
            <w:r w:rsidR="00303F6F">
              <w:rPr>
                <w:rFonts w:ascii="Times New Roman" w:hAnsi="Times New Roman" w:cs="Times New Roman"/>
                <w:b/>
                <w:sz w:val="28"/>
                <w:szCs w:val="28"/>
              </w:rPr>
              <w:t>r.</w:t>
            </w:r>
            <w:r w:rsidRPr="00BA6126">
              <w:rPr>
                <w:rFonts w:ascii="Times New Roman" w:hAnsi="Times New Roman" w:cs="Times New Roman"/>
                <w:b/>
                <w:sz w:val="28"/>
                <w:szCs w:val="28"/>
              </w:rPr>
              <w:t>p</w:t>
            </w:r>
            <w:r w:rsidR="00303F6F">
              <w:rPr>
                <w:rFonts w:ascii="Times New Roman" w:hAnsi="Times New Roman" w:cs="Times New Roman"/>
                <w:b/>
                <w:sz w:val="28"/>
                <w:szCs w:val="28"/>
              </w:rPr>
              <w:t>.</w:t>
            </w:r>
            <w:r w:rsidRPr="00BA6126">
              <w:rPr>
                <w:rFonts w:ascii="Times New Roman" w:hAnsi="Times New Roman" w:cs="Times New Roman"/>
                <w:b/>
                <w:sz w:val="28"/>
                <w:szCs w:val="28"/>
              </w:rPr>
              <w:t>k</w:t>
            </w:r>
            <w:proofErr w:type="spellEnd"/>
            <w:r w:rsidRPr="00BA6126">
              <w:rPr>
                <w:rFonts w:ascii="Times New Roman" w:hAnsi="Times New Roman" w:cs="Times New Roman"/>
                <w:b/>
                <w:sz w:val="28"/>
                <w:szCs w:val="28"/>
              </w:rPr>
              <w:t>.</w:t>
            </w:r>
          </w:p>
        </w:tc>
        <w:tc>
          <w:tcPr>
            <w:tcW w:w="2504" w:type="dxa"/>
            <w:shd w:val="clear" w:color="auto" w:fill="EDEDED" w:themeFill="accent3" w:themeFillTint="33"/>
            <w:vAlign w:val="center"/>
          </w:tcPr>
          <w:p w14:paraId="4611DCA5" w14:textId="77777777" w:rsidR="00A80B6D" w:rsidRPr="00BA6126" w:rsidRDefault="00A80B6D" w:rsidP="00A80B6D">
            <w:pPr>
              <w:jc w:val="center"/>
              <w:rPr>
                <w:rFonts w:ascii="Times New Roman" w:hAnsi="Times New Roman" w:cs="Times New Roman"/>
                <w:b/>
                <w:sz w:val="28"/>
                <w:szCs w:val="28"/>
              </w:rPr>
            </w:pPr>
            <w:r w:rsidRPr="00BA6126">
              <w:rPr>
                <w:rFonts w:ascii="Times New Roman" w:hAnsi="Times New Roman" w:cs="Times New Roman"/>
                <w:b/>
                <w:sz w:val="28"/>
                <w:szCs w:val="28"/>
              </w:rPr>
              <w:t>Priekšlikuma iesniedzējs</w:t>
            </w:r>
          </w:p>
        </w:tc>
        <w:tc>
          <w:tcPr>
            <w:tcW w:w="5230" w:type="dxa"/>
            <w:shd w:val="clear" w:color="auto" w:fill="EDEDED" w:themeFill="accent3" w:themeFillTint="33"/>
            <w:vAlign w:val="center"/>
          </w:tcPr>
          <w:p w14:paraId="364A7DFC" w14:textId="77777777" w:rsidR="00A80B6D" w:rsidRPr="00BA6126" w:rsidRDefault="00A80B6D" w:rsidP="00A80B6D">
            <w:pPr>
              <w:jc w:val="center"/>
              <w:rPr>
                <w:rFonts w:ascii="Times New Roman" w:hAnsi="Times New Roman" w:cs="Times New Roman"/>
                <w:b/>
                <w:sz w:val="28"/>
                <w:szCs w:val="28"/>
              </w:rPr>
            </w:pPr>
            <w:r w:rsidRPr="00BA6126">
              <w:rPr>
                <w:rFonts w:ascii="Times New Roman" w:hAnsi="Times New Roman" w:cs="Times New Roman"/>
                <w:b/>
                <w:sz w:val="28"/>
                <w:szCs w:val="28"/>
              </w:rPr>
              <w:t>Ierosinājums, precizējums vai labojums</w:t>
            </w:r>
          </w:p>
        </w:tc>
        <w:tc>
          <w:tcPr>
            <w:tcW w:w="5089" w:type="dxa"/>
            <w:shd w:val="clear" w:color="auto" w:fill="EDEDED" w:themeFill="accent3" w:themeFillTint="33"/>
            <w:vAlign w:val="center"/>
          </w:tcPr>
          <w:p w14:paraId="62CFF06E" w14:textId="77777777" w:rsidR="00A80B6D" w:rsidRPr="00BA6126" w:rsidRDefault="00A80B6D" w:rsidP="00A80B6D">
            <w:pPr>
              <w:jc w:val="center"/>
              <w:rPr>
                <w:rFonts w:ascii="Times New Roman" w:hAnsi="Times New Roman" w:cs="Times New Roman"/>
                <w:b/>
                <w:sz w:val="28"/>
                <w:szCs w:val="28"/>
              </w:rPr>
            </w:pPr>
            <w:r w:rsidRPr="00BA6126">
              <w:rPr>
                <w:rFonts w:ascii="Times New Roman" w:hAnsi="Times New Roman" w:cs="Times New Roman"/>
                <w:b/>
                <w:sz w:val="28"/>
                <w:szCs w:val="28"/>
              </w:rPr>
              <w:t>Darbība</w:t>
            </w:r>
          </w:p>
        </w:tc>
      </w:tr>
      <w:tr w:rsidR="00184D48" w:rsidRPr="00685D13" w14:paraId="6A0DD4FF" w14:textId="77777777" w:rsidTr="00322C3A">
        <w:tc>
          <w:tcPr>
            <w:tcW w:w="1064" w:type="dxa"/>
            <w:shd w:val="clear" w:color="auto" w:fill="auto"/>
            <w:vAlign w:val="center"/>
          </w:tcPr>
          <w:p w14:paraId="580347AE" w14:textId="115E7E56" w:rsidR="00184D48" w:rsidRPr="00184D48" w:rsidRDefault="00184D48" w:rsidP="00184D48">
            <w:pPr>
              <w:jc w:val="center"/>
              <w:rPr>
                <w:rFonts w:ascii="Times New Roman" w:hAnsi="Times New Roman" w:cs="Times New Roman"/>
                <w:bCs/>
                <w:sz w:val="28"/>
                <w:szCs w:val="28"/>
              </w:rPr>
            </w:pPr>
            <w:r w:rsidRPr="00184D48">
              <w:rPr>
                <w:rFonts w:ascii="Times New Roman" w:hAnsi="Times New Roman" w:cs="Times New Roman"/>
                <w:bCs/>
                <w:sz w:val="28"/>
                <w:szCs w:val="28"/>
              </w:rPr>
              <w:t>1.</w:t>
            </w:r>
          </w:p>
        </w:tc>
        <w:tc>
          <w:tcPr>
            <w:tcW w:w="2504" w:type="dxa"/>
            <w:shd w:val="clear" w:color="auto" w:fill="auto"/>
          </w:tcPr>
          <w:p w14:paraId="10E1C158" w14:textId="02105E91" w:rsidR="00184D48" w:rsidRPr="00BA6126" w:rsidRDefault="007A6361" w:rsidP="00184D48">
            <w:pPr>
              <w:jc w:val="center"/>
              <w:rPr>
                <w:rFonts w:ascii="Times New Roman" w:hAnsi="Times New Roman" w:cs="Times New Roman"/>
                <w:b/>
                <w:sz w:val="28"/>
                <w:szCs w:val="28"/>
              </w:rPr>
            </w:pPr>
            <w:r>
              <w:rPr>
                <w:rFonts w:ascii="Times New Roman" w:hAnsi="Times New Roman" w:cs="Times New Roman"/>
                <w:sz w:val="24"/>
                <w:szCs w:val="24"/>
              </w:rPr>
              <w:t>Viļķenes iedzīvotāja</w:t>
            </w:r>
          </w:p>
        </w:tc>
        <w:tc>
          <w:tcPr>
            <w:tcW w:w="5230" w:type="dxa"/>
            <w:shd w:val="clear" w:color="auto" w:fill="auto"/>
            <w:vAlign w:val="center"/>
          </w:tcPr>
          <w:p w14:paraId="27D1DF1A" w14:textId="77777777" w:rsidR="00B209AE" w:rsidRDefault="00B209AE" w:rsidP="00B209AE">
            <w:pPr>
              <w:pStyle w:val="Sarakstarindkop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finansiālo mehānismu kultūras nozarei, ar detalizētu informāciju par visiem pieejamajiem finanšu resursiem un salīdzinošo analīzi par pēdējiem trijiem gadiem, tai skaitā pašvaldības finansiālais ieguldījums kultūrā uz vienu iedzīvotāju gadā,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w:t>
            </w:r>
          </w:p>
          <w:p w14:paraId="3FC30C5C" w14:textId="77777777" w:rsidR="00184D48" w:rsidRPr="00BA6126" w:rsidRDefault="00184D48" w:rsidP="00184D48">
            <w:pPr>
              <w:jc w:val="center"/>
              <w:rPr>
                <w:rFonts w:ascii="Times New Roman" w:hAnsi="Times New Roman" w:cs="Times New Roman"/>
                <w:b/>
                <w:sz w:val="28"/>
                <w:szCs w:val="28"/>
              </w:rPr>
            </w:pPr>
          </w:p>
        </w:tc>
        <w:tc>
          <w:tcPr>
            <w:tcW w:w="5089" w:type="dxa"/>
            <w:shd w:val="clear" w:color="auto" w:fill="auto"/>
            <w:vAlign w:val="center"/>
          </w:tcPr>
          <w:p w14:paraId="4FB9626B" w14:textId="77777777" w:rsidR="00184D48" w:rsidRDefault="00184D48" w:rsidP="00184D48">
            <w:pPr>
              <w:rPr>
                <w:rFonts w:ascii="Times New Roman" w:hAnsi="Times New Roman" w:cs="Times New Roman"/>
                <w:sz w:val="24"/>
                <w:szCs w:val="24"/>
              </w:rPr>
            </w:pPr>
            <w:r>
              <w:rPr>
                <w:rFonts w:ascii="Times New Roman" w:hAnsi="Times New Roman" w:cs="Times New Roman"/>
                <w:sz w:val="24"/>
                <w:szCs w:val="24"/>
              </w:rPr>
              <w:t>Pēdējie trīs darbības gadi ir  diametrāli pretēji un atšķirīgi darbības gadi, ko ietekmē Covid pandēmija, karš Ukrainā. Bibliotēkām, muzejiem ir katrai sava stratēģija, kur tas jau atspoguļots.</w:t>
            </w:r>
          </w:p>
          <w:p w14:paraId="38BDF286" w14:textId="77777777" w:rsidR="00184D48" w:rsidRPr="00BA6126" w:rsidRDefault="00184D48" w:rsidP="00184D48">
            <w:pPr>
              <w:jc w:val="center"/>
              <w:rPr>
                <w:rFonts w:ascii="Times New Roman" w:hAnsi="Times New Roman" w:cs="Times New Roman"/>
                <w:b/>
                <w:sz w:val="28"/>
                <w:szCs w:val="28"/>
              </w:rPr>
            </w:pPr>
          </w:p>
        </w:tc>
      </w:tr>
      <w:tr w:rsidR="00184D48" w:rsidRPr="00685D13" w14:paraId="3FAD9171" w14:textId="77777777" w:rsidTr="00322C3A">
        <w:tc>
          <w:tcPr>
            <w:tcW w:w="1064" w:type="dxa"/>
            <w:shd w:val="clear" w:color="auto" w:fill="auto"/>
            <w:vAlign w:val="center"/>
          </w:tcPr>
          <w:p w14:paraId="0B264018" w14:textId="77777777" w:rsidR="00184D48" w:rsidRPr="00184D48" w:rsidRDefault="00184D48" w:rsidP="00184D48">
            <w:pPr>
              <w:jc w:val="center"/>
              <w:rPr>
                <w:rFonts w:ascii="Times New Roman" w:hAnsi="Times New Roman" w:cs="Times New Roman"/>
                <w:bCs/>
                <w:sz w:val="28"/>
                <w:szCs w:val="28"/>
              </w:rPr>
            </w:pPr>
          </w:p>
        </w:tc>
        <w:tc>
          <w:tcPr>
            <w:tcW w:w="2504" w:type="dxa"/>
            <w:shd w:val="clear" w:color="auto" w:fill="auto"/>
          </w:tcPr>
          <w:p w14:paraId="55757DBB" w14:textId="77777777" w:rsidR="00184D48" w:rsidRDefault="00184D48" w:rsidP="00184D48">
            <w:pPr>
              <w:jc w:val="center"/>
              <w:rPr>
                <w:rFonts w:ascii="Times New Roman" w:hAnsi="Times New Roman" w:cs="Times New Roman"/>
                <w:sz w:val="24"/>
                <w:szCs w:val="24"/>
              </w:rPr>
            </w:pPr>
          </w:p>
        </w:tc>
        <w:tc>
          <w:tcPr>
            <w:tcW w:w="5230" w:type="dxa"/>
            <w:shd w:val="clear" w:color="auto" w:fill="auto"/>
            <w:vAlign w:val="center"/>
          </w:tcPr>
          <w:p w14:paraId="2CD07C39" w14:textId="4E302D7D" w:rsidR="00184D48" w:rsidRPr="007977CD" w:rsidRDefault="00184D48" w:rsidP="00184D48">
            <w:pPr>
              <w:rPr>
                <w:rFonts w:ascii="Times New Roman" w:hAnsi="Times New Roman" w:cs="Times New Roman"/>
                <w:sz w:val="24"/>
                <w:szCs w:val="24"/>
              </w:rPr>
            </w:pPr>
          </w:p>
          <w:p w14:paraId="0554CF45" w14:textId="77777777" w:rsidR="00184D48" w:rsidRDefault="00184D48" w:rsidP="00184D48">
            <w:pPr>
              <w:spacing w:after="0" w:line="240" w:lineRule="auto"/>
              <w:rPr>
                <w:rFonts w:ascii="Times New Roman" w:eastAsia="Times New Roman" w:hAnsi="Times New Roman" w:cs="Times New Roman"/>
                <w:color w:val="2C363A"/>
                <w:sz w:val="24"/>
                <w:szCs w:val="24"/>
                <w:shd w:val="clear" w:color="auto" w:fill="FFFFFF"/>
                <w:lang w:eastAsia="lv-LV"/>
              </w:rPr>
            </w:pPr>
          </w:p>
          <w:p w14:paraId="176564CC" w14:textId="77777777" w:rsidR="00184D48" w:rsidRPr="007977CD" w:rsidRDefault="00184D48" w:rsidP="00184D48">
            <w:pPr>
              <w:rPr>
                <w:rFonts w:ascii="Times New Roman" w:hAnsi="Times New Roman" w:cs="Times New Roman"/>
                <w:sz w:val="24"/>
                <w:szCs w:val="24"/>
              </w:rPr>
            </w:pPr>
          </w:p>
        </w:tc>
        <w:tc>
          <w:tcPr>
            <w:tcW w:w="5089" w:type="dxa"/>
            <w:shd w:val="clear" w:color="auto" w:fill="auto"/>
            <w:vAlign w:val="center"/>
          </w:tcPr>
          <w:p w14:paraId="78567404" w14:textId="087B82F3" w:rsidR="00184D48" w:rsidRDefault="00184D48" w:rsidP="00184D48">
            <w:pPr>
              <w:rPr>
                <w:rFonts w:ascii="Times New Roman" w:hAnsi="Times New Roman" w:cs="Times New Roman"/>
                <w:sz w:val="24"/>
                <w:szCs w:val="24"/>
              </w:rPr>
            </w:pPr>
            <w:r>
              <w:rPr>
                <w:rFonts w:ascii="Times New Roman" w:hAnsi="Times New Roman" w:cs="Times New Roman"/>
                <w:sz w:val="24"/>
                <w:szCs w:val="24"/>
              </w:rPr>
              <w:t>Stratēģijā ir norāde, ka dokuments lasām</w:t>
            </w:r>
            <w:r w:rsidR="00B209AE">
              <w:rPr>
                <w:rFonts w:ascii="Times New Roman" w:hAnsi="Times New Roman" w:cs="Times New Roman"/>
                <w:sz w:val="24"/>
                <w:szCs w:val="24"/>
              </w:rPr>
              <w:t>s</w:t>
            </w:r>
            <w:r>
              <w:rPr>
                <w:rFonts w:ascii="Times New Roman" w:hAnsi="Times New Roman" w:cs="Times New Roman"/>
                <w:sz w:val="24"/>
                <w:szCs w:val="24"/>
              </w:rPr>
              <w:t xml:space="preserve"> kopā ar pārējām novada stratēģijām.</w:t>
            </w:r>
          </w:p>
          <w:p w14:paraId="27D8B53C" w14:textId="77777777" w:rsidR="00184D48" w:rsidRDefault="00184D48" w:rsidP="00184D48">
            <w:pPr>
              <w:rPr>
                <w:rFonts w:ascii="Times New Roman" w:hAnsi="Times New Roman" w:cs="Times New Roman"/>
                <w:sz w:val="24"/>
                <w:szCs w:val="24"/>
              </w:rPr>
            </w:pPr>
          </w:p>
        </w:tc>
      </w:tr>
      <w:tr w:rsidR="00B209AE" w:rsidRPr="00685D13" w14:paraId="328A5A2C" w14:textId="77777777" w:rsidTr="00322C3A">
        <w:tc>
          <w:tcPr>
            <w:tcW w:w="1064" w:type="dxa"/>
            <w:shd w:val="clear" w:color="auto" w:fill="auto"/>
            <w:vAlign w:val="center"/>
          </w:tcPr>
          <w:p w14:paraId="6332FC3D"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36038EA5"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46E26A59" w14:textId="77777777" w:rsidR="00B209AE" w:rsidRPr="00B209AE" w:rsidRDefault="00B209AE" w:rsidP="00B209A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B209AE">
              <w:rPr>
                <w:rFonts w:ascii="Times New Roman" w:eastAsia="Calibri" w:hAnsi="Times New Roman" w:cs="Times New Roman"/>
                <w:sz w:val="24"/>
                <w:szCs w:val="24"/>
              </w:rPr>
              <w:t>kultūrizglītības iestādēm un to lomu kultūras procesu norisēs;</w:t>
            </w:r>
          </w:p>
          <w:p w14:paraId="41842BA7" w14:textId="77777777" w:rsidR="00B209AE" w:rsidRPr="007977CD" w:rsidRDefault="00B209AE" w:rsidP="00B209AE">
            <w:pPr>
              <w:rPr>
                <w:rFonts w:ascii="Times New Roman" w:hAnsi="Times New Roman" w:cs="Times New Roman"/>
                <w:sz w:val="24"/>
                <w:szCs w:val="24"/>
              </w:rPr>
            </w:pPr>
          </w:p>
        </w:tc>
        <w:tc>
          <w:tcPr>
            <w:tcW w:w="5089" w:type="dxa"/>
            <w:shd w:val="clear" w:color="auto" w:fill="auto"/>
            <w:vAlign w:val="center"/>
          </w:tcPr>
          <w:p w14:paraId="7716BD68"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Nav mērķtiecīgi, nedublējam izglītības stratēģiju</w:t>
            </w:r>
          </w:p>
          <w:p w14:paraId="068B8C19" w14:textId="77777777" w:rsidR="00B209AE" w:rsidRDefault="00B209AE" w:rsidP="00B209AE">
            <w:pPr>
              <w:rPr>
                <w:rFonts w:ascii="Times New Roman" w:hAnsi="Times New Roman" w:cs="Times New Roman"/>
                <w:sz w:val="24"/>
                <w:szCs w:val="24"/>
              </w:rPr>
            </w:pPr>
          </w:p>
        </w:tc>
      </w:tr>
      <w:tr w:rsidR="00B209AE" w:rsidRPr="00685D13" w14:paraId="4BD8A1D0" w14:textId="77777777" w:rsidTr="00322C3A">
        <w:tc>
          <w:tcPr>
            <w:tcW w:w="1064" w:type="dxa"/>
            <w:shd w:val="clear" w:color="auto" w:fill="auto"/>
            <w:vAlign w:val="center"/>
          </w:tcPr>
          <w:p w14:paraId="16F50EEB"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524A105B"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7E625BBB" w14:textId="5006447F" w:rsidR="00B209AE" w:rsidRPr="007977CD" w:rsidRDefault="00B209AE" w:rsidP="00B209AE">
            <w:pPr>
              <w:rPr>
                <w:rFonts w:ascii="Times New Roman" w:hAnsi="Times New Roman" w:cs="Times New Roman"/>
                <w:sz w:val="24"/>
                <w:szCs w:val="24"/>
              </w:rPr>
            </w:pPr>
            <w:r w:rsidRPr="00B209AE">
              <w:rPr>
                <w:rFonts w:ascii="Times New Roman" w:hAnsi="Times New Roman" w:cs="Times New Roman"/>
                <w:sz w:val="24"/>
                <w:szCs w:val="24"/>
              </w:rPr>
              <w:t>3)Limbažu novada kultūras objektiem - pilīm, muižām, arheoloģijas pieminekļiem, baznīcām, kultūrvēsturiskajiem dabas objektiem, pieminekļiem, tai skaitā Limbažu pilsētas radiālo centru, Rātsnamu, Limbažu filcu, Vienības parku ar tā ēkām, skulptūrām u.c.;</w:t>
            </w:r>
          </w:p>
        </w:tc>
        <w:tc>
          <w:tcPr>
            <w:tcW w:w="5089" w:type="dxa"/>
            <w:shd w:val="clear" w:color="auto" w:fill="auto"/>
            <w:vAlign w:val="center"/>
          </w:tcPr>
          <w:p w14:paraId="1E0A7140"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Nedublējam tūrisma stratēģiju</w:t>
            </w:r>
          </w:p>
          <w:p w14:paraId="1E660B9F" w14:textId="77777777" w:rsidR="00B209AE" w:rsidRDefault="00B209AE" w:rsidP="00B209AE">
            <w:pPr>
              <w:rPr>
                <w:rFonts w:ascii="Times New Roman" w:hAnsi="Times New Roman" w:cs="Times New Roman"/>
                <w:sz w:val="24"/>
                <w:szCs w:val="24"/>
              </w:rPr>
            </w:pPr>
          </w:p>
        </w:tc>
      </w:tr>
      <w:tr w:rsidR="00B209AE" w:rsidRPr="00685D13" w14:paraId="4C9A04A9" w14:textId="77777777" w:rsidTr="00322C3A">
        <w:tc>
          <w:tcPr>
            <w:tcW w:w="1064" w:type="dxa"/>
            <w:shd w:val="clear" w:color="auto" w:fill="auto"/>
            <w:vAlign w:val="center"/>
          </w:tcPr>
          <w:p w14:paraId="39C3AFDA"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233E0F7F"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0E01B1E0" w14:textId="77777777" w:rsidR="00B209AE" w:rsidRDefault="00B209AE" w:rsidP="00B209AE">
            <w:pPr>
              <w:rPr>
                <w:rFonts w:ascii="Times New Roman" w:hAnsi="Times New Roman" w:cs="Times New Roman"/>
                <w:sz w:val="24"/>
                <w:szCs w:val="24"/>
              </w:rPr>
            </w:pPr>
            <w:r w:rsidRPr="00B209AE">
              <w:rPr>
                <w:rFonts w:ascii="Times New Roman" w:hAnsi="Times New Roman" w:cs="Times New Roman"/>
                <w:sz w:val="24"/>
                <w:szCs w:val="24"/>
              </w:rPr>
              <w:t xml:space="preserve">4)novadpētniecības krājumiem un ekspozīcijām - Baumaņu Kārļa Viļķenes pamatskolas novadpētniecības muzeju, Veco ugunsdzēsības depo, </w:t>
            </w:r>
            <w:proofErr w:type="spellStart"/>
            <w:r w:rsidRPr="00B209AE">
              <w:rPr>
                <w:rFonts w:ascii="Times New Roman" w:hAnsi="Times New Roman" w:cs="Times New Roman"/>
                <w:sz w:val="24"/>
                <w:szCs w:val="24"/>
              </w:rPr>
              <w:t>Ķirbižu</w:t>
            </w:r>
            <w:proofErr w:type="spellEnd"/>
            <w:r w:rsidRPr="00B209AE">
              <w:rPr>
                <w:rFonts w:ascii="Times New Roman" w:hAnsi="Times New Roman" w:cs="Times New Roman"/>
                <w:sz w:val="24"/>
                <w:szCs w:val="24"/>
              </w:rPr>
              <w:t xml:space="preserve"> meža muzeju u.c.</w:t>
            </w:r>
          </w:p>
          <w:p w14:paraId="1EE531B0" w14:textId="6654B381" w:rsidR="00B209AE" w:rsidRPr="00B209AE" w:rsidRDefault="00B209AE" w:rsidP="00B209AE">
            <w:pPr>
              <w:rPr>
                <w:rFonts w:ascii="Times New Roman" w:hAnsi="Times New Roman" w:cs="Times New Roman"/>
                <w:sz w:val="24"/>
                <w:szCs w:val="24"/>
              </w:rPr>
            </w:pPr>
            <w:r>
              <w:rPr>
                <w:rFonts w:ascii="Times New Roman" w:hAnsi="Times New Roman" w:cs="Times New Roman"/>
                <w:sz w:val="24"/>
                <w:szCs w:val="24"/>
              </w:rPr>
              <w:t>5)</w:t>
            </w:r>
            <w:r w:rsidRPr="00B209AE">
              <w:rPr>
                <w:rFonts w:ascii="Times New Roman" w:hAnsi="Times New Roman" w:cs="Times New Roman"/>
                <w:sz w:val="24"/>
                <w:szCs w:val="24"/>
              </w:rPr>
              <w:t>amatnieku darbnīcām un radošajiem uzņēmējiem - keramiķi, rokdarbnieki, u. c;</w:t>
            </w:r>
          </w:p>
        </w:tc>
        <w:tc>
          <w:tcPr>
            <w:tcW w:w="5089" w:type="dxa"/>
            <w:shd w:val="clear" w:color="auto" w:fill="auto"/>
            <w:vAlign w:val="center"/>
          </w:tcPr>
          <w:p w14:paraId="49A694E6"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Ielikt tekstu  Depo un Pilsdrupām pie Limbažu muzeja.</w:t>
            </w:r>
          </w:p>
          <w:p w14:paraId="3F00289E"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Meža muzejs jau likvidēts, nav iekļaujams.</w:t>
            </w:r>
          </w:p>
          <w:p w14:paraId="59AFE967" w14:textId="77777777" w:rsidR="00B209AE" w:rsidRDefault="00B209AE" w:rsidP="00B209AE">
            <w:pPr>
              <w:rPr>
                <w:rFonts w:ascii="Times New Roman" w:hAnsi="Times New Roman" w:cs="Times New Roman"/>
                <w:sz w:val="24"/>
                <w:szCs w:val="24"/>
              </w:rPr>
            </w:pPr>
          </w:p>
        </w:tc>
      </w:tr>
      <w:tr w:rsidR="00B209AE" w:rsidRPr="00685D13" w14:paraId="2892D75E" w14:textId="77777777" w:rsidTr="00322C3A">
        <w:tc>
          <w:tcPr>
            <w:tcW w:w="1064" w:type="dxa"/>
            <w:shd w:val="clear" w:color="auto" w:fill="auto"/>
            <w:vAlign w:val="center"/>
          </w:tcPr>
          <w:p w14:paraId="231FF770"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1C6445ED"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4DDB5E74" w14:textId="377EE3B7" w:rsidR="00B209AE" w:rsidRPr="007977CD" w:rsidRDefault="00DC5850" w:rsidP="00B209AE">
            <w:pPr>
              <w:rPr>
                <w:rFonts w:ascii="Times New Roman" w:hAnsi="Times New Roman" w:cs="Times New Roman"/>
                <w:sz w:val="24"/>
                <w:szCs w:val="24"/>
              </w:rPr>
            </w:pPr>
            <w:r w:rsidRPr="00DC5850">
              <w:rPr>
                <w:rFonts w:ascii="Times New Roman" w:hAnsi="Times New Roman" w:cs="Times New Roman"/>
                <w:sz w:val="24"/>
                <w:szCs w:val="24"/>
              </w:rPr>
              <w:t>6)par visām kultūras institūcijām- tai skaitā biedrībām, nodibinājumiem, kas nodrošina kultūras norises novadā;</w:t>
            </w:r>
          </w:p>
        </w:tc>
        <w:tc>
          <w:tcPr>
            <w:tcW w:w="5089" w:type="dxa"/>
            <w:shd w:val="clear" w:color="auto" w:fill="auto"/>
            <w:vAlign w:val="center"/>
          </w:tcPr>
          <w:p w14:paraId="0A6E2236"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Priekšlikums Sabiedrisko attiecību nodaļai – atjaunot, informāciju par NVO, izveidot sarakstu</w:t>
            </w:r>
          </w:p>
          <w:p w14:paraId="73C35B4F" w14:textId="77777777" w:rsidR="00B209AE" w:rsidRDefault="00B209AE" w:rsidP="00B209AE">
            <w:pPr>
              <w:rPr>
                <w:rFonts w:ascii="Times New Roman" w:hAnsi="Times New Roman" w:cs="Times New Roman"/>
                <w:sz w:val="24"/>
                <w:szCs w:val="24"/>
              </w:rPr>
            </w:pPr>
          </w:p>
        </w:tc>
      </w:tr>
      <w:tr w:rsidR="00B209AE" w:rsidRPr="00685D13" w14:paraId="74070D96" w14:textId="77777777" w:rsidTr="00322C3A">
        <w:tc>
          <w:tcPr>
            <w:tcW w:w="1064" w:type="dxa"/>
            <w:shd w:val="clear" w:color="auto" w:fill="auto"/>
            <w:vAlign w:val="center"/>
          </w:tcPr>
          <w:p w14:paraId="2A577366"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77F2D56F"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39F30B2B" w14:textId="40B3A9A8" w:rsidR="00B209AE" w:rsidRPr="007977CD" w:rsidRDefault="00DC5850" w:rsidP="00B209AE">
            <w:pPr>
              <w:rPr>
                <w:rFonts w:ascii="Times New Roman" w:hAnsi="Times New Roman" w:cs="Times New Roman"/>
                <w:sz w:val="24"/>
                <w:szCs w:val="24"/>
              </w:rPr>
            </w:pPr>
            <w:r w:rsidRPr="00DC5850">
              <w:rPr>
                <w:rFonts w:ascii="Times New Roman" w:hAnsi="Times New Roman" w:cs="Times New Roman"/>
                <w:sz w:val="24"/>
                <w:szCs w:val="24"/>
              </w:rPr>
              <w:t>7)</w:t>
            </w:r>
            <w:r w:rsidRPr="00DC5850">
              <w:rPr>
                <w:rFonts w:ascii="Times New Roman" w:hAnsi="Times New Roman" w:cs="Times New Roman"/>
                <w:sz w:val="24"/>
                <w:szCs w:val="24"/>
              </w:rPr>
              <w:tab/>
              <w:t>“kulināro mantojumu” – ir pieminēts 12 lpp., nav detalizēta info kas to nodrošina un kāds tas ir;</w:t>
            </w:r>
          </w:p>
        </w:tc>
        <w:tc>
          <w:tcPr>
            <w:tcW w:w="5089" w:type="dxa"/>
            <w:shd w:val="clear" w:color="auto" w:fill="auto"/>
            <w:vAlign w:val="center"/>
          </w:tcPr>
          <w:p w14:paraId="204B5E7C"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Tūrisma stratēģijā</w:t>
            </w:r>
          </w:p>
          <w:p w14:paraId="3C005699" w14:textId="77777777" w:rsidR="00B209AE" w:rsidRDefault="00B209AE" w:rsidP="00B209AE">
            <w:pPr>
              <w:rPr>
                <w:rFonts w:ascii="Times New Roman" w:hAnsi="Times New Roman" w:cs="Times New Roman"/>
                <w:sz w:val="24"/>
                <w:szCs w:val="24"/>
              </w:rPr>
            </w:pPr>
          </w:p>
        </w:tc>
      </w:tr>
      <w:tr w:rsidR="00B209AE" w:rsidRPr="00685D13" w14:paraId="6B76957B" w14:textId="77777777" w:rsidTr="00322C3A">
        <w:tc>
          <w:tcPr>
            <w:tcW w:w="1064" w:type="dxa"/>
            <w:shd w:val="clear" w:color="auto" w:fill="auto"/>
            <w:vAlign w:val="center"/>
          </w:tcPr>
          <w:p w14:paraId="3C0960E4"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4ED6E890"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25A4BF12" w14:textId="2B135953" w:rsidR="00B209AE" w:rsidRPr="007977CD" w:rsidRDefault="00DC5850" w:rsidP="00B209AE">
            <w:pPr>
              <w:rPr>
                <w:rFonts w:ascii="Times New Roman" w:hAnsi="Times New Roman" w:cs="Times New Roman"/>
                <w:sz w:val="24"/>
                <w:szCs w:val="24"/>
              </w:rPr>
            </w:pPr>
            <w:r w:rsidRPr="00DC5850">
              <w:rPr>
                <w:rFonts w:ascii="Times New Roman" w:hAnsi="Times New Roman" w:cs="Times New Roman"/>
                <w:sz w:val="24"/>
                <w:szCs w:val="24"/>
              </w:rPr>
              <w:t>8)</w:t>
            </w:r>
            <w:r w:rsidRPr="00DC5850">
              <w:rPr>
                <w:rFonts w:ascii="Times New Roman" w:hAnsi="Times New Roman" w:cs="Times New Roman"/>
                <w:sz w:val="24"/>
                <w:szCs w:val="24"/>
              </w:rPr>
              <w:tab/>
              <w:t>kultūras piedāvājumu, to strukturējot sadaļās- festivāli un pasākumi, tradicionālie un valsts svētku pasākumi novadā;</w:t>
            </w:r>
          </w:p>
        </w:tc>
        <w:tc>
          <w:tcPr>
            <w:tcW w:w="5089" w:type="dxa"/>
            <w:shd w:val="clear" w:color="auto" w:fill="auto"/>
            <w:vAlign w:val="center"/>
          </w:tcPr>
          <w:p w14:paraId="22505D4D"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Ir stratēģijā – lpp.</w:t>
            </w:r>
          </w:p>
          <w:p w14:paraId="3C42D873" w14:textId="77777777" w:rsidR="00B209AE" w:rsidRDefault="00B209AE" w:rsidP="00B209AE">
            <w:pPr>
              <w:rPr>
                <w:rFonts w:ascii="Times New Roman" w:hAnsi="Times New Roman" w:cs="Times New Roman"/>
                <w:sz w:val="24"/>
                <w:szCs w:val="24"/>
              </w:rPr>
            </w:pPr>
          </w:p>
        </w:tc>
      </w:tr>
      <w:tr w:rsidR="00B209AE" w:rsidRPr="00685D13" w14:paraId="5862CCB7" w14:textId="77777777" w:rsidTr="00322C3A">
        <w:tc>
          <w:tcPr>
            <w:tcW w:w="1064" w:type="dxa"/>
            <w:shd w:val="clear" w:color="auto" w:fill="auto"/>
            <w:vAlign w:val="center"/>
          </w:tcPr>
          <w:p w14:paraId="1F8414BC"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291C3AC7"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3B07ACE6" w14:textId="24405C6B" w:rsidR="00B209AE" w:rsidRPr="007977CD" w:rsidRDefault="00326D3C" w:rsidP="00B209AE">
            <w:pPr>
              <w:rPr>
                <w:rFonts w:ascii="Times New Roman" w:hAnsi="Times New Roman" w:cs="Times New Roman"/>
                <w:sz w:val="24"/>
                <w:szCs w:val="24"/>
              </w:rPr>
            </w:pPr>
            <w:r w:rsidRPr="00326D3C">
              <w:rPr>
                <w:rFonts w:ascii="Times New Roman" w:hAnsi="Times New Roman" w:cs="Times New Roman"/>
                <w:sz w:val="24"/>
                <w:szCs w:val="24"/>
              </w:rPr>
              <w:t>9)</w:t>
            </w:r>
            <w:r w:rsidRPr="00326D3C">
              <w:rPr>
                <w:rFonts w:ascii="Times New Roman" w:hAnsi="Times New Roman" w:cs="Times New Roman"/>
                <w:sz w:val="24"/>
                <w:szCs w:val="24"/>
              </w:rPr>
              <w:tab/>
              <w:t>amatiermākslu, ietverot analīzi par dalībnieku skaitu kolektīvos, piešķirto finansējumu kolektīvu atbalstam (tērpu iegāde, finansējums radošajām izpausmēm- kolektīvu jubilejas, dalība festivālos, koncertos) pēdējo trīs gadu periodā, kā arī rīcības, uzdevumus amatiermākslas prioritāšu definēšanai, izaugsmei;</w:t>
            </w:r>
          </w:p>
        </w:tc>
        <w:tc>
          <w:tcPr>
            <w:tcW w:w="5089" w:type="dxa"/>
            <w:shd w:val="clear" w:color="auto" w:fill="auto"/>
            <w:vAlign w:val="center"/>
          </w:tcPr>
          <w:p w14:paraId="53F95F23"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Ļoti mainīgi rādītāji.  Nosaka noteikumi nr.</w:t>
            </w:r>
          </w:p>
          <w:p w14:paraId="3080CDC5" w14:textId="77777777" w:rsidR="00B209AE" w:rsidRDefault="00B209AE" w:rsidP="00B209AE">
            <w:pPr>
              <w:rPr>
                <w:rFonts w:ascii="Times New Roman" w:hAnsi="Times New Roman" w:cs="Times New Roman"/>
                <w:sz w:val="24"/>
                <w:szCs w:val="24"/>
              </w:rPr>
            </w:pPr>
          </w:p>
        </w:tc>
      </w:tr>
      <w:tr w:rsidR="00B209AE" w:rsidRPr="00685D13" w14:paraId="53BB993A" w14:textId="77777777" w:rsidTr="00322C3A">
        <w:tc>
          <w:tcPr>
            <w:tcW w:w="1064" w:type="dxa"/>
            <w:shd w:val="clear" w:color="auto" w:fill="auto"/>
            <w:vAlign w:val="center"/>
          </w:tcPr>
          <w:p w14:paraId="53E3F9F8"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6BF98811"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5EE5E05F" w14:textId="3CDF1AB2" w:rsidR="00B209AE" w:rsidRPr="007977CD" w:rsidRDefault="009431C8" w:rsidP="00B209AE">
            <w:pPr>
              <w:rPr>
                <w:rFonts w:ascii="Times New Roman" w:hAnsi="Times New Roman" w:cs="Times New Roman"/>
                <w:sz w:val="24"/>
                <w:szCs w:val="24"/>
              </w:rPr>
            </w:pPr>
            <w:r w:rsidRPr="009431C8">
              <w:rPr>
                <w:rFonts w:ascii="Times New Roman" w:hAnsi="Times New Roman" w:cs="Times New Roman"/>
                <w:sz w:val="24"/>
                <w:szCs w:val="24"/>
              </w:rPr>
              <w:t>Aicinu stratēģijā iekļaut stratēģijas īstenošanas galvenos rādītājus - rezultatīvo rādītāju ar rādītāju bāzes gadā, kas mums būtu 2023.gads un prognozētie rādītāji 2028. gadā. Šo aicinu veidot kā uzskatāmu tabulu, ar piemēram šādiem rādītājiem- kultūras pasākumu skaits gadā, kultūras pasākumu apmeklētāju skaits gadā u.c.</w:t>
            </w:r>
          </w:p>
        </w:tc>
        <w:tc>
          <w:tcPr>
            <w:tcW w:w="5089" w:type="dxa"/>
            <w:shd w:val="clear" w:color="auto" w:fill="auto"/>
            <w:vAlign w:val="center"/>
          </w:tcPr>
          <w:p w14:paraId="424DB8A9"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Autora subjektīvs viedoklis</w:t>
            </w:r>
          </w:p>
          <w:p w14:paraId="33DD8171" w14:textId="77777777" w:rsidR="00B209AE" w:rsidRDefault="00B209AE" w:rsidP="00B209AE">
            <w:pPr>
              <w:rPr>
                <w:rFonts w:ascii="Times New Roman" w:hAnsi="Times New Roman" w:cs="Times New Roman"/>
                <w:sz w:val="24"/>
                <w:szCs w:val="24"/>
              </w:rPr>
            </w:pPr>
          </w:p>
        </w:tc>
      </w:tr>
      <w:tr w:rsidR="00B209AE" w:rsidRPr="00685D13" w14:paraId="65F02A08" w14:textId="77777777" w:rsidTr="00322C3A">
        <w:tc>
          <w:tcPr>
            <w:tcW w:w="1064" w:type="dxa"/>
            <w:shd w:val="clear" w:color="auto" w:fill="auto"/>
            <w:vAlign w:val="center"/>
          </w:tcPr>
          <w:p w14:paraId="2FE91E23"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1D35FABC"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22F65A15" w14:textId="48D77936" w:rsidR="009431C8" w:rsidRPr="009431C8" w:rsidRDefault="009431C8" w:rsidP="009431C8">
            <w:pPr>
              <w:pStyle w:val="Sarakstarindkopa"/>
              <w:numPr>
                <w:ilvl w:val="0"/>
                <w:numId w:val="16"/>
              </w:numPr>
              <w:rPr>
                <w:rFonts w:ascii="Times New Roman" w:hAnsi="Times New Roman" w:cs="Times New Roman"/>
                <w:sz w:val="24"/>
                <w:szCs w:val="24"/>
              </w:rPr>
            </w:pPr>
            <w:r w:rsidRPr="009431C8">
              <w:rPr>
                <w:rFonts w:ascii="Times New Roman" w:hAnsi="Times New Roman" w:cs="Times New Roman"/>
                <w:sz w:val="24"/>
                <w:szCs w:val="24"/>
              </w:rPr>
              <w:t xml:space="preserve">Stratēģijā izmantoti skaisti virsraksti, kuri netiek pamatoti ar saturu, kā piemēram – </w:t>
            </w:r>
          </w:p>
          <w:p w14:paraId="3AE0C5DB" w14:textId="32408FBF" w:rsidR="00B209AE" w:rsidRPr="007977CD" w:rsidRDefault="009431C8" w:rsidP="009431C8">
            <w:pPr>
              <w:rPr>
                <w:rFonts w:ascii="Times New Roman" w:hAnsi="Times New Roman" w:cs="Times New Roman"/>
                <w:sz w:val="24"/>
                <w:szCs w:val="24"/>
              </w:rPr>
            </w:pPr>
            <w:r w:rsidRPr="009431C8">
              <w:rPr>
                <w:rFonts w:ascii="Times New Roman" w:hAnsi="Times New Roman" w:cs="Times New Roman"/>
                <w:sz w:val="24"/>
                <w:szCs w:val="24"/>
              </w:rPr>
              <w:t>“stratēģijas galvenie uzdevumi”, 4 lpp.- lasot nevaru saprast vai šeit tiek izvirzīti risināmie uzdevumi (3.punkts), vai te aprakstīti stratēģijas izstrādes uzdevumi ( 1. 2 un 3. punkts). Saturs atklāj gan vien, gan otru</w:t>
            </w:r>
          </w:p>
        </w:tc>
        <w:tc>
          <w:tcPr>
            <w:tcW w:w="5089" w:type="dxa"/>
            <w:shd w:val="clear" w:color="auto" w:fill="auto"/>
            <w:vAlign w:val="center"/>
          </w:tcPr>
          <w:p w14:paraId="2DBE2472"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Ir atbildēts 4.lpp</w:t>
            </w:r>
          </w:p>
          <w:p w14:paraId="5C1327F1" w14:textId="77777777" w:rsidR="00B209AE" w:rsidRDefault="00B209AE" w:rsidP="00B209AE">
            <w:pPr>
              <w:rPr>
                <w:rFonts w:ascii="Times New Roman" w:hAnsi="Times New Roman" w:cs="Times New Roman"/>
                <w:sz w:val="24"/>
                <w:szCs w:val="24"/>
              </w:rPr>
            </w:pPr>
          </w:p>
        </w:tc>
      </w:tr>
      <w:tr w:rsidR="00B209AE" w:rsidRPr="00685D13" w14:paraId="7B2D6CB7" w14:textId="77777777" w:rsidTr="00322C3A">
        <w:tc>
          <w:tcPr>
            <w:tcW w:w="1064" w:type="dxa"/>
            <w:shd w:val="clear" w:color="auto" w:fill="auto"/>
            <w:vAlign w:val="center"/>
          </w:tcPr>
          <w:p w14:paraId="00A1F92F"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60E137AB"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3B2192C9" w14:textId="011C9957" w:rsidR="00B209AE" w:rsidRPr="007977CD" w:rsidRDefault="009431C8" w:rsidP="00B209AE">
            <w:pPr>
              <w:rPr>
                <w:rFonts w:ascii="Times New Roman" w:hAnsi="Times New Roman" w:cs="Times New Roman"/>
                <w:sz w:val="24"/>
                <w:szCs w:val="24"/>
              </w:rPr>
            </w:pPr>
            <w:r w:rsidRPr="009431C8">
              <w:rPr>
                <w:rFonts w:ascii="Times New Roman" w:hAnsi="Times New Roman" w:cs="Times New Roman"/>
                <w:sz w:val="24"/>
                <w:szCs w:val="24"/>
              </w:rPr>
              <w:t>2)</w:t>
            </w:r>
            <w:r w:rsidRPr="009431C8">
              <w:rPr>
                <w:rFonts w:ascii="Times New Roman" w:hAnsi="Times New Roman" w:cs="Times New Roman"/>
                <w:sz w:val="24"/>
                <w:szCs w:val="24"/>
              </w:rPr>
              <w:tab/>
              <w:t xml:space="preserve">4 -5 </w:t>
            </w:r>
            <w:proofErr w:type="spellStart"/>
            <w:r w:rsidRPr="009431C8">
              <w:rPr>
                <w:rFonts w:ascii="Times New Roman" w:hAnsi="Times New Roman" w:cs="Times New Roman"/>
                <w:sz w:val="24"/>
                <w:szCs w:val="24"/>
              </w:rPr>
              <w:t>lpp</w:t>
            </w:r>
            <w:proofErr w:type="spellEnd"/>
            <w:r w:rsidRPr="009431C8">
              <w:rPr>
                <w:rFonts w:ascii="Times New Roman" w:hAnsi="Times New Roman" w:cs="Times New Roman"/>
                <w:sz w:val="24"/>
                <w:szCs w:val="24"/>
              </w:rPr>
              <w:t xml:space="preserve">,  - “Stratēģijas izstrāde ietvēra Limbažu novada kultūrvides un kultūras un radošā sektora situācijas analīzi, veidojot datu apkopošanu </w:t>
            </w:r>
            <w:r w:rsidRPr="009431C8">
              <w:rPr>
                <w:rFonts w:ascii="Times New Roman" w:hAnsi="Times New Roman" w:cs="Times New Roman"/>
                <w:sz w:val="24"/>
                <w:szCs w:val="24"/>
              </w:rPr>
              <w:lastRenderedPageBreak/>
              <w:t>un analīzi par sekojošām jomām”- uzskaitītas 6 jomas, par kurām stratēģijā nekādas datu analīzes nav atrodamas. Lūdzu iekļaut stratēģijā šo datu analīzi un uz tiem balstoties izvirzīt secinājumus.</w:t>
            </w:r>
          </w:p>
        </w:tc>
        <w:tc>
          <w:tcPr>
            <w:tcW w:w="5089" w:type="dxa"/>
            <w:shd w:val="clear" w:color="auto" w:fill="auto"/>
            <w:vAlign w:val="center"/>
          </w:tcPr>
          <w:p w14:paraId="74941D3F"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lastRenderedPageBreak/>
              <w:t>Ir analizēts …..</w:t>
            </w:r>
          </w:p>
          <w:p w14:paraId="1208EB09" w14:textId="77777777" w:rsidR="00B209AE" w:rsidRDefault="00B209AE" w:rsidP="00B209AE">
            <w:pPr>
              <w:rPr>
                <w:rFonts w:ascii="Times New Roman" w:hAnsi="Times New Roman" w:cs="Times New Roman"/>
                <w:sz w:val="24"/>
                <w:szCs w:val="24"/>
              </w:rPr>
            </w:pPr>
          </w:p>
        </w:tc>
      </w:tr>
      <w:tr w:rsidR="00B209AE" w:rsidRPr="00685D13" w14:paraId="2A93D7B7" w14:textId="77777777" w:rsidTr="00322C3A">
        <w:tc>
          <w:tcPr>
            <w:tcW w:w="1064" w:type="dxa"/>
            <w:shd w:val="clear" w:color="auto" w:fill="auto"/>
            <w:vAlign w:val="center"/>
          </w:tcPr>
          <w:p w14:paraId="32CB417A"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3A9BC23B"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04773445" w14:textId="3C953754" w:rsidR="00B209AE" w:rsidRPr="009431C8" w:rsidRDefault="009431C8" w:rsidP="009431C8">
            <w:pPr>
              <w:rPr>
                <w:rFonts w:ascii="Times New Roman" w:hAnsi="Times New Roman" w:cs="Times New Roman"/>
                <w:sz w:val="24"/>
                <w:szCs w:val="24"/>
              </w:rPr>
            </w:pPr>
            <w:r>
              <w:rPr>
                <w:rFonts w:ascii="Times New Roman" w:hAnsi="Times New Roman" w:cs="Times New Roman"/>
                <w:sz w:val="24"/>
                <w:szCs w:val="24"/>
              </w:rPr>
              <w:t>3)</w:t>
            </w:r>
            <w:r w:rsidRPr="009431C8">
              <w:rPr>
                <w:rFonts w:ascii="Times New Roman" w:hAnsi="Times New Roman" w:cs="Times New Roman"/>
                <w:sz w:val="24"/>
                <w:szCs w:val="24"/>
              </w:rPr>
              <w:t>6-9lpp, “Kultūras resursu patēriņš” – no šī redzams, ka Limbažu novada kultūras resursi ir tikai pasākumi un amatiermākslas kolektīvi un to skaits, kas manuprāt ir šaurs neko neizsakošs redzējums. Atkal nav datu, analīzes par visu plašo kultūras resursu, kas Limbažu novadā ir. Lūdzu iekļaut visaptverošu informāciju vai mainīt nosaukumu;</w:t>
            </w:r>
          </w:p>
        </w:tc>
        <w:tc>
          <w:tcPr>
            <w:tcW w:w="5089" w:type="dxa"/>
            <w:shd w:val="clear" w:color="auto" w:fill="auto"/>
            <w:vAlign w:val="center"/>
          </w:tcPr>
          <w:p w14:paraId="0E93197E"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Pārāk plaši ....</w:t>
            </w:r>
          </w:p>
          <w:p w14:paraId="6C1CDE94" w14:textId="77777777" w:rsidR="00B209AE" w:rsidRDefault="00B209AE" w:rsidP="00B209AE">
            <w:pPr>
              <w:rPr>
                <w:rFonts w:ascii="Times New Roman" w:hAnsi="Times New Roman" w:cs="Times New Roman"/>
                <w:sz w:val="24"/>
                <w:szCs w:val="24"/>
              </w:rPr>
            </w:pPr>
          </w:p>
        </w:tc>
      </w:tr>
      <w:tr w:rsidR="00B209AE" w:rsidRPr="00685D13" w14:paraId="2864A1F3" w14:textId="77777777" w:rsidTr="00322C3A">
        <w:tc>
          <w:tcPr>
            <w:tcW w:w="1064" w:type="dxa"/>
            <w:shd w:val="clear" w:color="auto" w:fill="auto"/>
            <w:vAlign w:val="center"/>
          </w:tcPr>
          <w:p w14:paraId="082AE3D4"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7072E6F2"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0312D531" w14:textId="1798DA69" w:rsidR="00B209AE" w:rsidRPr="007977CD" w:rsidRDefault="009431C8" w:rsidP="00B209AE">
            <w:pPr>
              <w:rPr>
                <w:rFonts w:ascii="Times New Roman" w:hAnsi="Times New Roman" w:cs="Times New Roman"/>
                <w:sz w:val="24"/>
                <w:szCs w:val="24"/>
              </w:rPr>
            </w:pPr>
            <w:r w:rsidRPr="009431C8">
              <w:rPr>
                <w:rFonts w:ascii="Times New Roman" w:hAnsi="Times New Roman" w:cs="Times New Roman"/>
                <w:sz w:val="24"/>
                <w:szCs w:val="24"/>
              </w:rPr>
              <w:t>4)</w:t>
            </w:r>
            <w:r w:rsidRPr="009431C8">
              <w:rPr>
                <w:rFonts w:ascii="Times New Roman" w:hAnsi="Times New Roman" w:cs="Times New Roman"/>
                <w:sz w:val="24"/>
                <w:szCs w:val="24"/>
              </w:rPr>
              <w:tab/>
              <w:t>10-11 lpp., “Kultūras nozares finansiālais mehānisms Limbažu novadā”- nekāds mehānisms te netiek aprakstīts, tikai 2023.gada finansējuma piešķīrums pa apvienības pārvaldēm. Te jāiekļauj kādi tad ir tie mehānismi, kritēriji, finanšu avoti. Iekļauti daži dati par pašvaldības 2024. gada finansējumu. Nav detalizācijas un salīdzināmo datu par vairākiem gadiem;</w:t>
            </w:r>
          </w:p>
        </w:tc>
        <w:tc>
          <w:tcPr>
            <w:tcW w:w="5089" w:type="dxa"/>
            <w:shd w:val="clear" w:color="auto" w:fill="auto"/>
            <w:vAlign w:val="center"/>
          </w:tcPr>
          <w:p w14:paraId="1FE2A76D"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Skat. augstāk.</w:t>
            </w:r>
          </w:p>
          <w:p w14:paraId="04897546" w14:textId="77777777" w:rsidR="00B209AE" w:rsidRDefault="00B209AE" w:rsidP="00B209AE">
            <w:pPr>
              <w:rPr>
                <w:rFonts w:ascii="Times New Roman" w:hAnsi="Times New Roman" w:cs="Times New Roman"/>
                <w:sz w:val="24"/>
                <w:szCs w:val="24"/>
              </w:rPr>
            </w:pPr>
          </w:p>
        </w:tc>
      </w:tr>
      <w:tr w:rsidR="00B209AE" w:rsidRPr="00685D13" w14:paraId="75834BAD" w14:textId="77777777" w:rsidTr="00322C3A">
        <w:tc>
          <w:tcPr>
            <w:tcW w:w="1064" w:type="dxa"/>
            <w:shd w:val="clear" w:color="auto" w:fill="auto"/>
            <w:vAlign w:val="center"/>
          </w:tcPr>
          <w:p w14:paraId="28152D4A"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4F7740A8"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2CF83F87" w14:textId="6CB54147" w:rsidR="00B209AE" w:rsidRPr="007977CD" w:rsidRDefault="009431C8" w:rsidP="00B209AE">
            <w:pPr>
              <w:rPr>
                <w:rFonts w:ascii="Times New Roman" w:hAnsi="Times New Roman" w:cs="Times New Roman"/>
                <w:sz w:val="24"/>
                <w:szCs w:val="24"/>
              </w:rPr>
            </w:pPr>
            <w:r w:rsidRPr="009431C8">
              <w:rPr>
                <w:rFonts w:ascii="Times New Roman" w:hAnsi="Times New Roman" w:cs="Times New Roman"/>
                <w:sz w:val="24"/>
                <w:szCs w:val="24"/>
              </w:rPr>
              <w:t>5)</w:t>
            </w:r>
            <w:r w:rsidRPr="009431C8">
              <w:rPr>
                <w:rFonts w:ascii="Times New Roman" w:hAnsi="Times New Roman" w:cs="Times New Roman"/>
                <w:sz w:val="24"/>
                <w:szCs w:val="24"/>
              </w:rPr>
              <w:tab/>
              <w:t xml:space="preserve">12 lpp.- “Kultūras </w:t>
            </w:r>
            <w:proofErr w:type="spellStart"/>
            <w:r w:rsidRPr="009431C8">
              <w:rPr>
                <w:rFonts w:ascii="Times New Roman" w:hAnsi="Times New Roman" w:cs="Times New Roman"/>
                <w:sz w:val="24"/>
                <w:szCs w:val="24"/>
              </w:rPr>
              <w:t>apakšnozaru</w:t>
            </w:r>
            <w:proofErr w:type="spellEnd"/>
            <w:r w:rsidRPr="009431C8">
              <w:rPr>
                <w:rFonts w:ascii="Times New Roman" w:hAnsi="Times New Roman" w:cs="Times New Roman"/>
                <w:sz w:val="24"/>
                <w:szCs w:val="24"/>
              </w:rPr>
              <w:t xml:space="preserve"> raksturojums”- nav nosauktas, kas tad Limbažu novadā ir šīs kultūras nozares un kādas ir to </w:t>
            </w:r>
            <w:proofErr w:type="spellStart"/>
            <w:r w:rsidRPr="009431C8">
              <w:rPr>
                <w:rFonts w:ascii="Times New Roman" w:hAnsi="Times New Roman" w:cs="Times New Roman"/>
                <w:sz w:val="24"/>
                <w:szCs w:val="24"/>
              </w:rPr>
              <w:t>apakšnozares</w:t>
            </w:r>
            <w:proofErr w:type="spellEnd"/>
            <w:r w:rsidRPr="009431C8">
              <w:rPr>
                <w:rFonts w:ascii="Times New Roman" w:hAnsi="Times New Roman" w:cs="Times New Roman"/>
                <w:sz w:val="24"/>
                <w:szCs w:val="24"/>
              </w:rPr>
              <w:t>.</w:t>
            </w:r>
          </w:p>
        </w:tc>
        <w:tc>
          <w:tcPr>
            <w:tcW w:w="5089" w:type="dxa"/>
            <w:shd w:val="clear" w:color="auto" w:fill="auto"/>
            <w:vAlign w:val="center"/>
          </w:tcPr>
          <w:p w14:paraId="3903147D"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Ir atspoguļotas bibliotēkas, muzeji, …</w:t>
            </w:r>
          </w:p>
          <w:p w14:paraId="4AA9F75B" w14:textId="77777777" w:rsidR="00B209AE" w:rsidRDefault="00B209AE" w:rsidP="00B209AE">
            <w:pPr>
              <w:rPr>
                <w:rFonts w:ascii="Times New Roman" w:hAnsi="Times New Roman" w:cs="Times New Roman"/>
                <w:sz w:val="24"/>
                <w:szCs w:val="24"/>
              </w:rPr>
            </w:pPr>
          </w:p>
        </w:tc>
      </w:tr>
      <w:tr w:rsidR="00B209AE" w:rsidRPr="00685D13" w14:paraId="00B7A891" w14:textId="77777777" w:rsidTr="00322C3A">
        <w:tc>
          <w:tcPr>
            <w:tcW w:w="1064" w:type="dxa"/>
            <w:shd w:val="clear" w:color="auto" w:fill="auto"/>
            <w:vAlign w:val="center"/>
          </w:tcPr>
          <w:p w14:paraId="1F2C9116"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0BC6B7C9"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618555BC" w14:textId="7CFAE885" w:rsidR="00B209AE" w:rsidRPr="007977CD" w:rsidRDefault="009431C8" w:rsidP="00B209AE">
            <w:pPr>
              <w:rPr>
                <w:rFonts w:ascii="Times New Roman" w:hAnsi="Times New Roman" w:cs="Times New Roman"/>
                <w:sz w:val="24"/>
                <w:szCs w:val="24"/>
              </w:rPr>
            </w:pPr>
            <w:r w:rsidRPr="009431C8">
              <w:rPr>
                <w:rFonts w:ascii="Times New Roman" w:hAnsi="Times New Roman" w:cs="Times New Roman"/>
                <w:sz w:val="24"/>
                <w:szCs w:val="24"/>
              </w:rPr>
              <w:t>6)</w:t>
            </w:r>
            <w:r w:rsidRPr="009431C8">
              <w:rPr>
                <w:rFonts w:ascii="Times New Roman" w:hAnsi="Times New Roman" w:cs="Times New Roman"/>
                <w:sz w:val="24"/>
                <w:szCs w:val="24"/>
              </w:rPr>
              <w:tab/>
              <w:t xml:space="preserve">13 –25 lpp., “Bibliotēkas – pamats gudrai, stiprai un radošai sabiedrībai”-uzskaitīti dati par iedzīvotāju skaitu teritorijā, lietotājiem, </w:t>
            </w:r>
            <w:r w:rsidRPr="009431C8">
              <w:rPr>
                <w:rFonts w:ascii="Times New Roman" w:hAnsi="Times New Roman" w:cs="Times New Roman"/>
                <w:sz w:val="24"/>
                <w:szCs w:val="24"/>
              </w:rPr>
              <w:lastRenderedPageBreak/>
              <w:t>apmeklējumu, krājumu un izsniegto grāmatu skaitu 2023.gada, kas paši par sevi ne par ko neliecina. Ne šie pieminētie dati, ne iestāžu dibināšanas gads, vai vieta kur tā atrodas nesniedz informāciju, ka tiks nodrošināts virsrakstā minētais. Lūdzu iekļaut datus par vairākiem gadiem (jau iepriekš minētos) un to analīzi un informāciju, kas tad liecina, ka bibliotēkas nodrošina šo stipro, radošo sabiedrību;</w:t>
            </w:r>
          </w:p>
        </w:tc>
        <w:tc>
          <w:tcPr>
            <w:tcW w:w="5089" w:type="dxa"/>
            <w:shd w:val="clear" w:color="auto" w:fill="auto"/>
            <w:vAlign w:val="center"/>
          </w:tcPr>
          <w:p w14:paraId="60DFB198"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lastRenderedPageBreak/>
              <w:t>Ir iestāžu stratēģijās un pārskatos. Pārāk apjomīga.</w:t>
            </w:r>
          </w:p>
          <w:p w14:paraId="53370495" w14:textId="77777777" w:rsidR="00B209AE" w:rsidRDefault="00B209AE" w:rsidP="00B209AE">
            <w:pPr>
              <w:rPr>
                <w:rFonts w:ascii="Times New Roman" w:hAnsi="Times New Roman" w:cs="Times New Roman"/>
                <w:sz w:val="24"/>
                <w:szCs w:val="24"/>
              </w:rPr>
            </w:pPr>
          </w:p>
        </w:tc>
      </w:tr>
      <w:tr w:rsidR="00B209AE" w:rsidRPr="00685D13" w14:paraId="07BD7B38" w14:textId="77777777" w:rsidTr="00322C3A">
        <w:tc>
          <w:tcPr>
            <w:tcW w:w="1064" w:type="dxa"/>
            <w:shd w:val="clear" w:color="auto" w:fill="auto"/>
            <w:vAlign w:val="center"/>
          </w:tcPr>
          <w:p w14:paraId="2D3DDAA4"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38F99D65"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5B180109" w14:textId="1106F725" w:rsidR="00B209AE" w:rsidRPr="007977CD" w:rsidRDefault="009431C8" w:rsidP="00B209AE">
            <w:pPr>
              <w:rPr>
                <w:rFonts w:ascii="Times New Roman" w:hAnsi="Times New Roman" w:cs="Times New Roman"/>
                <w:sz w:val="24"/>
                <w:szCs w:val="24"/>
              </w:rPr>
            </w:pPr>
            <w:r w:rsidRPr="009431C8">
              <w:rPr>
                <w:rFonts w:ascii="Times New Roman" w:hAnsi="Times New Roman" w:cs="Times New Roman"/>
                <w:sz w:val="24"/>
                <w:szCs w:val="24"/>
              </w:rPr>
              <w:t>7)</w:t>
            </w:r>
            <w:r w:rsidRPr="009431C8">
              <w:rPr>
                <w:rFonts w:ascii="Times New Roman" w:hAnsi="Times New Roman" w:cs="Times New Roman"/>
                <w:sz w:val="24"/>
                <w:szCs w:val="24"/>
              </w:rPr>
              <w:tab/>
              <w:t>25-33 lpp., “Kultūras nami un centri – pamats novada ilgtspējīgai kultūrvidei”- kas par to liecina, kādi dati, fakti? Atkal tikai šaurs uzskaitījums par pasākumiem, amatiermākslas kolektīviem- to skaits, nosaukumi un iestāžu, ēku atklāšanas dati. Lūdzu iekļaut informāciju, kas šo apgalvojumu pamato;</w:t>
            </w:r>
          </w:p>
        </w:tc>
        <w:tc>
          <w:tcPr>
            <w:tcW w:w="5089" w:type="dxa"/>
            <w:shd w:val="clear" w:color="auto" w:fill="auto"/>
            <w:vAlign w:val="center"/>
          </w:tcPr>
          <w:p w14:paraId="5C0AE66B"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Skatīt informāciju 27.- 37.lpp.</w:t>
            </w:r>
          </w:p>
          <w:p w14:paraId="42EC8BD6" w14:textId="77777777" w:rsidR="00B209AE" w:rsidRDefault="00B209AE" w:rsidP="00B209AE">
            <w:pPr>
              <w:rPr>
                <w:rFonts w:ascii="Times New Roman" w:hAnsi="Times New Roman" w:cs="Times New Roman"/>
                <w:sz w:val="24"/>
                <w:szCs w:val="24"/>
              </w:rPr>
            </w:pPr>
          </w:p>
        </w:tc>
      </w:tr>
      <w:tr w:rsidR="00B209AE" w:rsidRPr="00685D13" w14:paraId="4E9E042F" w14:textId="77777777" w:rsidTr="00322C3A">
        <w:tc>
          <w:tcPr>
            <w:tcW w:w="1064" w:type="dxa"/>
            <w:shd w:val="clear" w:color="auto" w:fill="auto"/>
            <w:vAlign w:val="center"/>
          </w:tcPr>
          <w:p w14:paraId="7C7D96BD"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790CD1C2"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7BD7FE7A" w14:textId="4CB9C7D5" w:rsidR="00B209AE" w:rsidRPr="007977CD" w:rsidRDefault="004E1097" w:rsidP="00B209AE">
            <w:pPr>
              <w:rPr>
                <w:rFonts w:ascii="Times New Roman" w:hAnsi="Times New Roman" w:cs="Times New Roman"/>
                <w:sz w:val="24"/>
                <w:szCs w:val="24"/>
              </w:rPr>
            </w:pPr>
            <w:r w:rsidRPr="004E1097">
              <w:rPr>
                <w:rFonts w:ascii="Times New Roman" w:hAnsi="Times New Roman" w:cs="Times New Roman"/>
                <w:sz w:val="24"/>
                <w:szCs w:val="24"/>
              </w:rPr>
              <w:t>8)</w:t>
            </w:r>
            <w:r w:rsidRPr="004E1097">
              <w:rPr>
                <w:rFonts w:ascii="Times New Roman" w:hAnsi="Times New Roman" w:cs="Times New Roman"/>
                <w:sz w:val="24"/>
                <w:szCs w:val="24"/>
              </w:rPr>
              <w:tab/>
              <w:t>33-37 lpp., “Muzeji - vēsturiskais mantojums nākotnei”- pietrūkst detalizēta skaidrojuma par  unikālajām vērtībām, kā tās tiks nākotnei saglabātas. Nav nekādu datu, to analīzes un secinājumi, kā arī informācijas, kas to apliecina.</w:t>
            </w:r>
          </w:p>
        </w:tc>
        <w:tc>
          <w:tcPr>
            <w:tcW w:w="5089" w:type="dxa"/>
            <w:shd w:val="clear" w:color="auto" w:fill="auto"/>
            <w:vAlign w:val="center"/>
          </w:tcPr>
          <w:p w14:paraId="240EBD43"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Tas pats.</w:t>
            </w:r>
          </w:p>
          <w:p w14:paraId="284A8A07" w14:textId="77777777" w:rsidR="00B209AE" w:rsidRDefault="00B209AE" w:rsidP="00B209AE">
            <w:pPr>
              <w:rPr>
                <w:rFonts w:ascii="Times New Roman" w:hAnsi="Times New Roman" w:cs="Times New Roman"/>
                <w:sz w:val="24"/>
                <w:szCs w:val="24"/>
              </w:rPr>
            </w:pPr>
          </w:p>
        </w:tc>
      </w:tr>
      <w:tr w:rsidR="00B209AE" w:rsidRPr="00685D13" w14:paraId="76A4239A" w14:textId="77777777" w:rsidTr="00322C3A">
        <w:tc>
          <w:tcPr>
            <w:tcW w:w="1064" w:type="dxa"/>
            <w:shd w:val="clear" w:color="auto" w:fill="auto"/>
            <w:vAlign w:val="center"/>
          </w:tcPr>
          <w:p w14:paraId="10C353D2"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3073625A"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06B55C8A" w14:textId="77777777" w:rsidR="004E1097" w:rsidRPr="004E1097" w:rsidRDefault="004E1097" w:rsidP="004E1097">
            <w:pPr>
              <w:rPr>
                <w:rFonts w:ascii="Times New Roman" w:hAnsi="Times New Roman" w:cs="Times New Roman"/>
                <w:sz w:val="24"/>
                <w:szCs w:val="24"/>
              </w:rPr>
            </w:pPr>
            <w:r w:rsidRPr="004E1097">
              <w:rPr>
                <w:rFonts w:ascii="Times New Roman" w:hAnsi="Times New Roman" w:cs="Times New Roman"/>
                <w:sz w:val="24"/>
                <w:szCs w:val="24"/>
              </w:rPr>
              <w:t>9)</w:t>
            </w:r>
            <w:r w:rsidRPr="004E1097">
              <w:rPr>
                <w:rFonts w:ascii="Times New Roman" w:hAnsi="Times New Roman" w:cs="Times New Roman"/>
                <w:sz w:val="24"/>
                <w:szCs w:val="24"/>
              </w:rPr>
              <w:tab/>
              <w:t xml:space="preserve">37- 45 </w:t>
            </w:r>
            <w:proofErr w:type="spellStart"/>
            <w:r w:rsidRPr="004E1097">
              <w:rPr>
                <w:rFonts w:ascii="Times New Roman" w:hAnsi="Times New Roman" w:cs="Times New Roman"/>
                <w:sz w:val="24"/>
                <w:szCs w:val="24"/>
              </w:rPr>
              <w:t>lpp</w:t>
            </w:r>
            <w:proofErr w:type="spellEnd"/>
            <w:r w:rsidRPr="004E1097">
              <w:rPr>
                <w:rFonts w:ascii="Times New Roman" w:hAnsi="Times New Roman" w:cs="Times New Roman"/>
                <w:sz w:val="24"/>
                <w:szCs w:val="24"/>
              </w:rPr>
              <w:t>, “kultūras stratēģijas apakšprogrammas”- nosaukumi bez pamatojuma. Pārskatāma un pārstrādājam sadaļa, kur daļa informācijas iekļaujama esošās situācijas analīzes un daļa informācijas zem prioritārajiem virzieniem kā rīcības/uzdevumi.</w:t>
            </w:r>
          </w:p>
          <w:p w14:paraId="5590DFF9" w14:textId="76ABD70C" w:rsidR="00B209AE" w:rsidRPr="007977CD" w:rsidRDefault="004E1097" w:rsidP="004E1097">
            <w:pPr>
              <w:rPr>
                <w:rFonts w:ascii="Times New Roman" w:hAnsi="Times New Roman" w:cs="Times New Roman"/>
                <w:sz w:val="24"/>
                <w:szCs w:val="24"/>
              </w:rPr>
            </w:pPr>
            <w:r w:rsidRPr="004E1097">
              <w:rPr>
                <w:rFonts w:ascii="Times New Roman" w:hAnsi="Times New Roman" w:cs="Times New Roman"/>
                <w:sz w:val="24"/>
                <w:szCs w:val="24"/>
              </w:rPr>
              <w:lastRenderedPageBreak/>
              <w:t xml:space="preserve">Pārāk liela detalizācija dažām iestādēm, </w:t>
            </w:r>
            <w:proofErr w:type="spellStart"/>
            <w:r w:rsidRPr="004E1097">
              <w:rPr>
                <w:rFonts w:ascii="Times New Roman" w:hAnsi="Times New Roman" w:cs="Times New Roman"/>
                <w:sz w:val="24"/>
                <w:szCs w:val="24"/>
              </w:rPr>
              <w:t>kurpretī</w:t>
            </w:r>
            <w:proofErr w:type="spellEnd"/>
            <w:r w:rsidRPr="004E1097">
              <w:rPr>
                <w:rFonts w:ascii="Times New Roman" w:hAnsi="Times New Roman" w:cs="Times New Roman"/>
                <w:sz w:val="24"/>
                <w:szCs w:val="24"/>
              </w:rPr>
              <w:t xml:space="preserve"> par  citām nav ne vārda. Nav skaidrs kāds zīmols un kāpēc tiks veidots </w:t>
            </w:r>
            <w:proofErr w:type="spellStart"/>
            <w:r w:rsidRPr="004E1097">
              <w:rPr>
                <w:rFonts w:ascii="Times New Roman" w:hAnsi="Times New Roman" w:cs="Times New Roman"/>
                <w:sz w:val="24"/>
                <w:szCs w:val="24"/>
              </w:rPr>
              <w:t>Limbažie</w:t>
            </w:r>
            <w:proofErr w:type="spellEnd"/>
            <w:r w:rsidRPr="004E1097">
              <w:rPr>
                <w:rFonts w:ascii="Times New Roman" w:hAnsi="Times New Roman" w:cs="Times New Roman"/>
                <w:sz w:val="24"/>
                <w:szCs w:val="24"/>
              </w:rPr>
              <w:t>- reņģe, sudrabs, Hanza, liellaiva, stārķis vai Baumaņu Kārļa Limbaži.</w:t>
            </w:r>
          </w:p>
        </w:tc>
        <w:tc>
          <w:tcPr>
            <w:tcW w:w="5089" w:type="dxa"/>
            <w:shd w:val="clear" w:color="auto" w:fill="auto"/>
            <w:vAlign w:val="center"/>
          </w:tcPr>
          <w:p w14:paraId="4BD64B43" w14:textId="111B1280" w:rsidR="00B209AE" w:rsidRPr="008909F0" w:rsidRDefault="008909F0" w:rsidP="00B209AE">
            <w:pPr>
              <w:rPr>
                <w:rFonts w:ascii="Times New Roman" w:hAnsi="Times New Roman" w:cs="Times New Roman"/>
                <w:sz w:val="24"/>
                <w:szCs w:val="24"/>
              </w:rPr>
            </w:pPr>
            <w:r w:rsidRPr="008909F0">
              <w:rPr>
                <w:rFonts w:ascii="Times New Roman" w:hAnsi="Times New Roman" w:cs="Times New Roman"/>
                <w:sz w:val="24"/>
                <w:szCs w:val="24"/>
              </w:rPr>
              <w:lastRenderedPageBreak/>
              <w:t>Subjektīvs viedoklis</w:t>
            </w:r>
            <w:r>
              <w:rPr>
                <w:rFonts w:ascii="Times New Roman" w:hAnsi="Times New Roman" w:cs="Times New Roman"/>
                <w:sz w:val="24"/>
                <w:szCs w:val="24"/>
              </w:rPr>
              <w:t>, visi apakšprogrammu nosaukumi atbilst tajās deklarētajiem mērķiem.</w:t>
            </w:r>
          </w:p>
          <w:p w14:paraId="31ED4606" w14:textId="77777777" w:rsidR="00B209AE" w:rsidRDefault="00B209AE" w:rsidP="00B209AE">
            <w:pPr>
              <w:rPr>
                <w:rFonts w:ascii="Times New Roman" w:hAnsi="Times New Roman" w:cs="Times New Roman"/>
                <w:sz w:val="24"/>
                <w:szCs w:val="24"/>
              </w:rPr>
            </w:pPr>
          </w:p>
        </w:tc>
      </w:tr>
      <w:tr w:rsidR="00B209AE" w:rsidRPr="00685D13" w14:paraId="37201253" w14:textId="77777777" w:rsidTr="00322C3A">
        <w:tc>
          <w:tcPr>
            <w:tcW w:w="1064" w:type="dxa"/>
            <w:shd w:val="clear" w:color="auto" w:fill="auto"/>
            <w:vAlign w:val="center"/>
          </w:tcPr>
          <w:p w14:paraId="11FFCEB5"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1DA99D9E"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0F108227" w14:textId="4D7923A5" w:rsidR="00B209AE" w:rsidRPr="007977CD" w:rsidRDefault="004E1097" w:rsidP="00B209AE">
            <w:pPr>
              <w:rPr>
                <w:rFonts w:ascii="Times New Roman" w:hAnsi="Times New Roman" w:cs="Times New Roman"/>
                <w:sz w:val="24"/>
                <w:szCs w:val="24"/>
              </w:rPr>
            </w:pPr>
            <w:r w:rsidRPr="004E1097">
              <w:rPr>
                <w:rFonts w:ascii="Times New Roman" w:hAnsi="Times New Roman" w:cs="Times New Roman"/>
                <w:sz w:val="24"/>
                <w:szCs w:val="24"/>
              </w:rPr>
              <w:t>10)</w:t>
            </w:r>
            <w:r w:rsidRPr="004E1097">
              <w:rPr>
                <w:rFonts w:ascii="Times New Roman" w:hAnsi="Times New Roman" w:cs="Times New Roman"/>
                <w:sz w:val="24"/>
                <w:szCs w:val="24"/>
              </w:rPr>
              <w:tab/>
              <w:t>55 lpp., “. Stratēģiskā karte”-nosaukums, kas nepasaka neko, nav skaidrs kāpēc šāds (pārkopēts no cita novada dokumenta?),  te iekļaujams pamatojums kas tā ir un karte ar visām Limbažu novada kultūras institūcijām, lai uzskatāmi un saprotami;</w:t>
            </w:r>
          </w:p>
        </w:tc>
        <w:tc>
          <w:tcPr>
            <w:tcW w:w="5089" w:type="dxa"/>
            <w:shd w:val="clear" w:color="auto" w:fill="auto"/>
            <w:vAlign w:val="center"/>
          </w:tcPr>
          <w:p w14:paraId="0B7A6B59" w14:textId="68C8F0E3" w:rsidR="00B209AE" w:rsidRPr="002F3618" w:rsidRDefault="002F3618" w:rsidP="00B209AE">
            <w:pPr>
              <w:rPr>
                <w:rFonts w:ascii="Times New Roman" w:hAnsi="Times New Roman" w:cs="Times New Roman"/>
                <w:sz w:val="24"/>
                <w:szCs w:val="24"/>
              </w:rPr>
            </w:pPr>
            <w:r w:rsidRPr="002F3618">
              <w:rPr>
                <w:rFonts w:ascii="Times New Roman" w:hAnsi="Times New Roman" w:cs="Times New Roman"/>
                <w:sz w:val="24"/>
                <w:szCs w:val="24"/>
              </w:rPr>
              <w:t xml:space="preserve">Datumi izņemti </w:t>
            </w:r>
            <w:r w:rsidR="00B209AE" w:rsidRPr="002F3618">
              <w:rPr>
                <w:rFonts w:ascii="Times New Roman" w:hAnsi="Times New Roman" w:cs="Times New Roman"/>
                <w:sz w:val="24"/>
                <w:szCs w:val="24"/>
              </w:rPr>
              <w:t>no pasākumu saraksta</w:t>
            </w:r>
          </w:p>
          <w:p w14:paraId="618B8E88" w14:textId="77777777" w:rsidR="00B209AE" w:rsidRDefault="00B209AE" w:rsidP="00B209AE">
            <w:pPr>
              <w:rPr>
                <w:rFonts w:ascii="Times New Roman" w:hAnsi="Times New Roman" w:cs="Times New Roman"/>
                <w:sz w:val="24"/>
                <w:szCs w:val="24"/>
              </w:rPr>
            </w:pPr>
            <w:r>
              <w:rPr>
                <w:rFonts w:ascii="Times New Roman" w:hAnsi="Times New Roman" w:cs="Times New Roman"/>
                <w:sz w:val="24"/>
                <w:szCs w:val="24"/>
              </w:rPr>
              <w:t>Mēs veidojam kultūras saturu uz kura tūrisma nozare veido piedāvājumu</w:t>
            </w:r>
          </w:p>
          <w:p w14:paraId="075DDE26" w14:textId="77777777" w:rsidR="00B209AE" w:rsidRPr="00754534" w:rsidRDefault="00B209AE" w:rsidP="00B209AE">
            <w:pPr>
              <w:rPr>
                <w:rFonts w:ascii="Times New Roman" w:hAnsi="Times New Roman" w:cs="Times New Roman"/>
                <w:color w:val="FF0000"/>
                <w:sz w:val="24"/>
                <w:szCs w:val="24"/>
              </w:rPr>
            </w:pPr>
          </w:p>
        </w:tc>
      </w:tr>
      <w:tr w:rsidR="00B209AE" w:rsidRPr="00685D13" w14:paraId="33992394" w14:textId="77777777" w:rsidTr="00322C3A">
        <w:tc>
          <w:tcPr>
            <w:tcW w:w="1064" w:type="dxa"/>
            <w:shd w:val="clear" w:color="auto" w:fill="auto"/>
            <w:vAlign w:val="center"/>
          </w:tcPr>
          <w:p w14:paraId="28168A1B" w14:textId="77777777" w:rsidR="00B209AE" w:rsidRPr="00184D48" w:rsidRDefault="00B209AE" w:rsidP="00B209AE">
            <w:pPr>
              <w:jc w:val="center"/>
              <w:rPr>
                <w:rFonts w:ascii="Times New Roman" w:hAnsi="Times New Roman" w:cs="Times New Roman"/>
                <w:bCs/>
                <w:sz w:val="28"/>
                <w:szCs w:val="28"/>
              </w:rPr>
            </w:pPr>
          </w:p>
        </w:tc>
        <w:tc>
          <w:tcPr>
            <w:tcW w:w="2504" w:type="dxa"/>
            <w:shd w:val="clear" w:color="auto" w:fill="auto"/>
          </w:tcPr>
          <w:p w14:paraId="03BCEABB" w14:textId="77777777" w:rsidR="00B209AE" w:rsidRDefault="00B209AE" w:rsidP="00B209AE">
            <w:pPr>
              <w:jc w:val="center"/>
              <w:rPr>
                <w:rFonts w:ascii="Times New Roman" w:hAnsi="Times New Roman" w:cs="Times New Roman"/>
                <w:sz w:val="24"/>
                <w:szCs w:val="24"/>
              </w:rPr>
            </w:pPr>
          </w:p>
        </w:tc>
        <w:tc>
          <w:tcPr>
            <w:tcW w:w="5230" w:type="dxa"/>
            <w:shd w:val="clear" w:color="auto" w:fill="auto"/>
            <w:vAlign w:val="center"/>
          </w:tcPr>
          <w:p w14:paraId="0185AEE7" w14:textId="7D11F707" w:rsidR="00B209AE" w:rsidRPr="007977CD" w:rsidRDefault="004E1097" w:rsidP="00B209AE">
            <w:pPr>
              <w:rPr>
                <w:rFonts w:ascii="Times New Roman" w:hAnsi="Times New Roman" w:cs="Times New Roman"/>
                <w:sz w:val="24"/>
                <w:szCs w:val="24"/>
              </w:rPr>
            </w:pPr>
            <w:r w:rsidRPr="004E1097">
              <w:rPr>
                <w:rFonts w:ascii="Times New Roman" w:hAnsi="Times New Roman" w:cs="Times New Roman"/>
                <w:sz w:val="24"/>
                <w:szCs w:val="24"/>
              </w:rPr>
              <w:t xml:space="preserve">Stratēģijā iekļautās </w:t>
            </w:r>
            <w:proofErr w:type="spellStart"/>
            <w:r w:rsidRPr="004E1097">
              <w:rPr>
                <w:rFonts w:ascii="Times New Roman" w:hAnsi="Times New Roman" w:cs="Times New Roman"/>
                <w:sz w:val="24"/>
                <w:szCs w:val="24"/>
              </w:rPr>
              <w:t>apakšnozaru</w:t>
            </w:r>
            <w:proofErr w:type="spellEnd"/>
            <w:r w:rsidRPr="004E1097">
              <w:rPr>
                <w:rFonts w:ascii="Times New Roman" w:hAnsi="Times New Roman" w:cs="Times New Roman"/>
                <w:sz w:val="24"/>
                <w:szCs w:val="24"/>
              </w:rPr>
              <w:t xml:space="preserve"> programmas aicinu pārskatīt un nodefinēt visai kultūras jomai vidējā termiņa prioritātes ar rīcībām/ uzdevumiem, sasniedzamiem rezultātiem, atbildīgajiem īstenotājiem, termiņu un sasniedzamajiem rezultātiem. Uzskatāmi jau esošo informāciju strukturēt nevis pa iestādēm, darbības areāliem, bet gan raudzīties uz novadu kopumā un jau esošo informāciju no 55 līdz 67 lpp. iesaku veidot kā pārskatāmu tabulu</w:t>
            </w:r>
          </w:p>
        </w:tc>
        <w:tc>
          <w:tcPr>
            <w:tcW w:w="5089" w:type="dxa"/>
            <w:shd w:val="clear" w:color="auto" w:fill="auto"/>
            <w:vAlign w:val="center"/>
          </w:tcPr>
          <w:p w14:paraId="09D5D7DC" w14:textId="353EC0A1" w:rsidR="00B209AE" w:rsidRDefault="00B209AE" w:rsidP="00B209AE">
            <w:pPr>
              <w:rPr>
                <w:rFonts w:ascii="Times New Roman" w:hAnsi="Times New Roman" w:cs="Times New Roman"/>
                <w:sz w:val="24"/>
                <w:szCs w:val="24"/>
              </w:rPr>
            </w:pPr>
            <w:r>
              <w:rPr>
                <w:rFonts w:ascii="Times New Roman" w:hAnsi="Times New Roman" w:cs="Times New Roman"/>
                <w:sz w:val="24"/>
                <w:szCs w:val="24"/>
              </w:rPr>
              <w:t xml:space="preserve">Tas ir darba grupas redzējums. </w:t>
            </w:r>
          </w:p>
          <w:p w14:paraId="0093726B" w14:textId="77777777" w:rsidR="00B209AE" w:rsidRDefault="00B209AE" w:rsidP="00B209AE">
            <w:pPr>
              <w:rPr>
                <w:rFonts w:ascii="Times New Roman" w:hAnsi="Times New Roman" w:cs="Times New Roman"/>
                <w:color w:val="FF0000"/>
                <w:sz w:val="24"/>
                <w:szCs w:val="24"/>
              </w:rPr>
            </w:pPr>
          </w:p>
        </w:tc>
      </w:tr>
      <w:tr w:rsidR="004E1097" w:rsidRPr="00685D13" w14:paraId="207AAFAF" w14:textId="77777777" w:rsidTr="00195BDA">
        <w:tc>
          <w:tcPr>
            <w:tcW w:w="1064" w:type="dxa"/>
            <w:shd w:val="clear" w:color="auto" w:fill="auto"/>
            <w:vAlign w:val="center"/>
          </w:tcPr>
          <w:p w14:paraId="40604D64" w14:textId="77777777" w:rsidR="004E1097" w:rsidRPr="00184D48" w:rsidRDefault="004E1097" w:rsidP="004E1097">
            <w:pPr>
              <w:jc w:val="center"/>
              <w:rPr>
                <w:rFonts w:ascii="Times New Roman" w:hAnsi="Times New Roman" w:cs="Times New Roman"/>
                <w:bCs/>
                <w:sz w:val="28"/>
                <w:szCs w:val="28"/>
              </w:rPr>
            </w:pPr>
          </w:p>
        </w:tc>
        <w:tc>
          <w:tcPr>
            <w:tcW w:w="2504" w:type="dxa"/>
            <w:shd w:val="clear" w:color="auto" w:fill="auto"/>
          </w:tcPr>
          <w:p w14:paraId="4985DB15" w14:textId="77777777" w:rsidR="004E1097" w:rsidRDefault="004E1097" w:rsidP="004E1097">
            <w:pPr>
              <w:jc w:val="center"/>
              <w:rPr>
                <w:rFonts w:ascii="Times New Roman" w:hAnsi="Times New Roman" w:cs="Times New Roman"/>
                <w:sz w:val="24"/>
                <w:szCs w:val="24"/>
              </w:rPr>
            </w:pPr>
          </w:p>
        </w:tc>
        <w:tc>
          <w:tcPr>
            <w:tcW w:w="5230" w:type="dxa"/>
            <w:shd w:val="clear" w:color="auto" w:fill="auto"/>
          </w:tcPr>
          <w:p w14:paraId="0F498030" w14:textId="77777777" w:rsidR="004E1097" w:rsidRPr="007977CD" w:rsidRDefault="004E1097" w:rsidP="004E1097">
            <w:pPr>
              <w:rPr>
                <w:rFonts w:ascii="Times New Roman" w:hAnsi="Times New Roman" w:cs="Times New Roman"/>
                <w:sz w:val="24"/>
                <w:szCs w:val="24"/>
              </w:rPr>
            </w:pPr>
            <w:r w:rsidRPr="004E1097">
              <w:rPr>
                <w:rFonts w:ascii="Times New Roman" w:hAnsi="Times New Roman" w:cs="Times New Roman"/>
                <w:sz w:val="24"/>
                <w:szCs w:val="24"/>
              </w:rPr>
              <w:t>Tāpat būtu izpētāms un iekļaujams kultūras mantojumā 101.kilometrs un dabas teritorijas, kas Viļķenes pagasta teritorijā ir unikālas un iekļaujamas kultūrizglītībā, vides ekspedīcijās un tūrisma maršrutos.</w:t>
            </w:r>
          </w:p>
          <w:p w14:paraId="11C7690A"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2A154F92"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0E9A4A97"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502C3F52"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4C861D08"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5014997E"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41514B98"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66CDD15F"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00E60A79"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142C7916"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092DEC28"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41C96B1F"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671F6960"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p w14:paraId="2F3281BB" w14:textId="77777777" w:rsidR="004E1097" w:rsidRPr="007977CD" w:rsidRDefault="004E1097" w:rsidP="004E1097">
            <w:pPr>
              <w:rPr>
                <w:rFonts w:ascii="Times New Roman" w:hAnsi="Times New Roman" w:cs="Times New Roman"/>
                <w:sz w:val="24"/>
                <w:szCs w:val="24"/>
              </w:rPr>
            </w:pPr>
          </w:p>
        </w:tc>
        <w:tc>
          <w:tcPr>
            <w:tcW w:w="5089" w:type="dxa"/>
            <w:shd w:val="clear" w:color="auto" w:fill="auto"/>
          </w:tcPr>
          <w:p w14:paraId="3B1A799E" w14:textId="77777777" w:rsidR="004E1097" w:rsidRDefault="004E1097" w:rsidP="004E1097">
            <w:pPr>
              <w:rPr>
                <w:rFonts w:ascii="Times New Roman" w:hAnsi="Times New Roman" w:cs="Times New Roman"/>
                <w:sz w:val="24"/>
                <w:szCs w:val="24"/>
              </w:rPr>
            </w:pPr>
          </w:p>
          <w:p w14:paraId="3FA7B940" w14:textId="01B871E7" w:rsidR="004E1097" w:rsidRDefault="004E1097" w:rsidP="004E1097">
            <w:pPr>
              <w:rPr>
                <w:rFonts w:ascii="Times New Roman" w:hAnsi="Times New Roman" w:cs="Times New Roman"/>
                <w:sz w:val="24"/>
                <w:szCs w:val="24"/>
              </w:rPr>
            </w:pPr>
            <w:r>
              <w:rPr>
                <w:rFonts w:ascii="Times New Roman" w:hAnsi="Times New Roman" w:cs="Times New Roman"/>
                <w:sz w:val="24"/>
                <w:szCs w:val="24"/>
              </w:rPr>
              <w:t>Šī nav tūrisma attīstības stratēģija, pasākumi 101 kilometrā nav paredzēti.</w:t>
            </w:r>
          </w:p>
        </w:tc>
      </w:tr>
      <w:tr w:rsidR="004E1097" w:rsidRPr="00685D13" w14:paraId="0B62E94D" w14:textId="77777777" w:rsidTr="00097187">
        <w:tc>
          <w:tcPr>
            <w:tcW w:w="1064" w:type="dxa"/>
          </w:tcPr>
          <w:p w14:paraId="77C32207" w14:textId="55A07E59" w:rsidR="004E1097" w:rsidRPr="00184D48" w:rsidRDefault="004E1097" w:rsidP="004E1097">
            <w:pPr>
              <w:rPr>
                <w:rFonts w:ascii="Times New Roman" w:hAnsi="Times New Roman" w:cs="Times New Roman"/>
                <w:sz w:val="24"/>
                <w:szCs w:val="24"/>
              </w:rPr>
            </w:pPr>
          </w:p>
        </w:tc>
        <w:tc>
          <w:tcPr>
            <w:tcW w:w="2504" w:type="dxa"/>
          </w:tcPr>
          <w:p w14:paraId="13FD5C55" w14:textId="15377AA6" w:rsidR="004E1097" w:rsidRDefault="004E1097" w:rsidP="004E1097">
            <w:pPr>
              <w:rPr>
                <w:rFonts w:ascii="Times New Roman" w:hAnsi="Times New Roman" w:cs="Times New Roman"/>
                <w:sz w:val="24"/>
                <w:szCs w:val="24"/>
              </w:rPr>
            </w:pPr>
          </w:p>
        </w:tc>
        <w:tc>
          <w:tcPr>
            <w:tcW w:w="5230" w:type="dxa"/>
          </w:tcPr>
          <w:p w14:paraId="79CBF108" w14:textId="7767F571" w:rsidR="004E1097" w:rsidRDefault="00463E96" w:rsidP="004E1097">
            <w:pPr>
              <w:spacing w:after="0" w:line="240" w:lineRule="auto"/>
              <w:rPr>
                <w:rFonts w:ascii="Times New Roman" w:eastAsia="Times New Roman" w:hAnsi="Times New Roman" w:cs="Times New Roman"/>
                <w:color w:val="2C363A"/>
                <w:sz w:val="24"/>
                <w:szCs w:val="24"/>
                <w:shd w:val="clear" w:color="auto" w:fill="FFFFFF"/>
                <w:lang w:eastAsia="lv-LV"/>
              </w:rPr>
            </w:pPr>
            <w:r w:rsidRPr="004E1097">
              <w:rPr>
                <w:rFonts w:ascii="Times New Roman" w:hAnsi="Times New Roman" w:cs="Times New Roman"/>
                <w:sz w:val="24"/>
                <w:szCs w:val="24"/>
              </w:rPr>
              <w:t xml:space="preserve">Tāpat rīcības/uzdevumi jāpapildina, jo ar šobrīd aprakstītajām netiek nodrošināta kultūras procesu pieejamība visdažādākajām novada iedzīvotāju </w:t>
            </w:r>
            <w:proofErr w:type="spellStart"/>
            <w:r w:rsidRPr="004E1097">
              <w:rPr>
                <w:rFonts w:ascii="Times New Roman" w:hAnsi="Times New Roman" w:cs="Times New Roman"/>
                <w:sz w:val="24"/>
                <w:szCs w:val="24"/>
              </w:rPr>
              <w:t>mērķgrupām</w:t>
            </w:r>
            <w:proofErr w:type="spellEnd"/>
            <w:r w:rsidRPr="004E1097">
              <w:rPr>
                <w:rFonts w:ascii="Times New Roman" w:hAnsi="Times New Roman" w:cs="Times New Roman"/>
                <w:sz w:val="24"/>
                <w:szCs w:val="24"/>
              </w:rPr>
              <w:t>, netiek veidoti visaptveroša kultūrpolitika. Saskatāma tendenciozi vērsta dažu iestāžu attīstība. Tai pat laikā nav skaidrs kā notiks kultūrpolitikas īstenošana Viļķenes pagasta teritorijā esošajām kultūras iestādēm, kuras vai nu nav pieminētas vispār, vai ar nebūtiskiem faktiem. Aicinu apzināt visu Viļķenes pagasta teritorijā esošo kultūras mantojumu, tradīcijas un iespējamos attīstības virzienus.</w:t>
            </w:r>
          </w:p>
        </w:tc>
        <w:tc>
          <w:tcPr>
            <w:tcW w:w="5089" w:type="dxa"/>
          </w:tcPr>
          <w:p w14:paraId="1FEABD0A" w14:textId="0BF84C2C" w:rsidR="004E1097" w:rsidRDefault="00463E96" w:rsidP="004E1097">
            <w:pPr>
              <w:rPr>
                <w:rFonts w:ascii="Times New Roman" w:hAnsi="Times New Roman" w:cs="Times New Roman"/>
                <w:sz w:val="24"/>
                <w:szCs w:val="24"/>
              </w:rPr>
            </w:pPr>
            <w:r>
              <w:rPr>
                <w:rFonts w:ascii="Times New Roman" w:hAnsi="Times New Roman" w:cs="Times New Roman"/>
                <w:sz w:val="24"/>
                <w:szCs w:val="24"/>
              </w:rPr>
              <w:t>Autora viedoklis</w:t>
            </w:r>
          </w:p>
        </w:tc>
      </w:tr>
      <w:tr w:rsidR="004E1097" w:rsidRPr="00685D13" w14:paraId="1FF1396F" w14:textId="77777777" w:rsidTr="00097187">
        <w:tc>
          <w:tcPr>
            <w:tcW w:w="1064" w:type="dxa"/>
          </w:tcPr>
          <w:p w14:paraId="583FB2AC" w14:textId="20124485" w:rsidR="004E1097" w:rsidRPr="00463E96" w:rsidRDefault="00463E96" w:rsidP="00463E96">
            <w:pPr>
              <w:ind w:left="360"/>
              <w:rPr>
                <w:rFonts w:ascii="Times New Roman" w:hAnsi="Times New Roman" w:cs="Times New Roman"/>
                <w:sz w:val="24"/>
                <w:szCs w:val="24"/>
              </w:rPr>
            </w:pPr>
            <w:r>
              <w:rPr>
                <w:rFonts w:ascii="Times New Roman" w:hAnsi="Times New Roman" w:cs="Times New Roman"/>
                <w:sz w:val="24"/>
                <w:szCs w:val="24"/>
              </w:rPr>
              <w:t>2.</w:t>
            </w:r>
          </w:p>
        </w:tc>
        <w:tc>
          <w:tcPr>
            <w:tcW w:w="2504" w:type="dxa"/>
          </w:tcPr>
          <w:p w14:paraId="1EB6453B" w14:textId="5BD84887" w:rsidR="004E1097" w:rsidRDefault="004E1097" w:rsidP="004E1097">
            <w:pPr>
              <w:rPr>
                <w:rFonts w:ascii="Times New Roman" w:hAnsi="Times New Roman" w:cs="Times New Roman"/>
                <w:sz w:val="24"/>
                <w:szCs w:val="24"/>
              </w:rPr>
            </w:pPr>
            <w:r>
              <w:rPr>
                <w:rFonts w:ascii="Times New Roman" w:hAnsi="Times New Roman" w:cs="Times New Roman"/>
                <w:sz w:val="24"/>
                <w:szCs w:val="24"/>
              </w:rPr>
              <w:t xml:space="preserve">Vidzemes lībiskā </w:t>
            </w:r>
            <w:proofErr w:type="spellStart"/>
            <w:r>
              <w:rPr>
                <w:rFonts w:ascii="Times New Roman" w:hAnsi="Times New Roman" w:cs="Times New Roman"/>
                <w:sz w:val="24"/>
                <w:szCs w:val="24"/>
              </w:rPr>
              <w:t>kultūrtelpa</w:t>
            </w:r>
            <w:proofErr w:type="spellEnd"/>
            <w:r>
              <w:rPr>
                <w:rFonts w:ascii="Times New Roman" w:hAnsi="Times New Roman" w:cs="Times New Roman"/>
                <w:sz w:val="24"/>
                <w:szCs w:val="24"/>
              </w:rPr>
              <w:t xml:space="preserve"> - Lolita Ozoliņa, Reinis Druvietis</w:t>
            </w:r>
          </w:p>
        </w:tc>
        <w:tc>
          <w:tcPr>
            <w:tcW w:w="5230" w:type="dxa"/>
          </w:tcPr>
          <w:p w14:paraId="13635AEE" w14:textId="77777777" w:rsidR="004E1097" w:rsidRPr="00D51F80" w:rsidRDefault="004E1097" w:rsidP="004E10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2C363A"/>
                <w:sz w:val="24"/>
                <w:szCs w:val="24"/>
                <w:shd w:val="clear" w:color="auto" w:fill="FFFFFF"/>
                <w:lang w:eastAsia="lv-LV"/>
              </w:rPr>
              <w:t>Par p</w:t>
            </w:r>
            <w:r w:rsidRPr="00D51F80">
              <w:rPr>
                <w:rFonts w:ascii="Times New Roman" w:eastAsia="Times New Roman" w:hAnsi="Times New Roman" w:cs="Times New Roman"/>
                <w:color w:val="2C363A"/>
                <w:sz w:val="24"/>
                <w:szCs w:val="24"/>
                <w:shd w:val="clear" w:color="auto" w:fill="FFFFFF"/>
                <w:lang w:eastAsia="lv-LV"/>
              </w:rPr>
              <w:t>recizējumiem un ierosinājumiem Stratēģijai un Rīcības plānam 2024. – 2027. gadam, ko ņemot vērā veiktos ieteikumus un identificētās attīstības iespējas, ir svarīgi papildināt un aktualizēt.</w:t>
            </w:r>
          </w:p>
          <w:p w14:paraId="65A427E9" w14:textId="77777777" w:rsidR="004E1097" w:rsidRPr="00D51F80" w:rsidRDefault="004E1097" w:rsidP="004E1097">
            <w:pPr>
              <w:shd w:val="clear" w:color="auto" w:fill="FFFFFF"/>
              <w:spacing w:after="0" w:line="240" w:lineRule="auto"/>
              <w:rPr>
                <w:rFonts w:ascii="Times New Roman" w:eastAsia="Times New Roman" w:hAnsi="Times New Roman" w:cs="Times New Roman"/>
                <w:color w:val="2C363A"/>
                <w:sz w:val="24"/>
                <w:szCs w:val="24"/>
                <w:lang w:eastAsia="lv-LV"/>
              </w:rPr>
            </w:pPr>
            <w:r w:rsidRPr="00D51F80">
              <w:rPr>
                <w:rFonts w:ascii="Times New Roman" w:eastAsia="Times New Roman" w:hAnsi="Times New Roman" w:cs="Times New Roman"/>
                <w:color w:val="2C363A"/>
                <w:sz w:val="24"/>
                <w:szCs w:val="24"/>
                <w:lang w:eastAsia="lv-LV"/>
              </w:rPr>
              <w:t xml:space="preserve">Esam pārliecināti, ka Limbažu novada Kultūras attīstības stratēģija var kļūt par efektīvu instrumentu ilgtspējīgas un dzīvotspējīgas kultūras vides veidošanā, ņemot vērā minētos priekšlikumus. Arī </w:t>
            </w:r>
            <w:r w:rsidRPr="00D51F80">
              <w:rPr>
                <w:rFonts w:ascii="Times New Roman" w:eastAsia="Times New Roman" w:hAnsi="Times New Roman" w:cs="Times New Roman"/>
                <w:color w:val="2C363A"/>
                <w:sz w:val="24"/>
                <w:szCs w:val="24"/>
                <w:lang w:eastAsia="lv-LV"/>
              </w:rPr>
              <w:lastRenderedPageBreak/>
              <w:t xml:space="preserve">Vidzemes lībiskās </w:t>
            </w:r>
            <w:proofErr w:type="spellStart"/>
            <w:r w:rsidRPr="00D51F80">
              <w:rPr>
                <w:rFonts w:ascii="Times New Roman" w:eastAsia="Times New Roman" w:hAnsi="Times New Roman" w:cs="Times New Roman"/>
                <w:color w:val="2C363A"/>
                <w:sz w:val="24"/>
                <w:szCs w:val="24"/>
                <w:lang w:eastAsia="lv-LV"/>
              </w:rPr>
              <w:t>kultūrtelpas</w:t>
            </w:r>
            <w:proofErr w:type="spellEnd"/>
            <w:r w:rsidRPr="00D51F80">
              <w:rPr>
                <w:rFonts w:ascii="Times New Roman" w:eastAsia="Times New Roman" w:hAnsi="Times New Roman" w:cs="Times New Roman"/>
                <w:color w:val="2C363A"/>
                <w:sz w:val="24"/>
                <w:szCs w:val="24"/>
                <w:lang w:eastAsia="lv-LV"/>
              </w:rPr>
              <w:t xml:space="preserve"> potenciāla pilnīga izmantošana sniegs būtisku ieguldījumu reģiona kultūras attīstībā.</w:t>
            </w:r>
          </w:p>
          <w:p w14:paraId="518AAC9E"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tc>
        <w:tc>
          <w:tcPr>
            <w:tcW w:w="5089" w:type="dxa"/>
          </w:tcPr>
          <w:p w14:paraId="1ED5A58B" w14:textId="77777777" w:rsidR="004E1097" w:rsidRDefault="004E1097" w:rsidP="004E1097">
            <w:pPr>
              <w:rPr>
                <w:rFonts w:ascii="Times New Roman" w:hAnsi="Times New Roman" w:cs="Times New Roman"/>
                <w:sz w:val="24"/>
                <w:szCs w:val="24"/>
              </w:rPr>
            </w:pPr>
            <w:r>
              <w:rPr>
                <w:rFonts w:ascii="Times New Roman" w:hAnsi="Times New Roman" w:cs="Times New Roman"/>
                <w:sz w:val="24"/>
                <w:szCs w:val="24"/>
              </w:rPr>
              <w:lastRenderedPageBreak/>
              <w:t>Saņemts 18.jūlijā. Izanalizēts un pilnībā iekļauts Stratēģijā.</w:t>
            </w:r>
          </w:p>
          <w:p w14:paraId="500D0E7A" w14:textId="677251C9" w:rsidR="004E1097" w:rsidRDefault="004E1097" w:rsidP="004E1097">
            <w:pPr>
              <w:rPr>
                <w:rFonts w:ascii="Times New Roman" w:hAnsi="Times New Roman" w:cs="Times New Roman"/>
                <w:sz w:val="24"/>
                <w:szCs w:val="24"/>
              </w:rPr>
            </w:pPr>
            <w:r>
              <w:rPr>
                <w:rFonts w:ascii="Times New Roman" w:hAnsi="Times New Roman" w:cs="Times New Roman"/>
                <w:sz w:val="24"/>
                <w:szCs w:val="24"/>
              </w:rPr>
              <w:t>Saskaņots ar iesnieguma autoriem.</w:t>
            </w:r>
          </w:p>
        </w:tc>
      </w:tr>
      <w:tr w:rsidR="00BF21D3" w:rsidRPr="00685D13" w14:paraId="6096E00D" w14:textId="77777777" w:rsidTr="00097187">
        <w:tc>
          <w:tcPr>
            <w:tcW w:w="1064" w:type="dxa"/>
          </w:tcPr>
          <w:p w14:paraId="31B52D81" w14:textId="4D13249D" w:rsidR="00BF21D3" w:rsidRDefault="00A936B1" w:rsidP="00463E96">
            <w:pPr>
              <w:ind w:left="360"/>
              <w:rPr>
                <w:rFonts w:ascii="Times New Roman" w:hAnsi="Times New Roman" w:cs="Times New Roman"/>
                <w:sz w:val="24"/>
                <w:szCs w:val="24"/>
              </w:rPr>
            </w:pPr>
            <w:r>
              <w:rPr>
                <w:rFonts w:ascii="Times New Roman" w:hAnsi="Times New Roman" w:cs="Times New Roman"/>
                <w:sz w:val="24"/>
                <w:szCs w:val="24"/>
              </w:rPr>
              <w:lastRenderedPageBreak/>
              <w:t>2.</w:t>
            </w:r>
          </w:p>
        </w:tc>
        <w:tc>
          <w:tcPr>
            <w:tcW w:w="2504" w:type="dxa"/>
          </w:tcPr>
          <w:p w14:paraId="5EC41FD3" w14:textId="77777777" w:rsidR="00BF21D3" w:rsidRDefault="00BF21D3" w:rsidP="00BF21D3">
            <w:pPr>
              <w:rPr>
                <w:rFonts w:ascii="Times New Roman" w:hAnsi="Times New Roman" w:cs="Times New Roman"/>
                <w:sz w:val="24"/>
                <w:szCs w:val="24"/>
              </w:rPr>
            </w:pPr>
            <w:r>
              <w:rPr>
                <w:rFonts w:ascii="Times New Roman" w:hAnsi="Times New Roman" w:cs="Times New Roman"/>
                <w:sz w:val="24"/>
                <w:szCs w:val="24"/>
              </w:rPr>
              <w:t xml:space="preserve">Limbažu novada deputāti </w:t>
            </w:r>
            <w:bookmarkStart w:id="0" w:name="_Hlk183095524"/>
            <w:r>
              <w:rPr>
                <w:rFonts w:ascii="Times New Roman" w:hAnsi="Times New Roman" w:cs="Times New Roman"/>
                <w:sz w:val="24"/>
                <w:szCs w:val="24"/>
              </w:rPr>
              <w:t xml:space="preserve">Arvīds Ozols, Valdis </w:t>
            </w:r>
            <w:proofErr w:type="spellStart"/>
            <w:r>
              <w:rPr>
                <w:rFonts w:ascii="Times New Roman" w:hAnsi="Times New Roman" w:cs="Times New Roman"/>
                <w:sz w:val="24"/>
                <w:szCs w:val="24"/>
              </w:rPr>
              <w:t>Možvillo</w:t>
            </w:r>
            <w:proofErr w:type="spellEnd"/>
            <w:r>
              <w:rPr>
                <w:rFonts w:ascii="Times New Roman" w:hAnsi="Times New Roman" w:cs="Times New Roman"/>
                <w:sz w:val="24"/>
                <w:szCs w:val="24"/>
              </w:rPr>
              <w:t xml:space="preserve">, Aigars </w:t>
            </w:r>
            <w:proofErr w:type="spellStart"/>
            <w:r>
              <w:rPr>
                <w:rFonts w:ascii="Times New Roman" w:hAnsi="Times New Roman" w:cs="Times New Roman"/>
                <w:sz w:val="24"/>
                <w:szCs w:val="24"/>
              </w:rPr>
              <w:t>Legzdiņš</w:t>
            </w:r>
            <w:proofErr w:type="spellEnd"/>
            <w:r>
              <w:rPr>
                <w:rFonts w:ascii="Times New Roman" w:hAnsi="Times New Roman" w:cs="Times New Roman"/>
                <w:sz w:val="24"/>
                <w:szCs w:val="24"/>
              </w:rPr>
              <w:t xml:space="preserve">, Edmunds </w:t>
            </w:r>
            <w:proofErr w:type="spellStart"/>
            <w:r>
              <w:rPr>
                <w:rFonts w:ascii="Times New Roman" w:hAnsi="Times New Roman" w:cs="Times New Roman"/>
                <w:sz w:val="24"/>
                <w:szCs w:val="24"/>
              </w:rPr>
              <w:t>Zeidmanis</w:t>
            </w:r>
            <w:proofErr w:type="spellEnd"/>
            <w:r>
              <w:rPr>
                <w:rFonts w:ascii="Times New Roman" w:hAnsi="Times New Roman" w:cs="Times New Roman"/>
                <w:sz w:val="24"/>
                <w:szCs w:val="24"/>
              </w:rPr>
              <w:t>, Andis Zaļaiskalns un Andris Garklāvs.</w:t>
            </w:r>
          </w:p>
          <w:bookmarkEnd w:id="0"/>
          <w:p w14:paraId="0E9F7B1E" w14:textId="2505C5D5" w:rsidR="00BF21D3" w:rsidRDefault="00BF21D3" w:rsidP="00BF21D3">
            <w:pPr>
              <w:rPr>
                <w:rFonts w:ascii="Times New Roman" w:hAnsi="Times New Roman" w:cs="Times New Roman"/>
                <w:sz w:val="24"/>
                <w:szCs w:val="24"/>
              </w:rPr>
            </w:pPr>
            <w:r>
              <w:rPr>
                <w:rFonts w:ascii="Times New Roman" w:hAnsi="Times New Roman" w:cs="Times New Roman"/>
                <w:sz w:val="24"/>
                <w:szCs w:val="24"/>
              </w:rPr>
              <w:t>Dokuments ar elektronisko parakstu un laika zīmogu</w:t>
            </w:r>
          </w:p>
        </w:tc>
        <w:tc>
          <w:tcPr>
            <w:tcW w:w="5230" w:type="dxa"/>
          </w:tcPr>
          <w:p w14:paraId="1742EBCB" w14:textId="77777777" w:rsidR="00BF21D3" w:rsidRPr="00BF21D3" w:rsidRDefault="00BF21D3" w:rsidP="004E1097">
            <w:pPr>
              <w:spacing w:after="0" w:line="240" w:lineRule="auto"/>
              <w:rPr>
                <w:rFonts w:ascii="Times New Roman" w:eastAsia="Times New Roman" w:hAnsi="Times New Roman" w:cs="Times New Roman"/>
                <w:color w:val="2C363A"/>
                <w:sz w:val="24"/>
                <w:szCs w:val="24"/>
                <w:highlight w:val="yellow"/>
                <w:shd w:val="clear" w:color="auto" w:fill="FFFFFF"/>
                <w:lang w:eastAsia="lv-LV"/>
              </w:rPr>
            </w:pPr>
          </w:p>
        </w:tc>
        <w:tc>
          <w:tcPr>
            <w:tcW w:w="5089" w:type="dxa"/>
          </w:tcPr>
          <w:p w14:paraId="7D5C7F91" w14:textId="77777777" w:rsidR="00BF21D3" w:rsidRPr="00BF21D3" w:rsidRDefault="00BF21D3" w:rsidP="004E1097">
            <w:pPr>
              <w:rPr>
                <w:rFonts w:ascii="Times New Roman" w:hAnsi="Times New Roman" w:cs="Times New Roman"/>
                <w:sz w:val="24"/>
                <w:szCs w:val="24"/>
                <w:highlight w:val="yellow"/>
              </w:rPr>
            </w:pPr>
          </w:p>
        </w:tc>
      </w:tr>
      <w:tr w:rsidR="00BF21D3" w:rsidRPr="00685D13" w14:paraId="4BF2AD64" w14:textId="77777777" w:rsidTr="00097187">
        <w:tc>
          <w:tcPr>
            <w:tcW w:w="1064" w:type="dxa"/>
          </w:tcPr>
          <w:p w14:paraId="76324B77" w14:textId="77777777" w:rsidR="00BF21D3" w:rsidRDefault="00BF21D3" w:rsidP="00463E96">
            <w:pPr>
              <w:ind w:left="360"/>
              <w:rPr>
                <w:rFonts w:ascii="Times New Roman" w:hAnsi="Times New Roman" w:cs="Times New Roman"/>
                <w:sz w:val="24"/>
                <w:szCs w:val="24"/>
              </w:rPr>
            </w:pPr>
          </w:p>
        </w:tc>
        <w:tc>
          <w:tcPr>
            <w:tcW w:w="2504" w:type="dxa"/>
          </w:tcPr>
          <w:p w14:paraId="02861B55" w14:textId="77777777" w:rsidR="00BF21D3" w:rsidRDefault="00BF21D3" w:rsidP="00BF21D3">
            <w:pPr>
              <w:rPr>
                <w:rFonts w:ascii="Times New Roman" w:hAnsi="Times New Roman" w:cs="Times New Roman"/>
                <w:sz w:val="24"/>
                <w:szCs w:val="24"/>
              </w:rPr>
            </w:pPr>
          </w:p>
        </w:tc>
        <w:tc>
          <w:tcPr>
            <w:tcW w:w="5230" w:type="dxa"/>
          </w:tcPr>
          <w:p w14:paraId="6DD32C2C" w14:textId="16A12F52" w:rsidR="00BF21D3" w:rsidRDefault="00BF21D3"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BF21D3">
              <w:rPr>
                <w:rFonts w:ascii="Times New Roman" w:eastAsia="Times New Roman" w:hAnsi="Times New Roman" w:cs="Times New Roman"/>
                <w:color w:val="2C363A"/>
                <w:sz w:val="24"/>
                <w:szCs w:val="24"/>
                <w:shd w:val="clear" w:color="auto" w:fill="FFFFFF"/>
                <w:lang w:eastAsia="lv-LV"/>
              </w:rPr>
              <w:t>1)</w:t>
            </w:r>
            <w:r w:rsidRPr="00BF21D3">
              <w:rPr>
                <w:rFonts w:ascii="Times New Roman" w:eastAsia="Times New Roman" w:hAnsi="Times New Roman" w:cs="Times New Roman"/>
                <w:color w:val="2C363A"/>
                <w:sz w:val="24"/>
                <w:szCs w:val="24"/>
                <w:shd w:val="clear" w:color="auto" w:fill="FFFFFF"/>
                <w:lang w:eastAsia="lv-LV"/>
              </w:rPr>
              <w:tab/>
              <w:t>atsauces uz stratēģijas izstrādātāju;</w:t>
            </w:r>
          </w:p>
        </w:tc>
        <w:tc>
          <w:tcPr>
            <w:tcW w:w="5089" w:type="dxa"/>
          </w:tcPr>
          <w:p w14:paraId="595278D7" w14:textId="51D04A50" w:rsidR="00BF21D3" w:rsidRDefault="00BF21D3" w:rsidP="00BF21D3">
            <w:pPr>
              <w:rPr>
                <w:rFonts w:ascii="Times New Roman" w:hAnsi="Times New Roman" w:cs="Times New Roman"/>
                <w:sz w:val="24"/>
                <w:szCs w:val="24"/>
              </w:rPr>
            </w:pPr>
            <w:r>
              <w:rPr>
                <w:rFonts w:ascii="Times New Roman" w:hAnsi="Times New Roman" w:cs="Times New Roman"/>
                <w:sz w:val="24"/>
                <w:szCs w:val="24"/>
              </w:rPr>
              <w:t>Norād</w:t>
            </w:r>
            <w:r w:rsidR="00215C18">
              <w:rPr>
                <w:rFonts w:ascii="Times New Roman" w:hAnsi="Times New Roman" w:cs="Times New Roman"/>
                <w:sz w:val="24"/>
                <w:szCs w:val="24"/>
              </w:rPr>
              <w:t>īts</w:t>
            </w:r>
            <w:r>
              <w:rPr>
                <w:rFonts w:ascii="Times New Roman" w:hAnsi="Times New Roman" w:cs="Times New Roman"/>
                <w:sz w:val="24"/>
                <w:szCs w:val="24"/>
              </w:rPr>
              <w:t xml:space="preserve"> 3.lpp</w:t>
            </w:r>
          </w:p>
        </w:tc>
      </w:tr>
      <w:tr w:rsidR="00BF21D3" w:rsidRPr="00685D13" w14:paraId="54C3E602" w14:textId="77777777" w:rsidTr="00097187">
        <w:tc>
          <w:tcPr>
            <w:tcW w:w="1064" w:type="dxa"/>
          </w:tcPr>
          <w:p w14:paraId="49E764BF" w14:textId="77777777" w:rsidR="00BF21D3" w:rsidRDefault="00BF21D3" w:rsidP="00463E96">
            <w:pPr>
              <w:ind w:left="360"/>
              <w:rPr>
                <w:rFonts w:ascii="Times New Roman" w:hAnsi="Times New Roman" w:cs="Times New Roman"/>
                <w:sz w:val="24"/>
                <w:szCs w:val="24"/>
              </w:rPr>
            </w:pPr>
          </w:p>
        </w:tc>
        <w:tc>
          <w:tcPr>
            <w:tcW w:w="2504" w:type="dxa"/>
          </w:tcPr>
          <w:p w14:paraId="4D10C475" w14:textId="77777777" w:rsidR="00BF21D3" w:rsidRDefault="00BF21D3" w:rsidP="00BF21D3">
            <w:pPr>
              <w:rPr>
                <w:rFonts w:ascii="Times New Roman" w:hAnsi="Times New Roman" w:cs="Times New Roman"/>
                <w:sz w:val="24"/>
                <w:szCs w:val="24"/>
              </w:rPr>
            </w:pPr>
          </w:p>
        </w:tc>
        <w:tc>
          <w:tcPr>
            <w:tcW w:w="5230" w:type="dxa"/>
          </w:tcPr>
          <w:p w14:paraId="174DAAE0" w14:textId="729A5178" w:rsidR="00BF21D3" w:rsidRPr="00BF21D3" w:rsidRDefault="00BF21D3"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BF21D3">
              <w:rPr>
                <w:rFonts w:ascii="Times New Roman" w:eastAsia="Times New Roman" w:hAnsi="Times New Roman" w:cs="Times New Roman"/>
                <w:color w:val="2C363A"/>
                <w:sz w:val="24"/>
                <w:szCs w:val="24"/>
                <w:shd w:val="clear" w:color="auto" w:fill="FFFFFF"/>
                <w:lang w:eastAsia="lv-LV"/>
              </w:rPr>
              <w:t>2)</w:t>
            </w:r>
            <w:r w:rsidRPr="00BF21D3">
              <w:rPr>
                <w:rFonts w:ascii="Times New Roman" w:eastAsia="Times New Roman" w:hAnsi="Times New Roman" w:cs="Times New Roman"/>
                <w:color w:val="2C363A"/>
                <w:sz w:val="24"/>
                <w:szCs w:val="24"/>
                <w:shd w:val="clear" w:color="auto" w:fill="FFFFFF"/>
                <w:lang w:eastAsia="lv-LV"/>
              </w:rPr>
              <w:tab/>
              <w:t>nav norādes kādā laika grafikā dokuments izstrādāts;</w:t>
            </w:r>
          </w:p>
        </w:tc>
        <w:tc>
          <w:tcPr>
            <w:tcW w:w="5089" w:type="dxa"/>
          </w:tcPr>
          <w:p w14:paraId="19A11C35" w14:textId="64F693D5" w:rsidR="00BF21D3" w:rsidRDefault="00BF21D3" w:rsidP="00BF21D3">
            <w:pPr>
              <w:rPr>
                <w:rFonts w:ascii="Times New Roman" w:hAnsi="Times New Roman" w:cs="Times New Roman"/>
                <w:sz w:val="24"/>
                <w:szCs w:val="24"/>
              </w:rPr>
            </w:pPr>
            <w:r>
              <w:rPr>
                <w:rFonts w:ascii="Times New Roman" w:hAnsi="Times New Roman" w:cs="Times New Roman"/>
                <w:sz w:val="24"/>
                <w:szCs w:val="24"/>
              </w:rPr>
              <w:t>3.lpp</w:t>
            </w:r>
          </w:p>
        </w:tc>
      </w:tr>
      <w:tr w:rsidR="00BF21D3" w:rsidRPr="00685D13" w14:paraId="782722B3" w14:textId="77777777" w:rsidTr="00097187">
        <w:tc>
          <w:tcPr>
            <w:tcW w:w="1064" w:type="dxa"/>
          </w:tcPr>
          <w:p w14:paraId="2754A89D" w14:textId="77777777" w:rsidR="00BF21D3" w:rsidRDefault="00BF21D3" w:rsidP="00463E96">
            <w:pPr>
              <w:ind w:left="360"/>
              <w:rPr>
                <w:rFonts w:ascii="Times New Roman" w:hAnsi="Times New Roman" w:cs="Times New Roman"/>
                <w:sz w:val="24"/>
                <w:szCs w:val="24"/>
              </w:rPr>
            </w:pPr>
          </w:p>
        </w:tc>
        <w:tc>
          <w:tcPr>
            <w:tcW w:w="2504" w:type="dxa"/>
          </w:tcPr>
          <w:p w14:paraId="75D566EC" w14:textId="77777777" w:rsidR="00BF21D3" w:rsidRDefault="00BF21D3" w:rsidP="00BF21D3">
            <w:pPr>
              <w:rPr>
                <w:rFonts w:ascii="Times New Roman" w:hAnsi="Times New Roman" w:cs="Times New Roman"/>
                <w:sz w:val="24"/>
                <w:szCs w:val="24"/>
              </w:rPr>
            </w:pPr>
          </w:p>
        </w:tc>
        <w:tc>
          <w:tcPr>
            <w:tcW w:w="5230" w:type="dxa"/>
          </w:tcPr>
          <w:p w14:paraId="16DA6E6A" w14:textId="09F56CE4" w:rsidR="00BF21D3" w:rsidRPr="00BF21D3" w:rsidRDefault="00BF21D3"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BF21D3">
              <w:rPr>
                <w:rFonts w:ascii="Times New Roman" w:eastAsia="Times New Roman" w:hAnsi="Times New Roman" w:cs="Times New Roman"/>
                <w:color w:val="2C363A"/>
                <w:sz w:val="24"/>
                <w:szCs w:val="24"/>
                <w:shd w:val="clear" w:color="auto" w:fill="FFFFFF"/>
                <w:lang w:eastAsia="lv-LV"/>
              </w:rPr>
              <w:t>3)</w:t>
            </w:r>
            <w:r w:rsidRPr="00BF21D3">
              <w:rPr>
                <w:rFonts w:ascii="Times New Roman" w:eastAsia="Times New Roman" w:hAnsi="Times New Roman" w:cs="Times New Roman"/>
                <w:color w:val="2C363A"/>
                <w:sz w:val="24"/>
                <w:szCs w:val="24"/>
                <w:shd w:val="clear" w:color="auto" w:fill="FFFFFF"/>
                <w:lang w:eastAsia="lv-LV"/>
              </w:rPr>
              <w:tab/>
              <w:t>nav norādes kādas metodes izmatotas stratēģijas izstrādē;</w:t>
            </w:r>
          </w:p>
        </w:tc>
        <w:tc>
          <w:tcPr>
            <w:tcW w:w="5089" w:type="dxa"/>
          </w:tcPr>
          <w:p w14:paraId="54CA8397" w14:textId="262B059A" w:rsidR="00BF21D3" w:rsidRDefault="00BF21D3" w:rsidP="00BF21D3">
            <w:pPr>
              <w:rPr>
                <w:rFonts w:ascii="Times New Roman" w:hAnsi="Times New Roman" w:cs="Times New Roman"/>
                <w:sz w:val="24"/>
                <w:szCs w:val="24"/>
              </w:rPr>
            </w:pPr>
            <w:r>
              <w:rPr>
                <w:rFonts w:ascii="Times New Roman" w:hAnsi="Times New Roman" w:cs="Times New Roman"/>
                <w:sz w:val="24"/>
                <w:szCs w:val="24"/>
              </w:rPr>
              <w:t>4.lpp</w:t>
            </w:r>
          </w:p>
        </w:tc>
      </w:tr>
      <w:tr w:rsidR="00BF21D3" w:rsidRPr="00685D13" w14:paraId="6B21790E" w14:textId="77777777" w:rsidTr="00097187">
        <w:tc>
          <w:tcPr>
            <w:tcW w:w="1064" w:type="dxa"/>
          </w:tcPr>
          <w:p w14:paraId="3D8BAEBD" w14:textId="77777777" w:rsidR="00BF21D3" w:rsidRDefault="00BF21D3" w:rsidP="00463E96">
            <w:pPr>
              <w:ind w:left="360"/>
              <w:rPr>
                <w:rFonts w:ascii="Times New Roman" w:hAnsi="Times New Roman" w:cs="Times New Roman"/>
                <w:sz w:val="24"/>
                <w:szCs w:val="24"/>
              </w:rPr>
            </w:pPr>
          </w:p>
        </w:tc>
        <w:tc>
          <w:tcPr>
            <w:tcW w:w="2504" w:type="dxa"/>
          </w:tcPr>
          <w:p w14:paraId="32BB511E" w14:textId="77777777" w:rsidR="00BF21D3" w:rsidRDefault="00BF21D3" w:rsidP="00BF21D3">
            <w:pPr>
              <w:rPr>
                <w:rFonts w:ascii="Times New Roman" w:hAnsi="Times New Roman" w:cs="Times New Roman"/>
                <w:sz w:val="24"/>
                <w:szCs w:val="24"/>
              </w:rPr>
            </w:pPr>
          </w:p>
        </w:tc>
        <w:tc>
          <w:tcPr>
            <w:tcW w:w="5230" w:type="dxa"/>
          </w:tcPr>
          <w:p w14:paraId="5723B82D" w14:textId="454DDBA2" w:rsidR="00BF21D3" w:rsidRPr="00BF21D3" w:rsidRDefault="00BF21D3"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BF21D3">
              <w:rPr>
                <w:rFonts w:ascii="Times New Roman" w:eastAsia="Times New Roman" w:hAnsi="Times New Roman" w:cs="Times New Roman"/>
                <w:color w:val="2C363A"/>
                <w:sz w:val="24"/>
                <w:szCs w:val="24"/>
                <w:shd w:val="clear" w:color="auto" w:fill="FFFFFF"/>
                <w:lang w:eastAsia="lv-LV"/>
              </w:rPr>
              <w:t>4)</w:t>
            </w:r>
            <w:r w:rsidRPr="00BF21D3">
              <w:rPr>
                <w:rFonts w:ascii="Times New Roman" w:eastAsia="Times New Roman" w:hAnsi="Times New Roman" w:cs="Times New Roman"/>
                <w:color w:val="2C363A"/>
                <w:sz w:val="24"/>
                <w:szCs w:val="24"/>
                <w:shd w:val="clear" w:color="auto" w:fill="FFFFFF"/>
                <w:lang w:eastAsia="lv-LV"/>
              </w:rPr>
              <w:tab/>
              <w:t xml:space="preserve">nav izvirzīta vīzija, </w:t>
            </w:r>
            <w:proofErr w:type="spellStart"/>
            <w:r w:rsidRPr="00BF21D3">
              <w:rPr>
                <w:rFonts w:ascii="Times New Roman" w:eastAsia="Times New Roman" w:hAnsi="Times New Roman" w:cs="Times New Roman"/>
                <w:color w:val="2C363A"/>
                <w:sz w:val="24"/>
                <w:szCs w:val="24"/>
                <w:shd w:val="clear" w:color="auto" w:fill="FFFFFF"/>
                <w:lang w:eastAsia="lv-LV"/>
              </w:rPr>
              <w:t>virsmērķis</w:t>
            </w:r>
            <w:proofErr w:type="spellEnd"/>
            <w:r w:rsidRPr="00BF21D3">
              <w:rPr>
                <w:rFonts w:ascii="Times New Roman" w:eastAsia="Times New Roman" w:hAnsi="Times New Roman" w:cs="Times New Roman"/>
                <w:color w:val="2C363A"/>
                <w:sz w:val="24"/>
                <w:szCs w:val="24"/>
                <w:shd w:val="clear" w:color="auto" w:fill="FFFFFF"/>
                <w:lang w:eastAsia="lv-LV"/>
              </w:rPr>
              <w:t>, mērķi, uzdevumi, nodefinētas prioritātes – konkrēti saprotami visai kultūras jomai;</w:t>
            </w:r>
          </w:p>
        </w:tc>
        <w:tc>
          <w:tcPr>
            <w:tcW w:w="5089" w:type="dxa"/>
          </w:tcPr>
          <w:p w14:paraId="105D6CBE" w14:textId="21F749F6" w:rsidR="00BF21D3" w:rsidRDefault="00BF21D3" w:rsidP="00BF21D3">
            <w:pPr>
              <w:rPr>
                <w:rFonts w:ascii="Times New Roman" w:hAnsi="Times New Roman" w:cs="Times New Roman"/>
                <w:sz w:val="24"/>
                <w:szCs w:val="24"/>
              </w:rPr>
            </w:pPr>
            <w:r>
              <w:rPr>
                <w:rFonts w:ascii="Times New Roman" w:hAnsi="Times New Roman" w:cs="Times New Roman"/>
                <w:sz w:val="24"/>
                <w:szCs w:val="24"/>
              </w:rPr>
              <w:t>4.lpp</w:t>
            </w:r>
          </w:p>
        </w:tc>
      </w:tr>
      <w:tr w:rsidR="00BF21D3" w:rsidRPr="00685D13" w14:paraId="63AE550B" w14:textId="77777777" w:rsidTr="00097187">
        <w:tc>
          <w:tcPr>
            <w:tcW w:w="1064" w:type="dxa"/>
          </w:tcPr>
          <w:p w14:paraId="0DD8F327" w14:textId="77777777" w:rsidR="00BF21D3" w:rsidRDefault="00BF21D3" w:rsidP="00463E96">
            <w:pPr>
              <w:ind w:left="360"/>
              <w:rPr>
                <w:rFonts w:ascii="Times New Roman" w:hAnsi="Times New Roman" w:cs="Times New Roman"/>
                <w:sz w:val="24"/>
                <w:szCs w:val="24"/>
              </w:rPr>
            </w:pPr>
          </w:p>
        </w:tc>
        <w:tc>
          <w:tcPr>
            <w:tcW w:w="2504" w:type="dxa"/>
          </w:tcPr>
          <w:p w14:paraId="56F4C861" w14:textId="77777777" w:rsidR="00BF21D3" w:rsidRDefault="00BF21D3" w:rsidP="00BF21D3">
            <w:pPr>
              <w:rPr>
                <w:rFonts w:ascii="Times New Roman" w:hAnsi="Times New Roman" w:cs="Times New Roman"/>
                <w:sz w:val="24"/>
                <w:szCs w:val="24"/>
              </w:rPr>
            </w:pPr>
          </w:p>
        </w:tc>
        <w:tc>
          <w:tcPr>
            <w:tcW w:w="5230" w:type="dxa"/>
          </w:tcPr>
          <w:p w14:paraId="07B80756" w14:textId="7B88BCF3" w:rsidR="00BF21D3" w:rsidRPr="00BF21D3" w:rsidRDefault="00BF21D3" w:rsidP="00BF21D3">
            <w:pPr>
              <w:spacing w:after="0" w:line="240" w:lineRule="auto"/>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 xml:space="preserve">5) </w:t>
            </w:r>
            <w:r w:rsidRPr="00BF21D3">
              <w:rPr>
                <w:rFonts w:ascii="Times New Roman" w:eastAsia="Times New Roman" w:hAnsi="Times New Roman" w:cs="Times New Roman"/>
                <w:color w:val="2C363A"/>
                <w:sz w:val="24"/>
                <w:szCs w:val="24"/>
                <w:shd w:val="clear" w:color="auto" w:fill="FFFFFF"/>
                <w:lang w:eastAsia="lv-LV"/>
              </w:rPr>
              <w:t>nav vienlīdzīgi atspoguļoti dati par visām iestādēm, vērojama atšķirīgā attieksme un konkrētu ieinteresētību dažu iestāžu, teritoriju attīstībā. Trūkst konsekvences;</w:t>
            </w:r>
          </w:p>
        </w:tc>
        <w:tc>
          <w:tcPr>
            <w:tcW w:w="5089" w:type="dxa"/>
          </w:tcPr>
          <w:p w14:paraId="24312350" w14:textId="713F4A45" w:rsidR="00BF21D3" w:rsidRPr="00BF21D3" w:rsidRDefault="00BF21D3" w:rsidP="00BF21D3">
            <w:pPr>
              <w:rPr>
                <w:rFonts w:ascii="Times New Roman" w:hAnsi="Times New Roman" w:cs="Times New Roman"/>
                <w:sz w:val="24"/>
                <w:szCs w:val="24"/>
              </w:rPr>
            </w:pPr>
            <w:r w:rsidRPr="00BF21D3">
              <w:rPr>
                <w:rFonts w:ascii="Times New Roman" w:hAnsi="Times New Roman" w:cs="Times New Roman"/>
                <w:sz w:val="24"/>
                <w:szCs w:val="24"/>
              </w:rPr>
              <w:t>subjektīvi, darba grupa nepiekrīt</w:t>
            </w:r>
          </w:p>
          <w:p w14:paraId="39FE1668" w14:textId="77777777" w:rsidR="00BF21D3" w:rsidRDefault="00BF21D3" w:rsidP="00BF21D3">
            <w:pPr>
              <w:rPr>
                <w:rFonts w:ascii="Times New Roman" w:hAnsi="Times New Roman" w:cs="Times New Roman"/>
                <w:sz w:val="24"/>
                <w:szCs w:val="24"/>
              </w:rPr>
            </w:pPr>
          </w:p>
        </w:tc>
      </w:tr>
      <w:tr w:rsidR="00BF21D3" w:rsidRPr="00685D13" w14:paraId="1F27FDEA" w14:textId="77777777" w:rsidTr="00097187">
        <w:tc>
          <w:tcPr>
            <w:tcW w:w="1064" w:type="dxa"/>
          </w:tcPr>
          <w:p w14:paraId="14734EDC" w14:textId="77777777" w:rsidR="00BF21D3" w:rsidRDefault="00BF21D3" w:rsidP="00463E96">
            <w:pPr>
              <w:ind w:left="360"/>
              <w:rPr>
                <w:rFonts w:ascii="Times New Roman" w:hAnsi="Times New Roman" w:cs="Times New Roman"/>
                <w:sz w:val="24"/>
                <w:szCs w:val="24"/>
              </w:rPr>
            </w:pPr>
          </w:p>
        </w:tc>
        <w:tc>
          <w:tcPr>
            <w:tcW w:w="2504" w:type="dxa"/>
          </w:tcPr>
          <w:p w14:paraId="26A4F9C2" w14:textId="77777777" w:rsidR="00BF21D3" w:rsidRDefault="00BF21D3" w:rsidP="00BF21D3">
            <w:pPr>
              <w:rPr>
                <w:rFonts w:ascii="Times New Roman" w:hAnsi="Times New Roman" w:cs="Times New Roman"/>
                <w:sz w:val="24"/>
                <w:szCs w:val="24"/>
              </w:rPr>
            </w:pPr>
          </w:p>
        </w:tc>
        <w:tc>
          <w:tcPr>
            <w:tcW w:w="5230" w:type="dxa"/>
          </w:tcPr>
          <w:p w14:paraId="220E44EB" w14:textId="24366349" w:rsidR="00BF21D3" w:rsidRDefault="00BF21D3"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BF21D3">
              <w:rPr>
                <w:rFonts w:ascii="Times New Roman" w:eastAsia="Times New Roman" w:hAnsi="Times New Roman" w:cs="Times New Roman"/>
                <w:color w:val="2C363A"/>
                <w:sz w:val="24"/>
                <w:szCs w:val="24"/>
                <w:shd w:val="clear" w:color="auto" w:fill="FFFFFF"/>
                <w:lang w:eastAsia="lv-LV"/>
              </w:rPr>
              <w:t>6)</w:t>
            </w:r>
            <w:r w:rsidRPr="00BF21D3">
              <w:rPr>
                <w:rFonts w:ascii="Times New Roman" w:eastAsia="Times New Roman" w:hAnsi="Times New Roman" w:cs="Times New Roman"/>
                <w:color w:val="2C363A"/>
                <w:sz w:val="24"/>
                <w:szCs w:val="24"/>
                <w:shd w:val="clear" w:color="auto" w:fill="FFFFFF"/>
                <w:lang w:eastAsia="lv-LV"/>
              </w:rPr>
              <w:tab/>
              <w:t xml:space="preserve">nav nodefinēti kvalitatīvie un  kvantitatīvie rādītāji Limbažu novada kultūras jomas </w:t>
            </w:r>
            <w:proofErr w:type="spellStart"/>
            <w:r w:rsidRPr="00BF21D3">
              <w:rPr>
                <w:rFonts w:ascii="Times New Roman" w:eastAsia="Times New Roman" w:hAnsi="Times New Roman" w:cs="Times New Roman"/>
                <w:color w:val="2C363A"/>
                <w:sz w:val="24"/>
                <w:szCs w:val="24"/>
                <w:shd w:val="clear" w:color="auto" w:fill="FFFFFF"/>
                <w:lang w:eastAsia="lv-LV"/>
              </w:rPr>
              <w:t>izvērtējumam</w:t>
            </w:r>
            <w:proofErr w:type="spellEnd"/>
            <w:r w:rsidRPr="00BF21D3">
              <w:rPr>
                <w:rFonts w:ascii="Times New Roman" w:eastAsia="Times New Roman" w:hAnsi="Times New Roman" w:cs="Times New Roman"/>
                <w:color w:val="2C363A"/>
                <w:sz w:val="24"/>
                <w:szCs w:val="24"/>
                <w:shd w:val="clear" w:color="auto" w:fill="FFFFFF"/>
                <w:lang w:eastAsia="lv-LV"/>
              </w:rPr>
              <w:t xml:space="preserve"> un izaugsmei;</w:t>
            </w:r>
          </w:p>
        </w:tc>
        <w:tc>
          <w:tcPr>
            <w:tcW w:w="5089" w:type="dxa"/>
          </w:tcPr>
          <w:p w14:paraId="5E338462" w14:textId="02C136A2" w:rsidR="00BF21D3" w:rsidRDefault="00BF21D3" w:rsidP="00BF21D3">
            <w:pPr>
              <w:rPr>
                <w:lang w:eastAsia="lv-LV"/>
              </w:rPr>
            </w:pPr>
            <w:r>
              <w:rPr>
                <w:lang w:eastAsia="lv-LV"/>
              </w:rPr>
              <w:t>4.nodaļa</w:t>
            </w:r>
            <w:r w:rsidR="002F3618">
              <w:rPr>
                <w:lang w:eastAsia="lv-LV"/>
              </w:rPr>
              <w:t xml:space="preserve"> atspoguļo</w:t>
            </w:r>
          </w:p>
          <w:p w14:paraId="1876C31D" w14:textId="77777777" w:rsidR="00BF21D3" w:rsidRPr="00BF21D3" w:rsidRDefault="00BF21D3" w:rsidP="00BF21D3">
            <w:pPr>
              <w:rPr>
                <w:rFonts w:ascii="Times New Roman" w:hAnsi="Times New Roman" w:cs="Times New Roman"/>
                <w:sz w:val="24"/>
                <w:szCs w:val="24"/>
              </w:rPr>
            </w:pPr>
          </w:p>
        </w:tc>
      </w:tr>
      <w:tr w:rsidR="00BF21D3" w:rsidRPr="00685D13" w14:paraId="44C403C3" w14:textId="77777777" w:rsidTr="00097187">
        <w:tc>
          <w:tcPr>
            <w:tcW w:w="1064" w:type="dxa"/>
          </w:tcPr>
          <w:p w14:paraId="34FD4926" w14:textId="77777777" w:rsidR="00BF21D3" w:rsidRDefault="00BF21D3" w:rsidP="00463E96">
            <w:pPr>
              <w:ind w:left="360"/>
              <w:rPr>
                <w:rFonts w:ascii="Times New Roman" w:hAnsi="Times New Roman" w:cs="Times New Roman"/>
                <w:sz w:val="24"/>
                <w:szCs w:val="24"/>
              </w:rPr>
            </w:pPr>
          </w:p>
        </w:tc>
        <w:tc>
          <w:tcPr>
            <w:tcW w:w="2504" w:type="dxa"/>
          </w:tcPr>
          <w:p w14:paraId="73EC0999" w14:textId="77777777" w:rsidR="00BF21D3" w:rsidRDefault="00BF21D3" w:rsidP="00BF21D3">
            <w:pPr>
              <w:rPr>
                <w:rFonts w:ascii="Times New Roman" w:hAnsi="Times New Roman" w:cs="Times New Roman"/>
                <w:sz w:val="24"/>
                <w:szCs w:val="24"/>
              </w:rPr>
            </w:pPr>
          </w:p>
        </w:tc>
        <w:tc>
          <w:tcPr>
            <w:tcW w:w="5230" w:type="dxa"/>
          </w:tcPr>
          <w:p w14:paraId="413927C5" w14:textId="7CE92000" w:rsidR="00BF21D3" w:rsidRPr="00BF21D3"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 xml:space="preserve">7) </w:t>
            </w:r>
            <w:r w:rsidRPr="008229AD">
              <w:rPr>
                <w:rFonts w:ascii="Times New Roman" w:eastAsia="Times New Roman" w:hAnsi="Times New Roman" w:cs="Times New Roman"/>
                <w:color w:val="2C363A"/>
                <w:sz w:val="24"/>
                <w:szCs w:val="24"/>
                <w:shd w:val="clear" w:color="auto" w:fill="FFFFFF"/>
                <w:lang w:eastAsia="lv-LV"/>
              </w:rPr>
              <w:t>dokumentā nav izmērāmu, salīdzināmu datu,  rezultātu;</w:t>
            </w:r>
          </w:p>
        </w:tc>
        <w:tc>
          <w:tcPr>
            <w:tcW w:w="5089" w:type="dxa"/>
          </w:tcPr>
          <w:p w14:paraId="48B78DB4" w14:textId="3A9DEC40" w:rsidR="00BF21D3" w:rsidRPr="008229AD" w:rsidRDefault="008229AD" w:rsidP="00BF21D3">
            <w:pPr>
              <w:rPr>
                <w:rFonts w:ascii="Times New Roman" w:hAnsi="Times New Roman" w:cs="Times New Roman"/>
                <w:sz w:val="24"/>
                <w:szCs w:val="24"/>
              </w:rPr>
            </w:pPr>
            <w:r>
              <w:rPr>
                <w:rFonts w:ascii="Times New Roman" w:hAnsi="Times New Roman" w:cs="Times New Roman"/>
                <w:sz w:val="24"/>
                <w:szCs w:val="24"/>
              </w:rPr>
              <w:t>7)darba grupa nepiekrīt apgalvojumam, ir izlasāms stratēģijā un sīkāk iestāžu stratēģijās</w:t>
            </w:r>
          </w:p>
        </w:tc>
      </w:tr>
      <w:tr w:rsidR="008229AD" w:rsidRPr="00685D13" w14:paraId="264DFFBB" w14:textId="77777777" w:rsidTr="00097187">
        <w:tc>
          <w:tcPr>
            <w:tcW w:w="1064" w:type="dxa"/>
          </w:tcPr>
          <w:p w14:paraId="40E66A88" w14:textId="77777777" w:rsidR="008229AD" w:rsidRDefault="008229AD" w:rsidP="00463E96">
            <w:pPr>
              <w:ind w:left="360"/>
              <w:rPr>
                <w:rFonts w:ascii="Times New Roman" w:hAnsi="Times New Roman" w:cs="Times New Roman"/>
                <w:sz w:val="24"/>
                <w:szCs w:val="24"/>
              </w:rPr>
            </w:pPr>
          </w:p>
        </w:tc>
        <w:tc>
          <w:tcPr>
            <w:tcW w:w="2504" w:type="dxa"/>
          </w:tcPr>
          <w:p w14:paraId="6291B514" w14:textId="77777777" w:rsidR="008229AD" w:rsidRDefault="008229AD" w:rsidP="00BF21D3">
            <w:pPr>
              <w:rPr>
                <w:rFonts w:ascii="Times New Roman" w:hAnsi="Times New Roman" w:cs="Times New Roman"/>
                <w:sz w:val="24"/>
                <w:szCs w:val="24"/>
              </w:rPr>
            </w:pPr>
          </w:p>
        </w:tc>
        <w:tc>
          <w:tcPr>
            <w:tcW w:w="5230" w:type="dxa"/>
          </w:tcPr>
          <w:p w14:paraId="0ADC99A9" w14:textId="585CEA7B" w:rsid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8)</w:t>
            </w:r>
            <w:r w:rsidRPr="008229AD">
              <w:rPr>
                <w:rFonts w:ascii="Times New Roman" w:eastAsia="Times New Roman" w:hAnsi="Times New Roman" w:cs="Times New Roman"/>
                <w:color w:val="2C363A"/>
                <w:sz w:val="24"/>
                <w:szCs w:val="24"/>
                <w:shd w:val="clear" w:color="auto" w:fill="FFFFFF"/>
                <w:lang w:eastAsia="lv-LV"/>
              </w:rPr>
              <w:tab/>
              <w:t>nav rīcības ar termiņiem-(saturam, kvalitātei),  ar atbildīgajiem un finanšu avotiem;</w:t>
            </w:r>
          </w:p>
        </w:tc>
        <w:tc>
          <w:tcPr>
            <w:tcW w:w="5089" w:type="dxa"/>
          </w:tcPr>
          <w:p w14:paraId="4BFF9042" w14:textId="5E004B51" w:rsidR="008229AD" w:rsidRDefault="008229AD" w:rsidP="00BF21D3">
            <w:pPr>
              <w:rPr>
                <w:rFonts w:ascii="Times New Roman" w:hAnsi="Times New Roman" w:cs="Times New Roman"/>
                <w:sz w:val="24"/>
                <w:szCs w:val="24"/>
              </w:rPr>
            </w:pPr>
            <w:r>
              <w:rPr>
                <w:rFonts w:ascii="Times New Roman" w:hAnsi="Times New Roman" w:cs="Times New Roman"/>
                <w:sz w:val="24"/>
                <w:szCs w:val="24"/>
              </w:rPr>
              <w:t>8) Rīcībā plānā</w:t>
            </w:r>
          </w:p>
        </w:tc>
      </w:tr>
      <w:tr w:rsidR="008229AD" w:rsidRPr="00685D13" w14:paraId="7328CDD4" w14:textId="77777777" w:rsidTr="00097187">
        <w:tc>
          <w:tcPr>
            <w:tcW w:w="1064" w:type="dxa"/>
          </w:tcPr>
          <w:p w14:paraId="212EB750" w14:textId="77777777" w:rsidR="008229AD" w:rsidRDefault="008229AD" w:rsidP="00463E96">
            <w:pPr>
              <w:ind w:left="360"/>
              <w:rPr>
                <w:rFonts w:ascii="Times New Roman" w:hAnsi="Times New Roman" w:cs="Times New Roman"/>
                <w:sz w:val="24"/>
                <w:szCs w:val="24"/>
              </w:rPr>
            </w:pPr>
          </w:p>
        </w:tc>
        <w:tc>
          <w:tcPr>
            <w:tcW w:w="2504" w:type="dxa"/>
          </w:tcPr>
          <w:p w14:paraId="183B349B" w14:textId="77777777" w:rsidR="008229AD" w:rsidRDefault="008229AD" w:rsidP="00BF21D3">
            <w:pPr>
              <w:rPr>
                <w:rFonts w:ascii="Times New Roman" w:hAnsi="Times New Roman" w:cs="Times New Roman"/>
                <w:sz w:val="24"/>
                <w:szCs w:val="24"/>
              </w:rPr>
            </w:pPr>
          </w:p>
        </w:tc>
        <w:tc>
          <w:tcPr>
            <w:tcW w:w="5230" w:type="dxa"/>
          </w:tcPr>
          <w:p w14:paraId="325DEF28" w14:textId="6733D52B"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9)</w:t>
            </w:r>
            <w:r w:rsidRPr="008229AD">
              <w:rPr>
                <w:rFonts w:ascii="Times New Roman" w:eastAsia="Times New Roman" w:hAnsi="Times New Roman" w:cs="Times New Roman"/>
                <w:color w:val="2C363A"/>
                <w:sz w:val="24"/>
                <w:szCs w:val="24"/>
                <w:shd w:val="clear" w:color="auto" w:fill="FFFFFF"/>
                <w:lang w:eastAsia="lv-LV"/>
              </w:rPr>
              <w:tab/>
              <w:t>nav nevienas atsauces, veikti secinājumi, izvirzīti uzdevumi balstoties uz bibliotēku un muzeju akreditācijas ziņojumu datiem, kas ir ārējo ekspertu vērtējums normatīvo aktu noteiktajā kārtība;</w:t>
            </w:r>
          </w:p>
        </w:tc>
        <w:tc>
          <w:tcPr>
            <w:tcW w:w="5089" w:type="dxa"/>
          </w:tcPr>
          <w:p w14:paraId="73B51F54" w14:textId="0C84555D" w:rsidR="008229AD" w:rsidRDefault="008229AD" w:rsidP="008229AD">
            <w:pPr>
              <w:rPr>
                <w:rFonts w:ascii="Times New Roman" w:hAnsi="Times New Roman" w:cs="Times New Roman"/>
                <w:sz w:val="24"/>
                <w:szCs w:val="24"/>
              </w:rPr>
            </w:pPr>
            <w:r>
              <w:rPr>
                <w:rFonts w:ascii="Times New Roman" w:hAnsi="Times New Roman" w:cs="Times New Roman"/>
                <w:sz w:val="24"/>
                <w:szCs w:val="24"/>
              </w:rPr>
              <w:t xml:space="preserve">9) Bibliotēku stratēģijās, nedublējam, jaunās </w:t>
            </w:r>
            <w:r w:rsidR="002F3618">
              <w:rPr>
                <w:rFonts w:ascii="Times New Roman" w:hAnsi="Times New Roman" w:cs="Times New Roman"/>
                <w:sz w:val="24"/>
                <w:szCs w:val="24"/>
              </w:rPr>
              <w:t xml:space="preserve">bibliotēku, muzeju </w:t>
            </w:r>
            <w:r>
              <w:rPr>
                <w:rFonts w:ascii="Times New Roman" w:hAnsi="Times New Roman" w:cs="Times New Roman"/>
                <w:sz w:val="24"/>
                <w:szCs w:val="24"/>
              </w:rPr>
              <w:t>stratēģijas izstrādās pēc šis stratēģijas apstiprināšanas</w:t>
            </w:r>
          </w:p>
          <w:p w14:paraId="58ACAAFF" w14:textId="77777777" w:rsidR="008229AD" w:rsidRDefault="008229AD" w:rsidP="00BF21D3">
            <w:pPr>
              <w:rPr>
                <w:rFonts w:ascii="Times New Roman" w:hAnsi="Times New Roman" w:cs="Times New Roman"/>
                <w:sz w:val="24"/>
                <w:szCs w:val="24"/>
              </w:rPr>
            </w:pPr>
          </w:p>
        </w:tc>
      </w:tr>
      <w:tr w:rsidR="008229AD" w:rsidRPr="00685D13" w14:paraId="03137A89" w14:textId="77777777" w:rsidTr="00097187">
        <w:tc>
          <w:tcPr>
            <w:tcW w:w="1064" w:type="dxa"/>
          </w:tcPr>
          <w:p w14:paraId="09B4D308" w14:textId="77777777" w:rsidR="008229AD" w:rsidRDefault="008229AD" w:rsidP="00463E96">
            <w:pPr>
              <w:ind w:left="360"/>
              <w:rPr>
                <w:rFonts w:ascii="Times New Roman" w:hAnsi="Times New Roman" w:cs="Times New Roman"/>
                <w:sz w:val="24"/>
                <w:szCs w:val="24"/>
              </w:rPr>
            </w:pPr>
          </w:p>
        </w:tc>
        <w:tc>
          <w:tcPr>
            <w:tcW w:w="2504" w:type="dxa"/>
          </w:tcPr>
          <w:p w14:paraId="79108BF5" w14:textId="77777777" w:rsidR="008229AD" w:rsidRDefault="008229AD" w:rsidP="00BF21D3">
            <w:pPr>
              <w:rPr>
                <w:rFonts w:ascii="Times New Roman" w:hAnsi="Times New Roman" w:cs="Times New Roman"/>
                <w:sz w:val="24"/>
                <w:szCs w:val="24"/>
              </w:rPr>
            </w:pPr>
          </w:p>
        </w:tc>
        <w:tc>
          <w:tcPr>
            <w:tcW w:w="5230" w:type="dxa"/>
          </w:tcPr>
          <w:p w14:paraId="0AD61CBC" w14:textId="5EBD67E3"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10)</w:t>
            </w:r>
            <w:r w:rsidRPr="008229AD">
              <w:rPr>
                <w:rFonts w:ascii="Times New Roman" w:eastAsia="Times New Roman" w:hAnsi="Times New Roman" w:cs="Times New Roman"/>
                <w:color w:val="2C363A"/>
                <w:sz w:val="24"/>
                <w:szCs w:val="24"/>
                <w:shd w:val="clear" w:color="auto" w:fill="FFFFFF"/>
                <w:lang w:eastAsia="lv-LV"/>
              </w:rPr>
              <w:tab/>
              <w:t>dokumentā nav datu  un to analīzes par pēdējiem trīs gadiem-  2021., 2022., 2023. gadu;</w:t>
            </w:r>
          </w:p>
        </w:tc>
        <w:tc>
          <w:tcPr>
            <w:tcW w:w="5089" w:type="dxa"/>
          </w:tcPr>
          <w:p w14:paraId="0C90AC64" w14:textId="7D811617" w:rsidR="008229AD" w:rsidRDefault="008229AD" w:rsidP="008229AD">
            <w:pPr>
              <w:rPr>
                <w:rFonts w:ascii="Times New Roman" w:hAnsi="Times New Roman" w:cs="Times New Roman"/>
                <w:sz w:val="24"/>
                <w:szCs w:val="24"/>
              </w:rPr>
            </w:pPr>
            <w:r>
              <w:rPr>
                <w:rFonts w:ascii="Times New Roman" w:hAnsi="Times New Roman" w:cs="Times New Roman"/>
                <w:sz w:val="24"/>
                <w:szCs w:val="24"/>
              </w:rPr>
              <w:t>10) atbilde minēta jau augstāk</w:t>
            </w:r>
            <w:r w:rsidR="002F3618">
              <w:rPr>
                <w:rFonts w:ascii="Times New Roman" w:hAnsi="Times New Roman" w:cs="Times New Roman"/>
                <w:sz w:val="24"/>
                <w:szCs w:val="24"/>
              </w:rPr>
              <w:t>, pēdējie trīs gadi ir nesalīdzināmi ārējo apstākļu dēļ.</w:t>
            </w:r>
          </w:p>
          <w:p w14:paraId="53190CF8" w14:textId="77777777" w:rsidR="008229AD" w:rsidRDefault="008229AD" w:rsidP="008229AD">
            <w:pPr>
              <w:rPr>
                <w:rFonts w:ascii="Times New Roman" w:hAnsi="Times New Roman" w:cs="Times New Roman"/>
                <w:sz w:val="24"/>
                <w:szCs w:val="24"/>
              </w:rPr>
            </w:pPr>
          </w:p>
        </w:tc>
      </w:tr>
      <w:tr w:rsidR="008229AD" w:rsidRPr="00685D13" w14:paraId="7622E1FF" w14:textId="77777777" w:rsidTr="00097187">
        <w:tc>
          <w:tcPr>
            <w:tcW w:w="1064" w:type="dxa"/>
          </w:tcPr>
          <w:p w14:paraId="5F6795A9" w14:textId="77777777" w:rsidR="008229AD" w:rsidRDefault="008229AD" w:rsidP="00463E96">
            <w:pPr>
              <w:ind w:left="360"/>
              <w:rPr>
                <w:rFonts w:ascii="Times New Roman" w:hAnsi="Times New Roman" w:cs="Times New Roman"/>
                <w:sz w:val="24"/>
                <w:szCs w:val="24"/>
              </w:rPr>
            </w:pPr>
          </w:p>
        </w:tc>
        <w:tc>
          <w:tcPr>
            <w:tcW w:w="2504" w:type="dxa"/>
          </w:tcPr>
          <w:p w14:paraId="23E559C6" w14:textId="77777777" w:rsidR="008229AD" w:rsidRDefault="008229AD" w:rsidP="00BF21D3">
            <w:pPr>
              <w:rPr>
                <w:rFonts w:ascii="Times New Roman" w:hAnsi="Times New Roman" w:cs="Times New Roman"/>
                <w:sz w:val="24"/>
                <w:szCs w:val="24"/>
              </w:rPr>
            </w:pPr>
          </w:p>
        </w:tc>
        <w:tc>
          <w:tcPr>
            <w:tcW w:w="5230" w:type="dxa"/>
          </w:tcPr>
          <w:p w14:paraId="30B1D18E" w14:textId="3E1D2E48"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11)</w:t>
            </w:r>
            <w:r w:rsidRPr="008229AD">
              <w:rPr>
                <w:rFonts w:ascii="Times New Roman" w:eastAsia="Times New Roman" w:hAnsi="Times New Roman" w:cs="Times New Roman"/>
                <w:color w:val="2C363A"/>
                <w:sz w:val="24"/>
                <w:szCs w:val="24"/>
                <w:shd w:val="clear" w:color="auto" w:fill="FFFFFF"/>
                <w:lang w:eastAsia="lv-LV"/>
              </w:rPr>
              <w:tab/>
              <w:t>nav ne raksturojuma, ne datu par kultūrizglītību;</w:t>
            </w:r>
          </w:p>
        </w:tc>
        <w:tc>
          <w:tcPr>
            <w:tcW w:w="5089" w:type="dxa"/>
          </w:tcPr>
          <w:p w14:paraId="30C0F926" w14:textId="098239EB" w:rsidR="008229AD" w:rsidRDefault="008229AD" w:rsidP="008229AD">
            <w:pPr>
              <w:rPr>
                <w:rFonts w:ascii="Times New Roman" w:hAnsi="Times New Roman" w:cs="Times New Roman"/>
                <w:sz w:val="24"/>
                <w:szCs w:val="24"/>
              </w:rPr>
            </w:pPr>
            <w:r>
              <w:rPr>
                <w:rFonts w:ascii="Times New Roman" w:hAnsi="Times New Roman" w:cs="Times New Roman"/>
                <w:sz w:val="24"/>
                <w:szCs w:val="24"/>
              </w:rPr>
              <w:t>11)nedublējam izglītības stratēģiju</w:t>
            </w:r>
          </w:p>
        </w:tc>
      </w:tr>
      <w:tr w:rsidR="008229AD" w:rsidRPr="00685D13" w14:paraId="217D9074" w14:textId="77777777" w:rsidTr="00097187">
        <w:tc>
          <w:tcPr>
            <w:tcW w:w="1064" w:type="dxa"/>
          </w:tcPr>
          <w:p w14:paraId="7ABAD8A3" w14:textId="77777777" w:rsidR="008229AD" w:rsidRDefault="008229AD" w:rsidP="00463E96">
            <w:pPr>
              <w:ind w:left="360"/>
              <w:rPr>
                <w:rFonts w:ascii="Times New Roman" w:hAnsi="Times New Roman" w:cs="Times New Roman"/>
                <w:sz w:val="24"/>
                <w:szCs w:val="24"/>
              </w:rPr>
            </w:pPr>
          </w:p>
        </w:tc>
        <w:tc>
          <w:tcPr>
            <w:tcW w:w="2504" w:type="dxa"/>
          </w:tcPr>
          <w:p w14:paraId="6D15EE42" w14:textId="77777777" w:rsidR="008229AD" w:rsidRDefault="008229AD" w:rsidP="00BF21D3">
            <w:pPr>
              <w:rPr>
                <w:rFonts w:ascii="Times New Roman" w:hAnsi="Times New Roman" w:cs="Times New Roman"/>
                <w:sz w:val="24"/>
                <w:szCs w:val="24"/>
              </w:rPr>
            </w:pPr>
          </w:p>
        </w:tc>
        <w:tc>
          <w:tcPr>
            <w:tcW w:w="5230" w:type="dxa"/>
          </w:tcPr>
          <w:p w14:paraId="7D623C5B" w14:textId="35863688"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12)</w:t>
            </w:r>
            <w:r w:rsidRPr="008229AD">
              <w:rPr>
                <w:rFonts w:ascii="Times New Roman" w:eastAsia="Times New Roman" w:hAnsi="Times New Roman" w:cs="Times New Roman"/>
                <w:color w:val="2C363A"/>
                <w:sz w:val="24"/>
                <w:szCs w:val="24"/>
                <w:shd w:val="clear" w:color="auto" w:fill="FFFFFF"/>
                <w:lang w:eastAsia="lv-LV"/>
              </w:rPr>
              <w:tab/>
              <w:t xml:space="preserve"> nav pieminēti kultūras pieminekļi kā kultūras mantojums;</w:t>
            </w:r>
          </w:p>
        </w:tc>
        <w:tc>
          <w:tcPr>
            <w:tcW w:w="5089" w:type="dxa"/>
          </w:tcPr>
          <w:p w14:paraId="3CB25BEE" w14:textId="34BE54F1" w:rsidR="008229AD" w:rsidRDefault="008229AD" w:rsidP="008229AD">
            <w:pPr>
              <w:rPr>
                <w:rFonts w:ascii="Times New Roman" w:hAnsi="Times New Roman" w:cs="Times New Roman"/>
                <w:sz w:val="24"/>
                <w:szCs w:val="24"/>
              </w:rPr>
            </w:pPr>
            <w:r>
              <w:rPr>
                <w:rFonts w:ascii="Times New Roman" w:hAnsi="Times New Roman" w:cs="Times New Roman"/>
                <w:sz w:val="24"/>
                <w:szCs w:val="24"/>
              </w:rPr>
              <w:t>12) ir pieminēts un ir norāde uz tūrisma stratēģiju</w:t>
            </w:r>
          </w:p>
        </w:tc>
      </w:tr>
      <w:tr w:rsidR="008229AD" w:rsidRPr="00685D13" w14:paraId="30CAF8BE" w14:textId="77777777" w:rsidTr="00097187">
        <w:tc>
          <w:tcPr>
            <w:tcW w:w="1064" w:type="dxa"/>
          </w:tcPr>
          <w:p w14:paraId="67B12EE9" w14:textId="77777777" w:rsidR="008229AD" w:rsidRDefault="008229AD" w:rsidP="00463E96">
            <w:pPr>
              <w:ind w:left="360"/>
              <w:rPr>
                <w:rFonts w:ascii="Times New Roman" w:hAnsi="Times New Roman" w:cs="Times New Roman"/>
                <w:sz w:val="24"/>
                <w:szCs w:val="24"/>
              </w:rPr>
            </w:pPr>
          </w:p>
        </w:tc>
        <w:tc>
          <w:tcPr>
            <w:tcW w:w="2504" w:type="dxa"/>
          </w:tcPr>
          <w:p w14:paraId="13617DB5" w14:textId="77777777" w:rsidR="008229AD" w:rsidRDefault="008229AD" w:rsidP="00BF21D3">
            <w:pPr>
              <w:rPr>
                <w:rFonts w:ascii="Times New Roman" w:hAnsi="Times New Roman" w:cs="Times New Roman"/>
                <w:sz w:val="24"/>
                <w:szCs w:val="24"/>
              </w:rPr>
            </w:pPr>
          </w:p>
        </w:tc>
        <w:tc>
          <w:tcPr>
            <w:tcW w:w="5230" w:type="dxa"/>
          </w:tcPr>
          <w:p w14:paraId="1E205329" w14:textId="5EA9016D"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13)</w:t>
            </w:r>
            <w:r w:rsidRPr="008229AD">
              <w:rPr>
                <w:rFonts w:ascii="Times New Roman" w:eastAsia="Times New Roman" w:hAnsi="Times New Roman" w:cs="Times New Roman"/>
                <w:color w:val="2C363A"/>
                <w:sz w:val="24"/>
                <w:szCs w:val="24"/>
                <w:shd w:val="clear" w:color="auto" w:fill="FFFFFF"/>
                <w:lang w:eastAsia="lv-LV"/>
              </w:rPr>
              <w:tab/>
              <w:t>nav atspoguļotas  ilgtspējīga attīstības iespējas;</w:t>
            </w:r>
          </w:p>
        </w:tc>
        <w:tc>
          <w:tcPr>
            <w:tcW w:w="5089" w:type="dxa"/>
          </w:tcPr>
          <w:p w14:paraId="59230D88" w14:textId="22EE39DB" w:rsidR="008229AD" w:rsidRDefault="008229AD" w:rsidP="008229AD">
            <w:pPr>
              <w:rPr>
                <w:rFonts w:ascii="Times New Roman" w:hAnsi="Times New Roman" w:cs="Times New Roman"/>
                <w:sz w:val="24"/>
                <w:szCs w:val="24"/>
              </w:rPr>
            </w:pPr>
            <w:r>
              <w:rPr>
                <w:rFonts w:ascii="Times New Roman" w:hAnsi="Times New Roman" w:cs="Times New Roman"/>
                <w:sz w:val="24"/>
                <w:szCs w:val="24"/>
              </w:rPr>
              <w:t>13) 10.2 punkts stratēģijā</w:t>
            </w:r>
          </w:p>
        </w:tc>
      </w:tr>
      <w:tr w:rsidR="008229AD" w:rsidRPr="00685D13" w14:paraId="4FF639C8" w14:textId="77777777" w:rsidTr="00097187">
        <w:tc>
          <w:tcPr>
            <w:tcW w:w="1064" w:type="dxa"/>
          </w:tcPr>
          <w:p w14:paraId="17F044B6" w14:textId="77777777" w:rsidR="008229AD" w:rsidRDefault="008229AD" w:rsidP="00463E96">
            <w:pPr>
              <w:ind w:left="360"/>
              <w:rPr>
                <w:rFonts w:ascii="Times New Roman" w:hAnsi="Times New Roman" w:cs="Times New Roman"/>
                <w:sz w:val="24"/>
                <w:szCs w:val="24"/>
              </w:rPr>
            </w:pPr>
          </w:p>
        </w:tc>
        <w:tc>
          <w:tcPr>
            <w:tcW w:w="2504" w:type="dxa"/>
          </w:tcPr>
          <w:p w14:paraId="7788B169" w14:textId="77777777" w:rsidR="008229AD" w:rsidRDefault="008229AD" w:rsidP="00BF21D3">
            <w:pPr>
              <w:rPr>
                <w:rFonts w:ascii="Times New Roman" w:hAnsi="Times New Roman" w:cs="Times New Roman"/>
                <w:sz w:val="24"/>
                <w:szCs w:val="24"/>
              </w:rPr>
            </w:pPr>
          </w:p>
        </w:tc>
        <w:tc>
          <w:tcPr>
            <w:tcW w:w="5230" w:type="dxa"/>
          </w:tcPr>
          <w:p w14:paraId="520B0B4B" w14:textId="1F491A88"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14)</w:t>
            </w:r>
            <w:r w:rsidRPr="008229AD">
              <w:rPr>
                <w:rFonts w:ascii="Times New Roman" w:eastAsia="Times New Roman" w:hAnsi="Times New Roman" w:cs="Times New Roman"/>
                <w:color w:val="2C363A"/>
                <w:sz w:val="24"/>
                <w:szCs w:val="24"/>
                <w:shd w:val="clear" w:color="auto" w:fill="FFFFFF"/>
                <w:lang w:eastAsia="lv-LV"/>
              </w:rPr>
              <w:tab/>
              <w:t>nav kultūras resursa, procesa pieejamība visiem;</w:t>
            </w:r>
          </w:p>
        </w:tc>
        <w:tc>
          <w:tcPr>
            <w:tcW w:w="5089" w:type="dxa"/>
          </w:tcPr>
          <w:p w14:paraId="0CBD29B8" w14:textId="2D6E4784" w:rsidR="008229AD" w:rsidRDefault="008229AD" w:rsidP="008229AD">
            <w:pPr>
              <w:rPr>
                <w:rFonts w:ascii="Times New Roman" w:hAnsi="Times New Roman" w:cs="Times New Roman"/>
                <w:sz w:val="24"/>
                <w:szCs w:val="24"/>
              </w:rPr>
            </w:pPr>
            <w:r>
              <w:rPr>
                <w:rFonts w:ascii="Times New Roman" w:hAnsi="Times New Roman" w:cs="Times New Roman"/>
                <w:sz w:val="24"/>
                <w:szCs w:val="24"/>
              </w:rPr>
              <w:t>14) 2.nodaļa stratēģijā, neskaidrs ierosinājums, nesaprotams</w:t>
            </w:r>
          </w:p>
        </w:tc>
      </w:tr>
      <w:tr w:rsidR="008229AD" w:rsidRPr="00685D13" w14:paraId="7584347D" w14:textId="77777777" w:rsidTr="00097187">
        <w:tc>
          <w:tcPr>
            <w:tcW w:w="1064" w:type="dxa"/>
          </w:tcPr>
          <w:p w14:paraId="0E3C7067" w14:textId="77777777" w:rsidR="008229AD" w:rsidRDefault="008229AD" w:rsidP="00463E96">
            <w:pPr>
              <w:ind w:left="360"/>
              <w:rPr>
                <w:rFonts w:ascii="Times New Roman" w:hAnsi="Times New Roman" w:cs="Times New Roman"/>
                <w:sz w:val="24"/>
                <w:szCs w:val="24"/>
              </w:rPr>
            </w:pPr>
          </w:p>
        </w:tc>
        <w:tc>
          <w:tcPr>
            <w:tcW w:w="2504" w:type="dxa"/>
          </w:tcPr>
          <w:p w14:paraId="3FB0DF8F" w14:textId="77777777" w:rsidR="008229AD" w:rsidRDefault="008229AD" w:rsidP="00BF21D3">
            <w:pPr>
              <w:rPr>
                <w:rFonts w:ascii="Times New Roman" w:hAnsi="Times New Roman" w:cs="Times New Roman"/>
                <w:sz w:val="24"/>
                <w:szCs w:val="24"/>
              </w:rPr>
            </w:pPr>
          </w:p>
        </w:tc>
        <w:tc>
          <w:tcPr>
            <w:tcW w:w="5230" w:type="dxa"/>
          </w:tcPr>
          <w:p w14:paraId="7F7D3701" w14:textId="4E5839D4" w:rsidR="008229AD" w:rsidRPr="008229AD" w:rsidRDefault="008229AD"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8229AD">
              <w:rPr>
                <w:rFonts w:ascii="Times New Roman" w:eastAsia="Times New Roman" w:hAnsi="Times New Roman" w:cs="Times New Roman"/>
                <w:color w:val="2C363A"/>
                <w:sz w:val="24"/>
                <w:szCs w:val="24"/>
                <w:shd w:val="clear" w:color="auto" w:fill="FFFFFF"/>
                <w:lang w:eastAsia="lv-LV"/>
              </w:rPr>
              <w:t>15)</w:t>
            </w:r>
            <w:r w:rsidRPr="008229AD">
              <w:rPr>
                <w:rFonts w:ascii="Times New Roman" w:eastAsia="Times New Roman" w:hAnsi="Times New Roman" w:cs="Times New Roman"/>
                <w:color w:val="2C363A"/>
                <w:sz w:val="24"/>
                <w:szCs w:val="24"/>
                <w:shd w:val="clear" w:color="auto" w:fill="FFFFFF"/>
                <w:lang w:eastAsia="lv-LV"/>
              </w:rPr>
              <w:tab/>
              <w:t>nav nodefinētas mērķauditorijas nevienam kultūrpolitikas virzienam;</w:t>
            </w:r>
          </w:p>
        </w:tc>
        <w:tc>
          <w:tcPr>
            <w:tcW w:w="5089" w:type="dxa"/>
          </w:tcPr>
          <w:p w14:paraId="01B41B33" w14:textId="2B3C34C8" w:rsidR="008229AD" w:rsidRDefault="008229AD" w:rsidP="004508A8">
            <w:pPr>
              <w:rPr>
                <w:rFonts w:ascii="Times New Roman" w:hAnsi="Times New Roman" w:cs="Times New Roman"/>
                <w:sz w:val="24"/>
                <w:szCs w:val="24"/>
              </w:rPr>
            </w:pPr>
            <w:r>
              <w:rPr>
                <w:rFonts w:ascii="Times New Roman" w:hAnsi="Times New Roman" w:cs="Times New Roman"/>
                <w:sz w:val="24"/>
                <w:szCs w:val="24"/>
              </w:rPr>
              <w:t>15) rīcības plāna 9.nodaļa</w:t>
            </w:r>
          </w:p>
        </w:tc>
      </w:tr>
      <w:tr w:rsidR="004508A8" w:rsidRPr="00685D13" w14:paraId="0F706384" w14:textId="77777777" w:rsidTr="00097187">
        <w:tc>
          <w:tcPr>
            <w:tcW w:w="1064" w:type="dxa"/>
          </w:tcPr>
          <w:p w14:paraId="38A18F86" w14:textId="77777777" w:rsidR="004508A8" w:rsidRDefault="004508A8" w:rsidP="00463E96">
            <w:pPr>
              <w:ind w:left="360"/>
              <w:rPr>
                <w:rFonts w:ascii="Times New Roman" w:hAnsi="Times New Roman" w:cs="Times New Roman"/>
                <w:sz w:val="24"/>
                <w:szCs w:val="24"/>
              </w:rPr>
            </w:pPr>
          </w:p>
        </w:tc>
        <w:tc>
          <w:tcPr>
            <w:tcW w:w="2504" w:type="dxa"/>
          </w:tcPr>
          <w:p w14:paraId="290BE498" w14:textId="77777777" w:rsidR="004508A8" w:rsidRDefault="004508A8" w:rsidP="00BF21D3">
            <w:pPr>
              <w:rPr>
                <w:rFonts w:ascii="Times New Roman" w:hAnsi="Times New Roman" w:cs="Times New Roman"/>
                <w:sz w:val="24"/>
                <w:szCs w:val="24"/>
              </w:rPr>
            </w:pPr>
          </w:p>
        </w:tc>
        <w:tc>
          <w:tcPr>
            <w:tcW w:w="5230" w:type="dxa"/>
          </w:tcPr>
          <w:p w14:paraId="484D57B0" w14:textId="52236473" w:rsidR="004508A8" w:rsidRPr="008229AD" w:rsidRDefault="004508A8"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4508A8">
              <w:rPr>
                <w:rFonts w:ascii="Times New Roman" w:eastAsia="Times New Roman" w:hAnsi="Times New Roman" w:cs="Times New Roman"/>
                <w:color w:val="2C363A"/>
                <w:sz w:val="24"/>
                <w:szCs w:val="24"/>
                <w:shd w:val="clear" w:color="auto" w:fill="FFFFFF"/>
                <w:lang w:eastAsia="lv-LV"/>
              </w:rPr>
              <w:t>16)</w:t>
            </w:r>
            <w:r w:rsidRPr="004508A8">
              <w:rPr>
                <w:rFonts w:ascii="Times New Roman" w:eastAsia="Times New Roman" w:hAnsi="Times New Roman" w:cs="Times New Roman"/>
                <w:color w:val="2C363A"/>
                <w:sz w:val="24"/>
                <w:szCs w:val="24"/>
                <w:shd w:val="clear" w:color="auto" w:fill="FFFFFF"/>
                <w:lang w:eastAsia="lv-LV"/>
              </w:rPr>
              <w:tab/>
              <w:t xml:space="preserve"> nav atsauces uz “Limbažu novada Ilgtspējīgas attīstības stratēģijas 2022.-2046.gadam”</w:t>
            </w:r>
          </w:p>
        </w:tc>
        <w:tc>
          <w:tcPr>
            <w:tcW w:w="5089" w:type="dxa"/>
          </w:tcPr>
          <w:p w14:paraId="1869BB1E" w14:textId="77777777" w:rsidR="004508A8" w:rsidRDefault="004508A8" w:rsidP="004508A8">
            <w:pPr>
              <w:rPr>
                <w:rFonts w:ascii="Times New Roman" w:hAnsi="Times New Roman" w:cs="Times New Roman"/>
                <w:sz w:val="24"/>
                <w:szCs w:val="24"/>
              </w:rPr>
            </w:pPr>
            <w:r>
              <w:rPr>
                <w:rFonts w:ascii="Times New Roman" w:hAnsi="Times New Roman" w:cs="Times New Roman"/>
                <w:sz w:val="24"/>
                <w:szCs w:val="24"/>
              </w:rPr>
              <w:t>16) Ir minēts 3.lpp</w:t>
            </w:r>
          </w:p>
          <w:p w14:paraId="5A29C4D1" w14:textId="77777777" w:rsidR="004508A8" w:rsidRDefault="004508A8" w:rsidP="008229AD">
            <w:pPr>
              <w:rPr>
                <w:rFonts w:ascii="Times New Roman" w:hAnsi="Times New Roman" w:cs="Times New Roman"/>
                <w:sz w:val="24"/>
                <w:szCs w:val="24"/>
              </w:rPr>
            </w:pPr>
          </w:p>
        </w:tc>
      </w:tr>
      <w:tr w:rsidR="004508A8" w:rsidRPr="00685D13" w14:paraId="1FEA61F0" w14:textId="77777777" w:rsidTr="00097187">
        <w:tc>
          <w:tcPr>
            <w:tcW w:w="1064" w:type="dxa"/>
          </w:tcPr>
          <w:p w14:paraId="5B3F0BA6" w14:textId="77777777" w:rsidR="004508A8" w:rsidRDefault="004508A8" w:rsidP="00463E96">
            <w:pPr>
              <w:ind w:left="360"/>
              <w:rPr>
                <w:rFonts w:ascii="Times New Roman" w:hAnsi="Times New Roman" w:cs="Times New Roman"/>
                <w:sz w:val="24"/>
                <w:szCs w:val="24"/>
              </w:rPr>
            </w:pPr>
          </w:p>
        </w:tc>
        <w:tc>
          <w:tcPr>
            <w:tcW w:w="2504" w:type="dxa"/>
          </w:tcPr>
          <w:p w14:paraId="1CAEBE21" w14:textId="77777777" w:rsidR="004508A8" w:rsidRDefault="004508A8" w:rsidP="00BF21D3">
            <w:pPr>
              <w:rPr>
                <w:rFonts w:ascii="Times New Roman" w:hAnsi="Times New Roman" w:cs="Times New Roman"/>
                <w:sz w:val="24"/>
                <w:szCs w:val="24"/>
              </w:rPr>
            </w:pPr>
          </w:p>
        </w:tc>
        <w:tc>
          <w:tcPr>
            <w:tcW w:w="5230" w:type="dxa"/>
          </w:tcPr>
          <w:p w14:paraId="76C0B979" w14:textId="43E95D4F" w:rsidR="004508A8" w:rsidRPr="004508A8" w:rsidRDefault="004508A8" w:rsidP="00BF21D3">
            <w:pPr>
              <w:spacing w:after="0" w:line="240" w:lineRule="auto"/>
              <w:rPr>
                <w:rFonts w:ascii="Times New Roman" w:eastAsia="Times New Roman" w:hAnsi="Times New Roman" w:cs="Times New Roman"/>
                <w:color w:val="2C363A"/>
                <w:sz w:val="24"/>
                <w:szCs w:val="24"/>
                <w:shd w:val="clear" w:color="auto" w:fill="FFFFFF"/>
                <w:lang w:eastAsia="lv-LV"/>
              </w:rPr>
            </w:pPr>
            <w:r w:rsidRPr="004508A8">
              <w:rPr>
                <w:rFonts w:ascii="Times New Roman" w:eastAsia="Times New Roman" w:hAnsi="Times New Roman" w:cs="Times New Roman"/>
                <w:color w:val="2C363A"/>
                <w:sz w:val="24"/>
                <w:szCs w:val="24"/>
                <w:shd w:val="clear" w:color="auto" w:fill="FFFFFF"/>
                <w:lang w:eastAsia="lv-LV"/>
              </w:rPr>
              <w:t>17)</w:t>
            </w:r>
            <w:r w:rsidRPr="004508A8">
              <w:rPr>
                <w:rFonts w:ascii="Times New Roman" w:eastAsia="Times New Roman" w:hAnsi="Times New Roman" w:cs="Times New Roman"/>
                <w:color w:val="2C363A"/>
                <w:sz w:val="24"/>
                <w:szCs w:val="24"/>
                <w:shd w:val="clear" w:color="auto" w:fill="FFFFFF"/>
                <w:lang w:eastAsia="lv-LV"/>
              </w:rPr>
              <w:tab/>
              <w:t xml:space="preserve">dokuments nesatur atsauces un  nenodrošina kultūrpolitikas rīcības virzienus, saskaņā ar  2022. gada 1.marta Ministru kabineta rīkojumu Nr. 143 </w:t>
            </w:r>
            <w:r w:rsidRPr="004508A8">
              <w:rPr>
                <w:rFonts w:ascii="Times New Roman" w:eastAsia="Times New Roman" w:hAnsi="Times New Roman" w:cs="Times New Roman"/>
                <w:color w:val="2C363A"/>
                <w:sz w:val="24"/>
                <w:szCs w:val="24"/>
                <w:shd w:val="clear" w:color="auto" w:fill="FFFFFF"/>
                <w:lang w:eastAsia="lv-LV"/>
              </w:rPr>
              <w:lastRenderedPageBreak/>
              <w:t>“Par Kultūrpolitikas pamatnostādnēm 2022.-2027. gadam "</w:t>
            </w:r>
            <w:proofErr w:type="spellStart"/>
            <w:r w:rsidRPr="004508A8">
              <w:rPr>
                <w:rFonts w:ascii="Times New Roman" w:eastAsia="Times New Roman" w:hAnsi="Times New Roman" w:cs="Times New Roman"/>
                <w:color w:val="2C363A"/>
                <w:sz w:val="24"/>
                <w:szCs w:val="24"/>
                <w:shd w:val="clear" w:color="auto" w:fill="FFFFFF"/>
                <w:lang w:eastAsia="lv-LV"/>
              </w:rPr>
              <w:t>Kultūrvalsts</w:t>
            </w:r>
            <w:proofErr w:type="spellEnd"/>
            <w:r w:rsidRPr="004508A8">
              <w:rPr>
                <w:rFonts w:ascii="Times New Roman" w:eastAsia="Times New Roman" w:hAnsi="Times New Roman" w:cs="Times New Roman"/>
                <w:color w:val="2C363A"/>
                <w:sz w:val="24"/>
                <w:szCs w:val="24"/>
                <w:shd w:val="clear" w:color="auto" w:fill="FFFFFF"/>
                <w:lang w:eastAsia="lv-LV"/>
              </w:rPr>
              <w:t>"</w:t>
            </w:r>
          </w:p>
        </w:tc>
        <w:tc>
          <w:tcPr>
            <w:tcW w:w="5089" w:type="dxa"/>
          </w:tcPr>
          <w:p w14:paraId="73610B0C" w14:textId="77777777" w:rsidR="004508A8" w:rsidRDefault="004508A8" w:rsidP="004508A8">
            <w:pPr>
              <w:rPr>
                <w:rFonts w:ascii="Times New Roman" w:hAnsi="Times New Roman" w:cs="Times New Roman"/>
                <w:sz w:val="24"/>
                <w:szCs w:val="24"/>
              </w:rPr>
            </w:pPr>
            <w:r>
              <w:rPr>
                <w:rFonts w:ascii="Times New Roman" w:hAnsi="Times New Roman" w:cs="Times New Roman"/>
                <w:sz w:val="24"/>
                <w:szCs w:val="24"/>
              </w:rPr>
              <w:lastRenderedPageBreak/>
              <w:t>17) Ir iekļauti 3.lpp</w:t>
            </w:r>
          </w:p>
          <w:p w14:paraId="5A984DB8" w14:textId="77777777" w:rsidR="004508A8" w:rsidRDefault="004508A8" w:rsidP="004508A8">
            <w:pPr>
              <w:rPr>
                <w:rFonts w:ascii="Times New Roman" w:hAnsi="Times New Roman" w:cs="Times New Roman"/>
                <w:sz w:val="24"/>
                <w:szCs w:val="24"/>
              </w:rPr>
            </w:pPr>
          </w:p>
        </w:tc>
      </w:tr>
      <w:tr w:rsidR="004508A8" w:rsidRPr="00685D13" w14:paraId="79E945CB" w14:textId="77777777" w:rsidTr="00097187">
        <w:tc>
          <w:tcPr>
            <w:tcW w:w="1064" w:type="dxa"/>
          </w:tcPr>
          <w:p w14:paraId="16B54945" w14:textId="77777777" w:rsidR="004508A8" w:rsidRDefault="004508A8" w:rsidP="00463E96">
            <w:pPr>
              <w:ind w:left="360"/>
              <w:rPr>
                <w:rFonts w:ascii="Times New Roman" w:hAnsi="Times New Roman" w:cs="Times New Roman"/>
                <w:sz w:val="24"/>
                <w:szCs w:val="24"/>
              </w:rPr>
            </w:pPr>
          </w:p>
        </w:tc>
        <w:tc>
          <w:tcPr>
            <w:tcW w:w="2504" w:type="dxa"/>
          </w:tcPr>
          <w:p w14:paraId="43C8971C" w14:textId="77777777" w:rsidR="004508A8" w:rsidRDefault="004508A8" w:rsidP="00BF21D3">
            <w:pPr>
              <w:rPr>
                <w:rFonts w:ascii="Times New Roman" w:hAnsi="Times New Roman" w:cs="Times New Roman"/>
                <w:sz w:val="24"/>
                <w:szCs w:val="24"/>
              </w:rPr>
            </w:pPr>
          </w:p>
        </w:tc>
        <w:tc>
          <w:tcPr>
            <w:tcW w:w="5230" w:type="dxa"/>
          </w:tcPr>
          <w:p w14:paraId="318CC3B0" w14:textId="77777777" w:rsidR="004508A8" w:rsidRPr="004508A8" w:rsidRDefault="004508A8" w:rsidP="004508A8">
            <w:pPr>
              <w:spacing w:after="0" w:line="240" w:lineRule="auto"/>
              <w:rPr>
                <w:rFonts w:ascii="Times New Roman" w:eastAsia="Times New Roman" w:hAnsi="Times New Roman" w:cs="Times New Roman"/>
                <w:color w:val="2C363A"/>
                <w:sz w:val="24"/>
                <w:szCs w:val="24"/>
                <w:shd w:val="clear" w:color="auto" w:fill="FFFFFF"/>
                <w:lang w:eastAsia="lv-LV"/>
              </w:rPr>
            </w:pPr>
            <w:r w:rsidRPr="004508A8">
              <w:rPr>
                <w:rFonts w:ascii="Times New Roman" w:eastAsia="Times New Roman" w:hAnsi="Times New Roman" w:cs="Times New Roman"/>
                <w:color w:val="2C363A"/>
                <w:sz w:val="24"/>
                <w:szCs w:val="24"/>
                <w:shd w:val="clear" w:color="auto" w:fill="FFFFFF"/>
                <w:lang w:eastAsia="lv-LV"/>
              </w:rPr>
              <w:t>18)</w:t>
            </w:r>
            <w:r w:rsidRPr="004508A8">
              <w:rPr>
                <w:rFonts w:ascii="Times New Roman" w:eastAsia="Times New Roman" w:hAnsi="Times New Roman" w:cs="Times New Roman"/>
                <w:color w:val="2C363A"/>
                <w:sz w:val="24"/>
                <w:szCs w:val="24"/>
                <w:shd w:val="clear" w:color="auto" w:fill="FFFFFF"/>
                <w:lang w:eastAsia="lv-LV"/>
              </w:rPr>
              <w:tab/>
              <w:t xml:space="preserve">nesatur atsauces un </w:t>
            </w:r>
            <w:proofErr w:type="spellStart"/>
            <w:r w:rsidRPr="004508A8">
              <w:rPr>
                <w:rFonts w:ascii="Times New Roman" w:eastAsia="Times New Roman" w:hAnsi="Times New Roman" w:cs="Times New Roman"/>
                <w:color w:val="2C363A"/>
                <w:sz w:val="24"/>
                <w:szCs w:val="24"/>
                <w:shd w:val="clear" w:color="auto" w:fill="FFFFFF"/>
                <w:lang w:eastAsia="lv-LV"/>
              </w:rPr>
              <w:t>rīcībpolitika</w:t>
            </w:r>
            <w:proofErr w:type="spellEnd"/>
            <w:r w:rsidRPr="004508A8">
              <w:rPr>
                <w:rFonts w:ascii="Times New Roman" w:eastAsia="Times New Roman" w:hAnsi="Times New Roman" w:cs="Times New Roman"/>
                <w:color w:val="2C363A"/>
                <w:sz w:val="24"/>
                <w:szCs w:val="24"/>
                <w:shd w:val="clear" w:color="auto" w:fill="FFFFFF"/>
                <w:lang w:eastAsia="lv-LV"/>
              </w:rPr>
              <w:t xml:space="preserve"> nav balstīta uz UNESCO Pasaules mantojuma Latvijas nacionālā saraksta nolikums</w:t>
            </w:r>
          </w:p>
          <w:p w14:paraId="0159EC1C" w14:textId="003C1593" w:rsidR="004508A8" w:rsidRPr="004508A8" w:rsidRDefault="004508A8" w:rsidP="004508A8">
            <w:pPr>
              <w:spacing w:after="0" w:line="240" w:lineRule="auto"/>
              <w:rPr>
                <w:rFonts w:ascii="Times New Roman" w:eastAsia="Times New Roman" w:hAnsi="Times New Roman" w:cs="Times New Roman"/>
                <w:color w:val="2C363A"/>
                <w:sz w:val="24"/>
                <w:szCs w:val="24"/>
                <w:shd w:val="clear" w:color="auto" w:fill="FFFFFF"/>
                <w:lang w:eastAsia="lv-LV"/>
              </w:rPr>
            </w:pPr>
            <w:r w:rsidRPr="004508A8">
              <w:rPr>
                <w:rFonts w:ascii="Times New Roman" w:eastAsia="Times New Roman" w:hAnsi="Times New Roman" w:cs="Times New Roman"/>
                <w:color w:val="2C363A"/>
                <w:sz w:val="24"/>
                <w:szCs w:val="24"/>
                <w:shd w:val="clear" w:color="auto" w:fill="FFFFFF"/>
                <w:lang w:eastAsia="lv-LV"/>
              </w:rPr>
              <w:t>(Apstiprināts ar 2009. gada 15. septembra UNESCO Latvijas Nacionālās komisijas Asamblejas lēmumu Nr. 12)</w:t>
            </w:r>
          </w:p>
        </w:tc>
        <w:tc>
          <w:tcPr>
            <w:tcW w:w="5089" w:type="dxa"/>
          </w:tcPr>
          <w:p w14:paraId="4AB52AD9" w14:textId="77777777" w:rsidR="004508A8" w:rsidRDefault="004508A8" w:rsidP="004508A8">
            <w:pPr>
              <w:rPr>
                <w:rFonts w:ascii="Times New Roman" w:hAnsi="Times New Roman" w:cs="Times New Roman"/>
                <w:sz w:val="24"/>
                <w:szCs w:val="24"/>
              </w:rPr>
            </w:pPr>
            <w:r>
              <w:rPr>
                <w:rFonts w:ascii="Times New Roman" w:hAnsi="Times New Roman" w:cs="Times New Roman"/>
                <w:sz w:val="24"/>
                <w:szCs w:val="24"/>
              </w:rPr>
              <w:t>18) Ir iekļauti 3.lpp</w:t>
            </w:r>
          </w:p>
          <w:p w14:paraId="71C3A6F7" w14:textId="77777777" w:rsidR="004508A8" w:rsidRDefault="004508A8" w:rsidP="004508A8">
            <w:pPr>
              <w:rPr>
                <w:rFonts w:ascii="Times New Roman" w:hAnsi="Times New Roman" w:cs="Times New Roman"/>
                <w:sz w:val="24"/>
                <w:szCs w:val="24"/>
              </w:rPr>
            </w:pPr>
          </w:p>
        </w:tc>
      </w:tr>
      <w:tr w:rsidR="004508A8" w:rsidRPr="00685D13" w14:paraId="5FB47DE7" w14:textId="77777777" w:rsidTr="00097187">
        <w:tc>
          <w:tcPr>
            <w:tcW w:w="1064" w:type="dxa"/>
          </w:tcPr>
          <w:p w14:paraId="7C617A45" w14:textId="77777777" w:rsidR="004508A8" w:rsidRDefault="004508A8" w:rsidP="00463E96">
            <w:pPr>
              <w:ind w:left="360"/>
              <w:rPr>
                <w:rFonts w:ascii="Times New Roman" w:hAnsi="Times New Roman" w:cs="Times New Roman"/>
                <w:sz w:val="24"/>
                <w:szCs w:val="24"/>
              </w:rPr>
            </w:pPr>
          </w:p>
        </w:tc>
        <w:tc>
          <w:tcPr>
            <w:tcW w:w="2504" w:type="dxa"/>
          </w:tcPr>
          <w:p w14:paraId="429CB5DB" w14:textId="77777777" w:rsidR="004508A8" w:rsidRDefault="004508A8" w:rsidP="00BF21D3">
            <w:pPr>
              <w:rPr>
                <w:rFonts w:ascii="Times New Roman" w:hAnsi="Times New Roman" w:cs="Times New Roman"/>
                <w:sz w:val="24"/>
                <w:szCs w:val="24"/>
              </w:rPr>
            </w:pPr>
          </w:p>
        </w:tc>
        <w:tc>
          <w:tcPr>
            <w:tcW w:w="5230" w:type="dxa"/>
          </w:tcPr>
          <w:p w14:paraId="10F97817" w14:textId="0CF48416" w:rsidR="004508A8" w:rsidRPr="004508A8" w:rsidRDefault="004508A8" w:rsidP="004508A8">
            <w:pPr>
              <w:spacing w:after="0" w:line="240" w:lineRule="auto"/>
              <w:rPr>
                <w:rFonts w:ascii="Times New Roman" w:eastAsia="Times New Roman" w:hAnsi="Times New Roman" w:cs="Times New Roman"/>
                <w:color w:val="2C363A"/>
                <w:sz w:val="24"/>
                <w:szCs w:val="24"/>
                <w:shd w:val="clear" w:color="auto" w:fill="FFFFFF"/>
                <w:lang w:eastAsia="lv-LV"/>
              </w:rPr>
            </w:pPr>
            <w:r w:rsidRPr="004508A8">
              <w:rPr>
                <w:rFonts w:ascii="Times New Roman" w:eastAsia="Times New Roman" w:hAnsi="Times New Roman" w:cs="Times New Roman"/>
                <w:color w:val="2C363A"/>
                <w:sz w:val="24"/>
                <w:szCs w:val="24"/>
                <w:shd w:val="clear" w:color="auto" w:fill="FFFFFF"/>
                <w:lang w:eastAsia="lv-LV"/>
              </w:rPr>
              <w:t>19)</w:t>
            </w:r>
            <w:r w:rsidRPr="004508A8">
              <w:rPr>
                <w:rFonts w:ascii="Times New Roman" w:eastAsia="Times New Roman" w:hAnsi="Times New Roman" w:cs="Times New Roman"/>
                <w:color w:val="2C363A"/>
                <w:sz w:val="24"/>
                <w:szCs w:val="24"/>
                <w:shd w:val="clear" w:color="auto" w:fill="FFFFFF"/>
                <w:lang w:eastAsia="lv-LV"/>
              </w:rPr>
              <w:tab/>
              <w:t xml:space="preserve">  dokumentā nekur atrodams ne </w:t>
            </w:r>
            <w:proofErr w:type="spellStart"/>
            <w:r w:rsidRPr="004508A8">
              <w:rPr>
                <w:rFonts w:ascii="Times New Roman" w:eastAsia="Times New Roman" w:hAnsi="Times New Roman" w:cs="Times New Roman"/>
                <w:color w:val="2C363A"/>
                <w:sz w:val="24"/>
                <w:szCs w:val="24"/>
                <w:shd w:val="clear" w:color="auto" w:fill="FFFFFF"/>
                <w:lang w:eastAsia="lv-LV"/>
              </w:rPr>
              <w:t>izvērtējums</w:t>
            </w:r>
            <w:proofErr w:type="spellEnd"/>
            <w:r w:rsidRPr="004508A8">
              <w:rPr>
                <w:rFonts w:ascii="Times New Roman" w:eastAsia="Times New Roman" w:hAnsi="Times New Roman" w:cs="Times New Roman"/>
                <w:color w:val="2C363A"/>
                <w:sz w:val="24"/>
                <w:szCs w:val="24"/>
                <w:shd w:val="clear" w:color="auto" w:fill="FFFFFF"/>
                <w:lang w:eastAsia="lv-LV"/>
              </w:rPr>
              <w:t xml:space="preserve">, ne rīcības </w:t>
            </w:r>
            <w:proofErr w:type="spellStart"/>
            <w:r w:rsidRPr="004508A8">
              <w:rPr>
                <w:rFonts w:ascii="Times New Roman" w:eastAsia="Times New Roman" w:hAnsi="Times New Roman" w:cs="Times New Roman"/>
                <w:color w:val="2C363A"/>
                <w:sz w:val="24"/>
                <w:szCs w:val="24"/>
                <w:shd w:val="clear" w:color="auto" w:fill="FFFFFF"/>
                <w:lang w:eastAsia="lv-LV"/>
              </w:rPr>
              <w:t>digitalizācijas</w:t>
            </w:r>
            <w:proofErr w:type="spellEnd"/>
            <w:r w:rsidRPr="004508A8">
              <w:rPr>
                <w:rFonts w:ascii="Times New Roman" w:eastAsia="Times New Roman" w:hAnsi="Times New Roman" w:cs="Times New Roman"/>
                <w:color w:val="2C363A"/>
                <w:sz w:val="24"/>
                <w:szCs w:val="24"/>
                <w:shd w:val="clear" w:color="auto" w:fill="FFFFFF"/>
                <w:lang w:eastAsia="lv-LV"/>
              </w:rPr>
              <w:t xml:space="preserve"> attīstībai.</w:t>
            </w:r>
          </w:p>
        </w:tc>
        <w:tc>
          <w:tcPr>
            <w:tcW w:w="5089" w:type="dxa"/>
          </w:tcPr>
          <w:p w14:paraId="4D80C28D" w14:textId="5C396A1D" w:rsidR="004508A8" w:rsidRDefault="004508A8" w:rsidP="004508A8">
            <w:pPr>
              <w:rPr>
                <w:rFonts w:ascii="Times New Roman" w:hAnsi="Times New Roman" w:cs="Times New Roman"/>
                <w:sz w:val="24"/>
                <w:szCs w:val="24"/>
              </w:rPr>
            </w:pPr>
            <w:r>
              <w:rPr>
                <w:rFonts w:ascii="Times New Roman" w:hAnsi="Times New Roman" w:cs="Times New Roman"/>
                <w:sz w:val="24"/>
                <w:szCs w:val="24"/>
              </w:rPr>
              <w:t xml:space="preserve">19) gramatisko kļūdu dēl nav labi uztverams jautājums, ir minēts 9.nodaļā, 59.lpp, bet </w:t>
            </w:r>
            <w:proofErr w:type="spellStart"/>
            <w:r>
              <w:rPr>
                <w:rFonts w:ascii="Times New Roman" w:hAnsi="Times New Roman" w:cs="Times New Roman"/>
                <w:sz w:val="24"/>
                <w:szCs w:val="24"/>
              </w:rPr>
              <w:t>Digitalizācijas</w:t>
            </w:r>
            <w:proofErr w:type="spellEnd"/>
            <w:r w:rsidR="002F3618">
              <w:rPr>
                <w:rFonts w:ascii="Times New Roman" w:hAnsi="Times New Roman" w:cs="Times New Roman"/>
                <w:sz w:val="24"/>
                <w:szCs w:val="24"/>
              </w:rPr>
              <w:t>,</w:t>
            </w:r>
            <w:r>
              <w:rPr>
                <w:rFonts w:ascii="Times New Roman" w:hAnsi="Times New Roman" w:cs="Times New Roman"/>
                <w:sz w:val="24"/>
                <w:szCs w:val="24"/>
              </w:rPr>
              <w:t xml:space="preserve"> kā tādas attīstības procesi ir citu nozaru kompetence.</w:t>
            </w:r>
          </w:p>
        </w:tc>
      </w:tr>
      <w:tr w:rsidR="004508A8" w:rsidRPr="00685D13" w14:paraId="6C47A595" w14:textId="77777777" w:rsidTr="00097187">
        <w:tc>
          <w:tcPr>
            <w:tcW w:w="1064" w:type="dxa"/>
          </w:tcPr>
          <w:p w14:paraId="3FBD5AC8" w14:textId="77777777" w:rsidR="004508A8" w:rsidRDefault="004508A8" w:rsidP="00463E96">
            <w:pPr>
              <w:ind w:left="360"/>
              <w:rPr>
                <w:rFonts w:ascii="Times New Roman" w:hAnsi="Times New Roman" w:cs="Times New Roman"/>
                <w:sz w:val="24"/>
                <w:szCs w:val="24"/>
              </w:rPr>
            </w:pPr>
          </w:p>
        </w:tc>
        <w:tc>
          <w:tcPr>
            <w:tcW w:w="2504" w:type="dxa"/>
          </w:tcPr>
          <w:p w14:paraId="5E507702" w14:textId="36A92B42" w:rsidR="004508A8" w:rsidRDefault="004508A8" w:rsidP="00BF21D3">
            <w:pPr>
              <w:rPr>
                <w:rFonts w:ascii="Times New Roman" w:hAnsi="Times New Roman" w:cs="Times New Roman"/>
                <w:sz w:val="24"/>
                <w:szCs w:val="24"/>
              </w:rPr>
            </w:pPr>
            <w:r>
              <w:rPr>
                <w:rFonts w:ascii="Times New Roman" w:hAnsi="Times New Roman" w:cs="Times New Roman"/>
                <w:sz w:val="24"/>
                <w:szCs w:val="24"/>
              </w:rPr>
              <w:t>Vēstules pielikums</w:t>
            </w:r>
          </w:p>
        </w:tc>
        <w:tc>
          <w:tcPr>
            <w:tcW w:w="5230" w:type="dxa"/>
          </w:tcPr>
          <w:p w14:paraId="4FF26516" w14:textId="6970E75A" w:rsidR="004508A8" w:rsidRPr="00260BC2" w:rsidRDefault="004508A8" w:rsidP="004508A8">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1.</w:t>
            </w:r>
            <w:r w:rsidRPr="004508A8">
              <w:rPr>
                <w:rFonts w:ascii="Times New Roman" w:eastAsia="Times New Roman" w:hAnsi="Times New Roman" w:cs="Times New Roman"/>
                <w:color w:val="2C363A"/>
                <w:sz w:val="24"/>
                <w:szCs w:val="24"/>
                <w:shd w:val="clear" w:color="auto" w:fill="FFFFFF"/>
                <w:lang w:eastAsia="lv-LV"/>
              </w:rPr>
              <w:t xml:space="preserve"> </w:t>
            </w:r>
            <w:proofErr w:type="spellStart"/>
            <w:r w:rsidRPr="004508A8">
              <w:rPr>
                <w:rFonts w:ascii="Times New Roman" w:eastAsia="Times New Roman" w:hAnsi="Times New Roman" w:cs="Times New Roman"/>
                <w:color w:val="2C363A"/>
                <w:sz w:val="24"/>
                <w:szCs w:val="24"/>
                <w:shd w:val="clear" w:color="auto" w:fill="FFFFFF"/>
                <w:lang w:eastAsia="lv-LV"/>
              </w:rPr>
              <w:t>lpp</w:t>
            </w:r>
            <w:proofErr w:type="spellEnd"/>
            <w:r>
              <w:rPr>
                <w:rFonts w:ascii="Times New Roman" w:eastAsia="Times New Roman" w:hAnsi="Times New Roman" w:cs="Times New Roman"/>
                <w:color w:val="2C363A"/>
                <w:sz w:val="24"/>
                <w:szCs w:val="24"/>
                <w:shd w:val="clear" w:color="auto" w:fill="FFFFFF"/>
                <w:lang w:eastAsia="lv-LV"/>
              </w:rPr>
              <w:t xml:space="preserve"> </w:t>
            </w:r>
            <w:r w:rsidRPr="004508A8">
              <w:rPr>
                <w:rFonts w:ascii="Times New Roman" w:eastAsia="Times New Roman" w:hAnsi="Times New Roman" w:cs="Times New Roman"/>
                <w:color w:val="2C363A"/>
                <w:sz w:val="24"/>
                <w:szCs w:val="24"/>
                <w:shd w:val="clear" w:color="auto" w:fill="FFFFFF"/>
                <w:lang w:eastAsia="lv-LV"/>
              </w:rPr>
              <w:t>LIMBAŽU NOVADA KULTŪRAS ATTĪSTĪBAS STRATĒĢIJA 2024.- 2031.GADAM</w:t>
            </w:r>
            <w:r w:rsidR="00260BC2">
              <w:rPr>
                <w:rFonts w:ascii="Times New Roman" w:eastAsia="Times New Roman" w:hAnsi="Times New Roman" w:cs="Times New Roman"/>
                <w:color w:val="2C363A"/>
                <w:sz w:val="24"/>
                <w:szCs w:val="24"/>
                <w:shd w:val="clear" w:color="auto" w:fill="FFFFFF"/>
                <w:lang w:eastAsia="lv-LV"/>
              </w:rPr>
              <w:t xml:space="preserve"> </w:t>
            </w:r>
            <w:r w:rsidRPr="00260BC2">
              <w:rPr>
                <w:rFonts w:ascii="Times New Roman" w:eastAsia="Times New Roman" w:hAnsi="Times New Roman" w:cs="Times New Roman"/>
                <w:color w:val="2C363A"/>
                <w:sz w:val="24"/>
                <w:szCs w:val="24"/>
                <w:shd w:val="clear" w:color="auto" w:fill="FFFFFF"/>
                <w:lang w:eastAsia="lv-LV"/>
              </w:rPr>
              <w:t>RĪCĪBAS PLĀNS 2024.- 2027.GADAM, 1lpp</w:t>
            </w:r>
          </w:p>
        </w:tc>
        <w:tc>
          <w:tcPr>
            <w:tcW w:w="5089" w:type="dxa"/>
          </w:tcPr>
          <w:p w14:paraId="27F7051B" w14:textId="77777777" w:rsidR="004508A8" w:rsidRDefault="004508A8" w:rsidP="004508A8">
            <w:pPr>
              <w:pStyle w:val="Sarakstarindkopa"/>
              <w:numPr>
                <w:ilvl w:val="0"/>
                <w:numId w:val="13"/>
              </w:numPr>
              <w:rPr>
                <w:rFonts w:ascii="Times New Roman" w:hAnsi="Times New Roman" w:cs="Times New Roman"/>
                <w:sz w:val="24"/>
                <w:szCs w:val="24"/>
              </w:rPr>
            </w:pPr>
            <w:r w:rsidRPr="0019131D">
              <w:rPr>
                <w:rFonts w:ascii="Times New Roman" w:hAnsi="Times New Roman" w:cs="Times New Roman"/>
                <w:sz w:val="24"/>
                <w:szCs w:val="24"/>
              </w:rPr>
              <w:t>Dokumenta nosaukums atbilstošs domes lēmumam</w:t>
            </w:r>
          </w:p>
          <w:p w14:paraId="211CE346" w14:textId="77777777" w:rsidR="004508A8" w:rsidRDefault="004508A8" w:rsidP="004508A8">
            <w:pPr>
              <w:rPr>
                <w:rFonts w:ascii="Times New Roman" w:hAnsi="Times New Roman" w:cs="Times New Roman"/>
                <w:sz w:val="24"/>
                <w:szCs w:val="24"/>
              </w:rPr>
            </w:pPr>
          </w:p>
        </w:tc>
      </w:tr>
      <w:tr w:rsidR="004508A8" w:rsidRPr="00685D13" w14:paraId="1CD1D8F2" w14:textId="77777777" w:rsidTr="00097187">
        <w:tc>
          <w:tcPr>
            <w:tcW w:w="1064" w:type="dxa"/>
          </w:tcPr>
          <w:p w14:paraId="42C3D0AC" w14:textId="77777777" w:rsidR="004508A8" w:rsidRDefault="004508A8" w:rsidP="00463E96">
            <w:pPr>
              <w:ind w:left="360"/>
              <w:rPr>
                <w:rFonts w:ascii="Times New Roman" w:hAnsi="Times New Roman" w:cs="Times New Roman"/>
                <w:sz w:val="24"/>
                <w:szCs w:val="24"/>
              </w:rPr>
            </w:pPr>
          </w:p>
        </w:tc>
        <w:tc>
          <w:tcPr>
            <w:tcW w:w="2504" w:type="dxa"/>
          </w:tcPr>
          <w:p w14:paraId="6D2931BF" w14:textId="77777777" w:rsidR="004508A8" w:rsidRDefault="004508A8" w:rsidP="00BF21D3">
            <w:pPr>
              <w:rPr>
                <w:rFonts w:ascii="Times New Roman" w:hAnsi="Times New Roman" w:cs="Times New Roman"/>
                <w:sz w:val="24"/>
                <w:szCs w:val="24"/>
              </w:rPr>
            </w:pPr>
          </w:p>
        </w:tc>
        <w:tc>
          <w:tcPr>
            <w:tcW w:w="5230" w:type="dxa"/>
          </w:tcPr>
          <w:p w14:paraId="60664F5E" w14:textId="01ABC19A" w:rsidR="004508A8" w:rsidRPr="00260BC2" w:rsidRDefault="004508A8" w:rsidP="00260BC2">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260BC2">
              <w:rPr>
                <w:rFonts w:ascii="Times New Roman" w:eastAsia="Times New Roman" w:hAnsi="Times New Roman" w:cs="Times New Roman"/>
                <w:color w:val="2C363A"/>
                <w:sz w:val="24"/>
                <w:szCs w:val="24"/>
                <w:shd w:val="clear" w:color="auto" w:fill="FFFFFF"/>
                <w:lang w:eastAsia="lv-LV"/>
              </w:rPr>
              <w:t>Nav iekļautas atsauces uz stratēģijas izstrādātāju, izstrādāšanas termiņu un deleģējumu izstrādei</w:t>
            </w:r>
          </w:p>
        </w:tc>
        <w:tc>
          <w:tcPr>
            <w:tcW w:w="5089" w:type="dxa"/>
          </w:tcPr>
          <w:p w14:paraId="6113CD6C" w14:textId="77777777" w:rsidR="004508A8" w:rsidRDefault="004508A8" w:rsidP="004508A8">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 xml:space="preserve">Jau skatīts 1. un 3. punkts vēstulē. </w:t>
            </w:r>
          </w:p>
          <w:p w14:paraId="4FFFA10A" w14:textId="4567D3B7" w:rsidR="002F3618" w:rsidRPr="0019131D" w:rsidRDefault="002F3618" w:rsidP="002F3618">
            <w:pPr>
              <w:pStyle w:val="Sarakstarindkopa"/>
              <w:ind w:left="360"/>
              <w:rPr>
                <w:rFonts w:ascii="Times New Roman" w:hAnsi="Times New Roman" w:cs="Times New Roman"/>
                <w:sz w:val="24"/>
                <w:szCs w:val="24"/>
              </w:rPr>
            </w:pPr>
            <w:r>
              <w:rPr>
                <w:rFonts w:ascii="Times New Roman" w:hAnsi="Times New Roman" w:cs="Times New Roman"/>
                <w:sz w:val="24"/>
                <w:szCs w:val="24"/>
              </w:rPr>
              <w:t xml:space="preserve">Visa Kultūras stratēģijas izklāsta sadaļa ir </w:t>
            </w:r>
            <w:proofErr w:type="spellStart"/>
            <w:r>
              <w:rPr>
                <w:rFonts w:ascii="Times New Roman" w:hAnsi="Times New Roman" w:cs="Times New Roman"/>
                <w:sz w:val="24"/>
                <w:szCs w:val="24"/>
              </w:rPr>
              <w:t>vēsrta</w:t>
            </w:r>
            <w:proofErr w:type="spellEnd"/>
            <w:r>
              <w:rPr>
                <w:rFonts w:ascii="Times New Roman" w:hAnsi="Times New Roman" w:cs="Times New Roman"/>
                <w:sz w:val="24"/>
                <w:szCs w:val="24"/>
              </w:rPr>
              <w:t xml:space="preserve"> uz rīcības plāna izstrādi, realizācija atkarīga no nozares finansējuma</w:t>
            </w:r>
          </w:p>
        </w:tc>
      </w:tr>
      <w:tr w:rsidR="00260BC2" w:rsidRPr="00685D13" w14:paraId="05189E3B" w14:textId="77777777" w:rsidTr="00097187">
        <w:tc>
          <w:tcPr>
            <w:tcW w:w="1064" w:type="dxa"/>
          </w:tcPr>
          <w:p w14:paraId="6F4E7CF4" w14:textId="77777777" w:rsidR="00260BC2" w:rsidRDefault="00260BC2" w:rsidP="00463E96">
            <w:pPr>
              <w:ind w:left="360"/>
              <w:rPr>
                <w:rFonts w:ascii="Times New Roman" w:hAnsi="Times New Roman" w:cs="Times New Roman"/>
                <w:sz w:val="24"/>
                <w:szCs w:val="24"/>
              </w:rPr>
            </w:pPr>
          </w:p>
        </w:tc>
        <w:tc>
          <w:tcPr>
            <w:tcW w:w="2504" w:type="dxa"/>
          </w:tcPr>
          <w:p w14:paraId="311C9FFE" w14:textId="77777777" w:rsidR="00260BC2" w:rsidRDefault="00260BC2" w:rsidP="00BF21D3">
            <w:pPr>
              <w:rPr>
                <w:rFonts w:ascii="Times New Roman" w:hAnsi="Times New Roman" w:cs="Times New Roman"/>
                <w:sz w:val="24"/>
                <w:szCs w:val="24"/>
              </w:rPr>
            </w:pPr>
          </w:p>
        </w:tc>
        <w:tc>
          <w:tcPr>
            <w:tcW w:w="5230" w:type="dxa"/>
          </w:tcPr>
          <w:p w14:paraId="323296C9" w14:textId="2CDC16FA" w:rsidR="00260BC2" w:rsidRPr="00260BC2" w:rsidRDefault="00260BC2" w:rsidP="00260BC2">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260BC2">
              <w:rPr>
                <w:rFonts w:ascii="Times New Roman" w:eastAsia="Times New Roman" w:hAnsi="Times New Roman" w:cs="Times New Roman"/>
                <w:color w:val="2C363A"/>
                <w:sz w:val="24"/>
                <w:szCs w:val="24"/>
                <w:shd w:val="clear" w:color="auto" w:fill="FFFFFF"/>
                <w:lang w:eastAsia="lv-LV"/>
              </w:rPr>
              <w:t xml:space="preserve">4 </w:t>
            </w:r>
            <w:proofErr w:type="spellStart"/>
            <w:r w:rsidRPr="00260BC2">
              <w:rPr>
                <w:rFonts w:ascii="Times New Roman" w:eastAsia="Times New Roman" w:hAnsi="Times New Roman" w:cs="Times New Roman"/>
                <w:color w:val="2C363A"/>
                <w:sz w:val="24"/>
                <w:szCs w:val="24"/>
                <w:shd w:val="clear" w:color="auto" w:fill="FFFFFF"/>
                <w:lang w:eastAsia="lv-LV"/>
              </w:rPr>
              <w:t>lpp</w:t>
            </w:r>
            <w:proofErr w:type="spellEnd"/>
            <w:r w:rsidRPr="00260BC2">
              <w:rPr>
                <w:rFonts w:ascii="Times New Roman" w:eastAsia="Times New Roman" w:hAnsi="Times New Roman" w:cs="Times New Roman"/>
                <w:color w:val="2C363A"/>
                <w:sz w:val="24"/>
                <w:szCs w:val="24"/>
                <w:shd w:val="clear" w:color="auto" w:fill="FFFFFF"/>
                <w:lang w:eastAsia="lv-LV"/>
              </w:rPr>
              <w:t>, Stratēģijas galvenie uzdevumi</w:t>
            </w:r>
          </w:p>
        </w:tc>
        <w:tc>
          <w:tcPr>
            <w:tcW w:w="5089" w:type="dxa"/>
          </w:tcPr>
          <w:p w14:paraId="59CF69BF" w14:textId="38574113" w:rsidR="00260BC2" w:rsidRDefault="00260BC2" w:rsidP="004508A8">
            <w:pPr>
              <w:pStyle w:val="Sarakstarindkopa"/>
              <w:numPr>
                <w:ilvl w:val="0"/>
                <w:numId w:val="13"/>
              </w:numPr>
              <w:rPr>
                <w:rFonts w:ascii="Times New Roman" w:hAnsi="Times New Roman" w:cs="Times New Roman"/>
                <w:sz w:val="24"/>
                <w:szCs w:val="24"/>
              </w:rPr>
            </w:pPr>
            <w:r w:rsidRPr="00260BC2">
              <w:rPr>
                <w:rFonts w:ascii="Times New Roman" w:hAnsi="Times New Roman" w:cs="Times New Roman"/>
                <w:sz w:val="24"/>
                <w:szCs w:val="24"/>
              </w:rPr>
              <w:t xml:space="preserve">Jau skatīts </w:t>
            </w:r>
            <w:r>
              <w:rPr>
                <w:rFonts w:ascii="Times New Roman" w:hAnsi="Times New Roman" w:cs="Times New Roman"/>
                <w:sz w:val="24"/>
                <w:szCs w:val="24"/>
              </w:rPr>
              <w:t>4</w:t>
            </w:r>
            <w:r w:rsidRPr="00260BC2">
              <w:rPr>
                <w:rFonts w:ascii="Times New Roman" w:hAnsi="Times New Roman" w:cs="Times New Roman"/>
                <w:sz w:val="24"/>
                <w:szCs w:val="24"/>
              </w:rPr>
              <w:t>. punkts vēstulē</w:t>
            </w:r>
          </w:p>
        </w:tc>
      </w:tr>
      <w:tr w:rsidR="00260BC2" w:rsidRPr="00685D13" w14:paraId="43A69124" w14:textId="77777777" w:rsidTr="00097187">
        <w:tc>
          <w:tcPr>
            <w:tcW w:w="1064" w:type="dxa"/>
          </w:tcPr>
          <w:p w14:paraId="380A7120" w14:textId="77777777" w:rsidR="00260BC2" w:rsidRDefault="00260BC2" w:rsidP="00463E96">
            <w:pPr>
              <w:ind w:left="360"/>
              <w:rPr>
                <w:rFonts w:ascii="Times New Roman" w:hAnsi="Times New Roman" w:cs="Times New Roman"/>
                <w:sz w:val="24"/>
                <w:szCs w:val="24"/>
              </w:rPr>
            </w:pPr>
          </w:p>
        </w:tc>
        <w:tc>
          <w:tcPr>
            <w:tcW w:w="2504" w:type="dxa"/>
          </w:tcPr>
          <w:p w14:paraId="03A2B2EB" w14:textId="77777777" w:rsidR="00260BC2" w:rsidRDefault="00260BC2" w:rsidP="00BF21D3">
            <w:pPr>
              <w:rPr>
                <w:rFonts w:ascii="Times New Roman" w:hAnsi="Times New Roman" w:cs="Times New Roman"/>
                <w:sz w:val="24"/>
                <w:szCs w:val="24"/>
              </w:rPr>
            </w:pPr>
          </w:p>
        </w:tc>
        <w:tc>
          <w:tcPr>
            <w:tcW w:w="5230" w:type="dxa"/>
          </w:tcPr>
          <w:p w14:paraId="13B69021" w14:textId="0FE67E80" w:rsidR="00260BC2" w:rsidRPr="00260BC2" w:rsidRDefault="00260BC2" w:rsidP="00260BC2">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260BC2">
              <w:rPr>
                <w:rFonts w:ascii="Times New Roman" w:eastAsia="Times New Roman" w:hAnsi="Times New Roman" w:cs="Times New Roman"/>
                <w:color w:val="2C363A"/>
                <w:sz w:val="24"/>
                <w:szCs w:val="24"/>
                <w:shd w:val="clear" w:color="auto" w:fill="FFFFFF"/>
                <w:lang w:eastAsia="lv-LV"/>
              </w:rPr>
              <w:t>Sakārtot satura rādītāju un dokumenta saturu atbilstoši 4.lpp minētajam “Stratēģija sevī ietver”</w:t>
            </w:r>
          </w:p>
        </w:tc>
        <w:tc>
          <w:tcPr>
            <w:tcW w:w="5089" w:type="dxa"/>
          </w:tcPr>
          <w:p w14:paraId="5DC402A6" w14:textId="554B225B" w:rsidR="00260BC2" w:rsidRPr="00260BC2" w:rsidRDefault="00260BC2" w:rsidP="004508A8">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Satura rādītājs sakārtots</w:t>
            </w:r>
            <w:r w:rsidR="002620B6">
              <w:rPr>
                <w:rFonts w:ascii="Times New Roman" w:hAnsi="Times New Roman" w:cs="Times New Roman"/>
                <w:sz w:val="24"/>
                <w:szCs w:val="24"/>
              </w:rPr>
              <w:t>, grāmatzīmes aktivizētas, tehniska kļūme</w:t>
            </w:r>
          </w:p>
        </w:tc>
      </w:tr>
      <w:tr w:rsidR="00260BC2" w:rsidRPr="00685D13" w14:paraId="489A9045" w14:textId="77777777" w:rsidTr="00097187">
        <w:tc>
          <w:tcPr>
            <w:tcW w:w="1064" w:type="dxa"/>
          </w:tcPr>
          <w:p w14:paraId="18A3249F" w14:textId="77777777" w:rsidR="00260BC2" w:rsidRDefault="00260BC2" w:rsidP="00463E96">
            <w:pPr>
              <w:ind w:left="360"/>
              <w:rPr>
                <w:rFonts w:ascii="Times New Roman" w:hAnsi="Times New Roman" w:cs="Times New Roman"/>
                <w:sz w:val="24"/>
                <w:szCs w:val="24"/>
              </w:rPr>
            </w:pPr>
          </w:p>
        </w:tc>
        <w:tc>
          <w:tcPr>
            <w:tcW w:w="2504" w:type="dxa"/>
          </w:tcPr>
          <w:p w14:paraId="45C0A2CE" w14:textId="77777777" w:rsidR="00260BC2" w:rsidRDefault="00260BC2" w:rsidP="00BF21D3">
            <w:pPr>
              <w:rPr>
                <w:rFonts w:ascii="Times New Roman" w:hAnsi="Times New Roman" w:cs="Times New Roman"/>
                <w:sz w:val="24"/>
                <w:szCs w:val="24"/>
              </w:rPr>
            </w:pPr>
          </w:p>
        </w:tc>
        <w:tc>
          <w:tcPr>
            <w:tcW w:w="5230" w:type="dxa"/>
          </w:tcPr>
          <w:p w14:paraId="0A3297C6" w14:textId="36E58B23" w:rsidR="00260BC2" w:rsidRPr="00260BC2" w:rsidRDefault="00260BC2" w:rsidP="00260BC2">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260BC2">
              <w:rPr>
                <w:rFonts w:ascii="Times New Roman" w:eastAsia="Times New Roman" w:hAnsi="Times New Roman" w:cs="Times New Roman"/>
                <w:color w:val="2C363A"/>
                <w:sz w:val="24"/>
                <w:szCs w:val="24"/>
                <w:shd w:val="clear" w:color="auto" w:fill="FFFFFF"/>
                <w:lang w:eastAsia="lv-LV"/>
              </w:rPr>
              <w:t>Iekļaut dokumentā Limbažu novada kultūrvides un kultūras un radošā sektora situācijas analīzi, veikto datu apkopojumu un analīzi trīs gadu periodam (2021., 2022. 2023.),  par sekojošām jomām</w:t>
            </w:r>
            <w:r>
              <w:rPr>
                <w:rFonts w:ascii="Times New Roman" w:eastAsia="Times New Roman" w:hAnsi="Times New Roman" w:cs="Times New Roman"/>
                <w:color w:val="2C363A"/>
                <w:sz w:val="24"/>
                <w:szCs w:val="24"/>
                <w:shd w:val="clear" w:color="auto" w:fill="FFFFFF"/>
                <w:lang w:eastAsia="lv-LV"/>
              </w:rPr>
              <w:t>…….</w:t>
            </w:r>
          </w:p>
        </w:tc>
        <w:tc>
          <w:tcPr>
            <w:tcW w:w="5089" w:type="dxa"/>
          </w:tcPr>
          <w:p w14:paraId="51F53FB9" w14:textId="2401B755" w:rsidR="00260BC2" w:rsidRDefault="00A936B1" w:rsidP="004508A8">
            <w:pPr>
              <w:pStyle w:val="Sarakstarindkopa"/>
              <w:numPr>
                <w:ilvl w:val="0"/>
                <w:numId w:val="13"/>
              </w:numPr>
              <w:rPr>
                <w:rFonts w:ascii="Times New Roman" w:hAnsi="Times New Roman" w:cs="Times New Roman"/>
                <w:sz w:val="24"/>
                <w:szCs w:val="24"/>
              </w:rPr>
            </w:pPr>
            <w:r w:rsidRPr="00A936B1">
              <w:rPr>
                <w:rFonts w:ascii="Times New Roman" w:hAnsi="Times New Roman" w:cs="Times New Roman"/>
                <w:sz w:val="24"/>
                <w:szCs w:val="24"/>
              </w:rPr>
              <w:t>subjektīvi, darba grupa nepiekrīt</w:t>
            </w:r>
          </w:p>
        </w:tc>
      </w:tr>
      <w:tr w:rsidR="000A551D" w:rsidRPr="00685D13" w14:paraId="490DE496" w14:textId="77777777" w:rsidTr="00097187">
        <w:tc>
          <w:tcPr>
            <w:tcW w:w="1064" w:type="dxa"/>
          </w:tcPr>
          <w:p w14:paraId="6F9DBB89" w14:textId="77777777" w:rsidR="000A551D" w:rsidRDefault="000A551D" w:rsidP="00463E96">
            <w:pPr>
              <w:ind w:left="360"/>
              <w:rPr>
                <w:rFonts w:ascii="Times New Roman" w:hAnsi="Times New Roman" w:cs="Times New Roman"/>
                <w:sz w:val="24"/>
                <w:szCs w:val="24"/>
              </w:rPr>
            </w:pPr>
          </w:p>
        </w:tc>
        <w:tc>
          <w:tcPr>
            <w:tcW w:w="2504" w:type="dxa"/>
          </w:tcPr>
          <w:p w14:paraId="11307ACC" w14:textId="77777777" w:rsidR="000A551D" w:rsidRDefault="000A551D" w:rsidP="00BF21D3">
            <w:pPr>
              <w:rPr>
                <w:rFonts w:ascii="Times New Roman" w:hAnsi="Times New Roman" w:cs="Times New Roman"/>
                <w:sz w:val="24"/>
                <w:szCs w:val="24"/>
              </w:rPr>
            </w:pPr>
          </w:p>
        </w:tc>
        <w:tc>
          <w:tcPr>
            <w:tcW w:w="5230" w:type="dxa"/>
          </w:tcPr>
          <w:p w14:paraId="0BE399B0" w14:textId="138D7338" w:rsidR="000A551D" w:rsidRPr="00260BC2" w:rsidRDefault="000A551D" w:rsidP="000A551D">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0A551D">
              <w:rPr>
                <w:rFonts w:ascii="Times New Roman" w:eastAsia="Times New Roman" w:hAnsi="Times New Roman" w:cs="Times New Roman"/>
                <w:color w:val="2C363A"/>
                <w:sz w:val="24"/>
                <w:szCs w:val="24"/>
                <w:shd w:val="clear" w:color="auto" w:fill="FFFFFF"/>
                <w:lang w:eastAsia="lv-LV"/>
              </w:rPr>
              <w:t xml:space="preserve">SVID analīze 49-52 </w:t>
            </w:r>
            <w:proofErr w:type="spellStart"/>
            <w:r w:rsidRPr="000A551D">
              <w:rPr>
                <w:rFonts w:ascii="Times New Roman" w:eastAsia="Times New Roman" w:hAnsi="Times New Roman" w:cs="Times New Roman"/>
                <w:color w:val="2C363A"/>
                <w:sz w:val="24"/>
                <w:szCs w:val="24"/>
                <w:shd w:val="clear" w:color="auto" w:fill="FFFFFF"/>
                <w:lang w:eastAsia="lv-LV"/>
              </w:rPr>
              <w:t>lpp</w:t>
            </w:r>
            <w:proofErr w:type="spellEnd"/>
            <w:r w:rsidRPr="000A551D">
              <w:rPr>
                <w:rFonts w:ascii="Times New Roman" w:eastAsia="Times New Roman" w:hAnsi="Times New Roman" w:cs="Times New Roman"/>
                <w:color w:val="2C363A"/>
                <w:sz w:val="24"/>
                <w:szCs w:val="24"/>
                <w:shd w:val="clear" w:color="auto" w:fill="FFFFFF"/>
                <w:lang w:eastAsia="lv-LV"/>
              </w:rPr>
              <w:t xml:space="preserve"> Vīzija nav atrodama nekur dokumentā.</w:t>
            </w:r>
          </w:p>
        </w:tc>
        <w:tc>
          <w:tcPr>
            <w:tcW w:w="5089" w:type="dxa"/>
          </w:tcPr>
          <w:p w14:paraId="358BA38B" w14:textId="2766EBFA" w:rsidR="000A551D" w:rsidRDefault="000A551D" w:rsidP="004508A8">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65.lpp</w:t>
            </w:r>
          </w:p>
        </w:tc>
      </w:tr>
      <w:tr w:rsidR="002620B6" w:rsidRPr="00685D13" w14:paraId="0ADD475C" w14:textId="77777777" w:rsidTr="00097187">
        <w:tc>
          <w:tcPr>
            <w:tcW w:w="1064" w:type="dxa"/>
          </w:tcPr>
          <w:p w14:paraId="36A326B3" w14:textId="77777777" w:rsidR="002620B6" w:rsidRDefault="002620B6" w:rsidP="00463E96">
            <w:pPr>
              <w:ind w:left="360"/>
              <w:rPr>
                <w:rFonts w:ascii="Times New Roman" w:hAnsi="Times New Roman" w:cs="Times New Roman"/>
                <w:sz w:val="24"/>
                <w:szCs w:val="24"/>
              </w:rPr>
            </w:pPr>
          </w:p>
        </w:tc>
        <w:tc>
          <w:tcPr>
            <w:tcW w:w="2504" w:type="dxa"/>
          </w:tcPr>
          <w:p w14:paraId="2C106B22" w14:textId="77777777" w:rsidR="002620B6" w:rsidRDefault="002620B6" w:rsidP="00BF21D3">
            <w:pPr>
              <w:rPr>
                <w:rFonts w:ascii="Times New Roman" w:hAnsi="Times New Roman" w:cs="Times New Roman"/>
                <w:sz w:val="24"/>
                <w:szCs w:val="24"/>
              </w:rPr>
            </w:pPr>
          </w:p>
        </w:tc>
        <w:tc>
          <w:tcPr>
            <w:tcW w:w="5230" w:type="dxa"/>
          </w:tcPr>
          <w:p w14:paraId="6183F14D" w14:textId="77777777" w:rsidR="002620B6" w:rsidRPr="000A551D" w:rsidRDefault="002620B6" w:rsidP="002620B6">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0A551D">
              <w:rPr>
                <w:rFonts w:ascii="Times New Roman" w:eastAsia="Times New Roman" w:hAnsi="Times New Roman" w:cs="Times New Roman"/>
                <w:color w:val="2C363A"/>
                <w:sz w:val="24"/>
                <w:szCs w:val="24"/>
                <w:shd w:val="clear" w:color="auto" w:fill="FFFFFF"/>
                <w:lang w:eastAsia="lv-LV"/>
              </w:rPr>
              <w:t xml:space="preserve">7 – 9 </w:t>
            </w:r>
            <w:proofErr w:type="spellStart"/>
            <w:r w:rsidRPr="000A551D">
              <w:rPr>
                <w:rFonts w:ascii="Times New Roman" w:eastAsia="Times New Roman" w:hAnsi="Times New Roman" w:cs="Times New Roman"/>
                <w:color w:val="2C363A"/>
                <w:sz w:val="24"/>
                <w:szCs w:val="24"/>
                <w:shd w:val="clear" w:color="auto" w:fill="FFFFFF"/>
                <w:lang w:eastAsia="lv-LV"/>
              </w:rPr>
              <w:t>lpp</w:t>
            </w:r>
            <w:proofErr w:type="spellEnd"/>
            <w:r w:rsidRPr="000A551D">
              <w:rPr>
                <w:rFonts w:ascii="Times New Roman" w:eastAsia="Times New Roman" w:hAnsi="Times New Roman" w:cs="Times New Roman"/>
                <w:color w:val="2C363A"/>
                <w:sz w:val="24"/>
                <w:szCs w:val="24"/>
                <w:shd w:val="clear" w:color="auto" w:fill="FFFFFF"/>
                <w:lang w:eastAsia="lv-LV"/>
              </w:rPr>
              <w:t xml:space="preserve"> , Aptaujas dati </w:t>
            </w:r>
          </w:p>
          <w:p w14:paraId="0CEAC37B" w14:textId="77777777" w:rsidR="002620B6" w:rsidRPr="000A551D" w:rsidRDefault="002620B6" w:rsidP="002620B6">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p>
        </w:tc>
        <w:tc>
          <w:tcPr>
            <w:tcW w:w="5089" w:type="dxa"/>
          </w:tcPr>
          <w:p w14:paraId="255A0E24" w14:textId="070CDFF4" w:rsidR="002620B6" w:rsidRDefault="00A936B1" w:rsidP="004508A8">
            <w:pPr>
              <w:pStyle w:val="Sarakstarindkopa"/>
              <w:numPr>
                <w:ilvl w:val="0"/>
                <w:numId w:val="13"/>
              </w:numPr>
              <w:rPr>
                <w:rFonts w:ascii="Times New Roman" w:hAnsi="Times New Roman" w:cs="Times New Roman"/>
                <w:sz w:val="24"/>
                <w:szCs w:val="24"/>
              </w:rPr>
            </w:pPr>
            <w:r w:rsidRPr="00A936B1">
              <w:rPr>
                <w:rFonts w:ascii="Times New Roman" w:hAnsi="Times New Roman" w:cs="Times New Roman"/>
                <w:sz w:val="24"/>
                <w:szCs w:val="24"/>
              </w:rPr>
              <w:t>Darba grupa neatbalsta</w:t>
            </w:r>
          </w:p>
        </w:tc>
      </w:tr>
      <w:tr w:rsidR="000A551D" w:rsidRPr="00685D13" w14:paraId="5DB2CF9A" w14:textId="77777777" w:rsidTr="00097187">
        <w:tc>
          <w:tcPr>
            <w:tcW w:w="1064" w:type="dxa"/>
          </w:tcPr>
          <w:p w14:paraId="77EF84D3" w14:textId="77777777" w:rsidR="000A551D" w:rsidRDefault="000A551D" w:rsidP="00463E96">
            <w:pPr>
              <w:ind w:left="360"/>
              <w:rPr>
                <w:rFonts w:ascii="Times New Roman" w:hAnsi="Times New Roman" w:cs="Times New Roman"/>
                <w:sz w:val="24"/>
                <w:szCs w:val="24"/>
              </w:rPr>
            </w:pPr>
          </w:p>
        </w:tc>
        <w:tc>
          <w:tcPr>
            <w:tcW w:w="2504" w:type="dxa"/>
          </w:tcPr>
          <w:p w14:paraId="3AC78E5C" w14:textId="77777777" w:rsidR="000A551D" w:rsidRDefault="000A551D" w:rsidP="00BF21D3">
            <w:pPr>
              <w:rPr>
                <w:rFonts w:ascii="Times New Roman" w:hAnsi="Times New Roman" w:cs="Times New Roman"/>
                <w:sz w:val="24"/>
                <w:szCs w:val="24"/>
              </w:rPr>
            </w:pPr>
          </w:p>
        </w:tc>
        <w:tc>
          <w:tcPr>
            <w:tcW w:w="5230" w:type="dxa"/>
          </w:tcPr>
          <w:p w14:paraId="14AD3511" w14:textId="27D9923D" w:rsidR="000A551D" w:rsidRPr="000A551D" w:rsidRDefault="002620B6" w:rsidP="002620B6">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2620B6">
              <w:rPr>
                <w:rFonts w:ascii="Times New Roman" w:eastAsia="Times New Roman" w:hAnsi="Times New Roman" w:cs="Times New Roman"/>
                <w:color w:val="2C363A"/>
                <w:sz w:val="24"/>
                <w:szCs w:val="24"/>
                <w:shd w:val="clear" w:color="auto" w:fill="FFFFFF"/>
                <w:lang w:eastAsia="lv-LV"/>
              </w:rPr>
              <w:t xml:space="preserve">10 </w:t>
            </w:r>
            <w:proofErr w:type="spellStart"/>
            <w:r w:rsidRPr="002620B6">
              <w:rPr>
                <w:rFonts w:ascii="Times New Roman" w:eastAsia="Times New Roman" w:hAnsi="Times New Roman" w:cs="Times New Roman"/>
                <w:color w:val="2C363A"/>
                <w:sz w:val="24"/>
                <w:szCs w:val="24"/>
                <w:shd w:val="clear" w:color="auto" w:fill="FFFFFF"/>
                <w:lang w:eastAsia="lv-LV"/>
              </w:rPr>
              <w:t>lpp</w:t>
            </w:r>
            <w:proofErr w:type="spellEnd"/>
            <w:r w:rsidRPr="002620B6">
              <w:rPr>
                <w:rFonts w:ascii="Times New Roman" w:eastAsia="Times New Roman" w:hAnsi="Times New Roman" w:cs="Times New Roman"/>
                <w:color w:val="2C363A"/>
                <w:sz w:val="24"/>
                <w:szCs w:val="24"/>
                <w:shd w:val="clear" w:color="auto" w:fill="FFFFFF"/>
                <w:lang w:eastAsia="lv-LV"/>
              </w:rPr>
              <w:t xml:space="preserve"> – Kultūras nozares finansiālais mehānisms Limbažu novadā</w:t>
            </w:r>
          </w:p>
        </w:tc>
        <w:tc>
          <w:tcPr>
            <w:tcW w:w="5089" w:type="dxa"/>
          </w:tcPr>
          <w:p w14:paraId="53D99841" w14:textId="608B1095" w:rsidR="000A551D" w:rsidRDefault="000A551D" w:rsidP="004508A8">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Darba grupa neatbalsta</w:t>
            </w:r>
            <w:r w:rsidR="004251B5">
              <w:rPr>
                <w:rFonts w:ascii="Times New Roman" w:hAnsi="Times New Roman" w:cs="Times New Roman"/>
                <w:sz w:val="24"/>
                <w:szCs w:val="24"/>
              </w:rPr>
              <w:t>, vārds “mehānisms” svītrots</w:t>
            </w:r>
          </w:p>
        </w:tc>
      </w:tr>
      <w:tr w:rsidR="000A551D" w:rsidRPr="00685D13" w14:paraId="78584023" w14:textId="77777777" w:rsidTr="00097187">
        <w:tc>
          <w:tcPr>
            <w:tcW w:w="1064" w:type="dxa"/>
          </w:tcPr>
          <w:p w14:paraId="04AB79DF" w14:textId="77777777" w:rsidR="000A551D" w:rsidRDefault="000A551D" w:rsidP="00463E96">
            <w:pPr>
              <w:ind w:left="360"/>
              <w:rPr>
                <w:rFonts w:ascii="Times New Roman" w:hAnsi="Times New Roman" w:cs="Times New Roman"/>
                <w:sz w:val="24"/>
                <w:szCs w:val="24"/>
              </w:rPr>
            </w:pPr>
          </w:p>
        </w:tc>
        <w:tc>
          <w:tcPr>
            <w:tcW w:w="2504" w:type="dxa"/>
          </w:tcPr>
          <w:p w14:paraId="416F05DA" w14:textId="77777777" w:rsidR="000A551D" w:rsidRDefault="000A551D" w:rsidP="00BF21D3">
            <w:pPr>
              <w:rPr>
                <w:rFonts w:ascii="Times New Roman" w:hAnsi="Times New Roman" w:cs="Times New Roman"/>
                <w:sz w:val="24"/>
                <w:szCs w:val="24"/>
              </w:rPr>
            </w:pPr>
          </w:p>
        </w:tc>
        <w:tc>
          <w:tcPr>
            <w:tcW w:w="5230" w:type="dxa"/>
          </w:tcPr>
          <w:p w14:paraId="5B404B9E" w14:textId="745E59AF" w:rsidR="000A551D" w:rsidRPr="002620B6" w:rsidRDefault="002620B6" w:rsidP="002620B6">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2620B6">
              <w:rPr>
                <w:rFonts w:ascii="Times New Roman" w:eastAsia="Times New Roman" w:hAnsi="Times New Roman" w:cs="Times New Roman"/>
                <w:color w:val="2C363A"/>
                <w:sz w:val="24"/>
                <w:szCs w:val="24"/>
                <w:shd w:val="clear" w:color="auto" w:fill="FFFFFF"/>
                <w:lang w:eastAsia="lv-LV"/>
              </w:rPr>
              <w:t>10 lpp. 2024. gadā Limbažu novadā atpūtai, kultūrai un sportam no pašvaldības pamatbudžeta atvēlēti 11% (salīdzinājumam: izglītībai – 47,1%), kas noteica par 10% samazināt visa novada kultūrpolitikai paredzēto finansējumu, optimizējot kultūras iestāžu, darbinieku un iecerēto projektu dzīvotspēju</w:t>
            </w:r>
          </w:p>
        </w:tc>
        <w:tc>
          <w:tcPr>
            <w:tcW w:w="5089" w:type="dxa"/>
          </w:tcPr>
          <w:p w14:paraId="4CA1DAEB" w14:textId="508A987D" w:rsidR="000A551D" w:rsidRDefault="007A0D59" w:rsidP="004508A8">
            <w:pPr>
              <w:pStyle w:val="Sarakstarindkopa"/>
              <w:numPr>
                <w:ilvl w:val="0"/>
                <w:numId w:val="13"/>
              </w:numPr>
              <w:rPr>
                <w:rFonts w:ascii="Times New Roman" w:hAnsi="Times New Roman" w:cs="Times New Roman"/>
                <w:sz w:val="24"/>
                <w:szCs w:val="24"/>
              </w:rPr>
            </w:pPr>
            <w:r w:rsidRPr="007A0D59">
              <w:rPr>
                <w:rFonts w:ascii="Times New Roman" w:hAnsi="Times New Roman" w:cs="Times New Roman"/>
                <w:sz w:val="24"/>
                <w:szCs w:val="24"/>
              </w:rPr>
              <w:t>Mūsuprāt stratēģijā nevajag iekļaut datus par nodarbināto skaitu, informācija ir pieejama citos avotos</w:t>
            </w:r>
          </w:p>
        </w:tc>
      </w:tr>
      <w:tr w:rsidR="007A0D59" w:rsidRPr="00685D13" w14:paraId="080D986A" w14:textId="77777777" w:rsidTr="00097187">
        <w:tc>
          <w:tcPr>
            <w:tcW w:w="1064" w:type="dxa"/>
          </w:tcPr>
          <w:p w14:paraId="6968E129" w14:textId="77777777" w:rsidR="007A0D59" w:rsidRDefault="007A0D59" w:rsidP="00463E96">
            <w:pPr>
              <w:ind w:left="360"/>
              <w:rPr>
                <w:rFonts w:ascii="Times New Roman" w:hAnsi="Times New Roman" w:cs="Times New Roman"/>
                <w:sz w:val="24"/>
                <w:szCs w:val="24"/>
              </w:rPr>
            </w:pPr>
          </w:p>
        </w:tc>
        <w:tc>
          <w:tcPr>
            <w:tcW w:w="2504" w:type="dxa"/>
          </w:tcPr>
          <w:p w14:paraId="7792C865" w14:textId="77777777" w:rsidR="007A0D59" w:rsidRDefault="007A0D59" w:rsidP="00BF21D3">
            <w:pPr>
              <w:rPr>
                <w:rFonts w:ascii="Times New Roman" w:hAnsi="Times New Roman" w:cs="Times New Roman"/>
                <w:sz w:val="24"/>
                <w:szCs w:val="24"/>
              </w:rPr>
            </w:pPr>
          </w:p>
        </w:tc>
        <w:tc>
          <w:tcPr>
            <w:tcW w:w="5230" w:type="dxa"/>
          </w:tcPr>
          <w:p w14:paraId="551EB71D" w14:textId="74B680B0" w:rsidR="007A0D59" w:rsidRPr="007A0D59" w:rsidRDefault="007A0D59" w:rsidP="007A0D59">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A0D59">
              <w:rPr>
                <w:rFonts w:ascii="Times New Roman" w:eastAsia="Times New Roman" w:hAnsi="Times New Roman" w:cs="Times New Roman"/>
                <w:color w:val="2C363A"/>
                <w:sz w:val="24"/>
                <w:szCs w:val="24"/>
                <w:shd w:val="clear" w:color="auto" w:fill="FFFFFF"/>
                <w:lang w:eastAsia="lv-LV"/>
              </w:rPr>
              <w:t>10.lpp</w:t>
            </w:r>
            <w:r>
              <w:rPr>
                <w:rFonts w:ascii="Times New Roman" w:eastAsia="Times New Roman" w:hAnsi="Times New Roman" w:cs="Times New Roman"/>
                <w:color w:val="2C363A"/>
                <w:sz w:val="24"/>
                <w:szCs w:val="24"/>
                <w:shd w:val="clear" w:color="auto" w:fill="FFFFFF"/>
                <w:lang w:eastAsia="lv-LV"/>
              </w:rPr>
              <w:t xml:space="preserve"> </w:t>
            </w:r>
            <w:r w:rsidRPr="007A0D59">
              <w:rPr>
                <w:rFonts w:ascii="Times New Roman" w:eastAsia="Times New Roman" w:hAnsi="Times New Roman" w:cs="Times New Roman"/>
                <w:color w:val="2C363A"/>
                <w:sz w:val="24"/>
                <w:szCs w:val="24"/>
                <w:shd w:val="clear" w:color="auto" w:fill="FFFFFF"/>
                <w:lang w:eastAsia="lv-LV"/>
              </w:rPr>
              <w:t>Daļa kultūrpolitikas tiek realizēta sadarbībā ar tūrisma nozares attīstītājiem no atpūtai paredzētās naudas</w:t>
            </w:r>
            <w:r>
              <w:rPr>
                <w:rFonts w:ascii="Times New Roman" w:eastAsia="Times New Roman" w:hAnsi="Times New Roman" w:cs="Times New Roman"/>
                <w:color w:val="2C363A"/>
                <w:sz w:val="24"/>
                <w:szCs w:val="24"/>
                <w:shd w:val="clear" w:color="auto" w:fill="FFFFFF"/>
                <w:lang w:eastAsia="lv-LV"/>
              </w:rPr>
              <w:t xml:space="preserve"> …….</w:t>
            </w:r>
          </w:p>
        </w:tc>
        <w:tc>
          <w:tcPr>
            <w:tcW w:w="5089" w:type="dxa"/>
          </w:tcPr>
          <w:p w14:paraId="2B960DCE" w14:textId="7ED061A2" w:rsidR="004251B5" w:rsidRDefault="004251B5" w:rsidP="004251B5">
            <w:pPr>
              <w:pStyle w:val="Sarakstarindkopa"/>
              <w:ind w:left="360"/>
              <w:rPr>
                <w:rFonts w:ascii="Times New Roman" w:hAnsi="Times New Roman" w:cs="Times New Roman"/>
                <w:sz w:val="24"/>
                <w:szCs w:val="24"/>
              </w:rPr>
            </w:pPr>
            <w:r>
              <w:rPr>
                <w:rFonts w:ascii="Times New Roman" w:hAnsi="Times New Roman" w:cs="Times New Roman"/>
                <w:sz w:val="24"/>
                <w:szCs w:val="24"/>
              </w:rPr>
              <w:t xml:space="preserve">Vēstules pielikuma tabulas punktos 10.-55. </w:t>
            </w:r>
            <w:r w:rsidR="006F5494">
              <w:rPr>
                <w:rFonts w:ascii="Times New Roman" w:hAnsi="Times New Roman" w:cs="Times New Roman"/>
                <w:sz w:val="24"/>
                <w:szCs w:val="24"/>
              </w:rPr>
              <w:t>ir līdzīgas norādes par stratēģijas struktūras maiņu un saturisko tvērumu</w:t>
            </w:r>
          </w:p>
          <w:p w14:paraId="1663A715" w14:textId="618E4FBE" w:rsidR="007A0D59" w:rsidRPr="007A0D59" w:rsidRDefault="00397D5E" w:rsidP="004508A8">
            <w:pPr>
              <w:pStyle w:val="Sarakstarindkopa"/>
              <w:numPr>
                <w:ilvl w:val="0"/>
                <w:numId w:val="13"/>
              </w:numPr>
              <w:rPr>
                <w:rFonts w:ascii="Times New Roman" w:hAnsi="Times New Roman" w:cs="Times New Roman"/>
                <w:sz w:val="24"/>
                <w:szCs w:val="24"/>
              </w:rPr>
            </w:pPr>
            <w:r w:rsidRPr="00397D5E">
              <w:rPr>
                <w:rFonts w:ascii="Times New Roman" w:hAnsi="Times New Roman" w:cs="Times New Roman"/>
                <w:sz w:val="24"/>
                <w:szCs w:val="24"/>
              </w:rPr>
              <w:t xml:space="preserve">Stratēģijas struktūru un </w:t>
            </w:r>
            <w:r w:rsidR="004251B5">
              <w:rPr>
                <w:rFonts w:ascii="Times New Roman" w:hAnsi="Times New Roman" w:cs="Times New Roman"/>
                <w:sz w:val="24"/>
                <w:szCs w:val="24"/>
              </w:rPr>
              <w:t>iz</w:t>
            </w:r>
            <w:r w:rsidRPr="00397D5E">
              <w:rPr>
                <w:rFonts w:ascii="Times New Roman" w:hAnsi="Times New Roman" w:cs="Times New Roman"/>
                <w:sz w:val="24"/>
                <w:szCs w:val="24"/>
              </w:rPr>
              <w:t>kārtojumu nosaka stratēģijas izstrādes darba grupa  un izstrādātājs</w:t>
            </w:r>
          </w:p>
        </w:tc>
      </w:tr>
      <w:tr w:rsidR="007A0D59" w:rsidRPr="00685D13" w14:paraId="4369C5BD" w14:textId="77777777" w:rsidTr="00097187">
        <w:tc>
          <w:tcPr>
            <w:tcW w:w="1064" w:type="dxa"/>
          </w:tcPr>
          <w:p w14:paraId="51CAEEEB" w14:textId="77777777" w:rsidR="007A0D59" w:rsidRDefault="007A0D59" w:rsidP="00463E96">
            <w:pPr>
              <w:ind w:left="360"/>
              <w:rPr>
                <w:rFonts w:ascii="Times New Roman" w:hAnsi="Times New Roman" w:cs="Times New Roman"/>
                <w:sz w:val="24"/>
                <w:szCs w:val="24"/>
              </w:rPr>
            </w:pPr>
          </w:p>
        </w:tc>
        <w:tc>
          <w:tcPr>
            <w:tcW w:w="2504" w:type="dxa"/>
          </w:tcPr>
          <w:p w14:paraId="713C9B4A" w14:textId="77777777" w:rsidR="007A0D59" w:rsidRDefault="007A0D59" w:rsidP="00BF21D3">
            <w:pPr>
              <w:rPr>
                <w:rFonts w:ascii="Times New Roman" w:hAnsi="Times New Roman" w:cs="Times New Roman"/>
                <w:sz w:val="24"/>
                <w:szCs w:val="24"/>
              </w:rPr>
            </w:pPr>
          </w:p>
        </w:tc>
        <w:tc>
          <w:tcPr>
            <w:tcW w:w="5230" w:type="dxa"/>
          </w:tcPr>
          <w:p w14:paraId="5EA383B0" w14:textId="77777777" w:rsidR="007A0D59" w:rsidRPr="007A0D59" w:rsidRDefault="007A0D59" w:rsidP="007A0D59">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A0D59">
              <w:rPr>
                <w:rFonts w:ascii="Times New Roman" w:eastAsia="Times New Roman" w:hAnsi="Times New Roman" w:cs="Times New Roman"/>
                <w:color w:val="2C363A"/>
                <w:sz w:val="24"/>
                <w:szCs w:val="24"/>
                <w:shd w:val="clear" w:color="auto" w:fill="FFFFFF"/>
                <w:lang w:eastAsia="lv-LV"/>
              </w:rPr>
              <w:t>11 lpp., Secinājumi</w:t>
            </w:r>
          </w:p>
          <w:p w14:paraId="3D1E51A1" w14:textId="41FFD26D" w:rsidR="007A0D59" w:rsidRPr="007A0D59" w:rsidRDefault="007A0D59" w:rsidP="007A0D59">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A0D59">
              <w:rPr>
                <w:rFonts w:ascii="Times New Roman" w:eastAsia="Times New Roman" w:hAnsi="Times New Roman" w:cs="Times New Roman"/>
                <w:color w:val="2C363A"/>
                <w:sz w:val="24"/>
                <w:szCs w:val="24"/>
                <w:shd w:val="clear" w:color="auto" w:fill="FFFFFF"/>
                <w:lang w:eastAsia="lv-LV"/>
              </w:rPr>
              <w:t>Stratēģijas veidotāji, apzinot novada kultūras iestādes un to piedāvātos pakalpojumus, secina, ka piedāvājums pārsniedz pieprasījumu.</w:t>
            </w:r>
          </w:p>
        </w:tc>
        <w:tc>
          <w:tcPr>
            <w:tcW w:w="5089" w:type="dxa"/>
          </w:tcPr>
          <w:p w14:paraId="4F2E6F1F" w14:textId="7CD27F41" w:rsidR="007A0D59"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A0D59" w:rsidRPr="00685D13" w14:paraId="357C90EE" w14:textId="77777777" w:rsidTr="00097187">
        <w:tc>
          <w:tcPr>
            <w:tcW w:w="1064" w:type="dxa"/>
          </w:tcPr>
          <w:p w14:paraId="3A616F83" w14:textId="77777777" w:rsidR="007A0D59" w:rsidRDefault="007A0D59" w:rsidP="00463E96">
            <w:pPr>
              <w:ind w:left="360"/>
              <w:rPr>
                <w:rFonts w:ascii="Times New Roman" w:hAnsi="Times New Roman" w:cs="Times New Roman"/>
                <w:sz w:val="24"/>
                <w:szCs w:val="24"/>
              </w:rPr>
            </w:pPr>
          </w:p>
        </w:tc>
        <w:tc>
          <w:tcPr>
            <w:tcW w:w="2504" w:type="dxa"/>
          </w:tcPr>
          <w:p w14:paraId="46FFD34D" w14:textId="77777777" w:rsidR="007A0D59" w:rsidRDefault="007A0D59" w:rsidP="00BF21D3">
            <w:pPr>
              <w:rPr>
                <w:rFonts w:ascii="Times New Roman" w:hAnsi="Times New Roman" w:cs="Times New Roman"/>
                <w:sz w:val="24"/>
                <w:szCs w:val="24"/>
              </w:rPr>
            </w:pPr>
          </w:p>
        </w:tc>
        <w:tc>
          <w:tcPr>
            <w:tcW w:w="5230" w:type="dxa"/>
          </w:tcPr>
          <w:p w14:paraId="5F59FB3A" w14:textId="314D13E8" w:rsidR="007A0D59" w:rsidRPr="007A0D59" w:rsidRDefault="007A0D59" w:rsidP="007A0D59">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A0D59">
              <w:rPr>
                <w:rFonts w:ascii="Times New Roman" w:eastAsia="Times New Roman" w:hAnsi="Times New Roman" w:cs="Times New Roman"/>
                <w:color w:val="2C363A"/>
                <w:sz w:val="24"/>
                <w:szCs w:val="24"/>
                <w:shd w:val="clear" w:color="auto" w:fill="FFFFFF"/>
                <w:lang w:eastAsia="lv-LV"/>
              </w:rPr>
              <w:t>11 lpp.</w:t>
            </w:r>
            <w:r>
              <w:rPr>
                <w:rFonts w:ascii="Times New Roman" w:eastAsia="Times New Roman" w:hAnsi="Times New Roman" w:cs="Times New Roman"/>
                <w:color w:val="2C363A"/>
                <w:sz w:val="24"/>
                <w:szCs w:val="24"/>
                <w:shd w:val="clear" w:color="auto" w:fill="FFFFFF"/>
                <w:lang w:eastAsia="lv-LV"/>
              </w:rPr>
              <w:t xml:space="preserve"> </w:t>
            </w:r>
            <w:r w:rsidRPr="007A0D59">
              <w:rPr>
                <w:rFonts w:ascii="Times New Roman" w:eastAsia="Times New Roman" w:hAnsi="Times New Roman" w:cs="Times New Roman"/>
                <w:color w:val="2C363A"/>
                <w:sz w:val="24"/>
                <w:szCs w:val="24"/>
                <w:shd w:val="clear" w:color="auto" w:fill="FFFFFF"/>
                <w:lang w:eastAsia="lv-LV"/>
              </w:rPr>
              <w:t>jāveic strukturālas izmaiņas, optimizējot kultūrpolitikas ieviešanas mehānismu</w:t>
            </w:r>
          </w:p>
        </w:tc>
        <w:tc>
          <w:tcPr>
            <w:tcW w:w="5089" w:type="dxa"/>
          </w:tcPr>
          <w:p w14:paraId="1A07BA23" w14:textId="1F44E9C7" w:rsidR="007A0D59"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A0D59" w:rsidRPr="00685D13" w14:paraId="65713FC0" w14:textId="77777777" w:rsidTr="00097187">
        <w:tc>
          <w:tcPr>
            <w:tcW w:w="1064" w:type="dxa"/>
          </w:tcPr>
          <w:p w14:paraId="30ECC077" w14:textId="77777777" w:rsidR="007A0D59" w:rsidRDefault="007A0D59" w:rsidP="00463E96">
            <w:pPr>
              <w:ind w:left="360"/>
              <w:rPr>
                <w:rFonts w:ascii="Times New Roman" w:hAnsi="Times New Roman" w:cs="Times New Roman"/>
                <w:sz w:val="24"/>
                <w:szCs w:val="24"/>
              </w:rPr>
            </w:pPr>
          </w:p>
        </w:tc>
        <w:tc>
          <w:tcPr>
            <w:tcW w:w="2504" w:type="dxa"/>
          </w:tcPr>
          <w:p w14:paraId="05A05B4B" w14:textId="77777777" w:rsidR="007A0D59" w:rsidRDefault="007A0D59" w:rsidP="00BF21D3">
            <w:pPr>
              <w:rPr>
                <w:rFonts w:ascii="Times New Roman" w:hAnsi="Times New Roman" w:cs="Times New Roman"/>
                <w:sz w:val="24"/>
                <w:szCs w:val="24"/>
              </w:rPr>
            </w:pPr>
          </w:p>
        </w:tc>
        <w:tc>
          <w:tcPr>
            <w:tcW w:w="5230" w:type="dxa"/>
          </w:tcPr>
          <w:p w14:paraId="73DB04DA" w14:textId="55043A56" w:rsidR="007A0D59"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11-12  lpp. daudz plašāk jāiesaista nevalstiskais sektors – biedrības un nodibinājumi, individuālā darba veicēji un vietējie uzņēmēji</w:t>
            </w:r>
          </w:p>
        </w:tc>
        <w:tc>
          <w:tcPr>
            <w:tcW w:w="5089" w:type="dxa"/>
          </w:tcPr>
          <w:p w14:paraId="34561505" w14:textId="7D4C06FF" w:rsidR="007A0D59"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A0D59" w:rsidRPr="00685D13" w14:paraId="62D60908" w14:textId="77777777" w:rsidTr="00097187">
        <w:tc>
          <w:tcPr>
            <w:tcW w:w="1064" w:type="dxa"/>
          </w:tcPr>
          <w:p w14:paraId="2F9C682D" w14:textId="77777777" w:rsidR="007A0D59" w:rsidRDefault="007A0D59" w:rsidP="00463E96">
            <w:pPr>
              <w:ind w:left="360"/>
              <w:rPr>
                <w:rFonts w:ascii="Times New Roman" w:hAnsi="Times New Roman" w:cs="Times New Roman"/>
                <w:sz w:val="24"/>
                <w:szCs w:val="24"/>
              </w:rPr>
            </w:pPr>
          </w:p>
        </w:tc>
        <w:tc>
          <w:tcPr>
            <w:tcW w:w="2504" w:type="dxa"/>
          </w:tcPr>
          <w:p w14:paraId="1E554D28" w14:textId="77777777" w:rsidR="007A0D59" w:rsidRDefault="007A0D59" w:rsidP="00BF21D3">
            <w:pPr>
              <w:rPr>
                <w:rFonts w:ascii="Times New Roman" w:hAnsi="Times New Roman" w:cs="Times New Roman"/>
                <w:sz w:val="24"/>
                <w:szCs w:val="24"/>
              </w:rPr>
            </w:pPr>
          </w:p>
        </w:tc>
        <w:tc>
          <w:tcPr>
            <w:tcW w:w="5230" w:type="dxa"/>
          </w:tcPr>
          <w:p w14:paraId="497DC3F5" w14:textId="6A8967EA" w:rsidR="007A0D59"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12. </w:t>
            </w:r>
            <w:proofErr w:type="spellStart"/>
            <w:r w:rsidRPr="00792B6A">
              <w:rPr>
                <w:rFonts w:ascii="Times New Roman" w:eastAsia="Times New Roman" w:hAnsi="Times New Roman" w:cs="Times New Roman"/>
                <w:color w:val="2C363A"/>
                <w:sz w:val="24"/>
                <w:szCs w:val="24"/>
                <w:shd w:val="clear" w:color="auto" w:fill="FFFFFF"/>
                <w:lang w:eastAsia="lv-LV"/>
              </w:rPr>
              <w:t>lpp.Veikto</w:t>
            </w:r>
            <w:proofErr w:type="spellEnd"/>
            <w:r w:rsidRPr="00792B6A">
              <w:rPr>
                <w:rFonts w:ascii="Times New Roman" w:eastAsia="Times New Roman" w:hAnsi="Times New Roman" w:cs="Times New Roman"/>
                <w:color w:val="2C363A"/>
                <w:sz w:val="24"/>
                <w:szCs w:val="24"/>
                <w:shd w:val="clear" w:color="auto" w:fill="FFFFFF"/>
                <w:lang w:eastAsia="lv-LV"/>
              </w:rPr>
              <w:t xml:space="preserve"> vietējo iedzīvotāju aptauju rezultāti liecina, ka vietumis kultūras dzīves organizētāji ir paguruši, pamanāma rutīna un </w:t>
            </w:r>
            <w:proofErr w:type="spellStart"/>
            <w:r w:rsidRPr="00792B6A">
              <w:rPr>
                <w:rFonts w:ascii="Times New Roman" w:eastAsia="Times New Roman" w:hAnsi="Times New Roman" w:cs="Times New Roman"/>
                <w:color w:val="2C363A"/>
                <w:sz w:val="24"/>
                <w:szCs w:val="24"/>
                <w:shd w:val="clear" w:color="auto" w:fill="FFFFFF"/>
                <w:lang w:eastAsia="lv-LV"/>
              </w:rPr>
              <w:t>neieinteresētība</w:t>
            </w:r>
            <w:proofErr w:type="spellEnd"/>
            <w:r w:rsidRPr="00792B6A">
              <w:rPr>
                <w:rFonts w:ascii="Times New Roman" w:eastAsia="Times New Roman" w:hAnsi="Times New Roman" w:cs="Times New Roman"/>
                <w:color w:val="2C363A"/>
                <w:sz w:val="24"/>
                <w:szCs w:val="24"/>
                <w:shd w:val="clear" w:color="auto" w:fill="FFFFFF"/>
                <w:lang w:eastAsia="lv-LV"/>
              </w:rPr>
              <w:t xml:space="preserve"> jaunu kultūras pasākumu organizēšanas formu meklējumos</w:t>
            </w:r>
          </w:p>
        </w:tc>
        <w:tc>
          <w:tcPr>
            <w:tcW w:w="5089" w:type="dxa"/>
          </w:tcPr>
          <w:p w14:paraId="78D37254" w14:textId="5C96E849" w:rsidR="007A0D59"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A0D59" w:rsidRPr="00685D13" w14:paraId="47F962E3" w14:textId="77777777" w:rsidTr="00097187">
        <w:tc>
          <w:tcPr>
            <w:tcW w:w="1064" w:type="dxa"/>
          </w:tcPr>
          <w:p w14:paraId="2CAA70B4" w14:textId="77777777" w:rsidR="007A0D59" w:rsidRDefault="007A0D59" w:rsidP="00463E96">
            <w:pPr>
              <w:ind w:left="360"/>
              <w:rPr>
                <w:rFonts w:ascii="Times New Roman" w:hAnsi="Times New Roman" w:cs="Times New Roman"/>
                <w:sz w:val="24"/>
                <w:szCs w:val="24"/>
              </w:rPr>
            </w:pPr>
          </w:p>
        </w:tc>
        <w:tc>
          <w:tcPr>
            <w:tcW w:w="2504" w:type="dxa"/>
          </w:tcPr>
          <w:p w14:paraId="21B2712D" w14:textId="77777777" w:rsidR="007A0D59" w:rsidRDefault="007A0D59" w:rsidP="00BF21D3">
            <w:pPr>
              <w:rPr>
                <w:rFonts w:ascii="Times New Roman" w:hAnsi="Times New Roman" w:cs="Times New Roman"/>
                <w:sz w:val="24"/>
                <w:szCs w:val="24"/>
              </w:rPr>
            </w:pPr>
          </w:p>
        </w:tc>
        <w:tc>
          <w:tcPr>
            <w:tcW w:w="5230" w:type="dxa"/>
          </w:tcPr>
          <w:p w14:paraId="55AC7F46" w14:textId="0EDD7962" w:rsidR="007A0D59"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13 lpp.</w:t>
            </w:r>
            <w:r>
              <w:rPr>
                <w:rFonts w:ascii="Times New Roman" w:eastAsia="Times New Roman" w:hAnsi="Times New Roman" w:cs="Times New Roman"/>
                <w:color w:val="2C363A"/>
                <w:sz w:val="24"/>
                <w:szCs w:val="24"/>
                <w:shd w:val="clear" w:color="auto" w:fill="FFFFFF"/>
                <w:lang w:eastAsia="lv-LV"/>
              </w:rPr>
              <w:t xml:space="preserve"> </w:t>
            </w:r>
            <w:r w:rsidRPr="00792B6A">
              <w:rPr>
                <w:rFonts w:ascii="Times New Roman" w:eastAsia="Times New Roman" w:hAnsi="Times New Roman" w:cs="Times New Roman"/>
                <w:color w:val="2C363A"/>
                <w:sz w:val="24"/>
                <w:szCs w:val="24"/>
                <w:shd w:val="clear" w:color="auto" w:fill="FFFFFF"/>
                <w:lang w:eastAsia="lv-LV"/>
              </w:rPr>
              <w:t>izvietoti līča piekrastes pilsētās un apdzīvotās vietās</w:t>
            </w:r>
          </w:p>
        </w:tc>
        <w:tc>
          <w:tcPr>
            <w:tcW w:w="5089" w:type="dxa"/>
          </w:tcPr>
          <w:p w14:paraId="559B758C" w14:textId="078CE12E" w:rsidR="007A0D59"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7E444109" w14:textId="77777777" w:rsidTr="00097187">
        <w:tc>
          <w:tcPr>
            <w:tcW w:w="1064" w:type="dxa"/>
          </w:tcPr>
          <w:p w14:paraId="5F80D1C1" w14:textId="77777777" w:rsidR="00792B6A" w:rsidRDefault="00792B6A" w:rsidP="00463E96">
            <w:pPr>
              <w:ind w:left="360"/>
              <w:rPr>
                <w:rFonts w:ascii="Times New Roman" w:hAnsi="Times New Roman" w:cs="Times New Roman"/>
                <w:sz w:val="24"/>
                <w:szCs w:val="24"/>
              </w:rPr>
            </w:pPr>
          </w:p>
        </w:tc>
        <w:tc>
          <w:tcPr>
            <w:tcW w:w="2504" w:type="dxa"/>
          </w:tcPr>
          <w:p w14:paraId="6BFBC156" w14:textId="77777777" w:rsidR="00792B6A" w:rsidRDefault="00792B6A" w:rsidP="00BF21D3">
            <w:pPr>
              <w:rPr>
                <w:rFonts w:ascii="Times New Roman" w:hAnsi="Times New Roman" w:cs="Times New Roman"/>
                <w:sz w:val="24"/>
                <w:szCs w:val="24"/>
              </w:rPr>
            </w:pPr>
          </w:p>
        </w:tc>
        <w:tc>
          <w:tcPr>
            <w:tcW w:w="5230" w:type="dxa"/>
          </w:tcPr>
          <w:p w14:paraId="3434F37C" w14:textId="6207961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13 lpp.</w:t>
            </w:r>
            <w:r>
              <w:rPr>
                <w:rFonts w:ascii="Times New Roman" w:eastAsia="Times New Roman" w:hAnsi="Times New Roman" w:cs="Times New Roman"/>
                <w:color w:val="2C363A"/>
                <w:sz w:val="24"/>
                <w:szCs w:val="24"/>
                <w:shd w:val="clear" w:color="auto" w:fill="FFFFFF"/>
                <w:lang w:eastAsia="lv-LV"/>
              </w:rPr>
              <w:t xml:space="preserve"> </w:t>
            </w:r>
            <w:r w:rsidRPr="00792B6A">
              <w:rPr>
                <w:rFonts w:ascii="Times New Roman" w:eastAsia="Times New Roman" w:hAnsi="Times New Roman" w:cs="Times New Roman"/>
                <w:color w:val="2C363A"/>
                <w:sz w:val="24"/>
                <w:szCs w:val="24"/>
                <w:shd w:val="clear" w:color="auto" w:fill="FFFFFF"/>
                <w:lang w:eastAsia="lv-LV"/>
              </w:rPr>
              <w:t xml:space="preserve">Limbažu novada bibliotēku pakalpojumu pamatā ir augstvērtīgas informācijas, kultūras un zināšanu pieejamība visām sabiedrības grupām un </w:t>
            </w:r>
            <w:proofErr w:type="spellStart"/>
            <w:r w:rsidRPr="00792B6A">
              <w:rPr>
                <w:rFonts w:ascii="Times New Roman" w:eastAsia="Times New Roman" w:hAnsi="Times New Roman" w:cs="Times New Roman"/>
                <w:color w:val="2C363A"/>
                <w:sz w:val="24"/>
                <w:szCs w:val="24"/>
                <w:shd w:val="clear" w:color="auto" w:fill="FFFFFF"/>
                <w:lang w:eastAsia="lv-LV"/>
              </w:rPr>
              <w:t>informācijpratības</w:t>
            </w:r>
            <w:proofErr w:type="spellEnd"/>
            <w:r w:rsidRPr="00792B6A">
              <w:rPr>
                <w:rFonts w:ascii="Times New Roman" w:eastAsia="Times New Roman" w:hAnsi="Times New Roman" w:cs="Times New Roman"/>
                <w:color w:val="2C363A"/>
                <w:sz w:val="24"/>
                <w:szCs w:val="24"/>
                <w:shd w:val="clear" w:color="auto" w:fill="FFFFFF"/>
                <w:lang w:eastAsia="lv-LV"/>
              </w:rPr>
              <w:t xml:space="preserve"> prasmju attīstīšana</w:t>
            </w:r>
          </w:p>
        </w:tc>
        <w:tc>
          <w:tcPr>
            <w:tcW w:w="5089" w:type="dxa"/>
          </w:tcPr>
          <w:p w14:paraId="6E6D9D9B" w14:textId="20F55A5C"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6DDE3078" w14:textId="77777777" w:rsidTr="00097187">
        <w:tc>
          <w:tcPr>
            <w:tcW w:w="1064" w:type="dxa"/>
          </w:tcPr>
          <w:p w14:paraId="458C084F" w14:textId="77777777" w:rsidR="00792B6A" w:rsidRDefault="00792B6A" w:rsidP="00463E96">
            <w:pPr>
              <w:ind w:left="360"/>
              <w:rPr>
                <w:rFonts w:ascii="Times New Roman" w:hAnsi="Times New Roman" w:cs="Times New Roman"/>
                <w:sz w:val="24"/>
                <w:szCs w:val="24"/>
              </w:rPr>
            </w:pPr>
          </w:p>
        </w:tc>
        <w:tc>
          <w:tcPr>
            <w:tcW w:w="2504" w:type="dxa"/>
          </w:tcPr>
          <w:p w14:paraId="2827A820" w14:textId="77777777" w:rsidR="00792B6A" w:rsidRDefault="00792B6A" w:rsidP="00BF21D3">
            <w:pPr>
              <w:rPr>
                <w:rFonts w:ascii="Times New Roman" w:hAnsi="Times New Roman" w:cs="Times New Roman"/>
                <w:sz w:val="24"/>
                <w:szCs w:val="24"/>
              </w:rPr>
            </w:pPr>
          </w:p>
        </w:tc>
        <w:tc>
          <w:tcPr>
            <w:tcW w:w="5230" w:type="dxa"/>
          </w:tcPr>
          <w:p w14:paraId="7538574E"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14 – 25 lpp.</w:t>
            </w:r>
          </w:p>
          <w:p w14:paraId="0D7A526F"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Misija</w:t>
            </w:r>
          </w:p>
          <w:p w14:paraId="14699CE8" w14:textId="28B932FC" w:rsidR="00792B6A" w:rsidRPr="007A0D59"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Vīzija</w:t>
            </w:r>
          </w:p>
        </w:tc>
        <w:tc>
          <w:tcPr>
            <w:tcW w:w="5089" w:type="dxa"/>
          </w:tcPr>
          <w:p w14:paraId="32B53C7C" w14:textId="4DEA02F7"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5EA6F33F" w14:textId="77777777" w:rsidTr="00097187">
        <w:tc>
          <w:tcPr>
            <w:tcW w:w="1064" w:type="dxa"/>
          </w:tcPr>
          <w:p w14:paraId="12AD9368" w14:textId="77777777" w:rsidR="00792B6A" w:rsidRDefault="00792B6A" w:rsidP="00463E96">
            <w:pPr>
              <w:ind w:left="360"/>
              <w:rPr>
                <w:rFonts w:ascii="Times New Roman" w:hAnsi="Times New Roman" w:cs="Times New Roman"/>
                <w:sz w:val="24"/>
                <w:szCs w:val="24"/>
              </w:rPr>
            </w:pPr>
          </w:p>
        </w:tc>
        <w:tc>
          <w:tcPr>
            <w:tcW w:w="2504" w:type="dxa"/>
          </w:tcPr>
          <w:p w14:paraId="27FCCA42" w14:textId="77777777" w:rsidR="00792B6A" w:rsidRDefault="00792B6A" w:rsidP="00BF21D3">
            <w:pPr>
              <w:rPr>
                <w:rFonts w:ascii="Times New Roman" w:hAnsi="Times New Roman" w:cs="Times New Roman"/>
                <w:sz w:val="24"/>
                <w:szCs w:val="24"/>
              </w:rPr>
            </w:pPr>
          </w:p>
        </w:tc>
        <w:tc>
          <w:tcPr>
            <w:tcW w:w="5230" w:type="dxa"/>
          </w:tcPr>
          <w:p w14:paraId="00D0761D"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14.-25 lpp. </w:t>
            </w:r>
          </w:p>
          <w:p w14:paraId="27E818C6" w14:textId="584FE9A3" w:rsidR="00792B6A" w:rsidRPr="007A0D59"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Darbība</w:t>
            </w:r>
          </w:p>
        </w:tc>
        <w:tc>
          <w:tcPr>
            <w:tcW w:w="5089" w:type="dxa"/>
          </w:tcPr>
          <w:p w14:paraId="0E0B32C2" w14:textId="64A74DA5"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485D83BC" w14:textId="77777777" w:rsidTr="00097187">
        <w:tc>
          <w:tcPr>
            <w:tcW w:w="1064" w:type="dxa"/>
          </w:tcPr>
          <w:p w14:paraId="138AC9C8" w14:textId="77777777" w:rsidR="00792B6A" w:rsidRDefault="00792B6A" w:rsidP="00463E96">
            <w:pPr>
              <w:ind w:left="360"/>
              <w:rPr>
                <w:rFonts w:ascii="Times New Roman" w:hAnsi="Times New Roman" w:cs="Times New Roman"/>
                <w:sz w:val="24"/>
                <w:szCs w:val="24"/>
              </w:rPr>
            </w:pPr>
          </w:p>
        </w:tc>
        <w:tc>
          <w:tcPr>
            <w:tcW w:w="2504" w:type="dxa"/>
          </w:tcPr>
          <w:p w14:paraId="4E6BBDDF" w14:textId="77777777" w:rsidR="00792B6A" w:rsidRDefault="00792B6A" w:rsidP="00BF21D3">
            <w:pPr>
              <w:rPr>
                <w:rFonts w:ascii="Times New Roman" w:hAnsi="Times New Roman" w:cs="Times New Roman"/>
                <w:sz w:val="24"/>
                <w:szCs w:val="24"/>
              </w:rPr>
            </w:pPr>
          </w:p>
        </w:tc>
        <w:tc>
          <w:tcPr>
            <w:tcW w:w="5230" w:type="dxa"/>
          </w:tcPr>
          <w:p w14:paraId="7698E835"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14 lpp. </w:t>
            </w:r>
          </w:p>
          <w:p w14:paraId="165FE10A" w14:textId="50AFBFAF" w:rsidR="00792B6A" w:rsidRPr="007A0D59"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Limbažu novada attīstības prioritātes</w:t>
            </w:r>
          </w:p>
        </w:tc>
        <w:tc>
          <w:tcPr>
            <w:tcW w:w="5089" w:type="dxa"/>
          </w:tcPr>
          <w:p w14:paraId="77490BFB" w14:textId="7D5E3A14"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416F7C34" w14:textId="77777777" w:rsidTr="00097187">
        <w:tc>
          <w:tcPr>
            <w:tcW w:w="1064" w:type="dxa"/>
          </w:tcPr>
          <w:p w14:paraId="0AFE232E" w14:textId="77777777" w:rsidR="00792B6A" w:rsidRDefault="00792B6A" w:rsidP="00463E96">
            <w:pPr>
              <w:ind w:left="360"/>
              <w:rPr>
                <w:rFonts w:ascii="Times New Roman" w:hAnsi="Times New Roman" w:cs="Times New Roman"/>
                <w:sz w:val="24"/>
                <w:szCs w:val="24"/>
              </w:rPr>
            </w:pPr>
          </w:p>
        </w:tc>
        <w:tc>
          <w:tcPr>
            <w:tcW w:w="2504" w:type="dxa"/>
          </w:tcPr>
          <w:p w14:paraId="529850E9" w14:textId="77777777" w:rsidR="00792B6A" w:rsidRDefault="00792B6A" w:rsidP="00BF21D3">
            <w:pPr>
              <w:rPr>
                <w:rFonts w:ascii="Times New Roman" w:hAnsi="Times New Roman" w:cs="Times New Roman"/>
                <w:sz w:val="24"/>
                <w:szCs w:val="24"/>
              </w:rPr>
            </w:pPr>
          </w:p>
        </w:tc>
        <w:tc>
          <w:tcPr>
            <w:tcW w:w="5230" w:type="dxa"/>
          </w:tcPr>
          <w:p w14:paraId="48CF1843"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15- 25 lpp. </w:t>
            </w:r>
          </w:p>
          <w:p w14:paraId="4BE296C9"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Lietotāji </w:t>
            </w:r>
          </w:p>
          <w:p w14:paraId="4EBF6BB2"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Apmeklējums </w:t>
            </w:r>
          </w:p>
          <w:p w14:paraId="20935ADE"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Krājums </w:t>
            </w:r>
          </w:p>
          <w:p w14:paraId="3864D323" w14:textId="5011A9E6" w:rsidR="00792B6A" w:rsidRPr="007A0D59"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Izsniegto grāmatu skaits</w:t>
            </w:r>
          </w:p>
        </w:tc>
        <w:tc>
          <w:tcPr>
            <w:tcW w:w="5089" w:type="dxa"/>
          </w:tcPr>
          <w:p w14:paraId="0F04AD0D" w14:textId="59A6AD3B"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2AE263A1" w14:textId="77777777" w:rsidTr="00097187">
        <w:tc>
          <w:tcPr>
            <w:tcW w:w="1064" w:type="dxa"/>
          </w:tcPr>
          <w:p w14:paraId="4AE0311F" w14:textId="77777777" w:rsidR="00792B6A" w:rsidRDefault="00792B6A" w:rsidP="00463E96">
            <w:pPr>
              <w:ind w:left="360"/>
              <w:rPr>
                <w:rFonts w:ascii="Times New Roman" w:hAnsi="Times New Roman" w:cs="Times New Roman"/>
                <w:sz w:val="24"/>
                <w:szCs w:val="24"/>
              </w:rPr>
            </w:pPr>
          </w:p>
        </w:tc>
        <w:tc>
          <w:tcPr>
            <w:tcW w:w="2504" w:type="dxa"/>
          </w:tcPr>
          <w:p w14:paraId="15C94489" w14:textId="77777777" w:rsidR="00792B6A" w:rsidRDefault="00792B6A" w:rsidP="00BF21D3">
            <w:pPr>
              <w:rPr>
                <w:rFonts w:ascii="Times New Roman" w:hAnsi="Times New Roman" w:cs="Times New Roman"/>
                <w:sz w:val="24"/>
                <w:szCs w:val="24"/>
              </w:rPr>
            </w:pPr>
          </w:p>
        </w:tc>
        <w:tc>
          <w:tcPr>
            <w:tcW w:w="5230" w:type="dxa"/>
          </w:tcPr>
          <w:p w14:paraId="6557002D" w14:textId="7402529D"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21 lpp. – Tūjas bibliotēka (Tūjas zinību centrs)</w:t>
            </w:r>
          </w:p>
        </w:tc>
        <w:tc>
          <w:tcPr>
            <w:tcW w:w="5089" w:type="dxa"/>
          </w:tcPr>
          <w:p w14:paraId="55AEB854" w14:textId="553E9D95"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1C6B4AB2" w14:textId="77777777" w:rsidTr="00097187">
        <w:tc>
          <w:tcPr>
            <w:tcW w:w="1064" w:type="dxa"/>
          </w:tcPr>
          <w:p w14:paraId="03141F5F" w14:textId="77777777" w:rsidR="00792B6A" w:rsidRDefault="00792B6A" w:rsidP="00463E96">
            <w:pPr>
              <w:ind w:left="360"/>
              <w:rPr>
                <w:rFonts w:ascii="Times New Roman" w:hAnsi="Times New Roman" w:cs="Times New Roman"/>
                <w:sz w:val="24"/>
                <w:szCs w:val="24"/>
              </w:rPr>
            </w:pPr>
          </w:p>
        </w:tc>
        <w:tc>
          <w:tcPr>
            <w:tcW w:w="2504" w:type="dxa"/>
          </w:tcPr>
          <w:p w14:paraId="360444AC" w14:textId="77777777" w:rsidR="00792B6A" w:rsidRDefault="00792B6A" w:rsidP="00BF21D3">
            <w:pPr>
              <w:rPr>
                <w:rFonts w:ascii="Times New Roman" w:hAnsi="Times New Roman" w:cs="Times New Roman"/>
                <w:sz w:val="24"/>
                <w:szCs w:val="24"/>
              </w:rPr>
            </w:pPr>
          </w:p>
        </w:tc>
        <w:tc>
          <w:tcPr>
            <w:tcW w:w="5230" w:type="dxa"/>
          </w:tcPr>
          <w:p w14:paraId="54C047EE"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25 lpp.</w:t>
            </w:r>
          </w:p>
          <w:p w14:paraId="5CCB4710" w14:textId="6F9454EB"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Limbažu kultūras nams kā novada centra vadošais kultūrpolitikas nodrošinātājs ir sabiedrībai pieejams daudzfunkcionāls un kvalitatīvs kultūras pakalpojumu centrs</w:t>
            </w:r>
          </w:p>
        </w:tc>
        <w:tc>
          <w:tcPr>
            <w:tcW w:w="5089" w:type="dxa"/>
          </w:tcPr>
          <w:p w14:paraId="7D7213B7" w14:textId="26085EEE"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2C25FF3A" w14:textId="77777777" w:rsidTr="00097187">
        <w:tc>
          <w:tcPr>
            <w:tcW w:w="1064" w:type="dxa"/>
          </w:tcPr>
          <w:p w14:paraId="71C9CE59" w14:textId="77777777" w:rsidR="00792B6A" w:rsidRDefault="00792B6A" w:rsidP="00463E96">
            <w:pPr>
              <w:ind w:left="360"/>
              <w:rPr>
                <w:rFonts w:ascii="Times New Roman" w:hAnsi="Times New Roman" w:cs="Times New Roman"/>
                <w:sz w:val="24"/>
                <w:szCs w:val="24"/>
              </w:rPr>
            </w:pPr>
          </w:p>
        </w:tc>
        <w:tc>
          <w:tcPr>
            <w:tcW w:w="2504" w:type="dxa"/>
          </w:tcPr>
          <w:p w14:paraId="65FE3393" w14:textId="77777777" w:rsidR="00792B6A" w:rsidRDefault="00792B6A" w:rsidP="00BF21D3">
            <w:pPr>
              <w:rPr>
                <w:rFonts w:ascii="Times New Roman" w:hAnsi="Times New Roman" w:cs="Times New Roman"/>
                <w:sz w:val="24"/>
                <w:szCs w:val="24"/>
              </w:rPr>
            </w:pPr>
          </w:p>
        </w:tc>
        <w:tc>
          <w:tcPr>
            <w:tcW w:w="5230" w:type="dxa"/>
          </w:tcPr>
          <w:p w14:paraId="35E2BEAF"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26- 32 lpp.</w:t>
            </w:r>
          </w:p>
          <w:p w14:paraId="640D895C" w14:textId="56BA13CB"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Darbojas amatiermākslas kolektīvi</w:t>
            </w:r>
          </w:p>
        </w:tc>
        <w:tc>
          <w:tcPr>
            <w:tcW w:w="5089" w:type="dxa"/>
          </w:tcPr>
          <w:p w14:paraId="765B6B08" w14:textId="2F20476A"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3154578E" w14:textId="77777777" w:rsidTr="00097187">
        <w:tc>
          <w:tcPr>
            <w:tcW w:w="1064" w:type="dxa"/>
          </w:tcPr>
          <w:p w14:paraId="18235983" w14:textId="77777777" w:rsidR="00792B6A" w:rsidRDefault="00792B6A" w:rsidP="00463E96">
            <w:pPr>
              <w:ind w:left="360"/>
              <w:rPr>
                <w:rFonts w:ascii="Times New Roman" w:hAnsi="Times New Roman" w:cs="Times New Roman"/>
                <w:sz w:val="24"/>
                <w:szCs w:val="24"/>
              </w:rPr>
            </w:pPr>
          </w:p>
        </w:tc>
        <w:tc>
          <w:tcPr>
            <w:tcW w:w="2504" w:type="dxa"/>
          </w:tcPr>
          <w:p w14:paraId="1F2DAAAB" w14:textId="77777777" w:rsidR="00792B6A" w:rsidRDefault="00792B6A" w:rsidP="00BF21D3">
            <w:pPr>
              <w:rPr>
                <w:rFonts w:ascii="Times New Roman" w:hAnsi="Times New Roman" w:cs="Times New Roman"/>
                <w:sz w:val="24"/>
                <w:szCs w:val="24"/>
              </w:rPr>
            </w:pPr>
          </w:p>
        </w:tc>
        <w:tc>
          <w:tcPr>
            <w:tcW w:w="5230" w:type="dxa"/>
          </w:tcPr>
          <w:p w14:paraId="638F205F"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26 lpp.</w:t>
            </w:r>
          </w:p>
          <w:p w14:paraId="35F91ED0" w14:textId="04D9C112"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Limbažu Bērnu un jauniešu centrā darbojas Tautas deju ansamblis “Katvari”</w:t>
            </w:r>
          </w:p>
        </w:tc>
        <w:tc>
          <w:tcPr>
            <w:tcW w:w="5089" w:type="dxa"/>
          </w:tcPr>
          <w:p w14:paraId="311FF059" w14:textId="5F12E114"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0787D80E" w14:textId="77777777" w:rsidTr="00097187">
        <w:tc>
          <w:tcPr>
            <w:tcW w:w="1064" w:type="dxa"/>
          </w:tcPr>
          <w:p w14:paraId="783CE731" w14:textId="77777777" w:rsidR="00792B6A" w:rsidRDefault="00792B6A" w:rsidP="00463E96">
            <w:pPr>
              <w:ind w:left="360"/>
              <w:rPr>
                <w:rFonts w:ascii="Times New Roman" w:hAnsi="Times New Roman" w:cs="Times New Roman"/>
                <w:sz w:val="24"/>
                <w:szCs w:val="24"/>
              </w:rPr>
            </w:pPr>
          </w:p>
        </w:tc>
        <w:tc>
          <w:tcPr>
            <w:tcW w:w="2504" w:type="dxa"/>
          </w:tcPr>
          <w:p w14:paraId="537E415B" w14:textId="77777777" w:rsidR="00792B6A" w:rsidRDefault="00792B6A" w:rsidP="00BF21D3">
            <w:pPr>
              <w:rPr>
                <w:rFonts w:ascii="Times New Roman" w:hAnsi="Times New Roman" w:cs="Times New Roman"/>
                <w:sz w:val="24"/>
                <w:szCs w:val="24"/>
              </w:rPr>
            </w:pPr>
          </w:p>
        </w:tc>
        <w:tc>
          <w:tcPr>
            <w:tcW w:w="5230" w:type="dxa"/>
          </w:tcPr>
          <w:p w14:paraId="739542CD"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32 lpp.</w:t>
            </w:r>
          </w:p>
          <w:p w14:paraId="2D9E11F5" w14:textId="403098D3"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Teātra māja</w:t>
            </w:r>
          </w:p>
        </w:tc>
        <w:tc>
          <w:tcPr>
            <w:tcW w:w="5089" w:type="dxa"/>
          </w:tcPr>
          <w:p w14:paraId="2423ABF0" w14:textId="3A041BE8"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01AE86BB" w14:textId="77777777" w:rsidTr="00097187">
        <w:tc>
          <w:tcPr>
            <w:tcW w:w="1064" w:type="dxa"/>
          </w:tcPr>
          <w:p w14:paraId="67AFEF2E" w14:textId="77777777" w:rsidR="00792B6A" w:rsidRDefault="00792B6A" w:rsidP="00463E96">
            <w:pPr>
              <w:ind w:left="360"/>
              <w:rPr>
                <w:rFonts w:ascii="Times New Roman" w:hAnsi="Times New Roman" w:cs="Times New Roman"/>
                <w:sz w:val="24"/>
                <w:szCs w:val="24"/>
              </w:rPr>
            </w:pPr>
          </w:p>
        </w:tc>
        <w:tc>
          <w:tcPr>
            <w:tcW w:w="2504" w:type="dxa"/>
          </w:tcPr>
          <w:p w14:paraId="63779BAA" w14:textId="77777777" w:rsidR="00792B6A" w:rsidRDefault="00792B6A" w:rsidP="00BF21D3">
            <w:pPr>
              <w:rPr>
                <w:rFonts w:ascii="Times New Roman" w:hAnsi="Times New Roman" w:cs="Times New Roman"/>
                <w:sz w:val="24"/>
                <w:szCs w:val="24"/>
              </w:rPr>
            </w:pPr>
          </w:p>
        </w:tc>
        <w:tc>
          <w:tcPr>
            <w:tcW w:w="5230" w:type="dxa"/>
          </w:tcPr>
          <w:p w14:paraId="3059EF70"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33- 37 lpp.</w:t>
            </w:r>
          </w:p>
          <w:p w14:paraId="7E9BAE6F" w14:textId="054369B1"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Muzeji – vēsturiskais mantojums nākotnei</w:t>
            </w:r>
          </w:p>
        </w:tc>
        <w:tc>
          <w:tcPr>
            <w:tcW w:w="5089" w:type="dxa"/>
          </w:tcPr>
          <w:p w14:paraId="357FC4D2" w14:textId="479B9417"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1B29CC9F" w14:textId="77777777" w:rsidTr="00097187">
        <w:tc>
          <w:tcPr>
            <w:tcW w:w="1064" w:type="dxa"/>
          </w:tcPr>
          <w:p w14:paraId="237F7164" w14:textId="77777777" w:rsidR="00792B6A" w:rsidRDefault="00792B6A" w:rsidP="00463E96">
            <w:pPr>
              <w:ind w:left="360"/>
              <w:rPr>
                <w:rFonts w:ascii="Times New Roman" w:hAnsi="Times New Roman" w:cs="Times New Roman"/>
                <w:sz w:val="24"/>
                <w:szCs w:val="24"/>
              </w:rPr>
            </w:pPr>
          </w:p>
        </w:tc>
        <w:tc>
          <w:tcPr>
            <w:tcW w:w="2504" w:type="dxa"/>
          </w:tcPr>
          <w:p w14:paraId="6B2DE0B1" w14:textId="77777777" w:rsidR="00792B6A" w:rsidRDefault="00792B6A" w:rsidP="00BF21D3">
            <w:pPr>
              <w:rPr>
                <w:rFonts w:ascii="Times New Roman" w:hAnsi="Times New Roman" w:cs="Times New Roman"/>
                <w:sz w:val="24"/>
                <w:szCs w:val="24"/>
              </w:rPr>
            </w:pPr>
          </w:p>
        </w:tc>
        <w:tc>
          <w:tcPr>
            <w:tcW w:w="5230" w:type="dxa"/>
          </w:tcPr>
          <w:p w14:paraId="547B5B06"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37-44 lpp.</w:t>
            </w:r>
          </w:p>
          <w:p w14:paraId="5A11DE8F" w14:textId="1B5FD384"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Misija</w:t>
            </w:r>
          </w:p>
        </w:tc>
        <w:tc>
          <w:tcPr>
            <w:tcW w:w="5089" w:type="dxa"/>
          </w:tcPr>
          <w:p w14:paraId="7A940251" w14:textId="06741AED"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18EBD460" w14:textId="77777777" w:rsidTr="00097187">
        <w:tc>
          <w:tcPr>
            <w:tcW w:w="1064" w:type="dxa"/>
          </w:tcPr>
          <w:p w14:paraId="13A10B4C" w14:textId="77777777" w:rsidR="00792B6A" w:rsidRDefault="00792B6A" w:rsidP="00463E96">
            <w:pPr>
              <w:ind w:left="360"/>
              <w:rPr>
                <w:rFonts w:ascii="Times New Roman" w:hAnsi="Times New Roman" w:cs="Times New Roman"/>
                <w:sz w:val="24"/>
                <w:szCs w:val="24"/>
              </w:rPr>
            </w:pPr>
          </w:p>
        </w:tc>
        <w:tc>
          <w:tcPr>
            <w:tcW w:w="2504" w:type="dxa"/>
          </w:tcPr>
          <w:p w14:paraId="243B19E9" w14:textId="77777777" w:rsidR="00792B6A" w:rsidRDefault="00792B6A" w:rsidP="00BF21D3">
            <w:pPr>
              <w:rPr>
                <w:rFonts w:ascii="Times New Roman" w:hAnsi="Times New Roman" w:cs="Times New Roman"/>
                <w:sz w:val="24"/>
                <w:szCs w:val="24"/>
              </w:rPr>
            </w:pPr>
          </w:p>
        </w:tc>
        <w:tc>
          <w:tcPr>
            <w:tcW w:w="5230" w:type="dxa"/>
          </w:tcPr>
          <w:p w14:paraId="4BB39DF3"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37- 45 lpp.</w:t>
            </w:r>
          </w:p>
          <w:p w14:paraId="0A5DB512" w14:textId="44BF574F"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Kultūras stratēģijas apakšprogrammas</w:t>
            </w:r>
          </w:p>
        </w:tc>
        <w:tc>
          <w:tcPr>
            <w:tcW w:w="5089" w:type="dxa"/>
          </w:tcPr>
          <w:p w14:paraId="47F83A92" w14:textId="4ADEF0A6"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0E8100EB" w14:textId="77777777" w:rsidTr="00097187">
        <w:tc>
          <w:tcPr>
            <w:tcW w:w="1064" w:type="dxa"/>
          </w:tcPr>
          <w:p w14:paraId="6C1656F1" w14:textId="77777777" w:rsidR="00792B6A" w:rsidRDefault="00792B6A" w:rsidP="00463E96">
            <w:pPr>
              <w:ind w:left="360"/>
              <w:rPr>
                <w:rFonts w:ascii="Times New Roman" w:hAnsi="Times New Roman" w:cs="Times New Roman"/>
                <w:sz w:val="24"/>
                <w:szCs w:val="24"/>
              </w:rPr>
            </w:pPr>
          </w:p>
        </w:tc>
        <w:tc>
          <w:tcPr>
            <w:tcW w:w="2504" w:type="dxa"/>
          </w:tcPr>
          <w:p w14:paraId="30125563" w14:textId="77777777" w:rsidR="00792B6A" w:rsidRDefault="00792B6A" w:rsidP="00BF21D3">
            <w:pPr>
              <w:rPr>
                <w:rFonts w:ascii="Times New Roman" w:hAnsi="Times New Roman" w:cs="Times New Roman"/>
                <w:sz w:val="24"/>
                <w:szCs w:val="24"/>
              </w:rPr>
            </w:pPr>
          </w:p>
        </w:tc>
        <w:tc>
          <w:tcPr>
            <w:tcW w:w="5230" w:type="dxa"/>
          </w:tcPr>
          <w:p w14:paraId="504D6E4C"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37- 45 lpp.</w:t>
            </w:r>
          </w:p>
          <w:p w14:paraId="458D3A0B"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5. Kultūras stratēģijas apakšprogrammas:</w:t>
            </w:r>
          </w:p>
          <w:p w14:paraId="55F88911"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5.1. “Ziemeļu stīga”;</w:t>
            </w:r>
          </w:p>
          <w:p w14:paraId="3AAF3F8C"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5.2. “Alojas Ausekļa mantojums”;</w:t>
            </w:r>
          </w:p>
          <w:p w14:paraId="7025A6B0"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5.3. “</w:t>
            </w:r>
            <w:proofErr w:type="spellStart"/>
            <w:r w:rsidRPr="00792B6A">
              <w:rPr>
                <w:rFonts w:ascii="Times New Roman" w:eastAsia="Times New Roman" w:hAnsi="Times New Roman" w:cs="Times New Roman"/>
                <w:color w:val="2C363A"/>
                <w:sz w:val="24"/>
                <w:szCs w:val="24"/>
                <w:shd w:val="clear" w:color="auto" w:fill="FFFFFF"/>
                <w:lang w:eastAsia="lv-LV"/>
              </w:rPr>
              <w:t>Kultūrspēks</w:t>
            </w:r>
            <w:proofErr w:type="spellEnd"/>
            <w:r w:rsidRPr="00792B6A">
              <w:rPr>
                <w:rFonts w:ascii="Times New Roman" w:eastAsia="Times New Roman" w:hAnsi="Times New Roman" w:cs="Times New Roman"/>
                <w:color w:val="2C363A"/>
                <w:sz w:val="24"/>
                <w:szCs w:val="24"/>
                <w:shd w:val="clear" w:color="auto" w:fill="FFFFFF"/>
                <w:lang w:eastAsia="lv-LV"/>
              </w:rPr>
              <w:t xml:space="preserve"> jūrai”;</w:t>
            </w:r>
          </w:p>
          <w:p w14:paraId="6F789D0E"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5.4.”Latvijas romantisma avots –“</w:t>
            </w:r>
            <w:proofErr w:type="spellStart"/>
            <w:r w:rsidRPr="00792B6A">
              <w:rPr>
                <w:rFonts w:ascii="Times New Roman" w:eastAsia="Times New Roman" w:hAnsi="Times New Roman" w:cs="Times New Roman"/>
                <w:color w:val="2C363A"/>
                <w:sz w:val="24"/>
                <w:szCs w:val="24"/>
                <w:shd w:val="clear" w:color="auto" w:fill="FFFFFF"/>
                <w:lang w:eastAsia="lv-LV"/>
              </w:rPr>
              <w:t>Rumbiņi</w:t>
            </w:r>
            <w:proofErr w:type="spellEnd"/>
            <w:r w:rsidRPr="00792B6A">
              <w:rPr>
                <w:rFonts w:ascii="Times New Roman" w:eastAsia="Times New Roman" w:hAnsi="Times New Roman" w:cs="Times New Roman"/>
                <w:color w:val="2C363A"/>
                <w:sz w:val="24"/>
                <w:szCs w:val="24"/>
                <w:shd w:val="clear" w:color="auto" w:fill="FFFFFF"/>
                <w:lang w:eastAsia="lv-LV"/>
              </w:rPr>
              <w:t>”;</w:t>
            </w:r>
          </w:p>
          <w:p w14:paraId="012E0A51"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5.5.”Liepupes </w:t>
            </w:r>
            <w:proofErr w:type="spellStart"/>
            <w:r w:rsidRPr="00792B6A">
              <w:rPr>
                <w:rFonts w:ascii="Times New Roman" w:eastAsia="Times New Roman" w:hAnsi="Times New Roman" w:cs="Times New Roman"/>
                <w:color w:val="2C363A"/>
                <w:sz w:val="24"/>
                <w:szCs w:val="24"/>
                <w:shd w:val="clear" w:color="auto" w:fill="FFFFFF"/>
                <w:lang w:eastAsia="lv-LV"/>
              </w:rPr>
              <w:t>kinociems</w:t>
            </w:r>
            <w:proofErr w:type="spellEnd"/>
            <w:r w:rsidRPr="00792B6A">
              <w:rPr>
                <w:rFonts w:ascii="Times New Roman" w:eastAsia="Times New Roman" w:hAnsi="Times New Roman" w:cs="Times New Roman"/>
                <w:color w:val="2C363A"/>
                <w:sz w:val="24"/>
                <w:szCs w:val="24"/>
                <w:shd w:val="clear" w:color="auto" w:fill="FFFFFF"/>
                <w:lang w:eastAsia="lv-LV"/>
              </w:rPr>
              <w:t>”</w:t>
            </w:r>
          </w:p>
          <w:p w14:paraId="5E4E6C03" w14:textId="7777777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5.6. ”Baumaņu Kārļa Limbaži”</w:t>
            </w:r>
          </w:p>
          <w:p w14:paraId="4A6277ED" w14:textId="01929DD7"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5.7. “Vidzemes lībiskā </w:t>
            </w:r>
            <w:proofErr w:type="spellStart"/>
            <w:r w:rsidRPr="00792B6A">
              <w:rPr>
                <w:rFonts w:ascii="Times New Roman" w:eastAsia="Times New Roman" w:hAnsi="Times New Roman" w:cs="Times New Roman"/>
                <w:color w:val="2C363A"/>
                <w:sz w:val="24"/>
                <w:szCs w:val="24"/>
                <w:shd w:val="clear" w:color="auto" w:fill="FFFFFF"/>
                <w:lang w:eastAsia="lv-LV"/>
              </w:rPr>
              <w:t>kultūrtelpa</w:t>
            </w:r>
            <w:proofErr w:type="spellEnd"/>
            <w:r w:rsidRPr="00792B6A">
              <w:rPr>
                <w:rFonts w:ascii="Times New Roman" w:eastAsia="Times New Roman" w:hAnsi="Times New Roman" w:cs="Times New Roman"/>
                <w:color w:val="2C363A"/>
                <w:sz w:val="24"/>
                <w:szCs w:val="24"/>
                <w:shd w:val="clear" w:color="auto" w:fill="FFFFFF"/>
                <w:lang w:eastAsia="lv-LV"/>
              </w:rPr>
              <w:t>”</w:t>
            </w:r>
          </w:p>
        </w:tc>
        <w:tc>
          <w:tcPr>
            <w:tcW w:w="5089" w:type="dxa"/>
          </w:tcPr>
          <w:p w14:paraId="3E9FAB72" w14:textId="03598E78"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33A058BD" w14:textId="77777777" w:rsidTr="00097187">
        <w:tc>
          <w:tcPr>
            <w:tcW w:w="1064" w:type="dxa"/>
          </w:tcPr>
          <w:p w14:paraId="108D40C0" w14:textId="77777777" w:rsidR="00792B6A" w:rsidRDefault="00792B6A" w:rsidP="00463E96">
            <w:pPr>
              <w:ind w:left="360"/>
              <w:rPr>
                <w:rFonts w:ascii="Times New Roman" w:hAnsi="Times New Roman" w:cs="Times New Roman"/>
                <w:sz w:val="24"/>
                <w:szCs w:val="24"/>
              </w:rPr>
            </w:pPr>
          </w:p>
        </w:tc>
        <w:tc>
          <w:tcPr>
            <w:tcW w:w="2504" w:type="dxa"/>
          </w:tcPr>
          <w:p w14:paraId="15F9BEC6" w14:textId="77777777" w:rsidR="00792B6A" w:rsidRDefault="00792B6A" w:rsidP="00BF21D3">
            <w:pPr>
              <w:rPr>
                <w:rFonts w:ascii="Times New Roman" w:hAnsi="Times New Roman" w:cs="Times New Roman"/>
                <w:sz w:val="24"/>
                <w:szCs w:val="24"/>
              </w:rPr>
            </w:pPr>
          </w:p>
        </w:tc>
        <w:tc>
          <w:tcPr>
            <w:tcW w:w="5230" w:type="dxa"/>
          </w:tcPr>
          <w:p w14:paraId="5C5D7941"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37 lpp.</w:t>
            </w:r>
          </w:p>
          <w:p w14:paraId="29186E2C" w14:textId="0901A6D5"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 xml:space="preserve"> Staicele – nozīmīgs Vidzemes lībiešu kultūrvēstures izpētes un popularizēšanas centrs, Eiropas Stārķu galvaspilsēta un Latvijas jauno futbolistu kadru kalve.</w:t>
            </w:r>
          </w:p>
        </w:tc>
        <w:tc>
          <w:tcPr>
            <w:tcW w:w="5089" w:type="dxa"/>
          </w:tcPr>
          <w:p w14:paraId="29476953" w14:textId="25E99870"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92B6A" w:rsidRPr="00685D13" w14:paraId="081DA7E8" w14:textId="77777777" w:rsidTr="00097187">
        <w:tc>
          <w:tcPr>
            <w:tcW w:w="1064" w:type="dxa"/>
          </w:tcPr>
          <w:p w14:paraId="4E642B89" w14:textId="77777777" w:rsidR="00792B6A" w:rsidRDefault="00792B6A" w:rsidP="00463E96">
            <w:pPr>
              <w:ind w:left="360"/>
              <w:rPr>
                <w:rFonts w:ascii="Times New Roman" w:hAnsi="Times New Roman" w:cs="Times New Roman"/>
                <w:sz w:val="24"/>
                <w:szCs w:val="24"/>
              </w:rPr>
            </w:pPr>
          </w:p>
        </w:tc>
        <w:tc>
          <w:tcPr>
            <w:tcW w:w="2504" w:type="dxa"/>
          </w:tcPr>
          <w:p w14:paraId="73E715CF" w14:textId="77777777" w:rsidR="00792B6A" w:rsidRDefault="00792B6A" w:rsidP="00BF21D3">
            <w:pPr>
              <w:rPr>
                <w:rFonts w:ascii="Times New Roman" w:hAnsi="Times New Roman" w:cs="Times New Roman"/>
                <w:sz w:val="24"/>
                <w:szCs w:val="24"/>
              </w:rPr>
            </w:pPr>
          </w:p>
        </w:tc>
        <w:tc>
          <w:tcPr>
            <w:tcW w:w="5230" w:type="dxa"/>
          </w:tcPr>
          <w:p w14:paraId="28EDC1AE" w14:textId="77777777" w:rsidR="00792B6A" w:rsidRPr="00792B6A" w:rsidRDefault="00792B6A" w:rsidP="00792B6A">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37 lpp.</w:t>
            </w:r>
          </w:p>
          <w:p w14:paraId="033CADC0" w14:textId="442BE7E2" w:rsidR="00792B6A" w:rsidRPr="00792B6A" w:rsidRDefault="00792B6A" w:rsidP="00792B6A">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92B6A">
              <w:rPr>
                <w:rFonts w:ascii="Times New Roman" w:eastAsia="Times New Roman" w:hAnsi="Times New Roman" w:cs="Times New Roman"/>
                <w:color w:val="2C363A"/>
                <w:sz w:val="24"/>
                <w:szCs w:val="24"/>
                <w:shd w:val="clear" w:color="auto" w:fill="FFFFFF"/>
                <w:lang w:eastAsia="lv-LV"/>
              </w:rPr>
              <w:t>Staicele – nozīmīgs Vidzemes lībiešu kultūrvēstures izpētes un popularizēšanas centrs</w:t>
            </w:r>
          </w:p>
        </w:tc>
        <w:tc>
          <w:tcPr>
            <w:tcW w:w="5089" w:type="dxa"/>
          </w:tcPr>
          <w:p w14:paraId="49E2427E" w14:textId="184B6510" w:rsidR="00792B6A"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72F4C389" w14:textId="77777777" w:rsidTr="00097187">
        <w:tc>
          <w:tcPr>
            <w:tcW w:w="1064" w:type="dxa"/>
          </w:tcPr>
          <w:p w14:paraId="655DEF78" w14:textId="77777777" w:rsidR="007D3773" w:rsidRDefault="007D3773" w:rsidP="00463E96">
            <w:pPr>
              <w:ind w:left="360"/>
              <w:rPr>
                <w:rFonts w:ascii="Times New Roman" w:hAnsi="Times New Roman" w:cs="Times New Roman"/>
                <w:sz w:val="24"/>
                <w:szCs w:val="24"/>
              </w:rPr>
            </w:pPr>
          </w:p>
        </w:tc>
        <w:tc>
          <w:tcPr>
            <w:tcW w:w="2504" w:type="dxa"/>
          </w:tcPr>
          <w:p w14:paraId="5FB8C820" w14:textId="77777777" w:rsidR="007D3773" w:rsidRDefault="007D3773" w:rsidP="00BF21D3">
            <w:pPr>
              <w:rPr>
                <w:rFonts w:ascii="Times New Roman" w:hAnsi="Times New Roman" w:cs="Times New Roman"/>
                <w:sz w:val="24"/>
                <w:szCs w:val="24"/>
              </w:rPr>
            </w:pPr>
          </w:p>
        </w:tc>
        <w:tc>
          <w:tcPr>
            <w:tcW w:w="5230" w:type="dxa"/>
          </w:tcPr>
          <w:p w14:paraId="6AB5A68F"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42 lpp.</w:t>
            </w:r>
          </w:p>
          <w:p w14:paraId="4EE2654A" w14:textId="55C3B662" w:rsidR="007D3773" w:rsidRPr="00792B6A"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 xml:space="preserve">”Liepupes </w:t>
            </w:r>
            <w:proofErr w:type="spellStart"/>
            <w:r w:rsidRPr="007D3773">
              <w:rPr>
                <w:rFonts w:ascii="Times New Roman" w:eastAsia="Times New Roman" w:hAnsi="Times New Roman" w:cs="Times New Roman"/>
                <w:color w:val="2C363A"/>
                <w:sz w:val="24"/>
                <w:szCs w:val="24"/>
                <w:shd w:val="clear" w:color="auto" w:fill="FFFFFF"/>
                <w:lang w:eastAsia="lv-LV"/>
              </w:rPr>
              <w:t>kinociems</w:t>
            </w:r>
            <w:proofErr w:type="spellEnd"/>
            <w:r w:rsidRPr="007D3773">
              <w:rPr>
                <w:rFonts w:ascii="Times New Roman" w:eastAsia="Times New Roman" w:hAnsi="Times New Roman" w:cs="Times New Roman"/>
                <w:color w:val="2C363A"/>
                <w:sz w:val="24"/>
                <w:szCs w:val="24"/>
                <w:shd w:val="clear" w:color="auto" w:fill="FFFFFF"/>
                <w:lang w:eastAsia="lv-LV"/>
              </w:rPr>
              <w:t>”</w:t>
            </w:r>
          </w:p>
        </w:tc>
        <w:tc>
          <w:tcPr>
            <w:tcW w:w="5089" w:type="dxa"/>
          </w:tcPr>
          <w:p w14:paraId="5E54B6C6" w14:textId="5BA2953E"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4530474A" w14:textId="77777777" w:rsidTr="00097187">
        <w:tc>
          <w:tcPr>
            <w:tcW w:w="1064" w:type="dxa"/>
          </w:tcPr>
          <w:p w14:paraId="36F9AF1F" w14:textId="77777777" w:rsidR="007D3773" w:rsidRDefault="007D3773" w:rsidP="00463E96">
            <w:pPr>
              <w:ind w:left="360"/>
              <w:rPr>
                <w:rFonts w:ascii="Times New Roman" w:hAnsi="Times New Roman" w:cs="Times New Roman"/>
                <w:sz w:val="24"/>
                <w:szCs w:val="24"/>
              </w:rPr>
            </w:pPr>
          </w:p>
        </w:tc>
        <w:tc>
          <w:tcPr>
            <w:tcW w:w="2504" w:type="dxa"/>
          </w:tcPr>
          <w:p w14:paraId="23C006B7" w14:textId="77777777" w:rsidR="007D3773" w:rsidRDefault="007D3773" w:rsidP="00BF21D3">
            <w:pPr>
              <w:rPr>
                <w:rFonts w:ascii="Times New Roman" w:hAnsi="Times New Roman" w:cs="Times New Roman"/>
                <w:sz w:val="24"/>
                <w:szCs w:val="24"/>
              </w:rPr>
            </w:pPr>
          </w:p>
        </w:tc>
        <w:tc>
          <w:tcPr>
            <w:tcW w:w="5230" w:type="dxa"/>
          </w:tcPr>
          <w:p w14:paraId="23A393EB"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 xml:space="preserve">42 </w:t>
            </w:r>
            <w:proofErr w:type="spellStart"/>
            <w:r w:rsidRPr="007D3773">
              <w:rPr>
                <w:rFonts w:ascii="Times New Roman" w:eastAsia="Times New Roman" w:hAnsi="Times New Roman" w:cs="Times New Roman"/>
                <w:color w:val="2C363A"/>
                <w:sz w:val="24"/>
                <w:szCs w:val="24"/>
                <w:shd w:val="clear" w:color="auto" w:fill="FFFFFF"/>
                <w:lang w:eastAsia="lv-LV"/>
              </w:rPr>
              <w:t>lpp</w:t>
            </w:r>
            <w:proofErr w:type="spellEnd"/>
          </w:p>
          <w:p w14:paraId="556E5E95" w14:textId="77777777"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Baumaņu Kārļa Limbaži 800+”</w:t>
            </w:r>
          </w:p>
          <w:p w14:paraId="18CE54C7" w14:textId="062F6D86" w:rsidR="007D3773" w:rsidRPr="00792B6A"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Apakšprogrammas darbības areāls</w:t>
            </w:r>
          </w:p>
        </w:tc>
        <w:tc>
          <w:tcPr>
            <w:tcW w:w="5089" w:type="dxa"/>
          </w:tcPr>
          <w:p w14:paraId="3E9715E8" w14:textId="1453A1B6"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633ED22D" w14:textId="77777777" w:rsidTr="00097187">
        <w:tc>
          <w:tcPr>
            <w:tcW w:w="1064" w:type="dxa"/>
          </w:tcPr>
          <w:p w14:paraId="5B2CBF96" w14:textId="77777777" w:rsidR="007D3773" w:rsidRDefault="007D3773" w:rsidP="00463E96">
            <w:pPr>
              <w:ind w:left="360"/>
              <w:rPr>
                <w:rFonts w:ascii="Times New Roman" w:hAnsi="Times New Roman" w:cs="Times New Roman"/>
                <w:sz w:val="24"/>
                <w:szCs w:val="24"/>
              </w:rPr>
            </w:pPr>
          </w:p>
        </w:tc>
        <w:tc>
          <w:tcPr>
            <w:tcW w:w="2504" w:type="dxa"/>
          </w:tcPr>
          <w:p w14:paraId="5EBEB515" w14:textId="77777777" w:rsidR="007D3773" w:rsidRDefault="007D3773" w:rsidP="00BF21D3">
            <w:pPr>
              <w:rPr>
                <w:rFonts w:ascii="Times New Roman" w:hAnsi="Times New Roman" w:cs="Times New Roman"/>
                <w:sz w:val="24"/>
                <w:szCs w:val="24"/>
              </w:rPr>
            </w:pPr>
          </w:p>
        </w:tc>
        <w:tc>
          <w:tcPr>
            <w:tcW w:w="5230" w:type="dxa"/>
          </w:tcPr>
          <w:p w14:paraId="7DB5B41F"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 xml:space="preserve">43 </w:t>
            </w:r>
            <w:proofErr w:type="spellStart"/>
            <w:r w:rsidRPr="007D3773">
              <w:rPr>
                <w:rFonts w:ascii="Times New Roman" w:eastAsia="Times New Roman" w:hAnsi="Times New Roman" w:cs="Times New Roman"/>
                <w:color w:val="2C363A"/>
                <w:sz w:val="24"/>
                <w:szCs w:val="24"/>
                <w:shd w:val="clear" w:color="auto" w:fill="FFFFFF"/>
                <w:lang w:eastAsia="lv-LV"/>
              </w:rPr>
              <w:t>lpp</w:t>
            </w:r>
            <w:proofErr w:type="spellEnd"/>
          </w:p>
          <w:p w14:paraId="5535CD6E" w14:textId="497BA66B"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Galvenie uzdevumi;</w:t>
            </w:r>
          </w:p>
        </w:tc>
        <w:tc>
          <w:tcPr>
            <w:tcW w:w="5089" w:type="dxa"/>
          </w:tcPr>
          <w:p w14:paraId="0C16D6E5" w14:textId="2C287666"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5572A2D5" w14:textId="77777777" w:rsidTr="00097187">
        <w:tc>
          <w:tcPr>
            <w:tcW w:w="1064" w:type="dxa"/>
          </w:tcPr>
          <w:p w14:paraId="6EA4036D" w14:textId="77777777" w:rsidR="007D3773" w:rsidRDefault="007D3773" w:rsidP="00463E96">
            <w:pPr>
              <w:ind w:left="360"/>
              <w:rPr>
                <w:rFonts w:ascii="Times New Roman" w:hAnsi="Times New Roman" w:cs="Times New Roman"/>
                <w:sz w:val="24"/>
                <w:szCs w:val="24"/>
              </w:rPr>
            </w:pPr>
          </w:p>
        </w:tc>
        <w:tc>
          <w:tcPr>
            <w:tcW w:w="2504" w:type="dxa"/>
          </w:tcPr>
          <w:p w14:paraId="25245F3D" w14:textId="77777777" w:rsidR="007D3773" w:rsidRDefault="007D3773" w:rsidP="00BF21D3">
            <w:pPr>
              <w:rPr>
                <w:rFonts w:ascii="Times New Roman" w:hAnsi="Times New Roman" w:cs="Times New Roman"/>
                <w:sz w:val="24"/>
                <w:szCs w:val="24"/>
              </w:rPr>
            </w:pPr>
          </w:p>
        </w:tc>
        <w:tc>
          <w:tcPr>
            <w:tcW w:w="5230" w:type="dxa"/>
          </w:tcPr>
          <w:p w14:paraId="675DBBA0"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46-47 lpp.</w:t>
            </w:r>
          </w:p>
          <w:p w14:paraId="75B1D3BB" w14:textId="11F3D58D"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Tradicionālie un Valsts svētku pasākumi Limbažu novadā</w:t>
            </w:r>
          </w:p>
          <w:p w14:paraId="7F667DB3" w14:textId="42E44018"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p>
        </w:tc>
        <w:tc>
          <w:tcPr>
            <w:tcW w:w="5089" w:type="dxa"/>
          </w:tcPr>
          <w:p w14:paraId="19F1345D" w14:textId="7DC7FDEE"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673A3F85" w14:textId="77777777" w:rsidTr="00097187">
        <w:tc>
          <w:tcPr>
            <w:tcW w:w="1064" w:type="dxa"/>
          </w:tcPr>
          <w:p w14:paraId="1B55DB19" w14:textId="77777777" w:rsidR="007D3773" w:rsidRDefault="007D3773" w:rsidP="00463E96">
            <w:pPr>
              <w:ind w:left="360"/>
              <w:rPr>
                <w:rFonts w:ascii="Times New Roman" w:hAnsi="Times New Roman" w:cs="Times New Roman"/>
                <w:sz w:val="24"/>
                <w:szCs w:val="24"/>
              </w:rPr>
            </w:pPr>
          </w:p>
        </w:tc>
        <w:tc>
          <w:tcPr>
            <w:tcW w:w="2504" w:type="dxa"/>
          </w:tcPr>
          <w:p w14:paraId="47C31ABC" w14:textId="77777777" w:rsidR="007D3773" w:rsidRDefault="007D3773" w:rsidP="00BF21D3">
            <w:pPr>
              <w:rPr>
                <w:rFonts w:ascii="Times New Roman" w:hAnsi="Times New Roman" w:cs="Times New Roman"/>
                <w:sz w:val="24"/>
                <w:szCs w:val="24"/>
              </w:rPr>
            </w:pPr>
          </w:p>
        </w:tc>
        <w:tc>
          <w:tcPr>
            <w:tcW w:w="5230" w:type="dxa"/>
          </w:tcPr>
          <w:p w14:paraId="6EEF8D8E"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47-49 lpp.</w:t>
            </w:r>
          </w:p>
          <w:p w14:paraId="22E5712B" w14:textId="7716703A"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Secinājumi</w:t>
            </w:r>
          </w:p>
        </w:tc>
        <w:tc>
          <w:tcPr>
            <w:tcW w:w="5089" w:type="dxa"/>
          </w:tcPr>
          <w:p w14:paraId="5733546A" w14:textId="1B406909"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508DE084" w14:textId="77777777" w:rsidTr="00097187">
        <w:tc>
          <w:tcPr>
            <w:tcW w:w="1064" w:type="dxa"/>
          </w:tcPr>
          <w:p w14:paraId="1517EC26" w14:textId="77777777" w:rsidR="007D3773" w:rsidRDefault="007D3773" w:rsidP="00463E96">
            <w:pPr>
              <w:ind w:left="360"/>
              <w:rPr>
                <w:rFonts w:ascii="Times New Roman" w:hAnsi="Times New Roman" w:cs="Times New Roman"/>
                <w:sz w:val="24"/>
                <w:szCs w:val="24"/>
              </w:rPr>
            </w:pPr>
          </w:p>
        </w:tc>
        <w:tc>
          <w:tcPr>
            <w:tcW w:w="2504" w:type="dxa"/>
          </w:tcPr>
          <w:p w14:paraId="51CB1AC3" w14:textId="77777777" w:rsidR="007D3773" w:rsidRDefault="007D3773" w:rsidP="00BF21D3">
            <w:pPr>
              <w:rPr>
                <w:rFonts w:ascii="Times New Roman" w:hAnsi="Times New Roman" w:cs="Times New Roman"/>
                <w:sz w:val="24"/>
                <w:szCs w:val="24"/>
              </w:rPr>
            </w:pPr>
          </w:p>
        </w:tc>
        <w:tc>
          <w:tcPr>
            <w:tcW w:w="5230" w:type="dxa"/>
          </w:tcPr>
          <w:p w14:paraId="34E129D7"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45- 47 lpp.</w:t>
            </w:r>
          </w:p>
          <w:p w14:paraId="77CE8414" w14:textId="46B7F9E1"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Kultūras piedāvājums un kultūras līdzdalības iespējas</w:t>
            </w:r>
          </w:p>
        </w:tc>
        <w:tc>
          <w:tcPr>
            <w:tcW w:w="5089" w:type="dxa"/>
          </w:tcPr>
          <w:p w14:paraId="48ADD9EB" w14:textId="092BA533"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6D80A126" w14:textId="77777777" w:rsidTr="00097187">
        <w:tc>
          <w:tcPr>
            <w:tcW w:w="1064" w:type="dxa"/>
          </w:tcPr>
          <w:p w14:paraId="10A4ADAC" w14:textId="77777777" w:rsidR="007D3773" w:rsidRDefault="007D3773" w:rsidP="00463E96">
            <w:pPr>
              <w:ind w:left="360"/>
              <w:rPr>
                <w:rFonts w:ascii="Times New Roman" w:hAnsi="Times New Roman" w:cs="Times New Roman"/>
                <w:sz w:val="24"/>
                <w:szCs w:val="24"/>
              </w:rPr>
            </w:pPr>
          </w:p>
        </w:tc>
        <w:tc>
          <w:tcPr>
            <w:tcW w:w="2504" w:type="dxa"/>
          </w:tcPr>
          <w:p w14:paraId="18A76732" w14:textId="77777777" w:rsidR="007D3773" w:rsidRDefault="007D3773" w:rsidP="00BF21D3">
            <w:pPr>
              <w:rPr>
                <w:rFonts w:ascii="Times New Roman" w:hAnsi="Times New Roman" w:cs="Times New Roman"/>
                <w:sz w:val="24"/>
                <w:szCs w:val="24"/>
              </w:rPr>
            </w:pPr>
          </w:p>
        </w:tc>
        <w:tc>
          <w:tcPr>
            <w:tcW w:w="5230" w:type="dxa"/>
          </w:tcPr>
          <w:p w14:paraId="45F5D61F"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49 lpp.</w:t>
            </w:r>
          </w:p>
          <w:p w14:paraId="692E961E" w14:textId="0DD81811"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Stiprās puses</w:t>
            </w:r>
          </w:p>
        </w:tc>
        <w:tc>
          <w:tcPr>
            <w:tcW w:w="5089" w:type="dxa"/>
          </w:tcPr>
          <w:p w14:paraId="3B41FC80" w14:textId="14B9A528"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7E42E1FA" w14:textId="77777777" w:rsidTr="00097187">
        <w:tc>
          <w:tcPr>
            <w:tcW w:w="1064" w:type="dxa"/>
          </w:tcPr>
          <w:p w14:paraId="755FCC71" w14:textId="77777777" w:rsidR="007D3773" w:rsidRDefault="007D3773" w:rsidP="00463E96">
            <w:pPr>
              <w:ind w:left="360"/>
              <w:rPr>
                <w:rFonts w:ascii="Times New Roman" w:hAnsi="Times New Roman" w:cs="Times New Roman"/>
                <w:sz w:val="24"/>
                <w:szCs w:val="24"/>
              </w:rPr>
            </w:pPr>
          </w:p>
        </w:tc>
        <w:tc>
          <w:tcPr>
            <w:tcW w:w="2504" w:type="dxa"/>
          </w:tcPr>
          <w:p w14:paraId="7732F239" w14:textId="77777777" w:rsidR="007D3773" w:rsidRDefault="007D3773" w:rsidP="00BF21D3">
            <w:pPr>
              <w:rPr>
                <w:rFonts w:ascii="Times New Roman" w:hAnsi="Times New Roman" w:cs="Times New Roman"/>
                <w:sz w:val="24"/>
                <w:szCs w:val="24"/>
              </w:rPr>
            </w:pPr>
          </w:p>
        </w:tc>
        <w:tc>
          <w:tcPr>
            <w:tcW w:w="5230" w:type="dxa"/>
          </w:tcPr>
          <w:p w14:paraId="78743156"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50 lpp.</w:t>
            </w:r>
          </w:p>
          <w:p w14:paraId="1C95A5E2" w14:textId="77777777"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 xml:space="preserve">Stiprās puses </w:t>
            </w:r>
          </w:p>
          <w:p w14:paraId="7883798D" w14:textId="34098979"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Profesionālas kultūrizglītības iestādes ar aktīvu dalību novada kultūras dzīvē;</w:t>
            </w:r>
          </w:p>
        </w:tc>
        <w:tc>
          <w:tcPr>
            <w:tcW w:w="5089" w:type="dxa"/>
          </w:tcPr>
          <w:p w14:paraId="66DB185F" w14:textId="3047895C"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19B93E56" w14:textId="77777777" w:rsidTr="00097187">
        <w:tc>
          <w:tcPr>
            <w:tcW w:w="1064" w:type="dxa"/>
          </w:tcPr>
          <w:p w14:paraId="4DACFD4E" w14:textId="77777777" w:rsidR="007D3773" w:rsidRDefault="007D3773" w:rsidP="00463E96">
            <w:pPr>
              <w:ind w:left="360"/>
              <w:rPr>
                <w:rFonts w:ascii="Times New Roman" w:hAnsi="Times New Roman" w:cs="Times New Roman"/>
                <w:sz w:val="24"/>
                <w:szCs w:val="24"/>
              </w:rPr>
            </w:pPr>
          </w:p>
        </w:tc>
        <w:tc>
          <w:tcPr>
            <w:tcW w:w="2504" w:type="dxa"/>
          </w:tcPr>
          <w:p w14:paraId="007E671E" w14:textId="77777777" w:rsidR="007D3773" w:rsidRDefault="007D3773" w:rsidP="00BF21D3">
            <w:pPr>
              <w:rPr>
                <w:rFonts w:ascii="Times New Roman" w:hAnsi="Times New Roman" w:cs="Times New Roman"/>
                <w:sz w:val="24"/>
                <w:szCs w:val="24"/>
              </w:rPr>
            </w:pPr>
          </w:p>
        </w:tc>
        <w:tc>
          <w:tcPr>
            <w:tcW w:w="5230" w:type="dxa"/>
          </w:tcPr>
          <w:p w14:paraId="5752F5F3"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50 lpp.</w:t>
            </w:r>
          </w:p>
          <w:p w14:paraId="677111CA" w14:textId="1D283C49"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 xml:space="preserve">Stiprās puses </w:t>
            </w:r>
          </w:p>
          <w:p w14:paraId="0C468BD8" w14:textId="77C46E16"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Aktīvs nevalstiskais sektors kultūrā Staicelē, Ozolmuižā un Salacgrīvā;</w:t>
            </w:r>
          </w:p>
        </w:tc>
        <w:tc>
          <w:tcPr>
            <w:tcW w:w="5089" w:type="dxa"/>
          </w:tcPr>
          <w:p w14:paraId="096F9BD0" w14:textId="0D288287"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39787CFE" w14:textId="77777777" w:rsidTr="00097187">
        <w:tc>
          <w:tcPr>
            <w:tcW w:w="1064" w:type="dxa"/>
          </w:tcPr>
          <w:p w14:paraId="0FC39D6A" w14:textId="77777777" w:rsidR="007D3773" w:rsidRDefault="007D3773" w:rsidP="00463E96">
            <w:pPr>
              <w:ind w:left="360"/>
              <w:rPr>
                <w:rFonts w:ascii="Times New Roman" w:hAnsi="Times New Roman" w:cs="Times New Roman"/>
                <w:sz w:val="24"/>
                <w:szCs w:val="24"/>
              </w:rPr>
            </w:pPr>
          </w:p>
        </w:tc>
        <w:tc>
          <w:tcPr>
            <w:tcW w:w="2504" w:type="dxa"/>
          </w:tcPr>
          <w:p w14:paraId="5E7A9B76" w14:textId="77777777" w:rsidR="007D3773" w:rsidRDefault="007D3773" w:rsidP="00BF21D3">
            <w:pPr>
              <w:rPr>
                <w:rFonts w:ascii="Times New Roman" w:hAnsi="Times New Roman" w:cs="Times New Roman"/>
                <w:sz w:val="24"/>
                <w:szCs w:val="24"/>
              </w:rPr>
            </w:pPr>
          </w:p>
        </w:tc>
        <w:tc>
          <w:tcPr>
            <w:tcW w:w="5230" w:type="dxa"/>
          </w:tcPr>
          <w:p w14:paraId="586965A8"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49 lpp.</w:t>
            </w:r>
          </w:p>
          <w:p w14:paraId="5E6DBAF1" w14:textId="77777777"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Vājās puses</w:t>
            </w:r>
          </w:p>
          <w:p w14:paraId="20AAE14D" w14:textId="32A99262"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Kultūras infrastruktūras objektu nepietiekami mūsdienīgs aprīkojums</w:t>
            </w:r>
          </w:p>
        </w:tc>
        <w:tc>
          <w:tcPr>
            <w:tcW w:w="5089" w:type="dxa"/>
          </w:tcPr>
          <w:p w14:paraId="5691FBDF" w14:textId="72376516"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08140D73" w14:textId="77777777" w:rsidTr="00097187">
        <w:tc>
          <w:tcPr>
            <w:tcW w:w="1064" w:type="dxa"/>
          </w:tcPr>
          <w:p w14:paraId="7B1CF35A" w14:textId="77777777" w:rsidR="007D3773" w:rsidRDefault="007D3773" w:rsidP="00463E96">
            <w:pPr>
              <w:ind w:left="360"/>
              <w:rPr>
                <w:rFonts w:ascii="Times New Roman" w:hAnsi="Times New Roman" w:cs="Times New Roman"/>
                <w:sz w:val="24"/>
                <w:szCs w:val="24"/>
              </w:rPr>
            </w:pPr>
          </w:p>
        </w:tc>
        <w:tc>
          <w:tcPr>
            <w:tcW w:w="2504" w:type="dxa"/>
          </w:tcPr>
          <w:p w14:paraId="20B0C58C" w14:textId="77777777" w:rsidR="007D3773" w:rsidRDefault="007D3773" w:rsidP="00BF21D3">
            <w:pPr>
              <w:rPr>
                <w:rFonts w:ascii="Times New Roman" w:hAnsi="Times New Roman" w:cs="Times New Roman"/>
                <w:sz w:val="24"/>
                <w:szCs w:val="24"/>
              </w:rPr>
            </w:pPr>
          </w:p>
        </w:tc>
        <w:tc>
          <w:tcPr>
            <w:tcW w:w="5230" w:type="dxa"/>
          </w:tcPr>
          <w:p w14:paraId="018E1D61"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50 lpp.</w:t>
            </w:r>
          </w:p>
          <w:p w14:paraId="4409B42E" w14:textId="77777777"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Vājās puses</w:t>
            </w:r>
          </w:p>
          <w:p w14:paraId="38975D75" w14:textId="43522D6A"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Pēctecības trūkums tradicionālo prasmju nodošanā jaunajai paaudzei</w:t>
            </w:r>
          </w:p>
        </w:tc>
        <w:tc>
          <w:tcPr>
            <w:tcW w:w="5089" w:type="dxa"/>
          </w:tcPr>
          <w:p w14:paraId="21E923ED" w14:textId="26F0E58D"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7B901386" w14:textId="77777777" w:rsidTr="00097187">
        <w:tc>
          <w:tcPr>
            <w:tcW w:w="1064" w:type="dxa"/>
          </w:tcPr>
          <w:p w14:paraId="42A81A6E" w14:textId="77777777" w:rsidR="007D3773" w:rsidRDefault="007D3773" w:rsidP="00463E96">
            <w:pPr>
              <w:ind w:left="360"/>
              <w:rPr>
                <w:rFonts w:ascii="Times New Roman" w:hAnsi="Times New Roman" w:cs="Times New Roman"/>
                <w:sz w:val="24"/>
                <w:szCs w:val="24"/>
              </w:rPr>
            </w:pPr>
          </w:p>
        </w:tc>
        <w:tc>
          <w:tcPr>
            <w:tcW w:w="2504" w:type="dxa"/>
          </w:tcPr>
          <w:p w14:paraId="460ACB19" w14:textId="77777777" w:rsidR="007D3773" w:rsidRDefault="007D3773" w:rsidP="00BF21D3">
            <w:pPr>
              <w:rPr>
                <w:rFonts w:ascii="Times New Roman" w:hAnsi="Times New Roman" w:cs="Times New Roman"/>
                <w:sz w:val="24"/>
                <w:szCs w:val="24"/>
              </w:rPr>
            </w:pPr>
          </w:p>
        </w:tc>
        <w:tc>
          <w:tcPr>
            <w:tcW w:w="5230" w:type="dxa"/>
          </w:tcPr>
          <w:p w14:paraId="4A57A72B"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 xml:space="preserve">49 lpp. </w:t>
            </w:r>
          </w:p>
          <w:p w14:paraId="1FB504B3" w14:textId="47D6A536"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Vājās puses</w:t>
            </w:r>
            <w:r>
              <w:rPr>
                <w:rFonts w:ascii="Times New Roman" w:eastAsia="Times New Roman" w:hAnsi="Times New Roman" w:cs="Times New Roman"/>
                <w:color w:val="2C363A"/>
                <w:sz w:val="24"/>
                <w:szCs w:val="24"/>
                <w:shd w:val="clear" w:color="auto" w:fill="FFFFFF"/>
                <w:lang w:eastAsia="lv-LV"/>
              </w:rPr>
              <w:t>…..</w:t>
            </w:r>
          </w:p>
          <w:p w14:paraId="271E4F75" w14:textId="56B99A82"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Iespējas</w:t>
            </w:r>
            <w:r>
              <w:rPr>
                <w:rFonts w:ascii="Times New Roman" w:eastAsia="Times New Roman" w:hAnsi="Times New Roman" w:cs="Times New Roman"/>
                <w:color w:val="2C363A"/>
                <w:sz w:val="24"/>
                <w:szCs w:val="24"/>
                <w:shd w:val="clear" w:color="auto" w:fill="FFFFFF"/>
                <w:lang w:eastAsia="lv-LV"/>
              </w:rPr>
              <w:t>…………</w:t>
            </w:r>
          </w:p>
        </w:tc>
        <w:tc>
          <w:tcPr>
            <w:tcW w:w="5089" w:type="dxa"/>
          </w:tcPr>
          <w:p w14:paraId="50DAF905" w14:textId="1A7D3330"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11E21A9C" w14:textId="77777777" w:rsidTr="00097187">
        <w:tc>
          <w:tcPr>
            <w:tcW w:w="1064" w:type="dxa"/>
          </w:tcPr>
          <w:p w14:paraId="371BD514" w14:textId="77777777" w:rsidR="007D3773" w:rsidRDefault="007D3773" w:rsidP="00463E96">
            <w:pPr>
              <w:ind w:left="360"/>
              <w:rPr>
                <w:rFonts w:ascii="Times New Roman" w:hAnsi="Times New Roman" w:cs="Times New Roman"/>
                <w:sz w:val="24"/>
                <w:szCs w:val="24"/>
              </w:rPr>
            </w:pPr>
          </w:p>
        </w:tc>
        <w:tc>
          <w:tcPr>
            <w:tcW w:w="2504" w:type="dxa"/>
          </w:tcPr>
          <w:p w14:paraId="41CA41AC" w14:textId="77777777" w:rsidR="007D3773" w:rsidRDefault="007D3773" w:rsidP="00BF21D3">
            <w:pPr>
              <w:rPr>
                <w:rFonts w:ascii="Times New Roman" w:hAnsi="Times New Roman" w:cs="Times New Roman"/>
                <w:sz w:val="24"/>
                <w:szCs w:val="24"/>
              </w:rPr>
            </w:pPr>
          </w:p>
        </w:tc>
        <w:tc>
          <w:tcPr>
            <w:tcW w:w="5230" w:type="dxa"/>
          </w:tcPr>
          <w:p w14:paraId="0A262E19"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50 lpp.</w:t>
            </w:r>
          </w:p>
          <w:p w14:paraId="75C33CA3" w14:textId="77777777"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Iespējas</w:t>
            </w:r>
          </w:p>
          <w:p w14:paraId="6068D2FF" w14:textId="77777777"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p>
          <w:p w14:paraId="0746426C" w14:textId="3073747A"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Draudi</w:t>
            </w:r>
          </w:p>
        </w:tc>
        <w:tc>
          <w:tcPr>
            <w:tcW w:w="5089" w:type="dxa"/>
          </w:tcPr>
          <w:p w14:paraId="2D6EE208" w14:textId="362FEAC7"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7D3773" w:rsidRPr="00685D13" w14:paraId="57D61B5D" w14:textId="77777777" w:rsidTr="00097187">
        <w:tc>
          <w:tcPr>
            <w:tcW w:w="1064" w:type="dxa"/>
          </w:tcPr>
          <w:p w14:paraId="0A21007D" w14:textId="77777777" w:rsidR="007D3773" w:rsidRDefault="007D3773" w:rsidP="00463E96">
            <w:pPr>
              <w:ind w:left="360"/>
              <w:rPr>
                <w:rFonts w:ascii="Times New Roman" w:hAnsi="Times New Roman" w:cs="Times New Roman"/>
                <w:sz w:val="24"/>
                <w:szCs w:val="24"/>
              </w:rPr>
            </w:pPr>
          </w:p>
        </w:tc>
        <w:tc>
          <w:tcPr>
            <w:tcW w:w="2504" w:type="dxa"/>
          </w:tcPr>
          <w:p w14:paraId="2F1C73C2" w14:textId="77777777" w:rsidR="007D3773" w:rsidRDefault="007D3773" w:rsidP="00BF21D3">
            <w:pPr>
              <w:rPr>
                <w:rFonts w:ascii="Times New Roman" w:hAnsi="Times New Roman" w:cs="Times New Roman"/>
                <w:sz w:val="24"/>
                <w:szCs w:val="24"/>
              </w:rPr>
            </w:pPr>
          </w:p>
        </w:tc>
        <w:tc>
          <w:tcPr>
            <w:tcW w:w="5230" w:type="dxa"/>
          </w:tcPr>
          <w:p w14:paraId="526D974B" w14:textId="77777777" w:rsidR="007D3773" w:rsidRPr="007D3773" w:rsidRDefault="007D3773" w:rsidP="007D3773">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50lpp</w:t>
            </w:r>
          </w:p>
          <w:p w14:paraId="7191A3BA" w14:textId="5151F5AE" w:rsidR="007D3773" w:rsidRPr="007D3773" w:rsidRDefault="007D3773" w:rsidP="007D3773">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7D3773">
              <w:rPr>
                <w:rFonts w:ascii="Times New Roman" w:eastAsia="Times New Roman" w:hAnsi="Times New Roman" w:cs="Times New Roman"/>
                <w:color w:val="2C363A"/>
                <w:sz w:val="24"/>
                <w:szCs w:val="24"/>
                <w:shd w:val="clear" w:color="auto" w:fill="FFFFFF"/>
                <w:lang w:eastAsia="lv-LV"/>
              </w:rPr>
              <w:t>Unikāli dabas un apskates objekti paver</w:t>
            </w:r>
          </w:p>
        </w:tc>
        <w:tc>
          <w:tcPr>
            <w:tcW w:w="5089" w:type="dxa"/>
          </w:tcPr>
          <w:p w14:paraId="7B4316FE" w14:textId="348B7C0F" w:rsidR="007D3773"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06C77920" w14:textId="77777777" w:rsidTr="00097187">
        <w:tc>
          <w:tcPr>
            <w:tcW w:w="1064" w:type="dxa"/>
          </w:tcPr>
          <w:p w14:paraId="65A628A1" w14:textId="77777777" w:rsidR="00397D5E" w:rsidRDefault="00397D5E" w:rsidP="00463E96">
            <w:pPr>
              <w:ind w:left="360"/>
              <w:rPr>
                <w:rFonts w:ascii="Times New Roman" w:hAnsi="Times New Roman" w:cs="Times New Roman"/>
                <w:sz w:val="24"/>
                <w:szCs w:val="24"/>
              </w:rPr>
            </w:pPr>
          </w:p>
        </w:tc>
        <w:tc>
          <w:tcPr>
            <w:tcW w:w="2504" w:type="dxa"/>
          </w:tcPr>
          <w:p w14:paraId="327194C3" w14:textId="77777777" w:rsidR="00397D5E" w:rsidRDefault="00397D5E" w:rsidP="00BF21D3">
            <w:pPr>
              <w:rPr>
                <w:rFonts w:ascii="Times New Roman" w:hAnsi="Times New Roman" w:cs="Times New Roman"/>
                <w:sz w:val="24"/>
                <w:szCs w:val="24"/>
              </w:rPr>
            </w:pPr>
          </w:p>
        </w:tc>
        <w:tc>
          <w:tcPr>
            <w:tcW w:w="5230" w:type="dxa"/>
          </w:tcPr>
          <w:p w14:paraId="0E5F8189"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51 </w:t>
            </w:r>
            <w:proofErr w:type="spellStart"/>
            <w:r w:rsidRPr="00397D5E">
              <w:rPr>
                <w:rFonts w:ascii="Times New Roman" w:eastAsia="Times New Roman" w:hAnsi="Times New Roman" w:cs="Times New Roman"/>
                <w:color w:val="2C363A"/>
                <w:sz w:val="24"/>
                <w:szCs w:val="24"/>
                <w:shd w:val="clear" w:color="auto" w:fill="FFFFFF"/>
                <w:lang w:eastAsia="lv-LV"/>
              </w:rPr>
              <w:t>lpp</w:t>
            </w:r>
            <w:proofErr w:type="spellEnd"/>
          </w:p>
          <w:p w14:paraId="00F91541" w14:textId="77777777"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Iespējas</w:t>
            </w:r>
          </w:p>
          <w:p w14:paraId="4A64C25F" w14:textId="6EB0FFBB" w:rsidR="00397D5E" w:rsidRPr="007D3773"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Izveidot Bīriņu</w:t>
            </w:r>
          </w:p>
        </w:tc>
        <w:tc>
          <w:tcPr>
            <w:tcW w:w="5089" w:type="dxa"/>
          </w:tcPr>
          <w:p w14:paraId="1681A5EF" w14:textId="61744EF2"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75B1D482" w14:textId="77777777" w:rsidTr="00097187">
        <w:tc>
          <w:tcPr>
            <w:tcW w:w="1064" w:type="dxa"/>
          </w:tcPr>
          <w:p w14:paraId="388B1FA6" w14:textId="77777777" w:rsidR="00397D5E" w:rsidRDefault="00397D5E" w:rsidP="00463E96">
            <w:pPr>
              <w:ind w:left="360"/>
              <w:rPr>
                <w:rFonts w:ascii="Times New Roman" w:hAnsi="Times New Roman" w:cs="Times New Roman"/>
                <w:sz w:val="24"/>
                <w:szCs w:val="24"/>
              </w:rPr>
            </w:pPr>
          </w:p>
        </w:tc>
        <w:tc>
          <w:tcPr>
            <w:tcW w:w="2504" w:type="dxa"/>
          </w:tcPr>
          <w:p w14:paraId="4C49FCD8" w14:textId="77777777" w:rsidR="00397D5E" w:rsidRDefault="00397D5E" w:rsidP="00BF21D3">
            <w:pPr>
              <w:rPr>
                <w:rFonts w:ascii="Times New Roman" w:hAnsi="Times New Roman" w:cs="Times New Roman"/>
                <w:sz w:val="24"/>
                <w:szCs w:val="24"/>
              </w:rPr>
            </w:pPr>
          </w:p>
        </w:tc>
        <w:tc>
          <w:tcPr>
            <w:tcW w:w="5230" w:type="dxa"/>
          </w:tcPr>
          <w:p w14:paraId="6F9EC23A"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51 </w:t>
            </w:r>
            <w:proofErr w:type="spellStart"/>
            <w:r w:rsidRPr="00397D5E">
              <w:rPr>
                <w:rFonts w:ascii="Times New Roman" w:eastAsia="Times New Roman" w:hAnsi="Times New Roman" w:cs="Times New Roman"/>
                <w:color w:val="2C363A"/>
                <w:sz w:val="24"/>
                <w:szCs w:val="24"/>
                <w:shd w:val="clear" w:color="auto" w:fill="FFFFFF"/>
                <w:lang w:eastAsia="lv-LV"/>
              </w:rPr>
              <w:t>lpp</w:t>
            </w:r>
            <w:proofErr w:type="spellEnd"/>
          </w:p>
          <w:p w14:paraId="388E2EB8" w14:textId="77777777"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Iespējas</w:t>
            </w:r>
          </w:p>
          <w:p w14:paraId="4D75C6A1" w14:textId="5A4B68F9"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w:t>
            </w:r>
            <w:r w:rsidRPr="00397D5E">
              <w:rPr>
                <w:rFonts w:ascii="Times New Roman" w:eastAsia="Times New Roman" w:hAnsi="Times New Roman" w:cs="Times New Roman"/>
                <w:color w:val="2C363A"/>
                <w:sz w:val="24"/>
                <w:szCs w:val="24"/>
                <w:shd w:val="clear" w:color="auto" w:fill="FFFFFF"/>
                <w:lang w:eastAsia="lv-LV"/>
              </w:rPr>
              <w:t xml:space="preserve">novada kultūras resursa </w:t>
            </w:r>
            <w:r>
              <w:rPr>
                <w:rFonts w:ascii="Times New Roman" w:eastAsia="Times New Roman" w:hAnsi="Times New Roman" w:cs="Times New Roman"/>
                <w:color w:val="2C363A"/>
                <w:sz w:val="24"/>
                <w:szCs w:val="24"/>
                <w:shd w:val="clear" w:color="auto" w:fill="FFFFFF"/>
                <w:lang w:eastAsia="lv-LV"/>
              </w:rPr>
              <w:t>……………</w:t>
            </w:r>
          </w:p>
        </w:tc>
        <w:tc>
          <w:tcPr>
            <w:tcW w:w="5089" w:type="dxa"/>
          </w:tcPr>
          <w:p w14:paraId="3A51F85D" w14:textId="29D36D00"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1972AA6C" w14:textId="77777777" w:rsidTr="00097187">
        <w:tc>
          <w:tcPr>
            <w:tcW w:w="1064" w:type="dxa"/>
          </w:tcPr>
          <w:p w14:paraId="7949098C" w14:textId="77777777" w:rsidR="00397D5E" w:rsidRDefault="00397D5E" w:rsidP="00463E96">
            <w:pPr>
              <w:ind w:left="360"/>
              <w:rPr>
                <w:rFonts w:ascii="Times New Roman" w:hAnsi="Times New Roman" w:cs="Times New Roman"/>
                <w:sz w:val="24"/>
                <w:szCs w:val="24"/>
              </w:rPr>
            </w:pPr>
          </w:p>
        </w:tc>
        <w:tc>
          <w:tcPr>
            <w:tcW w:w="2504" w:type="dxa"/>
          </w:tcPr>
          <w:p w14:paraId="020042D7" w14:textId="77777777" w:rsidR="00397D5E" w:rsidRDefault="00397D5E" w:rsidP="00BF21D3">
            <w:pPr>
              <w:rPr>
                <w:rFonts w:ascii="Times New Roman" w:hAnsi="Times New Roman" w:cs="Times New Roman"/>
                <w:sz w:val="24"/>
                <w:szCs w:val="24"/>
              </w:rPr>
            </w:pPr>
          </w:p>
        </w:tc>
        <w:tc>
          <w:tcPr>
            <w:tcW w:w="5230" w:type="dxa"/>
          </w:tcPr>
          <w:p w14:paraId="5FBC9F36"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51 </w:t>
            </w:r>
            <w:proofErr w:type="spellStart"/>
            <w:r w:rsidRPr="00397D5E">
              <w:rPr>
                <w:rFonts w:ascii="Times New Roman" w:eastAsia="Times New Roman" w:hAnsi="Times New Roman" w:cs="Times New Roman"/>
                <w:color w:val="2C363A"/>
                <w:sz w:val="24"/>
                <w:szCs w:val="24"/>
                <w:shd w:val="clear" w:color="auto" w:fill="FFFFFF"/>
                <w:lang w:eastAsia="lv-LV"/>
              </w:rPr>
              <w:t>lpp</w:t>
            </w:r>
            <w:proofErr w:type="spellEnd"/>
          </w:p>
          <w:p w14:paraId="6234BF9E" w14:textId="77777777"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Iespējas </w:t>
            </w:r>
          </w:p>
          <w:p w14:paraId="5F10D2B3" w14:textId="4C69621E"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w:t>
            </w:r>
            <w:r w:rsidRPr="00397D5E">
              <w:rPr>
                <w:rFonts w:ascii="Times New Roman" w:eastAsia="Times New Roman" w:hAnsi="Times New Roman" w:cs="Times New Roman"/>
                <w:color w:val="2C363A"/>
                <w:sz w:val="24"/>
                <w:szCs w:val="24"/>
                <w:shd w:val="clear" w:color="auto" w:fill="FFFFFF"/>
                <w:lang w:eastAsia="lv-LV"/>
              </w:rPr>
              <w:t xml:space="preserve"> sadarbību ar LNKC</w:t>
            </w:r>
            <w:r>
              <w:rPr>
                <w:rFonts w:ascii="Times New Roman" w:eastAsia="Times New Roman" w:hAnsi="Times New Roman" w:cs="Times New Roman"/>
                <w:color w:val="2C363A"/>
                <w:sz w:val="24"/>
                <w:szCs w:val="24"/>
                <w:shd w:val="clear" w:color="auto" w:fill="FFFFFF"/>
                <w:lang w:eastAsia="lv-LV"/>
              </w:rPr>
              <w:t>…………</w:t>
            </w:r>
          </w:p>
        </w:tc>
        <w:tc>
          <w:tcPr>
            <w:tcW w:w="5089" w:type="dxa"/>
          </w:tcPr>
          <w:p w14:paraId="236FF765" w14:textId="47975C74"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6938D5B8" w14:textId="77777777" w:rsidTr="00097187">
        <w:tc>
          <w:tcPr>
            <w:tcW w:w="1064" w:type="dxa"/>
          </w:tcPr>
          <w:p w14:paraId="4D450385" w14:textId="77777777" w:rsidR="00397D5E" w:rsidRDefault="00397D5E" w:rsidP="00463E96">
            <w:pPr>
              <w:ind w:left="360"/>
              <w:rPr>
                <w:rFonts w:ascii="Times New Roman" w:hAnsi="Times New Roman" w:cs="Times New Roman"/>
                <w:sz w:val="24"/>
                <w:szCs w:val="24"/>
              </w:rPr>
            </w:pPr>
          </w:p>
        </w:tc>
        <w:tc>
          <w:tcPr>
            <w:tcW w:w="2504" w:type="dxa"/>
          </w:tcPr>
          <w:p w14:paraId="6BA4D2B7" w14:textId="77777777" w:rsidR="00397D5E" w:rsidRDefault="00397D5E" w:rsidP="00BF21D3">
            <w:pPr>
              <w:rPr>
                <w:rFonts w:ascii="Times New Roman" w:hAnsi="Times New Roman" w:cs="Times New Roman"/>
                <w:sz w:val="24"/>
                <w:szCs w:val="24"/>
              </w:rPr>
            </w:pPr>
          </w:p>
        </w:tc>
        <w:tc>
          <w:tcPr>
            <w:tcW w:w="5230" w:type="dxa"/>
          </w:tcPr>
          <w:p w14:paraId="664A8221"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51 </w:t>
            </w:r>
            <w:proofErr w:type="spellStart"/>
            <w:r w:rsidRPr="00397D5E">
              <w:rPr>
                <w:rFonts w:ascii="Times New Roman" w:eastAsia="Times New Roman" w:hAnsi="Times New Roman" w:cs="Times New Roman"/>
                <w:color w:val="2C363A"/>
                <w:sz w:val="24"/>
                <w:szCs w:val="24"/>
                <w:shd w:val="clear" w:color="auto" w:fill="FFFFFF"/>
                <w:lang w:eastAsia="lv-LV"/>
              </w:rPr>
              <w:t>lpp</w:t>
            </w:r>
            <w:proofErr w:type="spellEnd"/>
          </w:p>
          <w:p w14:paraId="536F2A64" w14:textId="77777777"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Iespējas </w:t>
            </w:r>
          </w:p>
          <w:p w14:paraId="2D34A8AC" w14:textId="6ABA2893"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Izveidot un iekārtot rezidenci</w:t>
            </w:r>
          </w:p>
        </w:tc>
        <w:tc>
          <w:tcPr>
            <w:tcW w:w="5089" w:type="dxa"/>
          </w:tcPr>
          <w:p w14:paraId="5837A16E" w14:textId="14C2B120"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0618D211" w14:textId="77777777" w:rsidTr="00097187">
        <w:tc>
          <w:tcPr>
            <w:tcW w:w="1064" w:type="dxa"/>
          </w:tcPr>
          <w:p w14:paraId="208B9D9F" w14:textId="77777777" w:rsidR="00397D5E" w:rsidRDefault="00397D5E" w:rsidP="00463E96">
            <w:pPr>
              <w:ind w:left="360"/>
              <w:rPr>
                <w:rFonts w:ascii="Times New Roman" w:hAnsi="Times New Roman" w:cs="Times New Roman"/>
                <w:sz w:val="24"/>
                <w:szCs w:val="24"/>
              </w:rPr>
            </w:pPr>
          </w:p>
        </w:tc>
        <w:tc>
          <w:tcPr>
            <w:tcW w:w="2504" w:type="dxa"/>
          </w:tcPr>
          <w:p w14:paraId="272AB2B5" w14:textId="77777777" w:rsidR="00397D5E" w:rsidRDefault="00397D5E" w:rsidP="00BF21D3">
            <w:pPr>
              <w:rPr>
                <w:rFonts w:ascii="Times New Roman" w:hAnsi="Times New Roman" w:cs="Times New Roman"/>
                <w:sz w:val="24"/>
                <w:szCs w:val="24"/>
              </w:rPr>
            </w:pPr>
          </w:p>
        </w:tc>
        <w:tc>
          <w:tcPr>
            <w:tcW w:w="5230" w:type="dxa"/>
          </w:tcPr>
          <w:p w14:paraId="014E598E"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51lpp.</w:t>
            </w:r>
          </w:p>
          <w:p w14:paraId="35CE5010" w14:textId="77777777"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Iespējas</w:t>
            </w:r>
          </w:p>
          <w:p w14:paraId="2C168A58" w14:textId="46E2477C"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Pašvaldībai noteikt</w:t>
            </w:r>
          </w:p>
        </w:tc>
        <w:tc>
          <w:tcPr>
            <w:tcW w:w="5089" w:type="dxa"/>
          </w:tcPr>
          <w:p w14:paraId="77C61B78" w14:textId="241B0C4C"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4EF087B1" w14:textId="77777777" w:rsidTr="00097187">
        <w:tc>
          <w:tcPr>
            <w:tcW w:w="1064" w:type="dxa"/>
          </w:tcPr>
          <w:p w14:paraId="634A8510" w14:textId="77777777" w:rsidR="00397D5E" w:rsidRDefault="00397D5E" w:rsidP="00463E96">
            <w:pPr>
              <w:ind w:left="360"/>
              <w:rPr>
                <w:rFonts w:ascii="Times New Roman" w:hAnsi="Times New Roman" w:cs="Times New Roman"/>
                <w:sz w:val="24"/>
                <w:szCs w:val="24"/>
              </w:rPr>
            </w:pPr>
          </w:p>
        </w:tc>
        <w:tc>
          <w:tcPr>
            <w:tcW w:w="2504" w:type="dxa"/>
          </w:tcPr>
          <w:p w14:paraId="3CDF96DF" w14:textId="77777777" w:rsidR="00397D5E" w:rsidRDefault="00397D5E" w:rsidP="00BF21D3">
            <w:pPr>
              <w:rPr>
                <w:rFonts w:ascii="Times New Roman" w:hAnsi="Times New Roman" w:cs="Times New Roman"/>
                <w:sz w:val="24"/>
                <w:szCs w:val="24"/>
              </w:rPr>
            </w:pPr>
          </w:p>
        </w:tc>
        <w:tc>
          <w:tcPr>
            <w:tcW w:w="5230" w:type="dxa"/>
          </w:tcPr>
          <w:p w14:paraId="30D84995"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50-51 lpp.</w:t>
            </w:r>
          </w:p>
          <w:p w14:paraId="68ABBD9B" w14:textId="748B9D50"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Nepietiekama ugunsdrošības</w:t>
            </w:r>
          </w:p>
        </w:tc>
        <w:tc>
          <w:tcPr>
            <w:tcW w:w="5089" w:type="dxa"/>
          </w:tcPr>
          <w:p w14:paraId="1F95BFEC" w14:textId="057CC8CD"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7B2DCF4C" w14:textId="77777777" w:rsidTr="00097187">
        <w:tc>
          <w:tcPr>
            <w:tcW w:w="1064" w:type="dxa"/>
          </w:tcPr>
          <w:p w14:paraId="3E898CD7" w14:textId="77777777" w:rsidR="00397D5E" w:rsidRDefault="00397D5E" w:rsidP="00463E96">
            <w:pPr>
              <w:ind w:left="360"/>
              <w:rPr>
                <w:rFonts w:ascii="Times New Roman" w:hAnsi="Times New Roman" w:cs="Times New Roman"/>
                <w:sz w:val="24"/>
                <w:szCs w:val="24"/>
              </w:rPr>
            </w:pPr>
          </w:p>
        </w:tc>
        <w:tc>
          <w:tcPr>
            <w:tcW w:w="2504" w:type="dxa"/>
          </w:tcPr>
          <w:p w14:paraId="3DECED32" w14:textId="77777777" w:rsidR="00397D5E" w:rsidRDefault="00397D5E" w:rsidP="00BF21D3">
            <w:pPr>
              <w:rPr>
                <w:rFonts w:ascii="Times New Roman" w:hAnsi="Times New Roman" w:cs="Times New Roman"/>
                <w:sz w:val="24"/>
                <w:szCs w:val="24"/>
              </w:rPr>
            </w:pPr>
          </w:p>
        </w:tc>
        <w:tc>
          <w:tcPr>
            <w:tcW w:w="5230" w:type="dxa"/>
          </w:tcPr>
          <w:p w14:paraId="58F9EB5A"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52- 53  </w:t>
            </w:r>
            <w:proofErr w:type="spellStart"/>
            <w:r w:rsidRPr="00397D5E">
              <w:rPr>
                <w:rFonts w:ascii="Times New Roman" w:eastAsia="Times New Roman" w:hAnsi="Times New Roman" w:cs="Times New Roman"/>
                <w:color w:val="2C363A"/>
                <w:sz w:val="24"/>
                <w:szCs w:val="24"/>
                <w:shd w:val="clear" w:color="auto" w:fill="FFFFFF"/>
                <w:lang w:eastAsia="lv-LV"/>
              </w:rPr>
              <w:t>lpp</w:t>
            </w:r>
            <w:proofErr w:type="spellEnd"/>
            <w:r w:rsidRPr="00397D5E">
              <w:rPr>
                <w:rFonts w:ascii="Times New Roman" w:eastAsia="Times New Roman" w:hAnsi="Times New Roman" w:cs="Times New Roman"/>
                <w:color w:val="2C363A"/>
                <w:sz w:val="24"/>
                <w:szCs w:val="24"/>
                <w:shd w:val="clear" w:color="auto" w:fill="FFFFFF"/>
                <w:lang w:eastAsia="lv-LV"/>
              </w:rPr>
              <w:t xml:space="preserve"> </w:t>
            </w:r>
          </w:p>
          <w:p w14:paraId="45546FE1" w14:textId="06C6D409"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Stratēģijas īstenošanas uzraudzība</w:t>
            </w:r>
          </w:p>
        </w:tc>
        <w:tc>
          <w:tcPr>
            <w:tcW w:w="5089" w:type="dxa"/>
          </w:tcPr>
          <w:p w14:paraId="5354E6F9" w14:textId="2D844EF1"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6C8BDD32" w14:textId="77777777" w:rsidTr="00097187">
        <w:tc>
          <w:tcPr>
            <w:tcW w:w="1064" w:type="dxa"/>
          </w:tcPr>
          <w:p w14:paraId="5754FFC2" w14:textId="77777777" w:rsidR="00397D5E" w:rsidRDefault="00397D5E" w:rsidP="00463E96">
            <w:pPr>
              <w:ind w:left="360"/>
              <w:rPr>
                <w:rFonts w:ascii="Times New Roman" w:hAnsi="Times New Roman" w:cs="Times New Roman"/>
                <w:sz w:val="24"/>
                <w:szCs w:val="24"/>
              </w:rPr>
            </w:pPr>
          </w:p>
        </w:tc>
        <w:tc>
          <w:tcPr>
            <w:tcW w:w="2504" w:type="dxa"/>
          </w:tcPr>
          <w:p w14:paraId="72E49FF2" w14:textId="77777777" w:rsidR="00397D5E" w:rsidRDefault="00397D5E" w:rsidP="00BF21D3">
            <w:pPr>
              <w:rPr>
                <w:rFonts w:ascii="Times New Roman" w:hAnsi="Times New Roman" w:cs="Times New Roman"/>
                <w:sz w:val="24"/>
                <w:szCs w:val="24"/>
              </w:rPr>
            </w:pPr>
          </w:p>
        </w:tc>
        <w:tc>
          <w:tcPr>
            <w:tcW w:w="5230" w:type="dxa"/>
          </w:tcPr>
          <w:p w14:paraId="77864A74"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54- 67 </w:t>
            </w:r>
            <w:proofErr w:type="spellStart"/>
            <w:r w:rsidRPr="00397D5E">
              <w:rPr>
                <w:rFonts w:ascii="Times New Roman" w:eastAsia="Times New Roman" w:hAnsi="Times New Roman" w:cs="Times New Roman"/>
                <w:color w:val="2C363A"/>
                <w:sz w:val="24"/>
                <w:szCs w:val="24"/>
                <w:shd w:val="clear" w:color="auto" w:fill="FFFFFF"/>
                <w:lang w:eastAsia="lv-LV"/>
              </w:rPr>
              <w:t>lpp</w:t>
            </w:r>
            <w:proofErr w:type="spellEnd"/>
          </w:p>
          <w:p w14:paraId="47D90B63" w14:textId="75E33428"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9.</w:t>
            </w:r>
            <w:r w:rsidRPr="00397D5E">
              <w:rPr>
                <w:rFonts w:ascii="Times New Roman" w:eastAsia="Times New Roman" w:hAnsi="Times New Roman" w:cs="Times New Roman"/>
                <w:color w:val="2C363A"/>
                <w:sz w:val="24"/>
                <w:szCs w:val="24"/>
                <w:shd w:val="clear" w:color="auto" w:fill="FFFFFF"/>
                <w:lang w:eastAsia="lv-LV"/>
              </w:rPr>
              <w:tab/>
              <w:t xml:space="preserve">Rīcības </w:t>
            </w:r>
            <w:proofErr w:type="spellStart"/>
            <w:r w:rsidRPr="00397D5E">
              <w:rPr>
                <w:rFonts w:ascii="Times New Roman" w:eastAsia="Times New Roman" w:hAnsi="Times New Roman" w:cs="Times New Roman"/>
                <w:color w:val="2C363A"/>
                <w:sz w:val="24"/>
                <w:szCs w:val="24"/>
                <w:shd w:val="clear" w:color="auto" w:fill="FFFFFF"/>
                <w:lang w:eastAsia="lv-LV"/>
              </w:rPr>
              <w:t>plāņs</w:t>
            </w:r>
            <w:proofErr w:type="spellEnd"/>
            <w:r w:rsidRPr="00397D5E">
              <w:rPr>
                <w:rFonts w:ascii="Times New Roman" w:eastAsia="Times New Roman" w:hAnsi="Times New Roman" w:cs="Times New Roman"/>
                <w:color w:val="2C363A"/>
                <w:sz w:val="24"/>
                <w:szCs w:val="24"/>
                <w:shd w:val="clear" w:color="auto" w:fill="FFFFFF"/>
                <w:lang w:eastAsia="lv-LV"/>
              </w:rPr>
              <w:t xml:space="preserve">  2024.-2027.gadam</w:t>
            </w:r>
          </w:p>
        </w:tc>
        <w:tc>
          <w:tcPr>
            <w:tcW w:w="5089" w:type="dxa"/>
          </w:tcPr>
          <w:p w14:paraId="6C96B432" w14:textId="1DA4B2B8"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3CCC3BDC" w14:textId="77777777" w:rsidTr="00097187">
        <w:tc>
          <w:tcPr>
            <w:tcW w:w="1064" w:type="dxa"/>
          </w:tcPr>
          <w:p w14:paraId="75FD88A9" w14:textId="77777777" w:rsidR="00397D5E" w:rsidRDefault="00397D5E" w:rsidP="00463E96">
            <w:pPr>
              <w:ind w:left="360"/>
              <w:rPr>
                <w:rFonts w:ascii="Times New Roman" w:hAnsi="Times New Roman" w:cs="Times New Roman"/>
                <w:sz w:val="24"/>
                <w:szCs w:val="24"/>
              </w:rPr>
            </w:pPr>
          </w:p>
        </w:tc>
        <w:tc>
          <w:tcPr>
            <w:tcW w:w="2504" w:type="dxa"/>
          </w:tcPr>
          <w:p w14:paraId="1A70BF6C" w14:textId="77777777" w:rsidR="00397D5E" w:rsidRDefault="00397D5E" w:rsidP="00BF21D3">
            <w:pPr>
              <w:rPr>
                <w:rFonts w:ascii="Times New Roman" w:hAnsi="Times New Roman" w:cs="Times New Roman"/>
                <w:sz w:val="24"/>
                <w:szCs w:val="24"/>
              </w:rPr>
            </w:pPr>
          </w:p>
        </w:tc>
        <w:tc>
          <w:tcPr>
            <w:tcW w:w="5230" w:type="dxa"/>
          </w:tcPr>
          <w:p w14:paraId="58A3A721"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62 lpp.</w:t>
            </w:r>
          </w:p>
          <w:p w14:paraId="726C47CE" w14:textId="194F879D" w:rsidR="00397D5E" w:rsidRPr="00397D5E" w:rsidRDefault="00397D5E" w:rsidP="00397D5E">
            <w:pPr>
              <w:pStyle w:val="Sarakstarindkopa"/>
              <w:spacing w:after="0" w:line="240" w:lineRule="auto"/>
              <w:ind w:left="360"/>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9.3.1 Limbažu novada kultūras pārvalde</w:t>
            </w:r>
          </w:p>
        </w:tc>
        <w:tc>
          <w:tcPr>
            <w:tcW w:w="5089" w:type="dxa"/>
          </w:tcPr>
          <w:p w14:paraId="3F0BA52B" w14:textId="557CCF5A"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397D5E" w:rsidRPr="00685D13" w14:paraId="06E824C3" w14:textId="77777777" w:rsidTr="00097187">
        <w:tc>
          <w:tcPr>
            <w:tcW w:w="1064" w:type="dxa"/>
          </w:tcPr>
          <w:p w14:paraId="18C33251" w14:textId="77777777" w:rsidR="00397D5E" w:rsidRDefault="00397D5E" w:rsidP="00463E96">
            <w:pPr>
              <w:ind w:left="360"/>
              <w:rPr>
                <w:rFonts w:ascii="Times New Roman" w:hAnsi="Times New Roman" w:cs="Times New Roman"/>
                <w:sz w:val="24"/>
                <w:szCs w:val="24"/>
              </w:rPr>
            </w:pPr>
          </w:p>
        </w:tc>
        <w:tc>
          <w:tcPr>
            <w:tcW w:w="2504" w:type="dxa"/>
          </w:tcPr>
          <w:p w14:paraId="136E058D" w14:textId="77777777" w:rsidR="00397D5E" w:rsidRDefault="00397D5E" w:rsidP="00BF21D3">
            <w:pPr>
              <w:rPr>
                <w:rFonts w:ascii="Times New Roman" w:hAnsi="Times New Roman" w:cs="Times New Roman"/>
                <w:sz w:val="24"/>
                <w:szCs w:val="24"/>
              </w:rPr>
            </w:pPr>
          </w:p>
        </w:tc>
        <w:tc>
          <w:tcPr>
            <w:tcW w:w="5230" w:type="dxa"/>
          </w:tcPr>
          <w:p w14:paraId="19E27AFE" w14:textId="77777777" w:rsidR="00397D5E" w:rsidRPr="00397D5E" w:rsidRDefault="00397D5E" w:rsidP="00397D5E">
            <w:pPr>
              <w:pStyle w:val="Sarakstarindkopa"/>
              <w:numPr>
                <w:ilvl w:val="0"/>
                <w:numId w:val="18"/>
              </w:numPr>
              <w:spacing w:after="0" w:line="240" w:lineRule="auto"/>
              <w:rPr>
                <w:rFonts w:ascii="Times New Roman" w:eastAsia="Times New Roman" w:hAnsi="Times New Roman" w:cs="Times New Roman"/>
                <w:color w:val="2C363A"/>
                <w:sz w:val="24"/>
                <w:szCs w:val="24"/>
                <w:shd w:val="clear" w:color="auto" w:fill="FFFFFF"/>
                <w:lang w:eastAsia="lv-LV"/>
              </w:rPr>
            </w:pPr>
            <w:r w:rsidRPr="00397D5E">
              <w:rPr>
                <w:rFonts w:ascii="Times New Roman" w:eastAsia="Times New Roman" w:hAnsi="Times New Roman" w:cs="Times New Roman"/>
                <w:color w:val="2C363A"/>
                <w:sz w:val="24"/>
                <w:szCs w:val="24"/>
                <w:shd w:val="clear" w:color="auto" w:fill="FFFFFF"/>
                <w:lang w:eastAsia="lv-LV"/>
              </w:rPr>
              <w:t xml:space="preserve">62-67 lpp. </w:t>
            </w:r>
          </w:p>
          <w:p w14:paraId="7ED7A791" w14:textId="448C54CF" w:rsidR="00397D5E" w:rsidRPr="00397D5E" w:rsidRDefault="00397D5E" w:rsidP="00397D5E">
            <w:pPr>
              <w:spacing w:after="0" w:line="240" w:lineRule="auto"/>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 xml:space="preserve">             </w:t>
            </w:r>
            <w:r w:rsidRPr="00397D5E">
              <w:rPr>
                <w:rFonts w:ascii="Times New Roman" w:eastAsia="Times New Roman" w:hAnsi="Times New Roman" w:cs="Times New Roman"/>
                <w:color w:val="2C363A"/>
                <w:sz w:val="24"/>
                <w:szCs w:val="24"/>
                <w:shd w:val="clear" w:color="auto" w:fill="FFFFFF"/>
                <w:lang w:eastAsia="lv-LV"/>
              </w:rPr>
              <w:t xml:space="preserve">Priekšlikumi rīcības plānam  </w:t>
            </w:r>
          </w:p>
        </w:tc>
        <w:tc>
          <w:tcPr>
            <w:tcW w:w="5089" w:type="dxa"/>
          </w:tcPr>
          <w:p w14:paraId="32447278" w14:textId="4DFDF95B" w:rsidR="00397D5E" w:rsidRPr="007A0D59" w:rsidRDefault="004251B5" w:rsidP="004508A8">
            <w:pPr>
              <w:pStyle w:val="Sarakstarindkopa"/>
              <w:numPr>
                <w:ilvl w:val="0"/>
                <w:numId w:val="13"/>
              </w:numPr>
              <w:rPr>
                <w:rFonts w:ascii="Times New Roman" w:hAnsi="Times New Roman" w:cs="Times New Roman"/>
                <w:sz w:val="24"/>
                <w:szCs w:val="24"/>
              </w:rPr>
            </w:pPr>
            <w:r w:rsidRPr="004251B5">
              <w:rPr>
                <w:rFonts w:ascii="Times New Roman" w:hAnsi="Times New Roman" w:cs="Times New Roman"/>
                <w:sz w:val="24"/>
                <w:szCs w:val="24"/>
              </w:rPr>
              <w:t>Stratēģijas struktūru un izkārtojumu nosaka stratēģijas izstrādes darba grupa  un izstrādātājs</w:t>
            </w:r>
          </w:p>
        </w:tc>
      </w:tr>
      <w:tr w:rsidR="004E1097" w:rsidRPr="00685D13" w14:paraId="06E12ED3" w14:textId="77777777" w:rsidTr="00097187">
        <w:tc>
          <w:tcPr>
            <w:tcW w:w="1064" w:type="dxa"/>
          </w:tcPr>
          <w:p w14:paraId="34E8E588" w14:textId="194ABB09" w:rsidR="004E1097" w:rsidRPr="00A936B1" w:rsidRDefault="00A936B1" w:rsidP="00A936B1">
            <w:pPr>
              <w:ind w:left="360"/>
              <w:rPr>
                <w:rFonts w:ascii="Times New Roman" w:hAnsi="Times New Roman" w:cs="Times New Roman"/>
                <w:sz w:val="24"/>
                <w:szCs w:val="24"/>
              </w:rPr>
            </w:pPr>
            <w:r>
              <w:rPr>
                <w:rFonts w:ascii="Times New Roman" w:hAnsi="Times New Roman" w:cs="Times New Roman"/>
                <w:sz w:val="24"/>
                <w:szCs w:val="24"/>
              </w:rPr>
              <w:t>3.</w:t>
            </w:r>
          </w:p>
        </w:tc>
        <w:tc>
          <w:tcPr>
            <w:tcW w:w="2504" w:type="dxa"/>
          </w:tcPr>
          <w:p w14:paraId="65BA716A" w14:textId="3B9268F1" w:rsidR="004E1097" w:rsidRDefault="004E1097" w:rsidP="004E1097">
            <w:pPr>
              <w:rPr>
                <w:rFonts w:ascii="Times New Roman" w:hAnsi="Times New Roman" w:cs="Times New Roman"/>
                <w:sz w:val="24"/>
                <w:szCs w:val="24"/>
              </w:rPr>
            </w:pPr>
            <w:r>
              <w:rPr>
                <w:rFonts w:ascii="Times New Roman" w:hAnsi="Times New Roman" w:cs="Times New Roman"/>
                <w:sz w:val="24"/>
                <w:szCs w:val="24"/>
              </w:rPr>
              <w:t>Biedrība “ Kopā ir spēks”</w:t>
            </w:r>
          </w:p>
        </w:tc>
        <w:tc>
          <w:tcPr>
            <w:tcW w:w="5230" w:type="dxa"/>
          </w:tcPr>
          <w:p w14:paraId="3C9DD5A3"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tc>
        <w:tc>
          <w:tcPr>
            <w:tcW w:w="5089" w:type="dxa"/>
          </w:tcPr>
          <w:p w14:paraId="0E1997CC" w14:textId="268D2239" w:rsidR="004E1097" w:rsidRDefault="004E1097" w:rsidP="004E1097">
            <w:pPr>
              <w:rPr>
                <w:rFonts w:ascii="Times New Roman" w:hAnsi="Times New Roman" w:cs="Times New Roman"/>
                <w:sz w:val="24"/>
                <w:szCs w:val="24"/>
              </w:rPr>
            </w:pPr>
            <w:r>
              <w:rPr>
                <w:rFonts w:ascii="Times New Roman" w:hAnsi="Times New Roman" w:cs="Times New Roman"/>
                <w:sz w:val="24"/>
                <w:szCs w:val="24"/>
              </w:rPr>
              <w:t>Iedzīvotājai ir atbildēts</w:t>
            </w:r>
          </w:p>
        </w:tc>
      </w:tr>
      <w:tr w:rsidR="004E1097" w:rsidRPr="00685D13" w14:paraId="0149EE95" w14:textId="77777777" w:rsidTr="00097187">
        <w:tc>
          <w:tcPr>
            <w:tcW w:w="1064" w:type="dxa"/>
          </w:tcPr>
          <w:p w14:paraId="1BF32028" w14:textId="084893D9" w:rsidR="004E1097" w:rsidRPr="00A936B1" w:rsidRDefault="00A936B1" w:rsidP="00A936B1">
            <w:pPr>
              <w:ind w:left="360"/>
              <w:rPr>
                <w:rFonts w:ascii="Times New Roman" w:hAnsi="Times New Roman" w:cs="Times New Roman"/>
                <w:sz w:val="24"/>
                <w:szCs w:val="24"/>
              </w:rPr>
            </w:pPr>
            <w:r>
              <w:rPr>
                <w:rFonts w:ascii="Times New Roman" w:hAnsi="Times New Roman" w:cs="Times New Roman"/>
                <w:sz w:val="24"/>
                <w:szCs w:val="24"/>
              </w:rPr>
              <w:lastRenderedPageBreak/>
              <w:t>4.</w:t>
            </w:r>
          </w:p>
        </w:tc>
        <w:tc>
          <w:tcPr>
            <w:tcW w:w="2504" w:type="dxa"/>
          </w:tcPr>
          <w:p w14:paraId="59255B39" w14:textId="10066BE6" w:rsidR="004E1097" w:rsidRDefault="007A6361" w:rsidP="004E1097">
            <w:pPr>
              <w:rPr>
                <w:rFonts w:ascii="Times New Roman" w:hAnsi="Times New Roman" w:cs="Times New Roman"/>
                <w:sz w:val="24"/>
                <w:szCs w:val="24"/>
              </w:rPr>
            </w:pPr>
            <w:r>
              <w:rPr>
                <w:rFonts w:ascii="Times New Roman" w:hAnsi="Times New Roman" w:cs="Times New Roman"/>
                <w:sz w:val="24"/>
                <w:szCs w:val="24"/>
              </w:rPr>
              <w:t>Ausekļa Limbažu teātra režisore</w:t>
            </w:r>
          </w:p>
        </w:tc>
        <w:tc>
          <w:tcPr>
            <w:tcW w:w="5230" w:type="dxa"/>
          </w:tcPr>
          <w:p w14:paraId="0929787F"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tc>
        <w:tc>
          <w:tcPr>
            <w:tcW w:w="5089" w:type="dxa"/>
          </w:tcPr>
          <w:p w14:paraId="17004B00" w14:textId="726B7D89" w:rsidR="004E1097" w:rsidRDefault="004E1097" w:rsidP="004E1097">
            <w:pPr>
              <w:rPr>
                <w:rFonts w:ascii="Times New Roman" w:hAnsi="Times New Roman" w:cs="Times New Roman"/>
                <w:sz w:val="24"/>
                <w:szCs w:val="24"/>
              </w:rPr>
            </w:pPr>
            <w:r>
              <w:rPr>
                <w:rFonts w:ascii="Times New Roman" w:hAnsi="Times New Roman" w:cs="Times New Roman"/>
                <w:sz w:val="24"/>
                <w:szCs w:val="24"/>
              </w:rPr>
              <w:t>Informācija stratēģijā precizēta, iedzīvotājam atbildēts</w:t>
            </w:r>
          </w:p>
        </w:tc>
      </w:tr>
      <w:tr w:rsidR="004E1097" w:rsidRPr="00685D13" w14:paraId="107E698C" w14:textId="77777777" w:rsidTr="00097187">
        <w:tc>
          <w:tcPr>
            <w:tcW w:w="1064" w:type="dxa"/>
          </w:tcPr>
          <w:p w14:paraId="4DB46084" w14:textId="501CAC6F" w:rsidR="004E1097" w:rsidRPr="00A936B1" w:rsidRDefault="00A936B1" w:rsidP="00A936B1">
            <w:pPr>
              <w:jc w:val="center"/>
              <w:rPr>
                <w:rFonts w:ascii="Times New Roman" w:hAnsi="Times New Roman" w:cs="Times New Roman"/>
                <w:sz w:val="24"/>
                <w:szCs w:val="24"/>
              </w:rPr>
            </w:pPr>
            <w:r>
              <w:rPr>
                <w:rFonts w:ascii="Times New Roman" w:hAnsi="Times New Roman" w:cs="Times New Roman"/>
                <w:sz w:val="24"/>
                <w:szCs w:val="24"/>
              </w:rPr>
              <w:t>5.</w:t>
            </w:r>
          </w:p>
        </w:tc>
        <w:tc>
          <w:tcPr>
            <w:tcW w:w="2504" w:type="dxa"/>
          </w:tcPr>
          <w:p w14:paraId="1BE78697" w14:textId="077915B7" w:rsidR="004E1097" w:rsidRDefault="007A6361" w:rsidP="004E1097">
            <w:pPr>
              <w:rPr>
                <w:rFonts w:ascii="Times New Roman" w:hAnsi="Times New Roman" w:cs="Times New Roman"/>
                <w:sz w:val="24"/>
                <w:szCs w:val="24"/>
              </w:rPr>
            </w:pPr>
            <w:r>
              <w:rPr>
                <w:rFonts w:ascii="Times New Roman" w:hAnsi="Times New Roman" w:cs="Times New Roman"/>
                <w:sz w:val="24"/>
                <w:szCs w:val="24"/>
              </w:rPr>
              <w:t>Limbažu iedzīvotāja</w:t>
            </w:r>
          </w:p>
        </w:tc>
        <w:tc>
          <w:tcPr>
            <w:tcW w:w="5230" w:type="dxa"/>
          </w:tcPr>
          <w:p w14:paraId="1C231225"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tc>
        <w:tc>
          <w:tcPr>
            <w:tcW w:w="5089" w:type="dxa"/>
          </w:tcPr>
          <w:p w14:paraId="087BCD44" w14:textId="77777777" w:rsidR="004E1097" w:rsidRDefault="004E1097" w:rsidP="004E1097">
            <w:pPr>
              <w:rPr>
                <w:rFonts w:ascii="Times New Roman" w:hAnsi="Times New Roman" w:cs="Times New Roman"/>
                <w:sz w:val="24"/>
                <w:szCs w:val="24"/>
              </w:rPr>
            </w:pPr>
          </w:p>
        </w:tc>
      </w:tr>
      <w:tr w:rsidR="004E1097" w:rsidRPr="00685D13" w14:paraId="41D81478" w14:textId="77777777" w:rsidTr="00097187">
        <w:tc>
          <w:tcPr>
            <w:tcW w:w="1064" w:type="dxa"/>
          </w:tcPr>
          <w:p w14:paraId="418328C8" w14:textId="1FFEF02F" w:rsidR="004E1097" w:rsidRPr="00A936B1" w:rsidRDefault="00A936B1" w:rsidP="00A936B1">
            <w:pPr>
              <w:jc w:val="center"/>
              <w:rPr>
                <w:rFonts w:ascii="Times New Roman" w:hAnsi="Times New Roman" w:cs="Times New Roman"/>
                <w:sz w:val="24"/>
                <w:szCs w:val="24"/>
              </w:rPr>
            </w:pPr>
            <w:r>
              <w:rPr>
                <w:rFonts w:ascii="Times New Roman" w:hAnsi="Times New Roman" w:cs="Times New Roman"/>
                <w:sz w:val="24"/>
                <w:szCs w:val="24"/>
              </w:rPr>
              <w:t>6.</w:t>
            </w:r>
          </w:p>
        </w:tc>
        <w:tc>
          <w:tcPr>
            <w:tcW w:w="2504" w:type="dxa"/>
          </w:tcPr>
          <w:p w14:paraId="5FC04D4E" w14:textId="4B189D8A" w:rsidR="004E1097" w:rsidRDefault="007A6361" w:rsidP="004E1097">
            <w:pPr>
              <w:rPr>
                <w:rFonts w:ascii="Times New Roman" w:hAnsi="Times New Roman" w:cs="Times New Roman"/>
                <w:sz w:val="24"/>
                <w:szCs w:val="24"/>
              </w:rPr>
            </w:pPr>
            <w:r>
              <w:rPr>
                <w:rFonts w:ascii="Times New Roman" w:hAnsi="Times New Roman" w:cs="Times New Roman"/>
                <w:sz w:val="24"/>
                <w:szCs w:val="24"/>
              </w:rPr>
              <w:t>Ainažu iedzīvotāja</w:t>
            </w:r>
          </w:p>
        </w:tc>
        <w:tc>
          <w:tcPr>
            <w:tcW w:w="5230" w:type="dxa"/>
          </w:tcPr>
          <w:p w14:paraId="6F62A291" w14:textId="77777777"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p>
        </w:tc>
        <w:tc>
          <w:tcPr>
            <w:tcW w:w="5089" w:type="dxa"/>
          </w:tcPr>
          <w:p w14:paraId="360390D5" w14:textId="159159E1" w:rsidR="004E1097" w:rsidRDefault="004E1097" w:rsidP="004E1097">
            <w:pPr>
              <w:rPr>
                <w:rFonts w:ascii="Times New Roman" w:hAnsi="Times New Roman" w:cs="Times New Roman"/>
                <w:sz w:val="24"/>
                <w:szCs w:val="24"/>
              </w:rPr>
            </w:pPr>
            <w:r>
              <w:rPr>
                <w:rFonts w:ascii="Times New Roman" w:hAnsi="Times New Roman" w:cs="Times New Roman"/>
                <w:sz w:val="24"/>
                <w:szCs w:val="24"/>
              </w:rPr>
              <w:t>Ņemts vērā</w:t>
            </w:r>
          </w:p>
        </w:tc>
      </w:tr>
      <w:tr w:rsidR="004E1097" w:rsidRPr="00685D13" w14:paraId="0F781040" w14:textId="77777777" w:rsidTr="00097187">
        <w:tc>
          <w:tcPr>
            <w:tcW w:w="1064" w:type="dxa"/>
          </w:tcPr>
          <w:p w14:paraId="078EF019" w14:textId="49B18DAB" w:rsidR="004E1097" w:rsidRPr="00A936B1" w:rsidRDefault="00A936B1" w:rsidP="00A936B1">
            <w:pPr>
              <w:jc w:val="center"/>
              <w:rPr>
                <w:rFonts w:ascii="Times New Roman" w:hAnsi="Times New Roman" w:cs="Times New Roman"/>
                <w:sz w:val="24"/>
                <w:szCs w:val="24"/>
              </w:rPr>
            </w:pPr>
            <w:r>
              <w:rPr>
                <w:rFonts w:ascii="Times New Roman" w:hAnsi="Times New Roman" w:cs="Times New Roman"/>
                <w:sz w:val="24"/>
                <w:szCs w:val="24"/>
              </w:rPr>
              <w:t>7.</w:t>
            </w:r>
          </w:p>
        </w:tc>
        <w:tc>
          <w:tcPr>
            <w:tcW w:w="2504" w:type="dxa"/>
          </w:tcPr>
          <w:p w14:paraId="119DB43E" w14:textId="7EBF26CE" w:rsidR="004E1097" w:rsidRDefault="007A6361" w:rsidP="004E1097">
            <w:pPr>
              <w:rPr>
                <w:rFonts w:ascii="Times New Roman" w:hAnsi="Times New Roman" w:cs="Times New Roman"/>
                <w:sz w:val="24"/>
                <w:szCs w:val="24"/>
              </w:rPr>
            </w:pPr>
            <w:r>
              <w:rPr>
                <w:rFonts w:ascii="Times New Roman" w:hAnsi="Times New Roman" w:cs="Times New Roman"/>
                <w:sz w:val="24"/>
                <w:szCs w:val="24"/>
              </w:rPr>
              <w:t>Pāles klientu apkalpošanas centra vadītāja</w:t>
            </w:r>
          </w:p>
        </w:tc>
        <w:tc>
          <w:tcPr>
            <w:tcW w:w="5230" w:type="dxa"/>
          </w:tcPr>
          <w:p w14:paraId="6A187B19" w14:textId="3AE4F072" w:rsidR="004E1097" w:rsidRDefault="004E1097" w:rsidP="004E1097">
            <w:pPr>
              <w:spacing w:after="0" w:line="240" w:lineRule="auto"/>
              <w:rPr>
                <w:rFonts w:ascii="Times New Roman" w:eastAsia="Times New Roman" w:hAnsi="Times New Roman" w:cs="Times New Roman"/>
                <w:color w:val="2C363A"/>
                <w:sz w:val="24"/>
                <w:szCs w:val="24"/>
                <w:shd w:val="clear" w:color="auto" w:fill="FFFFFF"/>
                <w:lang w:eastAsia="lv-LV"/>
              </w:rPr>
            </w:pPr>
            <w:r>
              <w:rPr>
                <w:rFonts w:ascii="Times New Roman" w:eastAsia="Times New Roman" w:hAnsi="Times New Roman" w:cs="Times New Roman"/>
                <w:color w:val="2C363A"/>
                <w:sz w:val="24"/>
                <w:szCs w:val="24"/>
                <w:shd w:val="clear" w:color="auto" w:fill="FFFFFF"/>
                <w:lang w:eastAsia="lv-LV"/>
              </w:rPr>
              <w:t xml:space="preserve">Ierosinājumi sakarā ar Pāles kultūras dzīves organizēšanu, lībiskās </w:t>
            </w:r>
            <w:proofErr w:type="spellStart"/>
            <w:r>
              <w:rPr>
                <w:rFonts w:ascii="Times New Roman" w:eastAsia="Times New Roman" w:hAnsi="Times New Roman" w:cs="Times New Roman"/>
                <w:color w:val="2C363A"/>
                <w:sz w:val="24"/>
                <w:szCs w:val="24"/>
                <w:shd w:val="clear" w:color="auto" w:fill="FFFFFF"/>
                <w:lang w:eastAsia="lv-LV"/>
              </w:rPr>
              <w:t>dzīvesdziņas</w:t>
            </w:r>
            <w:proofErr w:type="spellEnd"/>
            <w:r>
              <w:rPr>
                <w:rFonts w:ascii="Times New Roman" w:eastAsia="Times New Roman" w:hAnsi="Times New Roman" w:cs="Times New Roman"/>
                <w:color w:val="2C363A"/>
                <w:sz w:val="24"/>
                <w:szCs w:val="24"/>
                <w:shd w:val="clear" w:color="auto" w:fill="FFFFFF"/>
                <w:lang w:eastAsia="lv-LV"/>
              </w:rPr>
              <w:t xml:space="preserve"> pētījumiem</w:t>
            </w:r>
          </w:p>
        </w:tc>
        <w:tc>
          <w:tcPr>
            <w:tcW w:w="5089" w:type="dxa"/>
          </w:tcPr>
          <w:p w14:paraId="48376059" w14:textId="7BE92505" w:rsidR="004E1097" w:rsidRDefault="004E1097" w:rsidP="004E1097">
            <w:pPr>
              <w:rPr>
                <w:rFonts w:ascii="Times New Roman" w:hAnsi="Times New Roman" w:cs="Times New Roman"/>
                <w:sz w:val="24"/>
                <w:szCs w:val="24"/>
              </w:rPr>
            </w:pPr>
            <w:r>
              <w:rPr>
                <w:rFonts w:ascii="Times New Roman" w:hAnsi="Times New Roman" w:cs="Times New Roman"/>
                <w:sz w:val="24"/>
                <w:szCs w:val="24"/>
              </w:rPr>
              <w:t xml:space="preserve">Iestrādāti Stratēģijā, precizēts par lībiskās </w:t>
            </w:r>
            <w:proofErr w:type="spellStart"/>
            <w:r>
              <w:rPr>
                <w:rFonts w:ascii="Times New Roman" w:hAnsi="Times New Roman" w:cs="Times New Roman"/>
                <w:sz w:val="24"/>
                <w:szCs w:val="24"/>
              </w:rPr>
              <w:t>dzīvesdziņas</w:t>
            </w:r>
            <w:proofErr w:type="spellEnd"/>
            <w:r>
              <w:rPr>
                <w:rFonts w:ascii="Times New Roman" w:hAnsi="Times New Roman" w:cs="Times New Roman"/>
                <w:sz w:val="24"/>
                <w:szCs w:val="24"/>
              </w:rPr>
              <w:t xml:space="preserve"> pētīšanu Pāles skolā un muzejā.</w:t>
            </w:r>
          </w:p>
        </w:tc>
      </w:tr>
      <w:tr w:rsidR="004E1097" w:rsidRPr="00685D13" w14:paraId="4DD4A643" w14:textId="77777777" w:rsidTr="00097187">
        <w:tc>
          <w:tcPr>
            <w:tcW w:w="1064" w:type="dxa"/>
          </w:tcPr>
          <w:p w14:paraId="7C2675A3" w14:textId="23791593" w:rsidR="004E1097" w:rsidRPr="00685D13" w:rsidRDefault="00A936B1" w:rsidP="00A936B1">
            <w:pPr>
              <w:jc w:val="center"/>
              <w:rPr>
                <w:rFonts w:ascii="Times New Roman" w:hAnsi="Times New Roman" w:cs="Times New Roman"/>
                <w:sz w:val="24"/>
                <w:szCs w:val="24"/>
              </w:rPr>
            </w:pPr>
            <w:r>
              <w:rPr>
                <w:rFonts w:ascii="Times New Roman" w:hAnsi="Times New Roman" w:cs="Times New Roman"/>
                <w:sz w:val="24"/>
                <w:szCs w:val="24"/>
              </w:rPr>
              <w:t>8.</w:t>
            </w:r>
          </w:p>
        </w:tc>
        <w:tc>
          <w:tcPr>
            <w:tcW w:w="2504" w:type="dxa"/>
          </w:tcPr>
          <w:p w14:paraId="6A7BE81F" w14:textId="64673C99" w:rsidR="004E1097" w:rsidRPr="00685D13" w:rsidRDefault="007A6361" w:rsidP="004E1097">
            <w:pPr>
              <w:rPr>
                <w:rFonts w:ascii="Times New Roman" w:hAnsi="Times New Roman" w:cs="Times New Roman"/>
                <w:b/>
                <w:sz w:val="24"/>
                <w:szCs w:val="24"/>
              </w:rPr>
            </w:pPr>
            <w:r>
              <w:rPr>
                <w:rFonts w:ascii="Times New Roman" w:hAnsi="Times New Roman" w:cs="Times New Roman"/>
                <w:sz w:val="24"/>
                <w:szCs w:val="24"/>
              </w:rPr>
              <w:t>Limbažu iedzīvotājas</w:t>
            </w:r>
          </w:p>
        </w:tc>
        <w:tc>
          <w:tcPr>
            <w:tcW w:w="5230" w:type="dxa"/>
          </w:tcPr>
          <w:p w14:paraId="2E84DB7C" w14:textId="0D68B5CC" w:rsidR="004E1097" w:rsidRPr="00685D13" w:rsidRDefault="004E1097" w:rsidP="004E1097">
            <w:pPr>
              <w:rPr>
                <w:rFonts w:ascii="Times New Roman" w:hAnsi="Times New Roman" w:cs="Times New Roman"/>
                <w:sz w:val="24"/>
                <w:szCs w:val="24"/>
              </w:rPr>
            </w:pPr>
            <w:r>
              <w:rPr>
                <w:rFonts w:ascii="Times New Roman" w:eastAsia="Times New Roman" w:hAnsi="Times New Roman" w:cs="Times New Roman"/>
                <w:color w:val="2C363A"/>
                <w:sz w:val="24"/>
                <w:szCs w:val="24"/>
                <w:shd w:val="clear" w:color="auto" w:fill="FFFFFF"/>
                <w:lang w:eastAsia="lv-LV"/>
              </w:rPr>
              <w:t>Identiski 55 ierosinājumi uz 19 lpp. kā Limbažu novada deputātu vēstulē (sk. 20. punktu)</w:t>
            </w:r>
          </w:p>
        </w:tc>
        <w:tc>
          <w:tcPr>
            <w:tcW w:w="5089" w:type="dxa"/>
          </w:tcPr>
          <w:p w14:paraId="1C49948D" w14:textId="0431C10B" w:rsidR="004E1097" w:rsidRPr="00685D13" w:rsidRDefault="004E1097" w:rsidP="004E1097">
            <w:pPr>
              <w:rPr>
                <w:rFonts w:ascii="Times New Roman" w:hAnsi="Times New Roman" w:cs="Times New Roman"/>
                <w:b/>
                <w:sz w:val="24"/>
                <w:szCs w:val="24"/>
              </w:rPr>
            </w:pPr>
          </w:p>
        </w:tc>
      </w:tr>
      <w:tr w:rsidR="004E1097" w:rsidRPr="00685D13" w14:paraId="06EADE18" w14:textId="77777777" w:rsidTr="00097187">
        <w:tc>
          <w:tcPr>
            <w:tcW w:w="1064" w:type="dxa"/>
          </w:tcPr>
          <w:p w14:paraId="71FB254A" w14:textId="0237B661" w:rsidR="004E1097" w:rsidRPr="00685D13" w:rsidRDefault="00A936B1" w:rsidP="00A936B1">
            <w:pPr>
              <w:jc w:val="center"/>
              <w:rPr>
                <w:rFonts w:ascii="Times New Roman" w:hAnsi="Times New Roman" w:cs="Times New Roman"/>
                <w:sz w:val="24"/>
                <w:szCs w:val="24"/>
              </w:rPr>
            </w:pPr>
            <w:r>
              <w:rPr>
                <w:rFonts w:ascii="Times New Roman" w:hAnsi="Times New Roman" w:cs="Times New Roman"/>
                <w:sz w:val="24"/>
                <w:szCs w:val="24"/>
              </w:rPr>
              <w:t>9.</w:t>
            </w:r>
          </w:p>
        </w:tc>
        <w:tc>
          <w:tcPr>
            <w:tcW w:w="2504" w:type="dxa"/>
          </w:tcPr>
          <w:p w14:paraId="4AD276A0" w14:textId="4DC9A2B6" w:rsidR="004E1097" w:rsidRPr="00685D13" w:rsidRDefault="007A6361" w:rsidP="004E1097">
            <w:pPr>
              <w:rPr>
                <w:rFonts w:ascii="Times New Roman" w:hAnsi="Times New Roman" w:cs="Times New Roman"/>
                <w:sz w:val="24"/>
                <w:szCs w:val="24"/>
              </w:rPr>
            </w:pPr>
            <w:r>
              <w:rPr>
                <w:rFonts w:ascii="Times New Roman" w:hAnsi="Times New Roman" w:cs="Times New Roman"/>
                <w:sz w:val="24"/>
                <w:szCs w:val="24"/>
              </w:rPr>
              <w:t>Limbažu bērnu un jaunatnes centra vadītāja</w:t>
            </w:r>
          </w:p>
        </w:tc>
        <w:tc>
          <w:tcPr>
            <w:tcW w:w="5230" w:type="dxa"/>
          </w:tcPr>
          <w:p w14:paraId="071DC3F3" w14:textId="0183AA8A" w:rsidR="004E1097" w:rsidRPr="00685D13" w:rsidRDefault="004E1097" w:rsidP="004E1097">
            <w:pPr>
              <w:rPr>
                <w:rFonts w:ascii="Times New Roman" w:hAnsi="Times New Roman" w:cs="Times New Roman"/>
                <w:sz w:val="24"/>
                <w:szCs w:val="24"/>
              </w:rPr>
            </w:pPr>
          </w:p>
        </w:tc>
        <w:tc>
          <w:tcPr>
            <w:tcW w:w="5089" w:type="dxa"/>
          </w:tcPr>
          <w:p w14:paraId="72792759" w14:textId="77777777" w:rsidR="004E1097" w:rsidRDefault="004E1097" w:rsidP="004E1097">
            <w:pPr>
              <w:rPr>
                <w:rFonts w:ascii="Times New Roman" w:hAnsi="Times New Roman" w:cs="Times New Roman"/>
                <w:sz w:val="24"/>
                <w:szCs w:val="24"/>
              </w:rPr>
            </w:pPr>
            <w:r>
              <w:rPr>
                <w:rFonts w:ascii="Times New Roman" w:hAnsi="Times New Roman" w:cs="Times New Roman"/>
                <w:sz w:val="24"/>
                <w:szCs w:val="24"/>
              </w:rPr>
              <w:t>11.lpp papildināt ar atsauci</w:t>
            </w:r>
          </w:p>
          <w:p w14:paraId="2B82AF60" w14:textId="77777777" w:rsidR="004E1097" w:rsidRDefault="004E1097" w:rsidP="004E1097">
            <w:pPr>
              <w:rPr>
                <w:rFonts w:ascii="Times New Roman" w:hAnsi="Times New Roman" w:cs="Times New Roman"/>
                <w:sz w:val="24"/>
                <w:szCs w:val="24"/>
              </w:rPr>
            </w:pPr>
            <w:r>
              <w:rPr>
                <w:rFonts w:ascii="Times New Roman" w:hAnsi="Times New Roman" w:cs="Times New Roman"/>
                <w:sz w:val="24"/>
                <w:szCs w:val="24"/>
              </w:rPr>
              <w:t>Par TAD “Katvari” informācija stratēģijā papildināta</w:t>
            </w:r>
          </w:p>
          <w:p w14:paraId="54D4E891" w14:textId="56ABA8E9" w:rsidR="004E1097" w:rsidRPr="00685D13" w:rsidRDefault="004E1097" w:rsidP="004E1097">
            <w:pPr>
              <w:rPr>
                <w:rFonts w:ascii="Times New Roman" w:hAnsi="Times New Roman" w:cs="Times New Roman"/>
                <w:sz w:val="24"/>
                <w:szCs w:val="24"/>
              </w:rPr>
            </w:pPr>
            <w:r>
              <w:rPr>
                <w:rFonts w:ascii="Times New Roman" w:hAnsi="Times New Roman" w:cs="Times New Roman"/>
                <w:sz w:val="24"/>
                <w:szCs w:val="24"/>
              </w:rPr>
              <w:t>Par Kultūras izglītības iestādēm atbild izglītības stratēģija.</w:t>
            </w:r>
          </w:p>
        </w:tc>
      </w:tr>
      <w:tr w:rsidR="004E1097" w:rsidRPr="00685D13" w14:paraId="2D19589E" w14:textId="77777777" w:rsidTr="00097187">
        <w:tc>
          <w:tcPr>
            <w:tcW w:w="1064" w:type="dxa"/>
          </w:tcPr>
          <w:p w14:paraId="6D0FA8AB" w14:textId="136A0DE1" w:rsidR="004E1097" w:rsidRPr="00685D13" w:rsidRDefault="00A936B1" w:rsidP="00A936B1">
            <w:pPr>
              <w:jc w:val="center"/>
              <w:rPr>
                <w:rFonts w:ascii="Times New Roman" w:hAnsi="Times New Roman" w:cs="Times New Roman"/>
                <w:sz w:val="24"/>
                <w:szCs w:val="24"/>
              </w:rPr>
            </w:pPr>
            <w:r>
              <w:rPr>
                <w:rFonts w:ascii="Times New Roman" w:hAnsi="Times New Roman" w:cs="Times New Roman"/>
                <w:sz w:val="24"/>
                <w:szCs w:val="24"/>
              </w:rPr>
              <w:t>10.</w:t>
            </w:r>
          </w:p>
        </w:tc>
        <w:tc>
          <w:tcPr>
            <w:tcW w:w="2504" w:type="dxa"/>
          </w:tcPr>
          <w:p w14:paraId="0CC68D94" w14:textId="2C8E9D5C" w:rsidR="004E1097" w:rsidRPr="00685D13" w:rsidRDefault="007A6361" w:rsidP="004E1097">
            <w:pPr>
              <w:rPr>
                <w:rFonts w:ascii="Times New Roman" w:hAnsi="Times New Roman" w:cs="Times New Roman"/>
                <w:sz w:val="24"/>
                <w:szCs w:val="24"/>
              </w:rPr>
            </w:pPr>
            <w:r>
              <w:rPr>
                <w:rFonts w:ascii="Times New Roman" w:hAnsi="Times New Roman" w:cs="Times New Roman"/>
                <w:sz w:val="24"/>
                <w:szCs w:val="24"/>
              </w:rPr>
              <w:t>Ainažu iedzīvotāja</w:t>
            </w:r>
          </w:p>
        </w:tc>
        <w:tc>
          <w:tcPr>
            <w:tcW w:w="5230" w:type="dxa"/>
          </w:tcPr>
          <w:p w14:paraId="38321825" w14:textId="2AB457DF" w:rsidR="004E1097" w:rsidRPr="00685D13" w:rsidRDefault="004E1097" w:rsidP="004E1097">
            <w:pPr>
              <w:rPr>
                <w:rFonts w:ascii="Times New Roman" w:hAnsi="Times New Roman" w:cs="Times New Roman"/>
                <w:sz w:val="24"/>
                <w:szCs w:val="24"/>
              </w:rPr>
            </w:pPr>
            <w:r>
              <w:rPr>
                <w:rFonts w:ascii="Times New Roman" w:eastAsia="Times New Roman" w:hAnsi="Times New Roman" w:cs="Times New Roman"/>
                <w:color w:val="2C363A"/>
                <w:sz w:val="24"/>
                <w:szCs w:val="24"/>
                <w:shd w:val="clear" w:color="auto" w:fill="FFFFFF"/>
                <w:lang w:eastAsia="lv-LV"/>
              </w:rPr>
              <w:t xml:space="preserve">Ierosinājums </w:t>
            </w:r>
            <w:proofErr w:type="spellStart"/>
            <w:r>
              <w:rPr>
                <w:rFonts w:ascii="Times New Roman" w:eastAsia="Times New Roman" w:hAnsi="Times New Roman" w:cs="Times New Roman"/>
                <w:color w:val="2C363A"/>
                <w:sz w:val="24"/>
                <w:szCs w:val="24"/>
                <w:shd w:val="clear" w:color="auto" w:fill="FFFFFF"/>
                <w:lang w:eastAsia="lv-LV"/>
              </w:rPr>
              <w:t>Ziemeļlivonijas</w:t>
            </w:r>
            <w:proofErr w:type="spellEnd"/>
            <w:r>
              <w:rPr>
                <w:rFonts w:ascii="Times New Roman" w:eastAsia="Times New Roman" w:hAnsi="Times New Roman" w:cs="Times New Roman"/>
                <w:color w:val="2C363A"/>
                <w:sz w:val="24"/>
                <w:szCs w:val="24"/>
                <w:shd w:val="clear" w:color="auto" w:fill="FFFFFF"/>
                <w:lang w:eastAsia="lv-LV"/>
              </w:rPr>
              <w:t xml:space="preserve"> festivālu Ainažos iekļaut pie </w:t>
            </w:r>
            <w:proofErr w:type="spellStart"/>
            <w:r>
              <w:rPr>
                <w:rFonts w:ascii="Times New Roman" w:eastAsia="Times New Roman" w:hAnsi="Times New Roman" w:cs="Times New Roman"/>
                <w:color w:val="2C363A"/>
                <w:sz w:val="24"/>
                <w:szCs w:val="24"/>
                <w:shd w:val="clear" w:color="auto" w:fill="FFFFFF"/>
                <w:lang w:eastAsia="lv-LV"/>
              </w:rPr>
              <w:t>gadskartējiem</w:t>
            </w:r>
            <w:proofErr w:type="spellEnd"/>
            <w:r>
              <w:rPr>
                <w:rFonts w:ascii="Times New Roman" w:eastAsia="Times New Roman" w:hAnsi="Times New Roman" w:cs="Times New Roman"/>
                <w:color w:val="2C363A"/>
                <w:sz w:val="24"/>
                <w:szCs w:val="24"/>
                <w:shd w:val="clear" w:color="auto" w:fill="FFFFFF"/>
                <w:lang w:eastAsia="lv-LV"/>
              </w:rPr>
              <w:t xml:space="preserve"> notikumiem novadā</w:t>
            </w:r>
          </w:p>
        </w:tc>
        <w:tc>
          <w:tcPr>
            <w:tcW w:w="5089" w:type="dxa"/>
          </w:tcPr>
          <w:p w14:paraId="74D511D0" w14:textId="639BD50F" w:rsidR="004E1097" w:rsidRPr="00685D13" w:rsidRDefault="004E1097" w:rsidP="004E1097">
            <w:pPr>
              <w:rPr>
                <w:rFonts w:ascii="Times New Roman" w:hAnsi="Times New Roman" w:cs="Times New Roman"/>
                <w:sz w:val="24"/>
                <w:szCs w:val="24"/>
              </w:rPr>
            </w:pPr>
            <w:r>
              <w:rPr>
                <w:rFonts w:ascii="Times New Roman" w:hAnsi="Times New Roman" w:cs="Times New Roman"/>
                <w:sz w:val="24"/>
                <w:szCs w:val="24"/>
              </w:rPr>
              <w:t>Iekļauts Stratēģijas visās nodaļās par tradicionālajiem novada pasākumiem.</w:t>
            </w:r>
          </w:p>
        </w:tc>
      </w:tr>
      <w:tr w:rsidR="004E1097" w:rsidRPr="00685D13" w14:paraId="0A6137AB" w14:textId="77777777" w:rsidTr="00097187">
        <w:trPr>
          <w:trHeight w:val="737"/>
        </w:trPr>
        <w:tc>
          <w:tcPr>
            <w:tcW w:w="1064" w:type="dxa"/>
          </w:tcPr>
          <w:p w14:paraId="40696935" w14:textId="197E3E4A" w:rsidR="004E1097" w:rsidRPr="00685D13" w:rsidRDefault="00A936B1" w:rsidP="00A936B1">
            <w:pPr>
              <w:jc w:val="center"/>
              <w:rPr>
                <w:rFonts w:ascii="Times New Roman" w:hAnsi="Times New Roman" w:cs="Times New Roman"/>
                <w:sz w:val="24"/>
                <w:szCs w:val="24"/>
              </w:rPr>
            </w:pPr>
            <w:r>
              <w:rPr>
                <w:rFonts w:ascii="Times New Roman" w:hAnsi="Times New Roman" w:cs="Times New Roman"/>
                <w:sz w:val="24"/>
                <w:szCs w:val="24"/>
              </w:rPr>
              <w:t>11.</w:t>
            </w:r>
          </w:p>
        </w:tc>
        <w:tc>
          <w:tcPr>
            <w:tcW w:w="2504" w:type="dxa"/>
          </w:tcPr>
          <w:p w14:paraId="463EE0EA" w14:textId="152FB6E6" w:rsidR="004E1097" w:rsidRPr="00685D13" w:rsidRDefault="007A6361" w:rsidP="004E1097">
            <w:pPr>
              <w:rPr>
                <w:rFonts w:ascii="Times New Roman" w:hAnsi="Times New Roman" w:cs="Times New Roman"/>
                <w:sz w:val="24"/>
                <w:szCs w:val="24"/>
              </w:rPr>
            </w:pPr>
            <w:r>
              <w:rPr>
                <w:rFonts w:ascii="Times New Roman" w:hAnsi="Times New Roman" w:cs="Times New Roman"/>
                <w:sz w:val="24"/>
                <w:szCs w:val="24"/>
              </w:rPr>
              <w:t>Limbažu iedzīvotāja</w:t>
            </w:r>
          </w:p>
        </w:tc>
        <w:tc>
          <w:tcPr>
            <w:tcW w:w="5230" w:type="dxa"/>
          </w:tcPr>
          <w:p w14:paraId="7547442D" w14:textId="0F318D88" w:rsidR="004E1097" w:rsidRPr="00685D13" w:rsidRDefault="004E1097" w:rsidP="004E1097">
            <w:pPr>
              <w:rPr>
                <w:rFonts w:ascii="Times New Roman" w:hAnsi="Times New Roman" w:cs="Times New Roman"/>
                <w:sz w:val="24"/>
                <w:szCs w:val="24"/>
              </w:rPr>
            </w:pPr>
            <w:r>
              <w:rPr>
                <w:rFonts w:ascii="Times New Roman" w:eastAsia="Times New Roman" w:hAnsi="Times New Roman" w:cs="Times New Roman"/>
                <w:color w:val="2C363A"/>
                <w:sz w:val="24"/>
                <w:szCs w:val="24"/>
                <w:shd w:val="clear" w:color="auto" w:fill="FFFFFF"/>
                <w:lang w:eastAsia="lv-LV"/>
              </w:rPr>
              <w:t>Identiski 55 ierosinājumi uz 19 lpp. kā Limbažu novada deputātu vēstulē (sk. 20. punktu)</w:t>
            </w:r>
          </w:p>
        </w:tc>
        <w:tc>
          <w:tcPr>
            <w:tcW w:w="5089" w:type="dxa"/>
          </w:tcPr>
          <w:p w14:paraId="4B7CB60F" w14:textId="7B0F408B" w:rsidR="004E1097" w:rsidRPr="00685D13" w:rsidRDefault="004E1097" w:rsidP="004E1097">
            <w:pPr>
              <w:rPr>
                <w:rFonts w:ascii="Times New Roman" w:hAnsi="Times New Roman" w:cs="Times New Roman"/>
                <w:sz w:val="24"/>
                <w:szCs w:val="24"/>
              </w:rPr>
            </w:pPr>
            <w:r>
              <w:rPr>
                <w:rFonts w:ascii="Times New Roman" w:hAnsi="Times New Roman" w:cs="Times New Roman"/>
                <w:sz w:val="24"/>
                <w:szCs w:val="24"/>
              </w:rPr>
              <w:t>Sniegta atbilde</w:t>
            </w:r>
          </w:p>
        </w:tc>
      </w:tr>
      <w:tr w:rsidR="004E1097" w:rsidRPr="00685D13" w14:paraId="2641CB0C" w14:textId="77777777" w:rsidTr="00097187">
        <w:tc>
          <w:tcPr>
            <w:tcW w:w="1064" w:type="dxa"/>
          </w:tcPr>
          <w:p w14:paraId="4EA142E8" w14:textId="0E182A55" w:rsidR="004E1097" w:rsidRPr="00685D13" w:rsidRDefault="00A936B1" w:rsidP="00A936B1">
            <w:pPr>
              <w:jc w:val="center"/>
              <w:rPr>
                <w:rFonts w:ascii="Times New Roman" w:hAnsi="Times New Roman" w:cs="Times New Roman"/>
                <w:sz w:val="24"/>
                <w:szCs w:val="24"/>
              </w:rPr>
            </w:pPr>
            <w:r>
              <w:rPr>
                <w:rFonts w:ascii="Times New Roman" w:hAnsi="Times New Roman" w:cs="Times New Roman"/>
                <w:sz w:val="24"/>
                <w:szCs w:val="24"/>
              </w:rPr>
              <w:t>12.</w:t>
            </w:r>
          </w:p>
        </w:tc>
        <w:tc>
          <w:tcPr>
            <w:tcW w:w="2504" w:type="dxa"/>
          </w:tcPr>
          <w:p w14:paraId="1B90A96E" w14:textId="1B2765B9" w:rsidR="004E1097" w:rsidRPr="00685D13" w:rsidRDefault="007A6361" w:rsidP="004E1097">
            <w:pPr>
              <w:rPr>
                <w:rFonts w:ascii="Times New Roman" w:hAnsi="Times New Roman" w:cs="Times New Roman"/>
                <w:sz w:val="24"/>
                <w:szCs w:val="24"/>
              </w:rPr>
            </w:pPr>
            <w:r>
              <w:rPr>
                <w:rFonts w:ascii="Times New Roman" w:hAnsi="Times New Roman" w:cs="Times New Roman"/>
                <w:sz w:val="24"/>
                <w:szCs w:val="24"/>
              </w:rPr>
              <w:t xml:space="preserve">LNGB direktore </w:t>
            </w:r>
            <w:r w:rsidR="004E1097">
              <w:rPr>
                <w:rFonts w:ascii="Times New Roman" w:hAnsi="Times New Roman" w:cs="Times New Roman"/>
                <w:sz w:val="24"/>
                <w:szCs w:val="24"/>
              </w:rPr>
              <w:t>Elīna Lilenblate</w:t>
            </w:r>
            <w:r>
              <w:rPr>
                <w:rFonts w:ascii="Times New Roman" w:hAnsi="Times New Roman" w:cs="Times New Roman"/>
                <w:sz w:val="24"/>
                <w:szCs w:val="24"/>
              </w:rPr>
              <w:t xml:space="preserve"> </w:t>
            </w:r>
          </w:p>
        </w:tc>
        <w:tc>
          <w:tcPr>
            <w:tcW w:w="5230" w:type="dxa"/>
          </w:tcPr>
          <w:p w14:paraId="17C0B110" w14:textId="257EAA70" w:rsidR="004E1097" w:rsidRPr="00685D13" w:rsidRDefault="004E1097" w:rsidP="004E1097">
            <w:pPr>
              <w:rPr>
                <w:rFonts w:ascii="Times New Roman" w:hAnsi="Times New Roman" w:cs="Times New Roman"/>
                <w:sz w:val="24"/>
                <w:szCs w:val="24"/>
              </w:rPr>
            </w:pPr>
            <w:r>
              <w:rPr>
                <w:rFonts w:ascii="Times New Roman" w:eastAsia="Times New Roman" w:hAnsi="Times New Roman" w:cs="Times New Roman"/>
                <w:color w:val="2C363A"/>
                <w:sz w:val="24"/>
                <w:szCs w:val="24"/>
                <w:shd w:val="clear" w:color="auto" w:fill="FFFFFF"/>
                <w:lang w:eastAsia="lv-LV"/>
              </w:rPr>
              <w:t xml:space="preserve">Papildinājumi par LNGB atbildības jomu, tai pakļautajām </w:t>
            </w:r>
            <w:proofErr w:type="spellStart"/>
            <w:r>
              <w:rPr>
                <w:rFonts w:ascii="Times New Roman" w:eastAsia="Times New Roman" w:hAnsi="Times New Roman" w:cs="Times New Roman"/>
                <w:color w:val="2C363A"/>
                <w:sz w:val="24"/>
                <w:szCs w:val="24"/>
                <w:shd w:val="clear" w:color="auto" w:fill="FFFFFF"/>
                <w:lang w:eastAsia="lv-LV"/>
              </w:rPr>
              <w:t>filiālbibliotēkām</w:t>
            </w:r>
            <w:proofErr w:type="spellEnd"/>
            <w:r>
              <w:rPr>
                <w:rFonts w:ascii="Times New Roman" w:eastAsia="Times New Roman" w:hAnsi="Times New Roman" w:cs="Times New Roman"/>
                <w:color w:val="2C363A"/>
                <w:sz w:val="24"/>
                <w:szCs w:val="24"/>
                <w:shd w:val="clear" w:color="auto" w:fill="FFFFFF"/>
                <w:lang w:eastAsia="lv-LV"/>
              </w:rPr>
              <w:t>, Pakalpojumu sniegšanas vietām (PSV), Grāmatu  izsniegšanas punktiem. Precizējumi par LNGB tradicionāli organizētajiem pasākumiem.</w:t>
            </w:r>
          </w:p>
        </w:tc>
        <w:tc>
          <w:tcPr>
            <w:tcW w:w="5089" w:type="dxa"/>
          </w:tcPr>
          <w:p w14:paraId="56556CF5" w14:textId="075D62BB" w:rsidR="004E1097" w:rsidRPr="00685D13" w:rsidRDefault="004E1097" w:rsidP="004E1097">
            <w:pPr>
              <w:rPr>
                <w:rFonts w:ascii="Times New Roman" w:hAnsi="Times New Roman" w:cs="Times New Roman"/>
                <w:sz w:val="24"/>
                <w:szCs w:val="24"/>
              </w:rPr>
            </w:pPr>
            <w:r>
              <w:rPr>
                <w:rFonts w:ascii="Times New Roman" w:hAnsi="Times New Roman" w:cs="Times New Roman"/>
                <w:sz w:val="24"/>
                <w:szCs w:val="24"/>
              </w:rPr>
              <w:t>Iestrādāts Stratēģijā par LNGB un novada bibliotēkām (21.09.)</w:t>
            </w:r>
          </w:p>
        </w:tc>
      </w:tr>
    </w:tbl>
    <w:p w14:paraId="690688D5" w14:textId="77777777" w:rsidR="002453B1" w:rsidRDefault="002453B1">
      <w:pPr>
        <w:rPr>
          <w:rFonts w:ascii="Times New Roman" w:hAnsi="Times New Roman" w:cs="Times New Roman"/>
          <w:sz w:val="24"/>
          <w:szCs w:val="24"/>
        </w:rPr>
      </w:pPr>
    </w:p>
    <w:sectPr w:rsidR="002453B1" w:rsidSect="00BA6126">
      <w:footerReference w:type="default" r:id="rId8"/>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75A5" w14:textId="77777777" w:rsidR="00B16DCE" w:rsidRDefault="00B16DCE" w:rsidP="00BA6126">
      <w:pPr>
        <w:spacing w:after="0" w:line="240" w:lineRule="auto"/>
      </w:pPr>
      <w:r>
        <w:separator/>
      </w:r>
    </w:p>
  </w:endnote>
  <w:endnote w:type="continuationSeparator" w:id="0">
    <w:p w14:paraId="45EBE3BD" w14:textId="77777777" w:rsidR="00B16DCE" w:rsidRDefault="00B16DCE" w:rsidP="00BA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938924"/>
      <w:docPartObj>
        <w:docPartGallery w:val="Page Numbers (Bottom of Page)"/>
        <w:docPartUnique/>
      </w:docPartObj>
    </w:sdtPr>
    <w:sdtEndPr>
      <w:rPr>
        <w:noProof/>
      </w:rPr>
    </w:sdtEndPr>
    <w:sdtContent>
      <w:p w14:paraId="57254184" w14:textId="73439181" w:rsidR="00BA6126" w:rsidRDefault="00BA6126">
        <w:pPr>
          <w:pStyle w:val="Kjene"/>
          <w:jc w:val="center"/>
        </w:pPr>
        <w:r>
          <w:fldChar w:fldCharType="begin"/>
        </w:r>
        <w:r>
          <w:instrText xml:space="preserve"> PAGE   \* MERGEFORMAT </w:instrText>
        </w:r>
        <w:r>
          <w:fldChar w:fldCharType="separate"/>
        </w:r>
        <w:r w:rsidR="00303F6F">
          <w:rPr>
            <w:noProof/>
          </w:rPr>
          <w:t>4</w:t>
        </w:r>
        <w:r>
          <w:rPr>
            <w:noProof/>
          </w:rPr>
          <w:fldChar w:fldCharType="end"/>
        </w:r>
      </w:p>
    </w:sdtContent>
  </w:sdt>
  <w:p w14:paraId="4B4F489B" w14:textId="77777777" w:rsidR="00BA6126" w:rsidRDefault="00BA61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A505B" w14:textId="77777777" w:rsidR="00B16DCE" w:rsidRDefault="00B16DCE" w:rsidP="00BA6126">
      <w:pPr>
        <w:spacing w:after="0" w:line="240" w:lineRule="auto"/>
      </w:pPr>
      <w:r>
        <w:separator/>
      </w:r>
    </w:p>
  </w:footnote>
  <w:footnote w:type="continuationSeparator" w:id="0">
    <w:p w14:paraId="6DD91F04" w14:textId="77777777" w:rsidR="00B16DCE" w:rsidRDefault="00B16DCE" w:rsidP="00BA6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1D9E"/>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276C1D"/>
    <w:multiLevelType w:val="hybridMultilevel"/>
    <w:tmpl w:val="9E8CC93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0E01D5B"/>
    <w:multiLevelType w:val="hybridMultilevel"/>
    <w:tmpl w:val="F6163D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054AB8"/>
    <w:multiLevelType w:val="hybridMultilevel"/>
    <w:tmpl w:val="C8EEC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C6401"/>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F70B1"/>
    <w:multiLevelType w:val="hybridMultilevel"/>
    <w:tmpl w:val="C37AA7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B300A87"/>
    <w:multiLevelType w:val="hybridMultilevel"/>
    <w:tmpl w:val="1E7E3AE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23008B0"/>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3C3263"/>
    <w:multiLevelType w:val="hybridMultilevel"/>
    <w:tmpl w:val="28CA1C2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7CE2244"/>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9B4363"/>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D06146"/>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F83D96"/>
    <w:multiLevelType w:val="hybridMultilevel"/>
    <w:tmpl w:val="E976DDA0"/>
    <w:lvl w:ilvl="0" w:tplc="66A644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6ED3E9F"/>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AC541D"/>
    <w:multiLevelType w:val="hybridMultilevel"/>
    <w:tmpl w:val="E976DD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372D7D"/>
    <w:multiLevelType w:val="hybridMultilevel"/>
    <w:tmpl w:val="AE825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2970D2"/>
    <w:multiLevelType w:val="hybridMultilevel"/>
    <w:tmpl w:val="DD8600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341EAC"/>
    <w:multiLevelType w:val="hybridMultilevel"/>
    <w:tmpl w:val="A1FCC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CD3E49"/>
    <w:multiLevelType w:val="hybridMultilevel"/>
    <w:tmpl w:val="1570B7A8"/>
    <w:lvl w:ilvl="0" w:tplc="333C0F7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349257304">
    <w:abstractNumId w:val="10"/>
  </w:num>
  <w:num w:numId="2" w16cid:durableId="1668678662">
    <w:abstractNumId w:val="9"/>
  </w:num>
  <w:num w:numId="3" w16cid:durableId="1753429027">
    <w:abstractNumId w:val="11"/>
  </w:num>
  <w:num w:numId="4" w16cid:durableId="662203270">
    <w:abstractNumId w:val="4"/>
  </w:num>
  <w:num w:numId="5" w16cid:durableId="1617101069">
    <w:abstractNumId w:val="7"/>
  </w:num>
  <w:num w:numId="6" w16cid:durableId="1228691951">
    <w:abstractNumId w:val="17"/>
  </w:num>
  <w:num w:numId="7" w16cid:durableId="596599908">
    <w:abstractNumId w:val="13"/>
  </w:num>
  <w:num w:numId="8" w16cid:durableId="2118257808">
    <w:abstractNumId w:val="0"/>
  </w:num>
  <w:num w:numId="9" w16cid:durableId="384570216">
    <w:abstractNumId w:val="1"/>
  </w:num>
  <w:num w:numId="10" w16cid:durableId="1366561233">
    <w:abstractNumId w:val="2"/>
  </w:num>
  <w:num w:numId="11" w16cid:durableId="925772347">
    <w:abstractNumId w:val="15"/>
  </w:num>
  <w:num w:numId="12" w16cid:durableId="2031450082">
    <w:abstractNumId w:val="3"/>
  </w:num>
  <w:num w:numId="13" w16cid:durableId="2142263013">
    <w:abstractNumId w:val="5"/>
  </w:num>
  <w:num w:numId="14" w16cid:durableId="883517493">
    <w:abstractNumId w:val="12"/>
  </w:num>
  <w:num w:numId="15" w16cid:durableId="767000060">
    <w:abstractNumId w:val="14"/>
  </w:num>
  <w:num w:numId="16" w16cid:durableId="582685363">
    <w:abstractNumId w:val="8"/>
  </w:num>
  <w:num w:numId="17" w16cid:durableId="160659583">
    <w:abstractNumId w:val="18"/>
  </w:num>
  <w:num w:numId="18" w16cid:durableId="588738614">
    <w:abstractNumId w:val="6"/>
  </w:num>
  <w:num w:numId="19" w16cid:durableId="1695225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6D"/>
    <w:rsid w:val="0009003D"/>
    <w:rsid w:val="000948B9"/>
    <w:rsid w:val="00097187"/>
    <w:rsid w:val="000A551D"/>
    <w:rsid w:val="000A7D02"/>
    <w:rsid w:val="000C4189"/>
    <w:rsid w:val="000E7495"/>
    <w:rsid w:val="00181B08"/>
    <w:rsid w:val="00184D48"/>
    <w:rsid w:val="0019131D"/>
    <w:rsid w:val="001969EA"/>
    <w:rsid w:val="001B5DDF"/>
    <w:rsid w:val="002075A0"/>
    <w:rsid w:val="00215C18"/>
    <w:rsid w:val="002453B1"/>
    <w:rsid w:val="00260BC2"/>
    <w:rsid w:val="002620B6"/>
    <w:rsid w:val="00282C43"/>
    <w:rsid w:val="002B325B"/>
    <w:rsid w:val="002F1B7F"/>
    <w:rsid w:val="002F3618"/>
    <w:rsid w:val="00302D1B"/>
    <w:rsid w:val="00303F6F"/>
    <w:rsid w:val="00311CA9"/>
    <w:rsid w:val="003210FB"/>
    <w:rsid w:val="00326D3C"/>
    <w:rsid w:val="00397D5E"/>
    <w:rsid w:val="003C45DA"/>
    <w:rsid w:val="004251B5"/>
    <w:rsid w:val="004508A8"/>
    <w:rsid w:val="00463E96"/>
    <w:rsid w:val="00481F22"/>
    <w:rsid w:val="004A3B3C"/>
    <w:rsid w:val="004A5551"/>
    <w:rsid w:val="004B62E9"/>
    <w:rsid w:val="004C3F4D"/>
    <w:rsid w:val="004E1097"/>
    <w:rsid w:val="0050118F"/>
    <w:rsid w:val="00553001"/>
    <w:rsid w:val="00594320"/>
    <w:rsid w:val="005B151A"/>
    <w:rsid w:val="005E36C0"/>
    <w:rsid w:val="005E5078"/>
    <w:rsid w:val="00642A4E"/>
    <w:rsid w:val="00685D13"/>
    <w:rsid w:val="006D27D9"/>
    <w:rsid w:val="006E465D"/>
    <w:rsid w:val="006F5494"/>
    <w:rsid w:val="00754534"/>
    <w:rsid w:val="00757285"/>
    <w:rsid w:val="00787220"/>
    <w:rsid w:val="00792B6A"/>
    <w:rsid w:val="007977CD"/>
    <w:rsid w:val="007A0D59"/>
    <w:rsid w:val="007A6361"/>
    <w:rsid w:val="007D3773"/>
    <w:rsid w:val="008229AD"/>
    <w:rsid w:val="00887915"/>
    <w:rsid w:val="008909F0"/>
    <w:rsid w:val="008F2EC7"/>
    <w:rsid w:val="00924283"/>
    <w:rsid w:val="009431C8"/>
    <w:rsid w:val="00A1717D"/>
    <w:rsid w:val="00A46BD4"/>
    <w:rsid w:val="00A725BF"/>
    <w:rsid w:val="00A80B6D"/>
    <w:rsid w:val="00A936B1"/>
    <w:rsid w:val="00AD6071"/>
    <w:rsid w:val="00AF688F"/>
    <w:rsid w:val="00B16DCE"/>
    <w:rsid w:val="00B209AE"/>
    <w:rsid w:val="00B87F28"/>
    <w:rsid w:val="00BA6126"/>
    <w:rsid w:val="00BB3439"/>
    <w:rsid w:val="00BB7F9D"/>
    <w:rsid w:val="00BF21D3"/>
    <w:rsid w:val="00CC3EAD"/>
    <w:rsid w:val="00D11064"/>
    <w:rsid w:val="00D2249E"/>
    <w:rsid w:val="00D51F80"/>
    <w:rsid w:val="00DA55E8"/>
    <w:rsid w:val="00DC5850"/>
    <w:rsid w:val="00DE6C06"/>
    <w:rsid w:val="00E91B2C"/>
    <w:rsid w:val="00F07595"/>
    <w:rsid w:val="00FD3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74C5"/>
  <w15:chartTrackingRefBased/>
  <w15:docId w15:val="{768E1F9E-7CB9-48A3-80E3-0E8AEB8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ind w:left="113" w:right="113"/>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0B6D"/>
    <w:pPr>
      <w:spacing w:after="160" w:line="259" w:lineRule="auto"/>
      <w:ind w:left="0" w:right="0"/>
      <w:jc w:val="left"/>
    </w:pPr>
  </w:style>
  <w:style w:type="paragraph" w:styleId="Virsraksts2">
    <w:name w:val="heading 2"/>
    <w:basedOn w:val="Parasts"/>
    <w:next w:val="Parasts"/>
    <w:link w:val="Virsraksts2Rakstz"/>
    <w:uiPriority w:val="9"/>
    <w:unhideWhenUsed/>
    <w:qFormat/>
    <w:rsid w:val="00792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8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80B6D"/>
    <w:pPr>
      <w:ind w:left="720"/>
      <w:contextualSpacing/>
    </w:pPr>
  </w:style>
  <w:style w:type="character" w:styleId="Komentraatsauce">
    <w:name w:val="annotation reference"/>
    <w:basedOn w:val="Noklusjumarindkopasfonts"/>
    <w:uiPriority w:val="99"/>
    <w:semiHidden/>
    <w:unhideWhenUsed/>
    <w:rsid w:val="006E465D"/>
    <w:rPr>
      <w:sz w:val="16"/>
      <w:szCs w:val="16"/>
    </w:rPr>
  </w:style>
  <w:style w:type="paragraph" w:styleId="Komentrateksts">
    <w:name w:val="annotation text"/>
    <w:basedOn w:val="Parasts"/>
    <w:link w:val="KomentratekstsRakstz"/>
    <w:uiPriority w:val="99"/>
    <w:semiHidden/>
    <w:unhideWhenUsed/>
    <w:rsid w:val="006E465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465D"/>
    <w:rPr>
      <w:sz w:val="20"/>
      <w:szCs w:val="20"/>
    </w:rPr>
  </w:style>
  <w:style w:type="paragraph" w:styleId="Balonteksts">
    <w:name w:val="Balloon Text"/>
    <w:basedOn w:val="Parasts"/>
    <w:link w:val="BalontekstsRakstz"/>
    <w:uiPriority w:val="99"/>
    <w:semiHidden/>
    <w:unhideWhenUsed/>
    <w:rsid w:val="00685D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5D13"/>
    <w:rPr>
      <w:rFonts w:ascii="Segoe UI" w:hAnsi="Segoe UI" w:cs="Segoe UI"/>
      <w:sz w:val="18"/>
      <w:szCs w:val="18"/>
    </w:rPr>
  </w:style>
  <w:style w:type="paragraph" w:styleId="Galvene">
    <w:name w:val="header"/>
    <w:basedOn w:val="Parasts"/>
    <w:link w:val="GalveneRakstz"/>
    <w:uiPriority w:val="99"/>
    <w:unhideWhenUsed/>
    <w:rsid w:val="00BA612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6126"/>
  </w:style>
  <w:style w:type="paragraph" w:styleId="Kjene">
    <w:name w:val="footer"/>
    <w:basedOn w:val="Parasts"/>
    <w:link w:val="KjeneRakstz"/>
    <w:uiPriority w:val="99"/>
    <w:unhideWhenUsed/>
    <w:rsid w:val="00BA612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6126"/>
  </w:style>
  <w:style w:type="character" w:customStyle="1" w:styleId="Virsraksts2Rakstz">
    <w:name w:val="Virsraksts 2 Rakstz."/>
    <w:basedOn w:val="Noklusjumarindkopasfonts"/>
    <w:link w:val="Virsraksts2"/>
    <w:uiPriority w:val="9"/>
    <w:rsid w:val="00792B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14603</Words>
  <Characters>8325</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Solvita Kukanovska</cp:lastModifiedBy>
  <cp:revision>5</cp:revision>
  <dcterms:created xsi:type="dcterms:W3CDTF">2024-11-22T07:33:00Z</dcterms:created>
  <dcterms:modified xsi:type="dcterms:W3CDTF">2024-11-28T12:20:00Z</dcterms:modified>
</cp:coreProperties>
</file>