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ADCE6A" w14:textId="1BA82BC4" w:rsidR="55D662BE" w:rsidRPr="004E1309" w:rsidRDefault="55D662BE" w:rsidP="004E1309">
      <w:pPr>
        <w:spacing w:after="120" w:line="240" w:lineRule="auto"/>
        <w:jc w:val="center"/>
        <w:rPr>
          <w:rFonts w:ascii="Times New Roman" w:hAnsi="Times New Roman" w:cs="Times New Roman"/>
          <w:sz w:val="24"/>
          <w:szCs w:val="24"/>
        </w:rPr>
      </w:pPr>
      <w:bookmarkStart w:id="0" w:name="_Hlk188696186"/>
      <w:bookmarkEnd w:id="0"/>
      <w:r w:rsidRPr="004E1309">
        <w:rPr>
          <w:rFonts w:ascii="Times New Roman" w:eastAsia="Times New Roman" w:hAnsi="Times New Roman" w:cs="Times New Roman"/>
          <w:b/>
          <w:bCs/>
          <w:sz w:val="24"/>
          <w:szCs w:val="24"/>
        </w:rPr>
        <w:t>Publicitātes prasības</w:t>
      </w:r>
    </w:p>
    <w:p w14:paraId="7377C101" w14:textId="06D23F6D" w:rsidR="55D662BE" w:rsidRPr="004E1309" w:rsidRDefault="55D662BE" w:rsidP="004E1309">
      <w:pPr>
        <w:spacing w:after="120" w:line="240" w:lineRule="auto"/>
        <w:jc w:val="both"/>
        <w:rPr>
          <w:rFonts w:ascii="Times New Roman" w:hAnsi="Times New Roman" w:cs="Times New Roman"/>
          <w:sz w:val="24"/>
          <w:szCs w:val="24"/>
        </w:rPr>
      </w:pPr>
      <w:r w:rsidRPr="004E1309">
        <w:rPr>
          <w:rFonts w:ascii="Times New Roman" w:eastAsia="Times New Roman" w:hAnsi="Times New Roman" w:cs="Times New Roman"/>
          <w:b/>
          <w:bCs/>
          <w:sz w:val="24"/>
          <w:szCs w:val="24"/>
        </w:rPr>
        <w:t xml:space="preserve"> </w:t>
      </w:r>
    </w:p>
    <w:p w14:paraId="1610DCA4" w14:textId="67F70A93" w:rsidR="00E51082" w:rsidRPr="004E1309" w:rsidRDefault="00E51082" w:rsidP="004E1309">
      <w:pPr>
        <w:pStyle w:val="ListParagraph"/>
        <w:numPr>
          <w:ilvl w:val="0"/>
          <w:numId w:val="29"/>
        </w:numPr>
        <w:spacing w:after="120" w:line="240" w:lineRule="auto"/>
        <w:jc w:val="both"/>
        <w:rPr>
          <w:rStyle w:val="oypena"/>
          <w:rFonts w:ascii="Times New Roman" w:hAnsi="Times New Roman" w:cs="Times New Roman"/>
          <w:sz w:val="24"/>
          <w:szCs w:val="24"/>
        </w:rPr>
      </w:pPr>
      <w:r w:rsidRPr="004E1309">
        <w:rPr>
          <w:rStyle w:val="oypena"/>
          <w:rFonts w:ascii="Times New Roman" w:hAnsi="Times New Roman" w:cs="Times New Roman"/>
          <w:sz w:val="24"/>
          <w:szCs w:val="24"/>
        </w:rPr>
        <w:t>Projekta “</w:t>
      </w:r>
      <w:r w:rsidRPr="004E1309">
        <w:rPr>
          <w:rFonts w:ascii="Times New Roman" w:hAnsi="Times New Roman" w:cs="Times New Roman"/>
          <w:sz w:val="24"/>
          <w:szCs w:val="24"/>
        </w:rPr>
        <w:t>Digitālā darba ar jaunatni sistēmas attīstība pašvaldībās</w:t>
      </w:r>
      <w:r w:rsidRPr="004E1309">
        <w:rPr>
          <w:rStyle w:val="oypena"/>
          <w:rFonts w:ascii="Times New Roman" w:hAnsi="Times New Roman" w:cs="Times New Roman"/>
          <w:sz w:val="24"/>
          <w:szCs w:val="24"/>
        </w:rPr>
        <w:t xml:space="preserve">” īstenošana ietver sabiedrības informēšanu par projekta gaitu, mērķiem, aktivitātēm, Eiropas Savienības (turpmāk – </w:t>
      </w:r>
      <w:r w:rsidRPr="00150B87">
        <w:rPr>
          <w:rStyle w:val="oypena"/>
          <w:rFonts w:ascii="Times New Roman" w:hAnsi="Times New Roman" w:cs="Times New Roman"/>
          <w:b/>
          <w:bCs/>
          <w:sz w:val="24"/>
          <w:szCs w:val="24"/>
        </w:rPr>
        <w:t>ES</w:t>
      </w:r>
      <w:r w:rsidRPr="004E1309">
        <w:rPr>
          <w:rStyle w:val="oypena"/>
          <w:rFonts w:ascii="Times New Roman" w:hAnsi="Times New Roman" w:cs="Times New Roman"/>
          <w:sz w:val="24"/>
          <w:szCs w:val="24"/>
        </w:rPr>
        <w:t>) finansējumu un tā izlietojumu veidojot sabiedrības izpratni par ieguvumiem, ko sniedz ES ikviena cilvēka dzīvē.</w:t>
      </w:r>
    </w:p>
    <w:p w14:paraId="3348AE42" w14:textId="461FEC34" w:rsidR="00742A45" w:rsidRPr="004E1309" w:rsidRDefault="00742A45" w:rsidP="004E1309">
      <w:pPr>
        <w:pStyle w:val="ListParagraph"/>
        <w:numPr>
          <w:ilvl w:val="0"/>
          <w:numId w:val="29"/>
        </w:numPr>
        <w:spacing w:after="120" w:line="240" w:lineRule="auto"/>
        <w:jc w:val="both"/>
        <w:rPr>
          <w:rFonts w:ascii="Times New Roman" w:hAnsi="Times New Roman" w:cs="Times New Roman"/>
          <w:sz w:val="24"/>
          <w:szCs w:val="24"/>
        </w:rPr>
      </w:pPr>
      <w:r w:rsidRPr="004E1309">
        <w:rPr>
          <w:rStyle w:val="oypena"/>
          <w:rFonts w:ascii="Times New Roman" w:hAnsi="Times New Roman" w:cs="Times New Roman"/>
          <w:sz w:val="24"/>
          <w:szCs w:val="24"/>
        </w:rPr>
        <w:t>Īstenojot p</w:t>
      </w:r>
      <w:r w:rsidRPr="004E1309">
        <w:rPr>
          <w:rFonts w:ascii="Times New Roman" w:hAnsi="Times New Roman" w:cs="Times New Roman"/>
          <w:sz w:val="24"/>
          <w:szCs w:val="24"/>
        </w:rPr>
        <w:t>rojekta</w:t>
      </w:r>
      <w:r w:rsidR="519C4C61" w:rsidRPr="004E1309">
        <w:rPr>
          <w:rFonts w:ascii="Times New Roman" w:hAnsi="Times New Roman" w:cs="Times New Roman"/>
          <w:sz w:val="24"/>
          <w:szCs w:val="24"/>
        </w:rPr>
        <w:t xml:space="preserve"> “Digitālā darba ar jaunatni sistēmas attīstība pašvaldībās” </w:t>
      </w:r>
      <w:r w:rsidRPr="004E1309">
        <w:rPr>
          <w:rFonts w:ascii="Times New Roman" w:hAnsi="Times New Roman" w:cs="Times New Roman"/>
          <w:sz w:val="24"/>
          <w:szCs w:val="24"/>
        </w:rPr>
        <w:t>ietvaros paredzēto Individuālo plānu S</w:t>
      </w:r>
      <w:r w:rsidR="519C4C61" w:rsidRPr="004E1309">
        <w:rPr>
          <w:rFonts w:ascii="Times New Roman" w:hAnsi="Times New Roman" w:cs="Times New Roman"/>
          <w:sz w:val="24"/>
          <w:szCs w:val="24"/>
        </w:rPr>
        <w:t>adarbības partnerim ir jānodrošina komunikācijas un vizuālās identitātes prasības atbilstoši ES fondu 2021.–2027. gada plānošanas perioda un Atveseļošanas fonda komunikācijas un dizaina vadlīnijām</w:t>
      </w:r>
      <w:r w:rsidRPr="004E1309">
        <w:rPr>
          <w:rFonts w:ascii="Times New Roman" w:hAnsi="Times New Roman" w:cs="Times New Roman"/>
          <w:sz w:val="24"/>
          <w:szCs w:val="24"/>
        </w:rPr>
        <w:t xml:space="preserve"> (</w:t>
      </w:r>
      <w:r w:rsidR="00D05F83" w:rsidRPr="004E1309">
        <w:rPr>
          <w:rFonts w:ascii="Times New Roman" w:hAnsi="Times New Roman" w:cs="Times New Roman"/>
          <w:sz w:val="24"/>
          <w:szCs w:val="24"/>
        </w:rPr>
        <w:t xml:space="preserve">turpmāk – </w:t>
      </w:r>
      <w:r w:rsidR="00D05F83" w:rsidRPr="00150B87">
        <w:rPr>
          <w:rFonts w:ascii="Times New Roman" w:hAnsi="Times New Roman" w:cs="Times New Roman"/>
          <w:b/>
          <w:bCs/>
          <w:sz w:val="24"/>
          <w:szCs w:val="24"/>
        </w:rPr>
        <w:t>dizaina vadlīnijas</w:t>
      </w:r>
      <w:r w:rsidR="00D05F83" w:rsidRPr="004E1309">
        <w:rPr>
          <w:rFonts w:ascii="Times New Roman" w:hAnsi="Times New Roman" w:cs="Times New Roman"/>
          <w:sz w:val="24"/>
          <w:szCs w:val="24"/>
        </w:rPr>
        <w:t xml:space="preserve">; </w:t>
      </w:r>
      <w:r w:rsidRPr="004E1309">
        <w:rPr>
          <w:rFonts w:ascii="Times New Roman" w:hAnsi="Times New Roman" w:cs="Times New Roman"/>
          <w:sz w:val="24"/>
          <w:szCs w:val="24"/>
        </w:rPr>
        <w:t>pieejamas: https://www.esfondi.lv/normativie-akti-un-dokumenti/atveselosanas-fonds-main/es-fondu-2021-2027-gada-un-atveselosanas-fonda-komunikacijas-un-dizaina-vadlinijas)</w:t>
      </w:r>
      <w:r w:rsidR="519C4C61" w:rsidRPr="004E1309">
        <w:rPr>
          <w:rFonts w:ascii="Times New Roman" w:hAnsi="Times New Roman" w:cs="Times New Roman"/>
          <w:sz w:val="24"/>
          <w:szCs w:val="24"/>
        </w:rPr>
        <w:t xml:space="preserve"> un</w:t>
      </w:r>
      <w:r w:rsidRPr="004E1309">
        <w:rPr>
          <w:rFonts w:ascii="Times New Roman" w:hAnsi="Times New Roman" w:cs="Times New Roman"/>
          <w:sz w:val="24"/>
          <w:szCs w:val="24"/>
        </w:rPr>
        <w:t xml:space="preserve"> </w:t>
      </w:r>
      <w:r w:rsidR="00E51082" w:rsidRPr="004E1309">
        <w:rPr>
          <w:rFonts w:ascii="Times New Roman" w:hAnsi="Times New Roman" w:cs="Times New Roman"/>
          <w:sz w:val="24"/>
          <w:szCs w:val="24"/>
        </w:rPr>
        <w:t xml:space="preserve">Līgumā un šajā Vienošanās pielikumā noteikto. </w:t>
      </w:r>
    </w:p>
    <w:p w14:paraId="47065D42" w14:textId="77777777" w:rsidR="00A57C97" w:rsidRPr="004E1309" w:rsidRDefault="00742A45" w:rsidP="004E1309">
      <w:pPr>
        <w:pStyle w:val="ListParagraph"/>
        <w:numPr>
          <w:ilvl w:val="0"/>
          <w:numId w:val="29"/>
        </w:numPr>
        <w:spacing w:after="120" w:line="240" w:lineRule="auto"/>
        <w:jc w:val="both"/>
        <w:rPr>
          <w:rFonts w:ascii="Times New Roman" w:hAnsi="Times New Roman" w:cs="Times New Roman"/>
          <w:b/>
          <w:bCs/>
          <w:sz w:val="24"/>
          <w:szCs w:val="24"/>
        </w:rPr>
      </w:pPr>
      <w:r w:rsidRPr="004E1309">
        <w:rPr>
          <w:rFonts w:ascii="Times New Roman" w:hAnsi="Times New Roman" w:cs="Times New Roman"/>
          <w:sz w:val="24"/>
          <w:szCs w:val="24"/>
        </w:rPr>
        <w:t>V</w:t>
      </w:r>
      <w:r w:rsidR="005A451A" w:rsidRPr="004E1309">
        <w:rPr>
          <w:rFonts w:ascii="Times New Roman" w:hAnsi="Times New Roman" w:cs="Times New Roman"/>
          <w:sz w:val="24"/>
          <w:szCs w:val="24"/>
        </w:rPr>
        <w:t>isos ar projekta</w:t>
      </w:r>
      <w:r w:rsidRPr="004E1309">
        <w:rPr>
          <w:rFonts w:ascii="Times New Roman" w:hAnsi="Times New Roman" w:cs="Times New Roman"/>
          <w:sz w:val="24"/>
          <w:szCs w:val="24"/>
        </w:rPr>
        <w:t xml:space="preserve"> un Sadarbības partneru Individuālo plānu</w:t>
      </w:r>
      <w:r w:rsidR="005A451A" w:rsidRPr="004E1309">
        <w:rPr>
          <w:rFonts w:ascii="Times New Roman" w:hAnsi="Times New Roman" w:cs="Times New Roman"/>
          <w:sz w:val="24"/>
          <w:szCs w:val="24"/>
        </w:rPr>
        <w:t xml:space="preserve"> īstenošanu saistītajos dokumentos un komunikācijas materiālos, ko paredzēts izplatīt plašākai sabiedrībai, medijiem </w:t>
      </w:r>
      <w:r w:rsidR="00E51082" w:rsidRPr="004E1309">
        <w:rPr>
          <w:rFonts w:ascii="Times New Roman" w:hAnsi="Times New Roman" w:cs="Times New Roman"/>
          <w:sz w:val="24"/>
          <w:szCs w:val="24"/>
        </w:rPr>
        <w:t>un</w:t>
      </w:r>
      <w:r w:rsidR="00C755B7" w:rsidRPr="004E1309">
        <w:rPr>
          <w:rFonts w:ascii="Times New Roman" w:hAnsi="Times New Roman" w:cs="Times New Roman"/>
          <w:sz w:val="24"/>
          <w:szCs w:val="24"/>
        </w:rPr>
        <w:t xml:space="preserve"> Līguma 1.1. apakšpunktā norādītajai </w:t>
      </w:r>
      <w:r w:rsidR="00E51082" w:rsidRPr="004E1309">
        <w:rPr>
          <w:rFonts w:ascii="Times New Roman" w:hAnsi="Times New Roman" w:cs="Times New Roman"/>
          <w:sz w:val="24"/>
          <w:szCs w:val="24"/>
        </w:rPr>
        <w:t>mērķa grup</w:t>
      </w:r>
      <w:r w:rsidR="00C755B7" w:rsidRPr="004E1309">
        <w:rPr>
          <w:rFonts w:ascii="Times New Roman" w:hAnsi="Times New Roman" w:cs="Times New Roman"/>
          <w:sz w:val="24"/>
          <w:szCs w:val="24"/>
        </w:rPr>
        <w:t>ai</w:t>
      </w:r>
      <w:r w:rsidR="005A451A" w:rsidRPr="004E1309">
        <w:rPr>
          <w:rFonts w:ascii="Times New Roman" w:hAnsi="Times New Roman" w:cs="Times New Roman"/>
          <w:sz w:val="24"/>
          <w:szCs w:val="24"/>
        </w:rPr>
        <w:t xml:space="preserve"> jāsniedz pamanāms paziņojums, kurā jāuzsver no Eiropas Savienības (ES) saņemtais atbalsts, izvietojot </w:t>
      </w:r>
      <w:r w:rsidR="005A451A" w:rsidRPr="004E1309">
        <w:rPr>
          <w:rFonts w:ascii="Times New Roman" w:hAnsi="Times New Roman" w:cs="Times New Roman"/>
          <w:b/>
          <w:bCs/>
          <w:sz w:val="24"/>
          <w:szCs w:val="24"/>
        </w:rPr>
        <w:t>logotipu ansambli</w:t>
      </w:r>
      <w:r w:rsidR="00253679" w:rsidRPr="004E1309">
        <w:rPr>
          <w:rFonts w:ascii="Times New Roman" w:hAnsi="Times New Roman" w:cs="Times New Roman"/>
          <w:b/>
          <w:bCs/>
          <w:sz w:val="24"/>
          <w:szCs w:val="24"/>
        </w:rPr>
        <w:t xml:space="preserve"> (turpmāk arī – logo ansamblis)</w:t>
      </w:r>
      <w:r w:rsidR="0015097F" w:rsidRPr="004E1309">
        <w:rPr>
          <w:rFonts w:ascii="Times New Roman" w:hAnsi="Times New Roman" w:cs="Times New Roman"/>
          <w:b/>
          <w:bCs/>
          <w:sz w:val="24"/>
          <w:szCs w:val="24"/>
        </w:rPr>
        <w:t xml:space="preserve"> </w:t>
      </w:r>
      <w:r w:rsidR="00253679" w:rsidRPr="004E1309">
        <w:rPr>
          <w:rStyle w:val="oypena"/>
          <w:rFonts w:ascii="Times New Roman" w:hAnsi="Times New Roman" w:cs="Times New Roman"/>
          <w:sz w:val="24"/>
          <w:szCs w:val="24"/>
        </w:rPr>
        <w:t>–</w:t>
      </w:r>
      <w:r w:rsidR="005A451A" w:rsidRPr="004E1309">
        <w:rPr>
          <w:rFonts w:ascii="Times New Roman" w:hAnsi="Times New Roman" w:cs="Times New Roman"/>
          <w:b/>
          <w:bCs/>
          <w:sz w:val="24"/>
          <w:szCs w:val="24"/>
        </w:rPr>
        <w:t xml:space="preserve"> ES emblēmu ar tekstu "</w:t>
      </w:r>
      <w:proofErr w:type="spellStart"/>
      <w:r w:rsidR="005A451A" w:rsidRPr="004E1309">
        <w:rPr>
          <w:rFonts w:ascii="Times New Roman" w:hAnsi="Times New Roman" w:cs="Times New Roman"/>
          <w:b/>
          <w:bCs/>
          <w:i/>
          <w:iCs/>
          <w:sz w:val="24"/>
          <w:szCs w:val="24"/>
        </w:rPr>
        <w:t>NextGenerationEU</w:t>
      </w:r>
      <w:proofErr w:type="spellEnd"/>
      <w:r w:rsidR="005A451A" w:rsidRPr="004E1309">
        <w:rPr>
          <w:rFonts w:ascii="Times New Roman" w:hAnsi="Times New Roman" w:cs="Times New Roman"/>
          <w:b/>
          <w:bCs/>
          <w:sz w:val="24"/>
          <w:szCs w:val="24"/>
        </w:rPr>
        <w:t>" kopā ar Nacionālās attīstības plāna 2021.-2027.gadam (</w:t>
      </w:r>
      <w:r w:rsidRPr="004E1309">
        <w:rPr>
          <w:rFonts w:ascii="Times New Roman" w:hAnsi="Times New Roman" w:cs="Times New Roman"/>
          <w:b/>
          <w:bCs/>
          <w:sz w:val="24"/>
          <w:szCs w:val="24"/>
        </w:rPr>
        <w:t xml:space="preserve">turpmāk - </w:t>
      </w:r>
      <w:r w:rsidR="005A451A" w:rsidRPr="004E1309">
        <w:rPr>
          <w:rFonts w:ascii="Times New Roman" w:hAnsi="Times New Roman" w:cs="Times New Roman"/>
          <w:b/>
          <w:bCs/>
          <w:sz w:val="24"/>
          <w:szCs w:val="24"/>
        </w:rPr>
        <w:t>NAP2027) logo</w:t>
      </w:r>
      <w:r w:rsidR="0015097F" w:rsidRPr="004E1309">
        <w:rPr>
          <w:rFonts w:ascii="Times New Roman" w:hAnsi="Times New Roman" w:cs="Times New Roman"/>
          <w:b/>
          <w:bCs/>
          <w:sz w:val="24"/>
          <w:szCs w:val="24"/>
        </w:rPr>
        <w:t xml:space="preserve"> </w:t>
      </w:r>
      <w:r w:rsidR="00253679" w:rsidRPr="004E1309">
        <w:rPr>
          <w:rStyle w:val="oypena"/>
          <w:rFonts w:ascii="Times New Roman" w:hAnsi="Times New Roman" w:cs="Times New Roman"/>
          <w:sz w:val="24"/>
          <w:szCs w:val="24"/>
        </w:rPr>
        <w:t>–</w:t>
      </w:r>
      <w:r w:rsidR="0015097F" w:rsidRPr="004E1309">
        <w:rPr>
          <w:rFonts w:ascii="Times New Roman" w:hAnsi="Times New Roman" w:cs="Times New Roman"/>
          <w:sz w:val="24"/>
          <w:szCs w:val="24"/>
        </w:rPr>
        <w:t xml:space="preserve"> </w:t>
      </w:r>
      <w:r w:rsidR="005A451A" w:rsidRPr="004E1309">
        <w:rPr>
          <w:rFonts w:ascii="Times New Roman" w:hAnsi="Times New Roman" w:cs="Times New Roman"/>
          <w:sz w:val="24"/>
          <w:szCs w:val="24"/>
        </w:rPr>
        <w:t>, kā arī jāpievieno Jaunatnes starptautisko programmu aģentūras (</w:t>
      </w:r>
      <w:r w:rsidRPr="004E1309">
        <w:rPr>
          <w:rFonts w:ascii="Times New Roman" w:hAnsi="Times New Roman" w:cs="Times New Roman"/>
          <w:sz w:val="24"/>
          <w:szCs w:val="24"/>
        </w:rPr>
        <w:t xml:space="preserve">turpmāk – </w:t>
      </w:r>
      <w:r w:rsidR="00253679" w:rsidRPr="00150B87">
        <w:rPr>
          <w:rFonts w:ascii="Times New Roman" w:hAnsi="Times New Roman" w:cs="Times New Roman"/>
          <w:b/>
          <w:bCs/>
          <w:sz w:val="24"/>
          <w:szCs w:val="24"/>
        </w:rPr>
        <w:t>A</w:t>
      </w:r>
      <w:r w:rsidRPr="00150B87">
        <w:rPr>
          <w:rFonts w:ascii="Times New Roman" w:hAnsi="Times New Roman" w:cs="Times New Roman"/>
          <w:b/>
          <w:bCs/>
          <w:sz w:val="24"/>
          <w:szCs w:val="24"/>
        </w:rPr>
        <w:t>ģentūras</w:t>
      </w:r>
      <w:r w:rsidR="005A451A" w:rsidRPr="004E1309">
        <w:rPr>
          <w:rFonts w:ascii="Times New Roman" w:hAnsi="Times New Roman" w:cs="Times New Roman"/>
          <w:sz w:val="24"/>
          <w:szCs w:val="24"/>
        </w:rPr>
        <w:t>) logotips.</w:t>
      </w:r>
    </w:p>
    <w:p w14:paraId="50BF3979" w14:textId="06996D65" w:rsidR="00A57C97" w:rsidRPr="004E1309" w:rsidRDefault="00A57C97" w:rsidP="004E1309">
      <w:pPr>
        <w:spacing w:after="120" w:line="240" w:lineRule="auto"/>
        <w:ind w:left="360"/>
        <w:jc w:val="both"/>
        <w:rPr>
          <w:rFonts w:ascii="Times New Roman" w:hAnsi="Times New Roman" w:cs="Times New Roman"/>
          <w:sz w:val="24"/>
          <w:szCs w:val="24"/>
        </w:rPr>
      </w:pPr>
      <w:r w:rsidRPr="004E1309">
        <w:rPr>
          <w:rFonts w:ascii="Times New Roman" w:hAnsi="Times New Roman" w:cs="Times New Roman"/>
          <w:sz w:val="24"/>
          <w:szCs w:val="24"/>
        </w:rPr>
        <w:t>Logo ansamblis:</w:t>
      </w:r>
      <w:r w:rsidRPr="004E1309">
        <w:rPr>
          <w:rFonts w:ascii="Times New Roman" w:hAnsi="Times New Roman" w:cs="Times New Roman"/>
          <w:noProof/>
          <w:sz w:val="24"/>
          <w:szCs w:val="24"/>
        </w:rPr>
        <w:t xml:space="preserve"> </w:t>
      </w:r>
      <w:r w:rsidRPr="004E1309">
        <w:rPr>
          <w:rFonts w:ascii="Times New Roman" w:hAnsi="Times New Roman" w:cs="Times New Roman"/>
          <w:noProof/>
          <w:sz w:val="24"/>
          <w:szCs w:val="24"/>
        </w:rPr>
        <w:drawing>
          <wp:inline distT="0" distB="0" distL="0" distR="0" wp14:anchorId="5550672A" wp14:editId="28E074D6">
            <wp:extent cx="2562860" cy="1187450"/>
            <wp:effectExtent l="0" t="0" r="8890" b="0"/>
            <wp:docPr id="1057877503" name="Picture 1" descr="A blue square with yellow stars and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877503" name="Picture 1" descr="A blue square with yellow stars and a black background&#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62860" cy="1187450"/>
                    </a:xfrm>
                    <a:prstGeom prst="rect">
                      <a:avLst/>
                    </a:prstGeom>
                  </pic:spPr>
                </pic:pic>
              </a:graphicData>
            </a:graphic>
          </wp:inline>
        </w:drawing>
      </w:r>
    </w:p>
    <w:p w14:paraId="1D95E294" w14:textId="3F38E043" w:rsidR="00E51082" w:rsidRPr="004E1309" w:rsidRDefault="00C755B7" w:rsidP="004E1309">
      <w:pPr>
        <w:pStyle w:val="ListParagraph"/>
        <w:numPr>
          <w:ilvl w:val="0"/>
          <w:numId w:val="29"/>
        </w:numPr>
        <w:spacing w:after="120" w:line="240" w:lineRule="auto"/>
        <w:jc w:val="both"/>
        <w:rPr>
          <w:rFonts w:ascii="Times New Roman" w:hAnsi="Times New Roman" w:cs="Times New Roman"/>
          <w:b/>
          <w:bCs/>
          <w:sz w:val="24"/>
          <w:szCs w:val="24"/>
        </w:rPr>
      </w:pPr>
      <w:r w:rsidRPr="004E1309">
        <w:rPr>
          <w:rFonts w:ascii="Times New Roman" w:hAnsi="Times New Roman" w:cs="Times New Roman"/>
          <w:b/>
          <w:bCs/>
          <w:sz w:val="24"/>
          <w:szCs w:val="24"/>
        </w:rPr>
        <w:t>Emblēmas un logo lietošanas nosacījumi</w:t>
      </w:r>
      <w:r w:rsidR="005A451A" w:rsidRPr="004E1309">
        <w:rPr>
          <w:rFonts w:ascii="Times New Roman" w:hAnsi="Times New Roman" w:cs="Times New Roman"/>
          <w:b/>
          <w:bCs/>
          <w:sz w:val="24"/>
          <w:szCs w:val="24"/>
        </w:rPr>
        <w:t>:</w:t>
      </w:r>
    </w:p>
    <w:p w14:paraId="0F4DC249" w14:textId="70107D90" w:rsidR="00E51082" w:rsidRPr="004E1309" w:rsidRDefault="005A451A" w:rsidP="004E1309">
      <w:pPr>
        <w:pStyle w:val="ListParagraph"/>
        <w:numPr>
          <w:ilvl w:val="1"/>
          <w:numId w:val="29"/>
        </w:numPr>
        <w:spacing w:after="120" w:line="240" w:lineRule="auto"/>
        <w:jc w:val="both"/>
        <w:rPr>
          <w:rFonts w:ascii="Times New Roman" w:hAnsi="Times New Roman" w:cs="Times New Roman"/>
          <w:b/>
          <w:bCs/>
          <w:sz w:val="24"/>
          <w:szCs w:val="24"/>
        </w:rPr>
      </w:pPr>
      <w:r w:rsidRPr="004E1309">
        <w:rPr>
          <w:rFonts w:ascii="Times New Roman" w:hAnsi="Times New Roman" w:cs="Times New Roman"/>
          <w:sz w:val="24"/>
          <w:szCs w:val="24"/>
          <w:lang w:eastAsia="lv-LV"/>
        </w:rPr>
        <w:t>ES emblēma ar paziņojumu par finansējumu izvietojama kreisajā pusē, bet NAP2027 logo labajā;</w:t>
      </w:r>
    </w:p>
    <w:p w14:paraId="5D3DA9AB" w14:textId="51B21A41" w:rsidR="00E51082" w:rsidRPr="004E1309" w:rsidRDefault="005A451A" w:rsidP="004E1309">
      <w:pPr>
        <w:pStyle w:val="ListParagraph"/>
        <w:numPr>
          <w:ilvl w:val="1"/>
          <w:numId w:val="29"/>
        </w:numPr>
        <w:spacing w:after="120" w:line="240" w:lineRule="auto"/>
        <w:jc w:val="both"/>
        <w:rPr>
          <w:rFonts w:ascii="Times New Roman" w:hAnsi="Times New Roman" w:cs="Times New Roman"/>
          <w:b/>
          <w:bCs/>
          <w:sz w:val="24"/>
          <w:szCs w:val="24"/>
        </w:rPr>
      </w:pPr>
      <w:r w:rsidRPr="004E1309">
        <w:rPr>
          <w:rFonts w:ascii="Times New Roman" w:hAnsi="Times New Roman" w:cs="Times New Roman"/>
          <w:sz w:val="24"/>
          <w:szCs w:val="24"/>
          <w:lang w:eastAsia="lv-LV"/>
        </w:rPr>
        <w:t xml:space="preserve">Ja papildus ES emblēmai tiek attēloti citi logotipi (piemēram, </w:t>
      </w:r>
      <w:r w:rsidR="0015097F" w:rsidRPr="004E1309">
        <w:rPr>
          <w:rFonts w:ascii="Times New Roman" w:hAnsi="Times New Roman" w:cs="Times New Roman"/>
          <w:sz w:val="24"/>
          <w:szCs w:val="24"/>
          <w:lang w:eastAsia="lv-LV"/>
        </w:rPr>
        <w:t>A</w:t>
      </w:r>
      <w:r w:rsidR="00E51082" w:rsidRPr="004E1309">
        <w:rPr>
          <w:rFonts w:ascii="Times New Roman" w:hAnsi="Times New Roman" w:cs="Times New Roman"/>
          <w:sz w:val="24"/>
          <w:szCs w:val="24"/>
          <w:lang w:eastAsia="lv-LV"/>
        </w:rPr>
        <w:t>ģentūras</w:t>
      </w:r>
      <w:r w:rsidR="00C755B7" w:rsidRPr="004E1309">
        <w:rPr>
          <w:rFonts w:ascii="Times New Roman" w:hAnsi="Times New Roman" w:cs="Times New Roman"/>
          <w:sz w:val="24"/>
          <w:szCs w:val="24"/>
          <w:lang w:eastAsia="lv-LV"/>
        </w:rPr>
        <w:t>, Sadarbības partnera logo</w:t>
      </w:r>
      <w:r w:rsidRPr="004E1309">
        <w:rPr>
          <w:rFonts w:ascii="Times New Roman" w:hAnsi="Times New Roman" w:cs="Times New Roman"/>
          <w:sz w:val="24"/>
          <w:szCs w:val="24"/>
          <w:lang w:eastAsia="lv-LV"/>
        </w:rPr>
        <w:t>, kas novietojam</w:t>
      </w:r>
      <w:r w:rsidR="00C755B7" w:rsidRPr="004E1309">
        <w:rPr>
          <w:rFonts w:ascii="Times New Roman" w:hAnsi="Times New Roman" w:cs="Times New Roman"/>
          <w:sz w:val="24"/>
          <w:szCs w:val="24"/>
          <w:lang w:eastAsia="lv-LV"/>
        </w:rPr>
        <w:t>i</w:t>
      </w:r>
      <w:r w:rsidRPr="004E1309">
        <w:rPr>
          <w:rFonts w:ascii="Times New Roman" w:hAnsi="Times New Roman" w:cs="Times New Roman"/>
          <w:sz w:val="24"/>
          <w:szCs w:val="24"/>
          <w:lang w:eastAsia="lv-LV"/>
        </w:rPr>
        <w:t xml:space="preserve"> aiz NAP2027 logo</w:t>
      </w:r>
      <w:r w:rsidR="0015097F" w:rsidRPr="004E1309">
        <w:rPr>
          <w:rFonts w:ascii="Times New Roman" w:hAnsi="Times New Roman" w:cs="Times New Roman"/>
          <w:sz w:val="24"/>
          <w:szCs w:val="24"/>
          <w:lang w:eastAsia="lv-LV"/>
        </w:rPr>
        <w:t xml:space="preserve"> labajā pusē</w:t>
      </w:r>
      <w:r w:rsidRPr="004E1309">
        <w:rPr>
          <w:rFonts w:ascii="Times New Roman" w:hAnsi="Times New Roman" w:cs="Times New Roman"/>
          <w:sz w:val="24"/>
          <w:szCs w:val="24"/>
          <w:lang w:eastAsia="lv-LV"/>
        </w:rPr>
        <w:t xml:space="preserve">), ES emblēmai </w:t>
      </w:r>
      <w:r w:rsidRPr="004E1309">
        <w:rPr>
          <w:rFonts w:ascii="Times New Roman" w:hAnsi="Times New Roman" w:cs="Times New Roman"/>
          <w:sz w:val="24"/>
          <w:szCs w:val="24"/>
        </w:rPr>
        <w:t>pēc augstuma vai platuma ir jābūt vismaz tikpat lielai kā citam lielākajam logotipam</w:t>
      </w:r>
      <w:r w:rsidRPr="004E1309">
        <w:rPr>
          <w:rFonts w:ascii="Times New Roman" w:hAnsi="Times New Roman" w:cs="Times New Roman"/>
          <w:sz w:val="24"/>
          <w:szCs w:val="24"/>
          <w:lang w:eastAsia="lv-LV"/>
        </w:rPr>
        <w:t>. Neviens logotips nedrīkst būt lielāks par ES emblēmu ar paziņojumu par finansējumu;</w:t>
      </w:r>
      <w:r w:rsidRPr="004E1309">
        <w:rPr>
          <w:rFonts w:ascii="Times New Roman" w:hAnsi="Times New Roman" w:cs="Times New Roman"/>
          <w:sz w:val="24"/>
          <w:szCs w:val="24"/>
        </w:rPr>
        <w:t xml:space="preserve"> </w:t>
      </w:r>
    </w:p>
    <w:p w14:paraId="66C9104A" w14:textId="23915160" w:rsidR="00444124" w:rsidRPr="004E1309" w:rsidRDefault="00444124" w:rsidP="004E1309">
      <w:pPr>
        <w:pStyle w:val="ListParagraph"/>
        <w:numPr>
          <w:ilvl w:val="2"/>
          <w:numId w:val="29"/>
        </w:numPr>
        <w:spacing w:after="120" w:line="240" w:lineRule="auto"/>
        <w:jc w:val="both"/>
        <w:rPr>
          <w:rFonts w:ascii="Times New Roman" w:hAnsi="Times New Roman" w:cs="Times New Roman"/>
          <w:sz w:val="24"/>
          <w:szCs w:val="24"/>
        </w:rPr>
      </w:pPr>
      <w:r w:rsidRPr="004E1309">
        <w:rPr>
          <w:rFonts w:ascii="Times New Roman" w:hAnsi="Times New Roman" w:cs="Times New Roman"/>
          <w:sz w:val="24"/>
          <w:szCs w:val="24"/>
        </w:rPr>
        <w:t>Izņēmuma gadījums var būt</w:t>
      </w:r>
      <w:r w:rsidR="003C636C">
        <w:rPr>
          <w:rFonts w:ascii="Times New Roman" w:hAnsi="Times New Roman" w:cs="Times New Roman"/>
          <w:sz w:val="24"/>
          <w:szCs w:val="24"/>
        </w:rPr>
        <w:t>,</w:t>
      </w:r>
      <w:r w:rsidRPr="004E1309">
        <w:rPr>
          <w:rFonts w:ascii="Times New Roman" w:hAnsi="Times New Roman" w:cs="Times New Roman"/>
          <w:sz w:val="24"/>
          <w:szCs w:val="24"/>
        </w:rPr>
        <w:t xml:space="preserve"> ja Sadarbības partneris Individuālā plāna īstenošanai izstrādā atsevišķu vizuālās atpazīstamības zīmi, kas tiek izmantota Individuālā plāna komunikācijā. Tādā gadījumā šī vizuālās atpazīstamības zīme var būt lielāka par pārējiem logo. Šādas atsevišķas </w:t>
      </w:r>
      <w:r w:rsidRPr="004E1309">
        <w:rPr>
          <w:rFonts w:ascii="Times New Roman" w:hAnsi="Times New Roman" w:cs="Times New Roman"/>
          <w:sz w:val="24"/>
          <w:szCs w:val="24"/>
        </w:rPr>
        <w:lastRenderedPageBreak/>
        <w:t>vizuālās atpazīstamības zīmes izveide un izmantošana ir atļauta saskaņojot ar Aģentūru.</w:t>
      </w:r>
    </w:p>
    <w:p w14:paraId="6574F8F5" w14:textId="5049D244" w:rsidR="00E51082" w:rsidRPr="004E1309" w:rsidRDefault="0015097F" w:rsidP="004E1309">
      <w:pPr>
        <w:pStyle w:val="ListParagraph"/>
        <w:numPr>
          <w:ilvl w:val="1"/>
          <w:numId w:val="29"/>
        </w:numPr>
        <w:spacing w:after="120" w:line="240" w:lineRule="auto"/>
        <w:jc w:val="both"/>
        <w:rPr>
          <w:rFonts w:ascii="Times New Roman" w:hAnsi="Times New Roman" w:cs="Times New Roman"/>
          <w:b/>
          <w:bCs/>
          <w:sz w:val="24"/>
          <w:szCs w:val="24"/>
        </w:rPr>
      </w:pPr>
      <w:r w:rsidRPr="004E1309">
        <w:rPr>
          <w:rFonts w:ascii="Times New Roman" w:hAnsi="Times New Roman" w:cs="Times New Roman"/>
          <w:sz w:val="24"/>
          <w:szCs w:val="24"/>
        </w:rPr>
        <w:t>Logotipu ansambļa</w:t>
      </w:r>
      <w:r w:rsidR="005A451A" w:rsidRPr="004E1309">
        <w:rPr>
          <w:rFonts w:ascii="Times New Roman" w:hAnsi="Times New Roman" w:cs="Times New Roman"/>
          <w:sz w:val="24"/>
          <w:szCs w:val="24"/>
        </w:rPr>
        <w:t xml:space="preserve"> krāsu</w:t>
      </w:r>
      <w:r w:rsidRPr="004E1309">
        <w:rPr>
          <w:rFonts w:ascii="Times New Roman" w:hAnsi="Times New Roman" w:cs="Times New Roman"/>
          <w:sz w:val="24"/>
          <w:szCs w:val="24"/>
        </w:rPr>
        <w:t xml:space="preserve"> (</w:t>
      </w:r>
      <w:proofErr w:type="spellStart"/>
      <w:r w:rsidRPr="004E1309">
        <w:rPr>
          <w:rFonts w:ascii="Times New Roman" w:hAnsi="Times New Roman" w:cs="Times New Roman"/>
          <w:sz w:val="24"/>
          <w:szCs w:val="24"/>
        </w:rPr>
        <w:t>pilnkrāsu</w:t>
      </w:r>
      <w:proofErr w:type="spellEnd"/>
      <w:r w:rsidRPr="004E1309">
        <w:rPr>
          <w:rFonts w:ascii="Times New Roman" w:hAnsi="Times New Roman" w:cs="Times New Roman"/>
          <w:sz w:val="24"/>
          <w:szCs w:val="24"/>
        </w:rPr>
        <w:t>, baltu (</w:t>
      </w:r>
      <w:proofErr w:type="spellStart"/>
      <w:r w:rsidRPr="004E1309">
        <w:rPr>
          <w:rFonts w:ascii="Times New Roman" w:hAnsi="Times New Roman" w:cs="Times New Roman"/>
          <w:i/>
          <w:iCs/>
          <w:sz w:val="24"/>
          <w:szCs w:val="24"/>
        </w:rPr>
        <w:t>white</w:t>
      </w:r>
      <w:proofErr w:type="spellEnd"/>
      <w:r w:rsidRPr="004E1309">
        <w:rPr>
          <w:rFonts w:ascii="Times New Roman" w:hAnsi="Times New Roman" w:cs="Times New Roman"/>
          <w:i/>
          <w:iCs/>
          <w:sz w:val="24"/>
          <w:szCs w:val="24"/>
        </w:rPr>
        <w:t xml:space="preserve"> </w:t>
      </w:r>
      <w:proofErr w:type="spellStart"/>
      <w:r w:rsidRPr="004E1309">
        <w:rPr>
          <w:rFonts w:ascii="Times New Roman" w:hAnsi="Times New Roman" w:cs="Times New Roman"/>
          <w:i/>
          <w:iCs/>
          <w:sz w:val="24"/>
          <w:szCs w:val="24"/>
        </w:rPr>
        <w:t>outline</w:t>
      </w:r>
      <w:proofErr w:type="spellEnd"/>
      <w:r w:rsidRPr="004E1309">
        <w:rPr>
          <w:rFonts w:ascii="Times New Roman" w:hAnsi="Times New Roman" w:cs="Times New Roman"/>
          <w:sz w:val="24"/>
          <w:szCs w:val="24"/>
        </w:rPr>
        <w:t>), melnu (</w:t>
      </w:r>
      <w:proofErr w:type="spellStart"/>
      <w:r w:rsidRPr="004E1309">
        <w:rPr>
          <w:rFonts w:ascii="Times New Roman" w:hAnsi="Times New Roman" w:cs="Times New Roman"/>
          <w:i/>
          <w:iCs/>
          <w:sz w:val="24"/>
          <w:szCs w:val="24"/>
        </w:rPr>
        <w:t>black</w:t>
      </w:r>
      <w:proofErr w:type="spellEnd"/>
      <w:r w:rsidRPr="004E1309">
        <w:rPr>
          <w:rFonts w:ascii="Times New Roman" w:hAnsi="Times New Roman" w:cs="Times New Roman"/>
          <w:i/>
          <w:iCs/>
          <w:sz w:val="24"/>
          <w:szCs w:val="24"/>
        </w:rPr>
        <w:t xml:space="preserve"> </w:t>
      </w:r>
      <w:proofErr w:type="spellStart"/>
      <w:r w:rsidRPr="004E1309">
        <w:rPr>
          <w:rFonts w:ascii="Times New Roman" w:hAnsi="Times New Roman" w:cs="Times New Roman"/>
          <w:i/>
          <w:iCs/>
          <w:sz w:val="24"/>
          <w:szCs w:val="24"/>
        </w:rPr>
        <w:t>outline</w:t>
      </w:r>
      <w:proofErr w:type="spellEnd"/>
      <w:r w:rsidRPr="004E1309">
        <w:rPr>
          <w:rFonts w:ascii="Times New Roman" w:hAnsi="Times New Roman" w:cs="Times New Roman"/>
          <w:sz w:val="24"/>
          <w:szCs w:val="24"/>
        </w:rPr>
        <w:t>))</w:t>
      </w:r>
      <w:r w:rsidR="005A451A" w:rsidRPr="004E1309">
        <w:rPr>
          <w:rFonts w:ascii="Times New Roman" w:hAnsi="Times New Roman" w:cs="Times New Roman"/>
          <w:sz w:val="24"/>
          <w:szCs w:val="24"/>
        </w:rPr>
        <w:t xml:space="preserve"> nosaka atkarībā no fona. Uz spilgtiem foniem var izvēlēties </w:t>
      </w:r>
      <w:r w:rsidRPr="004E1309">
        <w:rPr>
          <w:rFonts w:ascii="Times New Roman" w:hAnsi="Times New Roman" w:cs="Times New Roman"/>
          <w:sz w:val="24"/>
          <w:szCs w:val="24"/>
        </w:rPr>
        <w:t xml:space="preserve">emblēmas </w:t>
      </w:r>
      <w:proofErr w:type="spellStart"/>
      <w:r w:rsidRPr="004E1309">
        <w:rPr>
          <w:rFonts w:ascii="Times New Roman" w:hAnsi="Times New Roman" w:cs="Times New Roman"/>
          <w:sz w:val="24"/>
          <w:szCs w:val="24"/>
        </w:rPr>
        <w:t>pilnkrāsu</w:t>
      </w:r>
      <w:proofErr w:type="spellEnd"/>
      <w:r w:rsidRPr="004E1309">
        <w:rPr>
          <w:rFonts w:ascii="Times New Roman" w:hAnsi="Times New Roman" w:cs="Times New Roman"/>
          <w:sz w:val="24"/>
          <w:szCs w:val="24"/>
        </w:rPr>
        <w:t xml:space="preserve"> versiju</w:t>
      </w:r>
      <w:r w:rsidR="005A451A" w:rsidRPr="004E1309">
        <w:rPr>
          <w:rFonts w:ascii="Times New Roman" w:hAnsi="Times New Roman" w:cs="Times New Roman"/>
          <w:sz w:val="24"/>
          <w:szCs w:val="24"/>
        </w:rPr>
        <w:t>, savukārt uz tumšiem foniem, piemēram, uz melnbaltiem materiāliem, ideāla izvēle būs paziņojums par finansējumu baltā krāsā;</w:t>
      </w:r>
    </w:p>
    <w:p w14:paraId="1790B3C3" w14:textId="23292A1A" w:rsidR="00E51082" w:rsidRPr="004E1309" w:rsidRDefault="519C4C61" w:rsidP="004E1309">
      <w:pPr>
        <w:pStyle w:val="ListParagraph"/>
        <w:numPr>
          <w:ilvl w:val="1"/>
          <w:numId w:val="29"/>
        </w:numPr>
        <w:spacing w:after="120" w:line="240" w:lineRule="auto"/>
        <w:jc w:val="both"/>
        <w:rPr>
          <w:rFonts w:ascii="Times New Roman" w:hAnsi="Times New Roman" w:cs="Times New Roman"/>
          <w:b/>
          <w:bCs/>
          <w:sz w:val="24"/>
          <w:szCs w:val="24"/>
        </w:rPr>
      </w:pPr>
      <w:r w:rsidRPr="004E1309">
        <w:rPr>
          <w:rFonts w:ascii="Times New Roman" w:hAnsi="Times New Roman" w:cs="Times New Roman"/>
          <w:sz w:val="24"/>
          <w:szCs w:val="24"/>
        </w:rPr>
        <w:t xml:space="preserve">Jāizvairās no kontrastējošiem tekstiem, logotipiem, attēliem vai jebkuriem citiem vizuāliem elementiem, kas var apdraudēt labu </w:t>
      </w:r>
      <w:r w:rsidR="0015097F" w:rsidRPr="004E1309">
        <w:rPr>
          <w:rFonts w:ascii="Times New Roman" w:hAnsi="Times New Roman" w:cs="Times New Roman"/>
          <w:sz w:val="24"/>
          <w:szCs w:val="24"/>
        </w:rPr>
        <w:t>logotipu ansambļa</w:t>
      </w:r>
      <w:r w:rsidRPr="004E1309">
        <w:rPr>
          <w:rFonts w:ascii="Times New Roman" w:hAnsi="Times New Roman" w:cs="Times New Roman"/>
          <w:sz w:val="24"/>
          <w:szCs w:val="24"/>
        </w:rPr>
        <w:t xml:space="preserve"> salasāmību;</w:t>
      </w:r>
    </w:p>
    <w:p w14:paraId="7081CA44" w14:textId="162DF3B8" w:rsidR="00C755B7" w:rsidRPr="004E1309" w:rsidRDefault="0AE478C1" w:rsidP="004E1309">
      <w:pPr>
        <w:pStyle w:val="ListParagraph"/>
        <w:numPr>
          <w:ilvl w:val="1"/>
          <w:numId w:val="29"/>
        </w:numPr>
        <w:spacing w:after="120" w:line="240" w:lineRule="auto"/>
        <w:jc w:val="both"/>
        <w:rPr>
          <w:rFonts w:ascii="Times New Roman" w:hAnsi="Times New Roman" w:cs="Times New Roman"/>
          <w:b/>
          <w:bCs/>
          <w:sz w:val="24"/>
          <w:szCs w:val="24"/>
        </w:rPr>
      </w:pPr>
      <w:r w:rsidRPr="004E1309">
        <w:rPr>
          <w:rFonts w:ascii="Times New Roman" w:hAnsi="Times New Roman" w:cs="Times New Roman"/>
          <w:sz w:val="24"/>
          <w:szCs w:val="24"/>
        </w:rPr>
        <w:t>Vizuālās identitātes materiālu izmantošanā jāievēro konsekvence – visus logotipus lieto vai nu krāsainā vai melnbaltā versijā.</w:t>
      </w:r>
    </w:p>
    <w:p w14:paraId="57DA7410" w14:textId="77777777" w:rsidR="005504DF" w:rsidRPr="004E1309" w:rsidRDefault="005504DF" w:rsidP="004E1309">
      <w:pPr>
        <w:pStyle w:val="ListParagraph"/>
        <w:numPr>
          <w:ilvl w:val="1"/>
          <w:numId w:val="29"/>
        </w:numPr>
        <w:spacing w:after="120" w:line="240" w:lineRule="auto"/>
        <w:jc w:val="both"/>
        <w:rPr>
          <w:rFonts w:ascii="Times New Roman" w:hAnsi="Times New Roman" w:cs="Times New Roman"/>
          <w:sz w:val="24"/>
          <w:szCs w:val="24"/>
        </w:rPr>
      </w:pPr>
      <w:r w:rsidRPr="004E1309">
        <w:rPr>
          <w:rFonts w:ascii="Times New Roman" w:hAnsi="Times New Roman" w:cs="Times New Roman"/>
          <w:sz w:val="24"/>
          <w:szCs w:val="24"/>
        </w:rPr>
        <w:t>Logo ansamblis jāizvieto pie kreisās apakšējās malas.</w:t>
      </w:r>
    </w:p>
    <w:p w14:paraId="2A50FB23" w14:textId="7A6D65F1" w:rsidR="005A451A" w:rsidRPr="004E1309" w:rsidRDefault="519C4C61" w:rsidP="004E1309">
      <w:pPr>
        <w:spacing w:after="120" w:line="240" w:lineRule="auto"/>
        <w:jc w:val="both"/>
        <w:rPr>
          <w:rFonts w:ascii="Times New Roman" w:hAnsi="Times New Roman" w:cs="Times New Roman"/>
          <w:sz w:val="24"/>
          <w:szCs w:val="24"/>
        </w:rPr>
      </w:pPr>
      <w:r w:rsidRPr="004E1309">
        <w:rPr>
          <w:rFonts w:ascii="Times New Roman" w:hAnsi="Times New Roman" w:cs="Times New Roman"/>
          <w:sz w:val="24"/>
          <w:szCs w:val="24"/>
        </w:rPr>
        <w:t>Piemērs:</w:t>
      </w:r>
    </w:p>
    <w:p w14:paraId="26F19192" w14:textId="6D540965" w:rsidR="005A451A" w:rsidRPr="004E1309" w:rsidRDefault="29C24EF4" w:rsidP="004E1309">
      <w:pPr>
        <w:spacing w:after="120" w:line="240" w:lineRule="auto"/>
        <w:jc w:val="both"/>
        <w:rPr>
          <w:rFonts w:ascii="Times New Roman" w:hAnsi="Times New Roman" w:cs="Times New Roman"/>
          <w:b/>
          <w:bCs/>
          <w:sz w:val="24"/>
          <w:szCs w:val="24"/>
        </w:rPr>
      </w:pPr>
      <w:r w:rsidRPr="004E1309">
        <w:rPr>
          <w:rFonts w:ascii="Times New Roman" w:hAnsi="Times New Roman" w:cs="Times New Roman"/>
          <w:noProof/>
          <w:sz w:val="24"/>
          <w:szCs w:val="24"/>
        </w:rPr>
        <w:drawing>
          <wp:inline distT="0" distB="0" distL="0" distR="0" wp14:anchorId="3EC43A7F" wp14:editId="297D5BEC">
            <wp:extent cx="5419130" cy="3042318"/>
            <wp:effectExtent l="19050" t="19050" r="10160" b="24765"/>
            <wp:docPr id="40387" name="Picture 40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5419130" cy="3042318"/>
                    </a:xfrm>
                    <a:prstGeom prst="rect">
                      <a:avLst/>
                    </a:prstGeom>
                    <a:ln>
                      <a:solidFill>
                        <a:schemeClr val="accent1"/>
                      </a:solidFill>
                    </a:ln>
                  </pic:spPr>
                </pic:pic>
              </a:graphicData>
            </a:graphic>
          </wp:inline>
        </w:drawing>
      </w:r>
    </w:p>
    <w:p w14:paraId="6CB4799A" w14:textId="77777777" w:rsidR="005504DF" w:rsidRPr="004E1309" w:rsidRDefault="005504DF" w:rsidP="004E1309">
      <w:pPr>
        <w:pStyle w:val="ListParagraph"/>
        <w:numPr>
          <w:ilvl w:val="2"/>
          <w:numId w:val="29"/>
        </w:numPr>
        <w:spacing w:after="120" w:line="240" w:lineRule="auto"/>
        <w:jc w:val="both"/>
        <w:rPr>
          <w:rFonts w:ascii="Times New Roman" w:hAnsi="Times New Roman" w:cs="Times New Roman"/>
          <w:sz w:val="24"/>
          <w:szCs w:val="24"/>
        </w:rPr>
      </w:pPr>
      <w:r w:rsidRPr="004E1309">
        <w:rPr>
          <w:rFonts w:ascii="Times New Roman" w:hAnsi="Times New Roman" w:cs="Times New Roman"/>
          <w:sz w:val="24"/>
          <w:szCs w:val="24"/>
        </w:rPr>
        <w:t>Ja vizuālā materiāla specifikas dēļ nav iespējams 4.6. punktā norādītais novietojums, tad pieļaujamas arī šādas versijas:</w:t>
      </w:r>
    </w:p>
    <w:p w14:paraId="62A9EB53" w14:textId="77777777" w:rsidR="005504DF" w:rsidRPr="004E1309" w:rsidRDefault="005504DF" w:rsidP="004E1309">
      <w:pPr>
        <w:pStyle w:val="ListParagraph"/>
        <w:numPr>
          <w:ilvl w:val="3"/>
          <w:numId w:val="29"/>
        </w:numPr>
        <w:spacing w:after="120" w:line="240" w:lineRule="auto"/>
        <w:jc w:val="both"/>
        <w:rPr>
          <w:rFonts w:ascii="Times New Roman" w:hAnsi="Times New Roman" w:cs="Times New Roman"/>
          <w:sz w:val="24"/>
          <w:szCs w:val="24"/>
        </w:rPr>
      </w:pPr>
      <w:r w:rsidRPr="004E1309">
        <w:rPr>
          <w:rFonts w:ascii="Times New Roman" w:hAnsi="Times New Roman" w:cs="Times New Roman"/>
          <w:sz w:val="24"/>
          <w:szCs w:val="24"/>
        </w:rPr>
        <w:t>logo ansamblis atrodas kreisajā, augšējā stūrī,</w:t>
      </w:r>
    </w:p>
    <w:p w14:paraId="2BB5BC06" w14:textId="77777777" w:rsidR="005504DF" w:rsidRPr="004E1309" w:rsidRDefault="005504DF" w:rsidP="004E1309">
      <w:pPr>
        <w:pStyle w:val="ListParagraph"/>
        <w:numPr>
          <w:ilvl w:val="3"/>
          <w:numId w:val="29"/>
        </w:numPr>
        <w:spacing w:after="120" w:line="240" w:lineRule="auto"/>
        <w:jc w:val="both"/>
        <w:rPr>
          <w:rFonts w:ascii="Times New Roman" w:hAnsi="Times New Roman" w:cs="Times New Roman"/>
          <w:sz w:val="24"/>
          <w:szCs w:val="24"/>
        </w:rPr>
      </w:pPr>
      <w:r w:rsidRPr="004E1309">
        <w:rPr>
          <w:rFonts w:ascii="Times New Roman" w:hAnsi="Times New Roman" w:cs="Times New Roman"/>
          <w:sz w:val="24"/>
          <w:szCs w:val="24"/>
        </w:rPr>
        <w:t xml:space="preserve">ES emblēma ar piebildi par </w:t>
      </w:r>
      <w:proofErr w:type="spellStart"/>
      <w:r w:rsidRPr="004E1309">
        <w:rPr>
          <w:rFonts w:ascii="Times New Roman" w:hAnsi="Times New Roman" w:cs="Times New Roman"/>
          <w:sz w:val="24"/>
          <w:szCs w:val="24"/>
        </w:rPr>
        <w:t>NextGenEU</w:t>
      </w:r>
      <w:proofErr w:type="spellEnd"/>
      <w:r w:rsidRPr="004E1309">
        <w:rPr>
          <w:rFonts w:ascii="Times New Roman" w:hAnsi="Times New Roman" w:cs="Times New Roman"/>
          <w:sz w:val="24"/>
          <w:szCs w:val="24"/>
        </w:rPr>
        <w:t xml:space="preserve"> finansējumu + NAP logo atrodas kreisajā augšējā stūrī, bet papildu logo (piemēram, Sadarbības partnera) – labajā stūrī.</w:t>
      </w:r>
    </w:p>
    <w:p w14:paraId="75FB0918" w14:textId="77777777" w:rsidR="005504DF" w:rsidRPr="004E1309" w:rsidRDefault="005504DF" w:rsidP="004E1309">
      <w:pPr>
        <w:pStyle w:val="ListParagraph"/>
        <w:numPr>
          <w:ilvl w:val="1"/>
          <w:numId w:val="29"/>
        </w:numPr>
        <w:spacing w:after="120" w:line="240" w:lineRule="auto"/>
        <w:jc w:val="both"/>
        <w:rPr>
          <w:rFonts w:ascii="Times New Roman" w:hAnsi="Times New Roman" w:cs="Times New Roman"/>
          <w:sz w:val="24"/>
          <w:szCs w:val="24"/>
        </w:rPr>
      </w:pPr>
      <w:r w:rsidRPr="004E1309">
        <w:rPr>
          <w:rFonts w:ascii="Times New Roman" w:hAnsi="Times New Roman" w:cs="Times New Roman"/>
          <w:sz w:val="24"/>
          <w:szCs w:val="24"/>
        </w:rPr>
        <w:t>Brīvajam laukumam no malas jābūt vismaz ES emblēmas karoga augstumā, kas ir arī no teksta brīva drošības zona uz visām malām.</w:t>
      </w:r>
    </w:p>
    <w:p w14:paraId="3A98D288" w14:textId="77777777" w:rsidR="005504DF" w:rsidRPr="004E1309" w:rsidRDefault="005504DF" w:rsidP="004E1309">
      <w:pPr>
        <w:pStyle w:val="ListParagraph"/>
        <w:numPr>
          <w:ilvl w:val="1"/>
          <w:numId w:val="29"/>
        </w:numPr>
        <w:spacing w:after="120" w:line="240" w:lineRule="auto"/>
        <w:jc w:val="both"/>
        <w:rPr>
          <w:rFonts w:ascii="Times New Roman" w:hAnsi="Times New Roman" w:cs="Times New Roman"/>
          <w:b/>
          <w:bCs/>
          <w:sz w:val="24"/>
          <w:szCs w:val="24"/>
        </w:rPr>
      </w:pPr>
      <w:r w:rsidRPr="004E1309">
        <w:rPr>
          <w:rFonts w:ascii="Times New Roman" w:hAnsi="Times New Roman" w:cs="Times New Roman"/>
          <w:sz w:val="24"/>
          <w:szCs w:val="24"/>
        </w:rPr>
        <w:t xml:space="preserve">ES emblēmas failus kopā ar paziņojumiem “Finansē Eiropas Savienība”, </w:t>
      </w:r>
      <w:proofErr w:type="spellStart"/>
      <w:r w:rsidRPr="004E1309">
        <w:rPr>
          <w:rFonts w:ascii="Times New Roman" w:hAnsi="Times New Roman" w:cs="Times New Roman"/>
          <w:i/>
          <w:iCs/>
          <w:sz w:val="24"/>
          <w:szCs w:val="24"/>
        </w:rPr>
        <w:t>NextGenerationEU</w:t>
      </w:r>
      <w:proofErr w:type="spellEnd"/>
      <w:r w:rsidRPr="004E1309">
        <w:rPr>
          <w:rFonts w:ascii="Times New Roman" w:hAnsi="Times New Roman" w:cs="Times New Roman"/>
          <w:i/>
          <w:iCs/>
          <w:sz w:val="24"/>
          <w:szCs w:val="24"/>
        </w:rPr>
        <w:t xml:space="preserve"> un NAP2027 logo </w:t>
      </w:r>
      <w:r w:rsidRPr="004E1309">
        <w:rPr>
          <w:rFonts w:ascii="Times New Roman" w:hAnsi="Times New Roman" w:cs="Times New Roman"/>
          <w:sz w:val="24"/>
          <w:szCs w:val="24"/>
        </w:rPr>
        <w:t>iespējams lejupielādēt https://www.esfondi.lv/normativie-akti-un-dokumenti/atveselosanas-fonds-main/es-fondu-2021-2027-gada-un-atveselosanas-fonda-komunikacijas-un-dizaina-vadlinijas</w:t>
      </w:r>
    </w:p>
    <w:p w14:paraId="13D18C24" w14:textId="77777777" w:rsidR="005504DF" w:rsidRPr="004E1309" w:rsidRDefault="005504DF" w:rsidP="004E1309">
      <w:pPr>
        <w:pStyle w:val="ListParagraph"/>
        <w:numPr>
          <w:ilvl w:val="1"/>
          <w:numId w:val="29"/>
        </w:numPr>
        <w:spacing w:after="120" w:line="240" w:lineRule="auto"/>
        <w:jc w:val="both"/>
        <w:rPr>
          <w:rFonts w:ascii="Times New Roman" w:hAnsi="Times New Roman" w:cs="Times New Roman"/>
          <w:b/>
          <w:bCs/>
          <w:sz w:val="24"/>
          <w:szCs w:val="24"/>
        </w:rPr>
      </w:pPr>
      <w:r w:rsidRPr="004E1309">
        <w:rPr>
          <w:rFonts w:ascii="Times New Roman" w:hAnsi="Times New Roman" w:cs="Times New Roman"/>
          <w:sz w:val="24"/>
          <w:szCs w:val="24"/>
        </w:rPr>
        <w:t>Aģentūras logotipu iespējams</w:t>
      </w:r>
      <w:r w:rsidRPr="004E1309">
        <w:rPr>
          <w:rFonts w:ascii="Times New Roman" w:hAnsi="Times New Roman" w:cs="Times New Roman"/>
          <w:b/>
          <w:bCs/>
          <w:sz w:val="24"/>
          <w:szCs w:val="24"/>
        </w:rPr>
        <w:t xml:space="preserve"> </w:t>
      </w:r>
      <w:r w:rsidRPr="004E1309">
        <w:rPr>
          <w:rFonts w:ascii="Times New Roman" w:hAnsi="Times New Roman" w:cs="Times New Roman"/>
          <w:sz w:val="24"/>
          <w:szCs w:val="24"/>
        </w:rPr>
        <w:t>https://jaunatne.gov.lv/wp-content/uploads/2024/06/JSPA-logo.zip vai tīmekļvietnē https://jaunatne.gov.lv/par-agenturu/agenturas-vizuala-identitate/.</w:t>
      </w:r>
    </w:p>
    <w:p w14:paraId="4D7444F6" w14:textId="44B2E237" w:rsidR="32A6291C" w:rsidRPr="004E1309" w:rsidRDefault="00C755B7" w:rsidP="004E1309">
      <w:pPr>
        <w:pStyle w:val="ListParagraph"/>
        <w:numPr>
          <w:ilvl w:val="1"/>
          <w:numId w:val="29"/>
        </w:numPr>
        <w:spacing w:after="120" w:line="240" w:lineRule="auto"/>
        <w:jc w:val="both"/>
        <w:rPr>
          <w:rFonts w:ascii="Times New Roman" w:hAnsi="Times New Roman" w:cs="Times New Roman"/>
          <w:sz w:val="24"/>
          <w:szCs w:val="24"/>
        </w:rPr>
      </w:pPr>
      <w:r w:rsidRPr="004E1309">
        <w:rPr>
          <w:rFonts w:ascii="Times New Roman" w:hAnsi="Times New Roman" w:cs="Times New Roman"/>
          <w:sz w:val="24"/>
          <w:szCs w:val="24"/>
        </w:rPr>
        <w:t>Sadarbības partneri</w:t>
      </w:r>
      <w:r w:rsidR="00D05F83" w:rsidRPr="004E1309">
        <w:rPr>
          <w:rFonts w:ascii="Times New Roman" w:hAnsi="Times New Roman" w:cs="Times New Roman"/>
          <w:sz w:val="24"/>
          <w:szCs w:val="24"/>
        </w:rPr>
        <w:t>m ir tiesības</w:t>
      </w:r>
      <w:r w:rsidR="3A8487EC" w:rsidRPr="004E1309">
        <w:rPr>
          <w:rFonts w:ascii="Times New Roman" w:hAnsi="Times New Roman" w:cs="Times New Roman"/>
          <w:sz w:val="24"/>
          <w:szCs w:val="24"/>
        </w:rPr>
        <w:t xml:space="preserve"> blakus</w:t>
      </w:r>
      <w:r w:rsidR="00B85B45" w:rsidRPr="004E1309">
        <w:rPr>
          <w:rFonts w:ascii="Times New Roman" w:hAnsi="Times New Roman" w:cs="Times New Roman"/>
          <w:sz w:val="24"/>
          <w:szCs w:val="24"/>
        </w:rPr>
        <w:t xml:space="preserve"> </w:t>
      </w:r>
      <w:r w:rsidR="0015097F" w:rsidRPr="004E1309">
        <w:rPr>
          <w:rFonts w:ascii="Times New Roman" w:hAnsi="Times New Roman" w:cs="Times New Roman"/>
          <w:sz w:val="24"/>
          <w:szCs w:val="24"/>
        </w:rPr>
        <w:t>logotipu ansamblim</w:t>
      </w:r>
      <w:r w:rsidR="3A8487EC" w:rsidRPr="004E1309">
        <w:rPr>
          <w:rFonts w:ascii="Times New Roman" w:hAnsi="Times New Roman" w:cs="Times New Roman"/>
          <w:sz w:val="24"/>
          <w:szCs w:val="24"/>
        </w:rPr>
        <w:t xml:space="preserve"> novietot arī savu logo ievērojot minimālās atstarpes “7” izmērā no NAP 2027 logotipa (attēlots </w:t>
      </w:r>
      <w:r w:rsidR="00B85B45" w:rsidRPr="004E1309">
        <w:rPr>
          <w:rFonts w:ascii="Times New Roman" w:hAnsi="Times New Roman" w:cs="Times New Roman"/>
          <w:sz w:val="24"/>
          <w:szCs w:val="24"/>
        </w:rPr>
        <w:t>dizaina vadlīniju 21</w:t>
      </w:r>
      <w:r w:rsidR="3A8487EC" w:rsidRPr="004E1309">
        <w:rPr>
          <w:rFonts w:ascii="Times New Roman" w:hAnsi="Times New Roman" w:cs="Times New Roman"/>
          <w:sz w:val="24"/>
          <w:szCs w:val="24"/>
        </w:rPr>
        <w:t>lpp.)</w:t>
      </w:r>
    </w:p>
    <w:p w14:paraId="39D9C4FB" w14:textId="708DCAD2" w:rsidR="00C52ED0" w:rsidRPr="004E1309" w:rsidRDefault="004E1309" w:rsidP="004E1309">
      <w:pPr>
        <w:spacing w:after="120" w:line="240" w:lineRule="auto"/>
        <w:jc w:val="both"/>
        <w:rPr>
          <w:rFonts w:ascii="Times New Roman" w:hAnsi="Times New Roman" w:cs="Times New Roman"/>
          <w:sz w:val="24"/>
          <w:szCs w:val="24"/>
        </w:rPr>
      </w:pPr>
      <w:r w:rsidRPr="004E1309">
        <w:rPr>
          <w:rFonts w:ascii="Times New Roman" w:hAnsi="Times New Roman" w:cs="Times New Roman"/>
          <w:sz w:val="24"/>
          <w:szCs w:val="24"/>
        </w:rPr>
        <w:lastRenderedPageBreak/>
        <w:t>Atstarpes attēlojums:</w:t>
      </w:r>
      <w:r w:rsidR="00B85B45" w:rsidRPr="004E1309">
        <w:rPr>
          <w:rFonts w:ascii="Times New Roman" w:hAnsi="Times New Roman" w:cs="Times New Roman"/>
          <w:noProof/>
          <w:sz w:val="24"/>
          <w:szCs w:val="24"/>
        </w:rPr>
        <w:drawing>
          <wp:inline distT="0" distB="0" distL="0" distR="0" wp14:anchorId="08B5FA81" wp14:editId="6E62C1A3">
            <wp:extent cx="2333951" cy="1390844"/>
            <wp:effectExtent l="0" t="0" r="9525" b="0"/>
            <wp:docPr id="282118188" name="Picture 1" descr="A close-up of a c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118188" name="Picture 1" descr="A close-up of a card&#10;&#10;Description automatically generated"/>
                    <pic:cNvPicPr/>
                  </pic:nvPicPr>
                  <pic:blipFill>
                    <a:blip r:embed="rId10"/>
                    <a:stretch>
                      <a:fillRect/>
                    </a:stretch>
                  </pic:blipFill>
                  <pic:spPr>
                    <a:xfrm>
                      <a:off x="0" y="0"/>
                      <a:ext cx="2333951" cy="1390844"/>
                    </a:xfrm>
                    <a:prstGeom prst="rect">
                      <a:avLst/>
                    </a:prstGeom>
                  </pic:spPr>
                </pic:pic>
              </a:graphicData>
            </a:graphic>
          </wp:inline>
        </w:drawing>
      </w:r>
    </w:p>
    <w:p w14:paraId="72016115" w14:textId="110F4CFC" w:rsidR="00D05F83" w:rsidRPr="004E1309" w:rsidRDefault="005A451A" w:rsidP="004E1309">
      <w:pPr>
        <w:pStyle w:val="ListParagraph"/>
        <w:numPr>
          <w:ilvl w:val="0"/>
          <w:numId w:val="29"/>
        </w:numPr>
        <w:spacing w:after="120" w:line="240" w:lineRule="auto"/>
        <w:jc w:val="both"/>
        <w:rPr>
          <w:rFonts w:ascii="Times New Roman" w:hAnsi="Times New Roman" w:cs="Times New Roman"/>
          <w:b/>
          <w:bCs/>
          <w:sz w:val="24"/>
          <w:szCs w:val="24"/>
        </w:rPr>
      </w:pPr>
      <w:r w:rsidRPr="004E1309">
        <w:rPr>
          <w:rFonts w:ascii="Times New Roman" w:hAnsi="Times New Roman" w:cs="Times New Roman"/>
          <w:b/>
          <w:bCs/>
          <w:sz w:val="24"/>
          <w:szCs w:val="24"/>
        </w:rPr>
        <w:t>T</w:t>
      </w:r>
      <w:r w:rsidR="003A4B0F" w:rsidRPr="004E1309">
        <w:rPr>
          <w:rFonts w:ascii="Times New Roman" w:hAnsi="Times New Roman" w:cs="Times New Roman"/>
          <w:b/>
          <w:bCs/>
          <w:sz w:val="24"/>
          <w:szCs w:val="24"/>
        </w:rPr>
        <w:t>īmekļvietnes un sociālie mediji</w:t>
      </w:r>
    </w:p>
    <w:p w14:paraId="25AC0A40" w14:textId="77777777" w:rsidR="00D05F83" w:rsidRPr="004E1309" w:rsidRDefault="519C4C61" w:rsidP="004E1309">
      <w:pPr>
        <w:pStyle w:val="ListParagraph"/>
        <w:numPr>
          <w:ilvl w:val="1"/>
          <w:numId w:val="29"/>
        </w:numPr>
        <w:spacing w:after="120" w:line="240" w:lineRule="auto"/>
        <w:jc w:val="both"/>
        <w:rPr>
          <w:rFonts w:ascii="Times New Roman" w:hAnsi="Times New Roman" w:cs="Times New Roman"/>
          <w:b/>
          <w:bCs/>
          <w:sz w:val="24"/>
          <w:szCs w:val="24"/>
        </w:rPr>
      </w:pPr>
      <w:r w:rsidRPr="004E1309">
        <w:rPr>
          <w:rFonts w:ascii="Times New Roman" w:hAnsi="Times New Roman" w:cs="Times New Roman"/>
          <w:kern w:val="0"/>
          <w:sz w:val="24"/>
          <w:szCs w:val="24"/>
        </w:rPr>
        <w:t>Oficiālajā tīmekļvietnē un sociālo mediju vietnēs</w:t>
      </w:r>
      <w:r w:rsidR="41BEA690" w:rsidRPr="004E1309">
        <w:rPr>
          <w:rFonts w:ascii="Times New Roman" w:hAnsi="Times New Roman" w:cs="Times New Roman"/>
          <w:kern w:val="0"/>
          <w:sz w:val="24"/>
          <w:szCs w:val="24"/>
        </w:rPr>
        <w:t xml:space="preserve"> </w:t>
      </w:r>
      <w:r w:rsidRPr="004E1309">
        <w:rPr>
          <w:rFonts w:ascii="Times New Roman" w:hAnsi="Times New Roman" w:cs="Times New Roman"/>
          <w:kern w:val="0"/>
          <w:sz w:val="24"/>
          <w:szCs w:val="24"/>
        </w:rPr>
        <w:t xml:space="preserve">jāpublicē īss, </w:t>
      </w:r>
      <w:r w:rsidRPr="004E1309">
        <w:rPr>
          <w:rFonts w:ascii="Times New Roman" w:hAnsi="Times New Roman" w:cs="Times New Roman"/>
          <w:sz w:val="24"/>
          <w:szCs w:val="24"/>
          <w:shd w:val="clear" w:color="auto" w:fill="FFFFFF"/>
        </w:rPr>
        <w:t xml:space="preserve">ar atbalsta apjomu samērīgs apraksts par projektu, tā </w:t>
      </w:r>
      <w:r w:rsidRPr="004E1309">
        <w:rPr>
          <w:rFonts w:ascii="Times New Roman" w:hAnsi="Times New Roman" w:cs="Times New Roman"/>
          <w:kern w:val="0"/>
          <w:sz w:val="24"/>
          <w:szCs w:val="24"/>
        </w:rPr>
        <w:t>mērķiem un rezultātiem, kā arī jāuzsver no ES saņemtais finansiālais atbalsts.</w:t>
      </w:r>
      <w:r w:rsidRPr="004E1309">
        <w:rPr>
          <w:rFonts w:ascii="Times New Roman" w:hAnsi="Times New Roman" w:cs="Times New Roman"/>
          <w:sz w:val="24"/>
          <w:szCs w:val="24"/>
        </w:rPr>
        <w:t xml:space="preserve"> Informācija tīmekļvietnē jāaktualizē, tiklīdz pieejama aktuālākā informācija. Aprakstā jāiekļauj norāde uz projekta īstenotāju – Jaunatnes starptautisko programmu aģentūru sadarbībā ar novadu un </w:t>
      </w:r>
      <w:proofErr w:type="spellStart"/>
      <w:r w:rsidRPr="004E1309">
        <w:rPr>
          <w:rFonts w:ascii="Times New Roman" w:hAnsi="Times New Roman" w:cs="Times New Roman"/>
          <w:sz w:val="24"/>
          <w:szCs w:val="24"/>
        </w:rPr>
        <w:t>valstspilsētu</w:t>
      </w:r>
      <w:proofErr w:type="spellEnd"/>
      <w:r w:rsidRPr="004E1309">
        <w:rPr>
          <w:rFonts w:ascii="Times New Roman" w:hAnsi="Times New Roman" w:cs="Times New Roman"/>
          <w:sz w:val="24"/>
          <w:szCs w:val="24"/>
        </w:rPr>
        <w:t xml:space="preserve"> pašvaldībām vai pašvaldību apvienībām (sadarbības partneri), kā arī saite uz tīmekļvietni www.jaunatne.gov.lv, kur pieejama plašāka informācija par projektu.</w:t>
      </w:r>
    </w:p>
    <w:p w14:paraId="419C6936" w14:textId="77777777" w:rsidR="00D05F83" w:rsidRPr="004E1309" w:rsidRDefault="72093A9C" w:rsidP="004E1309">
      <w:pPr>
        <w:pStyle w:val="ListParagraph"/>
        <w:numPr>
          <w:ilvl w:val="1"/>
          <w:numId w:val="29"/>
        </w:numPr>
        <w:spacing w:after="120" w:line="240" w:lineRule="auto"/>
        <w:jc w:val="both"/>
        <w:rPr>
          <w:rFonts w:ascii="Times New Roman" w:hAnsi="Times New Roman" w:cs="Times New Roman"/>
          <w:b/>
          <w:bCs/>
          <w:sz w:val="24"/>
          <w:szCs w:val="24"/>
        </w:rPr>
      </w:pPr>
      <w:r w:rsidRPr="004E1309">
        <w:rPr>
          <w:rFonts w:ascii="Times New Roman" w:hAnsi="Times New Roman" w:cs="Times New Roman"/>
          <w:sz w:val="24"/>
          <w:szCs w:val="24"/>
        </w:rPr>
        <w:t>Publicējot rakstus vai pieredzes stāstus tīmekļvietnē, raksta noslēgumā jāievieto vispārēja informācija par Atveseļošanās fondu:</w:t>
      </w:r>
      <w:r w:rsidR="00D05F83" w:rsidRPr="004E1309">
        <w:rPr>
          <w:rFonts w:ascii="Times New Roman" w:hAnsi="Times New Roman" w:cs="Times New Roman"/>
          <w:sz w:val="24"/>
          <w:szCs w:val="24"/>
        </w:rPr>
        <w:t xml:space="preserve"> </w:t>
      </w:r>
      <w:r w:rsidR="54A1AC74" w:rsidRPr="00150B87">
        <w:rPr>
          <w:rFonts w:ascii="Times New Roman" w:hAnsi="Times New Roman" w:cs="Times New Roman"/>
          <w:i/>
          <w:iCs/>
          <w:sz w:val="24"/>
          <w:szCs w:val="24"/>
        </w:rPr>
        <w:t>Atveseļošanas fonds (</w:t>
      </w:r>
      <w:proofErr w:type="spellStart"/>
      <w:r w:rsidR="54A1AC74" w:rsidRPr="00150B87">
        <w:rPr>
          <w:rFonts w:ascii="Times New Roman" w:hAnsi="Times New Roman" w:cs="Times New Roman"/>
          <w:i/>
          <w:iCs/>
          <w:sz w:val="24"/>
          <w:szCs w:val="24"/>
        </w:rPr>
        <w:t>Recovery</w:t>
      </w:r>
      <w:proofErr w:type="spellEnd"/>
      <w:r w:rsidR="54A1AC74" w:rsidRPr="00150B87">
        <w:rPr>
          <w:rFonts w:ascii="Times New Roman" w:hAnsi="Times New Roman" w:cs="Times New Roman"/>
          <w:i/>
          <w:iCs/>
          <w:sz w:val="24"/>
          <w:szCs w:val="24"/>
        </w:rPr>
        <w:t xml:space="preserve"> </w:t>
      </w:r>
      <w:proofErr w:type="spellStart"/>
      <w:r w:rsidR="54A1AC74" w:rsidRPr="00150B87">
        <w:rPr>
          <w:rFonts w:ascii="Times New Roman" w:hAnsi="Times New Roman" w:cs="Times New Roman"/>
          <w:i/>
          <w:iCs/>
          <w:sz w:val="24"/>
          <w:szCs w:val="24"/>
        </w:rPr>
        <w:t>and</w:t>
      </w:r>
      <w:proofErr w:type="spellEnd"/>
      <w:r w:rsidR="54A1AC74" w:rsidRPr="00150B87">
        <w:rPr>
          <w:rFonts w:ascii="Times New Roman" w:hAnsi="Times New Roman" w:cs="Times New Roman"/>
          <w:i/>
          <w:iCs/>
          <w:sz w:val="24"/>
          <w:szCs w:val="24"/>
        </w:rPr>
        <w:t xml:space="preserve"> </w:t>
      </w:r>
      <w:proofErr w:type="spellStart"/>
      <w:r w:rsidR="54A1AC74" w:rsidRPr="00150B87">
        <w:rPr>
          <w:rFonts w:ascii="Times New Roman" w:hAnsi="Times New Roman" w:cs="Times New Roman"/>
          <w:i/>
          <w:iCs/>
          <w:sz w:val="24"/>
          <w:szCs w:val="24"/>
        </w:rPr>
        <w:t>Resilience</w:t>
      </w:r>
      <w:proofErr w:type="spellEnd"/>
      <w:r w:rsidR="54A1AC74" w:rsidRPr="00150B87">
        <w:rPr>
          <w:rFonts w:ascii="Times New Roman" w:hAnsi="Times New Roman" w:cs="Times New Roman"/>
          <w:i/>
          <w:iCs/>
          <w:sz w:val="24"/>
          <w:szCs w:val="24"/>
        </w:rPr>
        <w:t xml:space="preserve"> </w:t>
      </w:r>
      <w:proofErr w:type="spellStart"/>
      <w:r w:rsidR="54A1AC74" w:rsidRPr="00150B87">
        <w:rPr>
          <w:rFonts w:ascii="Times New Roman" w:hAnsi="Times New Roman" w:cs="Times New Roman"/>
          <w:i/>
          <w:iCs/>
          <w:sz w:val="24"/>
          <w:szCs w:val="24"/>
        </w:rPr>
        <w:t>Facility</w:t>
      </w:r>
      <w:proofErr w:type="spellEnd"/>
      <w:r w:rsidR="54A1AC74" w:rsidRPr="00150B87">
        <w:rPr>
          <w:rFonts w:ascii="Times New Roman" w:hAnsi="Times New Roman" w:cs="Times New Roman"/>
          <w:i/>
          <w:iCs/>
          <w:sz w:val="24"/>
          <w:szCs w:val="24"/>
        </w:rPr>
        <w:t xml:space="preserve">) ir EK centralizēti pārvaldīta budžeta programma, kas izveidota papildus 2021.–2027. gada plānošanas perioda ES daudzgadu budžetam. Tās mērķis ir atbalstīt reformas un investīcijas, kas saistītas ar pāreju uz zaļo un digitālo ekonomiku, kā arī mazināt krīzes radīto sociālo un ekonomisko ietekmi. No Atveseļošanas fonda Latvijas tautsaimniecībā līdz 2026. gada beigām paredzēts investēt 1,97 miljardus eiro, īstenojot reformas un veicot investīcijas visos sešos Atveseļošanas fonda darbības virzienos: Klimats un enerģētika (tai skaitā </w:t>
      </w:r>
      <w:proofErr w:type="spellStart"/>
      <w:r w:rsidR="54A1AC74" w:rsidRPr="00150B87">
        <w:rPr>
          <w:rFonts w:ascii="Times New Roman" w:hAnsi="Times New Roman" w:cs="Times New Roman"/>
          <w:i/>
          <w:iCs/>
          <w:sz w:val="24"/>
          <w:szCs w:val="24"/>
        </w:rPr>
        <w:t>REPowerEU</w:t>
      </w:r>
      <w:proofErr w:type="spellEnd"/>
      <w:r w:rsidR="54A1AC74" w:rsidRPr="00150B87">
        <w:rPr>
          <w:rFonts w:ascii="Times New Roman" w:hAnsi="Times New Roman" w:cs="Times New Roman"/>
          <w:i/>
          <w:iCs/>
          <w:sz w:val="24"/>
          <w:szCs w:val="24"/>
        </w:rPr>
        <w:t>), Digitālā transformācija, Nevienlīdzības mazināšana, Ekonomikas transformācija, Veselība un Likuma vara.</w:t>
      </w:r>
    </w:p>
    <w:p w14:paraId="6DFFF163" w14:textId="77777777" w:rsidR="00D05F83" w:rsidRPr="004E1309" w:rsidRDefault="05B49119" w:rsidP="004E1309">
      <w:pPr>
        <w:pStyle w:val="ListParagraph"/>
        <w:numPr>
          <w:ilvl w:val="1"/>
          <w:numId w:val="29"/>
        </w:numPr>
        <w:spacing w:after="120" w:line="240" w:lineRule="auto"/>
        <w:jc w:val="both"/>
        <w:rPr>
          <w:rFonts w:ascii="Times New Roman" w:hAnsi="Times New Roman" w:cs="Times New Roman"/>
          <w:b/>
          <w:bCs/>
          <w:sz w:val="24"/>
          <w:szCs w:val="24"/>
        </w:rPr>
      </w:pPr>
      <w:r w:rsidRPr="004E1309">
        <w:rPr>
          <w:rFonts w:ascii="Times New Roman" w:hAnsi="Times New Roman" w:cs="Times New Roman"/>
          <w:sz w:val="24"/>
          <w:szCs w:val="24"/>
        </w:rPr>
        <w:t xml:space="preserve">Materiālos, kas satur garāku tekstu un informāciju nekā tikai pamatinformāciju par projektu, noslēgumā obligāti lietojama tekstuāla atsauce: </w:t>
      </w:r>
      <w:r w:rsidR="00D05F83" w:rsidRPr="004E1309">
        <w:rPr>
          <w:rFonts w:ascii="Times New Roman" w:hAnsi="Times New Roman" w:cs="Times New Roman"/>
          <w:sz w:val="24"/>
          <w:szCs w:val="24"/>
        </w:rPr>
        <w:br/>
        <w:t>“</w:t>
      </w:r>
      <w:r w:rsidRPr="004E1309">
        <w:rPr>
          <w:rFonts w:ascii="Times New Roman" w:hAnsi="Times New Roman" w:cs="Times New Roman"/>
          <w:i/>
          <w:iCs/>
          <w:sz w:val="24"/>
          <w:szCs w:val="24"/>
        </w:rPr>
        <w:t xml:space="preserve">Finansē Eiropas Savienība – </w:t>
      </w:r>
      <w:proofErr w:type="spellStart"/>
      <w:r w:rsidRPr="004E1309">
        <w:rPr>
          <w:rFonts w:ascii="Times New Roman" w:hAnsi="Times New Roman" w:cs="Times New Roman"/>
          <w:i/>
          <w:iCs/>
          <w:sz w:val="24"/>
          <w:szCs w:val="24"/>
        </w:rPr>
        <w:t>NextGenerationEU</w:t>
      </w:r>
      <w:proofErr w:type="spellEnd"/>
      <w:r w:rsidRPr="004E1309">
        <w:rPr>
          <w:rFonts w:ascii="Times New Roman" w:hAnsi="Times New Roman" w:cs="Times New Roman"/>
          <w:i/>
          <w:iCs/>
          <w:sz w:val="24"/>
          <w:szCs w:val="24"/>
        </w:rPr>
        <w:t>. Tomēr paustie uzskati un viedokļi ir tikai autora(-u) uzskati un viedokļi un ne vienmēr atspoguļo Eiropas Savienības vai Eiropas Komisijas uzskatus un viedokļus. Par tiem nav atbildīga ne Eiropas Savienība, ne Eiropas Komisija.</w:t>
      </w:r>
      <w:r w:rsidR="00D05F83" w:rsidRPr="004E1309">
        <w:rPr>
          <w:rFonts w:ascii="Times New Roman" w:hAnsi="Times New Roman" w:cs="Times New Roman"/>
          <w:i/>
          <w:iCs/>
          <w:sz w:val="24"/>
          <w:szCs w:val="24"/>
        </w:rPr>
        <w:t>”</w:t>
      </w:r>
    </w:p>
    <w:p w14:paraId="4A5E6C9B" w14:textId="77777777" w:rsidR="00D05F83" w:rsidRPr="004E1309" w:rsidRDefault="519C4C61" w:rsidP="004E1309">
      <w:pPr>
        <w:pStyle w:val="ListParagraph"/>
        <w:numPr>
          <w:ilvl w:val="1"/>
          <w:numId w:val="29"/>
        </w:numPr>
        <w:spacing w:after="120" w:line="240" w:lineRule="auto"/>
        <w:jc w:val="both"/>
        <w:rPr>
          <w:rFonts w:ascii="Times New Roman" w:hAnsi="Times New Roman" w:cs="Times New Roman"/>
          <w:b/>
          <w:bCs/>
          <w:sz w:val="24"/>
          <w:szCs w:val="24"/>
        </w:rPr>
      </w:pPr>
      <w:r w:rsidRPr="004E1309">
        <w:rPr>
          <w:rFonts w:ascii="Times New Roman" w:hAnsi="Times New Roman" w:cs="Times New Roman"/>
          <w:sz w:val="24"/>
          <w:szCs w:val="24"/>
          <w:shd w:val="clear" w:color="auto" w:fill="FFFFFF"/>
        </w:rPr>
        <w:t xml:space="preserve">Publicējot ierakstus par projektu sociālo mediju kanālos, ierakstos </w:t>
      </w:r>
      <w:r w:rsidR="08DDD2E5" w:rsidRPr="004E1309">
        <w:rPr>
          <w:rFonts w:ascii="Times New Roman" w:hAnsi="Times New Roman" w:cs="Times New Roman"/>
          <w:sz w:val="24"/>
          <w:szCs w:val="24"/>
          <w:shd w:val="clear" w:color="auto" w:fill="FFFFFF"/>
        </w:rPr>
        <w:t xml:space="preserve">jāpiemin </w:t>
      </w:r>
      <w:r w:rsidRPr="004E1309">
        <w:rPr>
          <w:rFonts w:ascii="Times New Roman" w:hAnsi="Times New Roman" w:cs="Times New Roman"/>
          <w:sz w:val="24"/>
          <w:szCs w:val="24"/>
          <w:shd w:val="clear" w:color="auto" w:fill="FFFFFF"/>
        </w:rPr>
        <w:t>ES atbalst</w:t>
      </w:r>
      <w:r w:rsidR="4B94AE07" w:rsidRPr="004E1309">
        <w:rPr>
          <w:rFonts w:ascii="Times New Roman" w:hAnsi="Times New Roman" w:cs="Times New Roman"/>
          <w:sz w:val="24"/>
          <w:szCs w:val="24"/>
          <w:shd w:val="clear" w:color="auto" w:fill="FFFFFF"/>
        </w:rPr>
        <w:t>s</w:t>
      </w:r>
      <w:r w:rsidRPr="004E1309">
        <w:rPr>
          <w:rFonts w:ascii="Times New Roman" w:hAnsi="Times New Roman" w:cs="Times New Roman"/>
          <w:sz w:val="24"/>
          <w:szCs w:val="24"/>
          <w:shd w:val="clear" w:color="auto" w:fill="FFFFFF"/>
        </w:rPr>
        <w:t xml:space="preserve">. Vizuālie materiāli, </w:t>
      </w:r>
      <w:r w:rsidRPr="004E1309">
        <w:rPr>
          <w:rFonts w:ascii="Times New Roman" w:hAnsi="Times New Roman" w:cs="Times New Roman"/>
          <w:sz w:val="24"/>
          <w:szCs w:val="24"/>
        </w:rPr>
        <w:t xml:space="preserve">tostarp videomateriāli, jāapzīmē ar ES emblēmu, paziņojumu par finansējumu un </w:t>
      </w:r>
      <w:proofErr w:type="spellStart"/>
      <w:r w:rsidRPr="004E1309">
        <w:rPr>
          <w:rFonts w:ascii="Times New Roman" w:hAnsi="Times New Roman" w:cs="Times New Roman"/>
          <w:i/>
          <w:iCs/>
          <w:sz w:val="24"/>
          <w:szCs w:val="24"/>
        </w:rPr>
        <w:t>NextGenerationEU</w:t>
      </w:r>
      <w:proofErr w:type="spellEnd"/>
      <w:r w:rsidRPr="004E1309">
        <w:rPr>
          <w:rFonts w:ascii="Times New Roman" w:hAnsi="Times New Roman" w:cs="Times New Roman"/>
          <w:sz w:val="24"/>
          <w:szCs w:val="24"/>
        </w:rPr>
        <w:t>, NAP2027 logo</w:t>
      </w:r>
      <w:r w:rsidRPr="004E1309">
        <w:rPr>
          <w:rFonts w:ascii="Times New Roman" w:hAnsi="Times New Roman" w:cs="Times New Roman"/>
          <w:sz w:val="24"/>
          <w:szCs w:val="24"/>
          <w:shd w:val="clear" w:color="auto" w:fill="FFFFFF"/>
        </w:rPr>
        <w:t xml:space="preserve"> un jāinformē par atbalstu tekstā. Informāciju par </w:t>
      </w:r>
      <w:r w:rsidRPr="004E1309">
        <w:rPr>
          <w:rFonts w:ascii="Times New Roman" w:hAnsi="Times New Roman" w:cs="Times New Roman"/>
          <w:sz w:val="24"/>
          <w:szCs w:val="24"/>
        </w:rPr>
        <w:t xml:space="preserve">ES atbalstu var norādīt arī profila aprakstā. </w:t>
      </w:r>
    </w:p>
    <w:p w14:paraId="135F51B9" w14:textId="77777777" w:rsidR="00D05F83" w:rsidRPr="004E1309" w:rsidRDefault="519C4C61" w:rsidP="004E1309">
      <w:pPr>
        <w:pStyle w:val="ListParagraph"/>
        <w:numPr>
          <w:ilvl w:val="1"/>
          <w:numId w:val="29"/>
        </w:numPr>
        <w:spacing w:after="120" w:line="240" w:lineRule="auto"/>
        <w:jc w:val="both"/>
        <w:rPr>
          <w:rFonts w:ascii="Times New Roman" w:hAnsi="Times New Roman" w:cs="Times New Roman"/>
          <w:b/>
          <w:bCs/>
          <w:sz w:val="24"/>
          <w:szCs w:val="24"/>
        </w:rPr>
      </w:pPr>
      <w:r w:rsidRPr="004E1309">
        <w:rPr>
          <w:rFonts w:ascii="Times New Roman" w:hAnsi="Times New Roman" w:cs="Times New Roman"/>
          <w:sz w:val="24"/>
          <w:szCs w:val="24"/>
          <w:shd w:val="clear" w:color="auto" w:fill="FFFFFF"/>
        </w:rPr>
        <w:t>Sociālo mediju ierakstos par projektu</w:t>
      </w:r>
      <w:r w:rsidR="322AE2AF" w:rsidRPr="004E1309">
        <w:rPr>
          <w:rFonts w:ascii="Times New Roman" w:hAnsi="Times New Roman" w:cs="Times New Roman"/>
          <w:sz w:val="24"/>
          <w:szCs w:val="24"/>
          <w:shd w:val="clear" w:color="auto" w:fill="FFFFFF"/>
        </w:rPr>
        <w:t xml:space="preserve"> jālieto</w:t>
      </w:r>
      <w:r w:rsidRPr="004E1309">
        <w:rPr>
          <w:rFonts w:ascii="Times New Roman" w:hAnsi="Times New Roman" w:cs="Times New Roman"/>
          <w:sz w:val="24"/>
          <w:szCs w:val="24"/>
          <w:shd w:val="clear" w:color="auto" w:fill="FFFFFF"/>
        </w:rPr>
        <w:t xml:space="preserve"> </w:t>
      </w:r>
      <w:proofErr w:type="spellStart"/>
      <w:r w:rsidRPr="004E1309">
        <w:rPr>
          <w:rFonts w:ascii="Times New Roman" w:hAnsi="Times New Roman" w:cs="Times New Roman"/>
          <w:sz w:val="24"/>
          <w:szCs w:val="24"/>
          <w:shd w:val="clear" w:color="auto" w:fill="FFFFFF"/>
        </w:rPr>
        <w:t>mirkļbirkas</w:t>
      </w:r>
      <w:proofErr w:type="spellEnd"/>
      <w:r w:rsidRPr="004E1309">
        <w:rPr>
          <w:rFonts w:ascii="Times New Roman" w:hAnsi="Times New Roman" w:cs="Times New Roman"/>
          <w:sz w:val="24"/>
          <w:szCs w:val="24"/>
          <w:shd w:val="clear" w:color="auto" w:fill="FFFFFF"/>
        </w:rPr>
        <w:t>:</w:t>
      </w:r>
      <w:r w:rsidRPr="004E1309">
        <w:rPr>
          <w:rFonts w:ascii="Times New Roman" w:hAnsi="Times New Roman" w:cs="Times New Roman"/>
          <w:sz w:val="24"/>
          <w:szCs w:val="24"/>
        </w:rPr>
        <w:t xml:space="preserve"> #</w:t>
      </w:r>
      <w:r w:rsidR="44D642FD" w:rsidRPr="004E1309">
        <w:rPr>
          <w:rFonts w:ascii="Times New Roman" w:hAnsi="Times New Roman" w:cs="Times New Roman"/>
          <w:sz w:val="24"/>
          <w:szCs w:val="24"/>
        </w:rPr>
        <w:t>ESfondi #</w:t>
      </w:r>
      <w:r w:rsidRPr="004E1309">
        <w:rPr>
          <w:rFonts w:ascii="Times New Roman" w:hAnsi="Times New Roman" w:cs="Times New Roman"/>
          <w:sz w:val="24"/>
          <w:szCs w:val="24"/>
        </w:rPr>
        <w:t>Atvese</w:t>
      </w:r>
      <w:r w:rsidR="45CC9549" w:rsidRPr="004E1309">
        <w:rPr>
          <w:rFonts w:ascii="Times New Roman" w:hAnsi="Times New Roman" w:cs="Times New Roman"/>
          <w:sz w:val="24"/>
          <w:szCs w:val="24"/>
        </w:rPr>
        <w:t>ļ</w:t>
      </w:r>
      <w:r w:rsidRPr="004E1309">
        <w:rPr>
          <w:rFonts w:ascii="Times New Roman" w:hAnsi="Times New Roman" w:cs="Times New Roman"/>
          <w:sz w:val="24"/>
          <w:szCs w:val="24"/>
        </w:rPr>
        <w:t>o</w:t>
      </w:r>
      <w:r w:rsidR="6A5870E0" w:rsidRPr="004E1309">
        <w:rPr>
          <w:rFonts w:ascii="Times New Roman" w:hAnsi="Times New Roman" w:cs="Times New Roman"/>
          <w:sz w:val="24"/>
          <w:szCs w:val="24"/>
        </w:rPr>
        <w:t>š</w:t>
      </w:r>
      <w:r w:rsidRPr="004E1309">
        <w:rPr>
          <w:rFonts w:ascii="Times New Roman" w:hAnsi="Times New Roman" w:cs="Times New Roman"/>
          <w:sz w:val="24"/>
          <w:szCs w:val="24"/>
        </w:rPr>
        <w:t>anasfonds</w:t>
      </w:r>
      <w:r w:rsidR="10F90E8D" w:rsidRPr="004E1309">
        <w:rPr>
          <w:rFonts w:ascii="Times New Roman" w:hAnsi="Times New Roman" w:cs="Times New Roman"/>
          <w:sz w:val="24"/>
          <w:szCs w:val="24"/>
        </w:rPr>
        <w:t>, #NextGenEU</w:t>
      </w:r>
      <w:r w:rsidR="145BE187" w:rsidRPr="004E1309">
        <w:rPr>
          <w:rFonts w:ascii="Times New Roman" w:hAnsi="Times New Roman" w:cs="Times New Roman"/>
          <w:sz w:val="24"/>
          <w:szCs w:val="24"/>
        </w:rPr>
        <w:t>,</w:t>
      </w:r>
      <w:r w:rsidR="35DE0D4F" w:rsidRPr="004E1309">
        <w:rPr>
          <w:rFonts w:ascii="Times New Roman" w:hAnsi="Times New Roman" w:cs="Times New Roman"/>
          <w:sz w:val="24"/>
          <w:szCs w:val="24"/>
        </w:rPr>
        <w:t xml:space="preserve"> ieteicams arī:</w:t>
      </w:r>
      <w:r w:rsidRPr="004E1309">
        <w:rPr>
          <w:rFonts w:ascii="Times New Roman" w:hAnsi="Times New Roman" w:cs="Times New Roman"/>
          <w:sz w:val="24"/>
          <w:szCs w:val="24"/>
        </w:rPr>
        <w:t xml:space="preserve"> #JSPA</w:t>
      </w:r>
      <w:r w:rsidR="3292D643" w:rsidRPr="004E1309">
        <w:rPr>
          <w:rFonts w:ascii="Times New Roman" w:hAnsi="Times New Roman" w:cs="Times New Roman"/>
          <w:sz w:val="24"/>
          <w:szCs w:val="24"/>
        </w:rPr>
        <w:t>,</w:t>
      </w:r>
      <w:r w:rsidRPr="004E1309">
        <w:rPr>
          <w:rFonts w:ascii="Times New Roman" w:hAnsi="Times New Roman" w:cs="Times New Roman"/>
          <w:sz w:val="24"/>
          <w:szCs w:val="24"/>
        </w:rPr>
        <w:t xml:space="preserve"> #radiiespejas</w:t>
      </w:r>
      <w:r w:rsidRPr="004E1309">
        <w:rPr>
          <w:rFonts w:ascii="Times New Roman" w:hAnsi="Times New Roman" w:cs="Times New Roman"/>
          <w:sz w:val="24"/>
          <w:szCs w:val="24"/>
          <w:shd w:val="clear" w:color="auto" w:fill="FFFFFF"/>
        </w:rPr>
        <w:t>.</w:t>
      </w:r>
    </w:p>
    <w:p w14:paraId="7F2E2529" w14:textId="5291B09C" w:rsidR="005A451A" w:rsidRPr="004E1309" w:rsidRDefault="00D05F83" w:rsidP="004E1309">
      <w:pPr>
        <w:pStyle w:val="ListParagraph"/>
        <w:numPr>
          <w:ilvl w:val="1"/>
          <w:numId w:val="29"/>
        </w:numPr>
        <w:spacing w:after="120" w:line="240" w:lineRule="auto"/>
        <w:jc w:val="both"/>
        <w:rPr>
          <w:rFonts w:ascii="Times New Roman" w:hAnsi="Times New Roman" w:cs="Times New Roman"/>
          <w:b/>
          <w:bCs/>
          <w:sz w:val="24"/>
          <w:szCs w:val="24"/>
        </w:rPr>
      </w:pPr>
      <w:r w:rsidRPr="004E1309">
        <w:rPr>
          <w:rFonts w:ascii="Times New Roman" w:hAnsi="Times New Roman" w:cs="Times New Roman"/>
          <w:sz w:val="24"/>
          <w:szCs w:val="24"/>
          <w:shd w:val="clear" w:color="auto" w:fill="FFFFFF"/>
        </w:rPr>
        <w:t>I</w:t>
      </w:r>
      <w:r w:rsidR="519C4C61" w:rsidRPr="004E1309">
        <w:rPr>
          <w:rFonts w:ascii="Times New Roman" w:hAnsi="Times New Roman" w:cs="Times New Roman"/>
          <w:sz w:val="24"/>
          <w:szCs w:val="24"/>
        </w:rPr>
        <w:t>kvienā sociālo mediju ierakstā ieteicams lietot atsauci uz Jaunatnes starptautisko programmu aģentūru</w:t>
      </w:r>
      <w:r w:rsidR="519C4C61" w:rsidRPr="004E1309" w:rsidDel="004A2045">
        <w:rPr>
          <w:rFonts w:ascii="Times New Roman" w:hAnsi="Times New Roman" w:cs="Times New Roman"/>
          <w:sz w:val="24"/>
          <w:szCs w:val="24"/>
        </w:rPr>
        <w:t xml:space="preserve"> </w:t>
      </w:r>
      <w:r w:rsidR="519C4C61" w:rsidRPr="004E1309">
        <w:rPr>
          <w:rFonts w:ascii="Times New Roman" w:hAnsi="Times New Roman" w:cs="Times New Roman"/>
          <w:sz w:val="24"/>
          <w:szCs w:val="24"/>
        </w:rPr>
        <w:t>(</w:t>
      </w:r>
      <w:proofErr w:type="spellStart"/>
      <w:r w:rsidR="519C4C61" w:rsidRPr="004E1309">
        <w:rPr>
          <w:rFonts w:ascii="Times New Roman" w:hAnsi="Times New Roman" w:cs="Times New Roman"/>
          <w:i/>
          <w:iCs/>
          <w:sz w:val="24"/>
          <w:szCs w:val="24"/>
        </w:rPr>
        <w:t>Facebook</w:t>
      </w:r>
      <w:proofErr w:type="spellEnd"/>
      <w:r w:rsidR="519C4C61" w:rsidRPr="004E1309">
        <w:rPr>
          <w:rFonts w:ascii="Times New Roman" w:hAnsi="Times New Roman" w:cs="Times New Roman"/>
          <w:sz w:val="24"/>
          <w:szCs w:val="24"/>
        </w:rPr>
        <w:t>: @Jaunatnes starptautisko programmu aģentūra</w:t>
      </w:r>
      <w:r w:rsidRPr="004E1309">
        <w:rPr>
          <w:rFonts w:ascii="Times New Roman" w:hAnsi="Times New Roman" w:cs="Times New Roman"/>
          <w:sz w:val="24"/>
          <w:szCs w:val="24"/>
        </w:rPr>
        <w:t xml:space="preserve"> jeb https://www.facebook.com/Jaunatne</w:t>
      </w:r>
      <w:r w:rsidR="519C4C61" w:rsidRPr="004E1309">
        <w:rPr>
          <w:rFonts w:ascii="Times New Roman" w:hAnsi="Times New Roman" w:cs="Times New Roman"/>
          <w:sz w:val="24"/>
          <w:szCs w:val="24"/>
        </w:rPr>
        <w:t xml:space="preserve">, </w:t>
      </w:r>
      <w:proofErr w:type="spellStart"/>
      <w:r w:rsidR="519C4C61" w:rsidRPr="004E1309">
        <w:rPr>
          <w:rFonts w:ascii="Times New Roman" w:hAnsi="Times New Roman" w:cs="Times New Roman"/>
          <w:i/>
          <w:iCs/>
          <w:sz w:val="24"/>
          <w:szCs w:val="24"/>
        </w:rPr>
        <w:t>Instagram</w:t>
      </w:r>
      <w:proofErr w:type="spellEnd"/>
      <w:r w:rsidR="519C4C61" w:rsidRPr="004E1309">
        <w:rPr>
          <w:rFonts w:ascii="Times New Roman" w:hAnsi="Times New Roman" w:cs="Times New Roman"/>
          <w:sz w:val="24"/>
          <w:szCs w:val="24"/>
        </w:rPr>
        <w:t xml:space="preserve"> – @jspa_latvia</w:t>
      </w:r>
      <w:r w:rsidRPr="004E1309">
        <w:rPr>
          <w:rFonts w:ascii="Times New Roman" w:hAnsi="Times New Roman" w:cs="Times New Roman"/>
          <w:sz w:val="24"/>
          <w:szCs w:val="24"/>
        </w:rPr>
        <w:t xml:space="preserve"> jeb </w:t>
      </w:r>
      <w:r w:rsidR="005504DF" w:rsidRPr="004E1309">
        <w:rPr>
          <w:rFonts w:ascii="Times New Roman" w:hAnsi="Times New Roman" w:cs="Times New Roman"/>
          <w:sz w:val="24"/>
          <w:szCs w:val="24"/>
        </w:rPr>
        <w:t>https://www.instagram.com/jspa_latvia/</w:t>
      </w:r>
      <w:r w:rsidR="519C4C61" w:rsidRPr="004E1309">
        <w:rPr>
          <w:rFonts w:ascii="Times New Roman" w:hAnsi="Times New Roman" w:cs="Times New Roman"/>
          <w:sz w:val="24"/>
          <w:szCs w:val="24"/>
        </w:rPr>
        <w:t>).</w:t>
      </w:r>
    </w:p>
    <w:p w14:paraId="61CFA484" w14:textId="118E8799" w:rsidR="00B04E62" w:rsidRPr="004E1309" w:rsidRDefault="00B04E62" w:rsidP="004E1309">
      <w:pPr>
        <w:pStyle w:val="ListParagraph"/>
        <w:numPr>
          <w:ilvl w:val="1"/>
          <w:numId w:val="29"/>
        </w:numPr>
        <w:spacing w:after="120" w:line="240" w:lineRule="auto"/>
        <w:jc w:val="both"/>
        <w:rPr>
          <w:rFonts w:ascii="Times New Roman" w:hAnsi="Times New Roman" w:cs="Times New Roman"/>
          <w:sz w:val="24"/>
          <w:szCs w:val="24"/>
        </w:rPr>
      </w:pPr>
      <w:r w:rsidRPr="004E1309">
        <w:rPr>
          <w:rFonts w:ascii="Times New Roman" w:hAnsi="Times New Roman" w:cs="Times New Roman"/>
          <w:sz w:val="24"/>
          <w:szCs w:val="24"/>
        </w:rPr>
        <w:t>Ieteikumi rakstu vizuālo materiālu sagatavošanai un prasības logo izvietošanai attēloti digitālo vadlīniju 42</w:t>
      </w:r>
      <w:r w:rsidR="00253679" w:rsidRPr="004E1309">
        <w:rPr>
          <w:rFonts w:ascii="Times New Roman" w:hAnsi="Times New Roman" w:cs="Times New Roman"/>
          <w:sz w:val="24"/>
          <w:szCs w:val="24"/>
        </w:rPr>
        <w:t>. </w:t>
      </w:r>
      <w:r w:rsidRPr="004E1309">
        <w:rPr>
          <w:rFonts w:ascii="Times New Roman" w:hAnsi="Times New Roman" w:cs="Times New Roman"/>
          <w:sz w:val="24"/>
          <w:szCs w:val="24"/>
        </w:rPr>
        <w:t>lpp.</w:t>
      </w:r>
    </w:p>
    <w:p w14:paraId="5BE827F5" w14:textId="623E39E9" w:rsidR="00A5394C" w:rsidRPr="004E1309" w:rsidRDefault="00B04E62" w:rsidP="004E1309">
      <w:pPr>
        <w:pStyle w:val="ListParagraph"/>
        <w:numPr>
          <w:ilvl w:val="1"/>
          <w:numId w:val="29"/>
        </w:numPr>
        <w:spacing w:after="120" w:line="240" w:lineRule="auto"/>
        <w:jc w:val="both"/>
        <w:rPr>
          <w:rFonts w:ascii="Times New Roman" w:hAnsi="Times New Roman" w:cs="Times New Roman"/>
          <w:b/>
          <w:bCs/>
          <w:sz w:val="24"/>
          <w:szCs w:val="24"/>
        </w:rPr>
      </w:pPr>
      <w:r w:rsidRPr="004E1309">
        <w:rPr>
          <w:rFonts w:ascii="Times New Roman" w:hAnsi="Times New Roman" w:cs="Times New Roman"/>
          <w:kern w:val="0"/>
          <w:sz w:val="24"/>
          <w:szCs w:val="24"/>
        </w:rPr>
        <w:t>S</w:t>
      </w:r>
      <w:r w:rsidR="000A4C22" w:rsidRPr="004E1309">
        <w:rPr>
          <w:rFonts w:ascii="Times New Roman" w:hAnsi="Times New Roman" w:cs="Times New Roman"/>
          <w:kern w:val="0"/>
          <w:sz w:val="24"/>
          <w:szCs w:val="24"/>
        </w:rPr>
        <w:t>adarbības partnera</w:t>
      </w:r>
      <w:r w:rsidRPr="004E1309">
        <w:rPr>
          <w:rFonts w:ascii="Times New Roman" w:hAnsi="Times New Roman" w:cs="Times New Roman"/>
          <w:kern w:val="0"/>
          <w:sz w:val="24"/>
          <w:szCs w:val="24"/>
        </w:rPr>
        <w:t xml:space="preserve">, </w:t>
      </w:r>
      <w:r w:rsidR="00A5394C" w:rsidRPr="004E1309">
        <w:rPr>
          <w:rFonts w:ascii="Times New Roman" w:hAnsi="Times New Roman" w:cs="Times New Roman"/>
          <w:kern w:val="0"/>
          <w:sz w:val="24"/>
          <w:szCs w:val="24"/>
        </w:rPr>
        <w:t>Individuālā plāna īstenošanas partnera (</w:t>
      </w:r>
      <w:r w:rsidRPr="004E1309">
        <w:rPr>
          <w:rFonts w:ascii="Times New Roman" w:hAnsi="Times New Roman" w:cs="Times New Roman"/>
          <w:kern w:val="0"/>
          <w:sz w:val="24"/>
          <w:szCs w:val="24"/>
        </w:rPr>
        <w:t>1.</w:t>
      </w:r>
      <w:r w:rsidR="00253679" w:rsidRPr="004E1309">
        <w:rPr>
          <w:rFonts w:ascii="Times New Roman" w:hAnsi="Times New Roman" w:cs="Times New Roman"/>
          <w:kern w:val="0"/>
          <w:sz w:val="24"/>
          <w:szCs w:val="24"/>
        </w:rPr>
        <w:t> </w:t>
      </w:r>
      <w:r w:rsidRPr="004E1309">
        <w:rPr>
          <w:rFonts w:ascii="Times New Roman" w:hAnsi="Times New Roman" w:cs="Times New Roman"/>
          <w:kern w:val="0"/>
          <w:sz w:val="24"/>
          <w:szCs w:val="24"/>
        </w:rPr>
        <w:t>pielikumā 1.6. sadaļā norādīt</w:t>
      </w:r>
      <w:r w:rsidR="00A5394C" w:rsidRPr="004E1309">
        <w:rPr>
          <w:rFonts w:ascii="Times New Roman" w:hAnsi="Times New Roman" w:cs="Times New Roman"/>
          <w:kern w:val="0"/>
          <w:sz w:val="24"/>
          <w:szCs w:val="24"/>
        </w:rPr>
        <w:t>ie p</w:t>
      </w:r>
      <w:r w:rsidRPr="004E1309">
        <w:rPr>
          <w:rFonts w:ascii="Times New Roman" w:hAnsi="Times New Roman" w:cs="Times New Roman"/>
          <w:kern w:val="0"/>
          <w:sz w:val="24"/>
          <w:szCs w:val="24"/>
        </w:rPr>
        <w:t>artner</w:t>
      </w:r>
      <w:r w:rsidR="00A5394C" w:rsidRPr="004E1309">
        <w:rPr>
          <w:rFonts w:ascii="Times New Roman" w:hAnsi="Times New Roman" w:cs="Times New Roman"/>
          <w:kern w:val="0"/>
          <w:sz w:val="24"/>
          <w:szCs w:val="24"/>
        </w:rPr>
        <w:t>i)</w:t>
      </w:r>
      <w:r w:rsidR="000A4C22" w:rsidRPr="004E1309">
        <w:rPr>
          <w:rFonts w:ascii="Times New Roman" w:hAnsi="Times New Roman" w:cs="Times New Roman"/>
          <w:kern w:val="0"/>
          <w:sz w:val="24"/>
          <w:szCs w:val="24"/>
        </w:rPr>
        <w:t xml:space="preserve"> vai medija tīmekļvietnē, publicējot GIF un kustīgus vai nekustīgus bannerus, tajos obligāti jāietver logo ansamblis. Ja logo novietojumam nav vietas, tad uz tā noklikšķinot, tam jāaizved uz tīmekļvietni, kur logo </w:t>
      </w:r>
      <w:r w:rsidR="000A4C22" w:rsidRPr="004E1309">
        <w:rPr>
          <w:rFonts w:ascii="Times New Roman" w:hAnsi="Times New Roman" w:cs="Times New Roman"/>
          <w:kern w:val="0"/>
          <w:sz w:val="24"/>
          <w:szCs w:val="24"/>
        </w:rPr>
        <w:lastRenderedPageBreak/>
        <w:t>ansamblis ir skaidri redzams, kā arī ir pieejama pilna informācija par ES finansējumu.</w:t>
      </w:r>
    </w:p>
    <w:p w14:paraId="6CBA0F49" w14:textId="77B8A33A" w:rsidR="00A5394C" w:rsidRPr="004E1309" w:rsidRDefault="000A4C22" w:rsidP="004E1309">
      <w:pPr>
        <w:pStyle w:val="ListParagraph"/>
        <w:numPr>
          <w:ilvl w:val="1"/>
          <w:numId w:val="29"/>
        </w:numPr>
        <w:spacing w:after="120" w:line="240" w:lineRule="auto"/>
        <w:jc w:val="both"/>
        <w:rPr>
          <w:rFonts w:ascii="Times New Roman" w:hAnsi="Times New Roman" w:cs="Times New Roman"/>
          <w:b/>
          <w:bCs/>
          <w:sz w:val="24"/>
          <w:szCs w:val="24"/>
        </w:rPr>
      </w:pPr>
      <w:r w:rsidRPr="004E1309">
        <w:rPr>
          <w:rFonts w:ascii="Times New Roman" w:hAnsi="Times New Roman" w:cs="Times New Roman"/>
          <w:kern w:val="0"/>
          <w:sz w:val="24"/>
          <w:szCs w:val="24"/>
        </w:rPr>
        <w:t>Veidojot un publicējot video, tajā jāietver logo ansamblis, to izvietojot vienā no trīs variantiem:</w:t>
      </w:r>
    </w:p>
    <w:p w14:paraId="0CFD9C70" w14:textId="77777777" w:rsidR="00A5394C" w:rsidRPr="004E1309" w:rsidRDefault="000A4C22" w:rsidP="004E1309">
      <w:pPr>
        <w:pStyle w:val="ListParagraph"/>
        <w:numPr>
          <w:ilvl w:val="2"/>
          <w:numId w:val="29"/>
        </w:numPr>
        <w:spacing w:after="120" w:line="240" w:lineRule="auto"/>
        <w:jc w:val="both"/>
        <w:rPr>
          <w:rFonts w:ascii="Times New Roman" w:hAnsi="Times New Roman" w:cs="Times New Roman"/>
          <w:b/>
          <w:bCs/>
          <w:sz w:val="24"/>
          <w:szCs w:val="24"/>
        </w:rPr>
      </w:pPr>
      <w:r w:rsidRPr="004E1309">
        <w:rPr>
          <w:rFonts w:ascii="Times New Roman" w:hAnsi="Times New Roman" w:cs="Times New Roman"/>
          <w:kern w:val="0"/>
          <w:sz w:val="24"/>
          <w:szCs w:val="24"/>
        </w:rPr>
        <w:t>beigās (obligāti);</w:t>
      </w:r>
    </w:p>
    <w:p w14:paraId="495ADA13" w14:textId="77777777" w:rsidR="00A5394C" w:rsidRPr="004E1309" w:rsidRDefault="000A4C22" w:rsidP="004E1309">
      <w:pPr>
        <w:pStyle w:val="ListParagraph"/>
        <w:numPr>
          <w:ilvl w:val="2"/>
          <w:numId w:val="29"/>
        </w:numPr>
        <w:spacing w:after="120" w:line="240" w:lineRule="auto"/>
        <w:jc w:val="both"/>
        <w:rPr>
          <w:rFonts w:ascii="Times New Roman" w:hAnsi="Times New Roman" w:cs="Times New Roman"/>
          <w:b/>
          <w:bCs/>
          <w:sz w:val="24"/>
          <w:szCs w:val="24"/>
        </w:rPr>
      </w:pPr>
      <w:r w:rsidRPr="004E1309">
        <w:rPr>
          <w:rFonts w:ascii="Times New Roman" w:hAnsi="Times New Roman" w:cs="Times New Roman"/>
          <w:kern w:val="0"/>
          <w:sz w:val="24"/>
          <w:szCs w:val="24"/>
        </w:rPr>
        <w:t>sākumā un beigās;</w:t>
      </w:r>
    </w:p>
    <w:p w14:paraId="14C13DEF" w14:textId="0AB47E38" w:rsidR="005A451A" w:rsidRPr="004E1309" w:rsidRDefault="000A4C22" w:rsidP="004E1309">
      <w:pPr>
        <w:pStyle w:val="ListParagraph"/>
        <w:numPr>
          <w:ilvl w:val="2"/>
          <w:numId w:val="29"/>
        </w:numPr>
        <w:spacing w:after="120" w:line="240" w:lineRule="auto"/>
        <w:jc w:val="both"/>
        <w:rPr>
          <w:rFonts w:ascii="Times New Roman" w:hAnsi="Times New Roman" w:cs="Times New Roman"/>
          <w:b/>
          <w:bCs/>
          <w:sz w:val="24"/>
          <w:szCs w:val="24"/>
        </w:rPr>
      </w:pPr>
      <w:r w:rsidRPr="004E1309">
        <w:rPr>
          <w:rFonts w:ascii="Times New Roman" w:hAnsi="Times New Roman" w:cs="Times New Roman"/>
          <w:kern w:val="0"/>
          <w:sz w:val="24"/>
          <w:szCs w:val="24"/>
        </w:rPr>
        <w:t>kā ūdenszīmi visu laiku un beigās.</w:t>
      </w:r>
    </w:p>
    <w:p w14:paraId="23B3B9F5" w14:textId="1604A4F9" w:rsidR="00A5394C" w:rsidRPr="004E1309" w:rsidRDefault="00DC1C39" w:rsidP="004E1309">
      <w:pPr>
        <w:pStyle w:val="ListParagraph"/>
        <w:numPr>
          <w:ilvl w:val="0"/>
          <w:numId w:val="29"/>
        </w:numPr>
        <w:spacing w:after="120" w:line="240" w:lineRule="auto"/>
        <w:jc w:val="both"/>
        <w:rPr>
          <w:rFonts w:ascii="Times New Roman" w:hAnsi="Times New Roman" w:cs="Times New Roman"/>
          <w:b/>
          <w:bCs/>
          <w:sz w:val="24"/>
          <w:szCs w:val="24"/>
        </w:rPr>
      </w:pPr>
      <w:r w:rsidRPr="004E1309">
        <w:rPr>
          <w:rFonts w:ascii="Times New Roman" w:hAnsi="Times New Roman" w:cs="Times New Roman"/>
          <w:b/>
          <w:bCs/>
          <w:sz w:val="24"/>
          <w:szCs w:val="24"/>
        </w:rPr>
        <w:t>Publikācijas</w:t>
      </w:r>
      <w:r w:rsidR="005A451A" w:rsidRPr="004E1309">
        <w:rPr>
          <w:rFonts w:ascii="Times New Roman" w:hAnsi="Times New Roman" w:cs="Times New Roman"/>
          <w:b/>
          <w:bCs/>
          <w:sz w:val="24"/>
          <w:szCs w:val="24"/>
        </w:rPr>
        <w:t xml:space="preserve"> </w:t>
      </w:r>
      <w:r w:rsidRPr="004E1309">
        <w:rPr>
          <w:rFonts w:ascii="Times New Roman" w:hAnsi="Times New Roman" w:cs="Times New Roman"/>
          <w:b/>
          <w:bCs/>
          <w:sz w:val="24"/>
          <w:szCs w:val="24"/>
        </w:rPr>
        <w:t>medijos</w:t>
      </w:r>
    </w:p>
    <w:p w14:paraId="39D469D8" w14:textId="036799E0" w:rsidR="00DC1C39" w:rsidRPr="004E1309" w:rsidRDefault="519C4C61" w:rsidP="004E1309">
      <w:pPr>
        <w:pStyle w:val="ListParagraph"/>
        <w:numPr>
          <w:ilvl w:val="1"/>
          <w:numId w:val="29"/>
        </w:numPr>
        <w:spacing w:after="120" w:line="240" w:lineRule="auto"/>
        <w:jc w:val="both"/>
        <w:rPr>
          <w:rFonts w:ascii="Times New Roman" w:hAnsi="Times New Roman" w:cs="Times New Roman"/>
          <w:i/>
          <w:iCs/>
          <w:sz w:val="24"/>
          <w:szCs w:val="24"/>
        </w:rPr>
      </w:pPr>
      <w:r w:rsidRPr="004E1309">
        <w:rPr>
          <w:rFonts w:ascii="Times New Roman" w:hAnsi="Times New Roman" w:cs="Times New Roman"/>
          <w:sz w:val="24"/>
          <w:szCs w:val="24"/>
          <w:shd w:val="clear" w:color="auto" w:fill="FFFFFF"/>
        </w:rPr>
        <w:t xml:space="preserve">Visās preses </w:t>
      </w:r>
      <w:proofErr w:type="spellStart"/>
      <w:r w:rsidRPr="004E1309">
        <w:rPr>
          <w:rFonts w:ascii="Times New Roman" w:hAnsi="Times New Roman" w:cs="Times New Roman"/>
          <w:sz w:val="24"/>
          <w:szCs w:val="24"/>
          <w:shd w:val="clear" w:color="auto" w:fill="FFFFFF"/>
        </w:rPr>
        <w:t>relīzēs</w:t>
      </w:r>
      <w:proofErr w:type="spellEnd"/>
      <w:r w:rsidRPr="004E1309">
        <w:rPr>
          <w:rFonts w:ascii="Times New Roman" w:hAnsi="Times New Roman" w:cs="Times New Roman"/>
          <w:sz w:val="24"/>
          <w:szCs w:val="24"/>
          <w:shd w:val="clear" w:color="auto" w:fill="FFFFFF"/>
        </w:rPr>
        <w:t xml:space="preserve"> jāiekļauj attiecīgā informācija par ES fondu finansiālo atbalstu</w:t>
      </w:r>
      <w:r w:rsidR="32A37D51" w:rsidRPr="004E1309">
        <w:rPr>
          <w:rFonts w:ascii="Times New Roman" w:hAnsi="Times New Roman" w:cs="Times New Roman"/>
          <w:sz w:val="24"/>
          <w:szCs w:val="24"/>
          <w:shd w:val="clear" w:color="auto" w:fill="FFFFFF"/>
        </w:rPr>
        <w:t xml:space="preserve">, kā arī </w:t>
      </w:r>
      <w:r w:rsidR="32A37D51" w:rsidRPr="004E1309">
        <w:rPr>
          <w:rFonts w:ascii="Times New Roman" w:hAnsi="Times New Roman" w:cs="Times New Roman"/>
          <w:sz w:val="24"/>
          <w:szCs w:val="24"/>
        </w:rPr>
        <w:t>vispārēja informācija par Atveseļošanās fondu</w:t>
      </w:r>
      <w:r w:rsidRPr="004E1309">
        <w:rPr>
          <w:rFonts w:ascii="Times New Roman" w:hAnsi="Times New Roman" w:cs="Times New Roman"/>
          <w:sz w:val="24"/>
          <w:szCs w:val="24"/>
          <w:shd w:val="clear" w:color="auto" w:fill="FFFFFF"/>
        </w:rPr>
        <w:t xml:space="preserve">. </w:t>
      </w:r>
    </w:p>
    <w:p w14:paraId="31F09849" w14:textId="0EBEEF1E" w:rsidR="00DC1C39" w:rsidRPr="004E1309" w:rsidRDefault="519C4C61" w:rsidP="004E1309">
      <w:pPr>
        <w:pStyle w:val="ListParagraph"/>
        <w:numPr>
          <w:ilvl w:val="1"/>
          <w:numId w:val="29"/>
        </w:numPr>
        <w:spacing w:after="120" w:line="240" w:lineRule="auto"/>
        <w:jc w:val="both"/>
        <w:rPr>
          <w:rFonts w:ascii="Times New Roman" w:hAnsi="Times New Roman" w:cs="Times New Roman"/>
          <w:i/>
          <w:iCs/>
          <w:sz w:val="24"/>
          <w:szCs w:val="24"/>
        </w:rPr>
      </w:pPr>
      <w:r w:rsidRPr="004E1309">
        <w:rPr>
          <w:rFonts w:ascii="Times New Roman" w:hAnsi="Times New Roman" w:cs="Times New Roman"/>
          <w:sz w:val="24"/>
          <w:szCs w:val="24"/>
          <w:shd w:val="clear" w:color="auto" w:fill="FFFFFF"/>
        </w:rPr>
        <w:t xml:space="preserve">Preses </w:t>
      </w:r>
      <w:proofErr w:type="spellStart"/>
      <w:r w:rsidRPr="004E1309">
        <w:rPr>
          <w:rFonts w:ascii="Times New Roman" w:hAnsi="Times New Roman" w:cs="Times New Roman"/>
          <w:sz w:val="24"/>
          <w:szCs w:val="24"/>
          <w:shd w:val="clear" w:color="auto" w:fill="FFFFFF"/>
        </w:rPr>
        <w:t>relīzēs</w:t>
      </w:r>
      <w:proofErr w:type="spellEnd"/>
      <w:r w:rsidRPr="004E1309">
        <w:rPr>
          <w:rFonts w:ascii="Times New Roman" w:hAnsi="Times New Roman" w:cs="Times New Roman"/>
          <w:sz w:val="24"/>
          <w:szCs w:val="24"/>
          <w:shd w:val="clear" w:color="auto" w:fill="FFFFFF"/>
        </w:rPr>
        <w:t xml:space="preserve"> </w:t>
      </w:r>
      <w:r w:rsidRPr="004E1309">
        <w:rPr>
          <w:rFonts w:ascii="Times New Roman" w:hAnsi="Times New Roman" w:cs="Times New Roman"/>
          <w:b/>
          <w:bCs/>
          <w:sz w:val="24"/>
          <w:szCs w:val="24"/>
          <w:shd w:val="clear" w:color="auto" w:fill="FFFFFF"/>
        </w:rPr>
        <w:t>nav</w:t>
      </w:r>
      <w:r w:rsidRPr="004E1309">
        <w:rPr>
          <w:rFonts w:ascii="Times New Roman" w:hAnsi="Times New Roman" w:cs="Times New Roman"/>
          <w:sz w:val="24"/>
          <w:szCs w:val="24"/>
          <w:shd w:val="clear" w:color="auto" w:fill="FFFFFF"/>
        </w:rPr>
        <w:t xml:space="preserve"> jāievieto ES emblēma un NAP2027 logo vai specifiska projekta informācija (piem</w:t>
      </w:r>
      <w:r w:rsidR="00DC1C39" w:rsidRPr="004E1309">
        <w:rPr>
          <w:rFonts w:ascii="Times New Roman" w:hAnsi="Times New Roman" w:cs="Times New Roman"/>
          <w:sz w:val="24"/>
          <w:szCs w:val="24"/>
          <w:shd w:val="clear" w:color="auto" w:fill="FFFFFF"/>
        </w:rPr>
        <w:t>ēram,</w:t>
      </w:r>
      <w:r w:rsidRPr="004E1309">
        <w:rPr>
          <w:rFonts w:ascii="Times New Roman" w:hAnsi="Times New Roman" w:cs="Times New Roman"/>
          <w:sz w:val="24"/>
          <w:szCs w:val="24"/>
          <w:shd w:val="clear" w:color="auto" w:fill="FFFFFF"/>
        </w:rPr>
        <w:t xml:space="preserve"> projekta numurs)</w:t>
      </w:r>
      <w:r w:rsidR="00DC1C39" w:rsidRPr="004E1309">
        <w:rPr>
          <w:rFonts w:ascii="Times New Roman" w:hAnsi="Times New Roman" w:cs="Times New Roman"/>
          <w:sz w:val="24"/>
          <w:szCs w:val="24"/>
          <w:shd w:val="clear" w:color="auto" w:fill="FFFFFF"/>
        </w:rPr>
        <w:t>.</w:t>
      </w:r>
    </w:p>
    <w:p w14:paraId="390BD530" w14:textId="67A779B7" w:rsidR="00DC1C39" w:rsidRPr="004E1309" w:rsidRDefault="6D2AC52F" w:rsidP="004E1309">
      <w:pPr>
        <w:pStyle w:val="ListParagraph"/>
        <w:numPr>
          <w:ilvl w:val="1"/>
          <w:numId w:val="29"/>
        </w:numPr>
        <w:spacing w:after="120" w:line="240" w:lineRule="auto"/>
        <w:jc w:val="both"/>
        <w:rPr>
          <w:rFonts w:ascii="Times New Roman" w:hAnsi="Times New Roman" w:cs="Times New Roman"/>
          <w:i/>
          <w:iCs/>
          <w:sz w:val="24"/>
          <w:szCs w:val="24"/>
        </w:rPr>
      </w:pPr>
      <w:r w:rsidRPr="004E1309">
        <w:rPr>
          <w:rFonts w:ascii="Times New Roman" w:hAnsi="Times New Roman" w:cs="Times New Roman"/>
          <w:sz w:val="24"/>
          <w:szCs w:val="24"/>
          <w:shd w:val="clear" w:color="auto" w:fill="FFFFFF"/>
        </w:rPr>
        <w:t>P</w:t>
      </w:r>
      <w:r w:rsidR="02BBB080" w:rsidRPr="004E1309">
        <w:rPr>
          <w:rFonts w:ascii="Times New Roman" w:hAnsi="Times New Roman" w:cs="Times New Roman"/>
          <w:sz w:val="24"/>
          <w:szCs w:val="24"/>
          <w:shd w:val="clear" w:color="auto" w:fill="FFFFFF"/>
        </w:rPr>
        <w:t xml:space="preserve">reses </w:t>
      </w:r>
      <w:proofErr w:type="spellStart"/>
      <w:r w:rsidR="02BBB080" w:rsidRPr="004E1309">
        <w:rPr>
          <w:rFonts w:ascii="Times New Roman" w:hAnsi="Times New Roman" w:cs="Times New Roman"/>
          <w:sz w:val="24"/>
          <w:szCs w:val="24"/>
          <w:shd w:val="clear" w:color="auto" w:fill="FFFFFF"/>
        </w:rPr>
        <w:t>relī</w:t>
      </w:r>
      <w:r w:rsidR="00DC1C39" w:rsidRPr="004E1309">
        <w:rPr>
          <w:rFonts w:ascii="Times New Roman" w:hAnsi="Times New Roman" w:cs="Times New Roman"/>
          <w:sz w:val="24"/>
          <w:szCs w:val="24"/>
          <w:shd w:val="clear" w:color="auto" w:fill="FFFFFF"/>
        </w:rPr>
        <w:t>žu</w:t>
      </w:r>
      <w:proofErr w:type="spellEnd"/>
      <w:r w:rsidR="00DC1C39" w:rsidRPr="004E1309">
        <w:rPr>
          <w:rFonts w:ascii="Times New Roman" w:hAnsi="Times New Roman" w:cs="Times New Roman"/>
          <w:sz w:val="24"/>
          <w:szCs w:val="24"/>
        </w:rPr>
        <w:t xml:space="preserve"> </w:t>
      </w:r>
      <w:r w:rsidR="02BBB080" w:rsidRPr="004E1309">
        <w:rPr>
          <w:rFonts w:ascii="Times New Roman" w:hAnsi="Times New Roman" w:cs="Times New Roman"/>
          <w:sz w:val="24"/>
          <w:szCs w:val="24"/>
        </w:rPr>
        <w:t>noslēgumā obligāti lietojama tekstuāla atsauce</w:t>
      </w:r>
      <w:r w:rsidR="00DC1C39" w:rsidRPr="004E1309">
        <w:rPr>
          <w:rFonts w:ascii="Times New Roman" w:hAnsi="Times New Roman" w:cs="Times New Roman"/>
          <w:sz w:val="24"/>
          <w:szCs w:val="24"/>
        </w:rPr>
        <w:t>:</w:t>
      </w:r>
      <w:r w:rsidR="00DC1C39" w:rsidRPr="004E1309">
        <w:rPr>
          <w:rFonts w:ascii="Times New Roman" w:hAnsi="Times New Roman" w:cs="Times New Roman"/>
          <w:sz w:val="24"/>
          <w:szCs w:val="24"/>
        </w:rPr>
        <w:br/>
      </w:r>
      <w:r w:rsidR="00DC1C39" w:rsidRPr="004E1309">
        <w:rPr>
          <w:rFonts w:ascii="Times New Roman" w:hAnsi="Times New Roman" w:cs="Times New Roman"/>
          <w:i/>
          <w:iCs/>
          <w:sz w:val="24"/>
          <w:szCs w:val="24"/>
        </w:rPr>
        <w:t>“</w:t>
      </w:r>
      <w:r w:rsidR="00DC1C39" w:rsidRPr="004E1309">
        <w:rPr>
          <w:rFonts w:ascii="Times New Roman" w:hAnsi="Times New Roman" w:cs="Times New Roman"/>
          <w:b/>
          <w:bCs/>
          <w:i/>
          <w:iCs/>
          <w:sz w:val="24"/>
          <w:szCs w:val="24"/>
        </w:rPr>
        <w:t>Par Atveseļošanas fondu</w:t>
      </w:r>
    </w:p>
    <w:p w14:paraId="2A386B5B" w14:textId="584D2EFA" w:rsidR="00DC1C39" w:rsidRPr="004E1309" w:rsidRDefault="00DC1C39" w:rsidP="004E1309">
      <w:pPr>
        <w:pStyle w:val="ListParagraph"/>
        <w:spacing w:after="120" w:line="240" w:lineRule="auto"/>
        <w:ind w:left="792"/>
        <w:jc w:val="both"/>
        <w:rPr>
          <w:rFonts w:ascii="Times New Roman" w:hAnsi="Times New Roman" w:cs="Times New Roman"/>
          <w:i/>
          <w:iCs/>
          <w:sz w:val="24"/>
          <w:szCs w:val="24"/>
        </w:rPr>
      </w:pPr>
      <w:r w:rsidRPr="004E1309">
        <w:rPr>
          <w:rFonts w:ascii="Times New Roman" w:hAnsi="Times New Roman" w:cs="Times New Roman"/>
          <w:i/>
          <w:iCs/>
          <w:sz w:val="24"/>
          <w:szCs w:val="24"/>
        </w:rPr>
        <w:t>Atveseļošanas fonds (</w:t>
      </w:r>
      <w:proofErr w:type="spellStart"/>
      <w:r w:rsidRPr="004E1309">
        <w:rPr>
          <w:rFonts w:ascii="Times New Roman" w:hAnsi="Times New Roman" w:cs="Times New Roman"/>
          <w:i/>
          <w:iCs/>
          <w:sz w:val="24"/>
          <w:szCs w:val="24"/>
        </w:rPr>
        <w:t>Recovery</w:t>
      </w:r>
      <w:proofErr w:type="spellEnd"/>
      <w:r w:rsidRPr="004E1309">
        <w:rPr>
          <w:rFonts w:ascii="Times New Roman" w:hAnsi="Times New Roman" w:cs="Times New Roman"/>
          <w:i/>
          <w:iCs/>
          <w:sz w:val="24"/>
          <w:szCs w:val="24"/>
        </w:rPr>
        <w:t xml:space="preserve"> </w:t>
      </w:r>
      <w:proofErr w:type="spellStart"/>
      <w:r w:rsidRPr="004E1309">
        <w:rPr>
          <w:rFonts w:ascii="Times New Roman" w:hAnsi="Times New Roman" w:cs="Times New Roman"/>
          <w:i/>
          <w:iCs/>
          <w:sz w:val="24"/>
          <w:szCs w:val="24"/>
        </w:rPr>
        <w:t>and</w:t>
      </w:r>
      <w:proofErr w:type="spellEnd"/>
      <w:r w:rsidRPr="004E1309">
        <w:rPr>
          <w:rFonts w:ascii="Times New Roman" w:hAnsi="Times New Roman" w:cs="Times New Roman"/>
          <w:i/>
          <w:iCs/>
          <w:sz w:val="24"/>
          <w:szCs w:val="24"/>
        </w:rPr>
        <w:t xml:space="preserve"> </w:t>
      </w:r>
      <w:proofErr w:type="spellStart"/>
      <w:r w:rsidRPr="004E1309">
        <w:rPr>
          <w:rFonts w:ascii="Times New Roman" w:hAnsi="Times New Roman" w:cs="Times New Roman"/>
          <w:i/>
          <w:iCs/>
          <w:sz w:val="24"/>
          <w:szCs w:val="24"/>
        </w:rPr>
        <w:t>Resilience</w:t>
      </w:r>
      <w:proofErr w:type="spellEnd"/>
      <w:r w:rsidRPr="004E1309">
        <w:rPr>
          <w:rFonts w:ascii="Times New Roman" w:hAnsi="Times New Roman" w:cs="Times New Roman"/>
          <w:i/>
          <w:iCs/>
          <w:sz w:val="24"/>
          <w:szCs w:val="24"/>
        </w:rPr>
        <w:t xml:space="preserve"> </w:t>
      </w:r>
      <w:proofErr w:type="spellStart"/>
      <w:r w:rsidRPr="004E1309">
        <w:rPr>
          <w:rFonts w:ascii="Times New Roman" w:hAnsi="Times New Roman" w:cs="Times New Roman"/>
          <w:i/>
          <w:iCs/>
          <w:sz w:val="24"/>
          <w:szCs w:val="24"/>
        </w:rPr>
        <w:t>Facility</w:t>
      </w:r>
      <w:proofErr w:type="spellEnd"/>
      <w:r w:rsidRPr="004E1309">
        <w:rPr>
          <w:rFonts w:ascii="Times New Roman" w:hAnsi="Times New Roman" w:cs="Times New Roman"/>
          <w:i/>
          <w:iCs/>
          <w:sz w:val="24"/>
          <w:szCs w:val="24"/>
        </w:rPr>
        <w:t xml:space="preserve">) ir EK centralizēti pārvaldīta budžeta programma, kas izveidota papildus 2021.–2027. gada plānošanas perioda ES daudzgadu budžetam. Tās mērķis ir atbalstīt reformas un investīcijas, kas saistītas ar pāreju uz zaļo un digitālo ekonomiku, kā arī mazināt krīzes radīto sociālo un ekonomisko ietekmi. No Atveseļošanas fonda Latvijas tautsaimniecībā līdz 2026. gada beigām paredzēts investēt 1,97 miljardus eiro, īstenojot reformas un veicot investīcijas visos sešos Atveseļošanas fonda darbības virzienos: Klimats un enerģētika (tai skaitā </w:t>
      </w:r>
      <w:proofErr w:type="spellStart"/>
      <w:r w:rsidRPr="004E1309">
        <w:rPr>
          <w:rFonts w:ascii="Times New Roman" w:hAnsi="Times New Roman" w:cs="Times New Roman"/>
          <w:i/>
          <w:iCs/>
          <w:sz w:val="24"/>
          <w:szCs w:val="24"/>
        </w:rPr>
        <w:t>REPowerEU</w:t>
      </w:r>
      <w:proofErr w:type="spellEnd"/>
      <w:r w:rsidRPr="004E1309">
        <w:rPr>
          <w:rFonts w:ascii="Times New Roman" w:hAnsi="Times New Roman" w:cs="Times New Roman"/>
          <w:i/>
          <w:iCs/>
          <w:sz w:val="24"/>
          <w:szCs w:val="24"/>
        </w:rPr>
        <w:t>), Digitālā transformācija, Nevienlīdzības mazināšana, Ekonomikas transformācija, Veselība un Likuma vara.”</w:t>
      </w:r>
    </w:p>
    <w:p w14:paraId="0D84830E" w14:textId="742A97EC" w:rsidR="00DC1C39" w:rsidRPr="004E1309" w:rsidRDefault="4A80F420" w:rsidP="004E1309">
      <w:pPr>
        <w:pStyle w:val="ListParagraph"/>
        <w:numPr>
          <w:ilvl w:val="1"/>
          <w:numId w:val="29"/>
        </w:numPr>
        <w:spacing w:after="120" w:line="240" w:lineRule="auto"/>
        <w:jc w:val="both"/>
        <w:rPr>
          <w:rFonts w:ascii="Times New Roman" w:hAnsi="Times New Roman" w:cs="Times New Roman"/>
          <w:b/>
          <w:bCs/>
          <w:sz w:val="24"/>
          <w:szCs w:val="24"/>
        </w:rPr>
      </w:pPr>
      <w:r w:rsidRPr="004E1309">
        <w:rPr>
          <w:rFonts w:ascii="Times New Roman" w:hAnsi="Times New Roman" w:cs="Times New Roman"/>
          <w:sz w:val="24"/>
          <w:szCs w:val="24"/>
        </w:rPr>
        <w:t xml:space="preserve">Publicējot rakstus vai pieredzes stāstus medijos, raksta noslēgumā </w:t>
      </w:r>
      <w:r w:rsidR="00B81427" w:rsidRPr="004E1309">
        <w:rPr>
          <w:rFonts w:ascii="Times New Roman" w:hAnsi="Times New Roman" w:cs="Times New Roman"/>
          <w:sz w:val="24"/>
          <w:szCs w:val="24"/>
        </w:rPr>
        <w:t>ieteicams i</w:t>
      </w:r>
      <w:r w:rsidRPr="004E1309">
        <w:rPr>
          <w:rFonts w:ascii="Times New Roman" w:hAnsi="Times New Roman" w:cs="Times New Roman"/>
          <w:sz w:val="24"/>
          <w:szCs w:val="24"/>
        </w:rPr>
        <w:t>evieto</w:t>
      </w:r>
      <w:r w:rsidR="00B81427" w:rsidRPr="004E1309">
        <w:rPr>
          <w:rFonts w:ascii="Times New Roman" w:hAnsi="Times New Roman" w:cs="Times New Roman"/>
          <w:sz w:val="24"/>
          <w:szCs w:val="24"/>
        </w:rPr>
        <w:t>t</w:t>
      </w:r>
      <w:r w:rsidRPr="004E1309">
        <w:rPr>
          <w:rFonts w:ascii="Times New Roman" w:hAnsi="Times New Roman" w:cs="Times New Roman"/>
          <w:sz w:val="24"/>
          <w:szCs w:val="24"/>
        </w:rPr>
        <w:t xml:space="preserve"> </w:t>
      </w:r>
      <w:r w:rsidR="00B81427" w:rsidRPr="004E1309">
        <w:rPr>
          <w:rFonts w:ascii="Times New Roman" w:hAnsi="Times New Roman" w:cs="Times New Roman"/>
          <w:sz w:val="24"/>
          <w:szCs w:val="24"/>
        </w:rPr>
        <w:t>atsauci:</w:t>
      </w:r>
    </w:p>
    <w:p w14:paraId="6E4AF3D4" w14:textId="77777777" w:rsidR="00B81427" w:rsidRPr="004E1309" w:rsidRDefault="00B81427" w:rsidP="004E1309">
      <w:pPr>
        <w:spacing w:after="120" w:line="240" w:lineRule="auto"/>
        <w:ind w:left="720"/>
        <w:jc w:val="both"/>
        <w:rPr>
          <w:rFonts w:ascii="Times New Roman" w:hAnsi="Times New Roman" w:cs="Times New Roman"/>
          <w:b/>
          <w:bCs/>
          <w:i/>
          <w:iCs/>
          <w:sz w:val="24"/>
          <w:szCs w:val="24"/>
        </w:rPr>
      </w:pPr>
      <w:r w:rsidRPr="004E1309">
        <w:rPr>
          <w:rFonts w:ascii="Times New Roman" w:hAnsi="Times New Roman" w:cs="Times New Roman"/>
          <w:b/>
          <w:bCs/>
          <w:i/>
          <w:iCs/>
          <w:sz w:val="24"/>
          <w:szCs w:val="24"/>
        </w:rPr>
        <w:t>“Par Atveseļošanas fondu</w:t>
      </w:r>
    </w:p>
    <w:p w14:paraId="23D71450" w14:textId="5B384DB1" w:rsidR="00B81427" w:rsidRPr="004E1309" w:rsidRDefault="00B81427" w:rsidP="004E1309">
      <w:pPr>
        <w:spacing w:after="120" w:line="240" w:lineRule="auto"/>
        <w:ind w:left="720"/>
        <w:jc w:val="both"/>
        <w:rPr>
          <w:rFonts w:ascii="Times New Roman" w:hAnsi="Times New Roman" w:cs="Times New Roman"/>
          <w:i/>
          <w:iCs/>
          <w:sz w:val="24"/>
          <w:szCs w:val="24"/>
        </w:rPr>
      </w:pPr>
      <w:r w:rsidRPr="004E1309">
        <w:rPr>
          <w:rFonts w:ascii="Times New Roman" w:hAnsi="Times New Roman" w:cs="Times New Roman"/>
          <w:i/>
          <w:iCs/>
          <w:sz w:val="24"/>
          <w:szCs w:val="24"/>
        </w:rPr>
        <w:t>Atveseļošanas fonds (</w:t>
      </w:r>
      <w:proofErr w:type="spellStart"/>
      <w:r w:rsidRPr="004E1309">
        <w:rPr>
          <w:rFonts w:ascii="Times New Roman" w:hAnsi="Times New Roman" w:cs="Times New Roman"/>
          <w:i/>
          <w:iCs/>
          <w:sz w:val="24"/>
          <w:szCs w:val="24"/>
        </w:rPr>
        <w:t>Recovery</w:t>
      </w:r>
      <w:proofErr w:type="spellEnd"/>
      <w:r w:rsidRPr="004E1309">
        <w:rPr>
          <w:rFonts w:ascii="Times New Roman" w:hAnsi="Times New Roman" w:cs="Times New Roman"/>
          <w:i/>
          <w:iCs/>
          <w:sz w:val="24"/>
          <w:szCs w:val="24"/>
        </w:rPr>
        <w:t xml:space="preserve"> </w:t>
      </w:r>
      <w:proofErr w:type="spellStart"/>
      <w:r w:rsidRPr="004E1309">
        <w:rPr>
          <w:rFonts w:ascii="Times New Roman" w:hAnsi="Times New Roman" w:cs="Times New Roman"/>
          <w:i/>
          <w:iCs/>
          <w:sz w:val="24"/>
          <w:szCs w:val="24"/>
        </w:rPr>
        <w:t>and</w:t>
      </w:r>
      <w:proofErr w:type="spellEnd"/>
      <w:r w:rsidRPr="004E1309">
        <w:rPr>
          <w:rFonts w:ascii="Times New Roman" w:hAnsi="Times New Roman" w:cs="Times New Roman"/>
          <w:i/>
          <w:iCs/>
          <w:sz w:val="24"/>
          <w:szCs w:val="24"/>
        </w:rPr>
        <w:t xml:space="preserve"> </w:t>
      </w:r>
      <w:proofErr w:type="spellStart"/>
      <w:r w:rsidRPr="004E1309">
        <w:rPr>
          <w:rFonts w:ascii="Times New Roman" w:hAnsi="Times New Roman" w:cs="Times New Roman"/>
          <w:i/>
          <w:iCs/>
          <w:sz w:val="24"/>
          <w:szCs w:val="24"/>
        </w:rPr>
        <w:t>Resilience</w:t>
      </w:r>
      <w:proofErr w:type="spellEnd"/>
      <w:r w:rsidRPr="004E1309">
        <w:rPr>
          <w:rFonts w:ascii="Times New Roman" w:hAnsi="Times New Roman" w:cs="Times New Roman"/>
          <w:i/>
          <w:iCs/>
          <w:sz w:val="24"/>
          <w:szCs w:val="24"/>
        </w:rPr>
        <w:t xml:space="preserve"> </w:t>
      </w:r>
      <w:proofErr w:type="spellStart"/>
      <w:r w:rsidRPr="004E1309">
        <w:rPr>
          <w:rFonts w:ascii="Times New Roman" w:hAnsi="Times New Roman" w:cs="Times New Roman"/>
          <w:i/>
          <w:iCs/>
          <w:sz w:val="24"/>
          <w:szCs w:val="24"/>
        </w:rPr>
        <w:t>Facility</w:t>
      </w:r>
      <w:proofErr w:type="spellEnd"/>
      <w:r w:rsidRPr="004E1309">
        <w:rPr>
          <w:rFonts w:ascii="Times New Roman" w:hAnsi="Times New Roman" w:cs="Times New Roman"/>
          <w:i/>
          <w:iCs/>
          <w:sz w:val="24"/>
          <w:szCs w:val="24"/>
        </w:rPr>
        <w:t xml:space="preserve">) ir EK centralizēti pārvaldīta budžeta programma, kas izveidota papildus 2021.–2027. gada plānošanas perioda ES daudzgadu budžetam. Tās mērķis ir atbalstīt reformas un investīcijas, kas saistītas ar pāreju uz zaļo un digitālo ekonomiku, kā arī mazināt krīzes radīto sociālo un ekonomisko ietekmi. No Atveseļošanas fonda Latvijas tautsaimniecībā līdz 2026. gada beigām paredzēts investēt 1,97 miljardus eiro, īstenojot reformas un veicot investīcijas visos sešos Atveseļošanas fonda darbības virzienos: Klimats un enerģētika (tai skaitā </w:t>
      </w:r>
      <w:proofErr w:type="spellStart"/>
      <w:r w:rsidRPr="004E1309">
        <w:rPr>
          <w:rFonts w:ascii="Times New Roman" w:hAnsi="Times New Roman" w:cs="Times New Roman"/>
          <w:i/>
          <w:iCs/>
          <w:sz w:val="24"/>
          <w:szCs w:val="24"/>
        </w:rPr>
        <w:t>REPowerEU</w:t>
      </w:r>
      <w:proofErr w:type="spellEnd"/>
      <w:r w:rsidRPr="004E1309">
        <w:rPr>
          <w:rFonts w:ascii="Times New Roman" w:hAnsi="Times New Roman" w:cs="Times New Roman"/>
          <w:i/>
          <w:iCs/>
          <w:sz w:val="24"/>
          <w:szCs w:val="24"/>
        </w:rPr>
        <w:t>), Digitālā transformācija, Nevienlīdzības mazināšana, Ekonomikas transformācija, Veselība un Likuma vara.</w:t>
      </w:r>
    </w:p>
    <w:p w14:paraId="0D330972" w14:textId="77777777" w:rsidR="00B81427" w:rsidRPr="004E1309" w:rsidRDefault="00B81427" w:rsidP="004E1309">
      <w:pPr>
        <w:spacing w:after="120" w:line="240" w:lineRule="auto"/>
        <w:ind w:left="720"/>
        <w:jc w:val="both"/>
        <w:rPr>
          <w:rFonts w:ascii="Times New Roman" w:hAnsi="Times New Roman" w:cs="Times New Roman"/>
          <w:i/>
          <w:iCs/>
          <w:sz w:val="24"/>
          <w:szCs w:val="24"/>
        </w:rPr>
      </w:pPr>
      <w:r w:rsidRPr="004E1309">
        <w:rPr>
          <w:rFonts w:ascii="Times New Roman" w:hAnsi="Times New Roman" w:cs="Times New Roman"/>
          <w:i/>
          <w:iCs/>
          <w:sz w:val="24"/>
          <w:szCs w:val="24"/>
        </w:rPr>
        <w:t>Atveseļošanas fonda reformas un investīcijas Latvijā tiek finansētas no Eiropas Savienības Atveseļošanas un noturības mehānisma (</w:t>
      </w:r>
      <w:proofErr w:type="spellStart"/>
      <w:r w:rsidRPr="004E1309">
        <w:rPr>
          <w:rFonts w:ascii="Times New Roman" w:hAnsi="Times New Roman" w:cs="Times New Roman"/>
          <w:i/>
          <w:iCs/>
          <w:sz w:val="24"/>
          <w:szCs w:val="24"/>
        </w:rPr>
        <w:t>European</w:t>
      </w:r>
      <w:proofErr w:type="spellEnd"/>
      <w:r w:rsidRPr="004E1309">
        <w:rPr>
          <w:rFonts w:ascii="Times New Roman" w:hAnsi="Times New Roman" w:cs="Times New Roman"/>
          <w:i/>
          <w:iCs/>
          <w:sz w:val="24"/>
          <w:szCs w:val="24"/>
        </w:rPr>
        <w:t xml:space="preserve"> </w:t>
      </w:r>
      <w:proofErr w:type="spellStart"/>
      <w:r w:rsidRPr="004E1309">
        <w:rPr>
          <w:rFonts w:ascii="Times New Roman" w:hAnsi="Times New Roman" w:cs="Times New Roman"/>
          <w:i/>
          <w:iCs/>
          <w:sz w:val="24"/>
          <w:szCs w:val="24"/>
        </w:rPr>
        <w:t>Commission</w:t>
      </w:r>
      <w:proofErr w:type="spellEnd"/>
      <w:r w:rsidRPr="004E1309">
        <w:rPr>
          <w:rFonts w:ascii="Times New Roman" w:hAnsi="Times New Roman" w:cs="Times New Roman"/>
          <w:i/>
          <w:iCs/>
          <w:sz w:val="24"/>
          <w:szCs w:val="24"/>
        </w:rPr>
        <w:t xml:space="preserve"> </w:t>
      </w:r>
      <w:proofErr w:type="spellStart"/>
      <w:r w:rsidRPr="004E1309">
        <w:rPr>
          <w:rFonts w:ascii="Times New Roman" w:hAnsi="Times New Roman" w:cs="Times New Roman"/>
          <w:i/>
          <w:iCs/>
          <w:sz w:val="24"/>
          <w:szCs w:val="24"/>
        </w:rPr>
        <w:t>Recovery</w:t>
      </w:r>
      <w:proofErr w:type="spellEnd"/>
      <w:r w:rsidRPr="004E1309">
        <w:rPr>
          <w:rFonts w:ascii="Times New Roman" w:hAnsi="Times New Roman" w:cs="Times New Roman"/>
          <w:i/>
          <w:iCs/>
          <w:sz w:val="24"/>
          <w:szCs w:val="24"/>
        </w:rPr>
        <w:t xml:space="preserve"> </w:t>
      </w:r>
      <w:proofErr w:type="spellStart"/>
      <w:r w:rsidRPr="004E1309">
        <w:rPr>
          <w:rFonts w:ascii="Times New Roman" w:hAnsi="Times New Roman" w:cs="Times New Roman"/>
          <w:i/>
          <w:iCs/>
          <w:sz w:val="24"/>
          <w:szCs w:val="24"/>
        </w:rPr>
        <w:t>and</w:t>
      </w:r>
      <w:proofErr w:type="spellEnd"/>
      <w:r w:rsidRPr="004E1309">
        <w:rPr>
          <w:rFonts w:ascii="Times New Roman" w:hAnsi="Times New Roman" w:cs="Times New Roman"/>
          <w:i/>
          <w:iCs/>
          <w:sz w:val="24"/>
          <w:szCs w:val="24"/>
        </w:rPr>
        <w:t xml:space="preserve"> </w:t>
      </w:r>
      <w:proofErr w:type="spellStart"/>
      <w:r w:rsidRPr="004E1309">
        <w:rPr>
          <w:rFonts w:ascii="Times New Roman" w:hAnsi="Times New Roman" w:cs="Times New Roman"/>
          <w:i/>
          <w:iCs/>
          <w:sz w:val="24"/>
          <w:szCs w:val="24"/>
        </w:rPr>
        <w:t>Resiliance</w:t>
      </w:r>
      <w:proofErr w:type="spellEnd"/>
      <w:r w:rsidRPr="004E1309">
        <w:rPr>
          <w:rFonts w:ascii="Times New Roman" w:hAnsi="Times New Roman" w:cs="Times New Roman"/>
          <w:i/>
          <w:iCs/>
          <w:sz w:val="24"/>
          <w:szCs w:val="24"/>
        </w:rPr>
        <w:t xml:space="preserve"> </w:t>
      </w:r>
      <w:proofErr w:type="spellStart"/>
      <w:r w:rsidRPr="004E1309">
        <w:rPr>
          <w:rFonts w:ascii="Times New Roman" w:hAnsi="Times New Roman" w:cs="Times New Roman"/>
          <w:i/>
          <w:iCs/>
          <w:sz w:val="24"/>
          <w:szCs w:val="24"/>
        </w:rPr>
        <w:t>Facility</w:t>
      </w:r>
      <w:proofErr w:type="spellEnd"/>
      <w:r w:rsidRPr="004E1309">
        <w:rPr>
          <w:rFonts w:ascii="Times New Roman" w:hAnsi="Times New Roman" w:cs="Times New Roman"/>
          <w:i/>
          <w:iCs/>
          <w:sz w:val="24"/>
          <w:szCs w:val="24"/>
        </w:rPr>
        <w:t>) budžeta līdzekļiem ar valsts budžeta līdzfinansējumu.</w:t>
      </w:r>
    </w:p>
    <w:p w14:paraId="7A56971A" w14:textId="682C60D3" w:rsidR="00B81427" w:rsidRPr="004E1309" w:rsidRDefault="00B81427" w:rsidP="004E1309">
      <w:pPr>
        <w:spacing w:after="120" w:line="240" w:lineRule="auto"/>
        <w:ind w:left="720"/>
        <w:jc w:val="both"/>
        <w:rPr>
          <w:rFonts w:ascii="Times New Roman" w:hAnsi="Times New Roman" w:cs="Times New Roman"/>
          <w:i/>
          <w:iCs/>
          <w:sz w:val="24"/>
          <w:szCs w:val="24"/>
        </w:rPr>
      </w:pPr>
      <w:r w:rsidRPr="004E1309">
        <w:rPr>
          <w:rFonts w:ascii="Times New Roman" w:hAnsi="Times New Roman" w:cs="Times New Roman"/>
          <w:i/>
          <w:iCs/>
          <w:sz w:val="24"/>
          <w:szCs w:val="24"/>
        </w:rPr>
        <w:t>Uzzini vairāk: www.esfondi.lv”</w:t>
      </w:r>
    </w:p>
    <w:p w14:paraId="4737E704" w14:textId="3ED73371" w:rsidR="00A5394C" w:rsidRPr="004E1309" w:rsidRDefault="519C4C61" w:rsidP="004E1309">
      <w:pPr>
        <w:pStyle w:val="ListParagraph"/>
        <w:numPr>
          <w:ilvl w:val="1"/>
          <w:numId w:val="29"/>
        </w:numPr>
        <w:spacing w:after="120" w:line="240" w:lineRule="auto"/>
        <w:jc w:val="both"/>
        <w:rPr>
          <w:rFonts w:ascii="Times New Roman" w:hAnsi="Times New Roman" w:cs="Times New Roman"/>
          <w:b/>
          <w:bCs/>
          <w:sz w:val="24"/>
          <w:szCs w:val="24"/>
        </w:rPr>
      </w:pPr>
      <w:r w:rsidRPr="004E1309">
        <w:rPr>
          <w:rFonts w:ascii="Times New Roman" w:hAnsi="Times New Roman" w:cs="Times New Roman"/>
          <w:sz w:val="24"/>
          <w:szCs w:val="24"/>
          <w:shd w:val="clear" w:color="auto" w:fill="FFFFFF"/>
        </w:rPr>
        <w:t xml:space="preserve">Ja tiek publicēts apmaksāts raksts, tādā gadījumā ir jāizvieto </w:t>
      </w:r>
      <w:r w:rsidR="00B81427" w:rsidRPr="004E1309">
        <w:rPr>
          <w:rFonts w:ascii="Times New Roman" w:hAnsi="Times New Roman" w:cs="Times New Roman"/>
          <w:sz w:val="24"/>
          <w:szCs w:val="24"/>
          <w:shd w:val="clear" w:color="auto" w:fill="FFFFFF"/>
        </w:rPr>
        <w:t>logotip</w:t>
      </w:r>
      <w:r w:rsidR="00253679" w:rsidRPr="004E1309">
        <w:rPr>
          <w:rFonts w:ascii="Times New Roman" w:hAnsi="Times New Roman" w:cs="Times New Roman"/>
          <w:sz w:val="24"/>
          <w:szCs w:val="24"/>
          <w:shd w:val="clear" w:color="auto" w:fill="FFFFFF"/>
        </w:rPr>
        <w:t>u</w:t>
      </w:r>
      <w:r w:rsidR="00B81427" w:rsidRPr="004E1309">
        <w:rPr>
          <w:rFonts w:ascii="Times New Roman" w:hAnsi="Times New Roman" w:cs="Times New Roman"/>
          <w:sz w:val="24"/>
          <w:szCs w:val="24"/>
          <w:shd w:val="clear" w:color="auto" w:fill="FFFFFF"/>
        </w:rPr>
        <w:t xml:space="preserve"> ansamblis</w:t>
      </w:r>
      <w:r w:rsidRPr="004E1309">
        <w:rPr>
          <w:rFonts w:ascii="Times New Roman" w:hAnsi="Times New Roman" w:cs="Times New Roman"/>
          <w:sz w:val="24"/>
          <w:szCs w:val="24"/>
        </w:rPr>
        <w:t xml:space="preserve">. </w:t>
      </w:r>
    </w:p>
    <w:p w14:paraId="669F9454" w14:textId="56524D71" w:rsidR="005A451A" w:rsidRPr="004E1309" w:rsidRDefault="00B81427" w:rsidP="004E1309">
      <w:pPr>
        <w:pStyle w:val="ListParagraph"/>
        <w:numPr>
          <w:ilvl w:val="1"/>
          <w:numId w:val="29"/>
        </w:numPr>
        <w:spacing w:after="120" w:line="240" w:lineRule="auto"/>
        <w:jc w:val="both"/>
        <w:rPr>
          <w:rFonts w:ascii="Times New Roman" w:hAnsi="Times New Roman" w:cs="Times New Roman"/>
          <w:b/>
          <w:bCs/>
          <w:sz w:val="24"/>
          <w:szCs w:val="24"/>
        </w:rPr>
      </w:pPr>
      <w:r w:rsidRPr="004E1309">
        <w:rPr>
          <w:rFonts w:ascii="Times New Roman" w:hAnsi="Times New Roman" w:cs="Times New Roman"/>
          <w:sz w:val="24"/>
          <w:szCs w:val="24"/>
          <w:shd w:val="clear" w:color="auto" w:fill="FFFFFF"/>
        </w:rPr>
        <w:t>Ieteicams Sadarbības partnerim</w:t>
      </w:r>
      <w:r w:rsidR="005A451A" w:rsidRPr="004E1309">
        <w:rPr>
          <w:rFonts w:ascii="Times New Roman" w:hAnsi="Times New Roman" w:cs="Times New Roman"/>
          <w:sz w:val="24"/>
          <w:szCs w:val="24"/>
          <w:shd w:val="clear" w:color="auto" w:fill="FFFFFF"/>
        </w:rPr>
        <w:t xml:space="preserve"> īstenot regulāru (piemēram, katrā </w:t>
      </w:r>
      <w:r w:rsidRPr="004E1309">
        <w:rPr>
          <w:rFonts w:ascii="Times New Roman" w:hAnsi="Times New Roman" w:cs="Times New Roman"/>
          <w:sz w:val="24"/>
          <w:szCs w:val="24"/>
          <w:shd w:val="clear" w:color="auto" w:fill="FFFFFF"/>
        </w:rPr>
        <w:t>Individuālā plāna</w:t>
      </w:r>
      <w:r w:rsidR="005A451A" w:rsidRPr="004E1309">
        <w:rPr>
          <w:rFonts w:ascii="Times New Roman" w:hAnsi="Times New Roman" w:cs="Times New Roman"/>
          <w:sz w:val="24"/>
          <w:szCs w:val="24"/>
          <w:shd w:val="clear" w:color="auto" w:fill="FFFFFF"/>
        </w:rPr>
        <w:t xml:space="preserve"> īstenošanās posmā – mācības, idejas izstrāde, īstenošana, izvērtēšana, pēc </w:t>
      </w:r>
      <w:r w:rsidRPr="004E1309">
        <w:rPr>
          <w:rFonts w:ascii="Times New Roman" w:hAnsi="Times New Roman" w:cs="Times New Roman"/>
          <w:sz w:val="24"/>
          <w:szCs w:val="24"/>
          <w:shd w:val="clear" w:color="auto" w:fill="FFFFFF"/>
        </w:rPr>
        <w:t>pasākuma</w:t>
      </w:r>
      <w:r w:rsidR="005A451A" w:rsidRPr="004E1309">
        <w:rPr>
          <w:rFonts w:ascii="Times New Roman" w:hAnsi="Times New Roman" w:cs="Times New Roman"/>
          <w:sz w:val="24"/>
          <w:szCs w:val="24"/>
          <w:shd w:val="clear" w:color="auto" w:fill="FFFFFF"/>
        </w:rPr>
        <w:t xml:space="preserve"> noslēguma gūtās atziņas un ilgtermiņa ietekme) projektu rezultātu un pieredzes stāstu komunikāciju caur saviem komunikācijas kanāliem, uzrunājot, </w:t>
      </w:r>
      <w:r w:rsidRPr="004E1309">
        <w:rPr>
          <w:rFonts w:ascii="Times New Roman" w:hAnsi="Times New Roman" w:cs="Times New Roman"/>
          <w:sz w:val="24"/>
          <w:szCs w:val="24"/>
          <w:shd w:val="clear" w:color="auto" w:fill="FFFFFF"/>
        </w:rPr>
        <w:t xml:space="preserve">Individuālā plāna īstenošanas partnerus, </w:t>
      </w:r>
      <w:r w:rsidR="005A451A" w:rsidRPr="004E1309">
        <w:rPr>
          <w:rFonts w:ascii="Times New Roman" w:hAnsi="Times New Roman" w:cs="Times New Roman"/>
          <w:sz w:val="24"/>
          <w:szCs w:val="24"/>
          <w:shd w:val="clear" w:color="auto" w:fill="FFFFFF"/>
        </w:rPr>
        <w:t xml:space="preserve">vietējos vai valsts medijus, kā arī nosūtot tos </w:t>
      </w:r>
      <w:r w:rsidR="00C755B7" w:rsidRPr="004E1309">
        <w:rPr>
          <w:rFonts w:ascii="Times New Roman" w:hAnsi="Times New Roman" w:cs="Times New Roman"/>
          <w:sz w:val="24"/>
          <w:szCs w:val="24"/>
          <w:shd w:val="clear" w:color="auto" w:fill="FFFFFF"/>
        </w:rPr>
        <w:t>Aģentūrai</w:t>
      </w:r>
      <w:r w:rsidR="005A451A" w:rsidRPr="004E1309">
        <w:rPr>
          <w:rFonts w:ascii="Times New Roman" w:hAnsi="Times New Roman" w:cs="Times New Roman"/>
          <w:sz w:val="24"/>
          <w:szCs w:val="24"/>
          <w:shd w:val="clear" w:color="auto" w:fill="FFFFFF"/>
        </w:rPr>
        <w:t xml:space="preserve"> publicēšanai pie projekta pieredzes stāstiem.</w:t>
      </w:r>
    </w:p>
    <w:p w14:paraId="3DFD7F92" w14:textId="4FFF0395" w:rsidR="00B81427" w:rsidRPr="004E1309" w:rsidRDefault="005A451A" w:rsidP="004E1309">
      <w:pPr>
        <w:pStyle w:val="ListParagraph"/>
        <w:numPr>
          <w:ilvl w:val="0"/>
          <w:numId w:val="29"/>
        </w:numPr>
        <w:spacing w:after="120" w:line="240" w:lineRule="auto"/>
        <w:jc w:val="both"/>
        <w:rPr>
          <w:rFonts w:ascii="Times New Roman" w:hAnsi="Times New Roman" w:cs="Times New Roman"/>
          <w:sz w:val="24"/>
          <w:szCs w:val="24"/>
        </w:rPr>
      </w:pPr>
      <w:r w:rsidRPr="004E1309">
        <w:rPr>
          <w:rFonts w:ascii="Times New Roman" w:hAnsi="Times New Roman" w:cs="Times New Roman"/>
          <w:b/>
          <w:bCs/>
          <w:sz w:val="24"/>
          <w:szCs w:val="24"/>
        </w:rPr>
        <w:lastRenderedPageBreak/>
        <w:t>P</w:t>
      </w:r>
      <w:r w:rsidR="00B81427" w:rsidRPr="004E1309">
        <w:rPr>
          <w:rFonts w:ascii="Times New Roman" w:hAnsi="Times New Roman" w:cs="Times New Roman"/>
          <w:b/>
          <w:bCs/>
          <w:sz w:val="24"/>
          <w:szCs w:val="24"/>
        </w:rPr>
        <w:t>rojekta redzamība</w:t>
      </w:r>
    </w:p>
    <w:p w14:paraId="0B9840F0" w14:textId="37DB4016" w:rsidR="005A451A" w:rsidRPr="004E1309" w:rsidRDefault="005A451A" w:rsidP="004E1309">
      <w:pPr>
        <w:pStyle w:val="ListParagraph"/>
        <w:numPr>
          <w:ilvl w:val="1"/>
          <w:numId w:val="29"/>
        </w:numPr>
        <w:spacing w:after="120" w:line="240" w:lineRule="auto"/>
        <w:jc w:val="both"/>
        <w:rPr>
          <w:rFonts w:ascii="Times New Roman" w:hAnsi="Times New Roman" w:cs="Times New Roman"/>
          <w:sz w:val="24"/>
          <w:szCs w:val="24"/>
        </w:rPr>
      </w:pPr>
      <w:r w:rsidRPr="004E1309">
        <w:rPr>
          <w:rFonts w:ascii="Times New Roman" w:hAnsi="Times New Roman" w:cs="Times New Roman"/>
          <w:sz w:val="24"/>
          <w:szCs w:val="24"/>
        </w:rPr>
        <w:t xml:space="preserve">Svarīgs elements projekta īstenošanas laikā, lai informētu sabiedrību par konkrēto </w:t>
      </w:r>
      <w:r w:rsidR="00B81427" w:rsidRPr="004E1309">
        <w:rPr>
          <w:rFonts w:ascii="Times New Roman" w:hAnsi="Times New Roman" w:cs="Times New Roman"/>
          <w:sz w:val="24"/>
          <w:szCs w:val="24"/>
        </w:rPr>
        <w:t>Individuālo plānu</w:t>
      </w:r>
      <w:r w:rsidRPr="004E1309">
        <w:rPr>
          <w:rFonts w:ascii="Times New Roman" w:hAnsi="Times New Roman" w:cs="Times New Roman"/>
          <w:sz w:val="24"/>
          <w:szCs w:val="24"/>
        </w:rPr>
        <w:t>, kas saņēmis ES finansiālo atbalstu,</w:t>
      </w:r>
      <w:r w:rsidRPr="004E1309">
        <w:rPr>
          <w:rFonts w:ascii="Times New Roman" w:hAnsi="Times New Roman" w:cs="Times New Roman"/>
          <w:b/>
          <w:bCs/>
          <w:sz w:val="24"/>
          <w:szCs w:val="24"/>
        </w:rPr>
        <w:t xml:space="preserve"> ir</w:t>
      </w:r>
      <w:r w:rsidR="009B6C5B" w:rsidRPr="004E1309">
        <w:rPr>
          <w:rFonts w:ascii="Times New Roman" w:hAnsi="Times New Roman" w:cs="Times New Roman"/>
          <w:b/>
          <w:bCs/>
          <w:sz w:val="24"/>
          <w:szCs w:val="24"/>
        </w:rPr>
        <w:t xml:space="preserve"> obligātie fiziskie elementi – stendi, plāksnes,</w:t>
      </w:r>
      <w:r w:rsidRPr="004E1309">
        <w:rPr>
          <w:rFonts w:ascii="Times New Roman" w:hAnsi="Times New Roman" w:cs="Times New Roman"/>
          <w:b/>
          <w:bCs/>
          <w:sz w:val="24"/>
          <w:szCs w:val="24"/>
        </w:rPr>
        <w:t xml:space="preserve"> plakāti </w:t>
      </w:r>
      <w:r w:rsidR="009B6C5B" w:rsidRPr="004E1309">
        <w:rPr>
          <w:rFonts w:ascii="Times New Roman" w:hAnsi="Times New Roman" w:cs="Times New Roman"/>
          <w:b/>
          <w:bCs/>
          <w:sz w:val="24"/>
          <w:szCs w:val="24"/>
        </w:rPr>
        <w:t xml:space="preserve">un </w:t>
      </w:r>
      <w:r w:rsidRPr="004E1309">
        <w:rPr>
          <w:rFonts w:ascii="Times New Roman" w:hAnsi="Times New Roman" w:cs="Times New Roman"/>
          <w:b/>
          <w:bCs/>
          <w:sz w:val="24"/>
          <w:szCs w:val="24"/>
        </w:rPr>
        <w:t xml:space="preserve">elektroniskie displeji. </w:t>
      </w:r>
    </w:p>
    <w:p w14:paraId="2B785D21" w14:textId="71364FA6" w:rsidR="00511BF4" w:rsidRPr="004E1309" w:rsidRDefault="005A451A" w:rsidP="004E1309">
      <w:pPr>
        <w:pStyle w:val="ListParagraph"/>
        <w:numPr>
          <w:ilvl w:val="1"/>
          <w:numId w:val="29"/>
        </w:numPr>
        <w:spacing w:after="120" w:line="240" w:lineRule="auto"/>
        <w:jc w:val="both"/>
        <w:rPr>
          <w:rFonts w:ascii="Times New Roman" w:hAnsi="Times New Roman" w:cs="Times New Roman"/>
          <w:sz w:val="24"/>
          <w:szCs w:val="24"/>
        </w:rPr>
      </w:pPr>
      <w:r w:rsidRPr="004E1309">
        <w:rPr>
          <w:rFonts w:ascii="Times New Roman" w:hAnsi="Times New Roman" w:cs="Times New Roman"/>
          <w:sz w:val="24"/>
          <w:szCs w:val="24"/>
        </w:rPr>
        <w:t>Šos fiziskos vizuālos elementus iespējams izveidot ar tiešsaistes ģeneratora</w:t>
      </w:r>
      <w:r w:rsidR="004E0D7E" w:rsidRPr="004E1309">
        <w:rPr>
          <w:rFonts w:ascii="Times New Roman" w:hAnsi="Times New Roman" w:cs="Times New Roman"/>
          <w:sz w:val="24"/>
          <w:szCs w:val="24"/>
        </w:rPr>
        <w:t xml:space="preserve"> (pieejams: https://ec.europa.eu/regional_policy/policy/communication/online-generator_lv?lang=lv)</w:t>
      </w:r>
      <w:r w:rsidRPr="004E1309">
        <w:rPr>
          <w:rFonts w:ascii="Times New Roman" w:hAnsi="Times New Roman" w:cs="Times New Roman"/>
          <w:sz w:val="24"/>
          <w:szCs w:val="24"/>
        </w:rPr>
        <w:t xml:space="preserve"> palīdzību, atbilstoši </w:t>
      </w:r>
      <w:r w:rsidR="00D05F83" w:rsidRPr="004E1309">
        <w:rPr>
          <w:rFonts w:ascii="Times New Roman" w:hAnsi="Times New Roman" w:cs="Times New Roman"/>
          <w:sz w:val="24"/>
          <w:szCs w:val="24"/>
        </w:rPr>
        <w:t xml:space="preserve">dizaina </w:t>
      </w:r>
      <w:r w:rsidRPr="004E1309">
        <w:rPr>
          <w:rFonts w:ascii="Times New Roman" w:hAnsi="Times New Roman" w:cs="Times New Roman"/>
          <w:sz w:val="24"/>
          <w:szCs w:val="24"/>
        </w:rPr>
        <w:t xml:space="preserve">vadlīniju prasībām. </w:t>
      </w:r>
      <w:r w:rsidR="003A4B0F" w:rsidRPr="004E1309">
        <w:rPr>
          <w:rFonts w:ascii="Times New Roman" w:hAnsi="Times New Roman" w:cs="Times New Roman"/>
          <w:sz w:val="24"/>
          <w:szCs w:val="24"/>
        </w:rPr>
        <w:t>Sadarbības partneri</w:t>
      </w:r>
      <w:r w:rsidRPr="004E1309">
        <w:rPr>
          <w:rFonts w:ascii="Times New Roman" w:hAnsi="Times New Roman" w:cs="Times New Roman"/>
          <w:sz w:val="24"/>
          <w:szCs w:val="24"/>
        </w:rPr>
        <w:t xml:space="preserve"> var izveidot drukāšanai gatavus materiālus, ierakstot projekta informāciju latviešu valodā.  Tiem ir jābūt skaidriem, viegli lasāmiem un sabiedrībai viegli uztveramiem. Ieteicams izmantot vienkāršu dizainu un izvairīties no informācijas sablīvēšanas un pārāk daudzu logotipu pievienošanas.</w:t>
      </w:r>
      <w:r w:rsidR="009B6C5B" w:rsidRPr="004E1309">
        <w:rPr>
          <w:rFonts w:ascii="Times New Roman" w:hAnsi="Times New Roman" w:cs="Times New Roman"/>
          <w:sz w:val="24"/>
          <w:szCs w:val="24"/>
        </w:rPr>
        <w:t xml:space="preserve"> Uz tiem </w:t>
      </w:r>
      <w:r w:rsidR="009B6C5B" w:rsidRPr="004E1309">
        <w:rPr>
          <w:rFonts w:ascii="Times New Roman" w:hAnsi="Times New Roman" w:cs="Times New Roman"/>
          <w:b/>
          <w:bCs/>
          <w:sz w:val="24"/>
          <w:szCs w:val="24"/>
        </w:rPr>
        <w:t xml:space="preserve">nav </w:t>
      </w:r>
      <w:r w:rsidR="009B6C5B" w:rsidRPr="004E1309">
        <w:rPr>
          <w:rFonts w:ascii="Times New Roman" w:hAnsi="Times New Roman" w:cs="Times New Roman"/>
          <w:sz w:val="24"/>
          <w:szCs w:val="24"/>
        </w:rPr>
        <w:t>jāizvieto projekta numurs vai cita specifiska informācija par projektu (plašāk skatīt dizaina vadlīniju 50lpp.)</w:t>
      </w:r>
    </w:p>
    <w:p w14:paraId="45BD5CB1" w14:textId="77777777" w:rsidR="00511BF4" w:rsidRPr="004E1309" w:rsidRDefault="1424C2A6" w:rsidP="004E1309">
      <w:pPr>
        <w:pStyle w:val="ListParagraph"/>
        <w:numPr>
          <w:ilvl w:val="1"/>
          <w:numId w:val="29"/>
        </w:numPr>
        <w:spacing w:after="120" w:line="240" w:lineRule="auto"/>
        <w:jc w:val="both"/>
        <w:rPr>
          <w:rFonts w:ascii="Times New Roman" w:hAnsi="Times New Roman" w:cs="Times New Roman"/>
          <w:b/>
          <w:bCs/>
          <w:sz w:val="24"/>
          <w:szCs w:val="24"/>
        </w:rPr>
      </w:pPr>
      <w:r w:rsidRPr="004E1309">
        <w:rPr>
          <w:rFonts w:ascii="Times New Roman" w:hAnsi="Times New Roman" w:cs="Times New Roman"/>
          <w:b/>
          <w:bCs/>
          <w:sz w:val="24"/>
          <w:szCs w:val="24"/>
        </w:rPr>
        <w:t xml:space="preserve">Sabiedrībai skaidri redzamā vietā </w:t>
      </w:r>
      <w:r w:rsidR="00D929E3" w:rsidRPr="004E1309">
        <w:rPr>
          <w:rFonts w:ascii="Times New Roman" w:hAnsi="Times New Roman" w:cs="Times New Roman"/>
          <w:b/>
          <w:bCs/>
          <w:sz w:val="24"/>
          <w:szCs w:val="24"/>
        </w:rPr>
        <w:t>uzsākot faktisko</w:t>
      </w:r>
      <w:r w:rsidR="00511BF4" w:rsidRPr="004E1309">
        <w:rPr>
          <w:rFonts w:ascii="Times New Roman" w:hAnsi="Times New Roman" w:cs="Times New Roman"/>
          <w:b/>
          <w:bCs/>
          <w:sz w:val="24"/>
          <w:szCs w:val="24"/>
        </w:rPr>
        <w:t xml:space="preserve"> individuālo plānu</w:t>
      </w:r>
      <w:r w:rsidR="00D929E3" w:rsidRPr="004E1309">
        <w:rPr>
          <w:rFonts w:ascii="Times New Roman" w:hAnsi="Times New Roman" w:cs="Times New Roman"/>
          <w:b/>
          <w:bCs/>
          <w:sz w:val="24"/>
          <w:szCs w:val="24"/>
        </w:rPr>
        <w:t xml:space="preserve"> īstenošanu Sadarbī</w:t>
      </w:r>
      <w:r w:rsidR="00511BF4" w:rsidRPr="004E1309">
        <w:rPr>
          <w:rFonts w:ascii="Times New Roman" w:hAnsi="Times New Roman" w:cs="Times New Roman"/>
          <w:b/>
          <w:bCs/>
          <w:sz w:val="24"/>
          <w:szCs w:val="24"/>
        </w:rPr>
        <w:t>b</w:t>
      </w:r>
      <w:r w:rsidR="00D929E3" w:rsidRPr="004E1309">
        <w:rPr>
          <w:rFonts w:ascii="Times New Roman" w:hAnsi="Times New Roman" w:cs="Times New Roman"/>
          <w:b/>
          <w:bCs/>
          <w:sz w:val="24"/>
          <w:szCs w:val="24"/>
        </w:rPr>
        <w:t>as partneris uzstāda</w:t>
      </w:r>
    </w:p>
    <w:p w14:paraId="5173D8DF" w14:textId="4409E4C0" w:rsidR="00511BF4" w:rsidRPr="004E1309" w:rsidRDefault="1424C2A6" w:rsidP="004E1309">
      <w:pPr>
        <w:pStyle w:val="ListParagraph"/>
        <w:numPr>
          <w:ilvl w:val="2"/>
          <w:numId w:val="29"/>
        </w:numPr>
        <w:spacing w:after="120" w:line="240" w:lineRule="auto"/>
        <w:jc w:val="both"/>
        <w:rPr>
          <w:rFonts w:ascii="Times New Roman" w:hAnsi="Times New Roman" w:cs="Times New Roman"/>
          <w:b/>
          <w:bCs/>
          <w:sz w:val="24"/>
          <w:szCs w:val="24"/>
        </w:rPr>
      </w:pPr>
      <w:r w:rsidRPr="004E1309">
        <w:rPr>
          <w:rFonts w:ascii="Times New Roman" w:hAnsi="Times New Roman" w:cs="Times New Roman"/>
          <w:b/>
          <w:bCs/>
          <w:sz w:val="24"/>
          <w:szCs w:val="24"/>
        </w:rPr>
        <w:t>vismaz vien</w:t>
      </w:r>
      <w:r w:rsidR="00D929E3" w:rsidRPr="004E1309">
        <w:rPr>
          <w:rFonts w:ascii="Times New Roman" w:hAnsi="Times New Roman" w:cs="Times New Roman"/>
          <w:b/>
          <w:bCs/>
          <w:sz w:val="24"/>
          <w:szCs w:val="24"/>
        </w:rPr>
        <w:t>u</w:t>
      </w:r>
      <w:r w:rsidRPr="004E1309">
        <w:rPr>
          <w:rFonts w:ascii="Times New Roman" w:hAnsi="Times New Roman" w:cs="Times New Roman"/>
          <w:b/>
          <w:bCs/>
          <w:sz w:val="24"/>
          <w:szCs w:val="24"/>
        </w:rPr>
        <w:t xml:space="preserve"> plakāt</w:t>
      </w:r>
      <w:r w:rsidR="00D929E3" w:rsidRPr="004E1309">
        <w:rPr>
          <w:rFonts w:ascii="Times New Roman" w:hAnsi="Times New Roman" w:cs="Times New Roman"/>
          <w:b/>
          <w:bCs/>
          <w:sz w:val="24"/>
          <w:szCs w:val="24"/>
        </w:rPr>
        <w:t>u</w:t>
      </w:r>
      <w:r w:rsidRPr="004E1309">
        <w:rPr>
          <w:rFonts w:ascii="Times New Roman" w:hAnsi="Times New Roman" w:cs="Times New Roman"/>
          <w:sz w:val="24"/>
          <w:szCs w:val="24"/>
        </w:rPr>
        <w:t xml:space="preserve">, </w:t>
      </w:r>
      <w:r w:rsidRPr="004E1309">
        <w:rPr>
          <w:rFonts w:ascii="Times New Roman" w:hAnsi="Times New Roman" w:cs="Times New Roman"/>
          <w:b/>
          <w:bCs/>
          <w:sz w:val="24"/>
          <w:szCs w:val="24"/>
        </w:rPr>
        <w:t>kura minimālais izmērs ir A3</w:t>
      </w:r>
      <w:r w:rsidR="00D929E3" w:rsidRPr="004E1309">
        <w:rPr>
          <w:rFonts w:ascii="Times New Roman" w:hAnsi="Times New Roman" w:cs="Times New Roman"/>
          <w:b/>
          <w:bCs/>
          <w:sz w:val="24"/>
          <w:szCs w:val="24"/>
        </w:rPr>
        <w:t xml:space="preserve"> </w:t>
      </w:r>
      <w:r w:rsidR="00D929E3" w:rsidRPr="004E1309">
        <w:rPr>
          <w:rFonts w:ascii="Times New Roman" w:hAnsi="Times New Roman" w:cs="Times New Roman"/>
          <w:sz w:val="24"/>
          <w:szCs w:val="24"/>
        </w:rPr>
        <w:t>(minimālie izmēri: 279 mm x 420 mm)</w:t>
      </w:r>
      <w:r w:rsidRPr="004E1309">
        <w:rPr>
          <w:rFonts w:ascii="Times New Roman" w:hAnsi="Times New Roman" w:cs="Times New Roman"/>
          <w:b/>
          <w:bCs/>
          <w:sz w:val="24"/>
          <w:szCs w:val="24"/>
        </w:rPr>
        <w:t>, vai līdzvērtīg</w:t>
      </w:r>
      <w:r w:rsidR="00D929E3" w:rsidRPr="004E1309">
        <w:rPr>
          <w:rFonts w:ascii="Times New Roman" w:hAnsi="Times New Roman" w:cs="Times New Roman"/>
          <w:b/>
          <w:bCs/>
          <w:sz w:val="24"/>
          <w:szCs w:val="24"/>
        </w:rPr>
        <w:t>u</w:t>
      </w:r>
      <w:r w:rsidRPr="004E1309">
        <w:rPr>
          <w:rFonts w:ascii="Times New Roman" w:hAnsi="Times New Roman" w:cs="Times New Roman"/>
          <w:b/>
          <w:bCs/>
          <w:sz w:val="24"/>
          <w:szCs w:val="24"/>
        </w:rPr>
        <w:t xml:space="preserve"> elektronisk</w:t>
      </w:r>
      <w:r w:rsidR="00D929E3" w:rsidRPr="004E1309">
        <w:rPr>
          <w:rFonts w:ascii="Times New Roman" w:hAnsi="Times New Roman" w:cs="Times New Roman"/>
          <w:b/>
          <w:bCs/>
          <w:sz w:val="24"/>
          <w:szCs w:val="24"/>
        </w:rPr>
        <w:t>u</w:t>
      </w:r>
      <w:r w:rsidRPr="004E1309">
        <w:rPr>
          <w:rFonts w:ascii="Times New Roman" w:hAnsi="Times New Roman" w:cs="Times New Roman"/>
          <w:b/>
          <w:bCs/>
          <w:sz w:val="24"/>
          <w:szCs w:val="24"/>
        </w:rPr>
        <w:t xml:space="preserve"> paziņojum</w:t>
      </w:r>
      <w:r w:rsidR="00D929E3" w:rsidRPr="004E1309">
        <w:rPr>
          <w:rFonts w:ascii="Times New Roman" w:hAnsi="Times New Roman" w:cs="Times New Roman"/>
          <w:b/>
          <w:bCs/>
          <w:sz w:val="24"/>
          <w:szCs w:val="24"/>
        </w:rPr>
        <w:t>u</w:t>
      </w:r>
      <w:r w:rsidRPr="004E1309">
        <w:rPr>
          <w:rFonts w:ascii="Times New Roman" w:hAnsi="Times New Roman" w:cs="Times New Roman"/>
          <w:sz w:val="24"/>
          <w:szCs w:val="24"/>
        </w:rPr>
        <w:t>, kurā izklāstīta informācija par projektu un uzsvērts no ES fondiem saņemtais atbalsts</w:t>
      </w:r>
      <w:r w:rsidR="009B6C5B" w:rsidRPr="004E1309">
        <w:rPr>
          <w:rFonts w:ascii="Times New Roman" w:hAnsi="Times New Roman" w:cs="Times New Roman"/>
          <w:sz w:val="24"/>
          <w:szCs w:val="24"/>
        </w:rPr>
        <w:t xml:space="preserve">, </w:t>
      </w:r>
      <w:r w:rsidR="009B6C5B" w:rsidRPr="004E1309">
        <w:rPr>
          <w:rFonts w:ascii="Times New Roman" w:hAnsi="Times New Roman" w:cs="Times New Roman"/>
          <w:b/>
          <w:bCs/>
          <w:sz w:val="24"/>
          <w:szCs w:val="24"/>
        </w:rPr>
        <w:t>ja individuālā plāna kopējās Atveseļošanās fonda</w:t>
      </w:r>
      <w:r w:rsidR="00511BF4" w:rsidRPr="004E1309">
        <w:rPr>
          <w:rFonts w:ascii="Times New Roman" w:hAnsi="Times New Roman" w:cs="Times New Roman"/>
          <w:b/>
          <w:bCs/>
          <w:sz w:val="24"/>
          <w:szCs w:val="24"/>
        </w:rPr>
        <w:t xml:space="preserve"> (turpmāk – AF)</w:t>
      </w:r>
      <w:r w:rsidR="009B6C5B" w:rsidRPr="004E1309">
        <w:rPr>
          <w:rFonts w:ascii="Times New Roman" w:hAnsi="Times New Roman" w:cs="Times New Roman"/>
          <w:b/>
          <w:bCs/>
          <w:sz w:val="24"/>
          <w:szCs w:val="24"/>
        </w:rPr>
        <w:t xml:space="preserve"> izmaksas ir līdz 100 000EUR</w:t>
      </w:r>
      <w:r w:rsidR="00D929E3" w:rsidRPr="004E1309">
        <w:rPr>
          <w:rFonts w:ascii="Times New Roman" w:hAnsi="Times New Roman" w:cs="Times New Roman"/>
          <w:b/>
          <w:bCs/>
          <w:sz w:val="24"/>
          <w:szCs w:val="24"/>
        </w:rPr>
        <w:t xml:space="preserve"> </w:t>
      </w:r>
      <w:r w:rsidR="00D929E3" w:rsidRPr="004E1309">
        <w:rPr>
          <w:rFonts w:ascii="Times New Roman" w:hAnsi="Times New Roman" w:cs="Times New Roman"/>
          <w:sz w:val="24"/>
          <w:szCs w:val="24"/>
        </w:rPr>
        <w:t>(plašāk skatīt dizaina vadlīniju 50 un 54lpp.);</w:t>
      </w:r>
    </w:p>
    <w:p w14:paraId="5DFC4A2A" w14:textId="1EF556AC" w:rsidR="00511BF4" w:rsidRPr="004E1309" w:rsidRDefault="00D929E3" w:rsidP="004E1309">
      <w:pPr>
        <w:pStyle w:val="ListParagraph"/>
        <w:numPr>
          <w:ilvl w:val="2"/>
          <w:numId w:val="29"/>
        </w:numPr>
        <w:spacing w:after="120" w:line="240" w:lineRule="auto"/>
        <w:jc w:val="both"/>
        <w:rPr>
          <w:rFonts w:ascii="Times New Roman" w:hAnsi="Times New Roman" w:cs="Times New Roman"/>
          <w:b/>
          <w:bCs/>
          <w:sz w:val="24"/>
          <w:szCs w:val="24"/>
        </w:rPr>
      </w:pPr>
      <w:r w:rsidRPr="004E1309">
        <w:rPr>
          <w:rFonts w:ascii="Times New Roman" w:hAnsi="Times New Roman" w:cs="Times New Roman"/>
          <w:b/>
          <w:bCs/>
          <w:sz w:val="24"/>
          <w:szCs w:val="24"/>
        </w:rPr>
        <w:t>ilgtspējīgu plāksni</w:t>
      </w:r>
      <w:r w:rsidRPr="004E1309">
        <w:rPr>
          <w:rFonts w:ascii="Times New Roman" w:hAnsi="Times New Roman" w:cs="Times New Roman"/>
          <w:sz w:val="24"/>
          <w:szCs w:val="24"/>
        </w:rPr>
        <w:t xml:space="preserve"> (izmēri: 279 mm x 420 mm; 300 mm x 400 mm; 400 mm x 300 mm) </w:t>
      </w:r>
      <w:r w:rsidRPr="004E1309">
        <w:rPr>
          <w:rFonts w:ascii="Times New Roman" w:hAnsi="Times New Roman" w:cs="Times New Roman"/>
          <w:b/>
          <w:bCs/>
          <w:sz w:val="24"/>
          <w:szCs w:val="24"/>
        </w:rPr>
        <w:t>vai informācijas stendu</w:t>
      </w:r>
      <w:r w:rsidRPr="004E1309">
        <w:rPr>
          <w:rFonts w:ascii="Times New Roman" w:hAnsi="Times New Roman" w:cs="Times New Roman"/>
          <w:sz w:val="24"/>
          <w:szCs w:val="24"/>
        </w:rPr>
        <w:t xml:space="preserve"> (izmēri: 2000 mm x 2000 mm; 4000 mm x 2000 mm; 4000 mm x 5300 mm; 3000 mm x 4000 mm), ja </w:t>
      </w:r>
      <w:r w:rsidRPr="004E1309">
        <w:rPr>
          <w:rFonts w:ascii="Times New Roman" w:hAnsi="Times New Roman" w:cs="Times New Roman"/>
          <w:b/>
          <w:bCs/>
          <w:sz w:val="24"/>
          <w:szCs w:val="24"/>
        </w:rPr>
        <w:t>individuālā plāna kopējās Atveseļošanās fonda</w:t>
      </w:r>
      <w:r w:rsidR="00511BF4" w:rsidRPr="004E1309">
        <w:rPr>
          <w:rFonts w:ascii="Times New Roman" w:hAnsi="Times New Roman" w:cs="Times New Roman"/>
          <w:b/>
          <w:bCs/>
          <w:sz w:val="24"/>
          <w:szCs w:val="24"/>
        </w:rPr>
        <w:t xml:space="preserve"> (AF)</w:t>
      </w:r>
      <w:r w:rsidRPr="004E1309">
        <w:rPr>
          <w:rFonts w:ascii="Times New Roman" w:hAnsi="Times New Roman" w:cs="Times New Roman"/>
          <w:b/>
          <w:bCs/>
          <w:sz w:val="24"/>
          <w:szCs w:val="24"/>
        </w:rPr>
        <w:t xml:space="preserve"> izmaksas ir virs 100 000EUR</w:t>
      </w:r>
      <w:r w:rsidR="00511BF4" w:rsidRPr="004E1309">
        <w:rPr>
          <w:rFonts w:ascii="Times New Roman" w:hAnsi="Times New Roman" w:cs="Times New Roman"/>
          <w:b/>
          <w:bCs/>
          <w:sz w:val="24"/>
          <w:szCs w:val="24"/>
        </w:rPr>
        <w:t xml:space="preserve">, kas ietver materiālas investīcijas </w:t>
      </w:r>
      <w:r w:rsidRPr="004E1309">
        <w:rPr>
          <w:rFonts w:ascii="Times New Roman" w:hAnsi="Times New Roman" w:cs="Times New Roman"/>
          <w:b/>
          <w:bCs/>
          <w:sz w:val="24"/>
          <w:szCs w:val="24"/>
        </w:rPr>
        <w:t xml:space="preserve">vai kur uzstāda iegādāto aprīkojumu </w:t>
      </w:r>
      <w:r w:rsidRPr="004E1309">
        <w:rPr>
          <w:rFonts w:ascii="Times New Roman" w:hAnsi="Times New Roman" w:cs="Times New Roman"/>
          <w:sz w:val="24"/>
          <w:szCs w:val="24"/>
        </w:rPr>
        <w:t>(plašāk skatīt dizaina vadlīniju 50-53lpp.</w:t>
      </w:r>
      <w:r w:rsidR="00511BF4" w:rsidRPr="004E1309">
        <w:rPr>
          <w:rFonts w:ascii="Times New Roman" w:hAnsi="Times New Roman" w:cs="Times New Roman"/>
          <w:sz w:val="24"/>
          <w:szCs w:val="24"/>
        </w:rPr>
        <w:t>).</w:t>
      </w:r>
    </w:p>
    <w:p w14:paraId="117D188B" w14:textId="77777777" w:rsidR="00511BF4" w:rsidRPr="004E1309" w:rsidRDefault="1424C2A6" w:rsidP="004E1309">
      <w:pPr>
        <w:pStyle w:val="ListParagraph"/>
        <w:numPr>
          <w:ilvl w:val="1"/>
          <w:numId w:val="29"/>
        </w:numPr>
        <w:spacing w:after="120" w:line="240" w:lineRule="auto"/>
        <w:jc w:val="both"/>
        <w:rPr>
          <w:rFonts w:ascii="Times New Roman" w:hAnsi="Times New Roman" w:cs="Times New Roman"/>
          <w:b/>
          <w:bCs/>
          <w:sz w:val="24"/>
          <w:szCs w:val="24"/>
        </w:rPr>
      </w:pPr>
      <w:r w:rsidRPr="004E1309">
        <w:rPr>
          <w:rFonts w:ascii="Times New Roman" w:hAnsi="Times New Roman" w:cs="Times New Roman"/>
          <w:sz w:val="24"/>
          <w:szCs w:val="24"/>
        </w:rPr>
        <w:t>Drukātie plakāti vai elektroniskie displeji ir jāuzstāda, tiklīdz sāk</w:t>
      </w:r>
      <w:r w:rsidR="00511BF4" w:rsidRPr="004E1309">
        <w:rPr>
          <w:rFonts w:ascii="Times New Roman" w:hAnsi="Times New Roman" w:cs="Times New Roman"/>
          <w:sz w:val="24"/>
          <w:szCs w:val="24"/>
        </w:rPr>
        <w:t>ta individuālā plāna īstenošana</w:t>
      </w:r>
      <w:r w:rsidRPr="004E1309">
        <w:rPr>
          <w:rFonts w:ascii="Times New Roman" w:hAnsi="Times New Roman" w:cs="Times New Roman"/>
          <w:sz w:val="24"/>
          <w:szCs w:val="24"/>
        </w:rPr>
        <w:t>.</w:t>
      </w:r>
    </w:p>
    <w:p w14:paraId="31EB0B42" w14:textId="77777777" w:rsidR="00511BF4" w:rsidRPr="004E1309" w:rsidRDefault="1424C2A6" w:rsidP="004E1309">
      <w:pPr>
        <w:pStyle w:val="ListParagraph"/>
        <w:numPr>
          <w:ilvl w:val="1"/>
          <w:numId w:val="29"/>
        </w:numPr>
        <w:spacing w:after="120" w:line="240" w:lineRule="auto"/>
        <w:jc w:val="both"/>
        <w:rPr>
          <w:rFonts w:ascii="Times New Roman" w:hAnsi="Times New Roman" w:cs="Times New Roman"/>
          <w:b/>
          <w:bCs/>
          <w:sz w:val="24"/>
          <w:szCs w:val="24"/>
        </w:rPr>
      </w:pPr>
      <w:r w:rsidRPr="004E1309">
        <w:rPr>
          <w:rFonts w:ascii="Times New Roman" w:hAnsi="Times New Roman" w:cs="Times New Roman"/>
          <w:sz w:val="24"/>
          <w:szCs w:val="24"/>
        </w:rPr>
        <w:t>Ja par projekta līdzekļiem iegādāts tehniskais inventārs, uz tā jābūt uzlīmēm, kas norāda finansējuma avotu (ES emblēma un NAP2027 logo).</w:t>
      </w:r>
    </w:p>
    <w:p w14:paraId="4C484201" w14:textId="77777777" w:rsidR="00511BF4" w:rsidRPr="004E1309" w:rsidRDefault="29ED6C07" w:rsidP="004E1309">
      <w:pPr>
        <w:pStyle w:val="ListParagraph"/>
        <w:numPr>
          <w:ilvl w:val="1"/>
          <w:numId w:val="29"/>
        </w:numPr>
        <w:spacing w:after="120" w:line="240" w:lineRule="auto"/>
        <w:jc w:val="both"/>
        <w:rPr>
          <w:rFonts w:ascii="Times New Roman" w:hAnsi="Times New Roman" w:cs="Times New Roman"/>
          <w:b/>
          <w:bCs/>
          <w:sz w:val="24"/>
          <w:szCs w:val="24"/>
        </w:rPr>
      </w:pPr>
      <w:r w:rsidRPr="004E1309">
        <w:rPr>
          <w:rFonts w:ascii="Times New Roman" w:hAnsi="Times New Roman" w:cs="Times New Roman"/>
          <w:sz w:val="24"/>
          <w:szCs w:val="24"/>
        </w:rPr>
        <w:t xml:space="preserve">Satura autora atruna materiālos, kas ietver plašu tekstuālo saturu un viedokļus (piemēram, prezentācijas, informatīvie drukas materiāli) Finansē Eiropas Savienība – </w:t>
      </w:r>
      <w:proofErr w:type="spellStart"/>
      <w:r w:rsidRPr="004E1309">
        <w:rPr>
          <w:rFonts w:ascii="Times New Roman" w:hAnsi="Times New Roman" w:cs="Times New Roman"/>
          <w:sz w:val="24"/>
          <w:szCs w:val="24"/>
        </w:rPr>
        <w:t>NextGenerationEU</w:t>
      </w:r>
      <w:proofErr w:type="spellEnd"/>
      <w:r w:rsidRPr="004E1309">
        <w:rPr>
          <w:rFonts w:ascii="Times New Roman" w:hAnsi="Times New Roman" w:cs="Times New Roman"/>
          <w:sz w:val="24"/>
          <w:szCs w:val="24"/>
        </w:rPr>
        <w:t>. Tomēr paustie uzskati un viedokļi ir tikai autora(-u) uzskati un viedokļi un ne vienmēr atspoguļo Eiropas Savienības vai Eiropas Komisijas uzskatus un viedokļus. Par tiem nav atbildīga ne Eiropas Savienība, ne Eiropas Komisija.</w:t>
      </w:r>
    </w:p>
    <w:p w14:paraId="036EECD3" w14:textId="16EE3A88" w:rsidR="370FC373" w:rsidRPr="004E1309" w:rsidRDefault="370FC373" w:rsidP="004E1309">
      <w:pPr>
        <w:pStyle w:val="ListParagraph"/>
        <w:numPr>
          <w:ilvl w:val="1"/>
          <w:numId w:val="29"/>
        </w:numPr>
        <w:spacing w:after="120" w:line="240" w:lineRule="auto"/>
        <w:jc w:val="both"/>
        <w:rPr>
          <w:rFonts w:ascii="Times New Roman" w:hAnsi="Times New Roman" w:cs="Times New Roman"/>
          <w:b/>
          <w:bCs/>
          <w:sz w:val="24"/>
          <w:szCs w:val="24"/>
        </w:rPr>
      </w:pPr>
      <w:r w:rsidRPr="004E1309">
        <w:rPr>
          <w:rFonts w:ascii="Times New Roman" w:hAnsi="Times New Roman" w:cs="Times New Roman"/>
          <w:sz w:val="24"/>
          <w:szCs w:val="24"/>
        </w:rPr>
        <w:t xml:space="preserve">Cieša sadarbība visās komunikācijas aktivitātēs ar atbildīgo AF koordinējošo iestādi (JSPA) </w:t>
      </w:r>
      <w:r w:rsidR="00C481C8" w:rsidRPr="004E1309">
        <w:rPr>
          <w:rFonts w:ascii="Times New Roman" w:hAnsi="Times New Roman" w:cs="Times New Roman"/>
          <w:sz w:val="24"/>
          <w:szCs w:val="24"/>
        </w:rPr>
        <w:t>- piemēram, ja ir izveidots komunikāciju plāns kādai aktivitātei, tas jāsaskaņo ar JSPA.</w:t>
      </w:r>
    </w:p>
    <w:p w14:paraId="3712F67F" w14:textId="77777777" w:rsidR="00511BF4" w:rsidRPr="004E1309" w:rsidRDefault="00511BF4" w:rsidP="004E1309">
      <w:pPr>
        <w:pStyle w:val="ListParagraph"/>
        <w:numPr>
          <w:ilvl w:val="0"/>
          <w:numId w:val="29"/>
        </w:numPr>
        <w:spacing w:after="120" w:line="240" w:lineRule="auto"/>
        <w:jc w:val="both"/>
        <w:rPr>
          <w:rFonts w:ascii="Times New Roman" w:hAnsi="Times New Roman" w:cs="Times New Roman"/>
          <w:b/>
          <w:bCs/>
          <w:sz w:val="24"/>
          <w:szCs w:val="24"/>
        </w:rPr>
      </w:pPr>
      <w:r w:rsidRPr="004E1309">
        <w:rPr>
          <w:rFonts w:ascii="Times New Roman" w:hAnsi="Times New Roman" w:cs="Times New Roman"/>
          <w:b/>
          <w:bCs/>
          <w:sz w:val="24"/>
          <w:szCs w:val="24"/>
        </w:rPr>
        <w:t>Atbalsts komunikācijai</w:t>
      </w:r>
      <w:bookmarkStart w:id="1" w:name="_Hlk170481648"/>
    </w:p>
    <w:p w14:paraId="0CE67B8F" w14:textId="25B0EF92" w:rsidR="00511BF4" w:rsidRPr="004E1309" w:rsidRDefault="519C4C61" w:rsidP="004E1309">
      <w:pPr>
        <w:pStyle w:val="ListParagraph"/>
        <w:numPr>
          <w:ilvl w:val="1"/>
          <w:numId w:val="29"/>
        </w:numPr>
        <w:spacing w:after="120" w:line="240" w:lineRule="auto"/>
        <w:jc w:val="both"/>
        <w:rPr>
          <w:rFonts w:ascii="Times New Roman" w:hAnsi="Times New Roman" w:cs="Times New Roman"/>
          <w:b/>
          <w:bCs/>
          <w:sz w:val="24"/>
          <w:szCs w:val="24"/>
        </w:rPr>
      </w:pPr>
      <w:r w:rsidRPr="004E1309">
        <w:rPr>
          <w:rFonts w:ascii="Times New Roman" w:hAnsi="Times New Roman" w:cs="Times New Roman"/>
          <w:sz w:val="24"/>
          <w:szCs w:val="24"/>
          <w:shd w:val="clear" w:color="auto" w:fill="FFFFFF"/>
        </w:rPr>
        <w:t>Projekta ietvaros iespējams paredzēt izdevumus komunikācijai: reprezentācijas materiālu, informatīvo un metodisko materiālu izgatavošanai, reklāmas, maksas rakstu/sižetu publicēšanai medijos.</w:t>
      </w:r>
      <w:bookmarkEnd w:id="1"/>
      <w:r w:rsidR="00511BF4" w:rsidRPr="004E1309">
        <w:rPr>
          <w:rFonts w:ascii="Times New Roman" w:hAnsi="Times New Roman" w:cs="Times New Roman"/>
          <w:sz w:val="24"/>
          <w:szCs w:val="24"/>
          <w:shd w:val="clear" w:color="auto" w:fill="FFFFFF"/>
        </w:rPr>
        <w:t xml:space="preserve"> Izdevumi attiecināmi saskaņā ar </w:t>
      </w:r>
      <w:r w:rsidR="00AC2B6B" w:rsidRPr="004E1309">
        <w:rPr>
          <w:rFonts w:ascii="Times New Roman" w:hAnsi="Times New Roman" w:cs="Times New Roman"/>
          <w:sz w:val="24"/>
          <w:szCs w:val="24"/>
          <w:shd w:val="clear" w:color="auto" w:fill="FFFFFF"/>
        </w:rPr>
        <w:t xml:space="preserve">Vienošanās par finansējuma piešķiršanu 4.pielikumu “Izmaksu pamatojošo un rezultātu apliecinošo dokumentu saraksts” un “Vienkāršoto izmaksu aprēķina un piemērošanas metodika Latvijas Atveseļošanas un noturības mehānisma plāna 2. komponentes “Digitālā transformācija” reformu un investīciju virziena 2.3. “Digitālās prasmes” reformas 2.3.2.r. “Digitālās prasmes sabiedrības un pārvaldes digitālajai transformācijai” 2.3.2.1.i. investīcijas “Digitālās prasmes </w:t>
      </w:r>
      <w:r w:rsidR="00AC2B6B" w:rsidRPr="004E1309">
        <w:rPr>
          <w:rFonts w:ascii="Times New Roman" w:hAnsi="Times New Roman" w:cs="Times New Roman"/>
          <w:sz w:val="24"/>
          <w:szCs w:val="24"/>
          <w:shd w:val="clear" w:color="auto" w:fill="FFFFFF"/>
        </w:rPr>
        <w:lastRenderedPageBreak/>
        <w:t>iedzīvotājiem t.sk. jauniešiem” projekta “Digitālā darba ar jaunatni sistēmas attīstība pašvaldībās” īstenošanai”</w:t>
      </w:r>
    </w:p>
    <w:p w14:paraId="03E1CCAF" w14:textId="5CB7F590" w:rsidR="00511BF4" w:rsidRPr="004E1309" w:rsidRDefault="00AC2B6B" w:rsidP="004E1309">
      <w:pPr>
        <w:pStyle w:val="ListParagraph"/>
        <w:numPr>
          <w:ilvl w:val="1"/>
          <w:numId w:val="29"/>
        </w:numPr>
        <w:spacing w:after="120" w:line="240" w:lineRule="auto"/>
        <w:jc w:val="both"/>
        <w:rPr>
          <w:rFonts w:ascii="Times New Roman" w:hAnsi="Times New Roman" w:cs="Times New Roman"/>
          <w:b/>
          <w:bCs/>
          <w:sz w:val="24"/>
          <w:szCs w:val="24"/>
        </w:rPr>
      </w:pPr>
      <w:r w:rsidRPr="004E1309">
        <w:rPr>
          <w:rFonts w:ascii="Times New Roman" w:hAnsi="Times New Roman" w:cs="Times New Roman"/>
          <w:sz w:val="24"/>
          <w:szCs w:val="24"/>
          <w:shd w:val="clear" w:color="auto" w:fill="FFFFFF"/>
        </w:rPr>
        <w:t>Sadarbības partneriem</w:t>
      </w:r>
      <w:r w:rsidR="005A451A" w:rsidRPr="004E1309">
        <w:rPr>
          <w:rFonts w:ascii="Times New Roman" w:hAnsi="Times New Roman" w:cs="Times New Roman"/>
          <w:sz w:val="24"/>
          <w:szCs w:val="24"/>
          <w:shd w:val="clear" w:color="auto" w:fill="FFFFFF"/>
        </w:rPr>
        <w:t xml:space="preserve"> ir iespēja saņemt konsultāciju sev būtiskos jautājumos par publicitāti</w:t>
      </w:r>
      <w:r w:rsidRPr="004E1309">
        <w:rPr>
          <w:rFonts w:ascii="Times New Roman" w:hAnsi="Times New Roman" w:cs="Times New Roman"/>
          <w:sz w:val="24"/>
          <w:szCs w:val="24"/>
          <w:shd w:val="clear" w:color="auto" w:fill="FFFFFF"/>
        </w:rPr>
        <w:t xml:space="preserve">, </w:t>
      </w:r>
      <w:r w:rsidR="005A451A" w:rsidRPr="004E1309">
        <w:rPr>
          <w:rFonts w:ascii="Times New Roman" w:hAnsi="Times New Roman" w:cs="Times New Roman"/>
          <w:sz w:val="24"/>
          <w:szCs w:val="24"/>
          <w:shd w:val="clear" w:color="auto" w:fill="FFFFFF"/>
        </w:rPr>
        <w:t>projekt</w:t>
      </w:r>
      <w:r w:rsidRPr="004E1309">
        <w:rPr>
          <w:rFonts w:ascii="Times New Roman" w:hAnsi="Times New Roman" w:cs="Times New Roman"/>
          <w:sz w:val="24"/>
          <w:szCs w:val="24"/>
          <w:shd w:val="clear" w:color="auto" w:fill="FFFFFF"/>
        </w:rPr>
        <w:t>a un individuālā plāna</w:t>
      </w:r>
      <w:r w:rsidR="005A451A" w:rsidRPr="004E1309">
        <w:rPr>
          <w:rFonts w:ascii="Times New Roman" w:hAnsi="Times New Roman" w:cs="Times New Roman"/>
          <w:sz w:val="24"/>
          <w:szCs w:val="24"/>
          <w:shd w:val="clear" w:color="auto" w:fill="FFFFFF"/>
        </w:rPr>
        <w:t xml:space="preserve"> rezultātu izplatīšanu, sazinoties ar </w:t>
      </w:r>
      <w:r w:rsidR="00C755B7" w:rsidRPr="004E1309">
        <w:rPr>
          <w:rFonts w:ascii="Times New Roman" w:hAnsi="Times New Roman" w:cs="Times New Roman"/>
          <w:sz w:val="24"/>
          <w:szCs w:val="24"/>
          <w:shd w:val="clear" w:color="auto" w:fill="FFFFFF"/>
        </w:rPr>
        <w:t>Aģentūras</w:t>
      </w:r>
      <w:r w:rsidR="005A451A" w:rsidRPr="004E1309">
        <w:rPr>
          <w:rFonts w:ascii="Times New Roman" w:hAnsi="Times New Roman" w:cs="Times New Roman"/>
          <w:sz w:val="24"/>
          <w:szCs w:val="24"/>
          <w:shd w:val="clear" w:color="auto" w:fill="FFFFFF"/>
        </w:rPr>
        <w:t xml:space="preserve"> komunikācijas nodaļas pārstāvjiem. A</w:t>
      </w:r>
      <w:r w:rsidRPr="004E1309">
        <w:rPr>
          <w:rFonts w:ascii="Times New Roman" w:hAnsi="Times New Roman" w:cs="Times New Roman"/>
          <w:sz w:val="24"/>
          <w:szCs w:val="24"/>
          <w:shd w:val="clear" w:color="auto" w:fill="FFFFFF"/>
        </w:rPr>
        <w:t>ģentūra ai</w:t>
      </w:r>
      <w:r w:rsidR="005A451A" w:rsidRPr="004E1309">
        <w:rPr>
          <w:rFonts w:ascii="Times New Roman" w:hAnsi="Times New Roman" w:cs="Times New Roman"/>
          <w:sz w:val="24"/>
          <w:szCs w:val="24"/>
          <w:shd w:val="clear" w:color="auto" w:fill="FFFFFF"/>
        </w:rPr>
        <w:t>cin</w:t>
      </w:r>
      <w:r w:rsidRPr="004E1309">
        <w:rPr>
          <w:rFonts w:ascii="Times New Roman" w:hAnsi="Times New Roman" w:cs="Times New Roman"/>
          <w:sz w:val="24"/>
          <w:szCs w:val="24"/>
          <w:shd w:val="clear" w:color="auto" w:fill="FFFFFF"/>
        </w:rPr>
        <w:t>a</w:t>
      </w:r>
      <w:r w:rsidR="005A451A" w:rsidRPr="004E1309">
        <w:rPr>
          <w:rFonts w:ascii="Times New Roman" w:hAnsi="Times New Roman" w:cs="Times New Roman"/>
          <w:sz w:val="24"/>
          <w:szCs w:val="24"/>
          <w:shd w:val="clear" w:color="auto" w:fill="FFFFFF"/>
        </w:rPr>
        <w:t xml:space="preserve"> maksimāli izmantot šo iespēju, tai skaitā, saskaņojot materiālus, ja nav pārliecība par atbilstošu vizuālās identitātes piemērošanu. </w:t>
      </w:r>
    </w:p>
    <w:p w14:paraId="42A5C149" w14:textId="3A8CAA30" w:rsidR="00511BF4" w:rsidRPr="004E1309" w:rsidRDefault="005A451A" w:rsidP="004E1309">
      <w:pPr>
        <w:pStyle w:val="ListParagraph"/>
        <w:numPr>
          <w:ilvl w:val="1"/>
          <w:numId w:val="29"/>
        </w:numPr>
        <w:spacing w:after="120" w:line="240" w:lineRule="auto"/>
        <w:jc w:val="both"/>
        <w:rPr>
          <w:rFonts w:ascii="Times New Roman" w:hAnsi="Times New Roman" w:cs="Times New Roman"/>
          <w:b/>
          <w:bCs/>
          <w:sz w:val="24"/>
          <w:szCs w:val="24"/>
        </w:rPr>
      </w:pPr>
      <w:r w:rsidRPr="004E1309">
        <w:rPr>
          <w:rFonts w:ascii="Times New Roman" w:hAnsi="Times New Roman" w:cs="Times New Roman"/>
          <w:sz w:val="24"/>
          <w:szCs w:val="24"/>
          <w:shd w:val="clear" w:color="auto" w:fill="FFFFFF"/>
        </w:rPr>
        <w:t>A</w:t>
      </w:r>
      <w:r w:rsidR="00AC2B6B" w:rsidRPr="004E1309">
        <w:rPr>
          <w:rFonts w:ascii="Times New Roman" w:hAnsi="Times New Roman" w:cs="Times New Roman"/>
          <w:sz w:val="24"/>
          <w:szCs w:val="24"/>
          <w:shd w:val="clear" w:color="auto" w:fill="FFFFFF"/>
        </w:rPr>
        <w:t>ģentūra a</w:t>
      </w:r>
      <w:r w:rsidRPr="004E1309">
        <w:rPr>
          <w:rFonts w:ascii="Times New Roman" w:hAnsi="Times New Roman" w:cs="Times New Roman"/>
          <w:sz w:val="24"/>
          <w:szCs w:val="24"/>
          <w:shd w:val="clear" w:color="auto" w:fill="FFFFFF"/>
        </w:rPr>
        <w:t>icin</w:t>
      </w:r>
      <w:r w:rsidR="00AC2B6B" w:rsidRPr="004E1309">
        <w:rPr>
          <w:rFonts w:ascii="Times New Roman" w:hAnsi="Times New Roman" w:cs="Times New Roman"/>
          <w:sz w:val="24"/>
          <w:szCs w:val="24"/>
          <w:shd w:val="clear" w:color="auto" w:fill="FFFFFF"/>
        </w:rPr>
        <w:t>a</w:t>
      </w:r>
      <w:r w:rsidRPr="004E1309">
        <w:rPr>
          <w:rFonts w:ascii="Times New Roman" w:hAnsi="Times New Roman" w:cs="Times New Roman"/>
          <w:sz w:val="24"/>
          <w:szCs w:val="24"/>
          <w:shd w:val="clear" w:color="auto" w:fill="FFFFFF"/>
        </w:rPr>
        <w:t xml:space="preserve"> </w:t>
      </w:r>
      <w:r w:rsidR="00AC2B6B" w:rsidRPr="004E1309">
        <w:rPr>
          <w:rFonts w:ascii="Times New Roman" w:hAnsi="Times New Roman" w:cs="Times New Roman"/>
          <w:sz w:val="24"/>
          <w:szCs w:val="24"/>
          <w:shd w:val="clear" w:color="auto" w:fill="FFFFFF"/>
        </w:rPr>
        <w:t>sadarbības partneri</w:t>
      </w:r>
      <w:r w:rsidRPr="004E1309">
        <w:rPr>
          <w:rFonts w:ascii="Times New Roman" w:hAnsi="Times New Roman" w:cs="Times New Roman"/>
          <w:sz w:val="24"/>
          <w:szCs w:val="24"/>
          <w:shd w:val="clear" w:color="auto" w:fill="FFFFFF"/>
        </w:rPr>
        <w:t xml:space="preserve"> noteikt par komunikāciju atbildīgo personu, </w:t>
      </w:r>
      <w:r w:rsidR="00AC2B6B" w:rsidRPr="004E1309">
        <w:rPr>
          <w:rFonts w:ascii="Times New Roman" w:hAnsi="Times New Roman" w:cs="Times New Roman"/>
          <w:sz w:val="24"/>
          <w:szCs w:val="24"/>
          <w:shd w:val="clear" w:color="auto" w:fill="FFFFFF"/>
        </w:rPr>
        <w:t xml:space="preserve">(t.sk. informēt par atbildīgās personas izmaiņām) </w:t>
      </w:r>
      <w:r w:rsidRPr="004E1309">
        <w:rPr>
          <w:rFonts w:ascii="Times New Roman" w:hAnsi="Times New Roman" w:cs="Times New Roman"/>
          <w:sz w:val="24"/>
          <w:szCs w:val="24"/>
          <w:shd w:val="clear" w:color="auto" w:fill="FFFFFF"/>
        </w:rPr>
        <w:t xml:space="preserve">ar kuru </w:t>
      </w:r>
      <w:r w:rsidR="00C755B7" w:rsidRPr="004E1309">
        <w:rPr>
          <w:rFonts w:ascii="Times New Roman" w:hAnsi="Times New Roman" w:cs="Times New Roman"/>
          <w:sz w:val="24"/>
          <w:szCs w:val="24"/>
          <w:shd w:val="clear" w:color="auto" w:fill="FFFFFF"/>
        </w:rPr>
        <w:t>Aģentūras</w:t>
      </w:r>
      <w:r w:rsidRPr="004E1309">
        <w:rPr>
          <w:rFonts w:ascii="Times New Roman" w:hAnsi="Times New Roman" w:cs="Times New Roman"/>
          <w:sz w:val="24"/>
          <w:szCs w:val="24"/>
          <w:shd w:val="clear" w:color="auto" w:fill="FFFFFF"/>
        </w:rPr>
        <w:t xml:space="preserve"> pārstāvis var sazināties par projekta atspoguļošanu un nepieciešamības gadījumā aicināt piedalīties mediju intervijās vai citās komunikācijas aktivitātēs.</w:t>
      </w:r>
    </w:p>
    <w:p w14:paraId="77FAADD4" w14:textId="12E51D44" w:rsidR="00AC2B6B" w:rsidRPr="004E1309" w:rsidRDefault="519C4C61" w:rsidP="004E1309">
      <w:pPr>
        <w:pStyle w:val="ListParagraph"/>
        <w:numPr>
          <w:ilvl w:val="1"/>
          <w:numId w:val="29"/>
        </w:numPr>
        <w:spacing w:after="120" w:line="240" w:lineRule="auto"/>
        <w:jc w:val="both"/>
        <w:rPr>
          <w:rFonts w:ascii="Times New Roman" w:hAnsi="Times New Roman" w:cs="Times New Roman"/>
          <w:b/>
          <w:bCs/>
          <w:sz w:val="24"/>
          <w:szCs w:val="24"/>
        </w:rPr>
      </w:pPr>
      <w:r w:rsidRPr="004E1309">
        <w:rPr>
          <w:rFonts w:ascii="Times New Roman" w:hAnsi="Times New Roman" w:cs="Times New Roman"/>
          <w:sz w:val="24"/>
          <w:szCs w:val="24"/>
          <w:shd w:val="clear" w:color="auto" w:fill="FFFFFF"/>
        </w:rPr>
        <w:t xml:space="preserve">Lai veidotu sadarbību ar medijiem, piedāvājam </w:t>
      </w:r>
      <w:r w:rsidRPr="004E1309">
        <w:rPr>
          <w:rFonts w:ascii="Times New Roman" w:hAnsi="Times New Roman" w:cs="Times New Roman"/>
          <w:sz w:val="24"/>
          <w:szCs w:val="24"/>
        </w:rPr>
        <w:t xml:space="preserve">video lekciju par sadarbību ar medijiem: </w:t>
      </w:r>
      <w:r w:rsidR="00AC2B6B" w:rsidRPr="004E1309">
        <w:rPr>
          <w:rFonts w:ascii="Times New Roman" w:hAnsi="Times New Roman" w:cs="Times New Roman"/>
          <w:sz w:val="24"/>
          <w:szCs w:val="24"/>
        </w:rPr>
        <w:t>https://youtu.be/ZWmLkchXlNM</w:t>
      </w:r>
    </w:p>
    <w:p w14:paraId="165C2F43" w14:textId="1DEF24FF" w:rsidR="008859E5" w:rsidRPr="004E1309" w:rsidRDefault="008859E5" w:rsidP="004E1309">
      <w:pPr>
        <w:pStyle w:val="ListParagraph"/>
        <w:numPr>
          <w:ilvl w:val="0"/>
          <w:numId w:val="29"/>
        </w:numPr>
        <w:spacing w:after="120" w:line="240" w:lineRule="auto"/>
        <w:jc w:val="both"/>
        <w:rPr>
          <w:rFonts w:ascii="Times New Roman" w:hAnsi="Times New Roman" w:cs="Times New Roman"/>
          <w:b/>
          <w:bCs/>
          <w:sz w:val="24"/>
          <w:szCs w:val="24"/>
        </w:rPr>
      </w:pPr>
      <w:r w:rsidRPr="004E1309">
        <w:rPr>
          <w:rFonts w:ascii="Times New Roman" w:hAnsi="Times New Roman" w:cs="Times New Roman"/>
          <w:b/>
          <w:bCs/>
          <w:sz w:val="24"/>
          <w:szCs w:val="24"/>
        </w:rPr>
        <w:t>J</w:t>
      </w:r>
      <w:r w:rsidR="00AC2B6B" w:rsidRPr="004E1309">
        <w:rPr>
          <w:rFonts w:ascii="Times New Roman" w:hAnsi="Times New Roman" w:cs="Times New Roman"/>
          <w:b/>
          <w:bCs/>
          <w:sz w:val="24"/>
          <w:szCs w:val="24"/>
        </w:rPr>
        <w:t>autājumu gadījumā sazināties ar Aģentūras Komunikāciju nodaļu:</w:t>
      </w:r>
    </w:p>
    <w:p w14:paraId="15D8E79F" w14:textId="4FF57FB4" w:rsidR="00AC2B6B" w:rsidRPr="004E1309" w:rsidRDefault="008859E5" w:rsidP="00414A7D">
      <w:pPr>
        <w:pStyle w:val="ListParagraph"/>
        <w:numPr>
          <w:ilvl w:val="1"/>
          <w:numId w:val="29"/>
        </w:numPr>
        <w:spacing w:after="120" w:line="240" w:lineRule="auto"/>
        <w:ind w:left="567"/>
        <w:jc w:val="both"/>
        <w:rPr>
          <w:rFonts w:ascii="Times New Roman" w:hAnsi="Times New Roman" w:cs="Times New Roman"/>
          <w:sz w:val="24"/>
          <w:szCs w:val="24"/>
        </w:rPr>
      </w:pPr>
      <w:r w:rsidRPr="004E1309">
        <w:rPr>
          <w:rFonts w:ascii="Times New Roman" w:hAnsi="Times New Roman" w:cs="Times New Roman"/>
          <w:sz w:val="24"/>
          <w:szCs w:val="24"/>
        </w:rPr>
        <w:t>Māra Medne, Komunikācijas nodaļas vadītāja,</w:t>
      </w:r>
      <w:r w:rsidR="004E1309" w:rsidRPr="004E1309">
        <w:rPr>
          <w:rFonts w:ascii="Times New Roman" w:hAnsi="Times New Roman" w:cs="Times New Roman"/>
          <w:sz w:val="24"/>
          <w:szCs w:val="24"/>
        </w:rPr>
        <w:t xml:space="preserve"> </w:t>
      </w:r>
      <w:r w:rsidRPr="004E1309">
        <w:rPr>
          <w:rFonts w:ascii="Times New Roman" w:hAnsi="Times New Roman" w:cs="Times New Roman"/>
          <w:sz w:val="24"/>
          <w:szCs w:val="24"/>
        </w:rPr>
        <w:t>mara.medne@jaunatne.gov.lv; + 371 25660858;</w:t>
      </w:r>
    </w:p>
    <w:p w14:paraId="73707D12" w14:textId="4F589F02" w:rsidR="008859E5" w:rsidRPr="004E1309" w:rsidRDefault="008859E5" w:rsidP="004E1309">
      <w:pPr>
        <w:pStyle w:val="ListParagraph"/>
        <w:spacing w:after="120" w:line="240" w:lineRule="auto"/>
        <w:ind w:left="567"/>
        <w:jc w:val="both"/>
        <w:rPr>
          <w:rFonts w:ascii="Times New Roman" w:hAnsi="Times New Roman" w:cs="Times New Roman"/>
          <w:sz w:val="24"/>
          <w:szCs w:val="24"/>
        </w:rPr>
      </w:pPr>
      <w:r w:rsidRPr="004E1309">
        <w:rPr>
          <w:rFonts w:ascii="Times New Roman" w:hAnsi="Times New Roman" w:cs="Times New Roman"/>
          <w:sz w:val="24"/>
          <w:szCs w:val="24"/>
        </w:rPr>
        <w:t>Egija Ļuļēna, Komunikācijas nodaļas vecākā komunikācijas speciāliste, egija.lulena@jaunatne.gov.lv; + 371 67356251;</w:t>
      </w:r>
    </w:p>
    <w:p w14:paraId="7F663B0B" w14:textId="77777777" w:rsidR="00AC2B6B" w:rsidRPr="004E1309" w:rsidRDefault="70803D34" w:rsidP="004E1309">
      <w:pPr>
        <w:pStyle w:val="ListParagraph"/>
        <w:spacing w:after="120" w:line="240" w:lineRule="auto"/>
        <w:ind w:left="567"/>
        <w:jc w:val="both"/>
        <w:rPr>
          <w:rFonts w:ascii="Times New Roman" w:hAnsi="Times New Roman" w:cs="Times New Roman"/>
          <w:sz w:val="24"/>
          <w:szCs w:val="24"/>
        </w:rPr>
      </w:pPr>
      <w:r w:rsidRPr="004E1309">
        <w:rPr>
          <w:rFonts w:ascii="Times New Roman" w:hAnsi="Times New Roman" w:cs="Times New Roman"/>
          <w:sz w:val="24"/>
          <w:szCs w:val="24"/>
        </w:rPr>
        <w:t>Ramona Markeviča, Komunikācijas nodaļas vecākā komunikācijas speciāliste, ramona.markevica@jaunatne.gov.lv; + 371 67356257.</w:t>
      </w:r>
    </w:p>
    <w:p w14:paraId="0090F5FD" w14:textId="77777777" w:rsidR="004E1309" w:rsidRPr="004E1309" w:rsidRDefault="004E1309" w:rsidP="004E1309">
      <w:pPr>
        <w:pStyle w:val="ListParagraph"/>
        <w:numPr>
          <w:ilvl w:val="0"/>
          <w:numId w:val="29"/>
        </w:numPr>
        <w:spacing w:after="120" w:line="240" w:lineRule="auto"/>
        <w:jc w:val="both"/>
        <w:rPr>
          <w:rFonts w:ascii="Times New Roman" w:hAnsi="Times New Roman" w:cs="Times New Roman"/>
          <w:sz w:val="24"/>
          <w:szCs w:val="24"/>
        </w:rPr>
      </w:pPr>
      <w:r w:rsidRPr="004E1309">
        <w:rPr>
          <w:rFonts w:ascii="Times New Roman" w:eastAsiaTheme="minorEastAsia" w:hAnsi="Times New Roman" w:cs="Times New Roman"/>
          <w:b/>
          <w:bCs/>
          <w:sz w:val="24"/>
          <w:szCs w:val="24"/>
        </w:rPr>
        <w:t>Aģentūra i</w:t>
      </w:r>
      <w:r w:rsidR="710DAB5A" w:rsidRPr="004E1309">
        <w:rPr>
          <w:rFonts w:ascii="Times New Roman" w:eastAsiaTheme="minorEastAsia" w:hAnsi="Times New Roman" w:cs="Times New Roman"/>
          <w:b/>
          <w:bCs/>
          <w:sz w:val="24"/>
          <w:szCs w:val="24"/>
        </w:rPr>
        <w:t>nformē, ka šajā dokumentā atrunātās prasības ir obligāti ievērojamas</w:t>
      </w:r>
      <w:r w:rsidR="00AC2B6B" w:rsidRPr="004E1309">
        <w:rPr>
          <w:rFonts w:ascii="Times New Roman" w:eastAsiaTheme="minorEastAsia" w:hAnsi="Times New Roman" w:cs="Times New Roman"/>
          <w:b/>
          <w:bCs/>
          <w:sz w:val="24"/>
          <w:szCs w:val="24"/>
        </w:rPr>
        <w:t>!</w:t>
      </w:r>
    </w:p>
    <w:p w14:paraId="43B73408" w14:textId="6D070F11" w:rsidR="004E1309" w:rsidRPr="004E1309" w:rsidRDefault="710DAB5A" w:rsidP="004E1309">
      <w:pPr>
        <w:pStyle w:val="ListParagraph"/>
        <w:numPr>
          <w:ilvl w:val="1"/>
          <w:numId w:val="29"/>
        </w:numPr>
        <w:spacing w:after="120" w:line="240" w:lineRule="auto"/>
        <w:ind w:left="360"/>
        <w:jc w:val="both"/>
        <w:rPr>
          <w:rFonts w:ascii="Times New Roman" w:eastAsiaTheme="minorEastAsia" w:hAnsi="Times New Roman" w:cs="Times New Roman"/>
          <w:sz w:val="24"/>
          <w:szCs w:val="24"/>
        </w:rPr>
      </w:pPr>
      <w:r w:rsidRPr="004E1309">
        <w:rPr>
          <w:rFonts w:ascii="Times New Roman" w:eastAsiaTheme="minorEastAsia" w:hAnsi="Times New Roman" w:cs="Times New Roman"/>
          <w:sz w:val="24"/>
          <w:szCs w:val="24"/>
        </w:rPr>
        <w:t xml:space="preserve">Papildu </w:t>
      </w:r>
      <w:r w:rsidR="713DF48B" w:rsidRPr="004E1309">
        <w:rPr>
          <w:rFonts w:ascii="Times New Roman" w:eastAsiaTheme="minorEastAsia" w:hAnsi="Times New Roman" w:cs="Times New Roman"/>
          <w:sz w:val="24"/>
          <w:szCs w:val="24"/>
        </w:rPr>
        <w:t>komunikācijā par projektu</w:t>
      </w:r>
      <w:r w:rsidR="00AC2B6B" w:rsidRPr="004E1309">
        <w:rPr>
          <w:rFonts w:ascii="Times New Roman" w:eastAsiaTheme="minorEastAsia" w:hAnsi="Times New Roman" w:cs="Times New Roman"/>
          <w:sz w:val="24"/>
          <w:szCs w:val="24"/>
        </w:rPr>
        <w:t xml:space="preserve"> un tā ietvaros īstenojamo individuālo plānu Aģentūra</w:t>
      </w:r>
      <w:r w:rsidR="713DF48B" w:rsidRPr="004E1309">
        <w:rPr>
          <w:rFonts w:ascii="Times New Roman" w:eastAsiaTheme="minorEastAsia" w:hAnsi="Times New Roman" w:cs="Times New Roman"/>
          <w:sz w:val="24"/>
          <w:szCs w:val="24"/>
        </w:rPr>
        <w:t xml:space="preserve"> </w:t>
      </w:r>
      <w:r w:rsidRPr="004E1309">
        <w:rPr>
          <w:rFonts w:ascii="Times New Roman" w:eastAsiaTheme="minorEastAsia" w:hAnsi="Times New Roman" w:cs="Times New Roman"/>
          <w:sz w:val="24"/>
          <w:szCs w:val="24"/>
        </w:rPr>
        <w:t>iesak</w:t>
      </w:r>
      <w:r w:rsidR="00AC2B6B" w:rsidRPr="004E1309">
        <w:rPr>
          <w:rFonts w:ascii="Times New Roman" w:eastAsiaTheme="minorEastAsia" w:hAnsi="Times New Roman" w:cs="Times New Roman"/>
          <w:sz w:val="24"/>
          <w:szCs w:val="24"/>
        </w:rPr>
        <w:t>a</w:t>
      </w:r>
      <w:r w:rsidRPr="004E1309">
        <w:rPr>
          <w:rFonts w:ascii="Times New Roman" w:eastAsiaTheme="minorEastAsia" w:hAnsi="Times New Roman" w:cs="Times New Roman"/>
          <w:sz w:val="24"/>
          <w:szCs w:val="24"/>
        </w:rPr>
        <w:t xml:space="preserve"> izmantot arī</w:t>
      </w:r>
      <w:r w:rsidR="2C034813" w:rsidRPr="004E1309">
        <w:rPr>
          <w:rFonts w:ascii="Times New Roman" w:eastAsiaTheme="minorEastAsia" w:hAnsi="Times New Roman" w:cs="Times New Roman"/>
          <w:sz w:val="24"/>
          <w:szCs w:val="24"/>
        </w:rPr>
        <w:t xml:space="preserve"> </w:t>
      </w:r>
      <w:r w:rsidR="00AC2B6B" w:rsidRPr="004E1309">
        <w:rPr>
          <w:rFonts w:ascii="Times New Roman" w:hAnsi="Times New Roman" w:cs="Times New Roman"/>
          <w:sz w:val="24"/>
          <w:szCs w:val="24"/>
        </w:rPr>
        <w:t xml:space="preserve">Atveseļošanas fonda komunikācijas un dizaina vadlīnijām (pieejams: </w:t>
      </w:r>
      <w:r w:rsidR="00AC2B6B" w:rsidRPr="004E1309">
        <w:rPr>
          <w:rFonts w:ascii="Times New Roman" w:eastAsiaTheme="minorEastAsia" w:hAnsi="Times New Roman" w:cs="Times New Roman"/>
          <w:sz w:val="24"/>
          <w:szCs w:val="24"/>
        </w:rPr>
        <w:t>https://www.esfondi.lv/normativie-akti-un-dokumenti/atveselosanas-fonds-main/es-fondu-2021-2027-gada-un-atveselosanas-fonda-komunikacijas-un-dizaina-vadlinijas) norādīto</w:t>
      </w:r>
    </w:p>
    <w:p w14:paraId="4C12E11F" w14:textId="523E988F" w:rsidR="004E1309" w:rsidRPr="004E1309" w:rsidRDefault="13CE5865" w:rsidP="004E1309">
      <w:pPr>
        <w:pStyle w:val="ListParagraph"/>
        <w:numPr>
          <w:ilvl w:val="2"/>
          <w:numId w:val="29"/>
        </w:numPr>
        <w:spacing w:after="120" w:line="240" w:lineRule="auto"/>
        <w:jc w:val="both"/>
        <w:rPr>
          <w:rFonts w:ascii="Times New Roman" w:hAnsi="Times New Roman" w:cs="Times New Roman"/>
          <w:sz w:val="24"/>
          <w:szCs w:val="24"/>
        </w:rPr>
      </w:pPr>
      <w:r w:rsidRPr="004E1309">
        <w:rPr>
          <w:rFonts w:ascii="Times New Roman" w:eastAsiaTheme="minorEastAsia" w:hAnsi="Times New Roman" w:cs="Times New Roman"/>
          <w:sz w:val="24"/>
          <w:szCs w:val="24"/>
        </w:rPr>
        <w:t>burtveidolu</w:t>
      </w:r>
      <w:r w:rsidR="004E1309" w:rsidRPr="004E1309">
        <w:rPr>
          <w:rFonts w:ascii="Times New Roman" w:eastAsiaTheme="minorEastAsia" w:hAnsi="Times New Roman" w:cs="Times New Roman"/>
          <w:sz w:val="24"/>
          <w:szCs w:val="24"/>
        </w:rPr>
        <w:t xml:space="preserve"> </w:t>
      </w:r>
      <w:proofErr w:type="spellStart"/>
      <w:r w:rsidR="004E1309" w:rsidRPr="004E1309">
        <w:rPr>
          <w:rFonts w:ascii="Times New Roman" w:eastAsiaTheme="minorEastAsia" w:hAnsi="Times New Roman" w:cs="Times New Roman"/>
          <w:sz w:val="24"/>
          <w:szCs w:val="24"/>
        </w:rPr>
        <w:t>Arial</w:t>
      </w:r>
      <w:proofErr w:type="spellEnd"/>
      <w:r w:rsidR="004E1309" w:rsidRPr="004E1309">
        <w:rPr>
          <w:rFonts w:ascii="Times New Roman" w:eastAsiaTheme="minorEastAsia" w:hAnsi="Times New Roman" w:cs="Times New Roman"/>
          <w:sz w:val="24"/>
          <w:szCs w:val="24"/>
        </w:rPr>
        <w:t xml:space="preserve"> (</w:t>
      </w:r>
      <w:r w:rsidR="004E1309" w:rsidRPr="004E1309">
        <w:rPr>
          <w:rFonts w:ascii="Times New Roman" w:hAnsi="Times New Roman" w:cs="Times New Roman"/>
          <w:sz w:val="24"/>
          <w:szCs w:val="24"/>
        </w:rPr>
        <w:t>skatīt dizaina vadlīniju 20. lpp.).</w:t>
      </w:r>
    </w:p>
    <w:p w14:paraId="31AABB0F" w14:textId="450ABB42" w:rsidR="004E1309" w:rsidRPr="004E1309" w:rsidRDefault="13CE5865" w:rsidP="004E1309">
      <w:pPr>
        <w:pStyle w:val="ListParagraph"/>
        <w:numPr>
          <w:ilvl w:val="2"/>
          <w:numId w:val="29"/>
        </w:numPr>
        <w:spacing w:after="120" w:line="240" w:lineRule="auto"/>
        <w:jc w:val="both"/>
        <w:rPr>
          <w:rFonts w:ascii="Times New Roman" w:hAnsi="Times New Roman" w:cs="Times New Roman"/>
          <w:sz w:val="24"/>
          <w:szCs w:val="24"/>
        </w:rPr>
      </w:pPr>
      <w:r w:rsidRPr="004E1309">
        <w:rPr>
          <w:rFonts w:ascii="Times New Roman" w:eastAsiaTheme="minorEastAsia" w:hAnsi="Times New Roman" w:cs="Times New Roman"/>
          <w:sz w:val="24"/>
          <w:szCs w:val="24"/>
        </w:rPr>
        <w:t>darbības virziena krāsu (skat.</w:t>
      </w:r>
      <w:r w:rsidR="004E1309" w:rsidRPr="004E1309">
        <w:rPr>
          <w:rFonts w:ascii="Times New Roman" w:eastAsiaTheme="minorEastAsia" w:hAnsi="Times New Roman" w:cs="Times New Roman"/>
          <w:sz w:val="24"/>
          <w:szCs w:val="24"/>
        </w:rPr>
        <w:t xml:space="preserve"> </w:t>
      </w:r>
      <w:r w:rsidR="004E1309" w:rsidRPr="004E1309">
        <w:rPr>
          <w:rFonts w:ascii="Times New Roman" w:hAnsi="Times New Roman" w:cs="Times New Roman"/>
          <w:sz w:val="24"/>
          <w:szCs w:val="24"/>
        </w:rPr>
        <w:t>dizaina vadlīniju</w:t>
      </w:r>
      <w:r w:rsidR="553F0177" w:rsidRPr="004E1309">
        <w:rPr>
          <w:rFonts w:ascii="Times New Roman" w:eastAsiaTheme="minorEastAsia" w:hAnsi="Times New Roman" w:cs="Times New Roman"/>
          <w:sz w:val="24"/>
          <w:szCs w:val="24"/>
        </w:rPr>
        <w:t xml:space="preserve"> </w:t>
      </w:r>
      <w:r w:rsidR="553F0177" w:rsidRPr="004E1309">
        <w:rPr>
          <w:rFonts w:ascii="Times New Roman" w:eastAsia="Calibri" w:hAnsi="Times New Roman" w:cs="Times New Roman"/>
          <w:sz w:val="24"/>
          <w:szCs w:val="24"/>
        </w:rPr>
        <w:t>Digitālās transformācijas virzienam atrunāto krāsu</w:t>
      </w:r>
      <w:r w:rsidR="43254881" w:rsidRPr="004E1309">
        <w:rPr>
          <w:rFonts w:ascii="Times New Roman" w:eastAsia="Calibri" w:hAnsi="Times New Roman" w:cs="Times New Roman"/>
          <w:sz w:val="24"/>
          <w:szCs w:val="24"/>
        </w:rPr>
        <w:t xml:space="preserve"> </w:t>
      </w:r>
      <w:r w:rsidR="004E1309" w:rsidRPr="004E1309">
        <w:rPr>
          <w:rFonts w:ascii="Times New Roman" w:hAnsi="Times New Roman" w:cs="Times New Roman"/>
          <w:sz w:val="24"/>
          <w:szCs w:val="24"/>
        </w:rPr>
        <w:t xml:space="preserve">dizaina vadlīniju </w:t>
      </w:r>
      <w:r w:rsidR="004E1309" w:rsidRPr="004E1309">
        <w:rPr>
          <w:rFonts w:ascii="Times New Roman" w:eastAsia="Calibri" w:hAnsi="Times New Roman" w:cs="Times New Roman"/>
          <w:sz w:val="24"/>
          <w:szCs w:val="24"/>
        </w:rPr>
        <w:t>26</w:t>
      </w:r>
      <w:r w:rsidR="43254881" w:rsidRPr="004E1309">
        <w:rPr>
          <w:rFonts w:ascii="Times New Roman" w:eastAsia="Calibri" w:hAnsi="Times New Roman" w:cs="Times New Roman"/>
          <w:sz w:val="24"/>
          <w:szCs w:val="24"/>
        </w:rPr>
        <w:t>.</w:t>
      </w:r>
      <w:r w:rsidR="004E1309" w:rsidRPr="004E1309">
        <w:rPr>
          <w:rFonts w:ascii="Times New Roman" w:hAnsi="Times New Roman" w:cs="Times New Roman"/>
          <w:sz w:val="24"/>
          <w:szCs w:val="24"/>
        </w:rPr>
        <w:t> </w:t>
      </w:r>
      <w:proofErr w:type="spellStart"/>
      <w:r w:rsidR="43254881" w:rsidRPr="004E1309">
        <w:rPr>
          <w:rFonts w:ascii="Times New Roman" w:eastAsia="Calibri" w:hAnsi="Times New Roman" w:cs="Times New Roman"/>
          <w:sz w:val="24"/>
          <w:szCs w:val="24"/>
        </w:rPr>
        <w:t>lpp</w:t>
      </w:r>
      <w:proofErr w:type="spellEnd"/>
      <w:r w:rsidRPr="004E1309">
        <w:rPr>
          <w:rFonts w:ascii="Times New Roman" w:eastAsiaTheme="minorEastAsia" w:hAnsi="Times New Roman" w:cs="Times New Roman"/>
          <w:sz w:val="24"/>
          <w:szCs w:val="24"/>
        </w:rPr>
        <w:t xml:space="preserve">), </w:t>
      </w:r>
    </w:p>
    <w:p w14:paraId="3CF2D5BA" w14:textId="466F8482" w:rsidR="004E1309" w:rsidRPr="004E1309" w:rsidRDefault="13CE5865" w:rsidP="004E1309">
      <w:pPr>
        <w:pStyle w:val="ListParagraph"/>
        <w:numPr>
          <w:ilvl w:val="2"/>
          <w:numId w:val="29"/>
        </w:numPr>
        <w:spacing w:after="120" w:line="240" w:lineRule="auto"/>
        <w:jc w:val="both"/>
        <w:rPr>
          <w:rFonts w:ascii="Times New Roman" w:hAnsi="Times New Roman" w:cs="Times New Roman"/>
          <w:sz w:val="24"/>
          <w:szCs w:val="24"/>
        </w:rPr>
      </w:pPr>
      <w:r w:rsidRPr="004E1309">
        <w:rPr>
          <w:rFonts w:ascii="Times New Roman" w:eastAsiaTheme="minorEastAsia" w:hAnsi="Times New Roman" w:cs="Times New Roman"/>
          <w:sz w:val="24"/>
          <w:szCs w:val="24"/>
        </w:rPr>
        <w:t xml:space="preserve">Atveseļošanās fonda simbolu Latvijā - vējdzirnavas </w:t>
      </w:r>
      <w:r w:rsidR="004E1309" w:rsidRPr="004E1309">
        <w:rPr>
          <w:rFonts w:ascii="Times New Roman" w:eastAsiaTheme="minorEastAsia" w:hAnsi="Times New Roman" w:cs="Times New Roman"/>
          <w:sz w:val="24"/>
          <w:szCs w:val="24"/>
        </w:rPr>
        <w:t>(</w:t>
      </w:r>
      <w:r w:rsidR="004E1309" w:rsidRPr="004E1309">
        <w:rPr>
          <w:rFonts w:ascii="Times New Roman" w:hAnsi="Times New Roman" w:cs="Times New Roman"/>
          <w:sz w:val="24"/>
          <w:szCs w:val="24"/>
        </w:rPr>
        <w:t>skatīt dizaina vadlīniju 28.-29. lpp.).</w:t>
      </w:r>
    </w:p>
    <w:p w14:paraId="6A9893EE" w14:textId="3CC08BCA" w:rsidR="004E1309" w:rsidRPr="004E1309" w:rsidRDefault="03C75DF9" w:rsidP="004E1309">
      <w:pPr>
        <w:pStyle w:val="ListParagraph"/>
        <w:numPr>
          <w:ilvl w:val="2"/>
          <w:numId w:val="29"/>
        </w:numPr>
        <w:spacing w:after="120" w:line="240" w:lineRule="auto"/>
        <w:jc w:val="both"/>
        <w:rPr>
          <w:rFonts w:ascii="Times New Roman" w:hAnsi="Times New Roman" w:cs="Times New Roman"/>
          <w:sz w:val="24"/>
          <w:szCs w:val="24"/>
        </w:rPr>
      </w:pPr>
      <w:r w:rsidRPr="004E1309">
        <w:rPr>
          <w:rFonts w:ascii="Times New Roman" w:eastAsiaTheme="minorEastAsia" w:hAnsi="Times New Roman" w:cs="Times New Roman"/>
          <w:sz w:val="24"/>
          <w:szCs w:val="24"/>
        </w:rPr>
        <w:t>ievērot</w:t>
      </w:r>
      <w:r w:rsidR="5A6E5FE9" w:rsidRPr="004E1309">
        <w:rPr>
          <w:rFonts w:ascii="Times New Roman" w:eastAsiaTheme="minorEastAsia" w:hAnsi="Times New Roman" w:cs="Times New Roman"/>
          <w:sz w:val="24"/>
          <w:szCs w:val="24"/>
        </w:rPr>
        <w:t xml:space="preserve"> praktiskus padomus,</w:t>
      </w:r>
      <w:r w:rsidR="5A6E5FE9" w:rsidRPr="004E1309">
        <w:rPr>
          <w:rFonts w:ascii="Times New Roman" w:eastAsia="Calibri" w:hAnsi="Times New Roman" w:cs="Times New Roman"/>
          <w:sz w:val="24"/>
          <w:szCs w:val="24"/>
        </w:rPr>
        <w:t xml:space="preserve"> lai uzlabotu komunikācijas aktivitāšu ietekmi un rezultātu</w:t>
      </w:r>
      <w:r w:rsidR="13CE5865" w:rsidRPr="004E1309">
        <w:rPr>
          <w:rFonts w:ascii="Times New Roman" w:eastAsiaTheme="minorEastAsia" w:hAnsi="Times New Roman" w:cs="Times New Roman"/>
          <w:sz w:val="24"/>
          <w:szCs w:val="24"/>
        </w:rPr>
        <w:t>s</w:t>
      </w:r>
      <w:r w:rsidR="24F0A2CB" w:rsidRPr="004E1309">
        <w:rPr>
          <w:rFonts w:ascii="Times New Roman" w:eastAsiaTheme="minorEastAsia" w:hAnsi="Times New Roman" w:cs="Times New Roman"/>
          <w:sz w:val="24"/>
          <w:szCs w:val="24"/>
        </w:rPr>
        <w:t xml:space="preserve"> </w:t>
      </w:r>
      <w:r w:rsidR="42C9B83A" w:rsidRPr="004E1309">
        <w:rPr>
          <w:rFonts w:ascii="Times New Roman" w:eastAsiaTheme="minorEastAsia" w:hAnsi="Times New Roman" w:cs="Times New Roman"/>
          <w:sz w:val="24"/>
          <w:szCs w:val="24"/>
        </w:rPr>
        <w:t xml:space="preserve">(skat. </w:t>
      </w:r>
      <w:r w:rsidR="004E1309" w:rsidRPr="004E1309">
        <w:rPr>
          <w:rFonts w:ascii="Times New Roman" w:eastAsiaTheme="minorEastAsia" w:hAnsi="Times New Roman" w:cs="Times New Roman"/>
          <w:sz w:val="24"/>
          <w:szCs w:val="24"/>
        </w:rPr>
        <w:t xml:space="preserve">dizaina vadlīnijās </w:t>
      </w:r>
      <w:r w:rsidR="42C9B83A" w:rsidRPr="004E1309">
        <w:rPr>
          <w:rFonts w:ascii="Times New Roman" w:eastAsiaTheme="minorEastAsia" w:hAnsi="Times New Roman" w:cs="Times New Roman"/>
          <w:sz w:val="24"/>
          <w:szCs w:val="24"/>
        </w:rPr>
        <w:t>sākot no 33.</w:t>
      </w:r>
      <w:r w:rsidR="00253679" w:rsidRPr="004E1309">
        <w:rPr>
          <w:rFonts w:ascii="Times New Roman" w:eastAsiaTheme="minorEastAsia" w:hAnsi="Times New Roman" w:cs="Times New Roman"/>
          <w:sz w:val="24"/>
          <w:szCs w:val="24"/>
        </w:rPr>
        <w:t> </w:t>
      </w:r>
      <w:proofErr w:type="spellStart"/>
      <w:r w:rsidR="42C9B83A" w:rsidRPr="004E1309">
        <w:rPr>
          <w:rFonts w:ascii="Times New Roman" w:eastAsiaTheme="minorEastAsia" w:hAnsi="Times New Roman" w:cs="Times New Roman"/>
          <w:sz w:val="24"/>
          <w:szCs w:val="24"/>
        </w:rPr>
        <w:t>lpp</w:t>
      </w:r>
      <w:proofErr w:type="spellEnd"/>
      <w:r w:rsidR="004E1309" w:rsidRPr="004E1309">
        <w:rPr>
          <w:rFonts w:ascii="Times New Roman" w:eastAsiaTheme="minorEastAsia" w:hAnsi="Times New Roman" w:cs="Times New Roman"/>
          <w:sz w:val="24"/>
          <w:szCs w:val="24"/>
        </w:rPr>
        <w:t xml:space="preserve">, nodaļu "2.3 </w:t>
      </w:r>
      <w:r w:rsidR="004E1309" w:rsidRPr="004E1309">
        <w:rPr>
          <w:rFonts w:ascii="Times New Roman" w:eastAsia="Calibri" w:hAnsi="Times New Roman" w:cs="Times New Roman"/>
          <w:sz w:val="24"/>
          <w:szCs w:val="24"/>
        </w:rPr>
        <w:t>Vizuālās identitātes izvietojums</w:t>
      </w:r>
      <w:r w:rsidR="004E1309" w:rsidRPr="004E1309">
        <w:rPr>
          <w:rFonts w:ascii="Times New Roman" w:eastAsiaTheme="minorEastAsia" w:hAnsi="Times New Roman" w:cs="Times New Roman"/>
          <w:sz w:val="24"/>
          <w:szCs w:val="24"/>
        </w:rPr>
        <w:t>"</w:t>
      </w:r>
      <w:r w:rsidR="42C9B83A" w:rsidRPr="004E1309">
        <w:rPr>
          <w:rFonts w:ascii="Times New Roman" w:eastAsiaTheme="minorEastAsia" w:hAnsi="Times New Roman" w:cs="Times New Roman"/>
          <w:sz w:val="24"/>
          <w:szCs w:val="24"/>
        </w:rPr>
        <w:t>)</w:t>
      </w:r>
      <w:r w:rsidR="13CE5865" w:rsidRPr="004E1309">
        <w:rPr>
          <w:rFonts w:ascii="Times New Roman" w:eastAsiaTheme="minorEastAsia" w:hAnsi="Times New Roman" w:cs="Times New Roman"/>
          <w:sz w:val="24"/>
          <w:szCs w:val="24"/>
        </w:rPr>
        <w:t>.</w:t>
      </w:r>
      <w:r w:rsidR="05102C48" w:rsidRPr="004E1309">
        <w:rPr>
          <w:rFonts w:ascii="Times New Roman" w:eastAsiaTheme="minorEastAsia" w:hAnsi="Times New Roman" w:cs="Times New Roman"/>
          <w:sz w:val="24"/>
          <w:szCs w:val="24"/>
        </w:rPr>
        <w:t xml:space="preserve"> </w:t>
      </w:r>
    </w:p>
    <w:p w14:paraId="50BEA8B2" w14:textId="4AF7D3D3" w:rsidR="710DAB5A" w:rsidRPr="004E1309" w:rsidRDefault="158D48A2" w:rsidP="004E1309">
      <w:pPr>
        <w:pStyle w:val="ListParagraph"/>
        <w:numPr>
          <w:ilvl w:val="2"/>
          <w:numId w:val="29"/>
        </w:numPr>
        <w:spacing w:after="120" w:line="240" w:lineRule="auto"/>
        <w:jc w:val="both"/>
        <w:rPr>
          <w:rFonts w:ascii="Times New Roman" w:hAnsi="Times New Roman" w:cs="Times New Roman"/>
          <w:sz w:val="24"/>
          <w:szCs w:val="24"/>
        </w:rPr>
      </w:pPr>
      <w:r w:rsidRPr="004E1309">
        <w:rPr>
          <w:rFonts w:ascii="Times New Roman" w:eastAsiaTheme="minorEastAsia" w:hAnsi="Times New Roman" w:cs="Times New Roman"/>
          <w:sz w:val="24"/>
          <w:szCs w:val="24"/>
        </w:rPr>
        <w:t xml:space="preserve">izmantot </w:t>
      </w:r>
      <w:r w:rsidR="4E48F294" w:rsidRPr="004E1309">
        <w:rPr>
          <w:rFonts w:ascii="Times New Roman" w:eastAsia="Calibri" w:hAnsi="Times New Roman" w:cs="Times New Roman"/>
          <w:sz w:val="24"/>
          <w:szCs w:val="24"/>
        </w:rPr>
        <w:t>praktiski izmantojamas komunikācijas veidnes</w:t>
      </w:r>
      <w:r w:rsidR="5E003985" w:rsidRPr="004E1309">
        <w:rPr>
          <w:rFonts w:ascii="Times New Roman" w:eastAsia="Calibri" w:hAnsi="Times New Roman" w:cs="Times New Roman"/>
          <w:sz w:val="24"/>
          <w:szCs w:val="24"/>
        </w:rPr>
        <w:t xml:space="preserve"> </w:t>
      </w:r>
      <w:r w:rsidR="004E1309" w:rsidRPr="004E1309">
        <w:rPr>
          <w:rFonts w:ascii="Times New Roman" w:eastAsia="Calibri" w:hAnsi="Times New Roman" w:cs="Times New Roman"/>
          <w:sz w:val="24"/>
          <w:szCs w:val="24"/>
        </w:rPr>
        <w:t xml:space="preserve">(pieejamas https://www.esfondi.lv/guidelines_and_regulations_assets/af_canva_adobe_illustrator_veidnes-saites.pdf) </w:t>
      </w:r>
      <w:r w:rsidR="4E48F294" w:rsidRPr="004E1309">
        <w:rPr>
          <w:rFonts w:ascii="Times New Roman" w:eastAsia="Calibri" w:hAnsi="Times New Roman" w:cs="Times New Roman"/>
          <w:sz w:val="24"/>
          <w:szCs w:val="24"/>
        </w:rPr>
        <w:t>piemēram,</w:t>
      </w:r>
      <w:r w:rsidR="2E9BE4F8" w:rsidRPr="004E1309">
        <w:rPr>
          <w:rFonts w:ascii="Times New Roman" w:eastAsiaTheme="minorEastAsia" w:hAnsi="Times New Roman" w:cs="Times New Roman"/>
          <w:sz w:val="24"/>
          <w:szCs w:val="24"/>
        </w:rPr>
        <w:t xml:space="preserve"> sociālo mediju ierakstu, prezentāciju un cit</w:t>
      </w:r>
      <w:r w:rsidR="1982943B" w:rsidRPr="004E1309">
        <w:rPr>
          <w:rFonts w:ascii="Times New Roman" w:eastAsiaTheme="minorEastAsia" w:hAnsi="Times New Roman" w:cs="Times New Roman"/>
          <w:sz w:val="24"/>
          <w:szCs w:val="24"/>
        </w:rPr>
        <w:t>u materiālu izveidei</w:t>
      </w:r>
      <w:r w:rsidR="004E1309" w:rsidRPr="004E1309">
        <w:rPr>
          <w:rFonts w:ascii="Times New Roman" w:eastAsiaTheme="minorEastAsia" w:hAnsi="Times New Roman" w:cs="Times New Roman"/>
          <w:sz w:val="24"/>
          <w:szCs w:val="24"/>
        </w:rPr>
        <w:t xml:space="preserve"> </w:t>
      </w:r>
      <w:r w:rsidR="004E1309" w:rsidRPr="004E1309">
        <w:rPr>
          <w:rFonts w:ascii="Times New Roman" w:eastAsia="Calibri" w:hAnsi="Times New Roman" w:cs="Times New Roman"/>
          <w:sz w:val="24"/>
          <w:szCs w:val="24"/>
        </w:rPr>
        <w:t>(skat. dizaina vadlīniju 78.-87. </w:t>
      </w:r>
      <w:proofErr w:type="spellStart"/>
      <w:r w:rsidR="004E1309" w:rsidRPr="004E1309">
        <w:rPr>
          <w:rFonts w:ascii="Times New Roman" w:eastAsia="Calibri" w:hAnsi="Times New Roman" w:cs="Times New Roman"/>
          <w:sz w:val="24"/>
          <w:szCs w:val="24"/>
        </w:rPr>
        <w:t>lpp</w:t>
      </w:r>
      <w:proofErr w:type="spellEnd"/>
      <w:r w:rsidR="004E1309" w:rsidRPr="004E1309">
        <w:rPr>
          <w:rFonts w:ascii="Times New Roman" w:eastAsia="Calibri" w:hAnsi="Times New Roman" w:cs="Times New Roman"/>
          <w:sz w:val="24"/>
          <w:szCs w:val="24"/>
        </w:rPr>
        <w:t>)</w:t>
      </w:r>
      <w:r w:rsidR="1982943B" w:rsidRPr="004E1309">
        <w:rPr>
          <w:rFonts w:ascii="Times New Roman" w:eastAsiaTheme="minorEastAsia" w:hAnsi="Times New Roman" w:cs="Times New Roman"/>
          <w:sz w:val="24"/>
          <w:szCs w:val="24"/>
        </w:rPr>
        <w:t>.</w:t>
      </w:r>
    </w:p>
    <w:sectPr w:rsidR="710DAB5A" w:rsidRPr="004E1309" w:rsidSect="004E0D7E">
      <w:footerReference w:type="default" r:id="rId11"/>
      <w:headerReference w:type="first" r:id="rId12"/>
      <w:footerReference w:type="first" r:id="rId13"/>
      <w:pgSz w:w="11906" w:h="16838"/>
      <w:pgMar w:top="993" w:right="1558" w:bottom="156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B375C2" w14:textId="77777777" w:rsidR="00FA54D5" w:rsidRDefault="00FA54D5" w:rsidP="0078568D">
      <w:pPr>
        <w:spacing w:after="0" w:line="240" w:lineRule="auto"/>
      </w:pPr>
      <w:r>
        <w:separator/>
      </w:r>
    </w:p>
  </w:endnote>
  <w:endnote w:type="continuationSeparator" w:id="0">
    <w:p w14:paraId="46BB0F98" w14:textId="77777777" w:rsidR="00FA54D5" w:rsidRDefault="00FA54D5" w:rsidP="007856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296113100"/>
      <w:docPartObj>
        <w:docPartGallery w:val="Page Numbers (Bottom of Page)"/>
        <w:docPartUnique/>
      </w:docPartObj>
    </w:sdtPr>
    <w:sdtEndPr>
      <w:rPr>
        <w:noProof/>
      </w:rPr>
    </w:sdtEndPr>
    <w:sdtContent>
      <w:p w14:paraId="5BE41957" w14:textId="31118976" w:rsidR="008E2858" w:rsidRPr="004E0D7E" w:rsidRDefault="008E2858">
        <w:pPr>
          <w:pStyle w:val="Footer"/>
          <w:jc w:val="center"/>
          <w:rPr>
            <w:rFonts w:ascii="Times New Roman" w:hAnsi="Times New Roman" w:cs="Times New Roman"/>
          </w:rPr>
        </w:pPr>
        <w:r w:rsidRPr="004E0D7E">
          <w:rPr>
            <w:rFonts w:ascii="Times New Roman" w:hAnsi="Times New Roman" w:cs="Times New Roman"/>
          </w:rPr>
          <w:fldChar w:fldCharType="begin"/>
        </w:r>
        <w:r w:rsidRPr="004E0D7E">
          <w:rPr>
            <w:rFonts w:ascii="Times New Roman" w:hAnsi="Times New Roman" w:cs="Times New Roman"/>
          </w:rPr>
          <w:instrText xml:space="preserve"> PAGE   \* MERGEFORMAT </w:instrText>
        </w:r>
        <w:r w:rsidRPr="004E0D7E">
          <w:rPr>
            <w:rFonts w:ascii="Times New Roman" w:hAnsi="Times New Roman" w:cs="Times New Roman"/>
          </w:rPr>
          <w:fldChar w:fldCharType="separate"/>
        </w:r>
        <w:r w:rsidRPr="004E0D7E">
          <w:rPr>
            <w:rFonts w:ascii="Times New Roman" w:hAnsi="Times New Roman" w:cs="Times New Roman"/>
            <w:noProof/>
          </w:rPr>
          <w:t>2</w:t>
        </w:r>
        <w:r w:rsidRPr="004E0D7E">
          <w:rPr>
            <w:rFonts w:ascii="Times New Roman" w:hAnsi="Times New Roman" w:cs="Times New Roman"/>
            <w:noProof/>
          </w:rPr>
          <w:fldChar w:fldCharType="end"/>
        </w:r>
      </w:p>
    </w:sdtContent>
  </w:sdt>
  <w:p w14:paraId="65912D5B" w14:textId="71886E6C" w:rsidR="3B681770" w:rsidRPr="004E0D7E" w:rsidRDefault="00A57C97" w:rsidP="00A57C97">
    <w:pPr>
      <w:pStyle w:val="Footer"/>
      <w:jc w:val="center"/>
      <w:rPr>
        <w:rFonts w:ascii="Times New Roman" w:hAnsi="Times New Roman" w:cs="Times New Roman"/>
        <w:sz w:val="20"/>
      </w:rPr>
    </w:pPr>
    <w:r w:rsidRPr="004E0D7E">
      <w:rPr>
        <w:rFonts w:ascii="Times New Roman" w:hAnsi="Times New Roman" w:cs="Times New Roman"/>
        <w:noProof/>
        <w:sz w:val="20"/>
      </w:rPr>
      <w:t>DOKUMENTS IR PARAKSTĪTS AR DROŠU ELEKTRONISKO PARAKSTU UN SATUR LAIKA ZĪMOGU</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0"/>
        <w:szCs w:val="20"/>
      </w:rPr>
      <w:id w:val="2124800016"/>
      <w:docPartObj>
        <w:docPartGallery w:val="Page Numbers (Bottom of Page)"/>
        <w:docPartUnique/>
      </w:docPartObj>
    </w:sdtPr>
    <w:sdtEndPr>
      <w:rPr>
        <w:noProof/>
      </w:rPr>
    </w:sdtEndPr>
    <w:sdtContent>
      <w:p w14:paraId="6DC5F486" w14:textId="29D72FD7" w:rsidR="00A57C97" w:rsidRPr="003A4B0F" w:rsidRDefault="00A57C97">
        <w:pPr>
          <w:pStyle w:val="Footer"/>
          <w:jc w:val="center"/>
          <w:rPr>
            <w:rFonts w:ascii="Times New Roman" w:hAnsi="Times New Roman" w:cs="Times New Roman"/>
            <w:sz w:val="20"/>
            <w:szCs w:val="20"/>
          </w:rPr>
        </w:pPr>
        <w:r w:rsidRPr="003A4B0F">
          <w:rPr>
            <w:rFonts w:ascii="Times New Roman" w:hAnsi="Times New Roman" w:cs="Times New Roman"/>
            <w:sz w:val="20"/>
            <w:szCs w:val="20"/>
          </w:rPr>
          <w:fldChar w:fldCharType="begin"/>
        </w:r>
        <w:r w:rsidRPr="003A4B0F">
          <w:rPr>
            <w:rFonts w:ascii="Times New Roman" w:hAnsi="Times New Roman" w:cs="Times New Roman"/>
            <w:sz w:val="20"/>
            <w:szCs w:val="20"/>
          </w:rPr>
          <w:instrText xml:space="preserve"> PAGE   \* MERGEFORMAT </w:instrText>
        </w:r>
        <w:r w:rsidRPr="003A4B0F">
          <w:rPr>
            <w:rFonts w:ascii="Times New Roman" w:hAnsi="Times New Roman" w:cs="Times New Roman"/>
            <w:sz w:val="20"/>
            <w:szCs w:val="20"/>
          </w:rPr>
          <w:fldChar w:fldCharType="separate"/>
        </w:r>
        <w:r w:rsidRPr="003A4B0F">
          <w:rPr>
            <w:rFonts w:ascii="Times New Roman" w:hAnsi="Times New Roman" w:cs="Times New Roman"/>
            <w:noProof/>
            <w:sz w:val="20"/>
            <w:szCs w:val="20"/>
          </w:rPr>
          <w:t>2</w:t>
        </w:r>
        <w:r w:rsidRPr="003A4B0F">
          <w:rPr>
            <w:rFonts w:ascii="Times New Roman" w:hAnsi="Times New Roman" w:cs="Times New Roman"/>
            <w:noProof/>
            <w:sz w:val="20"/>
            <w:szCs w:val="20"/>
          </w:rPr>
          <w:fldChar w:fldCharType="end"/>
        </w:r>
      </w:p>
    </w:sdtContent>
  </w:sdt>
  <w:p w14:paraId="08CD8B8E" w14:textId="0B74A741" w:rsidR="008E2858" w:rsidRPr="003A4B0F" w:rsidRDefault="00A57C97" w:rsidP="00A57C97">
    <w:pPr>
      <w:pStyle w:val="Footer"/>
      <w:jc w:val="center"/>
      <w:rPr>
        <w:rFonts w:ascii="Times New Roman" w:hAnsi="Times New Roman" w:cs="Times New Roman"/>
        <w:noProof/>
        <w:sz w:val="20"/>
        <w:szCs w:val="20"/>
      </w:rPr>
    </w:pPr>
    <w:r w:rsidRPr="003A4B0F">
      <w:rPr>
        <w:rFonts w:ascii="Times New Roman" w:hAnsi="Times New Roman" w:cs="Times New Roman"/>
        <w:noProof/>
        <w:sz w:val="20"/>
        <w:szCs w:val="20"/>
      </w:rPr>
      <w:t>DOKUMENTS IR PARAKSTĪTS AR DROŠU ELEKTRONISKO PARAKSTU UN SATUR LAIKA ZĪMOGU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99BE23" w14:textId="77777777" w:rsidR="00FA54D5" w:rsidRDefault="00FA54D5" w:rsidP="0078568D">
      <w:pPr>
        <w:spacing w:after="0" w:line="240" w:lineRule="auto"/>
      </w:pPr>
      <w:r>
        <w:separator/>
      </w:r>
    </w:p>
  </w:footnote>
  <w:footnote w:type="continuationSeparator" w:id="0">
    <w:p w14:paraId="508EF2C9" w14:textId="77777777" w:rsidR="00FA54D5" w:rsidRDefault="00FA54D5" w:rsidP="007856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370F8" w14:textId="40809AFC" w:rsidR="008E2858" w:rsidRPr="00A57C97" w:rsidRDefault="003C636C" w:rsidP="008E2858">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3</w:t>
    </w:r>
    <w:r w:rsidR="008E2858" w:rsidRPr="00A57C97">
      <w:rPr>
        <w:rFonts w:ascii="Times New Roman" w:hAnsi="Times New Roman" w:cs="Times New Roman"/>
        <w:b/>
        <w:bCs/>
        <w:sz w:val="20"/>
        <w:szCs w:val="20"/>
      </w:rPr>
      <w:t>. pielikums</w:t>
    </w:r>
    <w:r w:rsidR="008E2858" w:rsidRPr="00A57C97">
      <w:rPr>
        <w:rFonts w:ascii="Times New Roman" w:hAnsi="Times New Roman" w:cs="Times New Roman"/>
        <w:b/>
        <w:bCs/>
      </w:rPr>
      <w:t xml:space="preserve"> </w:t>
    </w:r>
    <w:r w:rsidR="008E2858" w:rsidRPr="00A57C97">
      <w:rPr>
        <w:rFonts w:ascii="Times New Roman" w:hAnsi="Times New Roman" w:cs="Times New Roman"/>
        <w:b/>
        <w:bCs/>
        <w:sz w:val="20"/>
        <w:szCs w:val="20"/>
      </w:rPr>
      <w:t>pie Vienošanās par finansējuma piešķiršanu</w:t>
    </w:r>
  </w:p>
  <w:p w14:paraId="17E1A64C" w14:textId="4B292722" w:rsidR="008E2858" w:rsidRPr="00A57C97" w:rsidRDefault="008E2858" w:rsidP="008E2858">
    <w:pPr>
      <w:spacing w:after="0" w:line="240" w:lineRule="auto"/>
      <w:jc w:val="right"/>
      <w:rPr>
        <w:rFonts w:ascii="Times New Roman" w:hAnsi="Times New Roman" w:cs="Times New Roman"/>
        <w:sz w:val="20"/>
        <w:szCs w:val="20"/>
      </w:rPr>
    </w:pPr>
    <w:r w:rsidRPr="00A57C97">
      <w:rPr>
        <w:rFonts w:ascii="Times New Roman" w:hAnsi="Times New Roman" w:cs="Times New Roman"/>
        <w:sz w:val="20"/>
        <w:szCs w:val="20"/>
      </w:rPr>
      <w:t>Projekts “Digitālā darba ar jaunatni sistēmas attīstība pašvaldībās”</w:t>
    </w:r>
  </w:p>
  <w:p w14:paraId="46B58109" w14:textId="7EEB62BA" w:rsidR="008E2858" w:rsidRPr="00A57C97" w:rsidRDefault="008E2858" w:rsidP="008E2858">
    <w:pPr>
      <w:jc w:val="right"/>
      <w:rPr>
        <w:rFonts w:ascii="Times New Roman" w:hAnsi="Times New Roman" w:cs="Times New Roman"/>
        <w:sz w:val="20"/>
        <w:szCs w:val="20"/>
      </w:rPr>
    </w:pPr>
  </w:p>
  <w:p w14:paraId="295CA5D1" w14:textId="77777777" w:rsidR="00A57C97" w:rsidRPr="00A57C97" w:rsidRDefault="00A57C97" w:rsidP="00A57C97">
    <w:pPr>
      <w:pStyle w:val="Header"/>
      <w:tabs>
        <w:tab w:val="left" w:pos="8505"/>
      </w:tabs>
      <w:jc w:val="center"/>
      <w:rPr>
        <w:rFonts w:ascii="Times New Roman" w:hAnsi="Times New Roman" w:cs="Times New Roman"/>
      </w:rPr>
    </w:pPr>
    <w:r w:rsidRPr="00A57C97">
      <w:rPr>
        <w:rFonts w:ascii="Times New Roman" w:hAnsi="Times New Roman" w:cs="Times New Roman"/>
        <w:noProof/>
      </w:rPr>
      <w:drawing>
        <wp:inline distT="0" distB="0" distL="0" distR="0" wp14:anchorId="01EA2B1B" wp14:editId="0F8456CB">
          <wp:extent cx="2859822" cy="720000"/>
          <wp:effectExtent l="0" t="0" r="0" b="4445"/>
          <wp:docPr id="1778946722" name="Picture 1" descr="A group of logos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15176" name="Picture 1" descr="A group of logos on a black background&#10;&#10;Description automatically generated"/>
                  <pic:cNvPicPr/>
                </pic:nvPicPr>
                <pic:blipFill rotWithShape="1">
                  <a:blip r:embed="rId1">
                    <a:extLst>
                      <a:ext uri="{28A0092B-C50C-407E-A947-70E740481C1C}">
                        <a14:useLocalDpi xmlns:a14="http://schemas.microsoft.com/office/drawing/2010/main" val="0"/>
                      </a:ext>
                    </a:extLst>
                  </a:blip>
                  <a:srcRect t="37524" b="37299"/>
                  <a:stretch/>
                </pic:blipFill>
                <pic:spPr bwMode="auto">
                  <a:xfrm>
                    <a:off x="0" y="0"/>
                    <a:ext cx="2859822" cy="720000"/>
                  </a:xfrm>
                  <a:prstGeom prst="rect">
                    <a:avLst/>
                  </a:prstGeom>
                  <a:ln>
                    <a:noFill/>
                  </a:ln>
                  <a:extLst>
                    <a:ext uri="{53640926-AAD7-44D8-BBD7-CCE9431645EC}">
                      <a14:shadowObscured xmlns:a14="http://schemas.microsoft.com/office/drawing/2010/main"/>
                    </a:ext>
                  </a:extLst>
                </pic:spPr>
              </pic:pic>
            </a:graphicData>
          </a:graphic>
        </wp:inline>
      </w:drawing>
    </w:r>
  </w:p>
  <w:p w14:paraId="62521485" w14:textId="77777777" w:rsidR="00A57C97" w:rsidRPr="00A57C97" w:rsidRDefault="00A57C97" w:rsidP="00A57C97">
    <w:pPr>
      <w:pStyle w:val="Header"/>
      <w:tabs>
        <w:tab w:val="left" w:pos="8505"/>
      </w:tabs>
      <w:jc w:val="center"/>
      <w:rPr>
        <w:rFonts w:ascii="Times New Roman" w:hAnsi="Times New Roman" w:cs="Times New Roman"/>
      </w:rPr>
    </w:pPr>
    <w:r w:rsidRPr="00A57C97">
      <w:rPr>
        <w:rFonts w:ascii="Times New Roman" w:hAnsi="Times New Roman" w:cs="Times New Roman"/>
      </w:rPr>
      <w:t>Eiropas Savienības Atveseļošanas fonda projekts Nr. 2.3.2.1.i.0/1/23/I/CFLA/002</w:t>
    </w:r>
  </w:p>
  <w:p w14:paraId="0219AB3D" w14:textId="77777777" w:rsidR="008E2858" w:rsidRPr="00A57C97" w:rsidRDefault="008E2858">
    <w:pPr>
      <w:pStyle w:val="Head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D32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C83EF7"/>
    <w:multiLevelType w:val="hybridMultilevel"/>
    <w:tmpl w:val="6FE8834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500097C"/>
    <w:multiLevelType w:val="hybridMultilevel"/>
    <w:tmpl w:val="1C2E7F7A"/>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068E13E4"/>
    <w:multiLevelType w:val="hybridMultilevel"/>
    <w:tmpl w:val="EB0E21EA"/>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0CA726FC"/>
    <w:multiLevelType w:val="hybridMultilevel"/>
    <w:tmpl w:val="AE2E8D2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1E407E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AE3CEB"/>
    <w:multiLevelType w:val="hybridMultilevel"/>
    <w:tmpl w:val="9E56EACA"/>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7" w15:restartNumberingAfterBreak="0">
    <w:nsid w:val="1882568E"/>
    <w:multiLevelType w:val="hybridMultilevel"/>
    <w:tmpl w:val="A1826A12"/>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8" w15:restartNumberingAfterBreak="0">
    <w:nsid w:val="1C5B7948"/>
    <w:multiLevelType w:val="hybridMultilevel"/>
    <w:tmpl w:val="28B8829E"/>
    <w:lvl w:ilvl="0" w:tplc="FFFFFFFF">
      <w:start w:val="1"/>
      <w:numFmt w:val="decimal"/>
      <w:lvlText w:val="%1."/>
      <w:lvlJc w:val="left"/>
      <w:pPr>
        <w:ind w:left="360" w:hanging="360"/>
      </w:pPr>
    </w:lvl>
    <w:lvl w:ilvl="1" w:tplc="04260001">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1F60E4B"/>
    <w:multiLevelType w:val="hybridMultilevel"/>
    <w:tmpl w:val="24BE030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A5F3141"/>
    <w:multiLevelType w:val="hybridMultilevel"/>
    <w:tmpl w:val="3E466F8E"/>
    <w:lvl w:ilvl="0" w:tplc="FC2E239C">
      <w:start w:val="1"/>
      <w:numFmt w:val="bullet"/>
      <w:lvlText w:val=""/>
      <w:lvlJc w:val="left"/>
      <w:pPr>
        <w:ind w:left="720" w:hanging="360"/>
      </w:pPr>
      <w:rPr>
        <w:rFonts w:ascii="Wingdings" w:hAnsi="Wingdings" w:hint="default"/>
        <w:color w:val="4472C4" w:themeColor="accent1"/>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312212B9"/>
    <w:multiLevelType w:val="hybridMultilevel"/>
    <w:tmpl w:val="6F78D23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1764A6B"/>
    <w:multiLevelType w:val="multilevel"/>
    <w:tmpl w:val="44108DA0"/>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i w:val="0"/>
        <w:i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1C51D8A"/>
    <w:multiLevelType w:val="hybridMultilevel"/>
    <w:tmpl w:val="E54A0F1E"/>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33D5404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5D31DD1"/>
    <w:multiLevelType w:val="multilevel"/>
    <w:tmpl w:val="44108DA0"/>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i w:val="0"/>
        <w:i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7F2050E"/>
    <w:multiLevelType w:val="multilevel"/>
    <w:tmpl w:val="3D6838A4"/>
    <w:lvl w:ilvl="0">
      <w:start w:val="1"/>
      <w:numFmt w:val="decimal"/>
      <w:lvlText w:val="%1."/>
      <w:lvlJc w:val="left"/>
      <w:pPr>
        <w:ind w:left="465" w:hanging="465"/>
      </w:pPr>
      <w:rPr>
        <w:rFonts w:hint="default"/>
      </w:rPr>
    </w:lvl>
    <w:lvl w:ilvl="1">
      <w:start w:val="1"/>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1E533E9"/>
    <w:multiLevelType w:val="multilevel"/>
    <w:tmpl w:val="0426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8" w15:restartNumberingAfterBreak="0">
    <w:nsid w:val="43427FBC"/>
    <w:multiLevelType w:val="hybridMultilevel"/>
    <w:tmpl w:val="DF705D1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3E2013F"/>
    <w:multiLevelType w:val="hybridMultilevel"/>
    <w:tmpl w:val="F2EE4BD4"/>
    <w:lvl w:ilvl="0" w:tplc="0426000F">
      <w:start w:val="1"/>
      <w:numFmt w:val="decimal"/>
      <w:lvlText w:val="%1."/>
      <w:lvlJc w:val="left"/>
      <w:pPr>
        <w:ind w:left="360" w:hanging="360"/>
      </w:pPr>
    </w:lvl>
    <w:lvl w:ilvl="1" w:tplc="04260019">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0" w15:restartNumberingAfterBreak="0">
    <w:nsid w:val="44982C49"/>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1147AA"/>
    <w:multiLevelType w:val="hybridMultilevel"/>
    <w:tmpl w:val="29749E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6236DF5"/>
    <w:multiLevelType w:val="multilevel"/>
    <w:tmpl w:val="562A0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B165B0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DCB3ADF"/>
    <w:multiLevelType w:val="multilevel"/>
    <w:tmpl w:val="06C645CE"/>
    <w:lvl w:ilvl="0">
      <w:start w:val="6"/>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1080" w:hanging="360"/>
      </w:pPr>
      <w:rPr>
        <w:rFonts w:ascii="Times New Roman" w:hAnsi="Times New Roman" w:cs="Times New Roman" w:hint="default"/>
        <w:sz w:val="24"/>
      </w:rPr>
    </w:lvl>
    <w:lvl w:ilvl="2">
      <w:start w:val="1"/>
      <w:numFmt w:val="decimal"/>
      <w:lvlText w:val="%1.%2.%3."/>
      <w:lvlJc w:val="left"/>
      <w:pPr>
        <w:ind w:left="2160" w:hanging="720"/>
      </w:pPr>
      <w:rPr>
        <w:rFonts w:ascii="Times New Roman" w:hAnsi="Times New Roman" w:cs="Times New Roman" w:hint="default"/>
        <w:sz w:val="24"/>
      </w:rPr>
    </w:lvl>
    <w:lvl w:ilvl="3">
      <w:start w:val="1"/>
      <w:numFmt w:val="decimal"/>
      <w:lvlText w:val="%1.%2.%3.%4."/>
      <w:lvlJc w:val="left"/>
      <w:pPr>
        <w:ind w:left="2880" w:hanging="720"/>
      </w:pPr>
      <w:rPr>
        <w:rFonts w:ascii="Times New Roman" w:hAnsi="Times New Roman" w:cs="Times New Roman" w:hint="default"/>
        <w:sz w:val="24"/>
      </w:rPr>
    </w:lvl>
    <w:lvl w:ilvl="4">
      <w:start w:val="1"/>
      <w:numFmt w:val="decimal"/>
      <w:lvlText w:val="%1.%2.%3.%4.%5."/>
      <w:lvlJc w:val="left"/>
      <w:pPr>
        <w:ind w:left="3960" w:hanging="1080"/>
      </w:pPr>
      <w:rPr>
        <w:rFonts w:ascii="Times New Roman" w:hAnsi="Times New Roman" w:cs="Times New Roman" w:hint="default"/>
        <w:sz w:val="24"/>
      </w:rPr>
    </w:lvl>
    <w:lvl w:ilvl="5">
      <w:start w:val="1"/>
      <w:numFmt w:val="decimal"/>
      <w:lvlText w:val="%1.%2.%3.%4.%5.%6."/>
      <w:lvlJc w:val="left"/>
      <w:pPr>
        <w:ind w:left="4680" w:hanging="1080"/>
      </w:pPr>
      <w:rPr>
        <w:rFonts w:ascii="Times New Roman" w:hAnsi="Times New Roman" w:cs="Times New Roman" w:hint="default"/>
        <w:sz w:val="24"/>
      </w:rPr>
    </w:lvl>
    <w:lvl w:ilvl="6">
      <w:start w:val="1"/>
      <w:numFmt w:val="decimal"/>
      <w:lvlText w:val="%1.%2.%3.%4.%5.%6.%7."/>
      <w:lvlJc w:val="left"/>
      <w:pPr>
        <w:ind w:left="5760" w:hanging="1440"/>
      </w:pPr>
      <w:rPr>
        <w:rFonts w:ascii="Times New Roman" w:hAnsi="Times New Roman" w:cs="Times New Roman" w:hint="default"/>
        <w:sz w:val="24"/>
      </w:rPr>
    </w:lvl>
    <w:lvl w:ilvl="7">
      <w:start w:val="1"/>
      <w:numFmt w:val="decimal"/>
      <w:lvlText w:val="%1.%2.%3.%4.%5.%6.%7.%8."/>
      <w:lvlJc w:val="left"/>
      <w:pPr>
        <w:ind w:left="6480" w:hanging="1440"/>
      </w:pPr>
      <w:rPr>
        <w:rFonts w:ascii="Times New Roman" w:hAnsi="Times New Roman" w:cs="Times New Roman" w:hint="default"/>
        <w:sz w:val="24"/>
      </w:rPr>
    </w:lvl>
    <w:lvl w:ilvl="8">
      <w:start w:val="1"/>
      <w:numFmt w:val="decimal"/>
      <w:lvlText w:val="%1.%2.%3.%4.%5.%6.%7.%8.%9."/>
      <w:lvlJc w:val="left"/>
      <w:pPr>
        <w:ind w:left="7560" w:hanging="1800"/>
      </w:pPr>
      <w:rPr>
        <w:rFonts w:ascii="Times New Roman" w:hAnsi="Times New Roman" w:cs="Times New Roman" w:hint="default"/>
        <w:sz w:val="24"/>
      </w:rPr>
    </w:lvl>
  </w:abstractNum>
  <w:abstractNum w:abstractNumId="25" w15:restartNumberingAfterBreak="0">
    <w:nsid w:val="53B63651"/>
    <w:multiLevelType w:val="multilevel"/>
    <w:tmpl w:val="86B08766"/>
    <w:lvl w:ilvl="0">
      <w:start w:val="1"/>
      <w:numFmt w:val="decimal"/>
      <w:lvlText w:val="%1."/>
      <w:lvlJc w:val="left"/>
      <w:pPr>
        <w:ind w:left="465" w:hanging="465"/>
      </w:pPr>
      <w:rPr>
        <w:rFonts w:hint="default"/>
        <w:b w:val="0"/>
        <w:bCs w:val="0"/>
        <w:sz w:val="24"/>
        <w:szCs w:val="24"/>
      </w:rPr>
    </w:lvl>
    <w:lvl w:ilvl="1">
      <w:start w:val="1"/>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56221E8B"/>
    <w:multiLevelType w:val="hybridMultilevel"/>
    <w:tmpl w:val="DD022324"/>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7" w15:restartNumberingAfterBreak="0">
    <w:nsid w:val="5AAF27B3"/>
    <w:multiLevelType w:val="hybridMultilevel"/>
    <w:tmpl w:val="C948419C"/>
    <w:lvl w:ilvl="0" w:tplc="B57245F8">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DAE19B6"/>
    <w:multiLevelType w:val="hybridMultilevel"/>
    <w:tmpl w:val="55CE248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5F9F2E6F"/>
    <w:multiLevelType w:val="multilevel"/>
    <w:tmpl w:val="362CA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2173220"/>
    <w:multiLevelType w:val="hybridMultilevel"/>
    <w:tmpl w:val="79CE362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737F2DA0"/>
    <w:multiLevelType w:val="multilevel"/>
    <w:tmpl w:val="06C645CE"/>
    <w:lvl w:ilvl="0">
      <w:start w:val="6"/>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1080" w:hanging="360"/>
      </w:pPr>
      <w:rPr>
        <w:rFonts w:ascii="Times New Roman" w:hAnsi="Times New Roman" w:cs="Times New Roman" w:hint="default"/>
        <w:sz w:val="24"/>
      </w:rPr>
    </w:lvl>
    <w:lvl w:ilvl="2">
      <w:start w:val="1"/>
      <w:numFmt w:val="decimal"/>
      <w:lvlText w:val="%1.%2.%3."/>
      <w:lvlJc w:val="left"/>
      <w:pPr>
        <w:ind w:left="2160" w:hanging="720"/>
      </w:pPr>
      <w:rPr>
        <w:rFonts w:ascii="Times New Roman" w:hAnsi="Times New Roman" w:cs="Times New Roman" w:hint="default"/>
        <w:sz w:val="24"/>
      </w:rPr>
    </w:lvl>
    <w:lvl w:ilvl="3">
      <w:start w:val="1"/>
      <w:numFmt w:val="decimal"/>
      <w:lvlText w:val="%1.%2.%3.%4."/>
      <w:lvlJc w:val="left"/>
      <w:pPr>
        <w:ind w:left="2880" w:hanging="720"/>
      </w:pPr>
      <w:rPr>
        <w:rFonts w:ascii="Times New Roman" w:hAnsi="Times New Roman" w:cs="Times New Roman" w:hint="default"/>
        <w:sz w:val="24"/>
      </w:rPr>
    </w:lvl>
    <w:lvl w:ilvl="4">
      <w:start w:val="1"/>
      <w:numFmt w:val="decimal"/>
      <w:lvlText w:val="%1.%2.%3.%4.%5."/>
      <w:lvlJc w:val="left"/>
      <w:pPr>
        <w:ind w:left="3960" w:hanging="1080"/>
      </w:pPr>
      <w:rPr>
        <w:rFonts w:ascii="Times New Roman" w:hAnsi="Times New Roman" w:cs="Times New Roman" w:hint="default"/>
        <w:sz w:val="24"/>
      </w:rPr>
    </w:lvl>
    <w:lvl w:ilvl="5">
      <w:start w:val="1"/>
      <w:numFmt w:val="decimal"/>
      <w:lvlText w:val="%1.%2.%3.%4.%5.%6."/>
      <w:lvlJc w:val="left"/>
      <w:pPr>
        <w:ind w:left="4680" w:hanging="1080"/>
      </w:pPr>
      <w:rPr>
        <w:rFonts w:ascii="Times New Roman" w:hAnsi="Times New Roman" w:cs="Times New Roman" w:hint="default"/>
        <w:sz w:val="24"/>
      </w:rPr>
    </w:lvl>
    <w:lvl w:ilvl="6">
      <w:start w:val="1"/>
      <w:numFmt w:val="decimal"/>
      <w:lvlText w:val="%1.%2.%3.%4.%5.%6.%7."/>
      <w:lvlJc w:val="left"/>
      <w:pPr>
        <w:ind w:left="5760" w:hanging="1440"/>
      </w:pPr>
      <w:rPr>
        <w:rFonts w:ascii="Times New Roman" w:hAnsi="Times New Roman" w:cs="Times New Roman" w:hint="default"/>
        <w:sz w:val="24"/>
      </w:rPr>
    </w:lvl>
    <w:lvl w:ilvl="7">
      <w:start w:val="1"/>
      <w:numFmt w:val="decimal"/>
      <w:lvlText w:val="%1.%2.%3.%4.%5.%6.%7.%8."/>
      <w:lvlJc w:val="left"/>
      <w:pPr>
        <w:ind w:left="6480" w:hanging="1440"/>
      </w:pPr>
      <w:rPr>
        <w:rFonts w:ascii="Times New Roman" w:hAnsi="Times New Roman" w:cs="Times New Roman" w:hint="default"/>
        <w:sz w:val="24"/>
      </w:rPr>
    </w:lvl>
    <w:lvl w:ilvl="8">
      <w:start w:val="1"/>
      <w:numFmt w:val="decimal"/>
      <w:lvlText w:val="%1.%2.%3.%4.%5.%6.%7.%8.%9."/>
      <w:lvlJc w:val="left"/>
      <w:pPr>
        <w:ind w:left="7560" w:hanging="1800"/>
      </w:pPr>
      <w:rPr>
        <w:rFonts w:ascii="Times New Roman" w:hAnsi="Times New Roman" w:cs="Times New Roman" w:hint="default"/>
        <w:sz w:val="24"/>
      </w:rPr>
    </w:lvl>
  </w:abstractNum>
  <w:abstractNum w:abstractNumId="32" w15:restartNumberingAfterBreak="0">
    <w:nsid w:val="78301A7D"/>
    <w:multiLevelType w:val="hybridMultilevel"/>
    <w:tmpl w:val="D9682D7E"/>
    <w:lvl w:ilvl="0" w:tplc="FFFFFFFF">
      <w:start w:val="1"/>
      <w:numFmt w:val="decimal"/>
      <w:lvlText w:val="%1."/>
      <w:lvlJc w:val="left"/>
      <w:pPr>
        <w:ind w:left="360" w:hanging="360"/>
      </w:pPr>
    </w:lvl>
    <w:lvl w:ilvl="1" w:tplc="04260003">
      <w:start w:val="1"/>
      <w:numFmt w:val="bullet"/>
      <w:lvlText w:val="o"/>
      <w:lvlJc w:val="left"/>
      <w:pPr>
        <w:ind w:left="1080" w:hanging="360"/>
      </w:pPr>
      <w:rPr>
        <w:rFonts w:ascii="Courier New" w:hAnsi="Courier New" w:cs="Courier New"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78D676F3"/>
    <w:multiLevelType w:val="hybridMultilevel"/>
    <w:tmpl w:val="52D41FA4"/>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num w:numId="1" w16cid:durableId="72625529">
    <w:abstractNumId w:val="22"/>
  </w:num>
  <w:num w:numId="2" w16cid:durableId="943537149">
    <w:abstractNumId w:val="28"/>
  </w:num>
  <w:num w:numId="3" w16cid:durableId="1363097219">
    <w:abstractNumId w:val="11"/>
  </w:num>
  <w:num w:numId="4" w16cid:durableId="613556894">
    <w:abstractNumId w:val="1"/>
  </w:num>
  <w:num w:numId="5" w16cid:durableId="861240806">
    <w:abstractNumId w:val="9"/>
  </w:num>
  <w:num w:numId="6" w16cid:durableId="1957638651">
    <w:abstractNumId w:val="18"/>
  </w:num>
  <w:num w:numId="7" w16cid:durableId="451366507">
    <w:abstractNumId w:val="2"/>
  </w:num>
  <w:num w:numId="8" w16cid:durableId="920984361">
    <w:abstractNumId w:val="13"/>
  </w:num>
  <w:num w:numId="9" w16cid:durableId="467287984">
    <w:abstractNumId w:val="27"/>
  </w:num>
  <w:num w:numId="10" w16cid:durableId="2122651170">
    <w:abstractNumId w:val="3"/>
  </w:num>
  <w:num w:numId="11" w16cid:durableId="28187043">
    <w:abstractNumId w:val="30"/>
  </w:num>
  <w:num w:numId="12" w16cid:durableId="1568765839">
    <w:abstractNumId w:val="7"/>
  </w:num>
  <w:num w:numId="13" w16cid:durableId="1778677196">
    <w:abstractNumId w:val="17"/>
  </w:num>
  <w:num w:numId="14" w16cid:durableId="245001274">
    <w:abstractNumId w:val="31"/>
  </w:num>
  <w:num w:numId="15" w16cid:durableId="120921963">
    <w:abstractNumId w:val="33"/>
  </w:num>
  <w:num w:numId="16" w16cid:durableId="60300764">
    <w:abstractNumId w:val="19"/>
  </w:num>
  <w:num w:numId="17" w16cid:durableId="1662657540">
    <w:abstractNumId w:val="4"/>
  </w:num>
  <w:num w:numId="18" w16cid:durableId="478696892">
    <w:abstractNumId w:val="24"/>
  </w:num>
  <w:num w:numId="19" w16cid:durableId="1384910783">
    <w:abstractNumId w:val="26"/>
  </w:num>
  <w:num w:numId="20" w16cid:durableId="1027832390">
    <w:abstractNumId w:val="20"/>
  </w:num>
  <w:num w:numId="21" w16cid:durableId="701367412">
    <w:abstractNumId w:val="16"/>
  </w:num>
  <w:num w:numId="22" w16cid:durableId="829440838">
    <w:abstractNumId w:val="25"/>
  </w:num>
  <w:num w:numId="23" w16cid:durableId="796681487">
    <w:abstractNumId w:val="6"/>
  </w:num>
  <w:num w:numId="24" w16cid:durableId="1769156161">
    <w:abstractNumId w:val="10"/>
  </w:num>
  <w:num w:numId="25" w16cid:durableId="452990093">
    <w:abstractNumId w:val="29"/>
  </w:num>
  <w:num w:numId="26" w16cid:durableId="1449347569">
    <w:abstractNumId w:val="32"/>
  </w:num>
  <w:num w:numId="27" w16cid:durableId="217014869">
    <w:abstractNumId w:val="8"/>
  </w:num>
  <w:num w:numId="28" w16cid:durableId="208804413">
    <w:abstractNumId w:val="21"/>
  </w:num>
  <w:num w:numId="29" w16cid:durableId="178395715">
    <w:abstractNumId w:val="12"/>
  </w:num>
  <w:num w:numId="30" w16cid:durableId="22290930">
    <w:abstractNumId w:val="15"/>
  </w:num>
  <w:num w:numId="31" w16cid:durableId="689532538">
    <w:abstractNumId w:val="0"/>
  </w:num>
  <w:num w:numId="32" w16cid:durableId="186454128">
    <w:abstractNumId w:val="23"/>
  </w:num>
  <w:num w:numId="33" w16cid:durableId="1044139226">
    <w:abstractNumId w:val="5"/>
  </w:num>
  <w:num w:numId="34" w16cid:durableId="35824178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076"/>
    <w:rsid w:val="0000297E"/>
    <w:rsid w:val="00002DB2"/>
    <w:rsid w:val="00012A71"/>
    <w:rsid w:val="00041076"/>
    <w:rsid w:val="0005464B"/>
    <w:rsid w:val="00094F03"/>
    <w:rsid w:val="000A4C22"/>
    <w:rsid w:val="00123AB8"/>
    <w:rsid w:val="0015097F"/>
    <w:rsid w:val="00150B87"/>
    <w:rsid w:val="00170CEB"/>
    <w:rsid w:val="001B5111"/>
    <w:rsid w:val="0024774A"/>
    <w:rsid w:val="00253679"/>
    <w:rsid w:val="00260040"/>
    <w:rsid w:val="00262C89"/>
    <w:rsid w:val="00286264"/>
    <w:rsid w:val="002F12C3"/>
    <w:rsid w:val="002F50F8"/>
    <w:rsid w:val="00335791"/>
    <w:rsid w:val="00390392"/>
    <w:rsid w:val="003A4B0F"/>
    <w:rsid w:val="003B51CA"/>
    <w:rsid w:val="003C636C"/>
    <w:rsid w:val="004439B3"/>
    <w:rsid w:val="00444124"/>
    <w:rsid w:val="00450FA4"/>
    <w:rsid w:val="0045593E"/>
    <w:rsid w:val="00467FFD"/>
    <w:rsid w:val="00486DDA"/>
    <w:rsid w:val="004920CD"/>
    <w:rsid w:val="004A2045"/>
    <w:rsid w:val="004A5F19"/>
    <w:rsid w:val="004E0D7E"/>
    <w:rsid w:val="004E1309"/>
    <w:rsid w:val="00511BF4"/>
    <w:rsid w:val="00522576"/>
    <w:rsid w:val="005504DF"/>
    <w:rsid w:val="005A2F65"/>
    <w:rsid w:val="005A451A"/>
    <w:rsid w:val="005D19C7"/>
    <w:rsid w:val="005D27C6"/>
    <w:rsid w:val="005E70CD"/>
    <w:rsid w:val="00610E99"/>
    <w:rsid w:val="00655D6A"/>
    <w:rsid w:val="0066250E"/>
    <w:rsid w:val="00664864"/>
    <w:rsid w:val="00671069"/>
    <w:rsid w:val="00696658"/>
    <w:rsid w:val="006C6BF1"/>
    <w:rsid w:val="006C7FEC"/>
    <w:rsid w:val="00712E01"/>
    <w:rsid w:val="0071384D"/>
    <w:rsid w:val="00713D7D"/>
    <w:rsid w:val="00742A45"/>
    <w:rsid w:val="00760FCD"/>
    <w:rsid w:val="00762372"/>
    <w:rsid w:val="0078568D"/>
    <w:rsid w:val="007F41B5"/>
    <w:rsid w:val="00827BE5"/>
    <w:rsid w:val="008859E5"/>
    <w:rsid w:val="00892588"/>
    <w:rsid w:val="008A798F"/>
    <w:rsid w:val="008B5D69"/>
    <w:rsid w:val="008E2858"/>
    <w:rsid w:val="00910AAF"/>
    <w:rsid w:val="00926E7C"/>
    <w:rsid w:val="00931F63"/>
    <w:rsid w:val="00990937"/>
    <w:rsid w:val="009B6C5B"/>
    <w:rsid w:val="009C7DBA"/>
    <w:rsid w:val="009D5A52"/>
    <w:rsid w:val="009E68BF"/>
    <w:rsid w:val="00A12502"/>
    <w:rsid w:val="00A218D0"/>
    <w:rsid w:val="00A45CD5"/>
    <w:rsid w:val="00A47579"/>
    <w:rsid w:val="00A5394C"/>
    <w:rsid w:val="00A57C97"/>
    <w:rsid w:val="00A879CF"/>
    <w:rsid w:val="00AC2B6B"/>
    <w:rsid w:val="00B04E62"/>
    <w:rsid w:val="00B307AE"/>
    <w:rsid w:val="00B36ABC"/>
    <w:rsid w:val="00B50F50"/>
    <w:rsid w:val="00B70566"/>
    <w:rsid w:val="00B81427"/>
    <w:rsid w:val="00B85B45"/>
    <w:rsid w:val="00B94E60"/>
    <w:rsid w:val="00BD789A"/>
    <w:rsid w:val="00BE7281"/>
    <w:rsid w:val="00C43619"/>
    <w:rsid w:val="00C481C8"/>
    <w:rsid w:val="00C52ED0"/>
    <w:rsid w:val="00C57684"/>
    <w:rsid w:val="00C755B7"/>
    <w:rsid w:val="00CC40D7"/>
    <w:rsid w:val="00CC444F"/>
    <w:rsid w:val="00D05F83"/>
    <w:rsid w:val="00D10CC2"/>
    <w:rsid w:val="00D365B2"/>
    <w:rsid w:val="00D71E24"/>
    <w:rsid w:val="00D929E3"/>
    <w:rsid w:val="00D97425"/>
    <w:rsid w:val="00DC1C39"/>
    <w:rsid w:val="00DC3203"/>
    <w:rsid w:val="00E432A0"/>
    <w:rsid w:val="00E51082"/>
    <w:rsid w:val="00E86165"/>
    <w:rsid w:val="00E961B9"/>
    <w:rsid w:val="00EB3B1D"/>
    <w:rsid w:val="00F24B4B"/>
    <w:rsid w:val="00F94734"/>
    <w:rsid w:val="00FA4989"/>
    <w:rsid w:val="00FA54D5"/>
    <w:rsid w:val="00FB03E3"/>
    <w:rsid w:val="00FB4907"/>
    <w:rsid w:val="00FE1590"/>
    <w:rsid w:val="02BBB080"/>
    <w:rsid w:val="03C75DF9"/>
    <w:rsid w:val="0443CEC5"/>
    <w:rsid w:val="04ECDA9A"/>
    <w:rsid w:val="05102C48"/>
    <w:rsid w:val="05B49119"/>
    <w:rsid w:val="075E51F8"/>
    <w:rsid w:val="082070DA"/>
    <w:rsid w:val="08CC8EB1"/>
    <w:rsid w:val="08DDD2E5"/>
    <w:rsid w:val="09548751"/>
    <w:rsid w:val="09A0AD5C"/>
    <w:rsid w:val="0AE478C1"/>
    <w:rsid w:val="101E8157"/>
    <w:rsid w:val="10F90E8D"/>
    <w:rsid w:val="11B53C69"/>
    <w:rsid w:val="12F8181A"/>
    <w:rsid w:val="13CE5865"/>
    <w:rsid w:val="1424C2A6"/>
    <w:rsid w:val="145BE187"/>
    <w:rsid w:val="156CA211"/>
    <w:rsid w:val="158D48A2"/>
    <w:rsid w:val="15AF775F"/>
    <w:rsid w:val="1668AD22"/>
    <w:rsid w:val="1707719F"/>
    <w:rsid w:val="1817F3D9"/>
    <w:rsid w:val="1920634A"/>
    <w:rsid w:val="1982943B"/>
    <w:rsid w:val="19987BC1"/>
    <w:rsid w:val="1A12B0A0"/>
    <w:rsid w:val="1ADAEACA"/>
    <w:rsid w:val="1B3D8E55"/>
    <w:rsid w:val="1B6D4C2D"/>
    <w:rsid w:val="1B8F9B57"/>
    <w:rsid w:val="1CEB0F39"/>
    <w:rsid w:val="1D93C867"/>
    <w:rsid w:val="1DA75CB6"/>
    <w:rsid w:val="206F02CC"/>
    <w:rsid w:val="2251D6D6"/>
    <w:rsid w:val="24F0A2CB"/>
    <w:rsid w:val="259224DD"/>
    <w:rsid w:val="25A676C2"/>
    <w:rsid w:val="280A8EF8"/>
    <w:rsid w:val="283C19B0"/>
    <w:rsid w:val="290F60F4"/>
    <w:rsid w:val="29C24EF4"/>
    <w:rsid w:val="29ED6C07"/>
    <w:rsid w:val="2BCCC81F"/>
    <w:rsid w:val="2BDFBEF8"/>
    <w:rsid w:val="2C034813"/>
    <w:rsid w:val="2D3A02AF"/>
    <w:rsid w:val="2E9BE4F8"/>
    <w:rsid w:val="302FBE18"/>
    <w:rsid w:val="30BF38A1"/>
    <w:rsid w:val="322AE2AF"/>
    <w:rsid w:val="32327161"/>
    <w:rsid w:val="32656455"/>
    <w:rsid w:val="3292D643"/>
    <w:rsid w:val="32A37D51"/>
    <w:rsid w:val="32A6291C"/>
    <w:rsid w:val="32FEFA60"/>
    <w:rsid w:val="336D7F8B"/>
    <w:rsid w:val="34224CD4"/>
    <w:rsid w:val="34A5B6BD"/>
    <w:rsid w:val="35DE0D4F"/>
    <w:rsid w:val="36BB754F"/>
    <w:rsid w:val="370FC373"/>
    <w:rsid w:val="381B07DD"/>
    <w:rsid w:val="38CCFCDD"/>
    <w:rsid w:val="3A8487EC"/>
    <w:rsid w:val="3B681770"/>
    <w:rsid w:val="3DF632C2"/>
    <w:rsid w:val="3EB33AC6"/>
    <w:rsid w:val="40313239"/>
    <w:rsid w:val="403A7AA0"/>
    <w:rsid w:val="414404FF"/>
    <w:rsid w:val="41BEA690"/>
    <w:rsid w:val="42886633"/>
    <w:rsid w:val="42C9B83A"/>
    <w:rsid w:val="43254881"/>
    <w:rsid w:val="44A0B793"/>
    <w:rsid w:val="44CEDA41"/>
    <w:rsid w:val="44D642FD"/>
    <w:rsid w:val="44FED296"/>
    <w:rsid w:val="453C00DD"/>
    <w:rsid w:val="45CC9549"/>
    <w:rsid w:val="47FB765D"/>
    <w:rsid w:val="49606C26"/>
    <w:rsid w:val="4A2E60BD"/>
    <w:rsid w:val="4A80F420"/>
    <w:rsid w:val="4B94AE07"/>
    <w:rsid w:val="4BB02B66"/>
    <w:rsid w:val="4BD9FF69"/>
    <w:rsid w:val="4D6FAA6C"/>
    <w:rsid w:val="4E48F294"/>
    <w:rsid w:val="4E7BCEF3"/>
    <w:rsid w:val="50C2E4B0"/>
    <w:rsid w:val="519C4C61"/>
    <w:rsid w:val="53990BC1"/>
    <w:rsid w:val="54A1AC74"/>
    <w:rsid w:val="550DA774"/>
    <w:rsid w:val="553F0177"/>
    <w:rsid w:val="5562D614"/>
    <w:rsid w:val="55B27FEF"/>
    <w:rsid w:val="55D662BE"/>
    <w:rsid w:val="581E1D54"/>
    <w:rsid w:val="599042AC"/>
    <w:rsid w:val="5A6E5FE9"/>
    <w:rsid w:val="5D99E482"/>
    <w:rsid w:val="5E003985"/>
    <w:rsid w:val="627DF1EE"/>
    <w:rsid w:val="6290CE8F"/>
    <w:rsid w:val="62E6A958"/>
    <w:rsid w:val="632D3D4D"/>
    <w:rsid w:val="642C4F1C"/>
    <w:rsid w:val="66A6E76B"/>
    <w:rsid w:val="671561DC"/>
    <w:rsid w:val="6A25F567"/>
    <w:rsid w:val="6A277C5B"/>
    <w:rsid w:val="6A5870E0"/>
    <w:rsid w:val="6A985DB3"/>
    <w:rsid w:val="6AC154CC"/>
    <w:rsid w:val="6B9B25AC"/>
    <w:rsid w:val="6CDB0017"/>
    <w:rsid w:val="6D2AC52F"/>
    <w:rsid w:val="6DDC619C"/>
    <w:rsid w:val="70803D34"/>
    <w:rsid w:val="710DAB5A"/>
    <w:rsid w:val="713DF48B"/>
    <w:rsid w:val="72093A9C"/>
    <w:rsid w:val="722297AC"/>
    <w:rsid w:val="74919DF3"/>
    <w:rsid w:val="7572619C"/>
    <w:rsid w:val="76030D87"/>
    <w:rsid w:val="760541BC"/>
    <w:rsid w:val="78C49053"/>
    <w:rsid w:val="790F3543"/>
    <w:rsid w:val="79AFD0DF"/>
    <w:rsid w:val="7B89E568"/>
    <w:rsid w:val="7BD2DF44"/>
    <w:rsid w:val="7C3812CD"/>
    <w:rsid w:val="7DD5282B"/>
    <w:rsid w:val="7DF41792"/>
    <w:rsid w:val="7ED32D2D"/>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2DD6C3"/>
  <w15:chartTrackingRefBased/>
  <w15:docId w15:val="{B390DE13-1001-4F19-BBE6-44935DB1D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51A"/>
  </w:style>
  <w:style w:type="paragraph" w:styleId="Heading1">
    <w:name w:val="heading 1"/>
    <w:basedOn w:val="Normal"/>
    <w:next w:val="Normal"/>
    <w:link w:val="Heading1Char"/>
    <w:uiPriority w:val="9"/>
    <w:qFormat/>
    <w:rsid w:val="008B5D69"/>
    <w:pPr>
      <w:keepNext/>
      <w:keepLines/>
      <w:spacing w:before="240" w:after="0"/>
      <w:outlineLvl w:val="0"/>
    </w:pPr>
    <w:rPr>
      <w:rFonts w:ascii="Times New Roman" w:eastAsiaTheme="majorEastAsia" w:hAnsi="Times New Roman" w:cstheme="majorBidi"/>
      <w:b/>
      <w:color w:val="000000" w:themeColor="text1"/>
      <w:sz w:val="32"/>
      <w:szCs w:val="32"/>
    </w:rPr>
  </w:style>
  <w:style w:type="paragraph" w:styleId="Heading2">
    <w:name w:val="heading 2"/>
    <w:basedOn w:val="Normal"/>
    <w:next w:val="Normal"/>
    <w:link w:val="Heading2Char"/>
    <w:uiPriority w:val="9"/>
    <w:unhideWhenUsed/>
    <w:qFormat/>
    <w:rsid w:val="008B5D69"/>
    <w:pPr>
      <w:keepNext/>
      <w:keepLines/>
      <w:spacing w:before="40" w:after="0"/>
      <w:outlineLvl w:val="1"/>
    </w:pPr>
    <w:rPr>
      <w:rFonts w:ascii="Times New Roman" w:eastAsiaTheme="majorEastAsia" w:hAnsi="Times New Roman" w:cstheme="majorBidi"/>
      <w:b/>
      <w:color w:val="000000" w:themeColor="text1"/>
      <w:sz w:val="26"/>
      <w:szCs w:val="26"/>
    </w:rPr>
  </w:style>
  <w:style w:type="paragraph" w:styleId="Heading3">
    <w:name w:val="heading 3"/>
    <w:basedOn w:val="Normal"/>
    <w:next w:val="Normal"/>
    <w:link w:val="Heading3Char"/>
    <w:uiPriority w:val="9"/>
    <w:unhideWhenUsed/>
    <w:qFormat/>
    <w:rsid w:val="008B5D69"/>
    <w:pPr>
      <w:keepNext/>
      <w:keepLines/>
      <w:spacing w:before="40" w:after="0"/>
      <w:outlineLvl w:val="2"/>
    </w:pPr>
    <w:rPr>
      <w:rFonts w:ascii="Times New Roman" w:eastAsiaTheme="majorEastAsia" w:hAnsi="Times New Roman" w:cstheme="majorBidi"/>
      <w:b/>
      <w:color w:val="000000" w:themeColor="tex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B5D69"/>
    <w:rPr>
      <w:rFonts w:ascii="Times New Roman" w:eastAsiaTheme="majorEastAsia" w:hAnsi="Times New Roman" w:cstheme="majorBidi"/>
      <w:b/>
      <w:color w:val="000000" w:themeColor="text1"/>
      <w:sz w:val="26"/>
      <w:szCs w:val="26"/>
    </w:rPr>
  </w:style>
  <w:style w:type="character" w:customStyle="1" w:styleId="Heading3Char">
    <w:name w:val="Heading 3 Char"/>
    <w:basedOn w:val="DefaultParagraphFont"/>
    <w:link w:val="Heading3"/>
    <w:uiPriority w:val="9"/>
    <w:rsid w:val="008B5D69"/>
    <w:rPr>
      <w:rFonts w:ascii="Times New Roman" w:eastAsiaTheme="majorEastAsia" w:hAnsi="Times New Roman" w:cstheme="majorBidi"/>
      <w:b/>
      <w:color w:val="000000" w:themeColor="text1"/>
      <w:sz w:val="24"/>
      <w:szCs w:val="24"/>
    </w:rPr>
  </w:style>
  <w:style w:type="character" w:customStyle="1" w:styleId="Heading1Char">
    <w:name w:val="Heading 1 Char"/>
    <w:basedOn w:val="DefaultParagraphFont"/>
    <w:link w:val="Heading1"/>
    <w:uiPriority w:val="9"/>
    <w:rsid w:val="008B5D69"/>
    <w:rPr>
      <w:rFonts w:ascii="Times New Roman" w:eastAsiaTheme="majorEastAsia" w:hAnsi="Times New Roman" w:cstheme="majorBidi"/>
      <w:b/>
      <w:color w:val="000000" w:themeColor="text1"/>
      <w:sz w:val="32"/>
      <w:szCs w:val="32"/>
    </w:rPr>
  </w:style>
  <w:style w:type="paragraph" w:customStyle="1" w:styleId="Default">
    <w:name w:val="Default"/>
    <w:rsid w:val="00D71E24"/>
    <w:pPr>
      <w:autoSpaceDE w:val="0"/>
      <w:autoSpaceDN w:val="0"/>
      <w:adjustRightInd w:val="0"/>
      <w:spacing w:after="0" w:line="240" w:lineRule="auto"/>
    </w:pPr>
    <w:rPr>
      <w:rFonts w:ascii="Calibri" w:hAnsi="Calibri" w:cs="Calibri"/>
      <w:color w:val="000000"/>
      <w:kern w:val="0"/>
      <w:sz w:val="24"/>
      <w:szCs w:val="24"/>
    </w:rPr>
  </w:style>
  <w:style w:type="paragraph" w:styleId="NormalWeb">
    <w:name w:val="Normal (Web)"/>
    <w:basedOn w:val="Normal"/>
    <w:uiPriority w:val="99"/>
    <w:semiHidden/>
    <w:unhideWhenUsed/>
    <w:rsid w:val="00D71E24"/>
    <w:pP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paragraph" w:styleId="ListParagraph">
    <w:name w:val="List Paragraph"/>
    <w:basedOn w:val="Normal"/>
    <w:uiPriority w:val="34"/>
    <w:qFormat/>
    <w:rsid w:val="00BE7281"/>
    <w:pPr>
      <w:ind w:left="720"/>
      <w:contextualSpacing/>
    </w:pPr>
  </w:style>
  <w:style w:type="character" w:styleId="Strong">
    <w:name w:val="Strong"/>
    <w:basedOn w:val="DefaultParagraphFont"/>
    <w:uiPriority w:val="22"/>
    <w:qFormat/>
    <w:rsid w:val="0000297E"/>
    <w:rPr>
      <w:b/>
      <w:bCs/>
    </w:rPr>
  </w:style>
  <w:style w:type="character" w:styleId="CommentReference">
    <w:name w:val="annotation reference"/>
    <w:basedOn w:val="DefaultParagraphFont"/>
    <w:uiPriority w:val="99"/>
    <w:semiHidden/>
    <w:unhideWhenUsed/>
    <w:rsid w:val="004A5F19"/>
    <w:rPr>
      <w:sz w:val="16"/>
      <w:szCs w:val="16"/>
    </w:rPr>
  </w:style>
  <w:style w:type="paragraph" w:styleId="CommentText">
    <w:name w:val="annotation text"/>
    <w:basedOn w:val="Normal"/>
    <w:link w:val="CommentTextChar"/>
    <w:uiPriority w:val="99"/>
    <w:unhideWhenUsed/>
    <w:rsid w:val="004A5F19"/>
    <w:pPr>
      <w:spacing w:line="240" w:lineRule="auto"/>
    </w:pPr>
    <w:rPr>
      <w:sz w:val="20"/>
      <w:szCs w:val="20"/>
    </w:rPr>
  </w:style>
  <w:style w:type="character" w:customStyle="1" w:styleId="CommentTextChar">
    <w:name w:val="Comment Text Char"/>
    <w:basedOn w:val="DefaultParagraphFont"/>
    <w:link w:val="CommentText"/>
    <w:uiPriority w:val="99"/>
    <w:rsid w:val="004A5F19"/>
    <w:rPr>
      <w:sz w:val="20"/>
      <w:szCs w:val="20"/>
    </w:rPr>
  </w:style>
  <w:style w:type="paragraph" w:styleId="CommentSubject">
    <w:name w:val="annotation subject"/>
    <w:basedOn w:val="CommentText"/>
    <w:next w:val="CommentText"/>
    <w:link w:val="CommentSubjectChar"/>
    <w:uiPriority w:val="99"/>
    <w:semiHidden/>
    <w:unhideWhenUsed/>
    <w:rsid w:val="004A5F19"/>
    <w:rPr>
      <w:b/>
      <w:bCs/>
    </w:rPr>
  </w:style>
  <w:style w:type="character" w:customStyle="1" w:styleId="CommentSubjectChar">
    <w:name w:val="Comment Subject Char"/>
    <w:basedOn w:val="CommentTextChar"/>
    <w:link w:val="CommentSubject"/>
    <w:uiPriority w:val="99"/>
    <w:semiHidden/>
    <w:rsid w:val="004A5F19"/>
    <w:rPr>
      <w:b/>
      <w:bCs/>
      <w:sz w:val="20"/>
      <w:szCs w:val="20"/>
    </w:rPr>
  </w:style>
  <w:style w:type="character" w:styleId="Hyperlink">
    <w:name w:val="Hyperlink"/>
    <w:basedOn w:val="DefaultParagraphFont"/>
    <w:uiPriority w:val="99"/>
    <w:unhideWhenUsed/>
    <w:rsid w:val="00262C89"/>
    <w:rPr>
      <w:color w:val="0563C1" w:themeColor="hyperlink"/>
      <w:u w:val="single"/>
    </w:rPr>
  </w:style>
  <w:style w:type="character" w:styleId="UnresolvedMention">
    <w:name w:val="Unresolved Mention"/>
    <w:basedOn w:val="DefaultParagraphFont"/>
    <w:uiPriority w:val="99"/>
    <w:semiHidden/>
    <w:unhideWhenUsed/>
    <w:rsid w:val="00262C89"/>
    <w:rPr>
      <w:color w:val="605E5C"/>
      <w:shd w:val="clear" w:color="auto" w:fill="E1DFDD"/>
    </w:rPr>
  </w:style>
  <w:style w:type="paragraph" w:styleId="BalloonText">
    <w:name w:val="Balloon Text"/>
    <w:basedOn w:val="Normal"/>
    <w:link w:val="BalloonTextChar"/>
    <w:uiPriority w:val="99"/>
    <w:semiHidden/>
    <w:unhideWhenUsed/>
    <w:rsid w:val="00EB3B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3B1D"/>
    <w:rPr>
      <w:rFonts w:ascii="Segoe UI" w:hAnsi="Segoe UI" w:cs="Segoe UI"/>
      <w:sz w:val="18"/>
      <w:szCs w:val="18"/>
    </w:rPr>
  </w:style>
  <w:style w:type="paragraph" w:styleId="Revision">
    <w:name w:val="Revision"/>
    <w:hidden/>
    <w:uiPriority w:val="99"/>
    <w:semiHidden/>
    <w:rsid w:val="0024774A"/>
    <w:pPr>
      <w:spacing w:after="0" w:line="240" w:lineRule="auto"/>
    </w:pPr>
  </w:style>
  <w:style w:type="character" w:customStyle="1" w:styleId="cf01">
    <w:name w:val="cf01"/>
    <w:basedOn w:val="DefaultParagraphFont"/>
    <w:rsid w:val="0024774A"/>
    <w:rPr>
      <w:rFonts w:ascii="Segoe UI" w:hAnsi="Segoe UI" w:cs="Segoe UI" w:hint="default"/>
      <w:sz w:val="18"/>
      <w:szCs w:val="18"/>
    </w:rPr>
  </w:style>
  <w:style w:type="character" w:styleId="FollowedHyperlink">
    <w:name w:val="FollowedHyperlink"/>
    <w:basedOn w:val="DefaultParagraphFont"/>
    <w:uiPriority w:val="99"/>
    <w:semiHidden/>
    <w:unhideWhenUsed/>
    <w:rsid w:val="00B307AE"/>
    <w:rPr>
      <w:color w:val="954F72" w:themeColor="followedHyperlink"/>
      <w:u w:val="single"/>
    </w:rPr>
  </w:style>
  <w:style w:type="character" w:customStyle="1" w:styleId="oypena">
    <w:name w:val="oypena"/>
    <w:basedOn w:val="DefaultParagraphFont"/>
    <w:rsid w:val="005D19C7"/>
  </w:style>
  <w:style w:type="paragraph" w:styleId="Header">
    <w:name w:val="header"/>
    <w:basedOn w:val="Normal"/>
    <w:link w:val="HeaderChar"/>
    <w:uiPriority w:val="99"/>
    <w:unhideWhenUsed/>
    <w:rsid w:val="0078568D"/>
    <w:pPr>
      <w:tabs>
        <w:tab w:val="center" w:pos="4153"/>
        <w:tab w:val="right" w:pos="8306"/>
      </w:tabs>
      <w:spacing w:after="0" w:line="240" w:lineRule="auto"/>
    </w:pPr>
  </w:style>
  <w:style w:type="character" w:customStyle="1" w:styleId="HeaderChar">
    <w:name w:val="Header Char"/>
    <w:basedOn w:val="DefaultParagraphFont"/>
    <w:link w:val="Header"/>
    <w:uiPriority w:val="99"/>
    <w:rsid w:val="0078568D"/>
  </w:style>
  <w:style w:type="paragraph" w:styleId="Footer">
    <w:name w:val="footer"/>
    <w:basedOn w:val="Normal"/>
    <w:link w:val="FooterChar"/>
    <w:uiPriority w:val="99"/>
    <w:unhideWhenUsed/>
    <w:rsid w:val="0078568D"/>
    <w:pPr>
      <w:tabs>
        <w:tab w:val="center" w:pos="4153"/>
        <w:tab w:val="right" w:pos="8306"/>
      </w:tabs>
      <w:spacing w:after="0" w:line="240" w:lineRule="auto"/>
    </w:pPr>
  </w:style>
  <w:style w:type="character" w:customStyle="1" w:styleId="FooterChar">
    <w:name w:val="Footer Char"/>
    <w:basedOn w:val="DefaultParagraphFont"/>
    <w:link w:val="Footer"/>
    <w:uiPriority w:val="99"/>
    <w:rsid w:val="0078568D"/>
  </w:style>
  <w:style w:type="character" w:styleId="Emphasis">
    <w:name w:val="Emphasis"/>
    <w:basedOn w:val="DefaultParagraphFont"/>
    <w:uiPriority w:val="20"/>
    <w:qFormat/>
    <w:rsid w:val="000A4C22"/>
    <w:rPr>
      <w:i/>
      <w:iCs/>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dnoteText">
    <w:name w:val="endnote text"/>
    <w:basedOn w:val="Normal"/>
    <w:link w:val="EndnoteTextChar"/>
    <w:uiPriority w:val="99"/>
    <w:semiHidden/>
    <w:unhideWhenUsed/>
    <w:rsid w:val="00DC1C3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C1C39"/>
    <w:rPr>
      <w:sz w:val="20"/>
      <w:szCs w:val="20"/>
    </w:rPr>
  </w:style>
  <w:style w:type="character" w:styleId="EndnoteReference">
    <w:name w:val="endnote reference"/>
    <w:basedOn w:val="DefaultParagraphFont"/>
    <w:uiPriority w:val="99"/>
    <w:semiHidden/>
    <w:unhideWhenUsed/>
    <w:rsid w:val="00DC1C39"/>
    <w:rPr>
      <w:vertAlign w:val="superscript"/>
    </w:rPr>
  </w:style>
  <w:style w:type="paragraph" w:styleId="BodyText">
    <w:name w:val="Body Text"/>
    <w:basedOn w:val="Normal"/>
    <w:link w:val="BodyTextChar"/>
    <w:uiPriority w:val="1"/>
    <w:qFormat/>
    <w:rsid w:val="008E2858"/>
    <w:pPr>
      <w:widowControl w:val="0"/>
      <w:autoSpaceDE w:val="0"/>
      <w:autoSpaceDN w:val="0"/>
      <w:spacing w:after="0" w:line="240" w:lineRule="auto"/>
      <w:jc w:val="both"/>
    </w:pPr>
    <w:rPr>
      <w:rFonts w:ascii="Times New Roman" w:eastAsia="Times New Roman" w:hAnsi="Times New Roman" w:cs="Times New Roman"/>
      <w:kern w:val="0"/>
      <w:sz w:val="24"/>
      <w:szCs w:val="24"/>
      <w14:ligatures w14:val="none"/>
    </w:rPr>
  </w:style>
  <w:style w:type="character" w:customStyle="1" w:styleId="BodyTextChar">
    <w:name w:val="Body Text Char"/>
    <w:basedOn w:val="DefaultParagraphFont"/>
    <w:link w:val="BodyText"/>
    <w:uiPriority w:val="1"/>
    <w:rsid w:val="008E2858"/>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006861">
      <w:bodyDiv w:val="1"/>
      <w:marLeft w:val="0"/>
      <w:marRight w:val="0"/>
      <w:marTop w:val="0"/>
      <w:marBottom w:val="0"/>
      <w:divBdr>
        <w:top w:val="none" w:sz="0" w:space="0" w:color="auto"/>
        <w:left w:val="none" w:sz="0" w:space="0" w:color="auto"/>
        <w:bottom w:val="none" w:sz="0" w:space="0" w:color="auto"/>
        <w:right w:val="none" w:sz="0" w:space="0" w:color="auto"/>
      </w:divBdr>
      <w:divsChild>
        <w:div w:id="1194152214">
          <w:marLeft w:val="0"/>
          <w:marRight w:val="0"/>
          <w:marTop w:val="0"/>
          <w:marBottom w:val="0"/>
          <w:divBdr>
            <w:top w:val="none" w:sz="0" w:space="0" w:color="auto"/>
            <w:left w:val="none" w:sz="0" w:space="0" w:color="auto"/>
            <w:bottom w:val="none" w:sz="0" w:space="0" w:color="auto"/>
            <w:right w:val="none" w:sz="0" w:space="0" w:color="auto"/>
          </w:divBdr>
        </w:div>
        <w:div w:id="2131700515">
          <w:marLeft w:val="0"/>
          <w:marRight w:val="0"/>
          <w:marTop w:val="0"/>
          <w:marBottom w:val="0"/>
          <w:divBdr>
            <w:top w:val="none" w:sz="0" w:space="0" w:color="auto"/>
            <w:left w:val="none" w:sz="0" w:space="0" w:color="auto"/>
            <w:bottom w:val="none" w:sz="0" w:space="0" w:color="auto"/>
            <w:right w:val="none" w:sz="0" w:space="0" w:color="auto"/>
          </w:divBdr>
          <w:divsChild>
            <w:div w:id="205114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418692">
      <w:bodyDiv w:val="1"/>
      <w:marLeft w:val="0"/>
      <w:marRight w:val="0"/>
      <w:marTop w:val="0"/>
      <w:marBottom w:val="0"/>
      <w:divBdr>
        <w:top w:val="none" w:sz="0" w:space="0" w:color="auto"/>
        <w:left w:val="none" w:sz="0" w:space="0" w:color="auto"/>
        <w:bottom w:val="none" w:sz="0" w:space="0" w:color="auto"/>
        <w:right w:val="none" w:sz="0" w:space="0" w:color="auto"/>
      </w:divBdr>
      <w:divsChild>
        <w:div w:id="355622762">
          <w:marLeft w:val="0"/>
          <w:marRight w:val="0"/>
          <w:marTop w:val="0"/>
          <w:marBottom w:val="0"/>
          <w:divBdr>
            <w:top w:val="none" w:sz="0" w:space="0" w:color="auto"/>
            <w:left w:val="none" w:sz="0" w:space="0" w:color="auto"/>
            <w:bottom w:val="none" w:sz="0" w:space="0" w:color="auto"/>
            <w:right w:val="none" w:sz="0" w:space="0" w:color="auto"/>
          </w:divBdr>
        </w:div>
        <w:div w:id="249851070">
          <w:marLeft w:val="0"/>
          <w:marRight w:val="0"/>
          <w:marTop w:val="0"/>
          <w:marBottom w:val="0"/>
          <w:divBdr>
            <w:top w:val="none" w:sz="0" w:space="0" w:color="auto"/>
            <w:left w:val="none" w:sz="0" w:space="0" w:color="auto"/>
            <w:bottom w:val="none" w:sz="0" w:space="0" w:color="auto"/>
            <w:right w:val="none" w:sz="0" w:space="0" w:color="auto"/>
          </w:divBdr>
        </w:div>
        <w:div w:id="1618372709">
          <w:marLeft w:val="0"/>
          <w:marRight w:val="0"/>
          <w:marTop w:val="0"/>
          <w:marBottom w:val="0"/>
          <w:divBdr>
            <w:top w:val="none" w:sz="0" w:space="0" w:color="auto"/>
            <w:left w:val="none" w:sz="0" w:space="0" w:color="auto"/>
            <w:bottom w:val="none" w:sz="0" w:space="0" w:color="auto"/>
            <w:right w:val="none" w:sz="0" w:space="0" w:color="auto"/>
          </w:divBdr>
        </w:div>
      </w:divsChild>
    </w:div>
    <w:div w:id="410976641">
      <w:bodyDiv w:val="1"/>
      <w:marLeft w:val="0"/>
      <w:marRight w:val="0"/>
      <w:marTop w:val="0"/>
      <w:marBottom w:val="0"/>
      <w:divBdr>
        <w:top w:val="none" w:sz="0" w:space="0" w:color="auto"/>
        <w:left w:val="none" w:sz="0" w:space="0" w:color="auto"/>
        <w:bottom w:val="none" w:sz="0" w:space="0" w:color="auto"/>
        <w:right w:val="none" w:sz="0" w:space="0" w:color="auto"/>
      </w:divBdr>
      <w:divsChild>
        <w:div w:id="843982587">
          <w:marLeft w:val="0"/>
          <w:marRight w:val="0"/>
          <w:marTop w:val="0"/>
          <w:marBottom w:val="0"/>
          <w:divBdr>
            <w:top w:val="none" w:sz="0" w:space="0" w:color="auto"/>
            <w:left w:val="none" w:sz="0" w:space="0" w:color="auto"/>
            <w:bottom w:val="none" w:sz="0" w:space="0" w:color="auto"/>
            <w:right w:val="none" w:sz="0" w:space="0" w:color="auto"/>
          </w:divBdr>
        </w:div>
        <w:div w:id="17632191">
          <w:marLeft w:val="0"/>
          <w:marRight w:val="0"/>
          <w:marTop w:val="0"/>
          <w:marBottom w:val="0"/>
          <w:divBdr>
            <w:top w:val="none" w:sz="0" w:space="0" w:color="auto"/>
            <w:left w:val="none" w:sz="0" w:space="0" w:color="auto"/>
            <w:bottom w:val="none" w:sz="0" w:space="0" w:color="auto"/>
            <w:right w:val="none" w:sz="0" w:space="0" w:color="auto"/>
          </w:divBdr>
        </w:div>
        <w:div w:id="577635589">
          <w:marLeft w:val="0"/>
          <w:marRight w:val="0"/>
          <w:marTop w:val="0"/>
          <w:marBottom w:val="0"/>
          <w:divBdr>
            <w:top w:val="none" w:sz="0" w:space="0" w:color="auto"/>
            <w:left w:val="none" w:sz="0" w:space="0" w:color="auto"/>
            <w:bottom w:val="none" w:sz="0" w:space="0" w:color="auto"/>
            <w:right w:val="none" w:sz="0" w:space="0" w:color="auto"/>
          </w:divBdr>
        </w:div>
      </w:divsChild>
    </w:div>
    <w:div w:id="1054742297">
      <w:bodyDiv w:val="1"/>
      <w:marLeft w:val="0"/>
      <w:marRight w:val="0"/>
      <w:marTop w:val="0"/>
      <w:marBottom w:val="0"/>
      <w:divBdr>
        <w:top w:val="none" w:sz="0" w:space="0" w:color="auto"/>
        <w:left w:val="none" w:sz="0" w:space="0" w:color="auto"/>
        <w:bottom w:val="none" w:sz="0" w:space="0" w:color="auto"/>
        <w:right w:val="none" w:sz="0" w:space="0" w:color="auto"/>
      </w:divBdr>
    </w:div>
    <w:div w:id="1386415585">
      <w:bodyDiv w:val="1"/>
      <w:marLeft w:val="0"/>
      <w:marRight w:val="0"/>
      <w:marTop w:val="0"/>
      <w:marBottom w:val="0"/>
      <w:divBdr>
        <w:top w:val="none" w:sz="0" w:space="0" w:color="auto"/>
        <w:left w:val="none" w:sz="0" w:space="0" w:color="auto"/>
        <w:bottom w:val="none" w:sz="0" w:space="0" w:color="auto"/>
        <w:right w:val="none" w:sz="0" w:space="0" w:color="auto"/>
      </w:divBdr>
    </w:div>
    <w:div w:id="2000840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B29A99-967A-4CFE-A6CA-A8A76A72B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2360</Words>
  <Characters>13456</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Egija Lulena</dc:creator>
  <cp:keywords/>
  <dc:description/>
  <cp:lastModifiedBy>Laila Ābena</cp:lastModifiedBy>
  <cp:revision>4</cp:revision>
  <cp:lastPrinted>2024-07-05T13:03:00Z</cp:lastPrinted>
  <dcterms:created xsi:type="dcterms:W3CDTF">2025-02-06T09:08:00Z</dcterms:created>
  <dcterms:modified xsi:type="dcterms:W3CDTF">2025-02-06T09:59:00Z</dcterms:modified>
</cp:coreProperties>
</file>