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361A" w14:textId="77777777" w:rsidR="00FC7D47" w:rsidRPr="00300F9D" w:rsidRDefault="002F2D39"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14:anchorId="01EB5A32" wp14:editId="3CEFDCB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27FA835A" w14:textId="77777777" w:rsidR="00FC7D47" w:rsidRPr="00300F9D" w:rsidRDefault="002F2D39"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08DC97E" w14:textId="77777777" w:rsidR="00FC7D47" w:rsidRPr="00300F9D" w:rsidRDefault="002F2D39"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6A77D0A5" w14:textId="77777777" w:rsidR="00300F9D" w:rsidRPr="00300F9D" w:rsidRDefault="00300F9D" w:rsidP="0074786F">
      <w:pPr>
        <w:tabs>
          <w:tab w:val="left" w:pos="490"/>
        </w:tabs>
        <w:rPr>
          <w:lang w:eastAsia="en-US"/>
        </w:rPr>
      </w:pPr>
    </w:p>
    <w:p w14:paraId="118C3D09" w14:textId="77777777" w:rsidR="00300F9D" w:rsidRDefault="00300F9D" w:rsidP="00300F9D">
      <w:pPr>
        <w:tabs>
          <w:tab w:val="left" w:pos="490"/>
        </w:tabs>
        <w:jc w:val="center"/>
        <w:rPr>
          <w:lang w:eastAsia="en-US"/>
        </w:rPr>
      </w:pPr>
    </w:p>
    <w:p w14:paraId="4C0E35BF" w14:textId="77777777" w:rsidR="002F2D39" w:rsidRPr="006B0C43" w:rsidRDefault="002F2D39" w:rsidP="002F2D39">
      <w:pPr>
        <w:tabs>
          <w:tab w:val="left" w:pos="490"/>
        </w:tabs>
        <w:jc w:val="left"/>
        <w:rPr>
          <w:lang w:eastAsia="en-US"/>
        </w:rPr>
      </w:pPr>
      <w:r w:rsidRPr="006B0C43">
        <w:rPr>
          <w:lang w:eastAsia="en-US"/>
        </w:rPr>
        <w:t>Lūdzu iekļaut izglītības, kultūras un sporta jautājumu komitejas sēdē.</w:t>
      </w:r>
    </w:p>
    <w:p w14:paraId="5830B20F" w14:textId="77777777" w:rsidR="00724244" w:rsidRDefault="00724244" w:rsidP="00300F9D">
      <w:pPr>
        <w:tabs>
          <w:tab w:val="left" w:pos="490"/>
        </w:tabs>
        <w:jc w:val="center"/>
        <w:rPr>
          <w:lang w:eastAsia="en-US"/>
        </w:rPr>
      </w:pPr>
    </w:p>
    <w:p w14:paraId="5F2BC2D6" w14:textId="77777777" w:rsidR="00724244" w:rsidRDefault="00724244" w:rsidP="00300F9D">
      <w:pPr>
        <w:tabs>
          <w:tab w:val="left" w:pos="490"/>
        </w:tabs>
        <w:jc w:val="center"/>
        <w:rPr>
          <w:lang w:eastAsia="en-US"/>
        </w:rPr>
      </w:pPr>
    </w:p>
    <w:p w14:paraId="2CDE8055" w14:textId="77777777" w:rsidR="00300F9D" w:rsidRPr="00300F9D" w:rsidRDefault="002F2D39" w:rsidP="00300F9D">
      <w:pPr>
        <w:tabs>
          <w:tab w:val="left" w:pos="490"/>
        </w:tabs>
        <w:jc w:val="center"/>
        <w:rPr>
          <w:lang w:eastAsia="en-US"/>
        </w:rPr>
      </w:pPr>
      <w:r w:rsidRPr="00300F9D">
        <w:rPr>
          <w:lang w:eastAsia="en-US"/>
        </w:rPr>
        <w:t>Lēmuma proj</w:t>
      </w:r>
      <w:r>
        <w:rPr>
          <w:lang w:eastAsia="en-US"/>
        </w:rPr>
        <w:t>e</w:t>
      </w:r>
      <w:r w:rsidRPr="00300F9D">
        <w:rPr>
          <w:lang w:eastAsia="en-US"/>
        </w:rPr>
        <w:t>kts</w:t>
      </w:r>
    </w:p>
    <w:p w14:paraId="6EEE08A1" w14:textId="77777777" w:rsidR="00300F9D" w:rsidRDefault="00300F9D" w:rsidP="0074786F">
      <w:pPr>
        <w:tabs>
          <w:tab w:val="left" w:pos="490"/>
        </w:tabs>
        <w:rPr>
          <w:lang w:eastAsia="en-US"/>
        </w:rPr>
      </w:pPr>
    </w:p>
    <w:p w14:paraId="3CCDFAD4" w14:textId="77777777" w:rsidR="00300F9D" w:rsidRPr="00300F9D" w:rsidRDefault="00300F9D" w:rsidP="0074786F">
      <w:pPr>
        <w:tabs>
          <w:tab w:val="left" w:pos="490"/>
        </w:tabs>
        <w:rPr>
          <w:lang w:eastAsia="en-US"/>
        </w:rPr>
      </w:pPr>
    </w:p>
    <w:p w14:paraId="451C780C" w14:textId="77777777" w:rsidR="00300F9D" w:rsidRPr="00300F9D" w:rsidRDefault="002F2D39" w:rsidP="00300F9D">
      <w:pPr>
        <w:pBdr>
          <w:bottom w:val="single" w:sz="6" w:space="1" w:color="auto"/>
        </w:pBdr>
        <w:rPr>
          <w:b/>
          <w:bCs/>
        </w:rPr>
      </w:pPr>
      <w:r w:rsidRPr="00300F9D">
        <w:rPr>
          <w:b/>
          <w:bCs/>
          <w:noProof/>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p>
    <w:p w14:paraId="703646D0" w14:textId="77777777" w:rsidR="00300F9D" w:rsidRPr="00300F9D" w:rsidRDefault="002F2D39" w:rsidP="00300F9D">
      <w:pPr>
        <w:jc w:val="center"/>
      </w:pPr>
      <w:r w:rsidRPr="00300F9D">
        <w:t xml:space="preserve">Ziņo </w:t>
      </w:r>
      <w:r w:rsidRPr="00300F9D">
        <w:rPr>
          <w:noProof/>
        </w:rPr>
        <w:t>Līga Liepiņa</w:t>
      </w:r>
    </w:p>
    <w:p w14:paraId="6D478D53" w14:textId="77777777" w:rsidR="00300F9D" w:rsidRPr="00300F9D" w:rsidRDefault="00300F9D" w:rsidP="00300F9D"/>
    <w:p w14:paraId="6D059B6A" w14:textId="77777777" w:rsidR="002F2D39" w:rsidRDefault="002F2D39" w:rsidP="002F2D39">
      <w:pPr>
        <w:ind w:firstLine="720"/>
      </w:pPr>
      <w:r w:rsidRPr="006B0C43">
        <w:t xml:space="preserve">Pamatojoties uz Pašvaldību likuma 4. panta pirmās daļas 4. punktu pašvaldības viena no autonomajām funkcijām </w:t>
      </w:r>
      <w:r w:rsidRPr="006B0C43">
        <w:rPr>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6B0C43">
        <w:t xml:space="preserve">. Izglītības likuma 17. panta trešās daļas 28. punktā noteikts, ka pašvaldība ievēro citos normatīvajos aktos noteiktās pašvaldību funkcijas izglītības jomā. </w:t>
      </w:r>
      <w:bookmarkStart w:id="0" w:name="_Hlk168470204"/>
      <w:r w:rsidRPr="006B0C43">
        <w:t xml:space="preserve">Vispārējās izglītības likuma 26. panta pirmā daļa </w:t>
      </w:r>
      <w:bookmarkEnd w:id="0"/>
      <w:r w:rsidRPr="006B0C43">
        <w:t>nosaka, ka pašvaldību vispārējās pirmsskolas izglītības iestādēs izglītojamos uzņem izglītības iestādes dibinātāja noteiktajā kārtībā, ievērojot Izglītības likuma un citu likumu noteikumus.</w:t>
      </w:r>
    </w:p>
    <w:p w14:paraId="0B2831DD" w14:textId="77777777" w:rsidR="002F2D39" w:rsidRPr="006B0C43" w:rsidRDefault="002F2D39" w:rsidP="002F2D39">
      <w:pPr>
        <w:ind w:firstLine="720"/>
      </w:pPr>
      <w:r>
        <w:rPr>
          <w:kern w:val="2"/>
          <w14:ligatures w14:val="standardContextual"/>
        </w:rPr>
        <w:t>Ir izstrādāti jaunā redakcijā s</w:t>
      </w:r>
      <w:r w:rsidRPr="00140F79">
        <w:t xml:space="preserve">aistošie noteikumi „Par bērnu uzņemšanas un atskaitīšanas kārtību Limbažu novada pašvaldības </w:t>
      </w:r>
      <w:r w:rsidRPr="00140F79">
        <w:rPr>
          <w:szCs w:val="28"/>
        </w:rPr>
        <w:t>izglītības iestādēs, kas īsteno pirmsskolas izglītības programmas</w:t>
      </w:r>
      <w:r w:rsidRPr="00140F79">
        <w:t>”</w:t>
      </w:r>
      <w:r>
        <w:t>,</w:t>
      </w:r>
      <w:r w:rsidRPr="00140F79">
        <w:t xml:space="preserve"> nosak</w:t>
      </w:r>
      <w:r>
        <w:t>ot</w:t>
      </w:r>
      <w:r w:rsidRPr="00140F79">
        <w:t xml:space="preserve"> kārtību iesniegumu uzskaites organizēšanai pirmsskolas vecuma bērnu uzņemšanai un atskaitīšanai Limbažu novada pašvaldības izglītības iestādēs, kas īsteno pirmsskolas izglītības programmas</w:t>
      </w:r>
      <w:r>
        <w:t>.</w:t>
      </w:r>
    </w:p>
    <w:p w14:paraId="200DA49C" w14:textId="77777777" w:rsidR="002F2D39" w:rsidRPr="006B0C43" w:rsidRDefault="002F2D39" w:rsidP="002F2D39">
      <w:pPr>
        <w:ind w:firstLine="720"/>
        <w:rPr>
          <w:color w:val="000000" w:themeColor="text1"/>
        </w:rPr>
      </w:pPr>
      <w:r w:rsidRPr="006B0C43">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4670A66D" w14:textId="77777777" w:rsidR="00496862" w:rsidRPr="00496862" w:rsidRDefault="002F2D39" w:rsidP="00496862">
      <w:pPr>
        <w:ind w:firstLine="720"/>
        <w:rPr>
          <w:b/>
          <w:bCs/>
        </w:rPr>
      </w:pPr>
      <w:r w:rsidRPr="006B0C43">
        <w:t>Pamatojoties uz Vispārējās izglītības likuma 26. panta pirmo daļu, Pašvaldību likuma 10. panta pirmās daļas 21. punktu, 44. panta otro daļu, 46. panta trešo daļu</w:t>
      </w:r>
      <w:r w:rsidRPr="00300F9D">
        <w:t xml:space="preserve">, </w:t>
      </w:r>
      <w:r w:rsidR="00496862" w:rsidRPr="00496862">
        <w:rPr>
          <w:rFonts w:cs="Tahoma"/>
          <w:b/>
          <w:kern w:val="1"/>
          <w:lang w:eastAsia="hi-IN" w:bidi="hi-IN"/>
        </w:rPr>
        <w:t>a</w:t>
      </w:r>
      <w:r w:rsidR="00496862" w:rsidRPr="00496862">
        <w:rPr>
          <w:b/>
          <w:bCs/>
        </w:rPr>
        <w:t>tklāti balsojot: PAR</w:t>
      </w:r>
      <w:r w:rsidR="00496862" w:rsidRPr="00496862">
        <w:t xml:space="preserve"> –__________________, </w:t>
      </w:r>
      <w:r w:rsidR="00496862" w:rsidRPr="00496862">
        <w:rPr>
          <w:b/>
          <w:bCs/>
        </w:rPr>
        <w:t>PRET –</w:t>
      </w:r>
      <w:r w:rsidR="00496862" w:rsidRPr="00496862">
        <w:t xml:space="preserve"> _________________, </w:t>
      </w:r>
      <w:r w:rsidR="00496862" w:rsidRPr="00496862">
        <w:rPr>
          <w:b/>
          <w:bCs/>
        </w:rPr>
        <w:t>ATTURAS –</w:t>
      </w:r>
      <w:r w:rsidR="00496862" w:rsidRPr="00496862">
        <w:t xml:space="preserve"> ________________, komiteja</w:t>
      </w:r>
      <w:r w:rsidR="00496862" w:rsidRPr="00496862">
        <w:rPr>
          <w:b/>
          <w:bCs/>
        </w:rPr>
        <w:t xml:space="preserve"> NOLEMJ:</w:t>
      </w:r>
    </w:p>
    <w:p w14:paraId="6AAD6E73" w14:textId="77777777" w:rsidR="002F2D39" w:rsidRPr="00300F9D" w:rsidRDefault="002F2D39" w:rsidP="002F2D39">
      <w:pPr>
        <w:rPr>
          <w:rStyle w:val="Izteiksmgs"/>
        </w:rPr>
      </w:pPr>
    </w:p>
    <w:p w14:paraId="1A731D3A" w14:textId="77777777" w:rsidR="002F2D39" w:rsidRPr="006B0C43" w:rsidRDefault="002F2D39" w:rsidP="002F2D39">
      <w:pPr>
        <w:numPr>
          <w:ilvl w:val="0"/>
          <w:numId w:val="4"/>
        </w:numPr>
        <w:ind w:left="357" w:hanging="357"/>
        <w:contextualSpacing/>
      </w:pPr>
      <w:r>
        <w:t xml:space="preserve">Nodot </w:t>
      </w:r>
      <w:r w:rsidRPr="006B0C43">
        <w:t>Limbažu novada pašvaldības domes saistošo noteikumu “</w:t>
      </w:r>
      <w:r w:rsidRPr="006B0C43">
        <w:rPr>
          <w:noProof/>
        </w:rPr>
        <w:t>Par bērnu uzņemšanas un atskaitīšanas kārtību Limbažu novada pašvaldības izglītības iestādēs, kas īsteno pirmsskolas izglītības programmas</w:t>
      </w:r>
      <w:r w:rsidRPr="006B0C43">
        <w:t xml:space="preserve">” </w:t>
      </w:r>
      <w:r>
        <w:t xml:space="preserve">projektu </w:t>
      </w:r>
      <w:r w:rsidRPr="00226210">
        <w:t xml:space="preserve">sabiedrības viedokļa noskaidrošanai </w:t>
      </w:r>
      <w:r w:rsidRPr="006B0C43">
        <w:t>(pielikumā).</w:t>
      </w:r>
    </w:p>
    <w:p w14:paraId="4D34FFAE" w14:textId="77777777" w:rsidR="002F2D39" w:rsidRPr="00D63030" w:rsidRDefault="002F2D39" w:rsidP="002F2D39">
      <w:pPr>
        <w:numPr>
          <w:ilvl w:val="0"/>
          <w:numId w:val="4"/>
        </w:numPr>
        <w:ind w:left="357" w:hanging="357"/>
        <w:contextualSpacing/>
      </w:pPr>
      <w:r w:rsidRPr="00540279">
        <w:t>Pieņemt zināšanai Limbažu novada pašvaldības domes saistošo noteikumu “</w:t>
      </w:r>
      <w:r w:rsidRPr="00D63030">
        <w:rPr>
          <w:noProof/>
        </w:rPr>
        <w:t>Par bērnu uzņemšanas un atskaitīšanas kārtību Limbažu novada pašvaldības izglītības iestādēs</w:t>
      </w:r>
      <w:r w:rsidRPr="00496862">
        <w:rPr>
          <w:bCs/>
          <w:noProof/>
        </w:rPr>
        <w:t xml:space="preserve">, </w:t>
      </w:r>
      <w:r w:rsidRPr="00D63030">
        <w:rPr>
          <w:noProof/>
        </w:rPr>
        <w:t>kas īsteno pirmsskolas izglītības programmas</w:t>
      </w:r>
      <w:r w:rsidRPr="00D63030">
        <w:t>” paskaidrojuma rakstu (pielikumā).</w:t>
      </w:r>
    </w:p>
    <w:p w14:paraId="0541863D" w14:textId="77777777" w:rsidR="002F2D39" w:rsidRDefault="002F2D39" w:rsidP="002F2D39">
      <w:pPr>
        <w:numPr>
          <w:ilvl w:val="0"/>
          <w:numId w:val="4"/>
        </w:numPr>
        <w:ind w:left="357" w:hanging="357"/>
        <w:contextualSpacing/>
      </w:pPr>
      <w:r w:rsidRPr="00D63030">
        <w:t>Uzdot Sabiedrisko attiecību nodaļai saistošo noteikumu projektu publicēt pašvaldības</w:t>
      </w:r>
      <w:r w:rsidRPr="00AC3CAD">
        <w:t xml:space="preserve"> oficiālajā tīmekļvietnē sabiedrības viedokļa noskaidrošanai, nosakot termiņu viedokļa paušanai - divas nedēļas no saistošo noteikumu publicēšanas dienas pašvaldības oficiālajā tīmekļvietnē.</w:t>
      </w:r>
    </w:p>
    <w:p w14:paraId="3DC78556" w14:textId="77777777" w:rsidR="002F2D39" w:rsidRDefault="002F2D39" w:rsidP="002F2D39">
      <w:pPr>
        <w:numPr>
          <w:ilvl w:val="0"/>
          <w:numId w:val="4"/>
        </w:numPr>
        <w:ind w:left="357" w:hanging="357"/>
        <w:contextualSpacing/>
      </w:pPr>
      <w:r w:rsidRPr="00AC3CAD">
        <w:lastRenderedPageBreak/>
        <w:t>Limbažu novada Izglītības pārvaldei pēc viedokļu saņemšanas tos apkopot un atspoguļot saistošo noteikumu projekta paskaidrojuma rakstā.</w:t>
      </w:r>
    </w:p>
    <w:p w14:paraId="2A531068" w14:textId="77777777" w:rsidR="002F2D39" w:rsidRDefault="002F2D39" w:rsidP="002F2D39">
      <w:pPr>
        <w:pStyle w:val="Sarakstarindkopa"/>
        <w:numPr>
          <w:ilvl w:val="0"/>
          <w:numId w:val="4"/>
        </w:numPr>
        <w:ind w:left="357" w:hanging="357"/>
      </w:pPr>
      <w:r w:rsidRPr="00AC3CAD">
        <w:t>Limbažu novada Izglītības pārvaldei pēc sabiedrības viedokļa noskaidrošanas un apkopošanas atkārtoti vērsties Limbažu novada domes Izglītības, kultūras un sporta jautājumu</w:t>
      </w:r>
      <w:r>
        <w:t xml:space="preserve"> komitejā</w:t>
      </w:r>
      <w:r w:rsidRPr="00AC3CAD">
        <w:t xml:space="preserve"> </w:t>
      </w:r>
      <w:r w:rsidRPr="005D3114">
        <w:t>noteikumu izskatīšanai.</w:t>
      </w:r>
    </w:p>
    <w:p w14:paraId="4FA9294A" w14:textId="77777777" w:rsidR="002F2D39" w:rsidRDefault="002F2D39" w:rsidP="002F2D39">
      <w:pPr>
        <w:pStyle w:val="Sarakstarindkopa"/>
        <w:numPr>
          <w:ilvl w:val="0"/>
          <w:numId w:val="4"/>
        </w:numPr>
        <w:ind w:left="357" w:hanging="357"/>
      </w:pPr>
      <w:r w:rsidRPr="00226210">
        <w:t>Saistošo noteikumu projektu un t</w:t>
      </w:r>
      <w:r>
        <w:t>ā</w:t>
      </w:r>
      <w:r w:rsidRPr="00226210">
        <w:t xml:space="preserve"> paskaidrojuma rakstu nosūtīt viedokļa sniegšanai Izglītības un zinātnes ministrijai.</w:t>
      </w:r>
    </w:p>
    <w:p w14:paraId="27A1EEF9" w14:textId="77777777" w:rsidR="002F2D39" w:rsidRDefault="002F2D39" w:rsidP="002F2D39">
      <w:pPr>
        <w:numPr>
          <w:ilvl w:val="0"/>
          <w:numId w:val="4"/>
        </w:numPr>
        <w:ind w:left="357" w:hanging="357"/>
        <w:contextualSpacing/>
      </w:pPr>
      <w:r w:rsidRPr="00D63030">
        <w:t>Atbildīgais par lēmuma izpildi Limbažu novada Izglītības pārvalde.</w:t>
      </w:r>
    </w:p>
    <w:p w14:paraId="0A59A04D" w14:textId="77777777" w:rsidR="002F2D39" w:rsidRPr="006B0C43" w:rsidRDefault="002F2D39" w:rsidP="002F2D39">
      <w:pPr>
        <w:numPr>
          <w:ilvl w:val="0"/>
          <w:numId w:val="4"/>
        </w:numPr>
        <w:ind w:left="357" w:hanging="357"/>
        <w:contextualSpacing/>
      </w:pPr>
      <w:r w:rsidRPr="00D63030">
        <w:t>Kontroli par lēmuma izpildi noteikt Limbažu novada pašvaldības izpilddirektoram A.</w:t>
      </w:r>
      <w:r>
        <w:t xml:space="preserve"> </w:t>
      </w:r>
      <w:proofErr w:type="spellStart"/>
      <w:r w:rsidRPr="00D63030">
        <w:t>Ārgalim</w:t>
      </w:r>
      <w:proofErr w:type="spellEnd"/>
      <w:r>
        <w:t>.</w:t>
      </w:r>
    </w:p>
    <w:p w14:paraId="2B675548" w14:textId="77777777" w:rsidR="002F2D39" w:rsidRPr="006B0C43" w:rsidRDefault="002F2D39" w:rsidP="002F2D39">
      <w:pPr>
        <w:rPr>
          <w:lang w:eastAsia="hi-IN" w:bidi="hi-IN"/>
        </w:rPr>
      </w:pPr>
    </w:p>
    <w:p w14:paraId="363F848C" w14:textId="77777777" w:rsidR="002F2D39" w:rsidRPr="006B0C43" w:rsidRDefault="002F2D39" w:rsidP="002F2D39">
      <w:pPr>
        <w:rPr>
          <w:lang w:eastAsia="hi-IN" w:bidi="hi-IN"/>
        </w:rPr>
      </w:pPr>
    </w:p>
    <w:p w14:paraId="3DCCBD16" w14:textId="77777777" w:rsidR="002F2D39" w:rsidRPr="006B0C43" w:rsidRDefault="002F2D39" w:rsidP="002F2D39"/>
    <w:p w14:paraId="727EC0BE" w14:textId="77777777" w:rsidR="00724244" w:rsidRDefault="00724244" w:rsidP="00724244">
      <w:pPr>
        <w:rPr>
          <w:lang w:eastAsia="hi-IN" w:bidi="hi-IN"/>
        </w:rPr>
      </w:pPr>
    </w:p>
    <w:p w14:paraId="03B52B5E" w14:textId="77777777" w:rsidR="00724244" w:rsidRDefault="00724244" w:rsidP="00724244">
      <w:pPr>
        <w:rPr>
          <w:lang w:eastAsia="hi-IN" w:bidi="hi-IN"/>
        </w:rPr>
      </w:pPr>
    </w:p>
    <w:p w14:paraId="584D6FD1" w14:textId="77777777" w:rsidR="00724244" w:rsidRDefault="00724244" w:rsidP="00724244">
      <w:pPr>
        <w:rPr>
          <w:lang w:eastAsia="hi-IN" w:bidi="hi-IN"/>
        </w:rPr>
      </w:pPr>
    </w:p>
    <w:p w14:paraId="2DC78762" w14:textId="77777777" w:rsidR="00724244" w:rsidRDefault="002F2D39" w:rsidP="00724244">
      <w:pPr>
        <w:pStyle w:val="Pamatteksts2"/>
        <w:spacing w:after="0" w:line="240" w:lineRule="auto"/>
        <w:jc w:val="both"/>
        <w:rPr>
          <w:sz w:val="24"/>
          <w:szCs w:val="24"/>
          <w:lang w:val="lv-LV"/>
        </w:rPr>
      </w:pPr>
      <w:r>
        <w:rPr>
          <w:sz w:val="24"/>
          <w:szCs w:val="24"/>
          <w:lang w:val="lv-LV"/>
        </w:rPr>
        <w:t xml:space="preserve">Lēmumu nosūtīt: Valdai </w:t>
      </w:r>
      <w:proofErr w:type="spellStart"/>
      <w:r>
        <w:rPr>
          <w:sz w:val="24"/>
          <w:szCs w:val="24"/>
          <w:lang w:val="lv-LV"/>
        </w:rPr>
        <w:t>Tinkusai</w:t>
      </w:r>
      <w:proofErr w:type="spellEnd"/>
      <w:r>
        <w:rPr>
          <w:sz w:val="24"/>
          <w:szCs w:val="24"/>
          <w:lang w:val="lv-LV"/>
        </w:rPr>
        <w:t>, Līgai Liepiņai</w:t>
      </w:r>
    </w:p>
    <w:p w14:paraId="5AA18800" w14:textId="77777777" w:rsidR="00724244" w:rsidRPr="00300F9D" w:rsidRDefault="00724244" w:rsidP="00724244">
      <w:pPr>
        <w:rPr>
          <w:lang w:eastAsia="hi-IN" w:bidi="hi-IN"/>
        </w:rPr>
      </w:pPr>
    </w:p>
    <w:sectPr w:rsidR="00724244" w:rsidRPr="00300F9D"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0B27" w14:textId="77777777" w:rsidR="00562285" w:rsidRDefault="00562285" w:rsidP="00496862">
      <w:r>
        <w:separator/>
      </w:r>
    </w:p>
  </w:endnote>
  <w:endnote w:type="continuationSeparator" w:id="0">
    <w:p w14:paraId="523E356E" w14:textId="77777777" w:rsidR="00562285" w:rsidRDefault="00562285" w:rsidP="0049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3937" w14:textId="77777777" w:rsidR="00562285" w:rsidRDefault="00562285" w:rsidP="00496862">
      <w:r>
        <w:separator/>
      </w:r>
    </w:p>
  </w:footnote>
  <w:footnote w:type="continuationSeparator" w:id="0">
    <w:p w14:paraId="4A3B330B" w14:textId="77777777" w:rsidR="00562285" w:rsidRDefault="00562285" w:rsidP="0049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043599"/>
      <w:docPartObj>
        <w:docPartGallery w:val="Page Numbers (Top of Page)"/>
        <w:docPartUnique/>
      </w:docPartObj>
    </w:sdtPr>
    <w:sdtContent>
      <w:p w14:paraId="166FEC79" w14:textId="77777777" w:rsidR="00496862" w:rsidRDefault="00496862">
        <w:pPr>
          <w:pStyle w:val="Galvene"/>
          <w:jc w:val="center"/>
        </w:pPr>
        <w:r>
          <w:fldChar w:fldCharType="begin"/>
        </w:r>
        <w:r>
          <w:instrText>PAGE   \* MERGEFORMAT</w:instrText>
        </w:r>
        <w:r>
          <w:fldChar w:fldCharType="separate"/>
        </w:r>
        <w:r>
          <w:rPr>
            <w:noProof/>
          </w:rPr>
          <w:t>2</w:t>
        </w:r>
        <w:r>
          <w:fldChar w:fldCharType="end"/>
        </w:r>
      </w:p>
    </w:sdtContent>
  </w:sdt>
  <w:p w14:paraId="5ECFAE50" w14:textId="77777777" w:rsidR="00496862" w:rsidRDefault="004968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63D67AF8">
      <w:start w:val="1"/>
      <w:numFmt w:val="decimal"/>
      <w:lvlText w:val="%1."/>
      <w:lvlJc w:val="left"/>
      <w:pPr>
        <w:ind w:left="720" w:hanging="360"/>
      </w:pPr>
    </w:lvl>
    <w:lvl w:ilvl="1" w:tplc="EBE8D0A4" w:tentative="1">
      <w:start w:val="1"/>
      <w:numFmt w:val="lowerLetter"/>
      <w:lvlText w:val="%2."/>
      <w:lvlJc w:val="left"/>
      <w:pPr>
        <w:ind w:left="1440" w:hanging="360"/>
      </w:pPr>
    </w:lvl>
    <w:lvl w:ilvl="2" w:tplc="B02E8574" w:tentative="1">
      <w:start w:val="1"/>
      <w:numFmt w:val="lowerRoman"/>
      <w:lvlText w:val="%3."/>
      <w:lvlJc w:val="right"/>
      <w:pPr>
        <w:ind w:left="2160" w:hanging="180"/>
      </w:pPr>
    </w:lvl>
    <w:lvl w:ilvl="3" w:tplc="5366ED22" w:tentative="1">
      <w:start w:val="1"/>
      <w:numFmt w:val="decimal"/>
      <w:lvlText w:val="%4."/>
      <w:lvlJc w:val="left"/>
      <w:pPr>
        <w:ind w:left="2880" w:hanging="360"/>
      </w:pPr>
    </w:lvl>
    <w:lvl w:ilvl="4" w:tplc="E93C3130" w:tentative="1">
      <w:start w:val="1"/>
      <w:numFmt w:val="lowerLetter"/>
      <w:lvlText w:val="%5."/>
      <w:lvlJc w:val="left"/>
      <w:pPr>
        <w:ind w:left="3600" w:hanging="360"/>
      </w:pPr>
    </w:lvl>
    <w:lvl w:ilvl="5" w:tplc="65DACE30" w:tentative="1">
      <w:start w:val="1"/>
      <w:numFmt w:val="lowerRoman"/>
      <w:lvlText w:val="%6."/>
      <w:lvlJc w:val="right"/>
      <w:pPr>
        <w:ind w:left="4320" w:hanging="180"/>
      </w:pPr>
    </w:lvl>
    <w:lvl w:ilvl="6" w:tplc="8CCAB574" w:tentative="1">
      <w:start w:val="1"/>
      <w:numFmt w:val="decimal"/>
      <w:lvlText w:val="%7."/>
      <w:lvlJc w:val="left"/>
      <w:pPr>
        <w:ind w:left="5040" w:hanging="360"/>
      </w:pPr>
    </w:lvl>
    <w:lvl w:ilvl="7" w:tplc="A6244804" w:tentative="1">
      <w:start w:val="1"/>
      <w:numFmt w:val="lowerLetter"/>
      <w:lvlText w:val="%8."/>
      <w:lvlJc w:val="left"/>
      <w:pPr>
        <w:ind w:left="5760" w:hanging="360"/>
      </w:pPr>
    </w:lvl>
    <w:lvl w:ilvl="8" w:tplc="58065DF8" w:tentative="1">
      <w:start w:val="1"/>
      <w:numFmt w:val="lowerRoman"/>
      <w:lvlText w:val="%9."/>
      <w:lvlJc w:val="right"/>
      <w:pPr>
        <w:ind w:left="6480" w:hanging="180"/>
      </w:pPr>
    </w:lvl>
  </w:abstractNum>
  <w:abstractNum w:abstractNumId="2"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28F6BCE4">
      <w:start w:val="1"/>
      <w:numFmt w:val="decimal"/>
      <w:lvlText w:val="%1."/>
      <w:lvlJc w:val="left"/>
      <w:pPr>
        <w:ind w:left="720" w:hanging="360"/>
      </w:pPr>
    </w:lvl>
    <w:lvl w:ilvl="1" w:tplc="1C24F19C" w:tentative="1">
      <w:start w:val="1"/>
      <w:numFmt w:val="lowerLetter"/>
      <w:lvlText w:val="%2."/>
      <w:lvlJc w:val="left"/>
      <w:pPr>
        <w:ind w:left="1440" w:hanging="360"/>
      </w:pPr>
    </w:lvl>
    <w:lvl w:ilvl="2" w:tplc="6FB86A7C" w:tentative="1">
      <w:start w:val="1"/>
      <w:numFmt w:val="lowerRoman"/>
      <w:lvlText w:val="%3."/>
      <w:lvlJc w:val="right"/>
      <w:pPr>
        <w:ind w:left="2160" w:hanging="180"/>
      </w:pPr>
    </w:lvl>
    <w:lvl w:ilvl="3" w:tplc="9F5282D2" w:tentative="1">
      <w:start w:val="1"/>
      <w:numFmt w:val="decimal"/>
      <w:lvlText w:val="%4."/>
      <w:lvlJc w:val="left"/>
      <w:pPr>
        <w:ind w:left="2880" w:hanging="360"/>
      </w:pPr>
    </w:lvl>
    <w:lvl w:ilvl="4" w:tplc="4AA88500" w:tentative="1">
      <w:start w:val="1"/>
      <w:numFmt w:val="lowerLetter"/>
      <w:lvlText w:val="%5."/>
      <w:lvlJc w:val="left"/>
      <w:pPr>
        <w:ind w:left="3600" w:hanging="360"/>
      </w:pPr>
    </w:lvl>
    <w:lvl w:ilvl="5" w:tplc="F8CAE38A" w:tentative="1">
      <w:start w:val="1"/>
      <w:numFmt w:val="lowerRoman"/>
      <w:lvlText w:val="%6."/>
      <w:lvlJc w:val="right"/>
      <w:pPr>
        <w:ind w:left="4320" w:hanging="180"/>
      </w:pPr>
    </w:lvl>
    <w:lvl w:ilvl="6" w:tplc="E1B8D78C" w:tentative="1">
      <w:start w:val="1"/>
      <w:numFmt w:val="decimal"/>
      <w:lvlText w:val="%7."/>
      <w:lvlJc w:val="left"/>
      <w:pPr>
        <w:ind w:left="5040" w:hanging="360"/>
      </w:pPr>
    </w:lvl>
    <w:lvl w:ilvl="7" w:tplc="D1C04F10" w:tentative="1">
      <w:start w:val="1"/>
      <w:numFmt w:val="lowerLetter"/>
      <w:lvlText w:val="%8."/>
      <w:lvlJc w:val="left"/>
      <w:pPr>
        <w:ind w:left="5760" w:hanging="360"/>
      </w:pPr>
    </w:lvl>
    <w:lvl w:ilvl="8" w:tplc="9380FB68" w:tentative="1">
      <w:start w:val="1"/>
      <w:numFmt w:val="lowerRoman"/>
      <w:lvlText w:val="%9."/>
      <w:lvlJc w:val="right"/>
      <w:pPr>
        <w:ind w:left="6480" w:hanging="180"/>
      </w:pPr>
    </w:lvl>
  </w:abstractNum>
  <w:num w:numId="1" w16cid:durableId="1222061336">
    <w:abstractNumId w:val="0"/>
  </w:num>
  <w:num w:numId="2" w16cid:durableId="1538809370">
    <w:abstractNumId w:val="1"/>
  </w:num>
  <w:num w:numId="3" w16cid:durableId="1410805153">
    <w:abstractNumId w:val="3"/>
  </w:num>
  <w:num w:numId="4" w16cid:durableId="207874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06574"/>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3777A"/>
    <w:rsid w:val="002F2D39"/>
    <w:rsid w:val="002F6C12"/>
    <w:rsid w:val="00300F9D"/>
    <w:rsid w:val="00314AB1"/>
    <w:rsid w:val="00351A80"/>
    <w:rsid w:val="00397EAF"/>
    <w:rsid w:val="003C6581"/>
    <w:rsid w:val="00413C59"/>
    <w:rsid w:val="00496862"/>
    <w:rsid w:val="004A6936"/>
    <w:rsid w:val="004B2C5C"/>
    <w:rsid w:val="004C063E"/>
    <w:rsid w:val="004C7390"/>
    <w:rsid w:val="004E556B"/>
    <w:rsid w:val="00562285"/>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8E4909"/>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13610"/>
    <w:rsid w:val="00C31E1D"/>
    <w:rsid w:val="00C432D4"/>
    <w:rsid w:val="00CB0B02"/>
    <w:rsid w:val="00CE0CAA"/>
    <w:rsid w:val="00D13EBB"/>
    <w:rsid w:val="00D76A53"/>
    <w:rsid w:val="00D87258"/>
    <w:rsid w:val="00DA4145"/>
    <w:rsid w:val="00DB4D10"/>
    <w:rsid w:val="00DB5B97"/>
    <w:rsid w:val="00DE03F1"/>
    <w:rsid w:val="00DE0779"/>
    <w:rsid w:val="00DE105D"/>
    <w:rsid w:val="00DF436E"/>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5618"/>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2326</Words>
  <Characters>1327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Kaspars Neimanis</cp:lastModifiedBy>
  <cp:revision>2</cp:revision>
  <cp:lastPrinted>2022-01-04T14:14:00Z</cp:lastPrinted>
  <dcterms:created xsi:type="dcterms:W3CDTF">2025-03-19T08:11:00Z</dcterms:created>
  <dcterms:modified xsi:type="dcterms:W3CDTF">2025-03-19T08:11:00Z</dcterms:modified>
</cp:coreProperties>
</file>