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79E438F" w14:textId="44712F42" w:rsidR="0088425D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="0088425D">
        <w:rPr>
          <w:rFonts w:ascii="Times New Roman" w:hAnsi="Times New Roman" w:cs="Times New Roman"/>
          <w:sz w:val="24"/>
          <w:szCs w:val="24"/>
        </w:rPr>
        <w:t>“</w:t>
      </w:r>
      <w:bookmarkStart w:id="0" w:name="_Hlk195517297"/>
      <w:r w:rsidR="0088425D" w:rsidRPr="0088425D">
        <w:rPr>
          <w:rFonts w:ascii="Times New Roman" w:hAnsi="Times New Roman" w:cs="Times New Roman"/>
          <w:sz w:val="24"/>
          <w:szCs w:val="24"/>
        </w:rPr>
        <w:t>SIA”APRŪPES NAMS “URGA”” INVENTĀRA PIEGĀDE</w:t>
      </w:r>
      <w:bookmarkEnd w:id="0"/>
      <w:r w:rsidR="0088425D">
        <w:rPr>
          <w:rFonts w:ascii="Times New Roman" w:hAnsi="Times New Roman" w:cs="Times New Roman"/>
          <w:sz w:val="24"/>
          <w:szCs w:val="24"/>
        </w:rPr>
        <w:t>”.</w:t>
      </w:r>
    </w:p>
    <w:p w14:paraId="063B10D5" w14:textId="31557CB7" w:rsidR="004E5606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4E5606" w:rsidRPr="004E5606">
        <w:rPr>
          <w:rFonts w:ascii="Times New Roman" w:hAnsi="Times New Roman" w:cs="Times New Roman"/>
          <w:sz w:val="24"/>
          <w:szCs w:val="24"/>
        </w:rPr>
        <w:t>Sabiedrība ar ierobežotu atbildību “Aprūpes nams “Urga””</w:t>
      </w:r>
      <w:r w:rsidR="004E5606">
        <w:rPr>
          <w:rFonts w:ascii="Times New Roman" w:hAnsi="Times New Roman" w:cs="Times New Roman"/>
          <w:sz w:val="24"/>
          <w:szCs w:val="24"/>
        </w:rPr>
        <w:t>.</w:t>
      </w:r>
    </w:p>
    <w:p w14:paraId="3655BADF" w14:textId="6C057ADF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</w:t>
      </w:r>
      <w:r w:rsidR="0088425D">
        <w:rPr>
          <w:rFonts w:ascii="Times New Roman" w:hAnsi="Times New Roman" w:cs="Times New Roman"/>
          <w:sz w:val="24"/>
          <w:szCs w:val="24"/>
        </w:rPr>
        <w:t>ais</w:t>
      </w:r>
      <w:r w:rsidRPr="000D57A9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8842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1"/>
        <w:tblW w:w="8873" w:type="dxa"/>
        <w:tblInd w:w="-5" w:type="dxa"/>
        <w:tblLook w:val="04A0" w:firstRow="1" w:lastRow="0" w:firstColumn="1" w:lastColumn="0" w:noHBand="0" w:noVBand="1"/>
      </w:tblPr>
      <w:tblGrid>
        <w:gridCol w:w="1633"/>
        <w:gridCol w:w="2053"/>
        <w:gridCol w:w="2835"/>
        <w:gridCol w:w="1176"/>
        <w:gridCol w:w="1176"/>
      </w:tblGrid>
      <w:tr w:rsidR="0088425D" w:rsidRPr="004C3C8A" w14:paraId="0D56CE20" w14:textId="77777777" w:rsidTr="0088425D">
        <w:trPr>
          <w:trHeight w:val="71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63D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A960A89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91F0496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5FFA7AA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C3C8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EEF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30E4048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4C4F4DA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2F24235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C3C8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2E47D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564655A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79114A5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3D1EDCE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C3C8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 Nr., e-pasts)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FF4E" w14:textId="77777777" w:rsidR="0088425D" w:rsidRPr="004C3C8A" w:rsidRDefault="0088425D" w:rsidP="00F86D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CFB3CC3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C3C8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4C3C8A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4C3C8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</w:tc>
      </w:tr>
      <w:tr w:rsidR="0088425D" w:rsidRPr="004C3C8A" w14:paraId="22FADA93" w14:textId="77777777" w:rsidTr="0088425D">
        <w:trPr>
          <w:trHeight w:val="419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4776" w14:textId="77777777" w:rsidR="0088425D" w:rsidRPr="004C3C8A" w:rsidRDefault="0088425D" w:rsidP="00F86D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6FA7" w14:textId="77777777" w:rsidR="0088425D" w:rsidRPr="004C3C8A" w:rsidRDefault="0088425D" w:rsidP="00F86D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830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034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C3C8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Summa bez PVN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1C5" w14:textId="77777777" w:rsidR="0088425D" w:rsidRPr="004C3C8A" w:rsidRDefault="0088425D" w:rsidP="00F86D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25B8451B" w14:textId="77777777" w:rsidR="0088425D" w:rsidRPr="004C3C8A" w:rsidRDefault="0088425D" w:rsidP="00F86DAD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293FDBAD" w14:textId="77777777" w:rsidR="0088425D" w:rsidRPr="004C3C8A" w:rsidRDefault="0088425D" w:rsidP="00F86D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4C3C8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  <w:p w14:paraId="11DB3E89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88425D" w:rsidRPr="004C3C8A" w14:paraId="660477EC" w14:textId="77777777" w:rsidTr="0088425D">
        <w:trPr>
          <w:trHeight w:val="405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F3DA" w14:textId="77777777" w:rsidR="0088425D" w:rsidRPr="004C3C8A" w:rsidRDefault="0088425D" w:rsidP="00F86D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F5A9961" w14:textId="77777777" w:rsidR="0088425D" w:rsidRPr="004C3C8A" w:rsidRDefault="0088425D" w:rsidP="00F86D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1BB1E5F" w14:textId="77777777" w:rsidR="0088425D" w:rsidRPr="004C3C8A" w:rsidRDefault="0088425D" w:rsidP="00F86D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14.04</w:t>
            </w:r>
            <w:r w:rsidRPr="004C3C8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.2025. </w:t>
            </w:r>
          </w:p>
          <w:p w14:paraId="0288C702" w14:textId="77777777" w:rsidR="0088425D" w:rsidRPr="004C3C8A" w:rsidRDefault="0088425D" w:rsidP="00F86D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C3C8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Reģistrēts ar</w:t>
            </w:r>
          </w:p>
          <w:p w14:paraId="54473673" w14:textId="77777777" w:rsidR="0088425D" w:rsidRPr="004C3C8A" w:rsidRDefault="0088425D" w:rsidP="00F86D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FA367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 1.8/75/2025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0B662" w14:textId="77777777" w:rsidR="0088425D" w:rsidRPr="004C3C8A" w:rsidRDefault="0088425D" w:rsidP="00F86D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1" w:name="_Hlk148953489"/>
          </w:p>
          <w:p w14:paraId="7561B347" w14:textId="77777777" w:rsidR="0088425D" w:rsidRPr="004C3C8A" w:rsidRDefault="0088425D" w:rsidP="00F86D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027974A" w14:textId="77777777" w:rsidR="0088425D" w:rsidRPr="004C3C8A" w:rsidRDefault="0088425D" w:rsidP="00F86D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2" w:name="_Hlk195517225"/>
            <w:bookmarkStart w:id="3" w:name="_Hlk195517386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UAB SLAUGIVITA</w:t>
            </w:r>
          </w:p>
          <w:bookmarkEnd w:id="2"/>
          <w:p w14:paraId="49E3CC52" w14:textId="77777777" w:rsidR="0088425D" w:rsidRPr="004C3C8A" w:rsidRDefault="0088425D" w:rsidP="00F86D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C3C8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C3C8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. Nr.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145440368</w:t>
            </w:r>
            <w:bookmarkEnd w:id="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248D8" w14:textId="77777777" w:rsidR="0088425D" w:rsidRPr="004C3C8A" w:rsidRDefault="0088425D" w:rsidP="008842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C3C8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</w:t>
            </w:r>
            <w:bookmarkStart w:id="4" w:name="_Hlk195517239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Dubijos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iela 16, Šauļi, LT-77172</w:t>
            </w:r>
          </w:p>
          <w:bookmarkEnd w:id="4"/>
          <w:p w14:paraId="15516542" w14:textId="77777777" w:rsidR="0088425D" w:rsidRPr="004C3C8A" w:rsidRDefault="0088425D" w:rsidP="008842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C3C8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Kontaktpersona –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Jana Pīrāga, Pārdošanas daļas vadītāja Latvijā</w:t>
            </w:r>
          </w:p>
          <w:p w14:paraId="6EA63FD5" w14:textId="77777777" w:rsidR="0088425D" w:rsidRPr="004C3C8A" w:rsidRDefault="0088425D" w:rsidP="008842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C3C8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E-pasts: </w:t>
            </w:r>
            <w:bookmarkStart w:id="5" w:name="_Hlk195517252"/>
            <w:r>
              <w:fldChar w:fldCharType="begin"/>
            </w:r>
            <w:r>
              <w:instrText>HYPERLINK "mailto:infolv@slaugivita.com"</w:instrText>
            </w:r>
            <w:r>
              <w:fldChar w:fldCharType="separate"/>
            </w:r>
            <w:r w:rsidRPr="003E56A9">
              <w:rPr>
                <w:rStyle w:val="Hipersaite"/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infolv@slaugivita.com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bookmarkEnd w:id="5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CAAF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2CB829A" w14:textId="77777777" w:rsidR="0088425D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45E1E7F" w14:textId="77777777" w:rsidR="0088425D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9C4ABB9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1380,00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CE440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8CD3175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2EF36EA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E1A6794" w14:textId="77777777" w:rsidR="0088425D" w:rsidRPr="004C3C8A" w:rsidRDefault="0088425D" w:rsidP="00F86D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1669,80</w:t>
            </w:r>
          </w:p>
        </w:tc>
      </w:tr>
    </w:tbl>
    <w:p w14:paraId="54798CCC" w14:textId="77777777" w:rsidR="0088425D" w:rsidRPr="004C3C8A" w:rsidRDefault="0088425D" w:rsidP="008842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position w:val="6"/>
          <w:sz w:val="24"/>
          <w:szCs w:val="24"/>
          <w:u w:val="single"/>
          <w:lang w:eastAsia="lv-LV"/>
          <w14:ligatures w14:val="none"/>
        </w:rPr>
      </w:pPr>
    </w:p>
    <w:p w14:paraId="561B55CF" w14:textId="77777777" w:rsidR="0088425D" w:rsidRPr="004C3C8A" w:rsidRDefault="0088425D" w:rsidP="008842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position w:val="6"/>
          <w:sz w:val="24"/>
          <w:szCs w:val="24"/>
          <w:lang w:eastAsia="lv-LV"/>
          <w14:ligatures w14:val="none"/>
        </w:rPr>
      </w:pPr>
      <w:r w:rsidRPr="004C3C8A">
        <w:rPr>
          <w:rFonts w:ascii="Times New Roman" w:eastAsia="Times New Roman" w:hAnsi="Times New Roman" w:cs="Times New Roman"/>
          <w:b/>
          <w:color w:val="000000"/>
          <w:kern w:val="0"/>
          <w:position w:val="6"/>
          <w:sz w:val="24"/>
          <w:szCs w:val="24"/>
          <w:u w:val="single"/>
          <w:lang w:eastAsia="lv-LV"/>
          <w14:ligatures w14:val="none"/>
        </w:rPr>
        <w:t>LĒMUMS</w:t>
      </w:r>
      <w:r w:rsidRPr="004C3C8A">
        <w:rPr>
          <w:rFonts w:ascii="Times New Roman" w:eastAsia="Times New Roman" w:hAnsi="Times New Roman" w:cs="Times New Roman"/>
          <w:b/>
          <w:color w:val="000000"/>
          <w:kern w:val="0"/>
          <w:position w:val="6"/>
          <w:sz w:val="28"/>
          <w:szCs w:val="28"/>
          <w:u w:val="single"/>
          <w:lang w:eastAsia="lv-LV"/>
          <w14:ligatures w14:val="none"/>
        </w:rPr>
        <w:t xml:space="preserve"> </w:t>
      </w:r>
      <w:r w:rsidRPr="004C3C8A">
        <w:rPr>
          <w:rFonts w:ascii="Times New Roman" w:eastAsia="Times New Roman" w:hAnsi="Times New Roman" w:cs="Times New Roman"/>
          <w:color w:val="000000"/>
          <w:kern w:val="0"/>
          <w:position w:val="6"/>
          <w:sz w:val="28"/>
          <w:szCs w:val="28"/>
          <w:lang w:eastAsia="lv-LV"/>
          <w14:ligatures w14:val="none"/>
        </w:rPr>
        <w:t xml:space="preserve">:  </w:t>
      </w:r>
      <w:r w:rsidRPr="004C3C8A">
        <w:rPr>
          <w:rFonts w:ascii="Times New Roman" w:eastAsia="Times New Roman" w:hAnsi="Times New Roman" w:cs="Times New Roman"/>
          <w:color w:val="000000"/>
          <w:kern w:val="0"/>
          <w:position w:val="6"/>
          <w:sz w:val="24"/>
          <w:szCs w:val="24"/>
          <w:lang w:eastAsia="lv-LV"/>
          <w14:ligatures w14:val="none"/>
        </w:rPr>
        <w:t>Pamatojoties uz Sabiedrības ar ierobežotu atbildību “Aprūpes nams “Urga””2023.gada 29.augusta iekšējiem noteikumiem “ Iepirkumu organizēšanas kārtība”, kas apstiprināta ar  Sabiedrības ar ierobežotu atbildību “Aprūpes nams “Urga”” 2023. gada 29. augusta dalībnieku sapulces lēmumu (protokols Nr.4,1.punkts) 29.punktu, izvērtējot iesniegto</w:t>
      </w:r>
      <w:r>
        <w:rPr>
          <w:rFonts w:ascii="Times New Roman" w:eastAsia="Times New Roman" w:hAnsi="Times New Roman" w:cs="Times New Roman"/>
          <w:color w:val="000000"/>
          <w:kern w:val="0"/>
          <w:position w:val="6"/>
          <w:sz w:val="24"/>
          <w:szCs w:val="24"/>
          <w:lang w:eastAsia="lv-LV"/>
          <w14:ligatures w14:val="none"/>
        </w:rPr>
        <w:t xml:space="preserve"> </w:t>
      </w:r>
      <w:r w:rsidRPr="004C3C8A">
        <w:rPr>
          <w:rFonts w:ascii="Times New Roman" w:eastAsia="Times New Roman" w:hAnsi="Times New Roman" w:cs="Times New Roman"/>
          <w:color w:val="000000"/>
          <w:kern w:val="0"/>
          <w:position w:val="6"/>
          <w:sz w:val="24"/>
          <w:szCs w:val="24"/>
          <w:lang w:eastAsia="lv-LV"/>
          <w14:ligatures w14:val="none"/>
        </w:rPr>
        <w:t>piedāvājumu, par cenu aptaujas uzvarētāju tiek atzīts UAB SLAUGIVITA</w:t>
      </w:r>
      <w:r>
        <w:rPr>
          <w:rFonts w:ascii="Times New Roman" w:eastAsia="Times New Roman" w:hAnsi="Times New Roman" w:cs="Times New Roman"/>
          <w:color w:val="000000"/>
          <w:kern w:val="0"/>
          <w:position w:val="6"/>
          <w:sz w:val="24"/>
          <w:szCs w:val="24"/>
          <w:lang w:eastAsia="lv-LV"/>
          <w14:ligatures w14:val="none"/>
        </w:rPr>
        <w:t xml:space="preserve">, </w:t>
      </w:r>
      <w:proofErr w:type="spellStart"/>
      <w:r w:rsidRPr="004C3C8A">
        <w:rPr>
          <w:rFonts w:ascii="Times New Roman" w:eastAsia="Times New Roman" w:hAnsi="Times New Roman" w:cs="Times New Roman"/>
          <w:color w:val="000000"/>
          <w:kern w:val="0"/>
          <w:position w:val="6"/>
          <w:sz w:val="24"/>
          <w:szCs w:val="24"/>
          <w:lang w:eastAsia="lv-LV"/>
          <w14:ligatures w14:val="none"/>
        </w:rPr>
        <w:t>Reģ</w:t>
      </w:r>
      <w:proofErr w:type="spellEnd"/>
      <w:r w:rsidRPr="004C3C8A">
        <w:rPr>
          <w:rFonts w:ascii="Times New Roman" w:eastAsia="Times New Roman" w:hAnsi="Times New Roman" w:cs="Times New Roman"/>
          <w:color w:val="000000"/>
          <w:kern w:val="0"/>
          <w:position w:val="6"/>
          <w:sz w:val="24"/>
          <w:szCs w:val="24"/>
          <w:lang w:eastAsia="lv-LV"/>
          <w14:ligatures w14:val="none"/>
        </w:rPr>
        <w:t>. Nr. 145440368</w:t>
      </w:r>
    </w:p>
    <w:p w14:paraId="72327AD2" w14:textId="77777777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</w:p>
    <w:p w14:paraId="4DEF60BF" w14:textId="77777777" w:rsidR="00ED4C8C" w:rsidRDefault="00ED4C8C"/>
    <w:sectPr w:rsidR="00ED4C8C" w:rsidSect="004E5606">
      <w:pgSz w:w="11906" w:h="16838"/>
      <w:pgMar w:top="709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B0AEB"/>
    <w:rsid w:val="003D6895"/>
    <w:rsid w:val="004E5606"/>
    <w:rsid w:val="0064008D"/>
    <w:rsid w:val="0088425D"/>
    <w:rsid w:val="00937511"/>
    <w:rsid w:val="00C70C6E"/>
    <w:rsid w:val="00D740EF"/>
    <w:rsid w:val="00ED4C8C"/>
    <w:rsid w:val="00E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59"/>
    <w:rsid w:val="004E56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684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6</cp:revision>
  <cp:lastPrinted>2025-03-24T12:37:00Z</cp:lastPrinted>
  <dcterms:created xsi:type="dcterms:W3CDTF">2025-01-29T12:48:00Z</dcterms:created>
  <dcterms:modified xsi:type="dcterms:W3CDTF">2025-04-14T07:03:00Z</dcterms:modified>
</cp:coreProperties>
</file>