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198" w:rsidRPr="004103A0" w:rsidRDefault="00D87198" w:rsidP="00D87198">
      <w:pPr>
        <w:tabs>
          <w:tab w:val="left" w:pos="5245"/>
        </w:tabs>
        <w:spacing w:after="0" w:line="240" w:lineRule="auto"/>
        <w:contextualSpacing/>
        <w:jc w:val="center"/>
        <w:rPr>
          <w:rFonts w:ascii="Times New Roman" w:eastAsia="Calibri" w:hAnsi="Times New Roman" w:cs="Times New Roman"/>
          <w:b/>
          <w:caps/>
          <w:sz w:val="24"/>
        </w:rPr>
      </w:pPr>
      <w:r w:rsidRPr="004103A0">
        <w:rPr>
          <w:rFonts w:ascii="Times New Roman" w:eastAsia="Calibri" w:hAnsi="Times New Roman" w:cs="Times New Roman"/>
          <w:sz w:val="24"/>
        </w:rPr>
        <w:t>Limbažos</w:t>
      </w:r>
    </w:p>
    <w:p w:rsidR="004103A0" w:rsidRDefault="004103A0" w:rsidP="008D20D0">
      <w:pPr>
        <w:tabs>
          <w:tab w:val="left" w:pos="6255"/>
        </w:tabs>
        <w:spacing w:after="0" w:line="240" w:lineRule="auto"/>
        <w:ind w:firstLine="567"/>
        <w:contextualSpacing/>
        <w:jc w:val="right"/>
        <w:rPr>
          <w:rFonts w:ascii="Times New Roman" w:eastAsia="Calibri" w:hAnsi="Times New Roman" w:cs="Times New Roman"/>
          <w:b/>
          <w:sz w:val="24"/>
          <w:szCs w:val="24"/>
        </w:rPr>
      </w:pPr>
    </w:p>
    <w:p w:rsidR="008D20D0" w:rsidRPr="004103A0" w:rsidRDefault="008D20D0" w:rsidP="008D20D0">
      <w:pPr>
        <w:tabs>
          <w:tab w:val="left" w:pos="6255"/>
        </w:tabs>
        <w:spacing w:after="0" w:line="240" w:lineRule="auto"/>
        <w:ind w:firstLine="567"/>
        <w:contextualSpacing/>
        <w:jc w:val="right"/>
        <w:rPr>
          <w:rFonts w:ascii="Times New Roman" w:eastAsia="Calibri" w:hAnsi="Times New Roman" w:cs="Times New Roman"/>
          <w:b/>
          <w:sz w:val="24"/>
          <w:szCs w:val="24"/>
        </w:rPr>
      </w:pPr>
      <w:r w:rsidRPr="004103A0">
        <w:rPr>
          <w:rFonts w:ascii="Times New Roman" w:eastAsia="Calibri" w:hAnsi="Times New Roman" w:cs="Times New Roman"/>
          <w:b/>
          <w:sz w:val="24"/>
          <w:szCs w:val="24"/>
        </w:rPr>
        <w:t>APSTIPRINĀTS</w:t>
      </w:r>
    </w:p>
    <w:p w:rsidR="008D20D0" w:rsidRPr="004103A0" w:rsidRDefault="008D20D0" w:rsidP="008D20D0">
      <w:pPr>
        <w:tabs>
          <w:tab w:val="left" w:pos="6255"/>
          <w:tab w:val="left" w:pos="7260"/>
        </w:tabs>
        <w:spacing w:after="0" w:line="240" w:lineRule="auto"/>
        <w:ind w:firstLine="567"/>
        <w:contextualSpacing/>
        <w:jc w:val="right"/>
        <w:rPr>
          <w:rFonts w:ascii="Times New Roman" w:eastAsia="Calibri" w:hAnsi="Times New Roman" w:cs="Times New Roman"/>
          <w:sz w:val="24"/>
          <w:szCs w:val="24"/>
        </w:rPr>
      </w:pPr>
      <w:r w:rsidRPr="004103A0">
        <w:rPr>
          <w:rFonts w:ascii="Times New Roman" w:eastAsia="Calibri" w:hAnsi="Times New Roman" w:cs="Times New Roman"/>
          <w:b/>
          <w:sz w:val="24"/>
          <w:szCs w:val="24"/>
        </w:rPr>
        <w:tab/>
      </w:r>
      <w:r w:rsidRPr="004103A0">
        <w:rPr>
          <w:rFonts w:ascii="Times New Roman" w:eastAsia="Calibri" w:hAnsi="Times New Roman" w:cs="Times New Roman"/>
          <w:sz w:val="24"/>
          <w:szCs w:val="24"/>
        </w:rPr>
        <w:t>ar Limbažu novada domes</w:t>
      </w:r>
    </w:p>
    <w:p w:rsidR="008D20D0" w:rsidRPr="004103A0" w:rsidRDefault="00214110" w:rsidP="008D20D0">
      <w:pPr>
        <w:tabs>
          <w:tab w:val="left" w:pos="6255"/>
          <w:tab w:val="left" w:pos="7260"/>
        </w:tabs>
        <w:spacing w:after="0" w:line="240" w:lineRule="auto"/>
        <w:ind w:firstLine="567"/>
        <w:contextualSpacing/>
        <w:jc w:val="right"/>
        <w:rPr>
          <w:rFonts w:ascii="Times New Roman" w:eastAsia="Calibri" w:hAnsi="Times New Roman" w:cs="Times New Roman"/>
          <w:sz w:val="24"/>
          <w:szCs w:val="24"/>
        </w:rPr>
      </w:pPr>
      <w:r w:rsidRPr="004103A0">
        <w:rPr>
          <w:rFonts w:ascii="Times New Roman" w:eastAsia="Calibri" w:hAnsi="Times New Roman" w:cs="Times New Roman"/>
          <w:sz w:val="24"/>
          <w:szCs w:val="24"/>
        </w:rPr>
        <w:t>24.09.</w:t>
      </w:r>
      <w:r w:rsidR="009D4A0A" w:rsidRPr="004103A0">
        <w:rPr>
          <w:rFonts w:ascii="Times New Roman" w:eastAsia="Calibri" w:hAnsi="Times New Roman" w:cs="Times New Roman"/>
          <w:sz w:val="24"/>
          <w:szCs w:val="24"/>
        </w:rPr>
        <w:t>20</w:t>
      </w:r>
      <w:r w:rsidR="005452B0" w:rsidRPr="004103A0">
        <w:rPr>
          <w:rFonts w:ascii="Times New Roman" w:eastAsia="Calibri" w:hAnsi="Times New Roman" w:cs="Times New Roman"/>
          <w:sz w:val="24"/>
          <w:szCs w:val="24"/>
        </w:rPr>
        <w:t>20</w:t>
      </w:r>
      <w:r w:rsidR="008D20D0" w:rsidRPr="004103A0">
        <w:rPr>
          <w:rFonts w:ascii="Times New Roman" w:eastAsia="Calibri" w:hAnsi="Times New Roman" w:cs="Times New Roman"/>
          <w:sz w:val="24"/>
          <w:szCs w:val="24"/>
        </w:rPr>
        <w:t>. sēdes lēmumu</w:t>
      </w:r>
    </w:p>
    <w:p w:rsidR="008D20D0" w:rsidRPr="004103A0" w:rsidRDefault="009D4A0A" w:rsidP="008D20D0">
      <w:pPr>
        <w:tabs>
          <w:tab w:val="left" w:pos="6255"/>
          <w:tab w:val="left" w:pos="7260"/>
        </w:tabs>
        <w:spacing w:after="0" w:line="240" w:lineRule="auto"/>
        <w:ind w:firstLine="567"/>
        <w:contextualSpacing/>
        <w:jc w:val="right"/>
        <w:rPr>
          <w:rFonts w:ascii="Times New Roman" w:eastAsia="Calibri" w:hAnsi="Times New Roman" w:cs="Times New Roman"/>
          <w:sz w:val="24"/>
          <w:szCs w:val="24"/>
        </w:rPr>
      </w:pPr>
      <w:r w:rsidRPr="004103A0">
        <w:rPr>
          <w:rFonts w:ascii="Times New Roman" w:eastAsia="Calibri" w:hAnsi="Times New Roman" w:cs="Times New Roman"/>
          <w:sz w:val="24"/>
          <w:szCs w:val="24"/>
        </w:rPr>
        <w:t>(protokols Nr.</w:t>
      </w:r>
      <w:r w:rsidR="004103A0">
        <w:rPr>
          <w:rFonts w:ascii="Times New Roman" w:eastAsia="Calibri" w:hAnsi="Times New Roman" w:cs="Times New Roman"/>
          <w:sz w:val="24"/>
          <w:szCs w:val="24"/>
        </w:rPr>
        <w:t>22, 24</w:t>
      </w:r>
      <w:r w:rsidR="008D20D0" w:rsidRPr="004103A0">
        <w:rPr>
          <w:rFonts w:ascii="Times New Roman" w:eastAsia="Calibri" w:hAnsi="Times New Roman" w:cs="Times New Roman"/>
          <w:bCs/>
          <w:sz w:val="24"/>
          <w:szCs w:val="24"/>
        </w:rPr>
        <w:t>.</w:t>
      </w:r>
      <w:r w:rsidR="008D20D0" w:rsidRPr="004103A0">
        <w:rPr>
          <w:rFonts w:ascii="Times New Roman" w:eastAsia="Calibri" w:hAnsi="Times New Roman" w:cs="Times New Roman"/>
          <w:sz w:val="24"/>
          <w:szCs w:val="24"/>
        </w:rPr>
        <w:t>§)</w:t>
      </w:r>
    </w:p>
    <w:p w:rsidR="009D4A0A" w:rsidRPr="004103A0" w:rsidRDefault="009D4A0A" w:rsidP="009D4A0A">
      <w:pPr>
        <w:widowControl w:val="0"/>
        <w:spacing w:after="0" w:line="240" w:lineRule="auto"/>
        <w:rPr>
          <w:rFonts w:ascii="Times New Roman" w:eastAsia="Times New Roman" w:hAnsi="Times New Roman" w:cs="Arial"/>
          <w:sz w:val="24"/>
          <w:szCs w:val="20"/>
        </w:rPr>
      </w:pPr>
    </w:p>
    <w:p w:rsidR="009D4A0A" w:rsidRPr="004103A0" w:rsidRDefault="009D4A0A" w:rsidP="009D4A0A">
      <w:pPr>
        <w:widowControl w:val="0"/>
        <w:spacing w:after="0" w:line="240" w:lineRule="auto"/>
        <w:jc w:val="center"/>
        <w:rPr>
          <w:rFonts w:ascii="Times New Roman" w:eastAsia="Times New Roman" w:hAnsi="Times New Roman" w:cs="Times New Roman"/>
          <w:b/>
          <w:bCs/>
          <w:sz w:val="28"/>
          <w:szCs w:val="28"/>
        </w:rPr>
      </w:pPr>
      <w:r w:rsidRPr="004103A0">
        <w:rPr>
          <w:rFonts w:ascii="Times New Roman" w:eastAsia="Times New Roman" w:hAnsi="Times New Roman" w:cs="Times New Roman"/>
          <w:b/>
          <w:bCs/>
          <w:caps/>
          <w:sz w:val="28"/>
          <w:szCs w:val="28"/>
        </w:rPr>
        <w:t>Lokālplānojuma darba uzdevums</w:t>
      </w:r>
    </w:p>
    <w:p w:rsidR="009D4A0A" w:rsidRPr="004103A0" w:rsidRDefault="009D4A0A" w:rsidP="009D4A0A">
      <w:pPr>
        <w:widowControl w:val="0"/>
        <w:spacing w:after="0" w:line="240" w:lineRule="auto"/>
        <w:jc w:val="both"/>
        <w:rPr>
          <w:rFonts w:ascii="Times New Roman" w:eastAsia="Times New Roman" w:hAnsi="Times New Roman" w:cs="Arial"/>
          <w:sz w:val="24"/>
          <w:szCs w:val="20"/>
        </w:rPr>
      </w:pPr>
    </w:p>
    <w:p w:rsidR="009D4A0A" w:rsidRPr="004103A0" w:rsidRDefault="009D4A0A" w:rsidP="009D4A0A">
      <w:pPr>
        <w:widowControl w:val="0"/>
        <w:numPr>
          <w:ilvl w:val="0"/>
          <w:numId w:val="3"/>
        </w:numPr>
        <w:spacing w:after="0" w:line="240" w:lineRule="auto"/>
        <w:ind w:left="567" w:hanging="567"/>
        <w:contextualSpacing/>
        <w:jc w:val="both"/>
        <w:rPr>
          <w:rFonts w:ascii="Times New Roman" w:eastAsia="Times New Roman" w:hAnsi="Times New Roman" w:cs="Arial"/>
          <w:sz w:val="24"/>
          <w:szCs w:val="20"/>
        </w:rPr>
      </w:pP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izstrādes pamatojums:</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Teritorijas attīstības plānošanas likuma 24.panta otrā daļa;</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Likuma „Par pašvaldībām” 21.panta 3.punkts.</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Latvijas ilgtspējīgas attīstības stratēģijas 2030.gadam Latvi</w:t>
      </w:r>
      <w:r w:rsidR="0018642D" w:rsidRPr="004103A0">
        <w:rPr>
          <w:rFonts w:ascii="Times New Roman" w:eastAsia="Times New Roman" w:hAnsi="Times New Roman" w:cs="Arial"/>
          <w:sz w:val="24"/>
          <w:szCs w:val="20"/>
        </w:rPr>
        <w:t>jas nākotnes telpiskā struktūra.</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 xml:space="preserve">Satiksmes ministrijas īstenotais projekts „Eiropas standarta platuma dzelzceļa līnijas Rail </w:t>
      </w:r>
      <w:proofErr w:type="spellStart"/>
      <w:r w:rsidRPr="004103A0">
        <w:rPr>
          <w:rFonts w:ascii="Times New Roman" w:eastAsia="Times New Roman" w:hAnsi="Times New Roman" w:cs="Arial"/>
          <w:sz w:val="24"/>
          <w:szCs w:val="20"/>
        </w:rPr>
        <w:t>Baltica</w:t>
      </w:r>
      <w:proofErr w:type="spellEnd"/>
      <w:r w:rsidRPr="004103A0">
        <w:rPr>
          <w:rFonts w:ascii="Times New Roman" w:eastAsia="Times New Roman" w:hAnsi="Times New Roman" w:cs="Arial"/>
          <w:sz w:val="24"/>
          <w:szCs w:val="20"/>
        </w:rPr>
        <w:t xml:space="preserve"> Latvijas posma detalizēta tehniskā izpēte un ietekmes uz vidi novērtējums” (iepirkuma ID </w:t>
      </w:r>
      <w:proofErr w:type="spellStart"/>
      <w:r w:rsidRPr="004103A0">
        <w:rPr>
          <w:rFonts w:ascii="Times New Roman" w:eastAsia="Times New Roman" w:hAnsi="Times New Roman" w:cs="Arial"/>
          <w:sz w:val="24"/>
          <w:szCs w:val="20"/>
        </w:rPr>
        <w:t>Nr.SAM</w:t>
      </w:r>
      <w:proofErr w:type="spellEnd"/>
      <w:r w:rsidRPr="004103A0">
        <w:rPr>
          <w:rFonts w:ascii="Times New Roman" w:eastAsia="Times New Roman" w:hAnsi="Times New Roman" w:cs="Arial"/>
          <w:sz w:val="24"/>
          <w:szCs w:val="20"/>
        </w:rPr>
        <w:t xml:space="preserve"> 2012/12 TEN-T).</w:t>
      </w:r>
    </w:p>
    <w:p w:rsidR="009D4A0A" w:rsidRPr="004103A0" w:rsidRDefault="009D4A0A" w:rsidP="00C455CB">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4"/>
        </w:rPr>
        <w:t xml:space="preserve">Ministru kabineta 2016.gada 24.augusta rīkojums Nr.467 </w:t>
      </w:r>
      <w:r w:rsidRPr="004103A0">
        <w:rPr>
          <w:rFonts w:ascii="Times New Roman" w:eastAsia="Times New Roman" w:hAnsi="Times New Roman" w:cs="Times New Roman"/>
          <w:sz w:val="24"/>
          <w:szCs w:val="24"/>
          <w:lang w:eastAsia="lv-LV"/>
        </w:rPr>
        <w:t>„</w:t>
      </w:r>
      <w:r w:rsidRPr="004103A0">
        <w:rPr>
          <w:rFonts w:ascii="Times New Roman" w:eastAsia="Times New Roman" w:hAnsi="Times New Roman" w:cs="Arial"/>
          <w:sz w:val="24"/>
          <w:szCs w:val="24"/>
        </w:rPr>
        <w:t xml:space="preserve">Par Eiropas standarta platuma publiskās lietošanas dzelzceļa infrastruktūras līnijas Rail </w:t>
      </w:r>
      <w:proofErr w:type="spellStart"/>
      <w:r w:rsidRPr="004103A0">
        <w:rPr>
          <w:rFonts w:ascii="Times New Roman" w:eastAsia="Times New Roman" w:hAnsi="Times New Roman" w:cs="Arial"/>
          <w:sz w:val="24"/>
          <w:szCs w:val="24"/>
        </w:rPr>
        <w:t>Baltica</w:t>
      </w:r>
      <w:proofErr w:type="spellEnd"/>
      <w:r w:rsidRPr="004103A0">
        <w:rPr>
          <w:rFonts w:ascii="Times New Roman" w:eastAsia="Times New Roman" w:hAnsi="Times New Roman" w:cs="Arial"/>
          <w:sz w:val="24"/>
          <w:szCs w:val="24"/>
        </w:rPr>
        <w:t xml:space="preserve"> būvniecībai paredzētās darbības akceptu” un Ministru kabineta 2016.gada 24.augusta rīkojums Nr.468 </w:t>
      </w:r>
      <w:r w:rsidRPr="004103A0">
        <w:rPr>
          <w:rFonts w:ascii="Times New Roman" w:eastAsia="Times New Roman" w:hAnsi="Times New Roman" w:cs="Times New Roman"/>
          <w:sz w:val="24"/>
          <w:szCs w:val="24"/>
          <w:lang w:eastAsia="lv-LV"/>
        </w:rPr>
        <w:t>„</w:t>
      </w:r>
      <w:r w:rsidRPr="004103A0">
        <w:rPr>
          <w:rFonts w:ascii="Times New Roman" w:eastAsia="Times New Roman" w:hAnsi="Times New Roman" w:cs="Arial"/>
          <w:sz w:val="24"/>
          <w:szCs w:val="24"/>
        </w:rPr>
        <w:t xml:space="preserve">Par nacionālo interešu objekta statusa noteikšanu Eiropas standarta platuma publiskās lietošanas dzelzceļa infrastruktūrai Rail </w:t>
      </w:r>
      <w:proofErr w:type="spellStart"/>
      <w:r w:rsidRPr="004103A0">
        <w:rPr>
          <w:rFonts w:ascii="Times New Roman" w:eastAsia="Times New Roman" w:hAnsi="Times New Roman" w:cs="Arial"/>
          <w:sz w:val="24"/>
          <w:szCs w:val="24"/>
        </w:rPr>
        <w:t>Baltica</w:t>
      </w:r>
      <w:proofErr w:type="spellEnd"/>
      <w:r w:rsidRPr="004103A0">
        <w:rPr>
          <w:rFonts w:ascii="Times New Roman" w:eastAsia="Times New Roman" w:hAnsi="Times New Roman" w:cs="Arial"/>
          <w:sz w:val="24"/>
          <w:szCs w:val="24"/>
        </w:rPr>
        <w:t>”.</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Times New Roman"/>
          <w:sz w:val="24"/>
          <w:szCs w:val="20"/>
        </w:rPr>
        <w:t>Limbažu novada domes 2012.gada 24.maija saistošie noteikumi Nr.13 „Limbažu novada teritorijas plānojuma 2012.-2024.gadam grafiskā daļa un teritorijas izmantošanas un apbūves noteikumi”.</w:t>
      </w:r>
    </w:p>
    <w:p w:rsidR="009D4A0A" w:rsidRPr="004103A0" w:rsidRDefault="009D4A0A" w:rsidP="009D4A0A">
      <w:pPr>
        <w:widowControl w:val="0"/>
        <w:spacing w:after="0" w:line="240" w:lineRule="auto"/>
        <w:ind w:left="1134" w:hanging="567"/>
        <w:jc w:val="both"/>
        <w:rPr>
          <w:rFonts w:ascii="Times New Roman" w:eastAsia="Times New Roman" w:hAnsi="Times New Roman" w:cs="Arial"/>
          <w:sz w:val="24"/>
          <w:szCs w:val="20"/>
        </w:rPr>
      </w:pPr>
    </w:p>
    <w:p w:rsidR="009D4A0A" w:rsidRPr="004103A0" w:rsidRDefault="009D4A0A" w:rsidP="009D4A0A">
      <w:pPr>
        <w:widowControl w:val="0"/>
        <w:numPr>
          <w:ilvl w:val="0"/>
          <w:numId w:val="3"/>
        </w:numPr>
        <w:spacing w:after="0" w:line="240" w:lineRule="auto"/>
        <w:ind w:left="567" w:hanging="567"/>
        <w:contextualSpacing/>
        <w:jc w:val="both"/>
        <w:rPr>
          <w:rFonts w:ascii="Times New Roman" w:eastAsia="Times New Roman" w:hAnsi="Times New Roman" w:cs="Arial"/>
          <w:sz w:val="24"/>
          <w:szCs w:val="20"/>
        </w:rPr>
      </w:pP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izstrādes mērķis – nodrošināt priekšnoteikumus nacionālas nozīmes infrastruktūras objekta – dzelzceļa līnijas Rail </w:t>
      </w:r>
      <w:proofErr w:type="spellStart"/>
      <w:r w:rsidRPr="004103A0">
        <w:rPr>
          <w:rFonts w:ascii="Times New Roman" w:eastAsia="Times New Roman" w:hAnsi="Times New Roman" w:cs="Arial"/>
          <w:sz w:val="24"/>
          <w:szCs w:val="20"/>
        </w:rPr>
        <w:t>Baltica</w:t>
      </w:r>
      <w:proofErr w:type="spellEnd"/>
      <w:r w:rsidRPr="004103A0">
        <w:rPr>
          <w:rFonts w:ascii="Times New Roman" w:eastAsia="Times New Roman" w:hAnsi="Times New Roman" w:cs="Arial"/>
          <w:sz w:val="24"/>
          <w:szCs w:val="20"/>
        </w:rPr>
        <w:t xml:space="preserve"> būvniecības uzsākšanai, nosakot teritorijas dzelzceļa trasei un ar tiem funkcionāli saistīto objektu izbūvei nepieciešamās teritorijas un izstrādāt nosacījumus šo teritoriju izmantošanai.</w:t>
      </w:r>
    </w:p>
    <w:p w:rsidR="009D4A0A" w:rsidRPr="004103A0" w:rsidRDefault="009D4A0A" w:rsidP="009D4A0A">
      <w:pPr>
        <w:widowControl w:val="0"/>
        <w:spacing w:after="0" w:line="240" w:lineRule="auto"/>
        <w:jc w:val="both"/>
        <w:rPr>
          <w:rFonts w:ascii="Times New Roman" w:eastAsia="Times New Roman" w:hAnsi="Times New Roman" w:cs="Arial"/>
          <w:sz w:val="24"/>
          <w:szCs w:val="20"/>
        </w:rPr>
      </w:pPr>
    </w:p>
    <w:p w:rsidR="009D4A0A" w:rsidRPr="004103A0" w:rsidRDefault="009D4A0A" w:rsidP="009D4A0A">
      <w:pPr>
        <w:widowControl w:val="0"/>
        <w:numPr>
          <w:ilvl w:val="0"/>
          <w:numId w:val="3"/>
        </w:numPr>
        <w:spacing w:after="0" w:line="240" w:lineRule="auto"/>
        <w:ind w:left="567" w:hanging="567"/>
        <w:contextualSpacing/>
        <w:jc w:val="both"/>
        <w:rPr>
          <w:rFonts w:ascii="Times New Roman" w:eastAsia="Times New Roman" w:hAnsi="Times New Roman" w:cs="Arial"/>
          <w:sz w:val="24"/>
          <w:szCs w:val="20"/>
        </w:rPr>
      </w:pP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teritorija </w:t>
      </w:r>
      <w:r w:rsidRPr="004103A0">
        <w:rPr>
          <w:rFonts w:ascii="Times New Roman" w:eastAsia="Times New Roman" w:hAnsi="Times New Roman" w:cs="Times New Roman"/>
          <w:bCs/>
          <w:sz w:val="24"/>
          <w:szCs w:val="24"/>
        </w:rPr>
        <w:t>(situācijas shēmas lēmuma 1.pielikumā)</w:t>
      </w:r>
      <w:r w:rsidR="0018642D" w:rsidRPr="004103A0">
        <w:rPr>
          <w:rFonts w:ascii="Times New Roman" w:eastAsia="Times New Roman" w:hAnsi="Times New Roman" w:cs="Arial"/>
          <w:sz w:val="24"/>
          <w:szCs w:val="20"/>
        </w:rPr>
        <w:t xml:space="preserve"> –</w:t>
      </w:r>
      <w:r w:rsidRPr="004103A0">
        <w:rPr>
          <w:rFonts w:ascii="Times New Roman" w:eastAsia="Times New Roman" w:hAnsi="Times New Roman" w:cs="Arial"/>
          <w:sz w:val="24"/>
          <w:szCs w:val="20"/>
        </w:rPr>
        <w:t xml:space="preserve"> Detalizētās tehniskās izpētes rezultātā noteiktais Rail </w:t>
      </w:r>
      <w:proofErr w:type="spellStart"/>
      <w:r w:rsidRPr="004103A0">
        <w:rPr>
          <w:rFonts w:ascii="Times New Roman" w:eastAsia="Times New Roman" w:hAnsi="Times New Roman" w:cs="Arial"/>
          <w:sz w:val="24"/>
          <w:szCs w:val="20"/>
        </w:rPr>
        <w:t>Baltica</w:t>
      </w:r>
      <w:proofErr w:type="spellEnd"/>
      <w:r w:rsidRPr="004103A0">
        <w:rPr>
          <w:rFonts w:ascii="Times New Roman" w:eastAsia="Times New Roman" w:hAnsi="Times New Roman" w:cs="Arial"/>
          <w:sz w:val="24"/>
          <w:szCs w:val="20"/>
        </w:rPr>
        <w:t xml:space="preserve"> dzelzceļa koridors.</w:t>
      </w:r>
    </w:p>
    <w:p w:rsidR="009D4A0A" w:rsidRPr="004103A0" w:rsidRDefault="009D4A0A" w:rsidP="009D4A0A">
      <w:pPr>
        <w:widowControl w:val="0"/>
        <w:spacing w:after="0" w:line="240" w:lineRule="auto"/>
        <w:jc w:val="both"/>
        <w:rPr>
          <w:rFonts w:ascii="Times New Roman" w:eastAsia="Times New Roman" w:hAnsi="Times New Roman" w:cs="Arial"/>
          <w:sz w:val="24"/>
          <w:szCs w:val="20"/>
        </w:rPr>
      </w:pPr>
    </w:p>
    <w:p w:rsidR="009D4A0A" w:rsidRPr="004103A0" w:rsidRDefault="009D4A0A" w:rsidP="009D4A0A">
      <w:pPr>
        <w:widowControl w:val="0"/>
        <w:numPr>
          <w:ilvl w:val="0"/>
          <w:numId w:val="3"/>
        </w:numPr>
        <w:spacing w:after="0" w:line="240" w:lineRule="auto"/>
        <w:ind w:left="567" w:hanging="567"/>
        <w:contextualSpacing/>
        <w:jc w:val="both"/>
        <w:rPr>
          <w:rFonts w:ascii="Times New Roman" w:eastAsia="Times New Roman" w:hAnsi="Times New Roman" w:cs="Arial"/>
          <w:sz w:val="24"/>
          <w:szCs w:val="20"/>
        </w:rPr>
      </w:pP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izstrādes uzdevumi:</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 xml:space="preserve">Izstrādāt grozījumus „Limbažu novada teritorijas plānojums 2012.-2024.gadam” noteiktajā </w:t>
      </w: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teritorijā, atbilstoši 2.punktā minētajam </w:t>
      </w: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izstrādes mērķim un Limbažu novada ilgtspējīgas attīstīb</w:t>
      </w:r>
      <w:r w:rsidR="0018642D" w:rsidRPr="004103A0">
        <w:rPr>
          <w:rFonts w:ascii="Times New Roman" w:eastAsia="Times New Roman" w:hAnsi="Times New Roman" w:cs="Arial"/>
          <w:sz w:val="24"/>
          <w:szCs w:val="20"/>
        </w:rPr>
        <w:t>as stratēģijai 2013.-2030.gadam:</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noteikt teritorijas plānojumā nacionālas nozīmes infrastruktūras attīstības teritoriju un detalizēt tās risinājumus (grafisko daļu un teritorijas izmantošanas un apbūves noteikumus);</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lastRenderedPageBreak/>
        <w:t xml:space="preserve">noteikt un precizēt Rail </w:t>
      </w:r>
      <w:proofErr w:type="spellStart"/>
      <w:r w:rsidRPr="004103A0">
        <w:rPr>
          <w:rFonts w:ascii="Times New Roman" w:eastAsia="Times New Roman" w:hAnsi="Times New Roman" w:cs="Arial"/>
          <w:sz w:val="24"/>
          <w:szCs w:val="20"/>
        </w:rPr>
        <w:t>Baltica</w:t>
      </w:r>
      <w:proofErr w:type="spellEnd"/>
      <w:r w:rsidRPr="004103A0">
        <w:rPr>
          <w:rFonts w:ascii="Times New Roman" w:eastAsia="Times New Roman" w:hAnsi="Times New Roman" w:cs="Arial"/>
          <w:sz w:val="24"/>
          <w:szCs w:val="20"/>
        </w:rPr>
        <w:t xml:space="preserve"> dzelzceļa līnijas funkcionēšanai nepieciešamās saistītās infrastruktūras teritorijas;</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noteikt prasības publiskās ārtelpas izveidei un tās elementu izvietojumam;</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 xml:space="preserve">izstrādāt priekšlikumus satiksmes organizācijai un ar Rail </w:t>
      </w:r>
      <w:proofErr w:type="spellStart"/>
      <w:r w:rsidRPr="004103A0">
        <w:rPr>
          <w:rFonts w:ascii="Times New Roman" w:eastAsia="Times New Roman" w:hAnsi="Times New Roman" w:cs="Arial"/>
          <w:sz w:val="24"/>
          <w:szCs w:val="20"/>
        </w:rPr>
        <w:t>Baltica</w:t>
      </w:r>
      <w:proofErr w:type="spellEnd"/>
      <w:r w:rsidRPr="004103A0">
        <w:rPr>
          <w:rFonts w:ascii="Times New Roman" w:eastAsia="Times New Roman" w:hAnsi="Times New Roman" w:cs="Arial"/>
          <w:sz w:val="24"/>
          <w:szCs w:val="20"/>
        </w:rPr>
        <w:t xml:space="preserve"> dzelzceļa līniju saistīto transporta infrastruktūras izmaiņu risinājumus, t.sk., gājēju un velotransporta un vieglā un kravas autotransporta kustībai;</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 xml:space="preserve">izvērtēt risinājumus piekļuvei nekustamajiem īpašumiem, kuru piekļūšanu maina Rail </w:t>
      </w:r>
      <w:proofErr w:type="spellStart"/>
      <w:r w:rsidRPr="004103A0">
        <w:rPr>
          <w:rFonts w:ascii="Times New Roman" w:eastAsia="Times New Roman" w:hAnsi="Times New Roman" w:cs="Arial"/>
          <w:sz w:val="24"/>
          <w:szCs w:val="20"/>
        </w:rPr>
        <w:t>Baltica</w:t>
      </w:r>
      <w:proofErr w:type="spellEnd"/>
      <w:r w:rsidRPr="004103A0">
        <w:rPr>
          <w:rFonts w:ascii="Times New Roman" w:eastAsia="Times New Roman" w:hAnsi="Times New Roman" w:cs="Arial"/>
          <w:sz w:val="24"/>
          <w:szCs w:val="20"/>
        </w:rPr>
        <w:t xml:space="preserve"> dzelzceļa līnijas vai ar to saistītās infrastruktūras būvniecība;</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noteikt prasības trokšņa līmeņa samazināšanas pasākumiem, ja ietekmes uz vidi novērtējumā konstatēts, ka nepieciešams;</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noteikt prasības gaisa piesārņojuma samazināšanas pasākumiem, ja ietekmes uz vidi novērtējumā konstatēts, ka nepieciešams;</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noteikt prasības teritorijas lietus ūdeņu savākšanai, uzkrāšanai vai novadīšanai un meliorācijas sistēmas attīstībai;</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izvērtēt nepieciešamās izmaiņas inženiertehniskās apgādes tīklu izvietojumam un izstrādāt priekšlikumus nepieciešamajām izmaiņām;</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 xml:space="preserve">izvērtēt līdz šim izstrādātos </w:t>
      </w:r>
      <w:proofErr w:type="spellStart"/>
      <w:r w:rsidRPr="004103A0">
        <w:rPr>
          <w:rFonts w:ascii="Times New Roman" w:eastAsia="Times New Roman" w:hAnsi="Times New Roman" w:cs="Arial"/>
          <w:sz w:val="24"/>
          <w:szCs w:val="20"/>
        </w:rPr>
        <w:t>lokālplānojumus</w:t>
      </w:r>
      <w:proofErr w:type="spellEnd"/>
      <w:r w:rsidRPr="004103A0">
        <w:rPr>
          <w:rFonts w:ascii="Times New Roman" w:eastAsia="Times New Roman" w:hAnsi="Times New Roman" w:cs="Arial"/>
          <w:sz w:val="24"/>
          <w:szCs w:val="20"/>
        </w:rPr>
        <w:t xml:space="preserve"> un detālplānojumus.</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 xml:space="preserve">Ja nepieciešams, nodrošināt </w:t>
      </w: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stratēģiskā ietekmes uz vidi novērtējuma veikšanu.</w:t>
      </w:r>
    </w:p>
    <w:p w:rsidR="009D4A0A" w:rsidRPr="004103A0" w:rsidRDefault="009D4A0A" w:rsidP="009D4A0A">
      <w:pPr>
        <w:widowControl w:val="0"/>
        <w:spacing w:after="0" w:line="240" w:lineRule="auto"/>
        <w:jc w:val="both"/>
        <w:rPr>
          <w:rFonts w:ascii="Times New Roman" w:eastAsia="Times New Roman" w:hAnsi="Times New Roman" w:cs="Arial"/>
          <w:sz w:val="24"/>
          <w:szCs w:val="20"/>
        </w:rPr>
      </w:pPr>
    </w:p>
    <w:p w:rsidR="009D4A0A" w:rsidRPr="004103A0" w:rsidRDefault="009D4A0A" w:rsidP="009D4A0A">
      <w:pPr>
        <w:widowControl w:val="0"/>
        <w:numPr>
          <w:ilvl w:val="0"/>
          <w:numId w:val="3"/>
        </w:numPr>
        <w:spacing w:after="0" w:line="240" w:lineRule="auto"/>
        <w:ind w:left="567" w:hanging="567"/>
        <w:contextualSpacing/>
        <w:jc w:val="both"/>
        <w:rPr>
          <w:rFonts w:ascii="Times New Roman" w:eastAsia="Times New Roman" w:hAnsi="Times New Roman" w:cs="Times New Roman"/>
          <w:bCs/>
          <w:sz w:val="24"/>
          <w:szCs w:val="24"/>
        </w:rPr>
      </w:pPr>
      <w:r w:rsidRPr="004103A0">
        <w:rPr>
          <w:rFonts w:ascii="Times New Roman" w:eastAsia="Times New Roman" w:hAnsi="Times New Roman" w:cs="Times New Roman"/>
          <w:bCs/>
          <w:sz w:val="24"/>
          <w:szCs w:val="24"/>
        </w:rPr>
        <w:t xml:space="preserve">Institūcijas, kurām </w:t>
      </w:r>
      <w:proofErr w:type="spellStart"/>
      <w:r w:rsidRPr="004103A0">
        <w:rPr>
          <w:rFonts w:ascii="Times New Roman" w:eastAsia="Times New Roman" w:hAnsi="Times New Roman" w:cs="Times New Roman"/>
          <w:bCs/>
          <w:sz w:val="24"/>
          <w:szCs w:val="24"/>
        </w:rPr>
        <w:t>lokāplānojuma</w:t>
      </w:r>
      <w:proofErr w:type="spellEnd"/>
      <w:r w:rsidRPr="004103A0">
        <w:rPr>
          <w:rFonts w:ascii="Times New Roman" w:eastAsia="Times New Roman" w:hAnsi="Times New Roman" w:cs="Times New Roman"/>
          <w:bCs/>
          <w:sz w:val="24"/>
          <w:szCs w:val="24"/>
        </w:rPr>
        <w:t xml:space="preserve"> izstrādātājs pieprasa nosacījumus </w:t>
      </w:r>
      <w:proofErr w:type="spellStart"/>
      <w:r w:rsidRPr="004103A0">
        <w:rPr>
          <w:rFonts w:ascii="Times New Roman" w:eastAsia="Times New Roman" w:hAnsi="Times New Roman" w:cs="Times New Roman"/>
          <w:bCs/>
          <w:sz w:val="24"/>
          <w:szCs w:val="24"/>
        </w:rPr>
        <w:t>lokālplānojuma</w:t>
      </w:r>
      <w:proofErr w:type="spellEnd"/>
      <w:r w:rsidRPr="004103A0">
        <w:rPr>
          <w:rFonts w:ascii="Times New Roman" w:eastAsia="Times New Roman" w:hAnsi="Times New Roman" w:cs="Times New Roman"/>
          <w:bCs/>
          <w:sz w:val="24"/>
          <w:szCs w:val="24"/>
        </w:rPr>
        <w:t xml:space="preserve"> izstrādei un atzinumus par izstrādātajām </w:t>
      </w:r>
      <w:proofErr w:type="spellStart"/>
      <w:r w:rsidRPr="004103A0">
        <w:rPr>
          <w:rFonts w:ascii="Times New Roman" w:eastAsia="Times New Roman" w:hAnsi="Times New Roman" w:cs="Times New Roman"/>
          <w:bCs/>
          <w:sz w:val="24"/>
          <w:szCs w:val="24"/>
        </w:rPr>
        <w:t>lokālplānojuma</w:t>
      </w:r>
      <w:proofErr w:type="spellEnd"/>
      <w:r w:rsidRPr="004103A0">
        <w:rPr>
          <w:rFonts w:ascii="Times New Roman" w:eastAsia="Times New Roman" w:hAnsi="Times New Roman" w:cs="Times New Roman"/>
          <w:bCs/>
          <w:sz w:val="24"/>
          <w:szCs w:val="24"/>
        </w:rPr>
        <w:t xml:space="preserve"> redakcijām:</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4103A0">
        <w:rPr>
          <w:rFonts w:ascii="Times New Roman" w:eastAsia="Times New Roman" w:hAnsi="Times New Roman" w:cs="Arial"/>
          <w:sz w:val="24"/>
          <w:szCs w:val="20"/>
        </w:rPr>
        <w:t>Valsts</w:t>
      </w:r>
      <w:r w:rsidRPr="004103A0">
        <w:rPr>
          <w:rFonts w:ascii="Times New Roman" w:eastAsia="Times New Roman" w:hAnsi="Times New Roman" w:cs="Times New Roman"/>
          <w:bCs/>
          <w:sz w:val="24"/>
          <w:szCs w:val="24"/>
        </w:rPr>
        <w:t xml:space="preserve"> vides dienests;</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4103A0">
        <w:rPr>
          <w:rFonts w:ascii="Times New Roman" w:eastAsia="Times New Roman" w:hAnsi="Times New Roman" w:cs="Arial"/>
          <w:sz w:val="24"/>
          <w:szCs w:val="20"/>
        </w:rPr>
        <w:t>Dabas</w:t>
      </w:r>
      <w:r w:rsidRPr="004103A0">
        <w:rPr>
          <w:rFonts w:ascii="Times New Roman" w:eastAsia="Times New Roman" w:hAnsi="Times New Roman" w:cs="Times New Roman"/>
          <w:bCs/>
          <w:sz w:val="24"/>
          <w:szCs w:val="24"/>
        </w:rPr>
        <w:t xml:space="preserve"> aizsardzības pārvalde;</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4103A0">
        <w:rPr>
          <w:rFonts w:ascii="Times New Roman" w:eastAsia="Times New Roman" w:hAnsi="Times New Roman" w:cs="Arial"/>
          <w:sz w:val="24"/>
          <w:szCs w:val="20"/>
        </w:rPr>
        <w:t>Latvijas</w:t>
      </w:r>
      <w:r w:rsidRPr="004103A0">
        <w:rPr>
          <w:rFonts w:ascii="Times New Roman" w:eastAsia="Times New Roman" w:hAnsi="Times New Roman" w:cs="Times New Roman"/>
          <w:bCs/>
          <w:sz w:val="24"/>
          <w:szCs w:val="24"/>
        </w:rPr>
        <w:t xml:space="preserve"> Ģeotelpiskās informācijas aģentūra;</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4103A0">
        <w:rPr>
          <w:rFonts w:ascii="Times New Roman" w:eastAsia="Times New Roman" w:hAnsi="Times New Roman" w:cs="Arial"/>
          <w:sz w:val="24"/>
          <w:szCs w:val="20"/>
        </w:rPr>
        <w:t>VAS</w:t>
      </w:r>
      <w:r w:rsidRPr="004103A0">
        <w:rPr>
          <w:rFonts w:ascii="Times New Roman" w:eastAsia="Times New Roman" w:hAnsi="Times New Roman" w:cs="Times New Roman"/>
          <w:bCs/>
          <w:sz w:val="24"/>
          <w:szCs w:val="24"/>
        </w:rPr>
        <w:t xml:space="preserve"> „Latvijas Valsts ceļi”;</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4103A0">
        <w:rPr>
          <w:rFonts w:ascii="Times New Roman" w:eastAsia="Times New Roman" w:hAnsi="Times New Roman" w:cs="Arial"/>
          <w:sz w:val="24"/>
          <w:szCs w:val="20"/>
        </w:rPr>
        <w:t>Valsts</w:t>
      </w:r>
      <w:r w:rsidRPr="004103A0">
        <w:rPr>
          <w:rFonts w:ascii="Times New Roman" w:eastAsia="Times New Roman" w:hAnsi="Times New Roman" w:cs="Times New Roman"/>
          <w:bCs/>
          <w:sz w:val="24"/>
          <w:szCs w:val="24"/>
        </w:rPr>
        <w:t xml:space="preserve"> ugunsdzēsības un glābšanas dienests;</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4103A0">
        <w:rPr>
          <w:rFonts w:ascii="Times New Roman" w:eastAsia="Times New Roman" w:hAnsi="Times New Roman" w:cs="Arial"/>
          <w:sz w:val="24"/>
          <w:szCs w:val="20"/>
        </w:rPr>
        <w:t>VSIA</w:t>
      </w:r>
      <w:r w:rsidRPr="004103A0">
        <w:rPr>
          <w:rFonts w:ascii="Times New Roman" w:eastAsia="Times New Roman" w:hAnsi="Times New Roman" w:cs="Times New Roman"/>
          <w:bCs/>
          <w:sz w:val="24"/>
          <w:szCs w:val="24"/>
        </w:rPr>
        <w:t xml:space="preserve"> „Zemkopības ministrijas nekustamie īpašumi”;</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4103A0">
        <w:rPr>
          <w:rFonts w:ascii="Times New Roman" w:eastAsia="Times New Roman" w:hAnsi="Times New Roman" w:cs="Arial"/>
          <w:sz w:val="24"/>
          <w:szCs w:val="20"/>
        </w:rPr>
        <w:t>Veselības</w:t>
      </w:r>
      <w:r w:rsidRPr="004103A0">
        <w:rPr>
          <w:rFonts w:ascii="Times New Roman" w:eastAsia="Times New Roman" w:hAnsi="Times New Roman" w:cs="Times New Roman"/>
          <w:bCs/>
          <w:sz w:val="24"/>
          <w:szCs w:val="24"/>
        </w:rPr>
        <w:t xml:space="preserve"> inspekcija;</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4103A0">
        <w:rPr>
          <w:rFonts w:ascii="Times New Roman" w:eastAsia="Times New Roman" w:hAnsi="Times New Roman" w:cs="Arial"/>
          <w:sz w:val="24"/>
          <w:szCs w:val="20"/>
        </w:rPr>
        <w:t>AS</w:t>
      </w:r>
      <w:r w:rsidR="0018642D" w:rsidRPr="004103A0">
        <w:rPr>
          <w:rFonts w:ascii="Times New Roman" w:eastAsia="Times New Roman" w:hAnsi="Times New Roman" w:cs="Times New Roman"/>
          <w:bCs/>
          <w:sz w:val="24"/>
          <w:szCs w:val="24"/>
        </w:rPr>
        <w:t xml:space="preserve"> „Latvenergo”</w:t>
      </w:r>
      <w:r w:rsidRPr="004103A0">
        <w:rPr>
          <w:rFonts w:ascii="Times New Roman" w:eastAsia="Times New Roman" w:hAnsi="Times New Roman" w:cs="Times New Roman"/>
          <w:bCs/>
          <w:sz w:val="24"/>
          <w:szCs w:val="24"/>
        </w:rPr>
        <w:t>;</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4103A0">
        <w:rPr>
          <w:rFonts w:ascii="Times New Roman" w:eastAsia="Times New Roman" w:hAnsi="Times New Roman" w:cs="Arial"/>
          <w:sz w:val="24"/>
          <w:szCs w:val="20"/>
        </w:rPr>
        <w:t>SIA</w:t>
      </w:r>
      <w:r w:rsidRPr="004103A0">
        <w:rPr>
          <w:rFonts w:ascii="Times New Roman" w:eastAsia="Times New Roman" w:hAnsi="Times New Roman" w:cs="Times New Roman"/>
          <w:bCs/>
          <w:sz w:val="24"/>
          <w:szCs w:val="24"/>
        </w:rPr>
        <w:t xml:space="preserve"> „</w:t>
      </w:r>
      <w:proofErr w:type="spellStart"/>
      <w:r w:rsidR="00020042" w:rsidRPr="004103A0">
        <w:rPr>
          <w:rFonts w:ascii="Times New Roman" w:eastAsia="Times New Roman" w:hAnsi="Times New Roman" w:cs="Times New Roman"/>
          <w:bCs/>
          <w:sz w:val="24"/>
          <w:szCs w:val="24"/>
        </w:rPr>
        <w:t>Tet</w:t>
      </w:r>
      <w:proofErr w:type="spellEnd"/>
      <w:r w:rsidRPr="004103A0">
        <w:rPr>
          <w:rFonts w:ascii="Times New Roman" w:eastAsia="Times New Roman" w:hAnsi="Times New Roman" w:cs="Times New Roman"/>
          <w:bCs/>
          <w:sz w:val="24"/>
          <w:szCs w:val="24"/>
        </w:rPr>
        <w:t>”;</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4103A0">
        <w:rPr>
          <w:rFonts w:ascii="Times New Roman" w:eastAsia="Times New Roman" w:hAnsi="Times New Roman" w:cs="Times New Roman"/>
          <w:bCs/>
          <w:sz w:val="24"/>
          <w:szCs w:val="24"/>
        </w:rPr>
        <w:t>AS „Sadales tīkls”;</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4103A0">
        <w:rPr>
          <w:rFonts w:ascii="Times New Roman" w:eastAsia="Times New Roman" w:hAnsi="Times New Roman" w:cs="Arial"/>
          <w:sz w:val="24"/>
          <w:szCs w:val="20"/>
        </w:rPr>
        <w:t>Valsts</w:t>
      </w:r>
      <w:r w:rsidRPr="004103A0">
        <w:rPr>
          <w:rFonts w:ascii="Times New Roman" w:eastAsia="Times New Roman" w:hAnsi="Times New Roman" w:cs="Times New Roman"/>
          <w:bCs/>
          <w:sz w:val="24"/>
          <w:szCs w:val="24"/>
        </w:rPr>
        <w:t xml:space="preserve"> meža dienests.</w:t>
      </w:r>
    </w:p>
    <w:p w:rsidR="009D4A0A" w:rsidRPr="004103A0" w:rsidRDefault="009D4A0A" w:rsidP="009D4A0A">
      <w:pPr>
        <w:widowControl w:val="0"/>
        <w:spacing w:after="0" w:line="240" w:lineRule="auto"/>
        <w:jc w:val="both"/>
        <w:rPr>
          <w:rFonts w:ascii="Times New Roman" w:eastAsia="Times New Roman" w:hAnsi="Times New Roman" w:cs="Arial"/>
          <w:sz w:val="24"/>
          <w:szCs w:val="20"/>
        </w:rPr>
      </w:pPr>
    </w:p>
    <w:p w:rsidR="009D4A0A" w:rsidRPr="004103A0" w:rsidRDefault="009D4A0A" w:rsidP="009D4A0A">
      <w:pPr>
        <w:widowControl w:val="0"/>
        <w:numPr>
          <w:ilvl w:val="0"/>
          <w:numId w:val="3"/>
        </w:numPr>
        <w:spacing w:after="0" w:line="240" w:lineRule="auto"/>
        <w:ind w:left="567" w:hanging="567"/>
        <w:contextualSpacing/>
        <w:jc w:val="both"/>
        <w:rPr>
          <w:rFonts w:ascii="Times New Roman" w:eastAsia="Times New Roman" w:hAnsi="Times New Roman" w:cs="Arial"/>
          <w:sz w:val="24"/>
          <w:szCs w:val="20"/>
        </w:rPr>
      </w:pP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saturs:</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Paskaidrojuma raksts:</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 xml:space="preserve">Pamatojums </w:t>
      </w: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nepieciešamībai;</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Teritorijas pašreizējās izmantošanas apraksts un teritorijas attīstības nosacījumi;</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Teritorijas attīstības mērķis un uzdevumi;</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risinājumu apraksts un pamatojums.</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Teritorijas izmantošanas un apbūves noteikumi:</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 xml:space="preserve">Prasības nacionālas nozīmes infrastruktūras attīstības teritorijas un Rail </w:t>
      </w:r>
      <w:proofErr w:type="spellStart"/>
      <w:r w:rsidRPr="004103A0">
        <w:rPr>
          <w:rFonts w:ascii="Times New Roman" w:eastAsia="Times New Roman" w:hAnsi="Times New Roman" w:cs="Arial"/>
          <w:sz w:val="24"/>
          <w:szCs w:val="20"/>
        </w:rPr>
        <w:t>Baltica</w:t>
      </w:r>
      <w:proofErr w:type="spellEnd"/>
      <w:r w:rsidRPr="004103A0">
        <w:rPr>
          <w:rFonts w:ascii="Times New Roman" w:eastAsia="Times New Roman" w:hAnsi="Times New Roman" w:cs="Arial"/>
          <w:sz w:val="24"/>
          <w:szCs w:val="20"/>
        </w:rPr>
        <w:t xml:space="preserve"> dzelzceļa līnijas funkcionēšanai nepieciešamās saistītās infrastruktūras teritorijas izmantošanai;</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 xml:space="preserve">Apbūves parametri nacionālas nozīmes infrastruktūras attīstības teritorijā un Rail </w:t>
      </w:r>
      <w:proofErr w:type="spellStart"/>
      <w:r w:rsidRPr="004103A0">
        <w:rPr>
          <w:rFonts w:ascii="Times New Roman" w:eastAsia="Times New Roman" w:hAnsi="Times New Roman" w:cs="Arial"/>
          <w:sz w:val="24"/>
          <w:szCs w:val="20"/>
        </w:rPr>
        <w:t>Baltica</w:t>
      </w:r>
      <w:proofErr w:type="spellEnd"/>
      <w:r w:rsidRPr="004103A0">
        <w:rPr>
          <w:rFonts w:ascii="Times New Roman" w:eastAsia="Times New Roman" w:hAnsi="Times New Roman" w:cs="Arial"/>
          <w:sz w:val="24"/>
          <w:szCs w:val="20"/>
        </w:rPr>
        <w:t xml:space="preserve"> dzelzceļa līnijas funkcionēšanai nepieciešamās saistītās infrastruktūras teritorijā; </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Citas prasī</w:t>
      </w:r>
      <w:r w:rsidR="0018642D" w:rsidRPr="004103A0">
        <w:rPr>
          <w:rFonts w:ascii="Times New Roman" w:eastAsia="Times New Roman" w:hAnsi="Times New Roman" w:cs="Arial"/>
          <w:sz w:val="24"/>
          <w:szCs w:val="20"/>
        </w:rPr>
        <w:t>bas, aprobežojumi un nosacījumi.</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Grafiskā daļa:</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teritorijas izvietojums, t.i. LKS-92 </w:t>
      </w:r>
      <w:r w:rsidR="00C455CB" w:rsidRPr="004103A0">
        <w:rPr>
          <w:rFonts w:ascii="Times New Roman" w:eastAsia="Times New Roman" w:hAnsi="Times New Roman" w:cs="Arial"/>
          <w:sz w:val="24"/>
          <w:szCs w:val="20"/>
        </w:rPr>
        <w:t xml:space="preserve">– </w:t>
      </w:r>
      <w:r w:rsidRPr="004103A0">
        <w:rPr>
          <w:rFonts w:ascii="Times New Roman" w:eastAsia="Times New Roman" w:hAnsi="Times New Roman" w:cs="Arial"/>
          <w:sz w:val="24"/>
          <w:szCs w:val="20"/>
        </w:rPr>
        <w:t xml:space="preserve">TM koordinātu sistēmā izstrādāta topogrāfiskās kartes pamatne ar mēroga noteiktību 1:10 000 un noteiktā </w:t>
      </w: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teritorijas robeža atbilstoši 1.pielikumam;</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proofErr w:type="spellStart"/>
      <w:r w:rsidRPr="004103A0">
        <w:rPr>
          <w:rFonts w:ascii="Times New Roman" w:eastAsia="Times New Roman" w:hAnsi="Times New Roman" w:cs="Arial"/>
          <w:sz w:val="24"/>
          <w:szCs w:val="20"/>
        </w:rPr>
        <w:lastRenderedPageBreak/>
        <w:t>Lokālplānojuma</w:t>
      </w:r>
      <w:proofErr w:type="spellEnd"/>
      <w:r w:rsidRPr="004103A0">
        <w:rPr>
          <w:rFonts w:ascii="Times New Roman" w:eastAsia="Times New Roman" w:hAnsi="Times New Roman" w:cs="Arial"/>
          <w:sz w:val="24"/>
          <w:szCs w:val="20"/>
        </w:rPr>
        <w:t xml:space="preserve"> teritorijas funkcionālais zonējums;</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Citas kartes, plāni un shēmas, nosakot attiecīgos objektus un attēlojot tos atbilstošā mērogā:</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Plānoto un esošo aizsargjoslu, citu apgrūtinājumu un aprobežojumu plāns;</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Dzelzceļa līnijas šķērsojumu tipveida risinājumi;</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Transporta infrastruktūras nodrošinājuma shēma;</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Galveno inženiertehniskās apgādes tīklu un būvju izvietojuma shēma;</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Meliorācijas un lietus ūdeņu apsaimniekošanas sistēmas galveno risinājumu shēma;</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Citi plāni vai shēmas, kas attiecas uz darba uzdevumā noteikto uzdevumu izpildi.</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sz w:val="24"/>
          <w:szCs w:val="24"/>
          <w:lang w:eastAsia="lv-LV"/>
        </w:rPr>
      </w:pPr>
      <w:r w:rsidRPr="004103A0">
        <w:rPr>
          <w:rFonts w:ascii="Times New Roman" w:eastAsia="Times New Roman" w:hAnsi="Times New Roman" w:cs="Arial"/>
          <w:sz w:val="24"/>
          <w:szCs w:val="20"/>
        </w:rPr>
        <w:t>Pārskats</w:t>
      </w:r>
      <w:r w:rsidRPr="004103A0">
        <w:rPr>
          <w:rFonts w:ascii="Times New Roman" w:eastAsia="Times New Roman" w:hAnsi="Times New Roman" w:cs="Times New Roman"/>
          <w:sz w:val="24"/>
          <w:szCs w:val="24"/>
          <w:lang w:eastAsia="lv-LV"/>
        </w:rPr>
        <w:t xml:space="preserve"> par </w:t>
      </w:r>
      <w:proofErr w:type="spellStart"/>
      <w:r w:rsidRPr="004103A0">
        <w:rPr>
          <w:rFonts w:ascii="Times New Roman" w:eastAsia="Times New Roman" w:hAnsi="Times New Roman" w:cs="Times New Roman"/>
          <w:sz w:val="24"/>
          <w:szCs w:val="24"/>
          <w:lang w:eastAsia="lv-LV"/>
        </w:rPr>
        <w:t>lokālplānojuma</w:t>
      </w:r>
      <w:proofErr w:type="spellEnd"/>
      <w:r w:rsidRPr="004103A0">
        <w:rPr>
          <w:rFonts w:ascii="Times New Roman" w:eastAsia="Times New Roman" w:hAnsi="Times New Roman" w:cs="Times New Roman"/>
          <w:sz w:val="24"/>
          <w:szCs w:val="24"/>
          <w:lang w:eastAsia="lv-LV"/>
        </w:rPr>
        <w:t xml:space="preserve"> izstrādi un publisko apspriešanu:</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Times New Roman"/>
          <w:bCs/>
          <w:sz w:val="24"/>
          <w:szCs w:val="24"/>
        </w:rPr>
      </w:pPr>
      <w:r w:rsidRPr="004103A0">
        <w:rPr>
          <w:rFonts w:ascii="Times New Roman" w:eastAsia="Times New Roman" w:hAnsi="Times New Roman" w:cs="Times New Roman"/>
          <w:bCs/>
          <w:sz w:val="24"/>
          <w:szCs w:val="24"/>
        </w:rPr>
        <w:t xml:space="preserve">Limbažu novada domes lēmumi par </w:t>
      </w:r>
      <w:proofErr w:type="spellStart"/>
      <w:r w:rsidRPr="004103A0">
        <w:rPr>
          <w:rFonts w:ascii="Times New Roman" w:eastAsia="Times New Roman" w:hAnsi="Times New Roman" w:cs="Times New Roman"/>
          <w:bCs/>
          <w:sz w:val="24"/>
          <w:szCs w:val="24"/>
        </w:rPr>
        <w:t>lokālplānojuma</w:t>
      </w:r>
      <w:proofErr w:type="spellEnd"/>
      <w:r w:rsidRPr="004103A0">
        <w:rPr>
          <w:rFonts w:ascii="Times New Roman" w:eastAsia="Times New Roman" w:hAnsi="Times New Roman" w:cs="Times New Roman"/>
          <w:bCs/>
          <w:sz w:val="24"/>
          <w:szCs w:val="24"/>
        </w:rPr>
        <w:t xml:space="preserve"> izstrādes uzsākšanu, publiskās apspriešanas organizēšanu un </w:t>
      </w:r>
      <w:proofErr w:type="spellStart"/>
      <w:r w:rsidRPr="004103A0">
        <w:rPr>
          <w:rFonts w:ascii="Times New Roman" w:eastAsia="Times New Roman" w:hAnsi="Times New Roman" w:cs="Times New Roman"/>
          <w:bCs/>
          <w:sz w:val="24"/>
          <w:szCs w:val="24"/>
        </w:rPr>
        <w:t>lokālplānojuma</w:t>
      </w:r>
      <w:proofErr w:type="spellEnd"/>
      <w:r w:rsidRPr="004103A0">
        <w:rPr>
          <w:rFonts w:ascii="Times New Roman" w:eastAsia="Times New Roman" w:hAnsi="Times New Roman" w:cs="Times New Roman"/>
          <w:bCs/>
          <w:sz w:val="24"/>
          <w:szCs w:val="24"/>
        </w:rPr>
        <w:t xml:space="preserve"> apstiprināšanu;</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Times New Roman"/>
          <w:bCs/>
          <w:sz w:val="24"/>
          <w:szCs w:val="24"/>
        </w:rPr>
      </w:pPr>
      <w:r w:rsidRPr="004103A0">
        <w:rPr>
          <w:rFonts w:ascii="Times New Roman" w:eastAsia="Times New Roman" w:hAnsi="Times New Roman" w:cs="Times New Roman"/>
          <w:bCs/>
          <w:sz w:val="24"/>
          <w:szCs w:val="24"/>
        </w:rPr>
        <w:t xml:space="preserve">saņemtie priekšlikumi un iebildumi par </w:t>
      </w:r>
      <w:proofErr w:type="spellStart"/>
      <w:r w:rsidRPr="004103A0">
        <w:rPr>
          <w:rFonts w:ascii="Times New Roman" w:eastAsia="Times New Roman" w:hAnsi="Times New Roman" w:cs="Times New Roman"/>
          <w:bCs/>
          <w:sz w:val="24"/>
          <w:szCs w:val="24"/>
        </w:rPr>
        <w:t>lokālplānojuma</w:t>
      </w:r>
      <w:proofErr w:type="spellEnd"/>
      <w:r w:rsidRPr="004103A0">
        <w:rPr>
          <w:rFonts w:ascii="Times New Roman" w:eastAsia="Times New Roman" w:hAnsi="Times New Roman" w:cs="Times New Roman"/>
          <w:bCs/>
          <w:sz w:val="24"/>
          <w:szCs w:val="24"/>
        </w:rPr>
        <w:t xml:space="preserve"> izstrādi un publiskās apspriešanas materiāli;</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Times New Roman"/>
          <w:bCs/>
          <w:sz w:val="24"/>
          <w:szCs w:val="24"/>
        </w:rPr>
      </w:pPr>
      <w:r w:rsidRPr="004103A0">
        <w:rPr>
          <w:rFonts w:ascii="Times New Roman" w:eastAsia="Times New Roman" w:hAnsi="Times New Roman" w:cs="Times New Roman"/>
          <w:bCs/>
          <w:sz w:val="24"/>
          <w:szCs w:val="24"/>
        </w:rPr>
        <w:t>ziņojums par vērā ņemtajiem un noraidītajiem priekšlikumiem un iebildumiem, norādot noraidījuma pamatojumu;</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Times New Roman"/>
          <w:bCs/>
          <w:sz w:val="24"/>
          <w:szCs w:val="24"/>
        </w:rPr>
      </w:pPr>
      <w:r w:rsidRPr="004103A0">
        <w:rPr>
          <w:rFonts w:ascii="Times New Roman" w:eastAsia="Times New Roman" w:hAnsi="Times New Roman" w:cs="Times New Roman"/>
          <w:bCs/>
          <w:sz w:val="24"/>
          <w:szCs w:val="24"/>
        </w:rPr>
        <w:t>institūciju sniegtā informācija, nosacījumi un atzinumi;</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Times New Roman"/>
          <w:bCs/>
          <w:sz w:val="24"/>
          <w:szCs w:val="24"/>
        </w:rPr>
      </w:pPr>
      <w:r w:rsidRPr="004103A0">
        <w:rPr>
          <w:rFonts w:ascii="Times New Roman" w:eastAsia="Times New Roman" w:hAnsi="Times New Roman" w:cs="Times New Roman"/>
          <w:bCs/>
          <w:sz w:val="24"/>
          <w:szCs w:val="24"/>
        </w:rPr>
        <w:t>ziņojums par institūciju nosacījumu ievērošanu vai noraidīšanu, norādot noraidījuma pamatojumu.</w:t>
      </w:r>
    </w:p>
    <w:p w:rsidR="009D4A0A" w:rsidRPr="004103A0" w:rsidRDefault="009D4A0A" w:rsidP="009D4A0A">
      <w:pPr>
        <w:widowControl w:val="0"/>
        <w:spacing w:after="0" w:line="240" w:lineRule="auto"/>
        <w:jc w:val="both"/>
        <w:rPr>
          <w:rFonts w:ascii="Times New Roman" w:eastAsia="Times New Roman" w:hAnsi="Times New Roman" w:cs="Arial"/>
          <w:sz w:val="24"/>
          <w:szCs w:val="20"/>
        </w:rPr>
      </w:pPr>
    </w:p>
    <w:p w:rsidR="009D4A0A" w:rsidRPr="004103A0" w:rsidRDefault="009D4A0A" w:rsidP="009D4A0A">
      <w:pPr>
        <w:widowControl w:val="0"/>
        <w:numPr>
          <w:ilvl w:val="0"/>
          <w:numId w:val="3"/>
        </w:numPr>
        <w:spacing w:after="0" w:line="240" w:lineRule="auto"/>
        <w:ind w:left="567"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Prasības sabiedrības līdzdalības pasākumiem:</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 xml:space="preserve">nodrošina sabiedrības, tostarp, </w:t>
      </w: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teritorijā esošo nekustamo īpašumu īpašnieku informēšanu un līdzdalību plānošanas procesā un veicina interešu saskaņošanu, atbilstoši Ministru kabineta 2014.gada 14.oktobra noteikumu Nr.628 „Noteikumi par pašvaldību teritorijas attīstības plānošanas dokumentiem” un šī d</w:t>
      </w:r>
      <w:r w:rsidR="0018642D" w:rsidRPr="004103A0">
        <w:rPr>
          <w:rFonts w:ascii="Times New Roman" w:eastAsia="Times New Roman" w:hAnsi="Times New Roman" w:cs="Arial"/>
          <w:sz w:val="24"/>
          <w:szCs w:val="20"/>
        </w:rPr>
        <w:t>arba uzdevuma 9.punkta prasībām;</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 xml:space="preserve">organizē </w:t>
      </w: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redakcijas publiskās apspriešanas sanāksmi; </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publicē informāciju par redakcijas publisko apspriešanu laikrakstā „Auseklis” un „Limbažu Novada Ziņas”;</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ne vēlāk kā vienu nedēļu pirms publiskās apspriešanas uzsākšanas, iesniedz publiskās apspriešanas materiālus ievietošanai pašvaldības interneta vietnē;</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 xml:space="preserve">publiskās apspriešanas materiālos ietver paziņojumu par </w:t>
      </w: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publisko apspriešanu, kas sagatavots, atbilstoši Ministru kabineta 2014.gada 14.oktobra noteikumu Nr.628 „Noteikumi par pašvaldību teritorijas attīstības plānošanas dokumentiem” 83.punkta prasībām, būtiskāko vizuālo un teksta informāciju par </w:t>
      </w: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risinājumiem;</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 xml:space="preserve">sākot ar </w:t>
      </w: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publiskās apspriešanas pirmo dienu, nodrošina publiskās apspriešanas materiālu atrašanos Limbažu novada pašvaldībā un </w:t>
      </w:r>
      <w:r w:rsidR="00FC7886" w:rsidRPr="004103A0">
        <w:rPr>
          <w:rFonts w:ascii="Times New Roman" w:eastAsia="Times New Roman" w:hAnsi="Times New Roman" w:cs="Arial"/>
          <w:sz w:val="24"/>
          <w:szCs w:val="20"/>
        </w:rPr>
        <w:t>Viļķenes</w:t>
      </w:r>
      <w:r w:rsidRPr="004103A0">
        <w:rPr>
          <w:rFonts w:ascii="Times New Roman" w:eastAsia="Times New Roman" w:hAnsi="Times New Roman" w:cs="Arial"/>
          <w:sz w:val="24"/>
          <w:szCs w:val="20"/>
        </w:rPr>
        <w:t xml:space="preserve"> pagasta pārvaldē. </w:t>
      </w:r>
    </w:p>
    <w:p w:rsidR="009D4A0A" w:rsidRPr="004103A0" w:rsidRDefault="009D4A0A" w:rsidP="009D4A0A">
      <w:pPr>
        <w:widowControl w:val="0"/>
        <w:spacing w:after="0" w:line="240" w:lineRule="auto"/>
        <w:jc w:val="both"/>
        <w:rPr>
          <w:rFonts w:ascii="Times New Roman" w:eastAsia="Times New Roman" w:hAnsi="Times New Roman" w:cs="Arial"/>
          <w:sz w:val="24"/>
          <w:szCs w:val="20"/>
        </w:rPr>
      </w:pPr>
    </w:p>
    <w:p w:rsidR="009D4A0A" w:rsidRPr="004103A0" w:rsidRDefault="009D4A0A" w:rsidP="009D4A0A">
      <w:pPr>
        <w:widowControl w:val="0"/>
        <w:numPr>
          <w:ilvl w:val="0"/>
          <w:numId w:val="3"/>
        </w:numPr>
        <w:spacing w:after="0" w:line="240" w:lineRule="auto"/>
        <w:ind w:left="567"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 xml:space="preserve">Prasības ziņojumam par </w:t>
      </w: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izstrādi:</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Ziņojumā ietver šādu informāciju</w:t>
      </w:r>
      <w:r w:rsidR="0018642D" w:rsidRPr="004103A0">
        <w:rPr>
          <w:rFonts w:ascii="Times New Roman" w:eastAsia="Times New Roman" w:hAnsi="Times New Roman" w:cs="Arial"/>
          <w:sz w:val="24"/>
          <w:szCs w:val="20"/>
        </w:rPr>
        <w:t>:</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apkopojumu par saņemtajiem institūciju nosacījumiem un to ņemšanu vērā vai noraidīšanu;</w:t>
      </w:r>
    </w:p>
    <w:p w:rsidR="009D4A0A" w:rsidRPr="004103A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informācijas apkopojumu par saņemtajiem personu priekšlikumiem un to ņemšanu vērā vai noraidīšanu.</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 xml:space="preserve">Ziņojumu kopā ar sagatavoto </w:t>
      </w: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redakciju iesniedz izskatīšanai Limbažu novada domē.</w:t>
      </w:r>
    </w:p>
    <w:p w:rsidR="009D4A0A" w:rsidRPr="004103A0" w:rsidRDefault="009D4A0A" w:rsidP="009D4A0A">
      <w:pPr>
        <w:widowControl w:val="0"/>
        <w:spacing w:after="0" w:line="240" w:lineRule="auto"/>
        <w:jc w:val="both"/>
        <w:rPr>
          <w:rFonts w:ascii="Times New Roman" w:eastAsia="Times New Roman" w:hAnsi="Times New Roman" w:cs="Arial"/>
          <w:sz w:val="24"/>
          <w:szCs w:val="20"/>
        </w:rPr>
      </w:pPr>
    </w:p>
    <w:p w:rsidR="009D4A0A" w:rsidRPr="004103A0" w:rsidRDefault="009D4A0A" w:rsidP="009D4A0A">
      <w:pPr>
        <w:widowControl w:val="0"/>
        <w:numPr>
          <w:ilvl w:val="0"/>
          <w:numId w:val="3"/>
        </w:numPr>
        <w:spacing w:after="0" w:line="240" w:lineRule="auto"/>
        <w:ind w:left="567" w:hanging="567"/>
        <w:contextualSpacing/>
        <w:jc w:val="both"/>
        <w:rPr>
          <w:rFonts w:ascii="Times New Roman" w:eastAsia="Times New Roman" w:hAnsi="Times New Roman" w:cs="Arial"/>
          <w:sz w:val="24"/>
          <w:szCs w:val="20"/>
        </w:rPr>
      </w:pP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noformēšana:</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proofErr w:type="spellStart"/>
      <w:r w:rsidRPr="004103A0">
        <w:rPr>
          <w:rFonts w:ascii="Times New Roman" w:eastAsia="Times New Roman" w:hAnsi="Times New Roman" w:cs="Arial"/>
          <w:sz w:val="24"/>
          <w:szCs w:val="20"/>
        </w:rPr>
        <w:lastRenderedPageBreak/>
        <w:t>Lokālplānojumu</w:t>
      </w:r>
      <w:proofErr w:type="spellEnd"/>
      <w:r w:rsidRPr="004103A0">
        <w:rPr>
          <w:rFonts w:ascii="Times New Roman" w:eastAsia="Times New Roman" w:hAnsi="Times New Roman" w:cs="Arial"/>
          <w:sz w:val="24"/>
          <w:szCs w:val="20"/>
        </w:rPr>
        <w:t xml:space="preserve"> noformē atbilstoši Ministru kabineta 2010.gada 8.septembra noteikumiem Nr.916 „Dokumentu izstrā</w:t>
      </w:r>
      <w:r w:rsidR="0018642D" w:rsidRPr="004103A0">
        <w:rPr>
          <w:rFonts w:ascii="Times New Roman" w:eastAsia="Times New Roman" w:hAnsi="Times New Roman" w:cs="Arial"/>
          <w:sz w:val="24"/>
          <w:szCs w:val="20"/>
        </w:rPr>
        <w:t>dāšanas un noformēšanas kārtība”</w:t>
      </w:r>
      <w:r w:rsidRPr="004103A0">
        <w:rPr>
          <w:rFonts w:ascii="Times New Roman" w:eastAsia="Times New Roman" w:hAnsi="Times New Roman" w:cs="Arial"/>
          <w:sz w:val="24"/>
          <w:szCs w:val="20"/>
        </w:rPr>
        <w:t>;</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redakcijas materiālus iesniedz 2 (divos) drukātos eksemplāros un elektroniski. Teksta materiāli iesniedz *.</w:t>
      </w:r>
      <w:proofErr w:type="spellStart"/>
      <w:r w:rsidRPr="004103A0">
        <w:rPr>
          <w:rFonts w:ascii="Times New Roman" w:eastAsia="Times New Roman" w:hAnsi="Times New Roman" w:cs="Arial"/>
          <w:sz w:val="24"/>
          <w:szCs w:val="20"/>
        </w:rPr>
        <w:t>doc</w:t>
      </w:r>
      <w:proofErr w:type="spellEnd"/>
      <w:r w:rsidRPr="004103A0">
        <w:rPr>
          <w:rFonts w:ascii="Times New Roman" w:eastAsia="Times New Roman" w:hAnsi="Times New Roman" w:cs="Arial"/>
          <w:sz w:val="24"/>
          <w:szCs w:val="20"/>
        </w:rPr>
        <w:t xml:space="preserve"> formātā un grafiski *.</w:t>
      </w:r>
      <w:proofErr w:type="spellStart"/>
      <w:r w:rsidRPr="004103A0">
        <w:rPr>
          <w:rFonts w:ascii="Times New Roman" w:eastAsia="Times New Roman" w:hAnsi="Times New Roman" w:cs="Arial"/>
          <w:sz w:val="24"/>
          <w:szCs w:val="20"/>
        </w:rPr>
        <w:t>dgn</w:t>
      </w:r>
      <w:proofErr w:type="spellEnd"/>
      <w:r w:rsidRPr="004103A0">
        <w:rPr>
          <w:rFonts w:ascii="Times New Roman" w:eastAsia="Times New Roman" w:hAnsi="Times New Roman" w:cs="Arial"/>
          <w:sz w:val="24"/>
          <w:szCs w:val="20"/>
        </w:rPr>
        <w:t xml:space="preserve"> vai *.</w:t>
      </w:r>
      <w:proofErr w:type="spellStart"/>
      <w:r w:rsidRPr="004103A0">
        <w:rPr>
          <w:rFonts w:ascii="Times New Roman" w:eastAsia="Times New Roman" w:hAnsi="Times New Roman" w:cs="Arial"/>
          <w:sz w:val="24"/>
          <w:szCs w:val="20"/>
        </w:rPr>
        <w:t>dwg</w:t>
      </w:r>
      <w:proofErr w:type="spellEnd"/>
      <w:r w:rsidRPr="004103A0">
        <w:rPr>
          <w:rFonts w:ascii="Times New Roman" w:eastAsia="Times New Roman" w:hAnsi="Times New Roman" w:cs="Arial"/>
          <w:sz w:val="24"/>
          <w:szCs w:val="20"/>
        </w:rPr>
        <w:t xml:space="preserve"> formātā, kas ir savietojams ar programmatūru, kas tiek izma</w:t>
      </w:r>
      <w:r w:rsidR="0018642D" w:rsidRPr="004103A0">
        <w:rPr>
          <w:rFonts w:ascii="Times New Roman" w:eastAsia="Times New Roman" w:hAnsi="Times New Roman" w:cs="Arial"/>
          <w:sz w:val="24"/>
          <w:szCs w:val="20"/>
        </w:rPr>
        <w:t>ntota Limbažu novada pašvaldībā;</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proofErr w:type="spellStart"/>
      <w:r w:rsidRPr="004103A0">
        <w:rPr>
          <w:rFonts w:ascii="Times New Roman" w:eastAsia="Times New Roman" w:hAnsi="Times New Roman" w:cs="Arial"/>
          <w:sz w:val="24"/>
          <w:szCs w:val="20"/>
        </w:rPr>
        <w:t>Lokālplānojumu</w:t>
      </w:r>
      <w:proofErr w:type="spellEnd"/>
      <w:r w:rsidRPr="004103A0">
        <w:rPr>
          <w:rFonts w:ascii="Times New Roman" w:eastAsia="Times New Roman" w:hAnsi="Times New Roman" w:cs="Arial"/>
          <w:sz w:val="24"/>
          <w:szCs w:val="20"/>
        </w:rPr>
        <w:t xml:space="preserve"> izstrādā valsts valodā un noformē datorizdrukā uz A4 formāta lapām. Ja nepieciešams, ilustrāciju un grafisko pielikumu lapas var būt A3 vai lielākā formātā, kas iesiets A4 formāta sējumā. Visām lapām jābūt sanumurētām;</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 xml:space="preserve">Visu grafiskās daļas rasējumu lapu labajā apakšējā stūrī ievieto </w:t>
      </w:r>
      <w:proofErr w:type="spellStart"/>
      <w:r w:rsidRPr="004103A0">
        <w:rPr>
          <w:rFonts w:ascii="Times New Roman" w:eastAsia="Times New Roman" w:hAnsi="Times New Roman" w:cs="Arial"/>
          <w:sz w:val="24"/>
          <w:szCs w:val="20"/>
        </w:rPr>
        <w:t>rakstlaukumu</w:t>
      </w:r>
      <w:proofErr w:type="spellEnd"/>
      <w:r w:rsidRPr="004103A0">
        <w:rPr>
          <w:rFonts w:ascii="Times New Roman" w:eastAsia="Times New Roman" w:hAnsi="Times New Roman" w:cs="Arial"/>
          <w:sz w:val="24"/>
          <w:szCs w:val="20"/>
        </w:rPr>
        <w:t xml:space="preserve">, kurā norāda šādu informāciju – pasūtītājs, ierosinātājs, izstrādātājs, </w:t>
      </w: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nosaukums, rasējuma lapas nosaukums, kopējais lapu skaits daļā, lapas numurs pēc kārtas, mērogs, kā arī plānojuma izstrādātāja, daļas vai sadaļas vadītāja un tehniskā izstrādātāja uzvārds, paraksts un datums);</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proofErr w:type="spellStart"/>
      <w:r w:rsidRPr="004103A0">
        <w:rPr>
          <w:rFonts w:ascii="Times New Roman" w:eastAsia="Times New Roman" w:hAnsi="Times New Roman" w:cs="Arial"/>
          <w:sz w:val="24"/>
          <w:szCs w:val="20"/>
        </w:rPr>
        <w:t>Lokālplānojuma</w:t>
      </w:r>
      <w:proofErr w:type="spellEnd"/>
      <w:r w:rsidRPr="004103A0">
        <w:rPr>
          <w:rFonts w:ascii="Times New Roman" w:eastAsia="Times New Roman" w:hAnsi="Times New Roman" w:cs="Arial"/>
          <w:sz w:val="24"/>
          <w:szCs w:val="20"/>
        </w:rPr>
        <w:t xml:space="preserve"> teksta daļās, grafiskās daļas kartēs un plānos obligāti norāda lietotos (nosacītos) apzīmējumus;</w:t>
      </w:r>
    </w:p>
    <w:p w:rsidR="009D4A0A" w:rsidRPr="004103A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4103A0">
        <w:rPr>
          <w:rFonts w:ascii="Times New Roman" w:eastAsia="Times New Roman" w:hAnsi="Times New Roman" w:cs="Arial"/>
          <w:sz w:val="24"/>
          <w:szCs w:val="20"/>
        </w:rPr>
        <w:t>Sagatavotajā materiālā ietver norādes uz informācijas avotiem, ievēro autoru un trešo personu autorības tiesības.</w:t>
      </w:r>
    </w:p>
    <w:p w:rsidR="009D4A0A" w:rsidRPr="004103A0" w:rsidRDefault="009D4A0A" w:rsidP="009D4A0A">
      <w:pPr>
        <w:widowControl w:val="0"/>
        <w:spacing w:after="0" w:line="240" w:lineRule="auto"/>
        <w:jc w:val="both"/>
        <w:rPr>
          <w:rFonts w:ascii="Times New Roman" w:eastAsia="Times New Roman" w:hAnsi="Times New Roman" w:cs="Arial"/>
          <w:sz w:val="24"/>
          <w:szCs w:val="20"/>
        </w:rPr>
      </w:pPr>
    </w:p>
    <w:p w:rsidR="00C455CB" w:rsidRPr="004103A0" w:rsidRDefault="00C455CB" w:rsidP="008D20D0">
      <w:pPr>
        <w:spacing w:after="0" w:line="240" w:lineRule="auto"/>
        <w:ind w:firstLine="567"/>
        <w:jc w:val="both"/>
        <w:rPr>
          <w:rFonts w:ascii="Times New Roman" w:eastAsia="Times New Roman" w:hAnsi="Times New Roman" w:cs="Times New Roman"/>
          <w:bCs/>
          <w:sz w:val="24"/>
          <w:szCs w:val="24"/>
        </w:rPr>
      </w:pPr>
    </w:p>
    <w:p w:rsidR="008D20D0" w:rsidRPr="004103A0" w:rsidRDefault="008D20D0" w:rsidP="008D20D0">
      <w:pPr>
        <w:spacing w:after="0" w:line="240" w:lineRule="auto"/>
        <w:ind w:right="43"/>
        <w:contextualSpacing/>
        <w:jc w:val="both"/>
        <w:rPr>
          <w:rFonts w:ascii="Times New Roman" w:eastAsia="Calibri" w:hAnsi="Times New Roman" w:cs="Times New Roman"/>
          <w:sz w:val="24"/>
          <w:szCs w:val="24"/>
        </w:rPr>
      </w:pPr>
      <w:r w:rsidRPr="004103A0">
        <w:rPr>
          <w:rFonts w:ascii="Times New Roman" w:eastAsia="Calibri" w:hAnsi="Times New Roman" w:cs="Times New Roman"/>
          <w:sz w:val="24"/>
          <w:szCs w:val="24"/>
        </w:rPr>
        <w:t>Limbažu novada pašvaldības</w:t>
      </w:r>
    </w:p>
    <w:p w:rsidR="008D20D0" w:rsidRPr="004103A0" w:rsidRDefault="004103A0" w:rsidP="00FD3782">
      <w:pPr>
        <w:tabs>
          <w:tab w:val="left" w:pos="4678"/>
          <w:tab w:val="left" w:pos="8364"/>
        </w:tabs>
        <w:spacing w:after="0" w:line="240" w:lineRule="auto"/>
        <w:ind w:right="4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Domes priekšsēdētāja 1.vietniece</w:t>
      </w:r>
      <w:r w:rsidR="008D20D0" w:rsidRPr="004103A0">
        <w:rPr>
          <w:rFonts w:ascii="Times New Roman" w:eastAsia="Calibri" w:hAnsi="Times New Roman" w:cs="Times New Roman"/>
          <w:sz w:val="24"/>
          <w:szCs w:val="24"/>
        </w:rPr>
        <w:tab/>
      </w:r>
      <w:r w:rsidR="008D20D0" w:rsidRPr="004103A0">
        <w:rPr>
          <w:rFonts w:ascii="Times New Roman" w:eastAsia="Calibri" w:hAnsi="Times New Roman" w:cs="Times New Roman"/>
          <w:sz w:val="24"/>
          <w:szCs w:val="24"/>
        </w:rPr>
        <w:tab/>
      </w:r>
      <w:proofErr w:type="spellStart"/>
      <w:r>
        <w:rPr>
          <w:rFonts w:ascii="Times New Roman" w:eastAsia="Calibri" w:hAnsi="Times New Roman" w:cs="Times New Roman"/>
          <w:sz w:val="24"/>
          <w:szCs w:val="24"/>
        </w:rPr>
        <w:t>I.Zariņa</w:t>
      </w:r>
      <w:bookmarkStart w:id="0" w:name="_GoBack"/>
      <w:bookmarkEnd w:id="0"/>
      <w:proofErr w:type="spellEnd"/>
    </w:p>
    <w:p w:rsidR="00640AA5" w:rsidRPr="004103A0" w:rsidRDefault="00640AA5" w:rsidP="008D20D0">
      <w:pPr>
        <w:spacing w:after="0" w:line="240" w:lineRule="auto"/>
        <w:jc w:val="both"/>
        <w:rPr>
          <w:rFonts w:ascii="Times New Roman" w:hAnsi="Times New Roman" w:cs="Times New Roman"/>
          <w:sz w:val="24"/>
          <w:szCs w:val="24"/>
        </w:rPr>
      </w:pPr>
    </w:p>
    <w:sectPr w:rsidR="00640AA5" w:rsidRPr="004103A0" w:rsidSect="006448DC">
      <w:headerReference w:type="default" r:id="rId7"/>
      <w:headerReference w:type="firs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FDD" w:rsidRDefault="00B43FDD" w:rsidP="007602AC">
      <w:pPr>
        <w:spacing w:after="0" w:line="240" w:lineRule="auto"/>
      </w:pPr>
      <w:r>
        <w:separator/>
      </w:r>
    </w:p>
  </w:endnote>
  <w:endnote w:type="continuationSeparator" w:id="0">
    <w:p w:rsidR="00B43FDD" w:rsidRDefault="00B43FDD" w:rsidP="00760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FDD" w:rsidRDefault="00B43FDD" w:rsidP="007602AC">
      <w:pPr>
        <w:spacing w:after="0" w:line="240" w:lineRule="auto"/>
      </w:pPr>
      <w:r>
        <w:separator/>
      </w:r>
    </w:p>
  </w:footnote>
  <w:footnote w:type="continuationSeparator" w:id="0">
    <w:p w:rsidR="00B43FDD" w:rsidRDefault="00B43FDD" w:rsidP="007602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7389165"/>
      <w:docPartObj>
        <w:docPartGallery w:val="Page Numbers (Top of Page)"/>
        <w:docPartUnique/>
      </w:docPartObj>
    </w:sdtPr>
    <w:sdtEndPr>
      <w:rPr>
        <w:rFonts w:ascii="Times New Roman" w:hAnsi="Times New Roman" w:cs="Times New Roman"/>
        <w:sz w:val="24"/>
        <w:szCs w:val="24"/>
      </w:rPr>
    </w:sdtEndPr>
    <w:sdtContent>
      <w:p w:rsidR="007602AC" w:rsidRPr="007602AC" w:rsidRDefault="007602AC" w:rsidP="007602AC">
        <w:pPr>
          <w:pStyle w:val="Galvene"/>
          <w:jc w:val="center"/>
          <w:rPr>
            <w:rFonts w:ascii="Times New Roman" w:hAnsi="Times New Roman" w:cs="Times New Roman"/>
            <w:sz w:val="24"/>
            <w:szCs w:val="24"/>
          </w:rPr>
        </w:pPr>
        <w:r w:rsidRPr="007602AC">
          <w:rPr>
            <w:rFonts w:ascii="Times New Roman" w:hAnsi="Times New Roman" w:cs="Times New Roman"/>
            <w:sz w:val="24"/>
            <w:szCs w:val="24"/>
          </w:rPr>
          <w:fldChar w:fldCharType="begin"/>
        </w:r>
        <w:r w:rsidRPr="007602AC">
          <w:rPr>
            <w:rFonts w:ascii="Times New Roman" w:hAnsi="Times New Roman" w:cs="Times New Roman"/>
            <w:sz w:val="24"/>
            <w:szCs w:val="24"/>
          </w:rPr>
          <w:instrText>PAGE   \* MERGEFORMAT</w:instrText>
        </w:r>
        <w:r w:rsidRPr="007602AC">
          <w:rPr>
            <w:rFonts w:ascii="Times New Roman" w:hAnsi="Times New Roman" w:cs="Times New Roman"/>
            <w:sz w:val="24"/>
            <w:szCs w:val="24"/>
          </w:rPr>
          <w:fldChar w:fldCharType="separate"/>
        </w:r>
        <w:r w:rsidR="006448DC">
          <w:rPr>
            <w:rFonts w:ascii="Times New Roman" w:hAnsi="Times New Roman" w:cs="Times New Roman"/>
            <w:noProof/>
            <w:sz w:val="24"/>
            <w:szCs w:val="24"/>
          </w:rPr>
          <w:t>4</w:t>
        </w:r>
        <w:r w:rsidRPr="007602AC">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198" w:rsidRPr="00D87198" w:rsidRDefault="00D87198" w:rsidP="00D87198">
    <w:pPr>
      <w:pStyle w:val="Galvene"/>
      <w:tabs>
        <w:tab w:val="clear" w:pos="4153"/>
        <w:tab w:val="clear" w:pos="8306"/>
        <w:tab w:val="center" w:pos="4819"/>
      </w:tabs>
      <w:rPr>
        <w:sz w:val="2"/>
        <w:szCs w:val="2"/>
      </w:rPr>
    </w:pPr>
    <w:r w:rsidRPr="00D87198">
      <w:rPr>
        <w:noProof/>
        <w:sz w:val="2"/>
        <w:szCs w:val="2"/>
        <w:lang w:eastAsia="lv-LV"/>
      </w:rPr>
      <w:drawing>
        <wp:anchor distT="0" distB="0" distL="114300" distR="114300" simplePos="0" relativeHeight="251658240" behindDoc="1" locked="0" layoutInCell="1" allowOverlap="0">
          <wp:simplePos x="0" y="0"/>
          <wp:positionH relativeFrom="column">
            <wp:posOffset>-1066800</wp:posOffset>
          </wp:positionH>
          <wp:positionV relativeFrom="paragraph">
            <wp:posOffset>-453390</wp:posOffset>
          </wp:positionV>
          <wp:extent cx="7536180" cy="2333625"/>
          <wp:effectExtent l="0" t="0" r="7620" b="9525"/>
          <wp:wrapTight wrapText="bothSides">
            <wp:wrapPolygon edited="0">
              <wp:start x="0" y="0"/>
              <wp:lineTo x="0" y="21512"/>
              <wp:lineTo x="21567" y="21512"/>
              <wp:lineTo x="21567"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6180" cy="2333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D147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154D5D"/>
    <w:multiLevelType w:val="multilevel"/>
    <w:tmpl w:val="27766302"/>
    <w:lvl w:ilvl="0">
      <w:start w:val="1"/>
      <w:numFmt w:val="decimal"/>
      <w:lvlText w:val="%1."/>
      <w:lvlJc w:val="left"/>
      <w:pPr>
        <w:ind w:left="720" w:hanging="360"/>
      </w:pPr>
      <w:rPr>
        <w:rFonts w:hint="default"/>
      </w:rPr>
    </w:lvl>
    <w:lvl w:ilvl="1">
      <w:start w:val="6"/>
      <w:numFmt w:val="decimal"/>
      <w:isLgl/>
      <w:lvlText w:val="%1.%2."/>
      <w:lvlJc w:val="left"/>
      <w:pPr>
        <w:ind w:left="1047" w:hanging="48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36A224A9"/>
    <w:multiLevelType w:val="multilevel"/>
    <w:tmpl w:val="75026F3E"/>
    <w:lvl w:ilvl="0">
      <w:start w:val="1"/>
      <w:numFmt w:val="decimal"/>
      <w:lvlText w:val="%1."/>
      <w:lvlJc w:val="left"/>
      <w:pPr>
        <w:ind w:left="360" w:hanging="360"/>
      </w:pPr>
      <w:rPr>
        <w:b w:val="0"/>
      </w:rPr>
    </w:lvl>
    <w:lvl w:ilvl="1">
      <w:start w:val="1"/>
      <w:numFmt w:val="decimal"/>
      <w:lvlText w:val="%1.%2."/>
      <w:lvlJc w:val="left"/>
      <w:pPr>
        <w:ind w:left="1142"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B17"/>
    <w:rsid w:val="00020042"/>
    <w:rsid w:val="00115013"/>
    <w:rsid w:val="0018642D"/>
    <w:rsid w:val="00197354"/>
    <w:rsid w:val="00214110"/>
    <w:rsid w:val="0026341B"/>
    <w:rsid w:val="00273977"/>
    <w:rsid w:val="002C4840"/>
    <w:rsid w:val="003520A0"/>
    <w:rsid w:val="003C539E"/>
    <w:rsid w:val="003E7B0A"/>
    <w:rsid w:val="004103A0"/>
    <w:rsid w:val="00517544"/>
    <w:rsid w:val="005452B0"/>
    <w:rsid w:val="0059249F"/>
    <w:rsid w:val="005A75D6"/>
    <w:rsid w:val="005E66F6"/>
    <w:rsid w:val="00601B17"/>
    <w:rsid w:val="00640AA5"/>
    <w:rsid w:val="006448DC"/>
    <w:rsid w:val="007602AC"/>
    <w:rsid w:val="008A6DEE"/>
    <w:rsid w:val="008D20D0"/>
    <w:rsid w:val="009762A2"/>
    <w:rsid w:val="009D4A0A"/>
    <w:rsid w:val="00AA2CF8"/>
    <w:rsid w:val="00B43FDD"/>
    <w:rsid w:val="00C455CB"/>
    <w:rsid w:val="00C95134"/>
    <w:rsid w:val="00CE2517"/>
    <w:rsid w:val="00D87198"/>
    <w:rsid w:val="00D930BF"/>
    <w:rsid w:val="00F2499C"/>
    <w:rsid w:val="00F44470"/>
    <w:rsid w:val="00FC7886"/>
    <w:rsid w:val="00FD37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D120D3C-FAF9-4FE4-8107-CEA67B1A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01B17"/>
    <w:pPr>
      <w:spacing w:after="160" w:line="259" w:lineRule="auto"/>
      <w:ind w:firstLine="0"/>
      <w:jc w:val="left"/>
    </w:pPr>
  </w:style>
  <w:style w:type="paragraph" w:styleId="Virsraksts3">
    <w:name w:val="heading 3"/>
    <w:basedOn w:val="Parasts"/>
    <w:link w:val="Virsraksts3Rakstz"/>
    <w:uiPriority w:val="9"/>
    <w:qFormat/>
    <w:rsid w:val="009D4A0A"/>
    <w:pPr>
      <w:spacing w:before="100" w:beforeAutospacing="1" w:after="100" w:afterAutospacing="1" w:line="240" w:lineRule="auto"/>
      <w:outlineLvl w:val="2"/>
    </w:pPr>
    <w:rPr>
      <w:rFonts w:ascii="Times New Roman" w:eastAsia="Times New Roman" w:hAnsi="Times New Roman" w:cs="Times New Roman"/>
      <w:b/>
      <w:bCs/>
      <w:sz w:val="27"/>
      <w:szCs w:val="27"/>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601B17"/>
    <w:pPr>
      <w:ind w:left="720"/>
      <w:contextualSpacing/>
    </w:pPr>
  </w:style>
  <w:style w:type="paragraph" w:styleId="Galvene">
    <w:name w:val="header"/>
    <w:basedOn w:val="Parasts"/>
    <w:link w:val="GalveneRakstz"/>
    <w:uiPriority w:val="99"/>
    <w:unhideWhenUsed/>
    <w:rsid w:val="007602A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602AC"/>
  </w:style>
  <w:style w:type="paragraph" w:styleId="Kjene">
    <w:name w:val="footer"/>
    <w:basedOn w:val="Parasts"/>
    <w:link w:val="KjeneRakstz"/>
    <w:uiPriority w:val="99"/>
    <w:unhideWhenUsed/>
    <w:rsid w:val="007602A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602AC"/>
  </w:style>
  <w:style w:type="paragraph" w:styleId="Balonteksts">
    <w:name w:val="Balloon Text"/>
    <w:basedOn w:val="Parasts"/>
    <w:link w:val="BalontekstsRakstz"/>
    <w:uiPriority w:val="99"/>
    <w:semiHidden/>
    <w:unhideWhenUsed/>
    <w:rsid w:val="00FD3782"/>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D3782"/>
    <w:rPr>
      <w:rFonts w:ascii="Segoe UI" w:hAnsi="Segoe UI" w:cs="Segoe UI"/>
      <w:sz w:val="18"/>
      <w:szCs w:val="18"/>
    </w:rPr>
  </w:style>
  <w:style w:type="character" w:customStyle="1" w:styleId="Virsraksts3Rakstz">
    <w:name w:val="Virsraksts 3 Rakstz."/>
    <w:basedOn w:val="Noklusjumarindkopasfonts"/>
    <w:link w:val="Virsraksts3"/>
    <w:uiPriority w:val="9"/>
    <w:rsid w:val="009D4A0A"/>
    <w:rPr>
      <w:rFonts w:ascii="Times New Roman" w:eastAsia="Times New Roman" w:hAnsi="Times New Roman" w:cs="Times New Roman"/>
      <w:b/>
      <w:bCs/>
      <w:sz w:val="27"/>
      <w:szCs w:val="27"/>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50524">
      <w:bodyDiv w:val="1"/>
      <w:marLeft w:val="0"/>
      <w:marRight w:val="0"/>
      <w:marTop w:val="0"/>
      <w:marBottom w:val="0"/>
      <w:divBdr>
        <w:top w:val="none" w:sz="0" w:space="0" w:color="auto"/>
        <w:left w:val="none" w:sz="0" w:space="0" w:color="auto"/>
        <w:bottom w:val="none" w:sz="0" w:space="0" w:color="auto"/>
        <w:right w:val="none" w:sz="0" w:space="0" w:color="auto"/>
      </w:divBdr>
    </w:div>
    <w:div w:id="207697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5589</Words>
  <Characters>3186</Characters>
  <Application>Microsoft Office Word</Application>
  <DocSecurity>0</DocSecurity>
  <Lines>26</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11</cp:revision>
  <cp:lastPrinted>2020-09-28T06:31:00Z</cp:lastPrinted>
  <dcterms:created xsi:type="dcterms:W3CDTF">2016-10-06T05:56:00Z</dcterms:created>
  <dcterms:modified xsi:type="dcterms:W3CDTF">2020-09-28T06:31:00Z</dcterms:modified>
</cp:coreProperties>
</file>