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2A11" w:rsidRPr="004F2A11" w:rsidRDefault="004F2A11" w:rsidP="004F2A11">
      <w:pPr>
        <w:snapToGrid w:val="0"/>
        <w:jc w:val="center"/>
        <w:rPr>
          <w:b/>
          <w:bCs/>
          <w:caps/>
        </w:rPr>
      </w:pPr>
      <w:r w:rsidRPr="004F2A11">
        <w:rPr>
          <w:b/>
          <w:bCs/>
          <w:caps/>
        </w:rPr>
        <w:t>saistošie noteikumi</w:t>
      </w:r>
    </w:p>
    <w:p w:rsidR="004F2A11" w:rsidRPr="004F2A11" w:rsidRDefault="004F2A11" w:rsidP="004F2A11">
      <w:pPr>
        <w:jc w:val="center"/>
        <w:rPr>
          <w:bCs/>
        </w:rPr>
      </w:pPr>
      <w:r w:rsidRPr="004F2A11">
        <w:rPr>
          <w:bCs/>
        </w:rPr>
        <w:t>Limbažos</w:t>
      </w:r>
    </w:p>
    <w:p w:rsidR="006A51AC" w:rsidRDefault="006A51AC" w:rsidP="004F2A11">
      <w:pPr>
        <w:tabs>
          <w:tab w:val="left" w:pos="9072"/>
        </w:tabs>
        <w:rPr>
          <w:lang w:bidi="lo-LA"/>
        </w:rPr>
      </w:pPr>
    </w:p>
    <w:p w:rsidR="004F2A11" w:rsidRPr="004F2A11" w:rsidRDefault="004F2A11" w:rsidP="004F2A11">
      <w:pPr>
        <w:tabs>
          <w:tab w:val="left" w:pos="9072"/>
        </w:tabs>
        <w:rPr>
          <w:b/>
          <w:bCs/>
          <w:lang w:bidi="lo-LA"/>
        </w:rPr>
      </w:pPr>
      <w:r w:rsidRPr="004F2A11">
        <w:rPr>
          <w:lang w:bidi="lo-LA"/>
        </w:rPr>
        <w:t>2020. gada</w:t>
      </w:r>
      <w:r w:rsidR="00330386">
        <w:rPr>
          <w:lang w:bidi="lo-LA"/>
        </w:rPr>
        <w:t xml:space="preserve"> 28</w:t>
      </w:r>
      <w:r w:rsidRPr="004F2A11">
        <w:rPr>
          <w:lang w:bidi="lo-LA"/>
        </w:rPr>
        <w:t>. maijā</w:t>
      </w:r>
      <w:r w:rsidR="002630B4">
        <w:rPr>
          <w:lang w:bidi="lo-LA"/>
        </w:rPr>
        <w:tab/>
      </w:r>
      <w:r w:rsidRPr="004F2A11">
        <w:rPr>
          <w:lang w:bidi="lo-LA"/>
        </w:rPr>
        <w:t>Nr.</w:t>
      </w:r>
      <w:bookmarkStart w:id="0" w:name="_GoBack"/>
      <w:bookmarkEnd w:id="0"/>
      <w:r w:rsidR="002630B4">
        <w:rPr>
          <w:lang w:bidi="lo-LA"/>
        </w:rPr>
        <w:t>12</w:t>
      </w:r>
    </w:p>
    <w:p w:rsidR="004F2A11" w:rsidRPr="004F2A11" w:rsidRDefault="004F2A11" w:rsidP="004F2A11">
      <w:pPr>
        <w:tabs>
          <w:tab w:val="left" w:pos="9072"/>
        </w:tabs>
        <w:rPr>
          <w:b/>
          <w:bCs/>
          <w:lang w:bidi="lo-LA"/>
        </w:rPr>
      </w:pPr>
    </w:p>
    <w:p w:rsidR="004F2A11" w:rsidRPr="004F2A11" w:rsidRDefault="004F2A11" w:rsidP="004F2A11">
      <w:pPr>
        <w:ind w:right="-81"/>
        <w:jc w:val="right"/>
        <w:rPr>
          <w:b/>
          <w:bCs/>
        </w:rPr>
      </w:pPr>
      <w:r w:rsidRPr="004F2A11">
        <w:rPr>
          <w:b/>
        </w:rPr>
        <w:t>APSTIPRINĀTI</w:t>
      </w:r>
    </w:p>
    <w:p w:rsidR="004F2A11" w:rsidRPr="004F2A11" w:rsidRDefault="004F2A11" w:rsidP="004F2A11">
      <w:pPr>
        <w:autoSpaceDE w:val="0"/>
        <w:autoSpaceDN w:val="0"/>
        <w:adjustRightInd w:val="0"/>
        <w:jc w:val="right"/>
        <w:rPr>
          <w:b/>
          <w:bCs/>
        </w:rPr>
      </w:pPr>
      <w:r w:rsidRPr="004F2A11">
        <w:t xml:space="preserve">ar Limbažu novada domes </w:t>
      </w:r>
    </w:p>
    <w:p w:rsidR="004F2A11" w:rsidRPr="004F2A11" w:rsidRDefault="00330386" w:rsidP="004F2A11">
      <w:pPr>
        <w:autoSpaceDE w:val="0"/>
        <w:autoSpaceDN w:val="0"/>
        <w:adjustRightInd w:val="0"/>
        <w:jc w:val="right"/>
      </w:pPr>
      <w:r>
        <w:t>28</w:t>
      </w:r>
      <w:r w:rsidR="004F2A11" w:rsidRPr="004F2A11">
        <w:t>.05.2020. sēdes lēmumu</w:t>
      </w:r>
    </w:p>
    <w:p w:rsidR="004F2A11" w:rsidRPr="004F2A11" w:rsidRDefault="004F2A11" w:rsidP="004F2A11">
      <w:pPr>
        <w:autoSpaceDE w:val="0"/>
        <w:autoSpaceDN w:val="0"/>
        <w:adjustRightInd w:val="0"/>
        <w:jc w:val="right"/>
        <w:rPr>
          <w:b/>
          <w:bCs/>
        </w:rPr>
      </w:pPr>
      <w:r w:rsidRPr="004F2A11">
        <w:t>(protokols Nr.</w:t>
      </w:r>
      <w:r w:rsidR="00330386">
        <w:t>13</w:t>
      </w:r>
      <w:r w:rsidRPr="004F2A11">
        <w:t xml:space="preserve">, </w:t>
      </w:r>
      <w:r w:rsidR="002630B4">
        <w:t>20</w:t>
      </w:r>
      <w:r w:rsidRPr="004F2A11">
        <w:t>.§)</w:t>
      </w:r>
    </w:p>
    <w:p w:rsidR="004F2A11" w:rsidRPr="004F2A11" w:rsidRDefault="004F2A11" w:rsidP="004F2A11">
      <w:pPr>
        <w:jc w:val="right"/>
        <w:rPr>
          <w:rFonts w:eastAsia="Lucida Sans Unicode" w:cs="Tahoma"/>
          <w:szCs w:val="20"/>
          <w:lang w:eastAsia="en-US"/>
        </w:rPr>
      </w:pPr>
    </w:p>
    <w:p w:rsidR="00A576CC" w:rsidRPr="00FC0086" w:rsidRDefault="005C1F80" w:rsidP="00626883">
      <w:pPr>
        <w:pStyle w:val="Nosaukums"/>
        <w:tabs>
          <w:tab w:val="left" w:pos="567"/>
        </w:tabs>
        <w:rPr>
          <w:rFonts w:eastAsiaTheme="minorHAnsi"/>
          <w:sz w:val="23"/>
          <w:szCs w:val="23"/>
        </w:rPr>
      </w:pPr>
      <w:r w:rsidRPr="00E06754">
        <w:rPr>
          <w:b/>
          <w:sz w:val="24"/>
          <w:szCs w:val="24"/>
        </w:rPr>
        <w:t xml:space="preserve">Grozījumi Limbažu novada </w:t>
      </w:r>
      <w:r w:rsidR="00626883">
        <w:rPr>
          <w:b/>
          <w:sz w:val="24"/>
          <w:szCs w:val="24"/>
        </w:rPr>
        <w:t>pašvaldības</w:t>
      </w:r>
      <w:r w:rsidRPr="00E06754">
        <w:rPr>
          <w:b/>
          <w:sz w:val="24"/>
          <w:szCs w:val="24"/>
        </w:rPr>
        <w:t xml:space="preserve"> </w:t>
      </w:r>
      <w:r w:rsidR="00526A3D" w:rsidRPr="00526A3D">
        <w:rPr>
          <w:b/>
          <w:sz w:val="24"/>
          <w:szCs w:val="24"/>
        </w:rPr>
        <w:t>2019.gada 25.aprīļa saistošajos noteikumos Nr.20 „Decentralizēto kanalizācijas pakalpojumu sniegšanas un uzskaites kārtība Limbažu novadā”</w:t>
      </w:r>
    </w:p>
    <w:p w:rsidR="004F2A11" w:rsidRDefault="004F2A11" w:rsidP="00526A3D">
      <w:pPr>
        <w:jc w:val="right"/>
        <w:rPr>
          <w:i/>
          <w:sz w:val="22"/>
          <w:szCs w:val="22"/>
        </w:rPr>
      </w:pPr>
    </w:p>
    <w:p w:rsidR="00330386" w:rsidRDefault="00526A3D" w:rsidP="00526A3D">
      <w:pPr>
        <w:jc w:val="right"/>
        <w:rPr>
          <w:i/>
          <w:sz w:val="22"/>
          <w:szCs w:val="22"/>
        </w:rPr>
      </w:pPr>
      <w:r w:rsidRPr="00D46A8F">
        <w:rPr>
          <w:i/>
          <w:sz w:val="22"/>
          <w:szCs w:val="22"/>
        </w:rPr>
        <w:t>Izdoti saskaņā ar Ūdenssaimniecības pakalpojumu likuma</w:t>
      </w:r>
    </w:p>
    <w:p w:rsidR="00330386" w:rsidRDefault="00855122" w:rsidP="00526A3D">
      <w:pPr>
        <w:jc w:val="right"/>
        <w:rPr>
          <w:i/>
          <w:sz w:val="22"/>
          <w:szCs w:val="22"/>
        </w:rPr>
      </w:pPr>
      <w:hyperlink r:id="rId8" w:anchor="p6" w:tgtFrame="_blank" w:history="1">
        <w:r w:rsidR="00526A3D" w:rsidRPr="00D46A8F">
          <w:rPr>
            <w:i/>
            <w:sz w:val="22"/>
            <w:szCs w:val="22"/>
          </w:rPr>
          <w:t>6.panta</w:t>
        </w:r>
      </w:hyperlink>
      <w:r w:rsidR="00526A3D" w:rsidRPr="00D46A8F">
        <w:rPr>
          <w:i/>
          <w:sz w:val="22"/>
          <w:szCs w:val="22"/>
        </w:rPr>
        <w:t xml:space="preserve"> ceturtās daļas 5.punktu un Ministru kabineta</w:t>
      </w:r>
    </w:p>
    <w:p w:rsidR="00330386" w:rsidRDefault="00526A3D" w:rsidP="00526A3D">
      <w:pPr>
        <w:jc w:val="right"/>
        <w:rPr>
          <w:i/>
          <w:sz w:val="22"/>
          <w:szCs w:val="22"/>
        </w:rPr>
      </w:pPr>
      <w:r w:rsidRPr="00D46A8F">
        <w:rPr>
          <w:i/>
          <w:sz w:val="22"/>
          <w:szCs w:val="22"/>
        </w:rPr>
        <w:t>2017.gada 27.jūnija noteikumu Nr.384</w:t>
      </w:r>
    </w:p>
    <w:p w:rsidR="00526A3D" w:rsidRPr="00D46A8F" w:rsidRDefault="00526A3D" w:rsidP="00526A3D">
      <w:pPr>
        <w:jc w:val="right"/>
        <w:rPr>
          <w:i/>
          <w:sz w:val="22"/>
          <w:szCs w:val="22"/>
        </w:rPr>
      </w:pPr>
      <w:r w:rsidRPr="00E23D50">
        <w:rPr>
          <w:i/>
          <w:sz w:val="22"/>
          <w:szCs w:val="22"/>
        </w:rPr>
        <w:t>„</w:t>
      </w:r>
      <w:hyperlink r:id="rId9" w:tgtFrame="_blank" w:history="1">
        <w:r w:rsidRPr="00D46A8F">
          <w:rPr>
            <w:i/>
            <w:sz w:val="22"/>
            <w:szCs w:val="22"/>
          </w:rPr>
          <w:t>Noteikumi par decentralizēto kanalizācijas sistēmu</w:t>
        </w:r>
        <w:r w:rsidRPr="00D46A8F">
          <w:rPr>
            <w:i/>
            <w:sz w:val="22"/>
            <w:szCs w:val="22"/>
          </w:rPr>
          <w:br/>
          <w:t>apsaimniekošanu un reģistrēšanu</w:t>
        </w:r>
      </w:hyperlink>
      <w:r>
        <w:rPr>
          <w:i/>
          <w:sz w:val="22"/>
          <w:szCs w:val="22"/>
        </w:rPr>
        <w:t>”</w:t>
      </w:r>
      <w:r w:rsidRPr="00D46A8F">
        <w:rPr>
          <w:i/>
          <w:sz w:val="22"/>
          <w:szCs w:val="22"/>
        </w:rPr>
        <w:t xml:space="preserve"> </w:t>
      </w:r>
      <w:hyperlink r:id="rId10" w:anchor="p6" w:tgtFrame="_blank" w:history="1">
        <w:r w:rsidRPr="00D46A8F">
          <w:rPr>
            <w:i/>
            <w:sz w:val="22"/>
            <w:szCs w:val="22"/>
          </w:rPr>
          <w:t>6.</w:t>
        </w:r>
      </w:hyperlink>
      <w:r w:rsidRPr="00D46A8F">
        <w:rPr>
          <w:i/>
          <w:sz w:val="22"/>
          <w:szCs w:val="22"/>
        </w:rPr>
        <w:t>punktu</w:t>
      </w:r>
    </w:p>
    <w:p w:rsidR="004226BB" w:rsidRDefault="004226BB" w:rsidP="008845DB">
      <w:pPr>
        <w:jc w:val="right"/>
        <w:rPr>
          <w:rFonts w:cs="Tahoma"/>
          <w:b/>
          <w:bCs/>
          <w:i/>
        </w:rPr>
      </w:pPr>
    </w:p>
    <w:p w:rsidR="000F1D91" w:rsidRPr="009A3096" w:rsidRDefault="00A576CC" w:rsidP="004F2A11">
      <w:pPr>
        <w:pStyle w:val="Nosaukums"/>
        <w:tabs>
          <w:tab w:val="left" w:pos="0"/>
          <w:tab w:val="left" w:pos="567"/>
        </w:tabs>
        <w:snapToGrid w:val="0"/>
        <w:ind w:firstLine="567"/>
        <w:jc w:val="both"/>
        <w:rPr>
          <w:bCs/>
          <w:sz w:val="24"/>
          <w:szCs w:val="24"/>
        </w:rPr>
      </w:pPr>
      <w:r w:rsidRPr="009A3096">
        <w:rPr>
          <w:sz w:val="24"/>
          <w:szCs w:val="24"/>
        </w:rPr>
        <w:t xml:space="preserve">Izdarīt Limbažu novada domes </w:t>
      </w:r>
      <w:r w:rsidR="00526A3D" w:rsidRPr="00526A3D">
        <w:rPr>
          <w:bCs/>
          <w:sz w:val="24"/>
          <w:szCs w:val="24"/>
        </w:rPr>
        <w:t>2019.gada 25.aprīļa saistošajos noteikumos Nr.20 „Decentralizēto kanalizācijas pakalpojumu sniegšanas un uzskaites kārtība Limbažu novadā”</w:t>
      </w:r>
      <w:r w:rsidR="00306DBF" w:rsidRPr="009A3096">
        <w:rPr>
          <w:bCs/>
          <w:sz w:val="24"/>
          <w:szCs w:val="24"/>
        </w:rPr>
        <w:t xml:space="preserve"> šādus grozījumus:</w:t>
      </w:r>
    </w:p>
    <w:p w:rsidR="00382648" w:rsidRPr="00526A3D" w:rsidRDefault="00526A3D" w:rsidP="00382648">
      <w:pPr>
        <w:pStyle w:val="Nosaukums"/>
        <w:numPr>
          <w:ilvl w:val="0"/>
          <w:numId w:val="1"/>
        </w:numPr>
        <w:tabs>
          <w:tab w:val="left" w:pos="0"/>
          <w:tab w:val="left" w:pos="567"/>
        </w:tabs>
        <w:snapToGrid w:val="0"/>
        <w:jc w:val="both"/>
        <w:rPr>
          <w:rFonts w:cs="Tahoma"/>
          <w:bCs/>
          <w:sz w:val="24"/>
          <w:szCs w:val="24"/>
        </w:rPr>
      </w:pPr>
      <w:r>
        <w:rPr>
          <w:sz w:val="24"/>
          <w:szCs w:val="24"/>
        </w:rPr>
        <w:t xml:space="preserve">Izteikt 24.punktu </w:t>
      </w:r>
      <w:r w:rsidR="00382648" w:rsidRPr="009A3096">
        <w:rPr>
          <w:sz w:val="24"/>
          <w:szCs w:val="24"/>
        </w:rPr>
        <w:t>šādā redakcijā:</w:t>
      </w:r>
      <w:r w:rsidR="005C1F80">
        <w:rPr>
          <w:sz w:val="24"/>
          <w:szCs w:val="24"/>
        </w:rPr>
        <w:t xml:space="preserve"> </w:t>
      </w:r>
    </w:p>
    <w:p w:rsidR="00526A3D" w:rsidRPr="00526A3D" w:rsidRDefault="00526A3D" w:rsidP="00526A3D">
      <w:pPr>
        <w:pStyle w:val="Nosaukums"/>
        <w:tabs>
          <w:tab w:val="left" w:pos="0"/>
          <w:tab w:val="left" w:pos="567"/>
        </w:tabs>
        <w:snapToGrid w:val="0"/>
        <w:ind w:left="567"/>
        <w:jc w:val="both"/>
        <w:rPr>
          <w:sz w:val="24"/>
          <w:szCs w:val="24"/>
        </w:rPr>
      </w:pPr>
      <w:r w:rsidRPr="009A3096">
        <w:rPr>
          <w:sz w:val="24"/>
          <w:szCs w:val="24"/>
        </w:rPr>
        <w:t>“</w:t>
      </w:r>
      <w:r>
        <w:rPr>
          <w:sz w:val="24"/>
          <w:szCs w:val="24"/>
        </w:rPr>
        <w:t>24.</w:t>
      </w:r>
      <w:r w:rsidRPr="009A3096">
        <w:rPr>
          <w:sz w:val="24"/>
          <w:szCs w:val="24"/>
        </w:rPr>
        <w:t xml:space="preserve"> </w:t>
      </w:r>
      <w:r w:rsidRPr="00526A3D">
        <w:rPr>
          <w:sz w:val="24"/>
          <w:szCs w:val="24"/>
        </w:rPr>
        <w:t xml:space="preserve">Ja asenizatora darbībās tiek konstatēti normatīvo aktu pārkāpumi, kas skar ūdenssaimniecības pakalpojumu sniegšanas jomu, komerctiesību jomu, profesionālās darbības sfēru, finanšu saistību izpildi, kravu autopārvadājumu jomu vai vides aizsardzības jomu, </w:t>
      </w:r>
      <w:r>
        <w:rPr>
          <w:sz w:val="24"/>
          <w:szCs w:val="24"/>
        </w:rPr>
        <w:t>pašvaldības izpilddirektors</w:t>
      </w:r>
      <w:r w:rsidRPr="00526A3D">
        <w:rPr>
          <w:sz w:val="24"/>
          <w:szCs w:val="24"/>
        </w:rPr>
        <w:t xml:space="preserve"> anulē attiecīgā asenizatora reģistrācijas faktu, nosūtot rakstveida paziņojumu asenizatoram, un dzēš par to ziņas pašvaldības tīmekļa vietnē. Attiecīgajā gadījumā asenizatora pienākums ir 3 (trīs) darba dienu laikā no paziņojuma saņemšanas dienas iesniegt pašvaldībai šo noteikumu 15.7.punktā noteikto informāciju par periodu līdz reģistrācijas anulēšanas dienai</w:t>
      </w:r>
      <w:r w:rsidR="00330386">
        <w:rPr>
          <w:sz w:val="24"/>
          <w:szCs w:val="24"/>
        </w:rPr>
        <w:t>.</w:t>
      </w:r>
      <w:r w:rsidRPr="005C1F80">
        <w:rPr>
          <w:sz w:val="24"/>
          <w:szCs w:val="24"/>
        </w:rPr>
        <w:t>”</w:t>
      </w:r>
      <w:r>
        <w:rPr>
          <w:sz w:val="24"/>
          <w:szCs w:val="24"/>
        </w:rPr>
        <w:t>.</w:t>
      </w:r>
    </w:p>
    <w:p w:rsidR="00526A3D" w:rsidRPr="00526A3D" w:rsidRDefault="00526A3D" w:rsidP="00382648">
      <w:pPr>
        <w:pStyle w:val="Nosaukums"/>
        <w:numPr>
          <w:ilvl w:val="0"/>
          <w:numId w:val="1"/>
        </w:numPr>
        <w:tabs>
          <w:tab w:val="left" w:pos="0"/>
          <w:tab w:val="left" w:pos="567"/>
        </w:tabs>
        <w:snapToGrid w:val="0"/>
        <w:jc w:val="both"/>
        <w:rPr>
          <w:rFonts w:cs="Tahoma"/>
          <w:bCs/>
          <w:sz w:val="24"/>
          <w:szCs w:val="24"/>
        </w:rPr>
      </w:pPr>
      <w:r>
        <w:rPr>
          <w:sz w:val="24"/>
          <w:szCs w:val="24"/>
        </w:rPr>
        <w:t xml:space="preserve">Izteikt 25.punktu </w:t>
      </w:r>
      <w:r w:rsidRPr="009A3096">
        <w:rPr>
          <w:sz w:val="24"/>
          <w:szCs w:val="24"/>
        </w:rPr>
        <w:t>šādā redakcijā</w:t>
      </w:r>
      <w:r>
        <w:rPr>
          <w:sz w:val="24"/>
          <w:szCs w:val="24"/>
        </w:rPr>
        <w:t>:</w:t>
      </w:r>
    </w:p>
    <w:p w:rsidR="00526A3D" w:rsidRPr="009A3096" w:rsidRDefault="00526A3D" w:rsidP="00526A3D">
      <w:pPr>
        <w:pStyle w:val="Nosaukums"/>
        <w:tabs>
          <w:tab w:val="left" w:pos="0"/>
          <w:tab w:val="left" w:pos="567"/>
        </w:tabs>
        <w:snapToGrid w:val="0"/>
        <w:ind w:left="644"/>
        <w:jc w:val="both"/>
        <w:rPr>
          <w:rFonts w:cs="Tahoma"/>
          <w:bCs/>
          <w:sz w:val="24"/>
          <w:szCs w:val="24"/>
        </w:rPr>
      </w:pPr>
      <w:r>
        <w:rPr>
          <w:sz w:val="24"/>
          <w:szCs w:val="24"/>
        </w:rPr>
        <w:t>“</w:t>
      </w:r>
      <w:r w:rsidRPr="00526A3D">
        <w:rPr>
          <w:sz w:val="24"/>
          <w:szCs w:val="24"/>
        </w:rPr>
        <w:t>25.</w:t>
      </w:r>
      <w:r>
        <w:rPr>
          <w:sz w:val="24"/>
          <w:szCs w:val="24"/>
        </w:rPr>
        <w:t xml:space="preserve"> </w:t>
      </w:r>
      <w:r w:rsidRPr="00526A3D">
        <w:rPr>
          <w:sz w:val="24"/>
          <w:szCs w:val="24"/>
        </w:rPr>
        <w:t xml:space="preserve">Asenizators ir tiesīgs apstrīdēt reģistrācijas anulēšanas faktu, 15 (piecpadsmit) darba dienu laikā no paziņojuma saņemšanas iesniedzot rakstveida iesniegumu </w:t>
      </w:r>
      <w:r>
        <w:rPr>
          <w:sz w:val="24"/>
          <w:szCs w:val="24"/>
        </w:rPr>
        <w:t xml:space="preserve">Limbažu novada </w:t>
      </w:r>
      <w:r w:rsidRPr="00526A3D">
        <w:rPr>
          <w:sz w:val="24"/>
          <w:szCs w:val="24"/>
        </w:rPr>
        <w:t>domē, kurā tiek norādīts lūguma pamatojums un ziņas par iesniegumā ietvertajiem apgalvojumiem. Reģistrācijas anulēšanas fakta apstrīdēšana neaptur noteikumu 24.punktā norādītā paziņojuma darbību un neatbrīvo asenizatoru no šo noteikumu 24.punktā paredzētās informācijas iesniegšanas</w:t>
      </w:r>
      <w:r w:rsidR="00330386">
        <w:rPr>
          <w:sz w:val="24"/>
          <w:szCs w:val="24"/>
        </w:rPr>
        <w:t>.</w:t>
      </w:r>
      <w:r>
        <w:rPr>
          <w:sz w:val="24"/>
          <w:szCs w:val="24"/>
        </w:rPr>
        <w:t>”</w:t>
      </w:r>
    </w:p>
    <w:p w:rsidR="00764CBC" w:rsidRDefault="00764CBC" w:rsidP="00382648">
      <w:pPr>
        <w:pStyle w:val="Nosaukums"/>
        <w:tabs>
          <w:tab w:val="left" w:pos="0"/>
          <w:tab w:val="left" w:pos="567"/>
        </w:tabs>
        <w:snapToGrid w:val="0"/>
        <w:ind w:left="644"/>
        <w:jc w:val="both"/>
        <w:rPr>
          <w:sz w:val="24"/>
          <w:szCs w:val="24"/>
        </w:rPr>
      </w:pPr>
    </w:p>
    <w:p w:rsidR="001F7F42" w:rsidRDefault="001F7F42" w:rsidP="00382648">
      <w:pPr>
        <w:pStyle w:val="Nosaukums"/>
        <w:tabs>
          <w:tab w:val="left" w:pos="0"/>
          <w:tab w:val="left" w:pos="567"/>
        </w:tabs>
        <w:snapToGrid w:val="0"/>
        <w:ind w:left="644"/>
        <w:jc w:val="both"/>
        <w:rPr>
          <w:sz w:val="24"/>
          <w:szCs w:val="24"/>
        </w:rPr>
      </w:pPr>
    </w:p>
    <w:p w:rsidR="004F2A11" w:rsidRPr="0088251E" w:rsidRDefault="004F2A11" w:rsidP="004F2A11">
      <w:pPr>
        <w:ind w:left="-851" w:firstLine="890"/>
      </w:pPr>
      <w:r w:rsidRPr="0088251E">
        <w:t>Limbažu novada pašvaldības</w:t>
      </w:r>
    </w:p>
    <w:p w:rsidR="004F2A11" w:rsidRPr="00FC0086" w:rsidRDefault="004F2A11" w:rsidP="004F2A11">
      <w:pPr>
        <w:ind w:left="-851" w:firstLine="890"/>
      </w:pPr>
      <w:r w:rsidRPr="0088251E">
        <w:t>Domes priekšsēdētājs</w:t>
      </w:r>
      <w:r w:rsidRPr="0088251E">
        <w:tab/>
      </w:r>
      <w:r w:rsidRPr="0088251E">
        <w:tab/>
      </w:r>
      <w:r w:rsidRPr="0088251E">
        <w:tab/>
      </w:r>
      <w:r w:rsidRPr="0088251E">
        <w:tab/>
      </w:r>
      <w:r w:rsidRPr="0088251E">
        <w:tab/>
      </w:r>
      <w:r w:rsidRPr="0088251E">
        <w:tab/>
      </w:r>
      <w:r w:rsidRPr="0088251E">
        <w:tab/>
      </w:r>
      <w:r w:rsidRPr="0088251E">
        <w:tab/>
      </w:r>
      <w:r w:rsidRPr="0088251E">
        <w:tab/>
        <w:t xml:space="preserve">       </w:t>
      </w:r>
      <w:proofErr w:type="spellStart"/>
      <w:r w:rsidRPr="0088251E">
        <w:t>D.Zemmers</w:t>
      </w:r>
      <w:proofErr w:type="spellEnd"/>
    </w:p>
    <w:sectPr w:rsidR="004F2A11" w:rsidRPr="00FC0086" w:rsidSect="00330386">
      <w:headerReference w:type="default" r:id="rId11"/>
      <w:headerReference w:type="first" r:id="rId12"/>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5122" w:rsidRDefault="00855122" w:rsidP="006A51AC">
      <w:r>
        <w:separator/>
      </w:r>
    </w:p>
  </w:endnote>
  <w:endnote w:type="continuationSeparator" w:id="0">
    <w:p w:rsidR="00855122" w:rsidRDefault="00855122" w:rsidP="006A5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5122" w:rsidRDefault="00855122" w:rsidP="006A51AC">
      <w:r>
        <w:separator/>
      </w:r>
    </w:p>
  </w:footnote>
  <w:footnote w:type="continuationSeparator" w:id="0">
    <w:p w:rsidR="00855122" w:rsidRDefault="00855122" w:rsidP="006A51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5313678"/>
      <w:docPartObj>
        <w:docPartGallery w:val="Page Numbers (Top of Page)"/>
        <w:docPartUnique/>
      </w:docPartObj>
    </w:sdtPr>
    <w:sdtEndPr/>
    <w:sdtContent>
      <w:p w:rsidR="006A51AC" w:rsidRDefault="006A51AC">
        <w:pPr>
          <w:pStyle w:val="Galvene"/>
          <w:jc w:val="center"/>
        </w:pPr>
        <w:r>
          <w:fldChar w:fldCharType="begin"/>
        </w:r>
        <w:r>
          <w:instrText>PAGE   \* MERGEFORMAT</w:instrText>
        </w:r>
        <w:r>
          <w:fldChar w:fldCharType="separate"/>
        </w:r>
        <w:r>
          <w:rPr>
            <w:noProof/>
          </w:rPr>
          <w:t>2</w:t>
        </w:r>
        <w:r>
          <w:fldChar w:fldCharType="end"/>
        </w:r>
      </w:p>
    </w:sdtContent>
  </w:sdt>
  <w:p w:rsidR="006A51AC" w:rsidRDefault="006A51AC">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51AC" w:rsidRDefault="006A51AC">
    <w:pPr>
      <w:pStyle w:val="Galvene"/>
    </w:pPr>
    <w:r>
      <w:rPr>
        <w:noProof/>
      </w:rPr>
      <w:drawing>
        <wp:anchor distT="0" distB="0" distL="114300" distR="114300" simplePos="0" relativeHeight="251659264" behindDoc="1" locked="0" layoutInCell="1" allowOverlap="1" wp14:anchorId="143BF566" wp14:editId="5B421834">
          <wp:simplePos x="0" y="0"/>
          <wp:positionH relativeFrom="page">
            <wp:align>right</wp:align>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5" name="Attēls 5"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1" w15:restartNumberingAfterBreak="0">
    <w:nsid w:val="1E600247"/>
    <w:multiLevelType w:val="hybridMultilevel"/>
    <w:tmpl w:val="15E8BD18"/>
    <w:lvl w:ilvl="0" w:tplc="0426000F">
      <w:start w:val="1"/>
      <w:numFmt w:val="decimal"/>
      <w:lvlText w:val="%1."/>
      <w:lvlJc w:val="left"/>
      <w:pPr>
        <w:ind w:left="501" w:hanging="360"/>
      </w:pPr>
    </w:lvl>
    <w:lvl w:ilvl="1" w:tplc="04260019" w:tentative="1">
      <w:start w:val="1"/>
      <w:numFmt w:val="lowerLetter"/>
      <w:lvlText w:val="%2."/>
      <w:lvlJc w:val="left"/>
      <w:pPr>
        <w:ind w:left="1221" w:hanging="360"/>
      </w:pPr>
    </w:lvl>
    <w:lvl w:ilvl="2" w:tplc="0426001B" w:tentative="1">
      <w:start w:val="1"/>
      <w:numFmt w:val="lowerRoman"/>
      <w:lvlText w:val="%3."/>
      <w:lvlJc w:val="right"/>
      <w:pPr>
        <w:ind w:left="1941" w:hanging="180"/>
      </w:pPr>
    </w:lvl>
    <w:lvl w:ilvl="3" w:tplc="0426000F" w:tentative="1">
      <w:start w:val="1"/>
      <w:numFmt w:val="decimal"/>
      <w:lvlText w:val="%4."/>
      <w:lvlJc w:val="left"/>
      <w:pPr>
        <w:ind w:left="2661" w:hanging="360"/>
      </w:pPr>
    </w:lvl>
    <w:lvl w:ilvl="4" w:tplc="04260019" w:tentative="1">
      <w:start w:val="1"/>
      <w:numFmt w:val="lowerLetter"/>
      <w:lvlText w:val="%5."/>
      <w:lvlJc w:val="left"/>
      <w:pPr>
        <w:ind w:left="3381" w:hanging="360"/>
      </w:pPr>
    </w:lvl>
    <w:lvl w:ilvl="5" w:tplc="0426001B" w:tentative="1">
      <w:start w:val="1"/>
      <w:numFmt w:val="lowerRoman"/>
      <w:lvlText w:val="%6."/>
      <w:lvlJc w:val="right"/>
      <w:pPr>
        <w:ind w:left="4101" w:hanging="180"/>
      </w:pPr>
    </w:lvl>
    <w:lvl w:ilvl="6" w:tplc="0426000F" w:tentative="1">
      <w:start w:val="1"/>
      <w:numFmt w:val="decimal"/>
      <w:lvlText w:val="%7."/>
      <w:lvlJc w:val="left"/>
      <w:pPr>
        <w:ind w:left="4821" w:hanging="360"/>
      </w:pPr>
    </w:lvl>
    <w:lvl w:ilvl="7" w:tplc="04260019" w:tentative="1">
      <w:start w:val="1"/>
      <w:numFmt w:val="lowerLetter"/>
      <w:lvlText w:val="%8."/>
      <w:lvlJc w:val="left"/>
      <w:pPr>
        <w:ind w:left="5541" w:hanging="360"/>
      </w:pPr>
    </w:lvl>
    <w:lvl w:ilvl="8" w:tplc="0426001B" w:tentative="1">
      <w:start w:val="1"/>
      <w:numFmt w:val="lowerRoman"/>
      <w:lvlText w:val="%9."/>
      <w:lvlJc w:val="right"/>
      <w:pPr>
        <w:ind w:left="6261" w:hanging="180"/>
      </w:pPr>
    </w:lvl>
  </w:abstractNum>
  <w:abstractNum w:abstractNumId="2" w15:restartNumberingAfterBreak="0">
    <w:nsid w:val="3724136F"/>
    <w:multiLevelType w:val="multilevel"/>
    <w:tmpl w:val="73145D9E"/>
    <w:lvl w:ilvl="0">
      <w:start w:val="3"/>
      <w:numFmt w:val="decimal"/>
      <w:lvlText w:val="%1."/>
      <w:lvlJc w:val="left"/>
      <w:pPr>
        <w:ind w:left="643"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4143" w:hanging="720"/>
      </w:pPr>
      <w:rPr>
        <w:rFonts w:hint="default"/>
      </w:rPr>
    </w:lvl>
    <w:lvl w:ilvl="3">
      <w:start w:val="1"/>
      <w:numFmt w:val="decimal"/>
      <w:lvlText w:val="%1.%2.%3.%4."/>
      <w:lvlJc w:val="left"/>
      <w:pPr>
        <w:ind w:left="5713" w:hanging="720"/>
      </w:pPr>
      <w:rPr>
        <w:rFonts w:hint="default"/>
      </w:rPr>
    </w:lvl>
    <w:lvl w:ilvl="4">
      <w:start w:val="1"/>
      <w:numFmt w:val="decimal"/>
      <w:lvlText w:val="%1.%2.%3.%4.%5."/>
      <w:lvlJc w:val="left"/>
      <w:pPr>
        <w:ind w:left="7643" w:hanging="1080"/>
      </w:pPr>
      <w:rPr>
        <w:rFonts w:hint="default"/>
      </w:rPr>
    </w:lvl>
    <w:lvl w:ilvl="5">
      <w:start w:val="1"/>
      <w:numFmt w:val="decimal"/>
      <w:lvlText w:val="%1.%2.%3.%4.%5.%6."/>
      <w:lvlJc w:val="left"/>
      <w:pPr>
        <w:ind w:left="9213" w:hanging="1080"/>
      </w:pPr>
      <w:rPr>
        <w:rFonts w:hint="default"/>
      </w:rPr>
    </w:lvl>
    <w:lvl w:ilvl="6">
      <w:start w:val="1"/>
      <w:numFmt w:val="decimal"/>
      <w:lvlText w:val="%1.%2.%3.%4.%5.%6.%7."/>
      <w:lvlJc w:val="left"/>
      <w:pPr>
        <w:ind w:left="11143" w:hanging="1440"/>
      </w:pPr>
      <w:rPr>
        <w:rFonts w:hint="default"/>
      </w:rPr>
    </w:lvl>
    <w:lvl w:ilvl="7">
      <w:start w:val="1"/>
      <w:numFmt w:val="decimal"/>
      <w:lvlText w:val="%1.%2.%3.%4.%5.%6.%7.%8."/>
      <w:lvlJc w:val="left"/>
      <w:pPr>
        <w:ind w:left="12713" w:hanging="1440"/>
      </w:pPr>
      <w:rPr>
        <w:rFonts w:hint="default"/>
      </w:rPr>
    </w:lvl>
    <w:lvl w:ilvl="8">
      <w:start w:val="1"/>
      <w:numFmt w:val="decimal"/>
      <w:lvlText w:val="%1.%2.%3.%4.%5.%6.%7.%8.%9."/>
      <w:lvlJc w:val="left"/>
      <w:pPr>
        <w:ind w:left="14643" w:hanging="1800"/>
      </w:pPr>
      <w:rPr>
        <w:rFonts w:hint="default"/>
      </w:rPr>
    </w:lvl>
  </w:abstractNum>
  <w:abstractNum w:abstractNumId="3" w15:restartNumberingAfterBreak="0">
    <w:nsid w:val="3844522C"/>
    <w:multiLevelType w:val="multilevel"/>
    <w:tmpl w:val="3CA8429A"/>
    <w:lvl w:ilvl="0">
      <w:start w:val="1"/>
      <w:numFmt w:val="decimal"/>
      <w:lvlText w:val="%1."/>
      <w:lvlJc w:val="left"/>
      <w:pPr>
        <w:ind w:left="644" w:hanging="360"/>
      </w:pPr>
      <w:rPr>
        <w:rFonts w:cs="Times New Roman"/>
      </w:rPr>
    </w:lvl>
    <w:lvl w:ilvl="1">
      <w:start w:val="1"/>
      <w:numFmt w:val="decimal"/>
      <w:isLgl/>
      <w:lvlText w:val="%1.%2."/>
      <w:lvlJc w:val="left"/>
      <w:pPr>
        <w:ind w:left="36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4" w15:restartNumberingAfterBreak="0">
    <w:nsid w:val="3D2F64CE"/>
    <w:multiLevelType w:val="multilevel"/>
    <w:tmpl w:val="B1081F14"/>
    <w:lvl w:ilvl="0">
      <w:start w:val="1"/>
      <w:numFmt w:val="decimal"/>
      <w:lvlText w:val="%1."/>
      <w:lvlJc w:val="left"/>
      <w:pPr>
        <w:ind w:left="2771" w:hanging="360"/>
      </w:pPr>
      <w:rPr>
        <w:b w:val="0"/>
      </w:rPr>
    </w:lvl>
    <w:lvl w:ilvl="1">
      <w:start w:val="1"/>
      <w:numFmt w:val="decimal"/>
      <w:lvlText w:val="%1.%2."/>
      <w:lvlJc w:val="left"/>
      <w:pPr>
        <w:ind w:left="716" w:hanging="432"/>
      </w:pPr>
      <w:rPr>
        <w:b w:val="0"/>
        <w:i w:val="0"/>
      </w:rPr>
    </w:lvl>
    <w:lvl w:ilvl="2">
      <w:start w:val="1"/>
      <w:numFmt w:val="decimal"/>
      <w:lvlText w:val="%1.%2.%3."/>
      <w:lvlJc w:val="left"/>
      <w:pPr>
        <w:ind w:left="1497" w:hanging="504"/>
      </w:pPr>
      <w:rPr>
        <w:i w:val="0"/>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E840556"/>
    <w:multiLevelType w:val="multilevel"/>
    <w:tmpl w:val="DAA8F472"/>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28C2761"/>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7"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8" w15:restartNumberingAfterBreak="0">
    <w:nsid w:val="660D5F19"/>
    <w:multiLevelType w:val="multilevel"/>
    <w:tmpl w:val="11869436"/>
    <w:lvl w:ilvl="0">
      <w:start w:val="2"/>
      <w:numFmt w:val="decimal"/>
      <w:lvlText w:val="%1"/>
      <w:lvlJc w:val="left"/>
      <w:pPr>
        <w:ind w:left="643"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9" w15:restartNumberingAfterBreak="0">
    <w:nsid w:val="67451A7A"/>
    <w:multiLevelType w:val="multilevel"/>
    <w:tmpl w:val="F5EE2D48"/>
    <w:lvl w:ilvl="0">
      <w:start w:val="24"/>
      <w:numFmt w:val="decimal"/>
      <w:lvlText w:val="%1"/>
      <w:lvlJc w:val="left"/>
      <w:pPr>
        <w:ind w:left="390" w:hanging="390"/>
      </w:pPr>
      <w:rPr>
        <w:rFonts w:eastAsiaTheme="minorHAnsi" w:hint="default"/>
        <w:color w:val="000000"/>
      </w:rPr>
    </w:lvl>
    <w:lvl w:ilvl="1">
      <w:start w:val="5"/>
      <w:numFmt w:val="decimal"/>
      <w:lvlText w:val="%1.%2"/>
      <w:lvlJc w:val="left"/>
      <w:pPr>
        <w:ind w:left="1034" w:hanging="390"/>
      </w:pPr>
      <w:rPr>
        <w:rFonts w:eastAsiaTheme="minorHAnsi" w:hint="default"/>
        <w:color w:val="000000"/>
      </w:rPr>
    </w:lvl>
    <w:lvl w:ilvl="2">
      <w:start w:val="1"/>
      <w:numFmt w:val="decimal"/>
      <w:lvlText w:val="%1.%2.%3"/>
      <w:lvlJc w:val="left"/>
      <w:pPr>
        <w:ind w:left="2008" w:hanging="720"/>
      </w:pPr>
      <w:rPr>
        <w:rFonts w:eastAsiaTheme="minorHAnsi" w:hint="default"/>
        <w:color w:val="000000"/>
      </w:rPr>
    </w:lvl>
    <w:lvl w:ilvl="3">
      <w:start w:val="1"/>
      <w:numFmt w:val="decimal"/>
      <w:lvlText w:val="%1.%2.%3.%4"/>
      <w:lvlJc w:val="left"/>
      <w:pPr>
        <w:ind w:left="2652" w:hanging="720"/>
      </w:pPr>
      <w:rPr>
        <w:rFonts w:eastAsiaTheme="minorHAnsi" w:hint="default"/>
        <w:color w:val="000000"/>
      </w:rPr>
    </w:lvl>
    <w:lvl w:ilvl="4">
      <w:start w:val="1"/>
      <w:numFmt w:val="decimal"/>
      <w:lvlText w:val="%1.%2.%3.%4.%5"/>
      <w:lvlJc w:val="left"/>
      <w:pPr>
        <w:ind w:left="3656" w:hanging="1080"/>
      </w:pPr>
      <w:rPr>
        <w:rFonts w:eastAsiaTheme="minorHAnsi" w:hint="default"/>
        <w:color w:val="000000"/>
      </w:rPr>
    </w:lvl>
    <w:lvl w:ilvl="5">
      <w:start w:val="1"/>
      <w:numFmt w:val="decimal"/>
      <w:lvlText w:val="%1.%2.%3.%4.%5.%6"/>
      <w:lvlJc w:val="left"/>
      <w:pPr>
        <w:ind w:left="4300" w:hanging="1080"/>
      </w:pPr>
      <w:rPr>
        <w:rFonts w:eastAsiaTheme="minorHAnsi" w:hint="default"/>
        <w:color w:val="000000"/>
      </w:rPr>
    </w:lvl>
    <w:lvl w:ilvl="6">
      <w:start w:val="1"/>
      <w:numFmt w:val="decimal"/>
      <w:lvlText w:val="%1.%2.%3.%4.%5.%6.%7"/>
      <w:lvlJc w:val="left"/>
      <w:pPr>
        <w:ind w:left="5304" w:hanging="1440"/>
      </w:pPr>
      <w:rPr>
        <w:rFonts w:eastAsiaTheme="minorHAnsi" w:hint="default"/>
        <w:color w:val="000000"/>
      </w:rPr>
    </w:lvl>
    <w:lvl w:ilvl="7">
      <w:start w:val="1"/>
      <w:numFmt w:val="decimal"/>
      <w:lvlText w:val="%1.%2.%3.%4.%5.%6.%7.%8"/>
      <w:lvlJc w:val="left"/>
      <w:pPr>
        <w:ind w:left="5948" w:hanging="1440"/>
      </w:pPr>
      <w:rPr>
        <w:rFonts w:eastAsiaTheme="minorHAnsi" w:hint="default"/>
        <w:color w:val="000000"/>
      </w:rPr>
    </w:lvl>
    <w:lvl w:ilvl="8">
      <w:start w:val="1"/>
      <w:numFmt w:val="decimal"/>
      <w:lvlText w:val="%1.%2.%3.%4.%5.%6.%7.%8.%9"/>
      <w:lvlJc w:val="left"/>
      <w:pPr>
        <w:ind w:left="6952" w:hanging="1800"/>
      </w:pPr>
      <w:rPr>
        <w:rFonts w:eastAsiaTheme="minorHAnsi" w:hint="default"/>
        <w:color w:val="000000"/>
      </w:rPr>
    </w:lvl>
  </w:abstractNum>
  <w:abstractNum w:abstractNumId="10"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6"/>
  </w:num>
  <w:num w:numId="2">
    <w:abstractNumId w:val="3"/>
  </w:num>
  <w:num w:numId="3">
    <w:abstractNumId w:val="0"/>
  </w:num>
  <w:num w:numId="4">
    <w:abstractNumId w:val="1"/>
  </w:num>
  <w:num w:numId="5">
    <w:abstractNumId w:val="8"/>
  </w:num>
  <w:num w:numId="6">
    <w:abstractNumId w:val="2"/>
  </w:num>
  <w:num w:numId="7">
    <w:abstractNumId w:val="5"/>
  </w:num>
  <w:num w:numId="8">
    <w:abstractNumId w:val="9"/>
  </w:num>
  <w:num w:numId="9">
    <w:abstractNumId w:val="4"/>
  </w:num>
  <w:num w:numId="10">
    <w:abstractNumId w:val="10"/>
  </w:num>
  <w:num w:numId="11">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F44"/>
    <w:rsid w:val="000104B9"/>
    <w:rsid w:val="000953D6"/>
    <w:rsid w:val="000C2715"/>
    <w:rsid w:val="000E7B91"/>
    <w:rsid w:val="000F1D91"/>
    <w:rsid w:val="00131BDF"/>
    <w:rsid w:val="001809B9"/>
    <w:rsid w:val="001A0DEF"/>
    <w:rsid w:val="001F7F42"/>
    <w:rsid w:val="002630B4"/>
    <w:rsid w:val="002A7CA9"/>
    <w:rsid w:val="002E190F"/>
    <w:rsid w:val="002E6859"/>
    <w:rsid w:val="00303741"/>
    <w:rsid w:val="00306DBF"/>
    <w:rsid w:val="00310F44"/>
    <w:rsid w:val="00330386"/>
    <w:rsid w:val="003507D1"/>
    <w:rsid w:val="003560CD"/>
    <w:rsid w:val="0035787D"/>
    <w:rsid w:val="00382648"/>
    <w:rsid w:val="004226BB"/>
    <w:rsid w:val="004228A3"/>
    <w:rsid w:val="00443987"/>
    <w:rsid w:val="004602DE"/>
    <w:rsid w:val="00477C10"/>
    <w:rsid w:val="00487841"/>
    <w:rsid w:val="00487DC8"/>
    <w:rsid w:val="004D1BBC"/>
    <w:rsid w:val="004E0CFB"/>
    <w:rsid w:val="004F2A11"/>
    <w:rsid w:val="00526A3D"/>
    <w:rsid w:val="00537316"/>
    <w:rsid w:val="00556F03"/>
    <w:rsid w:val="00586DE8"/>
    <w:rsid w:val="005C1F80"/>
    <w:rsid w:val="005F562C"/>
    <w:rsid w:val="006178AD"/>
    <w:rsid w:val="00626883"/>
    <w:rsid w:val="00671C1C"/>
    <w:rsid w:val="006A51AC"/>
    <w:rsid w:val="006A5577"/>
    <w:rsid w:val="006B1911"/>
    <w:rsid w:val="006C0B32"/>
    <w:rsid w:val="0074449D"/>
    <w:rsid w:val="00752748"/>
    <w:rsid w:val="00764CBC"/>
    <w:rsid w:val="00783D7C"/>
    <w:rsid w:val="00794708"/>
    <w:rsid w:val="007A4F1A"/>
    <w:rsid w:val="007E538A"/>
    <w:rsid w:val="00805189"/>
    <w:rsid w:val="00824729"/>
    <w:rsid w:val="00836278"/>
    <w:rsid w:val="00854779"/>
    <w:rsid w:val="00855122"/>
    <w:rsid w:val="008845DB"/>
    <w:rsid w:val="0089614F"/>
    <w:rsid w:val="008A43B7"/>
    <w:rsid w:val="008D3016"/>
    <w:rsid w:val="008D78E5"/>
    <w:rsid w:val="0094441C"/>
    <w:rsid w:val="009841CE"/>
    <w:rsid w:val="009A2A99"/>
    <w:rsid w:val="009A3096"/>
    <w:rsid w:val="009A6D06"/>
    <w:rsid w:val="009C5718"/>
    <w:rsid w:val="00A576CC"/>
    <w:rsid w:val="00AA3D66"/>
    <w:rsid w:val="00AD34CF"/>
    <w:rsid w:val="00AF66D1"/>
    <w:rsid w:val="00AF701D"/>
    <w:rsid w:val="00B30246"/>
    <w:rsid w:val="00BA7A70"/>
    <w:rsid w:val="00BC540B"/>
    <w:rsid w:val="00C46B49"/>
    <w:rsid w:val="00C82D14"/>
    <w:rsid w:val="00D443B0"/>
    <w:rsid w:val="00D51F31"/>
    <w:rsid w:val="00DE0FC1"/>
    <w:rsid w:val="00DF2CA0"/>
    <w:rsid w:val="00E06754"/>
    <w:rsid w:val="00E106F1"/>
    <w:rsid w:val="00E4657B"/>
    <w:rsid w:val="00E50F1C"/>
    <w:rsid w:val="00E813D9"/>
    <w:rsid w:val="00E96758"/>
    <w:rsid w:val="00EA34C5"/>
    <w:rsid w:val="00ED0C0B"/>
    <w:rsid w:val="00EF303B"/>
    <w:rsid w:val="00F469A5"/>
    <w:rsid w:val="00F6682D"/>
    <w:rsid w:val="00F7260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A29156-84F1-4770-A4E8-F35081ECB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576CC"/>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A576CC"/>
    <w:pPr>
      <w:autoSpaceDE w:val="0"/>
      <w:autoSpaceDN w:val="0"/>
      <w:adjustRightInd w:val="0"/>
      <w:spacing w:after="0" w:line="240" w:lineRule="auto"/>
    </w:pPr>
    <w:rPr>
      <w:rFonts w:ascii="Times New Roman" w:hAnsi="Times New Roman" w:cs="Times New Roman"/>
      <w:color w:val="000000"/>
      <w:sz w:val="24"/>
      <w:szCs w:val="24"/>
    </w:rPr>
  </w:style>
  <w:style w:type="paragraph" w:styleId="Sarakstarindkopa">
    <w:name w:val="List Paragraph"/>
    <w:basedOn w:val="Parasts"/>
    <w:uiPriority w:val="34"/>
    <w:qFormat/>
    <w:rsid w:val="00A576CC"/>
    <w:pPr>
      <w:ind w:left="720"/>
      <w:contextualSpacing/>
    </w:pPr>
  </w:style>
  <w:style w:type="paragraph" w:styleId="Nosaukums">
    <w:name w:val="Title"/>
    <w:basedOn w:val="Parasts"/>
    <w:link w:val="NosaukumsRakstz"/>
    <w:qFormat/>
    <w:rsid w:val="00A576CC"/>
    <w:pPr>
      <w:jc w:val="center"/>
    </w:pPr>
    <w:rPr>
      <w:sz w:val="28"/>
      <w:szCs w:val="20"/>
      <w:lang w:eastAsia="en-US"/>
    </w:rPr>
  </w:style>
  <w:style w:type="character" w:customStyle="1" w:styleId="NosaukumsRakstz">
    <w:name w:val="Nosaukums Rakstz."/>
    <w:basedOn w:val="Noklusjumarindkopasfonts"/>
    <w:link w:val="Nosaukums"/>
    <w:rsid w:val="00A576CC"/>
    <w:rPr>
      <w:rFonts w:ascii="Times New Roman" w:eastAsia="Times New Roman" w:hAnsi="Times New Roman" w:cs="Times New Roman"/>
      <w:sz w:val="28"/>
      <w:szCs w:val="20"/>
    </w:rPr>
  </w:style>
  <w:style w:type="paragraph" w:styleId="Paraststmeklis">
    <w:name w:val="Normal (Web)"/>
    <w:basedOn w:val="Parasts"/>
    <w:uiPriority w:val="99"/>
    <w:unhideWhenUsed/>
    <w:rsid w:val="00A576CC"/>
    <w:pPr>
      <w:spacing w:before="100" w:beforeAutospacing="1" w:after="100" w:afterAutospacing="1"/>
    </w:pPr>
  </w:style>
  <w:style w:type="paragraph" w:customStyle="1" w:styleId="Bezatstarpm1">
    <w:name w:val="Bez atstarpēm1"/>
    <w:qFormat/>
    <w:rsid w:val="00A576CC"/>
    <w:pPr>
      <w:spacing w:after="0" w:line="240" w:lineRule="auto"/>
    </w:pPr>
    <w:rPr>
      <w:rFonts w:ascii="Calibri" w:eastAsia="Times New Roman" w:hAnsi="Calibri" w:cs="Times New Roman"/>
    </w:rPr>
  </w:style>
  <w:style w:type="paragraph" w:customStyle="1" w:styleId="Parasts1">
    <w:name w:val="Parasts1"/>
    <w:rsid w:val="00764CBC"/>
    <w:pPr>
      <w:suppressAutoHyphens/>
      <w:autoSpaceDN w:val="0"/>
      <w:textAlignment w:val="baseline"/>
    </w:pPr>
    <w:rPr>
      <w:rFonts w:ascii="Calibri" w:eastAsia="Calibri" w:hAnsi="Calibri" w:cs="Times New Roman"/>
    </w:rPr>
  </w:style>
  <w:style w:type="character" w:customStyle="1" w:styleId="Noklusjumarindkopasfonts1">
    <w:name w:val="Noklusējuma rindkopas fonts1"/>
    <w:rsid w:val="00764CBC"/>
  </w:style>
  <w:style w:type="character" w:styleId="Hipersaite">
    <w:name w:val="Hyperlink"/>
    <w:basedOn w:val="Noklusjumarindkopasfonts"/>
    <w:uiPriority w:val="99"/>
    <w:unhideWhenUsed/>
    <w:rsid w:val="00AF701D"/>
    <w:rPr>
      <w:color w:val="0000FF" w:themeColor="hyperlink"/>
      <w:u w:val="single"/>
    </w:rPr>
  </w:style>
  <w:style w:type="paragraph" w:styleId="Galvene">
    <w:name w:val="header"/>
    <w:basedOn w:val="Parasts"/>
    <w:link w:val="GalveneRakstz"/>
    <w:uiPriority w:val="99"/>
    <w:unhideWhenUsed/>
    <w:rsid w:val="006A51AC"/>
    <w:pPr>
      <w:tabs>
        <w:tab w:val="center" w:pos="4153"/>
        <w:tab w:val="right" w:pos="8306"/>
      </w:tabs>
    </w:pPr>
  </w:style>
  <w:style w:type="character" w:customStyle="1" w:styleId="GalveneRakstz">
    <w:name w:val="Galvene Rakstz."/>
    <w:basedOn w:val="Noklusjumarindkopasfonts"/>
    <w:link w:val="Galvene"/>
    <w:uiPriority w:val="99"/>
    <w:rsid w:val="006A51AC"/>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6A51AC"/>
    <w:pPr>
      <w:tabs>
        <w:tab w:val="center" w:pos="4153"/>
        <w:tab w:val="right" w:pos="8306"/>
      </w:tabs>
    </w:pPr>
  </w:style>
  <w:style w:type="character" w:customStyle="1" w:styleId="KjeneRakstz">
    <w:name w:val="Kājene Rakstz."/>
    <w:basedOn w:val="Noklusjumarindkopasfonts"/>
    <w:link w:val="Kjene"/>
    <w:uiPriority w:val="99"/>
    <w:rsid w:val="006A51AC"/>
    <w:rPr>
      <w:rFonts w:ascii="Times New Roman" w:eastAsia="Times New Roman" w:hAnsi="Times New Roman" w:cs="Times New Roman"/>
      <w:sz w:val="24"/>
      <w:szCs w:val="24"/>
      <w:lang w:eastAsia="lv-LV"/>
    </w:rPr>
  </w:style>
  <w:style w:type="paragraph" w:styleId="Balonteksts">
    <w:name w:val="Balloon Text"/>
    <w:basedOn w:val="Parasts"/>
    <w:link w:val="BalontekstsRakstz"/>
    <w:uiPriority w:val="99"/>
    <w:semiHidden/>
    <w:unhideWhenUsed/>
    <w:rsid w:val="002630B4"/>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630B4"/>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257099">
      <w:bodyDiv w:val="1"/>
      <w:marLeft w:val="0"/>
      <w:marRight w:val="0"/>
      <w:marTop w:val="0"/>
      <w:marBottom w:val="0"/>
      <w:divBdr>
        <w:top w:val="none" w:sz="0" w:space="0" w:color="auto"/>
        <w:left w:val="none" w:sz="0" w:space="0" w:color="auto"/>
        <w:bottom w:val="none" w:sz="0" w:space="0" w:color="auto"/>
        <w:right w:val="none" w:sz="0" w:space="0" w:color="auto"/>
      </w:divBdr>
      <w:divsChild>
        <w:div w:id="591278079">
          <w:marLeft w:val="0"/>
          <w:marRight w:val="0"/>
          <w:marTop w:val="0"/>
          <w:marBottom w:val="0"/>
          <w:divBdr>
            <w:top w:val="none" w:sz="0" w:space="0" w:color="auto"/>
            <w:left w:val="none" w:sz="0" w:space="0" w:color="auto"/>
            <w:bottom w:val="none" w:sz="0" w:space="0" w:color="auto"/>
            <w:right w:val="none" w:sz="0" w:space="0" w:color="auto"/>
          </w:divBdr>
        </w:div>
        <w:div w:id="1745836451">
          <w:marLeft w:val="0"/>
          <w:marRight w:val="0"/>
          <w:marTop w:val="0"/>
          <w:marBottom w:val="0"/>
          <w:divBdr>
            <w:top w:val="none" w:sz="0" w:space="0" w:color="auto"/>
            <w:left w:val="none" w:sz="0" w:space="0" w:color="auto"/>
            <w:bottom w:val="none" w:sz="0" w:space="0" w:color="auto"/>
            <w:right w:val="none" w:sz="0" w:space="0" w:color="auto"/>
          </w:divBdr>
        </w:div>
        <w:div w:id="1788810690">
          <w:marLeft w:val="0"/>
          <w:marRight w:val="0"/>
          <w:marTop w:val="0"/>
          <w:marBottom w:val="0"/>
          <w:divBdr>
            <w:top w:val="none" w:sz="0" w:space="0" w:color="auto"/>
            <w:left w:val="none" w:sz="0" w:space="0" w:color="auto"/>
            <w:bottom w:val="none" w:sz="0" w:space="0" w:color="auto"/>
            <w:right w:val="none" w:sz="0" w:space="0" w:color="auto"/>
          </w:divBdr>
        </w:div>
        <w:div w:id="849443288">
          <w:marLeft w:val="0"/>
          <w:marRight w:val="0"/>
          <w:marTop w:val="0"/>
          <w:marBottom w:val="0"/>
          <w:divBdr>
            <w:top w:val="none" w:sz="0" w:space="0" w:color="auto"/>
            <w:left w:val="none" w:sz="0" w:space="0" w:color="auto"/>
            <w:bottom w:val="none" w:sz="0" w:space="0" w:color="auto"/>
            <w:right w:val="none" w:sz="0" w:space="0" w:color="auto"/>
          </w:divBdr>
        </w:div>
        <w:div w:id="1859200547">
          <w:marLeft w:val="0"/>
          <w:marRight w:val="0"/>
          <w:marTop w:val="0"/>
          <w:marBottom w:val="0"/>
          <w:divBdr>
            <w:top w:val="none" w:sz="0" w:space="0" w:color="auto"/>
            <w:left w:val="none" w:sz="0" w:space="0" w:color="auto"/>
            <w:bottom w:val="none" w:sz="0" w:space="0" w:color="auto"/>
            <w:right w:val="none" w:sz="0" w:space="0" w:color="auto"/>
          </w:divBdr>
        </w:div>
      </w:divsChild>
    </w:div>
    <w:div w:id="925070364">
      <w:bodyDiv w:val="1"/>
      <w:marLeft w:val="0"/>
      <w:marRight w:val="0"/>
      <w:marTop w:val="0"/>
      <w:marBottom w:val="0"/>
      <w:divBdr>
        <w:top w:val="none" w:sz="0" w:space="0" w:color="auto"/>
        <w:left w:val="none" w:sz="0" w:space="0" w:color="auto"/>
        <w:bottom w:val="none" w:sz="0" w:space="0" w:color="auto"/>
        <w:right w:val="none" w:sz="0" w:space="0" w:color="auto"/>
      </w:divBdr>
      <w:divsChild>
        <w:div w:id="1096632662">
          <w:marLeft w:val="0"/>
          <w:marRight w:val="0"/>
          <w:marTop w:val="0"/>
          <w:marBottom w:val="0"/>
          <w:divBdr>
            <w:top w:val="none" w:sz="0" w:space="0" w:color="auto"/>
            <w:left w:val="none" w:sz="0" w:space="0" w:color="auto"/>
            <w:bottom w:val="none" w:sz="0" w:space="0" w:color="auto"/>
            <w:right w:val="none" w:sz="0" w:space="0" w:color="auto"/>
          </w:divBdr>
        </w:div>
        <w:div w:id="148325346">
          <w:marLeft w:val="0"/>
          <w:marRight w:val="0"/>
          <w:marTop w:val="0"/>
          <w:marBottom w:val="0"/>
          <w:divBdr>
            <w:top w:val="none" w:sz="0" w:space="0" w:color="auto"/>
            <w:left w:val="none" w:sz="0" w:space="0" w:color="auto"/>
            <w:bottom w:val="none" w:sz="0" w:space="0" w:color="auto"/>
            <w:right w:val="none" w:sz="0" w:space="0" w:color="auto"/>
          </w:divBdr>
        </w:div>
        <w:div w:id="1300912502">
          <w:marLeft w:val="0"/>
          <w:marRight w:val="0"/>
          <w:marTop w:val="0"/>
          <w:marBottom w:val="0"/>
          <w:divBdr>
            <w:top w:val="none" w:sz="0" w:space="0" w:color="auto"/>
            <w:left w:val="none" w:sz="0" w:space="0" w:color="auto"/>
            <w:bottom w:val="none" w:sz="0" w:space="0" w:color="auto"/>
            <w:right w:val="none" w:sz="0" w:space="0" w:color="auto"/>
          </w:divBdr>
        </w:div>
      </w:divsChild>
    </w:div>
    <w:div w:id="1893349142">
      <w:bodyDiv w:val="1"/>
      <w:marLeft w:val="0"/>
      <w:marRight w:val="0"/>
      <w:marTop w:val="0"/>
      <w:marBottom w:val="0"/>
      <w:divBdr>
        <w:top w:val="none" w:sz="0" w:space="0" w:color="auto"/>
        <w:left w:val="none" w:sz="0" w:space="0" w:color="auto"/>
        <w:bottom w:val="none" w:sz="0" w:space="0" w:color="auto"/>
        <w:right w:val="none" w:sz="0" w:space="0" w:color="auto"/>
      </w:divBdr>
      <w:divsChild>
        <w:div w:id="108088207">
          <w:marLeft w:val="0"/>
          <w:marRight w:val="0"/>
          <w:marTop w:val="0"/>
          <w:marBottom w:val="0"/>
          <w:divBdr>
            <w:top w:val="none" w:sz="0" w:space="0" w:color="auto"/>
            <w:left w:val="none" w:sz="0" w:space="0" w:color="auto"/>
            <w:bottom w:val="none" w:sz="0" w:space="0" w:color="auto"/>
            <w:right w:val="none" w:sz="0" w:space="0" w:color="auto"/>
          </w:divBdr>
        </w:div>
        <w:div w:id="1189490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75062-udenssaimniecibas-pakalpojumu-likum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likumi.lv/ta/id/291947-noteikumi-par-decentralizeto-kanalizacijas-sistemu-apsaimniekosanu-un-registresanu" TargetMode="External"/><Relationship Id="rId4" Type="http://schemas.openxmlformats.org/officeDocument/2006/relationships/settings" Target="settings.xml"/><Relationship Id="rId9" Type="http://schemas.openxmlformats.org/officeDocument/2006/relationships/hyperlink" Target="https://likumi.lv/ta/id/291947-noteikumi-par-decentralizeto-kanalizacijas-sistemu-apsaimniekosanu-un-registresanu"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F7251-53E9-4EBD-B973-28889F8DE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Pages>
  <Words>1531</Words>
  <Characters>874</Characters>
  <Application>Microsoft Office Word</Application>
  <DocSecurity>0</DocSecurity>
  <Lines>7</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11</cp:revision>
  <cp:lastPrinted>2020-06-02T08:56:00Z</cp:lastPrinted>
  <dcterms:created xsi:type="dcterms:W3CDTF">2020-05-11T05:18:00Z</dcterms:created>
  <dcterms:modified xsi:type="dcterms:W3CDTF">2020-06-02T08:57:00Z</dcterms:modified>
</cp:coreProperties>
</file>