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211" w:rsidRDefault="00C72211" w:rsidP="00C72211">
      <w:pPr>
        <w:snapToGrid w:val="0"/>
        <w:jc w:val="center"/>
        <w:rPr>
          <w:b/>
        </w:rPr>
      </w:pPr>
      <w:r w:rsidRPr="00A449BD">
        <w:t>Limbažos</w:t>
      </w:r>
    </w:p>
    <w:p w:rsidR="00C72211" w:rsidRDefault="00C72211" w:rsidP="00C72211">
      <w:pPr>
        <w:snapToGrid w:val="0"/>
        <w:jc w:val="center"/>
        <w:rPr>
          <w:b/>
        </w:rPr>
      </w:pPr>
    </w:p>
    <w:p w:rsidR="00C72211" w:rsidRDefault="00C72211" w:rsidP="00C72211">
      <w:pPr>
        <w:snapToGrid w:val="0"/>
        <w:jc w:val="center"/>
        <w:rPr>
          <w:b/>
        </w:rPr>
      </w:pPr>
      <w:r w:rsidRPr="003A417D">
        <w:rPr>
          <w:b/>
        </w:rPr>
        <w:t>PASKAIDROJUMA RAKSTS</w:t>
      </w:r>
      <w:r w:rsidRPr="001E5E5A">
        <w:rPr>
          <w:b/>
        </w:rPr>
        <w:t xml:space="preserve"> </w:t>
      </w:r>
    </w:p>
    <w:p w:rsidR="00C72211" w:rsidRPr="00D46A8F" w:rsidRDefault="00400CF4" w:rsidP="00C72211">
      <w:pPr>
        <w:jc w:val="center"/>
        <w:rPr>
          <w:b/>
        </w:rPr>
      </w:pPr>
      <w:r w:rsidRPr="00776AFB">
        <w:rPr>
          <w:b/>
          <w:bCs/>
        </w:rPr>
        <w:t xml:space="preserve">Limbažu novada pašvaldības </w:t>
      </w:r>
      <w:r w:rsidR="00C72211" w:rsidRPr="003A417D">
        <w:rPr>
          <w:b/>
          <w:bCs/>
        </w:rPr>
        <w:t>20</w:t>
      </w:r>
      <w:r>
        <w:rPr>
          <w:b/>
          <w:bCs/>
        </w:rPr>
        <w:t>20</w:t>
      </w:r>
      <w:r w:rsidR="00C72211" w:rsidRPr="003A417D">
        <w:rPr>
          <w:b/>
          <w:bCs/>
        </w:rPr>
        <w:t xml:space="preserve">.gada </w:t>
      </w:r>
      <w:r w:rsidR="00210C3B">
        <w:rPr>
          <w:b/>
          <w:bCs/>
        </w:rPr>
        <w:t>26</w:t>
      </w:r>
      <w:r w:rsidR="00C72211">
        <w:rPr>
          <w:b/>
          <w:bCs/>
        </w:rPr>
        <w:t>.</w:t>
      </w:r>
      <w:r>
        <w:rPr>
          <w:b/>
          <w:bCs/>
        </w:rPr>
        <w:t>marta</w:t>
      </w:r>
      <w:r w:rsidR="00C72211">
        <w:rPr>
          <w:b/>
        </w:rPr>
        <w:t xml:space="preserve"> </w:t>
      </w:r>
      <w:r w:rsidR="00C72211">
        <w:rPr>
          <w:b/>
          <w:bCs/>
        </w:rPr>
        <w:t>saistošajiem noteikumiem Nr.</w:t>
      </w:r>
      <w:r w:rsidR="00210C3B">
        <w:rPr>
          <w:b/>
          <w:bCs/>
        </w:rPr>
        <w:t>7</w:t>
      </w:r>
    </w:p>
    <w:p w:rsidR="00C72211" w:rsidRPr="00776AFB" w:rsidRDefault="00C72211" w:rsidP="00C72211">
      <w:pPr>
        <w:jc w:val="center"/>
        <w:rPr>
          <w:b/>
        </w:rPr>
      </w:pPr>
      <w:r w:rsidRPr="00776AFB">
        <w:rPr>
          <w:b/>
        </w:rPr>
        <w:t>„</w:t>
      </w:r>
      <w:r w:rsidRPr="00776AFB">
        <w:rPr>
          <w:b/>
          <w:bCs/>
        </w:rPr>
        <w:t>Grozījum</w:t>
      </w:r>
      <w:r w:rsidR="003C1B57">
        <w:rPr>
          <w:b/>
          <w:bCs/>
        </w:rPr>
        <w:t>i</w:t>
      </w:r>
      <w:r w:rsidRPr="00776AFB">
        <w:rPr>
          <w:b/>
          <w:bCs/>
        </w:rPr>
        <w:t xml:space="preserve"> Limbažu novada pašvaldības 2012.gada 16.februāra </w:t>
      </w:r>
    </w:p>
    <w:p w:rsidR="00C72211" w:rsidRPr="00776AFB" w:rsidRDefault="00C72211" w:rsidP="00C72211">
      <w:pPr>
        <w:ind w:right="43"/>
        <w:jc w:val="center"/>
        <w:rPr>
          <w:b/>
        </w:rPr>
      </w:pPr>
      <w:r w:rsidRPr="00776AFB">
        <w:rPr>
          <w:b/>
          <w:bCs/>
        </w:rPr>
        <w:t>saistošajos noteikumos Nr.5 „Limbažu novada pašvaldības nolikums””</w:t>
      </w:r>
    </w:p>
    <w:p w:rsidR="00C72211" w:rsidRPr="00776AFB" w:rsidRDefault="00C72211" w:rsidP="00C72211">
      <w:pPr>
        <w:contextualSpacing/>
        <w:rPr>
          <w:rFonts w:eastAsia="Calibri"/>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C72211" w:rsidRPr="00776AFB" w:rsidTr="00DA6593">
        <w:tc>
          <w:tcPr>
            <w:tcW w:w="2689"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contextualSpacing/>
              <w:jc w:val="center"/>
              <w:rPr>
                <w:rFonts w:eastAsia="Calibri"/>
                <w:b/>
              </w:rPr>
            </w:pPr>
            <w:r w:rsidRPr="00776AFB">
              <w:rPr>
                <w:rFonts w:eastAsia="Calibri"/>
                <w:b/>
              </w:rPr>
              <w:t xml:space="preserve">Paskaidrojuma </w:t>
            </w:r>
          </w:p>
          <w:p w:rsidR="00C72211" w:rsidRPr="00776AFB" w:rsidRDefault="00C72211" w:rsidP="00DA6593">
            <w:pPr>
              <w:contextualSpacing/>
              <w:jc w:val="center"/>
              <w:rPr>
                <w:rFonts w:eastAsia="Calibri"/>
                <w:b/>
              </w:rPr>
            </w:pPr>
            <w:r w:rsidRPr="00776AFB">
              <w:rPr>
                <w:rFonts w:eastAsia="Calibri"/>
                <w:b/>
              </w:rPr>
              <w:t>raksta sadaļas</w:t>
            </w:r>
          </w:p>
        </w:tc>
        <w:tc>
          <w:tcPr>
            <w:tcW w:w="6945"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contextualSpacing/>
              <w:jc w:val="center"/>
              <w:rPr>
                <w:rFonts w:eastAsia="Calibri"/>
                <w:b/>
              </w:rPr>
            </w:pPr>
            <w:r w:rsidRPr="00776AFB">
              <w:rPr>
                <w:rFonts w:eastAsia="Calibri"/>
                <w:b/>
              </w:rPr>
              <w:t>Norādāmā informācija</w:t>
            </w:r>
          </w:p>
        </w:tc>
      </w:tr>
      <w:tr w:rsidR="00C72211" w:rsidRPr="00776AFB" w:rsidTr="00DA6593">
        <w:trPr>
          <w:trHeight w:val="1186"/>
        </w:trPr>
        <w:tc>
          <w:tcPr>
            <w:tcW w:w="2689"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contextualSpacing/>
              <w:rPr>
                <w:rFonts w:eastAsia="Calibri"/>
                <w:b/>
                <w:bCs/>
              </w:rPr>
            </w:pPr>
            <w:r w:rsidRPr="00776AFB">
              <w:rPr>
                <w:rFonts w:eastAsia="Calibri"/>
              </w:rPr>
              <w:t>1. Projekta nepieciešamības pamatojums</w:t>
            </w:r>
          </w:p>
        </w:tc>
        <w:tc>
          <w:tcPr>
            <w:tcW w:w="6945" w:type="dxa"/>
            <w:tcBorders>
              <w:top w:val="single" w:sz="4" w:space="0" w:color="auto"/>
              <w:left w:val="single" w:sz="4" w:space="0" w:color="auto"/>
              <w:bottom w:val="single" w:sz="4" w:space="0" w:color="auto"/>
              <w:right w:val="single" w:sz="4" w:space="0" w:color="auto"/>
            </w:tcBorders>
            <w:vAlign w:val="center"/>
            <w:hideMark/>
          </w:tcPr>
          <w:p w:rsidR="00C72211" w:rsidRDefault="00667B44" w:rsidP="00363214">
            <w:pPr>
              <w:jc w:val="both"/>
            </w:pPr>
            <w:r>
              <w:rPr>
                <w:rFonts w:eastAsia="Calibri"/>
                <w:bCs/>
                <w:color w:val="000000"/>
              </w:rPr>
              <w:t xml:space="preserve">Limbažu novada domes </w:t>
            </w:r>
            <w:r w:rsidR="00363214">
              <w:rPr>
                <w:rFonts w:eastAsia="Calibri"/>
                <w:bCs/>
                <w:color w:val="000000"/>
              </w:rPr>
              <w:t>2020.gada 27.februārī pieņemtais lēmums “</w:t>
            </w:r>
            <w:r w:rsidR="00363214" w:rsidRPr="004E5820">
              <w:t>Par Emiļa Melngaiļa Vidrižu Novadpētniecības muzeja statusa un nosaukuma maiņu</w:t>
            </w:r>
            <w:r w:rsidR="00363214" w:rsidRPr="00D46A8F">
              <w:t xml:space="preserve"> (protokols Nr.</w:t>
            </w:r>
            <w:r w:rsidR="00363214">
              <w:t>6, 7</w:t>
            </w:r>
            <w:r w:rsidR="00363214" w:rsidRPr="00D46A8F">
              <w:t>.§)</w:t>
            </w:r>
          </w:p>
          <w:p w:rsidR="00921FDB" w:rsidRPr="00776AFB" w:rsidRDefault="00921FDB" w:rsidP="00363214">
            <w:pPr>
              <w:jc w:val="both"/>
            </w:pPr>
            <w:r>
              <w:t>Saskaņā ar likuma “Par pašvaldībām” 34.panta pirmo daļu, Domes sēde var notikt, ja tajā piedalās vairāk nekā puse no domes deputātiem. Ja domes deputāts sēdes laikā atrodas citā vietā un veselības stāvokļa vai komandējuma dēļ nevar ierasties domes sēdes norises vietā, domes priekšsēdētājs var noteikt, ka domes sēdes norisē tiek izmantota videokonference (attēla un skaņas pārraide reālajā laikā), ja šāda iespēja ir noteikta pašvaldības nolikumā un klāt</w:t>
            </w:r>
            <w:r w:rsidR="00E65C57">
              <w:t xml:space="preserve"> </w:t>
            </w:r>
            <w:bookmarkStart w:id="0" w:name="_GoBack"/>
            <w:bookmarkEnd w:id="0"/>
            <w:r>
              <w:t>neesošais domes deputāts ir reģistrējies dalībai domes sēdē pašvaldības nolikumā noteiktajā kārtībā.</w:t>
            </w:r>
          </w:p>
        </w:tc>
      </w:tr>
      <w:tr w:rsidR="00C72211" w:rsidRPr="00776AFB" w:rsidTr="00DA6593">
        <w:trPr>
          <w:trHeight w:val="699"/>
        </w:trPr>
        <w:tc>
          <w:tcPr>
            <w:tcW w:w="2689"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contextualSpacing/>
              <w:rPr>
                <w:rFonts w:eastAsia="Calibri"/>
                <w:b/>
                <w:bCs/>
              </w:rPr>
            </w:pPr>
            <w:r w:rsidRPr="00776AFB">
              <w:rPr>
                <w:rFonts w:eastAsia="Calibri"/>
              </w:rPr>
              <w:t>2. Īss projekta satura izklāsts</w:t>
            </w:r>
          </w:p>
        </w:tc>
        <w:tc>
          <w:tcPr>
            <w:tcW w:w="6945" w:type="dxa"/>
            <w:tcBorders>
              <w:top w:val="single" w:sz="4" w:space="0" w:color="auto"/>
              <w:left w:val="single" w:sz="4" w:space="0" w:color="auto"/>
              <w:bottom w:val="single" w:sz="4" w:space="0" w:color="auto"/>
              <w:right w:val="single" w:sz="4" w:space="0" w:color="auto"/>
            </w:tcBorders>
            <w:vAlign w:val="center"/>
            <w:hideMark/>
          </w:tcPr>
          <w:p w:rsidR="00921FDB" w:rsidRDefault="00C72211" w:rsidP="00363214">
            <w:pPr>
              <w:jc w:val="both"/>
            </w:pPr>
            <w:r w:rsidRPr="00776AFB">
              <w:t>Saistošie noteikumi izstrādāti, lai</w:t>
            </w:r>
            <w:r w:rsidR="00921FDB">
              <w:t>:</w:t>
            </w:r>
          </w:p>
          <w:p w:rsidR="00C72211" w:rsidRDefault="00921FDB" w:rsidP="00921FDB">
            <w:pPr>
              <w:jc w:val="both"/>
            </w:pPr>
            <w:r>
              <w:t>1.</w:t>
            </w:r>
            <w:r w:rsidR="00400CF4">
              <w:t xml:space="preserve"> </w:t>
            </w:r>
            <w:r>
              <w:t>G</w:t>
            </w:r>
            <w:r w:rsidR="00667B44">
              <w:t xml:space="preserve">rozītu </w:t>
            </w:r>
            <w:r w:rsidR="00667B44" w:rsidRPr="00C72211">
              <w:t xml:space="preserve">Limbažu novada </w:t>
            </w:r>
            <w:r w:rsidR="00667B44">
              <w:t>domes</w:t>
            </w:r>
            <w:r w:rsidR="00EB7668">
              <w:t xml:space="preserve"> 2012.gada 16.februāra saistošos noteikumu</w:t>
            </w:r>
            <w:r w:rsidR="00667B44" w:rsidRPr="00C72211">
              <w:t>s Nr.5 „Limbažu novada pašvaldības nolikums”</w:t>
            </w:r>
            <w:r w:rsidR="00EB7668">
              <w:t>,</w:t>
            </w:r>
            <w:r w:rsidR="00667B44">
              <w:t xml:space="preserve"> </w:t>
            </w:r>
            <w:r w:rsidR="00363214">
              <w:t xml:space="preserve">grozot </w:t>
            </w:r>
            <w:r w:rsidR="00363214" w:rsidRPr="004E5820">
              <w:t>Emiļa Melngaiļa Vidrižu Novadpētniecības muzeja status</w:t>
            </w:r>
            <w:r w:rsidR="00363214">
              <w:t xml:space="preserve">u uz </w:t>
            </w:r>
            <w:r w:rsidR="00363214" w:rsidRPr="004E5820">
              <w:t xml:space="preserve"> </w:t>
            </w:r>
            <w:r w:rsidR="00363214">
              <w:t>kultūras izglītības centru un mainot tā nosaukumu uz “Melngaiļa sēta”.</w:t>
            </w:r>
          </w:p>
          <w:p w:rsidR="00921FDB" w:rsidRPr="00776AFB" w:rsidRDefault="00921FDB" w:rsidP="00400CF4">
            <w:pPr>
              <w:jc w:val="both"/>
            </w:pPr>
            <w:r>
              <w:t>2. Noteiktu kārtību, kādā domes deputāts var piedalīties sēdē (izmantojot videokonferenci), ja sēdes laikā atrodas citā vietā un veselības stāvokļa vai komandējuma dēļ nevar ierasties domes sēdes norises vietā.</w:t>
            </w:r>
          </w:p>
        </w:tc>
      </w:tr>
      <w:tr w:rsidR="00C72211" w:rsidRPr="00776AFB" w:rsidTr="00DA6593">
        <w:tc>
          <w:tcPr>
            <w:tcW w:w="2689"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ind w:right="-108"/>
              <w:contextualSpacing/>
              <w:rPr>
                <w:rFonts w:eastAsia="Calibri"/>
                <w:b/>
                <w:bCs/>
              </w:rPr>
            </w:pPr>
            <w:r w:rsidRPr="00776AFB">
              <w:rPr>
                <w:rFonts w:eastAsia="Calibri"/>
              </w:rPr>
              <w:t>3. Informācija par plānoto projekta ietekmi uz pašvaldības budžetu</w:t>
            </w:r>
          </w:p>
        </w:tc>
        <w:tc>
          <w:tcPr>
            <w:tcW w:w="6945"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contextualSpacing/>
              <w:rPr>
                <w:rFonts w:eastAsia="Calibri"/>
                <w:bCs/>
              </w:rPr>
            </w:pPr>
            <w:r w:rsidRPr="00776AFB">
              <w:rPr>
                <w:rFonts w:eastAsia="Calibri"/>
                <w:bCs/>
              </w:rPr>
              <w:t>Neietekmē.</w:t>
            </w:r>
          </w:p>
        </w:tc>
      </w:tr>
      <w:tr w:rsidR="00C72211" w:rsidRPr="00776AFB" w:rsidTr="00DA6593">
        <w:tc>
          <w:tcPr>
            <w:tcW w:w="2689"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ind w:right="-108"/>
              <w:contextualSpacing/>
              <w:rPr>
                <w:rFonts w:eastAsia="Calibri"/>
                <w:b/>
                <w:bCs/>
              </w:rPr>
            </w:pPr>
            <w:r w:rsidRPr="00776AFB">
              <w:rPr>
                <w:rFonts w:eastAsia="Calibri"/>
              </w:rPr>
              <w:t>4. Informācija par plānoto projekta ietekmi uz uzņēmējdarbības vidi pašvaldības teritorijā</w:t>
            </w:r>
          </w:p>
        </w:tc>
        <w:tc>
          <w:tcPr>
            <w:tcW w:w="6945"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contextualSpacing/>
              <w:rPr>
                <w:rFonts w:eastAsia="Calibri"/>
                <w:bCs/>
              </w:rPr>
            </w:pPr>
            <w:r w:rsidRPr="00776AFB">
              <w:rPr>
                <w:rFonts w:eastAsia="Calibri"/>
                <w:bCs/>
              </w:rPr>
              <w:t>Neietekmē.</w:t>
            </w:r>
          </w:p>
        </w:tc>
      </w:tr>
      <w:tr w:rsidR="00C72211" w:rsidRPr="00776AFB" w:rsidTr="00DA6593">
        <w:tc>
          <w:tcPr>
            <w:tcW w:w="2689"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contextualSpacing/>
              <w:rPr>
                <w:rFonts w:eastAsia="Calibri"/>
                <w:b/>
                <w:bCs/>
              </w:rPr>
            </w:pPr>
            <w:r w:rsidRPr="00776AFB">
              <w:rPr>
                <w:rFonts w:eastAsia="Calibri"/>
              </w:rPr>
              <w:t>5. Informācija par administratīvajām procedūrām</w:t>
            </w:r>
          </w:p>
        </w:tc>
        <w:tc>
          <w:tcPr>
            <w:tcW w:w="6945"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contextualSpacing/>
              <w:rPr>
                <w:rFonts w:eastAsia="Calibri"/>
                <w:bCs/>
              </w:rPr>
            </w:pPr>
            <w:r w:rsidRPr="00776AFB">
              <w:t>Neietekmē.</w:t>
            </w:r>
          </w:p>
        </w:tc>
      </w:tr>
      <w:tr w:rsidR="00C72211" w:rsidRPr="00776AFB" w:rsidTr="00DA6593">
        <w:trPr>
          <w:trHeight w:val="888"/>
        </w:trPr>
        <w:tc>
          <w:tcPr>
            <w:tcW w:w="2689"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ind w:right="-108"/>
              <w:contextualSpacing/>
              <w:rPr>
                <w:rFonts w:eastAsia="Calibri"/>
                <w:b/>
                <w:bCs/>
              </w:rPr>
            </w:pPr>
            <w:r w:rsidRPr="00776AFB">
              <w:rPr>
                <w:rFonts w:eastAsia="Calibri"/>
              </w:rPr>
              <w:lastRenderedPageBreak/>
              <w:t>6. Informācija par konsultācijām ar privātpersonām</w:t>
            </w:r>
          </w:p>
        </w:tc>
        <w:tc>
          <w:tcPr>
            <w:tcW w:w="6945" w:type="dxa"/>
            <w:tcBorders>
              <w:top w:val="single" w:sz="4" w:space="0" w:color="auto"/>
              <w:left w:val="single" w:sz="4" w:space="0" w:color="auto"/>
              <w:bottom w:val="single" w:sz="4" w:space="0" w:color="auto"/>
              <w:right w:val="single" w:sz="4" w:space="0" w:color="auto"/>
            </w:tcBorders>
            <w:vAlign w:val="center"/>
            <w:hideMark/>
          </w:tcPr>
          <w:p w:rsidR="00C72211" w:rsidRPr="00776AFB" w:rsidRDefault="00C72211" w:rsidP="00DA6593">
            <w:pPr>
              <w:contextualSpacing/>
              <w:rPr>
                <w:rFonts w:eastAsia="Calibri"/>
                <w:b/>
                <w:bCs/>
              </w:rPr>
            </w:pPr>
            <w:r w:rsidRPr="00776AFB">
              <w:rPr>
                <w:rFonts w:eastAsia="Calibri"/>
              </w:rPr>
              <w:t>Nav attiecināms.</w:t>
            </w:r>
          </w:p>
        </w:tc>
      </w:tr>
    </w:tbl>
    <w:p w:rsidR="00C72211" w:rsidRDefault="00C72211" w:rsidP="00C72211">
      <w:pPr>
        <w:contextualSpacing/>
        <w:rPr>
          <w:rFonts w:eastAsia="Calibri"/>
          <w:b/>
          <w:bCs/>
        </w:rPr>
      </w:pPr>
    </w:p>
    <w:p w:rsidR="00C72211" w:rsidRPr="00776AFB" w:rsidRDefault="00C72211" w:rsidP="00C72211">
      <w:pPr>
        <w:contextualSpacing/>
        <w:rPr>
          <w:rFonts w:eastAsia="Calibri"/>
          <w:b/>
          <w:bCs/>
        </w:rPr>
      </w:pPr>
    </w:p>
    <w:p w:rsidR="00C72211" w:rsidRPr="005B553A" w:rsidRDefault="00C72211" w:rsidP="00C72211">
      <w:pPr>
        <w:tabs>
          <w:tab w:val="left" w:pos="4678"/>
          <w:tab w:val="left" w:pos="8505"/>
        </w:tabs>
      </w:pPr>
      <w:r w:rsidRPr="005B553A">
        <w:t xml:space="preserve">Limbažu novada pašvaldības </w:t>
      </w:r>
    </w:p>
    <w:p w:rsidR="00C72211" w:rsidRDefault="00C72211" w:rsidP="00C72211">
      <w:pPr>
        <w:tabs>
          <w:tab w:val="left" w:pos="4678"/>
          <w:tab w:val="left" w:pos="8364"/>
        </w:tabs>
      </w:pPr>
      <w:r w:rsidRPr="005B553A">
        <w:t>Domes priekšsēdētājs</w:t>
      </w:r>
      <w:r w:rsidRPr="005B553A">
        <w:tab/>
      </w:r>
      <w:r w:rsidRPr="005B553A">
        <w:tab/>
        <w:t>D.Zemmers</w:t>
      </w:r>
    </w:p>
    <w:sectPr w:rsidR="00C72211" w:rsidSect="00E65C57">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A3D" w:rsidRDefault="00033A3D">
      <w:r>
        <w:separator/>
      </w:r>
    </w:p>
  </w:endnote>
  <w:endnote w:type="continuationSeparator" w:id="0">
    <w:p w:rsidR="00033A3D" w:rsidRDefault="0003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A3D" w:rsidRDefault="00033A3D">
      <w:r>
        <w:separator/>
      </w:r>
    </w:p>
  </w:footnote>
  <w:footnote w:type="continuationSeparator" w:id="0">
    <w:p w:rsidR="00033A3D" w:rsidRDefault="00033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551851"/>
      <w:docPartObj>
        <w:docPartGallery w:val="Page Numbers (Top of Page)"/>
        <w:docPartUnique/>
      </w:docPartObj>
    </w:sdtPr>
    <w:sdtContent>
      <w:p w:rsidR="00E65C57" w:rsidRDefault="00E65C57">
        <w:pPr>
          <w:pStyle w:val="Galvene"/>
          <w:jc w:val="center"/>
        </w:pPr>
        <w:r>
          <w:fldChar w:fldCharType="begin"/>
        </w:r>
        <w:r>
          <w:instrText>PAGE   \* MERGEFORMAT</w:instrText>
        </w:r>
        <w:r>
          <w:fldChar w:fldCharType="separate"/>
        </w:r>
        <w:r>
          <w:rPr>
            <w:noProof/>
          </w:rPr>
          <w:t>2</w:t>
        </w:r>
        <w:r>
          <w:fldChar w:fldCharType="end"/>
        </w:r>
      </w:p>
    </w:sdtContent>
  </w:sdt>
  <w:p w:rsidR="00E65C57" w:rsidRDefault="00E65C5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729" w:rsidRPr="00A50729" w:rsidRDefault="00443984" w:rsidP="00A50729">
    <w:pPr>
      <w:pStyle w:val="Galvene"/>
      <w:ind w:firstLine="0"/>
      <w:rPr>
        <w:sz w:val="2"/>
        <w:szCs w:val="2"/>
      </w:rPr>
    </w:pPr>
    <w:r w:rsidRPr="00A50729">
      <w:rPr>
        <w:noProof/>
        <w:sz w:val="2"/>
        <w:szCs w:val="2"/>
        <w:lang w:eastAsia="lv-LV"/>
      </w:rPr>
      <w:drawing>
        <wp:anchor distT="0" distB="0" distL="114300" distR="114300" simplePos="0" relativeHeight="251659776" behindDoc="1" locked="0" layoutInCell="1" allowOverlap="0" wp14:anchorId="395A9037" wp14:editId="625B68F1">
          <wp:simplePos x="0" y="0"/>
          <wp:positionH relativeFrom="column">
            <wp:posOffset>-1047750</wp:posOffset>
          </wp:positionH>
          <wp:positionV relativeFrom="paragraph">
            <wp:posOffset>-438785</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15C6122D"/>
    <w:multiLevelType w:val="hybridMultilevel"/>
    <w:tmpl w:val="1C6E1430"/>
    <w:lvl w:ilvl="0" w:tplc="33D60598">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F1A60FC"/>
    <w:multiLevelType w:val="hybridMultilevel"/>
    <w:tmpl w:val="BB10E14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1F607E6"/>
    <w:multiLevelType w:val="hybridMultilevel"/>
    <w:tmpl w:val="10783836"/>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6" w15:restartNumberingAfterBreak="0">
    <w:nsid w:val="54296150"/>
    <w:multiLevelType w:val="multilevel"/>
    <w:tmpl w:val="12629EA6"/>
    <w:lvl w:ilvl="0">
      <w:start w:val="33"/>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7" w15:restartNumberingAfterBreak="0">
    <w:nsid w:val="60920474"/>
    <w:multiLevelType w:val="hybridMultilevel"/>
    <w:tmpl w:val="F5DE08E6"/>
    <w:lvl w:ilvl="0" w:tplc="A462CE6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AB540A4"/>
    <w:multiLevelType w:val="hybridMultilevel"/>
    <w:tmpl w:val="363ACA8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1"/>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F88"/>
    <w:rsid w:val="00025BED"/>
    <w:rsid w:val="00033A3D"/>
    <w:rsid w:val="00034F29"/>
    <w:rsid w:val="000C6E2B"/>
    <w:rsid w:val="00135F3E"/>
    <w:rsid w:val="001A4084"/>
    <w:rsid w:val="001A6101"/>
    <w:rsid w:val="001C0B4B"/>
    <w:rsid w:val="00203776"/>
    <w:rsid w:val="00210C3B"/>
    <w:rsid w:val="00281045"/>
    <w:rsid w:val="0029539F"/>
    <w:rsid w:val="00296B41"/>
    <w:rsid w:val="002A2143"/>
    <w:rsid w:val="00300264"/>
    <w:rsid w:val="00315210"/>
    <w:rsid w:val="00355241"/>
    <w:rsid w:val="00355B65"/>
    <w:rsid w:val="00363214"/>
    <w:rsid w:val="003632A2"/>
    <w:rsid w:val="003C1B57"/>
    <w:rsid w:val="003C364B"/>
    <w:rsid w:val="003E5057"/>
    <w:rsid w:val="003F5A49"/>
    <w:rsid w:val="00400CF4"/>
    <w:rsid w:val="00410AEE"/>
    <w:rsid w:val="00413401"/>
    <w:rsid w:val="00415A98"/>
    <w:rsid w:val="004210FC"/>
    <w:rsid w:val="00443984"/>
    <w:rsid w:val="00447FED"/>
    <w:rsid w:val="004627A2"/>
    <w:rsid w:val="00480B10"/>
    <w:rsid w:val="004838EE"/>
    <w:rsid w:val="004953F5"/>
    <w:rsid w:val="00497D24"/>
    <w:rsid w:val="004C6106"/>
    <w:rsid w:val="004F306F"/>
    <w:rsid w:val="00541415"/>
    <w:rsid w:val="005719C3"/>
    <w:rsid w:val="005E369A"/>
    <w:rsid w:val="00646630"/>
    <w:rsid w:val="00667B44"/>
    <w:rsid w:val="006777D2"/>
    <w:rsid w:val="006B69CF"/>
    <w:rsid w:val="006E4420"/>
    <w:rsid w:val="006F772B"/>
    <w:rsid w:val="00700A96"/>
    <w:rsid w:val="00720E86"/>
    <w:rsid w:val="00730C6F"/>
    <w:rsid w:val="00764344"/>
    <w:rsid w:val="00852600"/>
    <w:rsid w:val="008A7189"/>
    <w:rsid w:val="008E1FB6"/>
    <w:rsid w:val="008F7BD5"/>
    <w:rsid w:val="00907C43"/>
    <w:rsid w:val="00921FDB"/>
    <w:rsid w:val="009D5A8E"/>
    <w:rsid w:val="009E7C2A"/>
    <w:rsid w:val="00A10645"/>
    <w:rsid w:val="00A452ED"/>
    <w:rsid w:val="00B161AF"/>
    <w:rsid w:val="00B46C00"/>
    <w:rsid w:val="00B7083C"/>
    <w:rsid w:val="00B83730"/>
    <w:rsid w:val="00BD01AD"/>
    <w:rsid w:val="00BF664A"/>
    <w:rsid w:val="00C72211"/>
    <w:rsid w:val="00CB03AD"/>
    <w:rsid w:val="00CB061C"/>
    <w:rsid w:val="00CE0D50"/>
    <w:rsid w:val="00CE223D"/>
    <w:rsid w:val="00CE406B"/>
    <w:rsid w:val="00D13FF9"/>
    <w:rsid w:val="00D5583F"/>
    <w:rsid w:val="00D63BA4"/>
    <w:rsid w:val="00D63F88"/>
    <w:rsid w:val="00D7171A"/>
    <w:rsid w:val="00D8071B"/>
    <w:rsid w:val="00D877BE"/>
    <w:rsid w:val="00DA7F6C"/>
    <w:rsid w:val="00DD463F"/>
    <w:rsid w:val="00E242CF"/>
    <w:rsid w:val="00E37713"/>
    <w:rsid w:val="00E624F1"/>
    <w:rsid w:val="00E65C57"/>
    <w:rsid w:val="00E66D7B"/>
    <w:rsid w:val="00EA4C81"/>
    <w:rsid w:val="00EB7668"/>
    <w:rsid w:val="00F169A4"/>
    <w:rsid w:val="00F37B48"/>
    <w:rsid w:val="00F55C68"/>
    <w:rsid w:val="00F93EA9"/>
    <w:rsid w:val="00FD7B76"/>
    <w:rsid w:val="00FE003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1A019B-2C93-41D4-94E3-B5B229412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46630"/>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numbering" w:customStyle="1" w:styleId="Stils27">
    <w:name w:val="Stils27"/>
    <w:uiPriority w:val="99"/>
    <w:rsid w:val="00D63BA4"/>
    <w:pPr>
      <w:numPr>
        <w:numId w:val="1"/>
      </w:numPr>
    </w:pPr>
  </w:style>
  <w:style w:type="paragraph" w:styleId="Sarakstarindkopa">
    <w:name w:val="List Paragraph"/>
    <w:basedOn w:val="Parasts"/>
    <w:uiPriority w:val="34"/>
    <w:qFormat/>
    <w:rsid w:val="00355241"/>
    <w:pPr>
      <w:ind w:left="720"/>
      <w:contextualSpacing/>
    </w:pPr>
    <w:rPr>
      <w:lang w:eastAsia="en-US"/>
    </w:rPr>
  </w:style>
  <w:style w:type="paragraph" w:styleId="Pamatteksts2">
    <w:name w:val="Body Text 2"/>
    <w:basedOn w:val="Parasts"/>
    <w:link w:val="Pamatteksts2Rakstz"/>
    <w:uiPriority w:val="99"/>
    <w:semiHidden/>
    <w:unhideWhenUsed/>
    <w:rsid w:val="00D7171A"/>
    <w:pPr>
      <w:spacing w:after="120" w:line="480" w:lineRule="auto"/>
    </w:pPr>
  </w:style>
  <w:style w:type="character" w:customStyle="1" w:styleId="Pamatteksts2Rakstz">
    <w:name w:val="Pamatteksts 2 Rakstz."/>
    <w:basedOn w:val="Noklusjumarindkopasfonts"/>
    <w:link w:val="Pamatteksts2"/>
    <w:uiPriority w:val="99"/>
    <w:semiHidden/>
    <w:rsid w:val="00D7171A"/>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CE406B"/>
    <w:rPr>
      <w:sz w:val="16"/>
      <w:szCs w:val="16"/>
    </w:rPr>
  </w:style>
  <w:style w:type="paragraph" w:styleId="Komentrateksts">
    <w:name w:val="annotation text"/>
    <w:basedOn w:val="Parasts"/>
    <w:link w:val="KomentratekstsRakstz"/>
    <w:uiPriority w:val="99"/>
    <w:semiHidden/>
    <w:unhideWhenUsed/>
    <w:rsid w:val="00CE406B"/>
    <w:rPr>
      <w:sz w:val="20"/>
      <w:szCs w:val="20"/>
    </w:rPr>
  </w:style>
  <w:style w:type="character" w:customStyle="1" w:styleId="KomentratekstsRakstz">
    <w:name w:val="Komentāra teksts Rakstz."/>
    <w:basedOn w:val="Noklusjumarindkopasfonts"/>
    <w:link w:val="Komentrateksts"/>
    <w:uiPriority w:val="99"/>
    <w:semiHidden/>
    <w:rsid w:val="00CE406B"/>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CE406B"/>
    <w:rPr>
      <w:b/>
      <w:bCs/>
    </w:rPr>
  </w:style>
  <w:style w:type="character" w:customStyle="1" w:styleId="KomentratmaRakstz">
    <w:name w:val="Komentāra tēma Rakstz."/>
    <w:basedOn w:val="KomentratekstsRakstz"/>
    <w:link w:val="Komentratma"/>
    <w:uiPriority w:val="99"/>
    <w:semiHidden/>
    <w:rsid w:val="00CE406B"/>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uiPriority w:val="99"/>
    <w:semiHidden/>
    <w:unhideWhenUsed/>
    <w:rsid w:val="00CE406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E406B"/>
    <w:rPr>
      <w:rFonts w:ascii="Tahoma" w:eastAsia="Times New Roman" w:hAnsi="Tahoma" w:cs="Tahoma"/>
      <w:sz w:val="16"/>
      <w:szCs w:val="16"/>
      <w:lang w:eastAsia="lv-LV"/>
    </w:rPr>
  </w:style>
  <w:style w:type="paragraph" w:styleId="Galvene">
    <w:name w:val="header"/>
    <w:basedOn w:val="Parasts"/>
    <w:link w:val="GalveneRakstz"/>
    <w:uiPriority w:val="99"/>
    <w:unhideWhenUsed/>
    <w:rsid w:val="00C72211"/>
    <w:pPr>
      <w:tabs>
        <w:tab w:val="center" w:pos="4153"/>
        <w:tab w:val="right" w:pos="8306"/>
      </w:tabs>
      <w:ind w:firstLine="567"/>
      <w:jc w:val="both"/>
    </w:pPr>
    <w:rPr>
      <w:rFonts w:eastAsiaTheme="minorHAnsi"/>
      <w:lang w:eastAsia="en-US"/>
    </w:rPr>
  </w:style>
  <w:style w:type="character" w:customStyle="1" w:styleId="GalveneRakstz">
    <w:name w:val="Galvene Rakstz."/>
    <w:basedOn w:val="Noklusjumarindkopasfonts"/>
    <w:link w:val="Galvene"/>
    <w:uiPriority w:val="99"/>
    <w:rsid w:val="00C72211"/>
    <w:rPr>
      <w:rFonts w:ascii="Times New Roman" w:hAnsi="Times New Roman" w:cs="Times New Roman"/>
      <w:sz w:val="24"/>
      <w:szCs w:val="24"/>
    </w:rPr>
  </w:style>
  <w:style w:type="character" w:styleId="Izclums">
    <w:name w:val="Emphasis"/>
    <w:basedOn w:val="Noklusjumarindkopasfonts"/>
    <w:uiPriority w:val="20"/>
    <w:qFormat/>
    <w:rsid w:val="003C1B57"/>
    <w:rPr>
      <w:i/>
      <w:iCs/>
    </w:rPr>
  </w:style>
  <w:style w:type="paragraph" w:styleId="Paraststmeklis">
    <w:name w:val="Normal (Web)"/>
    <w:basedOn w:val="Parasts"/>
    <w:uiPriority w:val="99"/>
    <w:semiHidden/>
    <w:unhideWhenUsed/>
    <w:rsid w:val="003C1B57"/>
    <w:pPr>
      <w:spacing w:before="100" w:beforeAutospacing="1" w:after="100" w:afterAutospacing="1"/>
    </w:pPr>
  </w:style>
  <w:style w:type="paragraph" w:styleId="Kjene">
    <w:name w:val="footer"/>
    <w:basedOn w:val="Parasts"/>
    <w:link w:val="KjeneRakstz"/>
    <w:uiPriority w:val="99"/>
    <w:unhideWhenUsed/>
    <w:rsid w:val="00F37B48"/>
    <w:pPr>
      <w:tabs>
        <w:tab w:val="center" w:pos="4153"/>
        <w:tab w:val="right" w:pos="8306"/>
      </w:tabs>
    </w:pPr>
  </w:style>
  <w:style w:type="character" w:customStyle="1" w:styleId="KjeneRakstz">
    <w:name w:val="Kājene Rakstz."/>
    <w:basedOn w:val="Noklusjumarindkopasfonts"/>
    <w:link w:val="Kjene"/>
    <w:uiPriority w:val="99"/>
    <w:rsid w:val="00F37B48"/>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94942">
      <w:bodyDiv w:val="1"/>
      <w:marLeft w:val="0"/>
      <w:marRight w:val="0"/>
      <w:marTop w:val="0"/>
      <w:marBottom w:val="0"/>
      <w:divBdr>
        <w:top w:val="none" w:sz="0" w:space="0" w:color="auto"/>
        <w:left w:val="none" w:sz="0" w:space="0" w:color="auto"/>
        <w:bottom w:val="none" w:sz="0" w:space="0" w:color="auto"/>
        <w:right w:val="none" w:sz="0" w:space="0" w:color="auto"/>
      </w:divBdr>
    </w:div>
    <w:div w:id="447703246">
      <w:bodyDiv w:val="1"/>
      <w:marLeft w:val="0"/>
      <w:marRight w:val="0"/>
      <w:marTop w:val="0"/>
      <w:marBottom w:val="0"/>
      <w:divBdr>
        <w:top w:val="none" w:sz="0" w:space="0" w:color="auto"/>
        <w:left w:val="none" w:sz="0" w:space="0" w:color="auto"/>
        <w:bottom w:val="none" w:sz="0" w:space="0" w:color="auto"/>
        <w:right w:val="none" w:sz="0" w:space="0" w:color="auto"/>
      </w:divBdr>
    </w:div>
    <w:div w:id="828060706">
      <w:bodyDiv w:val="1"/>
      <w:marLeft w:val="0"/>
      <w:marRight w:val="0"/>
      <w:marTop w:val="0"/>
      <w:marBottom w:val="0"/>
      <w:divBdr>
        <w:top w:val="none" w:sz="0" w:space="0" w:color="auto"/>
        <w:left w:val="none" w:sz="0" w:space="0" w:color="auto"/>
        <w:bottom w:val="none" w:sz="0" w:space="0" w:color="auto"/>
        <w:right w:val="none" w:sz="0" w:space="0" w:color="auto"/>
      </w:divBdr>
    </w:div>
    <w:div w:id="830028281">
      <w:bodyDiv w:val="1"/>
      <w:marLeft w:val="0"/>
      <w:marRight w:val="0"/>
      <w:marTop w:val="0"/>
      <w:marBottom w:val="0"/>
      <w:divBdr>
        <w:top w:val="none" w:sz="0" w:space="0" w:color="auto"/>
        <w:left w:val="none" w:sz="0" w:space="0" w:color="auto"/>
        <w:bottom w:val="none" w:sz="0" w:space="0" w:color="auto"/>
        <w:right w:val="none" w:sz="0" w:space="0" w:color="auto"/>
      </w:divBdr>
      <w:divsChild>
        <w:div w:id="1965888896">
          <w:marLeft w:val="0"/>
          <w:marRight w:val="0"/>
          <w:marTop w:val="0"/>
          <w:marBottom w:val="0"/>
          <w:divBdr>
            <w:top w:val="none" w:sz="0" w:space="0" w:color="auto"/>
            <w:left w:val="none" w:sz="0" w:space="0" w:color="auto"/>
            <w:bottom w:val="none" w:sz="0" w:space="0" w:color="auto"/>
            <w:right w:val="none" w:sz="0" w:space="0" w:color="auto"/>
          </w:divBdr>
        </w:div>
        <w:div w:id="1623922298">
          <w:marLeft w:val="0"/>
          <w:marRight w:val="0"/>
          <w:marTop w:val="0"/>
          <w:marBottom w:val="0"/>
          <w:divBdr>
            <w:top w:val="none" w:sz="0" w:space="0" w:color="auto"/>
            <w:left w:val="none" w:sz="0" w:space="0" w:color="auto"/>
            <w:bottom w:val="none" w:sz="0" w:space="0" w:color="auto"/>
            <w:right w:val="none" w:sz="0" w:space="0" w:color="auto"/>
          </w:divBdr>
        </w:div>
        <w:div w:id="1636108497">
          <w:marLeft w:val="0"/>
          <w:marRight w:val="0"/>
          <w:marTop w:val="0"/>
          <w:marBottom w:val="0"/>
          <w:divBdr>
            <w:top w:val="none" w:sz="0" w:space="0" w:color="auto"/>
            <w:left w:val="none" w:sz="0" w:space="0" w:color="auto"/>
            <w:bottom w:val="none" w:sz="0" w:space="0" w:color="auto"/>
            <w:right w:val="none" w:sz="0" w:space="0" w:color="auto"/>
          </w:divBdr>
        </w:div>
        <w:div w:id="1287546821">
          <w:marLeft w:val="0"/>
          <w:marRight w:val="0"/>
          <w:marTop w:val="0"/>
          <w:marBottom w:val="0"/>
          <w:divBdr>
            <w:top w:val="none" w:sz="0" w:space="0" w:color="auto"/>
            <w:left w:val="none" w:sz="0" w:space="0" w:color="auto"/>
            <w:bottom w:val="none" w:sz="0" w:space="0" w:color="auto"/>
            <w:right w:val="none" w:sz="0" w:space="0" w:color="auto"/>
          </w:divBdr>
        </w:div>
        <w:div w:id="198278831">
          <w:marLeft w:val="0"/>
          <w:marRight w:val="0"/>
          <w:marTop w:val="0"/>
          <w:marBottom w:val="0"/>
          <w:divBdr>
            <w:top w:val="none" w:sz="0" w:space="0" w:color="auto"/>
            <w:left w:val="none" w:sz="0" w:space="0" w:color="auto"/>
            <w:bottom w:val="none" w:sz="0" w:space="0" w:color="auto"/>
            <w:right w:val="none" w:sz="0" w:space="0" w:color="auto"/>
          </w:divBdr>
        </w:div>
        <w:div w:id="443769815">
          <w:marLeft w:val="0"/>
          <w:marRight w:val="0"/>
          <w:marTop w:val="0"/>
          <w:marBottom w:val="0"/>
          <w:divBdr>
            <w:top w:val="none" w:sz="0" w:space="0" w:color="auto"/>
            <w:left w:val="none" w:sz="0" w:space="0" w:color="auto"/>
            <w:bottom w:val="none" w:sz="0" w:space="0" w:color="auto"/>
            <w:right w:val="none" w:sz="0" w:space="0" w:color="auto"/>
          </w:divBdr>
        </w:div>
        <w:div w:id="1287657762">
          <w:marLeft w:val="0"/>
          <w:marRight w:val="0"/>
          <w:marTop w:val="0"/>
          <w:marBottom w:val="0"/>
          <w:divBdr>
            <w:top w:val="none" w:sz="0" w:space="0" w:color="auto"/>
            <w:left w:val="none" w:sz="0" w:space="0" w:color="auto"/>
            <w:bottom w:val="none" w:sz="0" w:space="0" w:color="auto"/>
            <w:right w:val="none" w:sz="0" w:space="0" w:color="auto"/>
          </w:divBdr>
        </w:div>
      </w:divsChild>
    </w:div>
    <w:div w:id="908344717">
      <w:bodyDiv w:val="1"/>
      <w:marLeft w:val="0"/>
      <w:marRight w:val="0"/>
      <w:marTop w:val="0"/>
      <w:marBottom w:val="0"/>
      <w:divBdr>
        <w:top w:val="none" w:sz="0" w:space="0" w:color="auto"/>
        <w:left w:val="none" w:sz="0" w:space="0" w:color="auto"/>
        <w:bottom w:val="none" w:sz="0" w:space="0" w:color="auto"/>
        <w:right w:val="none" w:sz="0" w:space="0" w:color="auto"/>
      </w:divBdr>
      <w:divsChild>
        <w:div w:id="2080206364">
          <w:marLeft w:val="0"/>
          <w:marRight w:val="0"/>
          <w:marTop w:val="0"/>
          <w:marBottom w:val="0"/>
          <w:divBdr>
            <w:top w:val="none" w:sz="0" w:space="0" w:color="auto"/>
            <w:left w:val="none" w:sz="0" w:space="0" w:color="auto"/>
            <w:bottom w:val="none" w:sz="0" w:space="0" w:color="auto"/>
            <w:right w:val="none" w:sz="0" w:space="0" w:color="auto"/>
          </w:divBdr>
        </w:div>
        <w:div w:id="1208949164">
          <w:marLeft w:val="0"/>
          <w:marRight w:val="0"/>
          <w:marTop w:val="0"/>
          <w:marBottom w:val="0"/>
          <w:divBdr>
            <w:top w:val="none" w:sz="0" w:space="0" w:color="auto"/>
            <w:left w:val="none" w:sz="0" w:space="0" w:color="auto"/>
            <w:bottom w:val="none" w:sz="0" w:space="0" w:color="auto"/>
            <w:right w:val="none" w:sz="0" w:space="0" w:color="auto"/>
          </w:divBdr>
        </w:div>
        <w:div w:id="1530756518">
          <w:marLeft w:val="0"/>
          <w:marRight w:val="0"/>
          <w:marTop w:val="0"/>
          <w:marBottom w:val="0"/>
          <w:divBdr>
            <w:top w:val="none" w:sz="0" w:space="0" w:color="auto"/>
            <w:left w:val="none" w:sz="0" w:space="0" w:color="auto"/>
            <w:bottom w:val="none" w:sz="0" w:space="0" w:color="auto"/>
            <w:right w:val="none" w:sz="0" w:space="0" w:color="auto"/>
          </w:divBdr>
        </w:div>
        <w:div w:id="1914582054">
          <w:marLeft w:val="0"/>
          <w:marRight w:val="0"/>
          <w:marTop w:val="0"/>
          <w:marBottom w:val="0"/>
          <w:divBdr>
            <w:top w:val="none" w:sz="0" w:space="0" w:color="auto"/>
            <w:left w:val="none" w:sz="0" w:space="0" w:color="auto"/>
            <w:bottom w:val="none" w:sz="0" w:space="0" w:color="auto"/>
            <w:right w:val="none" w:sz="0" w:space="0" w:color="auto"/>
          </w:divBdr>
        </w:div>
      </w:divsChild>
    </w:div>
    <w:div w:id="941381492">
      <w:bodyDiv w:val="1"/>
      <w:marLeft w:val="0"/>
      <w:marRight w:val="0"/>
      <w:marTop w:val="0"/>
      <w:marBottom w:val="0"/>
      <w:divBdr>
        <w:top w:val="none" w:sz="0" w:space="0" w:color="auto"/>
        <w:left w:val="none" w:sz="0" w:space="0" w:color="auto"/>
        <w:bottom w:val="none" w:sz="0" w:space="0" w:color="auto"/>
        <w:right w:val="none" w:sz="0" w:space="0" w:color="auto"/>
      </w:divBdr>
      <w:divsChild>
        <w:div w:id="2123957424">
          <w:marLeft w:val="0"/>
          <w:marRight w:val="0"/>
          <w:marTop w:val="0"/>
          <w:marBottom w:val="0"/>
          <w:divBdr>
            <w:top w:val="none" w:sz="0" w:space="0" w:color="auto"/>
            <w:left w:val="none" w:sz="0" w:space="0" w:color="auto"/>
            <w:bottom w:val="none" w:sz="0" w:space="0" w:color="auto"/>
            <w:right w:val="none" w:sz="0" w:space="0" w:color="auto"/>
          </w:divBdr>
        </w:div>
        <w:div w:id="1767841729">
          <w:marLeft w:val="0"/>
          <w:marRight w:val="0"/>
          <w:marTop w:val="0"/>
          <w:marBottom w:val="0"/>
          <w:divBdr>
            <w:top w:val="none" w:sz="0" w:space="0" w:color="auto"/>
            <w:left w:val="none" w:sz="0" w:space="0" w:color="auto"/>
            <w:bottom w:val="none" w:sz="0" w:space="0" w:color="auto"/>
            <w:right w:val="none" w:sz="0" w:space="0" w:color="auto"/>
          </w:divBdr>
        </w:div>
        <w:div w:id="929433838">
          <w:marLeft w:val="0"/>
          <w:marRight w:val="0"/>
          <w:marTop w:val="0"/>
          <w:marBottom w:val="0"/>
          <w:divBdr>
            <w:top w:val="none" w:sz="0" w:space="0" w:color="auto"/>
            <w:left w:val="none" w:sz="0" w:space="0" w:color="auto"/>
            <w:bottom w:val="none" w:sz="0" w:space="0" w:color="auto"/>
            <w:right w:val="none" w:sz="0" w:space="0" w:color="auto"/>
          </w:divBdr>
        </w:div>
        <w:div w:id="546454590">
          <w:marLeft w:val="0"/>
          <w:marRight w:val="0"/>
          <w:marTop w:val="0"/>
          <w:marBottom w:val="0"/>
          <w:divBdr>
            <w:top w:val="none" w:sz="0" w:space="0" w:color="auto"/>
            <w:left w:val="none" w:sz="0" w:space="0" w:color="auto"/>
            <w:bottom w:val="none" w:sz="0" w:space="0" w:color="auto"/>
            <w:right w:val="none" w:sz="0" w:space="0" w:color="auto"/>
          </w:divBdr>
        </w:div>
        <w:div w:id="1081873051">
          <w:marLeft w:val="0"/>
          <w:marRight w:val="0"/>
          <w:marTop w:val="0"/>
          <w:marBottom w:val="0"/>
          <w:divBdr>
            <w:top w:val="none" w:sz="0" w:space="0" w:color="auto"/>
            <w:left w:val="none" w:sz="0" w:space="0" w:color="auto"/>
            <w:bottom w:val="none" w:sz="0" w:space="0" w:color="auto"/>
            <w:right w:val="none" w:sz="0" w:space="0" w:color="auto"/>
          </w:divBdr>
        </w:div>
        <w:div w:id="1397896584">
          <w:marLeft w:val="0"/>
          <w:marRight w:val="0"/>
          <w:marTop w:val="0"/>
          <w:marBottom w:val="0"/>
          <w:divBdr>
            <w:top w:val="none" w:sz="0" w:space="0" w:color="auto"/>
            <w:left w:val="none" w:sz="0" w:space="0" w:color="auto"/>
            <w:bottom w:val="none" w:sz="0" w:space="0" w:color="auto"/>
            <w:right w:val="none" w:sz="0" w:space="0" w:color="auto"/>
          </w:divBdr>
        </w:div>
        <w:div w:id="873226990">
          <w:marLeft w:val="0"/>
          <w:marRight w:val="0"/>
          <w:marTop w:val="0"/>
          <w:marBottom w:val="0"/>
          <w:divBdr>
            <w:top w:val="none" w:sz="0" w:space="0" w:color="auto"/>
            <w:left w:val="none" w:sz="0" w:space="0" w:color="auto"/>
            <w:bottom w:val="none" w:sz="0" w:space="0" w:color="auto"/>
            <w:right w:val="none" w:sz="0" w:space="0" w:color="auto"/>
          </w:divBdr>
        </w:div>
        <w:div w:id="2070490400">
          <w:marLeft w:val="0"/>
          <w:marRight w:val="0"/>
          <w:marTop w:val="0"/>
          <w:marBottom w:val="0"/>
          <w:divBdr>
            <w:top w:val="none" w:sz="0" w:space="0" w:color="auto"/>
            <w:left w:val="none" w:sz="0" w:space="0" w:color="auto"/>
            <w:bottom w:val="none" w:sz="0" w:space="0" w:color="auto"/>
            <w:right w:val="none" w:sz="0" w:space="0" w:color="auto"/>
          </w:divBdr>
        </w:div>
      </w:divsChild>
    </w:div>
    <w:div w:id="1089347518">
      <w:bodyDiv w:val="1"/>
      <w:marLeft w:val="0"/>
      <w:marRight w:val="0"/>
      <w:marTop w:val="0"/>
      <w:marBottom w:val="0"/>
      <w:divBdr>
        <w:top w:val="none" w:sz="0" w:space="0" w:color="auto"/>
        <w:left w:val="none" w:sz="0" w:space="0" w:color="auto"/>
        <w:bottom w:val="none" w:sz="0" w:space="0" w:color="auto"/>
        <w:right w:val="none" w:sz="0" w:space="0" w:color="auto"/>
      </w:divBdr>
      <w:divsChild>
        <w:div w:id="1743214586">
          <w:marLeft w:val="0"/>
          <w:marRight w:val="0"/>
          <w:marTop w:val="0"/>
          <w:marBottom w:val="0"/>
          <w:divBdr>
            <w:top w:val="none" w:sz="0" w:space="0" w:color="auto"/>
            <w:left w:val="none" w:sz="0" w:space="0" w:color="auto"/>
            <w:bottom w:val="none" w:sz="0" w:space="0" w:color="auto"/>
            <w:right w:val="none" w:sz="0" w:space="0" w:color="auto"/>
          </w:divBdr>
        </w:div>
      </w:divsChild>
    </w:div>
    <w:div w:id="1103723502">
      <w:bodyDiv w:val="1"/>
      <w:marLeft w:val="0"/>
      <w:marRight w:val="0"/>
      <w:marTop w:val="0"/>
      <w:marBottom w:val="0"/>
      <w:divBdr>
        <w:top w:val="none" w:sz="0" w:space="0" w:color="auto"/>
        <w:left w:val="none" w:sz="0" w:space="0" w:color="auto"/>
        <w:bottom w:val="none" w:sz="0" w:space="0" w:color="auto"/>
        <w:right w:val="none" w:sz="0" w:space="0" w:color="auto"/>
      </w:divBdr>
      <w:divsChild>
        <w:div w:id="481511679">
          <w:marLeft w:val="0"/>
          <w:marRight w:val="0"/>
          <w:marTop w:val="0"/>
          <w:marBottom w:val="0"/>
          <w:divBdr>
            <w:top w:val="none" w:sz="0" w:space="0" w:color="auto"/>
            <w:left w:val="none" w:sz="0" w:space="0" w:color="auto"/>
            <w:bottom w:val="none" w:sz="0" w:space="0" w:color="auto"/>
            <w:right w:val="none" w:sz="0" w:space="0" w:color="auto"/>
          </w:divBdr>
        </w:div>
        <w:div w:id="257254947">
          <w:marLeft w:val="0"/>
          <w:marRight w:val="0"/>
          <w:marTop w:val="0"/>
          <w:marBottom w:val="0"/>
          <w:divBdr>
            <w:top w:val="none" w:sz="0" w:space="0" w:color="auto"/>
            <w:left w:val="none" w:sz="0" w:space="0" w:color="auto"/>
            <w:bottom w:val="none" w:sz="0" w:space="0" w:color="auto"/>
            <w:right w:val="none" w:sz="0" w:space="0" w:color="auto"/>
          </w:divBdr>
        </w:div>
        <w:div w:id="1917010568">
          <w:marLeft w:val="0"/>
          <w:marRight w:val="0"/>
          <w:marTop w:val="0"/>
          <w:marBottom w:val="0"/>
          <w:divBdr>
            <w:top w:val="none" w:sz="0" w:space="0" w:color="auto"/>
            <w:left w:val="none" w:sz="0" w:space="0" w:color="auto"/>
            <w:bottom w:val="none" w:sz="0" w:space="0" w:color="auto"/>
            <w:right w:val="none" w:sz="0" w:space="0" w:color="auto"/>
          </w:divBdr>
        </w:div>
        <w:div w:id="1947154347">
          <w:marLeft w:val="0"/>
          <w:marRight w:val="0"/>
          <w:marTop w:val="0"/>
          <w:marBottom w:val="0"/>
          <w:divBdr>
            <w:top w:val="none" w:sz="0" w:space="0" w:color="auto"/>
            <w:left w:val="none" w:sz="0" w:space="0" w:color="auto"/>
            <w:bottom w:val="none" w:sz="0" w:space="0" w:color="auto"/>
            <w:right w:val="none" w:sz="0" w:space="0" w:color="auto"/>
          </w:divBdr>
        </w:div>
        <w:div w:id="781414645">
          <w:marLeft w:val="0"/>
          <w:marRight w:val="0"/>
          <w:marTop w:val="0"/>
          <w:marBottom w:val="0"/>
          <w:divBdr>
            <w:top w:val="none" w:sz="0" w:space="0" w:color="auto"/>
            <w:left w:val="none" w:sz="0" w:space="0" w:color="auto"/>
            <w:bottom w:val="none" w:sz="0" w:space="0" w:color="auto"/>
            <w:right w:val="none" w:sz="0" w:space="0" w:color="auto"/>
          </w:divBdr>
        </w:div>
        <w:div w:id="80373133">
          <w:marLeft w:val="0"/>
          <w:marRight w:val="0"/>
          <w:marTop w:val="0"/>
          <w:marBottom w:val="0"/>
          <w:divBdr>
            <w:top w:val="none" w:sz="0" w:space="0" w:color="auto"/>
            <w:left w:val="none" w:sz="0" w:space="0" w:color="auto"/>
            <w:bottom w:val="none" w:sz="0" w:space="0" w:color="auto"/>
            <w:right w:val="none" w:sz="0" w:space="0" w:color="auto"/>
          </w:divBdr>
        </w:div>
        <w:div w:id="1766534271">
          <w:marLeft w:val="0"/>
          <w:marRight w:val="0"/>
          <w:marTop w:val="0"/>
          <w:marBottom w:val="0"/>
          <w:divBdr>
            <w:top w:val="none" w:sz="0" w:space="0" w:color="auto"/>
            <w:left w:val="none" w:sz="0" w:space="0" w:color="auto"/>
            <w:bottom w:val="none" w:sz="0" w:space="0" w:color="auto"/>
            <w:right w:val="none" w:sz="0" w:space="0" w:color="auto"/>
          </w:divBdr>
        </w:div>
        <w:div w:id="300307237">
          <w:marLeft w:val="0"/>
          <w:marRight w:val="0"/>
          <w:marTop w:val="0"/>
          <w:marBottom w:val="0"/>
          <w:divBdr>
            <w:top w:val="none" w:sz="0" w:space="0" w:color="auto"/>
            <w:left w:val="none" w:sz="0" w:space="0" w:color="auto"/>
            <w:bottom w:val="none" w:sz="0" w:space="0" w:color="auto"/>
            <w:right w:val="none" w:sz="0" w:space="0" w:color="auto"/>
          </w:divBdr>
        </w:div>
      </w:divsChild>
    </w:div>
    <w:div w:id="1421103393">
      <w:bodyDiv w:val="1"/>
      <w:marLeft w:val="0"/>
      <w:marRight w:val="0"/>
      <w:marTop w:val="0"/>
      <w:marBottom w:val="0"/>
      <w:divBdr>
        <w:top w:val="none" w:sz="0" w:space="0" w:color="auto"/>
        <w:left w:val="none" w:sz="0" w:space="0" w:color="auto"/>
        <w:bottom w:val="none" w:sz="0" w:space="0" w:color="auto"/>
        <w:right w:val="none" w:sz="0" w:space="0" w:color="auto"/>
      </w:divBdr>
      <w:divsChild>
        <w:div w:id="216868142">
          <w:marLeft w:val="0"/>
          <w:marRight w:val="0"/>
          <w:marTop w:val="0"/>
          <w:marBottom w:val="0"/>
          <w:divBdr>
            <w:top w:val="none" w:sz="0" w:space="0" w:color="auto"/>
            <w:left w:val="none" w:sz="0" w:space="0" w:color="auto"/>
            <w:bottom w:val="none" w:sz="0" w:space="0" w:color="auto"/>
            <w:right w:val="none" w:sz="0" w:space="0" w:color="auto"/>
          </w:divBdr>
        </w:div>
        <w:div w:id="1798329078">
          <w:marLeft w:val="0"/>
          <w:marRight w:val="0"/>
          <w:marTop w:val="0"/>
          <w:marBottom w:val="0"/>
          <w:divBdr>
            <w:top w:val="none" w:sz="0" w:space="0" w:color="auto"/>
            <w:left w:val="none" w:sz="0" w:space="0" w:color="auto"/>
            <w:bottom w:val="none" w:sz="0" w:space="0" w:color="auto"/>
            <w:right w:val="none" w:sz="0" w:space="0" w:color="auto"/>
          </w:divBdr>
        </w:div>
        <w:div w:id="1006328535">
          <w:marLeft w:val="0"/>
          <w:marRight w:val="0"/>
          <w:marTop w:val="0"/>
          <w:marBottom w:val="0"/>
          <w:divBdr>
            <w:top w:val="none" w:sz="0" w:space="0" w:color="auto"/>
            <w:left w:val="none" w:sz="0" w:space="0" w:color="auto"/>
            <w:bottom w:val="none" w:sz="0" w:space="0" w:color="auto"/>
            <w:right w:val="none" w:sz="0" w:space="0" w:color="auto"/>
          </w:divBdr>
        </w:div>
        <w:div w:id="235433007">
          <w:marLeft w:val="0"/>
          <w:marRight w:val="0"/>
          <w:marTop w:val="0"/>
          <w:marBottom w:val="0"/>
          <w:divBdr>
            <w:top w:val="none" w:sz="0" w:space="0" w:color="auto"/>
            <w:left w:val="none" w:sz="0" w:space="0" w:color="auto"/>
            <w:bottom w:val="none" w:sz="0" w:space="0" w:color="auto"/>
            <w:right w:val="none" w:sz="0" w:space="0" w:color="auto"/>
          </w:divBdr>
        </w:div>
        <w:div w:id="1666399045">
          <w:marLeft w:val="0"/>
          <w:marRight w:val="0"/>
          <w:marTop w:val="0"/>
          <w:marBottom w:val="0"/>
          <w:divBdr>
            <w:top w:val="none" w:sz="0" w:space="0" w:color="auto"/>
            <w:left w:val="none" w:sz="0" w:space="0" w:color="auto"/>
            <w:bottom w:val="none" w:sz="0" w:space="0" w:color="auto"/>
            <w:right w:val="none" w:sz="0" w:space="0" w:color="auto"/>
          </w:divBdr>
        </w:div>
        <w:div w:id="1735548690">
          <w:marLeft w:val="0"/>
          <w:marRight w:val="0"/>
          <w:marTop w:val="0"/>
          <w:marBottom w:val="0"/>
          <w:divBdr>
            <w:top w:val="none" w:sz="0" w:space="0" w:color="auto"/>
            <w:left w:val="none" w:sz="0" w:space="0" w:color="auto"/>
            <w:bottom w:val="none" w:sz="0" w:space="0" w:color="auto"/>
            <w:right w:val="none" w:sz="0" w:space="0" w:color="auto"/>
          </w:divBdr>
        </w:div>
        <w:div w:id="1727753903">
          <w:marLeft w:val="0"/>
          <w:marRight w:val="0"/>
          <w:marTop w:val="0"/>
          <w:marBottom w:val="0"/>
          <w:divBdr>
            <w:top w:val="none" w:sz="0" w:space="0" w:color="auto"/>
            <w:left w:val="none" w:sz="0" w:space="0" w:color="auto"/>
            <w:bottom w:val="none" w:sz="0" w:space="0" w:color="auto"/>
            <w:right w:val="none" w:sz="0" w:space="0" w:color="auto"/>
          </w:divBdr>
        </w:div>
      </w:divsChild>
    </w:div>
    <w:div w:id="1573392459">
      <w:bodyDiv w:val="1"/>
      <w:marLeft w:val="0"/>
      <w:marRight w:val="0"/>
      <w:marTop w:val="0"/>
      <w:marBottom w:val="0"/>
      <w:divBdr>
        <w:top w:val="none" w:sz="0" w:space="0" w:color="auto"/>
        <w:left w:val="none" w:sz="0" w:space="0" w:color="auto"/>
        <w:bottom w:val="none" w:sz="0" w:space="0" w:color="auto"/>
        <w:right w:val="none" w:sz="0" w:space="0" w:color="auto"/>
      </w:divBdr>
      <w:divsChild>
        <w:div w:id="1222980402">
          <w:marLeft w:val="0"/>
          <w:marRight w:val="0"/>
          <w:marTop w:val="0"/>
          <w:marBottom w:val="0"/>
          <w:divBdr>
            <w:top w:val="none" w:sz="0" w:space="0" w:color="auto"/>
            <w:left w:val="none" w:sz="0" w:space="0" w:color="auto"/>
            <w:bottom w:val="none" w:sz="0" w:space="0" w:color="auto"/>
            <w:right w:val="none" w:sz="0" w:space="0" w:color="auto"/>
          </w:divBdr>
        </w:div>
        <w:div w:id="281886986">
          <w:marLeft w:val="0"/>
          <w:marRight w:val="0"/>
          <w:marTop w:val="0"/>
          <w:marBottom w:val="0"/>
          <w:divBdr>
            <w:top w:val="none" w:sz="0" w:space="0" w:color="auto"/>
            <w:left w:val="none" w:sz="0" w:space="0" w:color="auto"/>
            <w:bottom w:val="none" w:sz="0" w:space="0" w:color="auto"/>
            <w:right w:val="none" w:sz="0" w:space="0" w:color="auto"/>
          </w:divBdr>
        </w:div>
        <w:div w:id="893931626">
          <w:marLeft w:val="0"/>
          <w:marRight w:val="0"/>
          <w:marTop w:val="0"/>
          <w:marBottom w:val="0"/>
          <w:divBdr>
            <w:top w:val="none" w:sz="0" w:space="0" w:color="auto"/>
            <w:left w:val="none" w:sz="0" w:space="0" w:color="auto"/>
            <w:bottom w:val="none" w:sz="0" w:space="0" w:color="auto"/>
            <w:right w:val="none" w:sz="0" w:space="0" w:color="auto"/>
          </w:divBdr>
        </w:div>
        <w:div w:id="115562597">
          <w:marLeft w:val="0"/>
          <w:marRight w:val="0"/>
          <w:marTop w:val="0"/>
          <w:marBottom w:val="0"/>
          <w:divBdr>
            <w:top w:val="none" w:sz="0" w:space="0" w:color="auto"/>
            <w:left w:val="none" w:sz="0" w:space="0" w:color="auto"/>
            <w:bottom w:val="none" w:sz="0" w:space="0" w:color="auto"/>
            <w:right w:val="none" w:sz="0" w:space="0" w:color="auto"/>
          </w:divBdr>
        </w:div>
        <w:div w:id="1222330527">
          <w:marLeft w:val="0"/>
          <w:marRight w:val="0"/>
          <w:marTop w:val="0"/>
          <w:marBottom w:val="0"/>
          <w:divBdr>
            <w:top w:val="none" w:sz="0" w:space="0" w:color="auto"/>
            <w:left w:val="none" w:sz="0" w:space="0" w:color="auto"/>
            <w:bottom w:val="none" w:sz="0" w:space="0" w:color="auto"/>
            <w:right w:val="none" w:sz="0" w:space="0" w:color="auto"/>
          </w:divBdr>
        </w:div>
        <w:div w:id="448822114">
          <w:marLeft w:val="0"/>
          <w:marRight w:val="0"/>
          <w:marTop w:val="0"/>
          <w:marBottom w:val="0"/>
          <w:divBdr>
            <w:top w:val="none" w:sz="0" w:space="0" w:color="auto"/>
            <w:left w:val="none" w:sz="0" w:space="0" w:color="auto"/>
            <w:bottom w:val="none" w:sz="0" w:space="0" w:color="auto"/>
            <w:right w:val="none" w:sz="0" w:space="0" w:color="auto"/>
          </w:divBdr>
        </w:div>
        <w:div w:id="446122822">
          <w:marLeft w:val="0"/>
          <w:marRight w:val="0"/>
          <w:marTop w:val="0"/>
          <w:marBottom w:val="0"/>
          <w:divBdr>
            <w:top w:val="none" w:sz="0" w:space="0" w:color="auto"/>
            <w:left w:val="none" w:sz="0" w:space="0" w:color="auto"/>
            <w:bottom w:val="none" w:sz="0" w:space="0" w:color="auto"/>
            <w:right w:val="none" w:sz="0" w:space="0" w:color="auto"/>
          </w:divBdr>
        </w:div>
        <w:div w:id="1676572368">
          <w:marLeft w:val="0"/>
          <w:marRight w:val="0"/>
          <w:marTop w:val="0"/>
          <w:marBottom w:val="0"/>
          <w:divBdr>
            <w:top w:val="none" w:sz="0" w:space="0" w:color="auto"/>
            <w:left w:val="none" w:sz="0" w:space="0" w:color="auto"/>
            <w:bottom w:val="none" w:sz="0" w:space="0" w:color="auto"/>
            <w:right w:val="none" w:sz="0" w:space="0" w:color="auto"/>
          </w:divBdr>
        </w:div>
        <w:div w:id="850949271">
          <w:marLeft w:val="0"/>
          <w:marRight w:val="0"/>
          <w:marTop w:val="0"/>
          <w:marBottom w:val="0"/>
          <w:divBdr>
            <w:top w:val="none" w:sz="0" w:space="0" w:color="auto"/>
            <w:left w:val="none" w:sz="0" w:space="0" w:color="auto"/>
            <w:bottom w:val="none" w:sz="0" w:space="0" w:color="auto"/>
            <w:right w:val="none" w:sz="0" w:space="0" w:color="auto"/>
          </w:divBdr>
        </w:div>
        <w:div w:id="2012948407">
          <w:marLeft w:val="0"/>
          <w:marRight w:val="0"/>
          <w:marTop w:val="0"/>
          <w:marBottom w:val="0"/>
          <w:divBdr>
            <w:top w:val="none" w:sz="0" w:space="0" w:color="auto"/>
            <w:left w:val="none" w:sz="0" w:space="0" w:color="auto"/>
            <w:bottom w:val="none" w:sz="0" w:space="0" w:color="auto"/>
            <w:right w:val="none" w:sz="0" w:space="0" w:color="auto"/>
          </w:divBdr>
        </w:div>
        <w:div w:id="569853546">
          <w:marLeft w:val="0"/>
          <w:marRight w:val="0"/>
          <w:marTop w:val="0"/>
          <w:marBottom w:val="0"/>
          <w:divBdr>
            <w:top w:val="none" w:sz="0" w:space="0" w:color="auto"/>
            <w:left w:val="none" w:sz="0" w:space="0" w:color="auto"/>
            <w:bottom w:val="none" w:sz="0" w:space="0" w:color="auto"/>
            <w:right w:val="none" w:sz="0" w:space="0" w:color="auto"/>
          </w:divBdr>
        </w:div>
      </w:divsChild>
    </w:div>
    <w:div w:id="2085713307">
      <w:bodyDiv w:val="1"/>
      <w:marLeft w:val="0"/>
      <w:marRight w:val="0"/>
      <w:marTop w:val="0"/>
      <w:marBottom w:val="0"/>
      <w:divBdr>
        <w:top w:val="none" w:sz="0" w:space="0" w:color="auto"/>
        <w:left w:val="none" w:sz="0" w:space="0" w:color="auto"/>
        <w:bottom w:val="none" w:sz="0" w:space="0" w:color="auto"/>
        <w:right w:val="none" w:sz="0" w:space="0" w:color="auto"/>
      </w:divBdr>
      <w:divsChild>
        <w:div w:id="408574507">
          <w:marLeft w:val="0"/>
          <w:marRight w:val="0"/>
          <w:marTop w:val="0"/>
          <w:marBottom w:val="0"/>
          <w:divBdr>
            <w:top w:val="none" w:sz="0" w:space="0" w:color="auto"/>
            <w:left w:val="none" w:sz="0" w:space="0" w:color="auto"/>
            <w:bottom w:val="none" w:sz="0" w:space="0" w:color="auto"/>
            <w:right w:val="none" w:sz="0" w:space="0" w:color="auto"/>
          </w:divBdr>
        </w:div>
        <w:div w:id="954754070">
          <w:marLeft w:val="0"/>
          <w:marRight w:val="0"/>
          <w:marTop w:val="0"/>
          <w:marBottom w:val="0"/>
          <w:divBdr>
            <w:top w:val="none" w:sz="0" w:space="0" w:color="auto"/>
            <w:left w:val="none" w:sz="0" w:space="0" w:color="auto"/>
            <w:bottom w:val="none" w:sz="0" w:space="0" w:color="auto"/>
            <w:right w:val="none" w:sz="0" w:space="0" w:color="auto"/>
          </w:divBdr>
        </w:div>
        <w:div w:id="1018504669">
          <w:marLeft w:val="0"/>
          <w:marRight w:val="0"/>
          <w:marTop w:val="0"/>
          <w:marBottom w:val="0"/>
          <w:divBdr>
            <w:top w:val="none" w:sz="0" w:space="0" w:color="auto"/>
            <w:left w:val="none" w:sz="0" w:space="0" w:color="auto"/>
            <w:bottom w:val="none" w:sz="0" w:space="0" w:color="auto"/>
            <w:right w:val="none" w:sz="0" w:space="0" w:color="auto"/>
          </w:divBdr>
        </w:div>
        <w:div w:id="431319938">
          <w:marLeft w:val="0"/>
          <w:marRight w:val="0"/>
          <w:marTop w:val="0"/>
          <w:marBottom w:val="0"/>
          <w:divBdr>
            <w:top w:val="none" w:sz="0" w:space="0" w:color="auto"/>
            <w:left w:val="none" w:sz="0" w:space="0" w:color="auto"/>
            <w:bottom w:val="none" w:sz="0" w:space="0" w:color="auto"/>
            <w:right w:val="none" w:sz="0" w:space="0" w:color="auto"/>
          </w:divBdr>
        </w:div>
        <w:div w:id="154302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1248</Words>
  <Characters>712</Characters>
  <Application>Microsoft Office Word</Application>
  <DocSecurity>0</DocSecurity>
  <Lines>5</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dome</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11</cp:revision>
  <cp:lastPrinted>2020-03-31T06:14:00Z</cp:lastPrinted>
  <dcterms:created xsi:type="dcterms:W3CDTF">2020-03-12T11:37:00Z</dcterms:created>
  <dcterms:modified xsi:type="dcterms:W3CDTF">2020-03-31T06:14:00Z</dcterms:modified>
</cp:coreProperties>
</file>