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6241D" w:rsidRDefault="005C2FC4" w:rsidP="00595484">
      <w:pPr>
        <w:tabs>
          <w:tab w:val="center" w:pos="4819"/>
        </w:tabs>
        <w:ind w:right="-598"/>
        <w:jc w:val="left"/>
        <w:rPr>
          <w:rFonts w:ascii="Calibri" w:hAnsi="Calibri" w:cs="Calibri"/>
          <w:b/>
          <w:caps/>
          <w:color w:val="711C76"/>
          <w:sz w:val="92"/>
          <w:szCs w:val="92"/>
        </w:rPr>
      </w:pPr>
      <w:r>
        <w:rPr>
          <w:rFonts w:ascii="Calibri" w:hAnsi="Calibri" w:cs="Calibri"/>
          <w:noProof/>
          <w:color w:val="711C76"/>
          <w:sz w:val="86"/>
          <w:szCs w:val="86"/>
          <w:lang w:eastAsia="lv-LV"/>
        </w:rPr>
        <w:drawing>
          <wp:anchor distT="0" distB="0" distL="114300" distR="114300" simplePos="0" relativeHeight="251704320" behindDoc="1" locked="0" layoutInCell="1" allowOverlap="1" wp14:anchorId="315C87B5" wp14:editId="45CEF1DC">
            <wp:simplePos x="0" y="0"/>
            <wp:positionH relativeFrom="column">
              <wp:posOffset>-386080</wp:posOffset>
            </wp:positionH>
            <wp:positionV relativeFrom="paragraph">
              <wp:posOffset>-344170</wp:posOffset>
            </wp:positionV>
            <wp:extent cx="5137150" cy="6400800"/>
            <wp:effectExtent l="0" t="0" r="6350" b="0"/>
            <wp:wrapThrough wrapText="bothSides">
              <wp:wrapPolygon edited="0">
                <wp:start x="0" y="0"/>
                <wp:lineTo x="0" y="21536"/>
                <wp:lineTo x="21547" y="21536"/>
                <wp:lineTo x="21547"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ak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137150" cy="6400800"/>
                    </a:xfrm>
                    <a:prstGeom prst="rect">
                      <a:avLst/>
                    </a:prstGeom>
                  </pic:spPr>
                </pic:pic>
              </a:graphicData>
            </a:graphic>
            <wp14:sizeRelH relativeFrom="page">
              <wp14:pctWidth>0</wp14:pctWidth>
            </wp14:sizeRelH>
            <wp14:sizeRelV relativeFrom="page">
              <wp14:pctHeight>0</wp14:pctHeight>
            </wp14:sizeRelV>
          </wp:anchor>
        </w:drawing>
      </w:r>
      <w:r w:rsidR="00595484">
        <w:rPr>
          <w:rFonts w:ascii="Calibri" w:hAnsi="Calibri" w:cs="Calibri"/>
          <w:b/>
          <w:caps/>
          <w:color w:val="711C76"/>
          <w:sz w:val="92"/>
          <w:szCs w:val="92"/>
        </w:rPr>
        <w:t xml:space="preserve">  </w:t>
      </w:r>
    </w:p>
    <w:p w:rsidR="00C61166" w:rsidRPr="00944E77" w:rsidRDefault="0066241D" w:rsidP="0073105F">
      <w:pPr>
        <w:tabs>
          <w:tab w:val="center" w:pos="4819"/>
        </w:tabs>
        <w:ind w:right="-598"/>
        <w:jc w:val="right"/>
        <w:rPr>
          <w:sz w:val="86"/>
          <w:szCs w:val="86"/>
        </w:rPr>
      </w:pPr>
      <w:r>
        <w:rPr>
          <w:rFonts w:ascii="Calibri" w:hAnsi="Calibri" w:cs="Calibri"/>
          <w:b/>
          <w:caps/>
          <w:color w:val="711C76"/>
          <w:sz w:val="92"/>
          <w:szCs w:val="92"/>
        </w:rPr>
        <w:t xml:space="preserve">  </w:t>
      </w:r>
      <w:r w:rsidR="00C61166" w:rsidRPr="00944E77">
        <w:rPr>
          <w:rFonts w:ascii="Calibri" w:hAnsi="Calibri" w:cs="Calibri"/>
          <w:b/>
          <w:caps/>
          <w:color w:val="711C76"/>
          <w:sz w:val="86"/>
          <w:szCs w:val="86"/>
        </w:rPr>
        <w:t xml:space="preserve">limbažu </w:t>
      </w:r>
      <w:r w:rsidR="00595484" w:rsidRPr="00944E77">
        <w:rPr>
          <w:rFonts w:ascii="Calibri" w:hAnsi="Calibri" w:cs="Calibri"/>
          <w:b/>
          <w:caps/>
          <w:color w:val="711C76"/>
          <w:sz w:val="86"/>
          <w:szCs w:val="86"/>
        </w:rPr>
        <w:t>n</w:t>
      </w:r>
      <w:r w:rsidR="00C61166" w:rsidRPr="00944E77">
        <w:rPr>
          <w:rFonts w:ascii="Calibri" w:hAnsi="Calibri" w:cs="Calibri"/>
          <w:b/>
          <w:caps/>
          <w:color w:val="711C76"/>
          <w:sz w:val="86"/>
          <w:szCs w:val="86"/>
        </w:rPr>
        <w:t>ovada</w:t>
      </w:r>
      <w:r w:rsidR="00C61166" w:rsidRPr="00944E77">
        <w:rPr>
          <w:rFonts w:ascii="Calibri" w:hAnsi="Calibri" w:cs="Calibri"/>
          <w:b/>
          <w:caps/>
          <w:color w:val="8064A2" w:themeColor="accent4"/>
          <w:sz w:val="86"/>
          <w:szCs w:val="86"/>
        </w:rPr>
        <w:t xml:space="preserve"> </w:t>
      </w:r>
    </w:p>
    <w:p w:rsidR="00C61166" w:rsidRPr="00A861DC" w:rsidRDefault="00C61166" w:rsidP="00953FE6">
      <w:pPr>
        <w:spacing w:after="0"/>
        <w:ind w:right="-740"/>
        <w:jc w:val="center"/>
        <w:rPr>
          <w:rFonts w:ascii="Calibri" w:hAnsi="Calibri" w:cs="Calibri"/>
          <w:caps/>
          <w:color w:val="5F962A"/>
          <w:sz w:val="86"/>
          <w:szCs w:val="86"/>
        </w:rPr>
      </w:pPr>
      <w:r w:rsidRPr="00A861DC">
        <w:rPr>
          <w:rFonts w:ascii="Calibri" w:hAnsi="Calibri" w:cs="Calibri"/>
          <w:caps/>
          <w:color w:val="5F962A"/>
          <w:sz w:val="86"/>
          <w:szCs w:val="86"/>
        </w:rPr>
        <w:t>Ilgtspējīgas attīstības stratēģija</w:t>
      </w:r>
    </w:p>
    <w:p w:rsidR="00805D87" w:rsidRPr="00572C40" w:rsidRDefault="00513670" w:rsidP="00513670">
      <w:pPr>
        <w:spacing w:after="0"/>
        <w:ind w:right="-740"/>
        <w:jc w:val="right"/>
        <w:rPr>
          <w:rFonts w:ascii="Calibri" w:hAnsi="Calibri" w:cs="Calibri"/>
          <w:caps/>
          <w:color w:val="5F962A"/>
          <w:sz w:val="86"/>
          <w:szCs w:val="86"/>
        </w:rPr>
      </w:pPr>
      <w:r>
        <w:rPr>
          <w:rFonts w:ascii="Calibri" w:hAnsi="Calibri" w:cs="Calibri"/>
          <w:caps/>
          <w:color w:val="5F962A"/>
          <w:sz w:val="86"/>
          <w:szCs w:val="86"/>
        </w:rPr>
        <w:t>2013.</w:t>
      </w:r>
      <w:r w:rsidR="00AE7F2A" w:rsidRPr="00A861DC">
        <w:rPr>
          <w:rFonts w:ascii="Calibri" w:hAnsi="Calibri" w:cs="Calibri"/>
          <w:caps/>
          <w:color w:val="5F962A"/>
          <w:sz w:val="86"/>
          <w:szCs w:val="86"/>
        </w:rPr>
        <w:t>-</w:t>
      </w:r>
      <w:r w:rsidR="00C61166" w:rsidRPr="00A861DC">
        <w:rPr>
          <w:rFonts w:ascii="Calibri" w:hAnsi="Calibri" w:cs="Calibri"/>
          <w:caps/>
          <w:color w:val="5F962A"/>
          <w:sz w:val="86"/>
          <w:szCs w:val="86"/>
        </w:rPr>
        <w:t>2030</w:t>
      </w:r>
      <w:r w:rsidR="00805D87">
        <w:rPr>
          <w:rFonts w:ascii="Calibri" w:hAnsi="Calibri" w:cs="Calibri"/>
          <w:caps/>
          <w:color w:val="5F962A"/>
          <w:sz w:val="86"/>
          <w:szCs w:val="86"/>
        </w:rPr>
        <w:t>.</w:t>
      </w:r>
      <w:r w:rsidR="00AE7F2A" w:rsidRPr="00A861DC">
        <w:rPr>
          <w:rFonts w:ascii="Calibri" w:hAnsi="Calibri" w:cs="Calibri"/>
          <w:caps/>
          <w:color w:val="5F962A"/>
          <w:sz w:val="86"/>
          <w:szCs w:val="86"/>
        </w:rPr>
        <w:t>gadam</w:t>
      </w:r>
    </w:p>
    <w:p w:rsidR="00C97DCE" w:rsidRPr="0073105F" w:rsidRDefault="00C97DCE" w:rsidP="0073105F">
      <w:pPr>
        <w:jc w:val="right"/>
        <w:rPr>
          <w:rFonts w:ascii="Calibri" w:hAnsi="Calibri" w:cs="Calibri"/>
          <w:i/>
          <w:caps/>
          <w:color w:val="A62147"/>
          <w:sz w:val="56"/>
          <w:szCs w:val="56"/>
        </w:rPr>
      </w:pPr>
    </w:p>
    <w:p w:rsidR="00935873" w:rsidRDefault="00935873" w:rsidP="00C97DCE">
      <w:pPr>
        <w:jc w:val="center"/>
        <w:rPr>
          <w:rFonts w:ascii="Calibri" w:hAnsi="Calibri" w:cs="Calibri"/>
          <w:caps/>
          <w:color w:val="006600"/>
          <w:sz w:val="44"/>
          <w:szCs w:val="44"/>
        </w:rPr>
      </w:pPr>
    </w:p>
    <w:p w:rsidR="003D1C74" w:rsidRPr="00805D87" w:rsidRDefault="003D1C74">
      <w:pPr>
        <w:pStyle w:val="Saturardtjavirsraksts"/>
        <w:rPr>
          <w:rFonts w:ascii="Calibri" w:hAnsi="Calibri" w:cs="Calibri"/>
          <w:b/>
          <w:caps/>
          <w:color w:val="5F962A"/>
          <w:sz w:val="20"/>
          <w:szCs w:val="20"/>
        </w:rPr>
      </w:pPr>
    </w:p>
    <w:sdt>
      <w:sdtPr>
        <w:rPr>
          <w:smallCaps/>
        </w:rPr>
        <w:id w:val="1281682235"/>
        <w:docPartObj>
          <w:docPartGallery w:val="Table of Contents"/>
          <w:docPartUnique/>
        </w:docPartObj>
      </w:sdtPr>
      <w:sdtEndPr>
        <w:rPr>
          <w:rFonts w:ascii="Tahoma" w:hAnsi="Tahoma" w:cs="Tahoma"/>
          <w:b/>
          <w:bCs/>
          <w:smallCaps w:val="0"/>
          <w:noProof/>
          <w:sz w:val="18"/>
          <w:szCs w:val="18"/>
        </w:rPr>
      </w:sdtEndPr>
      <w:sdtContent>
        <w:p w:rsidR="00035374" w:rsidRPr="00A861DC" w:rsidRDefault="00A861DC" w:rsidP="003D1C74">
          <w:pPr>
            <w:rPr>
              <w:rStyle w:val="Virsraksts1Rakstz"/>
              <w:b/>
              <w:color w:val="A62147"/>
            </w:rPr>
          </w:pPr>
          <w:r w:rsidRPr="00A861DC">
            <w:rPr>
              <w:rStyle w:val="Virsraksts1Rakstz"/>
              <w:b/>
              <w:color w:val="A62147"/>
            </w:rPr>
            <w:t>SATURS</w:t>
          </w:r>
        </w:p>
        <w:p w:rsidR="005E4683" w:rsidRDefault="00035374">
          <w:pPr>
            <w:pStyle w:val="Saturs1"/>
            <w:rPr>
              <w:rFonts w:asciiTheme="minorHAnsi" w:eastAsiaTheme="minorEastAsia" w:hAnsiTheme="minorHAnsi" w:cstheme="minorBidi"/>
              <w:b w:val="0"/>
              <w:bCs w:val="0"/>
              <w:caps w:val="0"/>
              <w:sz w:val="22"/>
              <w:szCs w:val="22"/>
            </w:rPr>
          </w:pPr>
          <w:r w:rsidRPr="004C6F69">
            <w:rPr>
              <w:sz w:val="18"/>
              <w:szCs w:val="18"/>
            </w:rPr>
            <w:fldChar w:fldCharType="begin"/>
          </w:r>
          <w:r w:rsidRPr="004C6F69">
            <w:rPr>
              <w:sz w:val="18"/>
              <w:szCs w:val="18"/>
            </w:rPr>
            <w:instrText xml:space="preserve"> TOC \o "1-3" \h \z \u </w:instrText>
          </w:r>
          <w:r w:rsidRPr="004C6F69">
            <w:rPr>
              <w:sz w:val="18"/>
              <w:szCs w:val="18"/>
            </w:rPr>
            <w:fldChar w:fldCharType="separate"/>
          </w:r>
          <w:hyperlink w:anchor="_Toc370123068" w:history="1">
            <w:r w:rsidR="005E4683" w:rsidRPr="00785B59">
              <w:rPr>
                <w:rStyle w:val="Hipersaite"/>
              </w:rPr>
              <w:t>ATTĒLU SARAKSTS</w:t>
            </w:r>
            <w:r w:rsidR="005E4683">
              <w:rPr>
                <w:webHidden/>
              </w:rPr>
              <w:tab/>
            </w:r>
            <w:r w:rsidR="005E4683">
              <w:rPr>
                <w:webHidden/>
              </w:rPr>
              <w:fldChar w:fldCharType="begin"/>
            </w:r>
            <w:r w:rsidR="005E4683">
              <w:rPr>
                <w:webHidden/>
              </w:rPr>
              <w:instrText xml:space="preserve"> PAGEREF _Toc370123068 \h </w:instrText>
            </w:r>
            <w:r w:rsidR="005E4683">
              <w:rPr>
                <w:webHidden/>
              </w:rPr>
            </w:r>
            <w:r w:rsidR="005E4683">
              <w:rPr>
                <w:webHidden/>
              </w:rPr>
              <w:fldChar w:fldCharType="separate"/>
            </w:r>
            <w:r w:rsidR="005E4683">
              <w:rPr>
                <w:webHidden/>
              </w:rPr>
              <w:t>3</w:t>
            </w:r>
            <w:r w:rsidR="005E4683">
              <w:rPr>
                <w:webHidden/>
              </w:rPr>
              <w:fldChar w:fldCharType="end"/>
            </w:r>
          </w:hyperlink>
        </w:p>
        <w:p w:rsidR="005E4683" w:rsidRDefault="005B0476">
          <w:pPr>
            <w:pStyle w:val="Saturs1"/>
            <w:rPr>
              <w:rFonts w:asciiTheme="minorHAnsi" w:eastAsiaTheme="minorEastAsia" w:hAnsiTheme="minorHAnsi" w:cstheme="minorBidi"/>
              <w:b w:val="0"/>
              <w:bCs w:val="0"/>
              <w:caps w:val="0"/>
              <w:sz w:val="22"/>
              <w:szCs w:val="22"/>
            </w:rPr>
          </w:pPr>
          <w:hyperlink w:anchor="_Toc370123069" w:history="1">
            <w:r w:rsidR="005E4683" w:rsidRPr="00785B59">
              <w:rPr>
                <w:rStyle w:val="Hipersaite"/>
              </w:rPr>
              <w:t>ATTĪSTĪBAS PLĀNOŠANA UN DOKUMENTA SASTĀVS</w:t>
            </w:r>
            <w:r w:rsidR="005E4683">
              <w:rPr>
                <w:webHidden/>
              </w:rPr>
              <w:tab/>
            </w:r>
            <w:r w:rsidR="005E4683">
              <w:rPr>
                <w:webHidden/>
              </w:rPr>
              <w:fldChar w:fldCharType="begin"/>
            </w:r>
            <w:r w:rsidR="005E4683">
              <w:rPr>
                <w:webHidden/>
              </w:rPr>
              <w:instrText xml:space="preserve"> PAGEREF _Toc370123069 \h </w:instrText>
            </w:r>
            <w:r w:rsidR="005E4683">
              <w:rPr>
                <w:webHidden/>
              </w:rPr>
            </w:r>
            <w:r w:rsidR="005E4683">
              <w:rPr>
                <w:webHidden/>
              </w:rPr>
              <w:fldChar w:fldCharType="separate"/>
            </w:r>
            <w:r w:rsidR="005E4683">
              <w:rPr>
                <w:webHidden/>
              </w:rPr>
              <w:t>4</w:t>
            </w:r>
            <w:r w:rsidR="005E4683">
              <w:rPr>
                <w:webHidden/>
              </w:rPr>
              <w:fldChar w:fldCharType="end"/>
            </w:r>
          </w:hyperlink>
        </w:p>
        <w:p w:rsidR="005E4683" w:rsidRDefault="005B0476">
          <w:pPr>
            <w:pStyle w:val="Saturs1"/>
            <w:rPr>
              <w:rFonts w:asciiTheme="minorHAnsi" w:eastAsiaTheme="minorEastAsia" w:hAnsiTheme="minorHAnsi" w:cstheme="minorBidi"/>
              <w:b w:val="0"/>
              <w:bCs w:val="0"/>
              <w:caps w:val="0"/>
              <w:sz w:val="22"/>
              <w:szCs w:val="22"/>
            </w:rPr>
          </w:pPr>
          <w:hyperlink w:anchor="_Toc370123070" w:history="1">
            <w:r w:rsidR="005E4683" w:rsidRPr="00785B59">
              <w:rPr>
                <w:rStyle w:val="Hipersaite"/>
              </w:rPr>
              <w:t>LIMBAŽU NOVADS 2013.GADĀ</w:t>
            </w:r>
            <w:r w:rsidR="005E4683">
              <w:rPr>
                <w:webHidden/>
              </w:rPr>
              <w:tab/>
            </w:r>
            <w:r w:rsidR="005E4683">
              <w:rPr>
                <w:webHidden/>
              </w:rPr>
              <w:fldChar w:fldCharType="begin"/>
            </w:r>
            <w:r w:rsidR="005E4683">
              <w:rPr>
                <w:webHidden/>
              </w:rPr>
              <w:instrText xml:space="preserve"> PAGEREF _Toc370123070 \h </w:instrText>
            </w:r>
            <w:r w:rsidR="005E4683">
              <w:rPr>
                <w:webHidden/>
              </w:rPr>
            </w:r>
            <w:r w:rsidR="005E4683">
              <w:rPr>
                <w:webHidden/>
              </w:rPr>
              <w:fldChar w:fldCharType="separate"/>
            </w:r>
            <w:r w:rsidR="005E4683">
              <w:rPr>
                <w:webHidden/>
              </w:rPr>
              <w:t>7</w:t>
            </w:r>
            <w:r w:rsidR="005E4683">
              <w:rPr>
                <w:webHidden/>
              </w:rPr>
              <w:fldChar w:fldCharType="end"/>
            </w:r>
          </w:hyperlink>
        </w:p>
        <w:p w:rsidR="005E4683" w:rsidRDefault="005B0476">
          <w:pPr>
            <w:pStyle w:val="Saturs1"/>
            <w:rPr>
              <w:rFonts w:asciiTheme="minorHAnsi" w:eastAsiaTheme="minorEastAsia" w:hAnsiTheme="minorHAnsi" w:cstheme="minorBidi"/>
              <w:b w:val="0"/>
              <w:bCs w:val="0"/>
              <w:caps w:val="0"/>
              <w:sz w:val="22"/>
              <w:szCs w:val="22"/>
            </w:rPr>
          </w:pPr>
          <w:hyperlink w:anchor="_Toc370123071" w:history="1">
            <w:r w:rsidR="005E4683" w:rsidRPr="00785B59">
              <w:rPr>
                <w:rStyle w:val="Hipersaite"/>
              </w:rPr>
              <w:t>IDENTITĀTE</w:t>
            </w:r>
            <w:r w:rsidR="005E4683">
              <w:rPr>
                <w:webHidden/>
              </w:rPr>
              <w:tab/>
            </w:r>
            <w:r w:rsidR="005E4683">
              <w:rPr>
                <w:webHidden/>
              </w:rPr>
              <w:fldChar w:fldCharType="begin"/>
            </w:r>
            <w:r w:rsidR="005E4683">
              <w:rPr>
                <w:webHidden/>
              </w:rPr>
              <w:instrText xml:space="preserve"> PAGEREF _Toc370123071 \h </w:instrText>
            </w:r>
            <w:r w:rsidR="005E4683">
              <w:rPr>
                <w:webHidden/>
              </w:rPr>
            </w:r>
            <w:r w:rsidR="005E4683">
              <w:rPr>
                <w:webHidden/>
              </w:rPr>
              <w:fldChar w:fldCharType="separate"/>
            </w:r>
            <w:r w:rsidR="005E4683">
              <w:rPr>
                <w:webHidden/>
              </w:rPr>
              <w:t>12</w:t>
            </w:r>
            <w:r w:rsidR="005E4683">
              <w:rPr>
                <w:webHidden/>
              </w:rPr>
              <w:fldChar w:fldCharType="end"/>
            </w:r>
          </w:hyperlink>
        </w:p>
        <w:p w:rsidR="005E4683" w:rsidRDefault="005B0476">
          <w:pPr>
            <w:pStyle w:val="Saturs1"/>
            <w:rPr>
              <w:rFonts w:asciiTheme="minorHAnsi" w:eastAsiaTheme="minorEastAsia" w:hAnsiTheme="minorHAnsi" w:cstheme="minorBidi"/>
              <w:b w:val="0"/>
              <w:bCs w:val="0"/>
              <w:caps w:val="0"/>
              <w:sz w:val="22"/>
              <w:szCs w:val="22"/>
            </w:rPr>
          </w:pPr>
          <w:hyperlink w:anchor="_Toc370123072" w:history="1">
            <w:r w:rsidR="005E4683" w:rsidRPr="00785B59">
              <w:rPr>
                <w:rStyle w:val="Hipersaite"/>
              </w:rPr>
              <w:t>STRATĒĢISKĀ DAĻA</w:t>
            </w:r>
            <w:r w:rsidR="005E4683">
              <w:rPr>
                <w:webHidden/>
              </w:rPr>
              <w:tab/>
            </w:r>
            <w:r w:rsidR="005E4683">
              <w:rPr>
                <w:webHidden/>
              </w:rPr>
              <w:fldChar w:fldCharType="begin"/>
            </w:r>
            <w:r w:rsidR="005E4683">
              <w:rPr>
                <w:webHidden/>
              </w:rPr>
              <w:instrText xml:space="preserve"> PAGEREF _Toc370123072 \h </w:instrText>
            </w:r>
            <w:r w:rsidR="005E4683">
              <w:rPr>
                <w:webHidden/>
              </w:rPr>
            </w:r>
            <w:r w:rsidR="005E4683">
              <w:rPr>
                <w:webHidden/>
              </w:rPr>
              <w:fldChar w:fldCharType="separate"/>
            </w:r>
            <w:r w:rsidR="005E4683">
              <w:rPr>
                <w:webHidden/>
              </w:rPr>
              <w:t>13</w:t>
            </w:r>
            <w:r w:rsidR="005E4683">
              <w:rPr>
                <w:webHidden/>
              </w:rPr>
              <w:fldChar w:fldCharType="end"/>
            </w:r>
          </w:hyperlink>
        </w:p>
        <w:p w:rsidR="005E4683" w:rsidRDefault="005B0476">
          <w:pPr>
            <w:pStyle w:val="Saturs2"/>
            <w:rPr>
              <w:rFonts w:eastAsiaTheme="minorEastAsia"/>
              <w:noProof/>
              <w:sz w:val="22"/>
              <w:szCs w:val="22"/>
              <w:lang w:eastAsia="lv-LV"/>
            </w:rPr>
          </w:pPr>
          <w:hyperlink w:anchor="_Toc370123073" w:history="1">
            <w:r w:rsidR="005E4683" w:rsidRPr="00785B59">
              <w:rPr>
                <w:rStyle w:val="Hipersaite"/>
                <w:b/>
                <w:noProof/>
              </w:rPr>
              <w:t>STRATĒĢISKĀ PLĀNOŠANA</w:t>
            </w:r>
            <w:r w:rsidR="005E4683">
              <w:rPr>
                <w:noProof/>
                <w:webHidden/>
              </w:rPr>
              <w:tab/>
            </w:r>
            <w:r w:rsidR="005E4683">
              <w:rPr>
                <w:noProof/>
                <w:webHidden/>
              </w:rPr>
              <w:fldChar w:fldCharType="begin"/>
            </w:r>
            <w:r w:rsidR="005E4683">
              <w:rPr>
                <w:noProof/>
                <w:webHidden/>
              </w:rPr>
              <w:instrText xml:space="preserve"> PAGEREF _Toc370123073 \h </w:instrText>
            </w:r>
            <w:r w:rsidR="005E4683">
              <w:rPr>
                <w:noProof/>
                <w:webHidden/>
              </w:rPr>
            </w:r>
            <w:r w:rsidR="005E4683">
              <w:rPr>
                <w:noProof/>
                <w:webHidden/>
              </w:rPr>
              <w:fldChar w:fldCharType="separate"/>
            </w:r>
            <w:r w:rsidR="005E4683">
              <w:rPr>
                <w:noProof/>
                <w:webHidden/>
              </w:rPr>
              <w:t>13</w:t>
            </w:r>
            <w:r w:rsidR="005E4683">
              <w:rPr>
                <w:noProof/>
                <w:webHidden/>
              </w:rPr>
              <w:fldChar w:fldCharType="end"/>
            </w:r>
          </w:hyperlink>
        </w:p>
        <w:p w:rsidR="005E4683" w:rsidRDefault="005B0476">
          <w:pPr>
            <w:pStyle w:val="Saturs2"/>
            <w:rPr>
              <w:rFonts w:eastAsiaTheme="minorEastAsia"/>
              <w:noProof/>
              <w:sz w:val="22"/>
              <w:szCs w:val="22"/>
              <w:lang w:eastAsia="lv-LV"/>
            </w:rPr>
          </w:pPr>
          <w:hyperlink w:anchor="_Toc370123074" w:history="1">
            <w:r w:rsidR="005E4683" w:rsidRPr="00785B59">
              <w:rPr>
                <w:rStyle w:val="Hipersaite"/>
                <w:b/>
                <w:noProof/>
              </w:rPr>
              <w:t>ILGTERMIŅA ATTĪSTĪBAS REDZĒJUMS (VĪZIJA)</w:t>
            </w:r>
            <w:r w:rsidR="005E4683">
              <w:rPr>
                <w:noProof/>
                <w:webHidden/>
              </w:rPr>
              <w:tab/>
            </w:r>
            <w:r w:rsidR="005E4683">
              <w:rPr>
                <w:noProof/>
                <w:webHidden/>
              </w:rPr>
              <w:fldChar w:fldCharType="begin"/>
            </w:r>
            <w:r w:rsidR="005E4683">
              <w:rPr>
                <w:noProof/>
                <w:webHidden/>
              </w:rPr>
              <w:instrText xml:space="preserve"> PAGEREF _Toc370123074 \h </w:instrText>
            </w:r>
            <w:r w:rsidR="005E4683">
              <w:rPr>
                <w:noProof/>
                <w:webHidden/>
              </w:rPr>
            </w:r>
            <w:r w:rsidR="005E4683">
              <w:rPr>
                <w:noProof/>
                <w:webHidden/>
              </w:rPr>
              <w:fldChar w:fldCharType="separate"/>
            </w:r>
            <w:r w:rsidR="005E4683">
              <w:rPr>
                <w:noProof/>
                <w:webHidden/>
              </w:rPr>
              <w:t>14</w:t>
            </w:r>
            <w:r w:rsidR="005E4683">
              <w:rPr>
                <w:noProof/>
                <w:webHidden/>
              </w:rPr>
              <w:fldChar w:fldCharType="end"/>
            </w:r>
          </w:hyperlink>
        </w:p>
        <w:p w:rsidR="005E4683" w:rsidRDefault="005B0476">
          <w:pPr>
            <w:pStyle w:val="Saturs2"/>
            <w:rPr>
              <w:rFonts w:eastAsiaTheme="minorEastAsia"/>
              <w:noProof/>
              <w:sz w:val="22"/>
              <w:szCs w:val="22"/>
              <w:lang w:eastAsia="lv-LV"/>
            </w:rPr>
          </w:pPr>
          <w:hyperlink w:anchor="_Toc370123075" w:history="1">
            <w:r w:rsidR="005E4683" w:rsidRPr="00785B59">
              <w:rPr>
                <w:rStyle w:val="Hipersaite"/>
                <w:b/>
                <w:noProof/>
              </w:rPr>
              <w:t>STRATĒĢISKIE MĒRĶI UN PRIORITĀTES</w:t>
            </w:r>
            <w:r w:rsidR="005E4683">
              <w:rPr>
                <w:noProof/>
                <w:webHidden/>
              </w:rPr>
              <w:tab/>
            </w:r>
            <w:r w:rsidR="005E4683">
              <w:rPr>
                <w:noProof/>
                <w:webHidden/>
              </w:rPr>
              <w:fldChar w:fldCharType="begin"/>
            </w:r>
            <w:r w:rsidR="005E4683">
              <w:rPr>
                <w:noProof/>
                <w:webHidden/>
              </w:rPr>
              <w:instrText xml:space="preserve"> PAGEREF _Toc370123075 \h </w:instrText>
            </w:r>
            <w:r w:rsidR="005E4683">
              <w:rPr>
                <w:noProof/>
                <w:webHidden/>
              </w:rPr>
            </w:r>
            <w:r w:rsidR="005E4683">
              <w:rPr>
                <w:noProof/>
                <w:webHidden/>
              </w:rPr>
              <w:fldChar w:fldCharType="separate"/>
            </w:r>
            <w:r w:rsidR="005E4683">
              <w:rPr>
                <w:noProof/>
                <w:webHidden/>
              </w:rPr>
              <w:t>14</w:t>
            </w:r>
            <w:r w:rsidR="005E4683">
              <w:rPr>
                <w:noProof/>
                <w:webHidden/>
              </w:rPr>
              <w:fldChar w:fldCharType="end"/>
            </w:r>
          </w:hyperlink>
        </w:p>
        <w:p w:rsidR="005E4683" w:rsidRDefault="005B0476">
          <w:pPr>
            <w:pStyle w:val="Saturs2"/>
            <w:rPr>
              <w:rFonts w:eastAsiaTheme="minorEastAsia"/>
              <w:noProof/>
              <w:sz w:val="22"/>
              <w:szCs w:val="22"/>
              <w:lang w:eastAsia="lv-LV"/>
            </w:rPr>
          </w:pPr>
          <w:hyperlink w:anchor="_Toc370123076" w:history="1">
            <w:r w:rsidR="005E4683" w:rsidRPr="00785B59">
              <w:rPr>
                <w:rStyle w:val="Hipersaite"/>
                <w:b/>
                <w:noProof/>
              </w:rPr>
              <w:t>ILGTERMIŅĀ SASNIEDZAMIE REZULTĀTI</w:t>
            </w:r>
            <w:r w:rsidR="005E4683">
              <w:rPr>
                <w:noProof/>
                <w:webHidden/>
              </w:rPr>
              <w:tab/>
            </w:r>
            <w:r w:rsidR="005E4683">
              <w:rPr>
                <w:noProof/>
                <w:webHidden/>
              </w:rPr>
              <w:fldChar w:fldCharType="begin"/>
            </w:r>
            <w:r w:rsidR="005E4683">
              <w:rPr>
                <w:noProof/>
                <w:webHidden/>
              </w:rPr>
              <w:instrText xml:space="preserve"> PAGEREF _Toc370123076 \h </w:instrText>
            </w:r>
            <w:r w:rsidR="005E4683">
              <w:rPr>
                <w:noProof/>
                <w:webHidden/>
              </w:rPr>
            </w:r>
            <w:r w:rsidR="005E4683">
              <w:rPr>
                <w:noProof/>
                <w:webHidden/>
              </w:rPr>
              <w:fldChar w:fldCharType="separate"/>
            </w:r>
            <w:r w:rsidR="005E4683">
              <w:rPr>
                <w:noProof/>
                <w:webHidden/>
              </w:rPr>
              <w:t>16</w:t>
            </w:r>
            <w:r w:rsidR="005E4683">
              <w:rPr>
                <w:noProof/>
                <w:webHidden/>
              </w:rPr>
              <w:fldChar w:fldCharType="end"/>
            </w:r>
          </w:hyperlink>
        </w:p>
        <w:p w:rsidR="005E4683" w:rsidRDefault="005B0476">
          <w:pPr>
            <w:pStyle w:val="Saturs2"/>
            <w:rPr>
              <w:rFonts w:eastAsiaTheme="minorEastAsia"/>
              <w:noProof/>
              <w:sz w:val="22"/>
              <w:szCs w:val="22"/>
              <w:lang w:eastAsia="lv-LV"/>
            </w:rPr>
          </w:pPr>
          <w:hyperlink w:anchor="_Toc370123077" w:history="1">
            <w:r w:rsidR="005E4683" w:rsidRPr="00785B59">
              <w:rPr>
                <w:rStyle w:val="Hipersaite"/>
                <w:b/>
                <w:noProof/>
              </w:rPr>
              <w:t>TERITORIJAS SPECIALIZĀCIJA</w:t>
            </w:r>
            <w:r w:rsidR="005E4683">
              <w:rPr>
                <w:noProof/>
                <w:webHidden/>
              </w:rPr>
              <w:tab/>
            </w:r>
            <w:r w:rsidR="005E4683">
              <w:rPr>
                <w:noProof/>
                <w:webHidden/>
              </w:rPr>
              <w:fldChar w:fldCharType="begin"/>
            </w:r>
            <w:r w:rsidR="005E4683">
              <w:rPr>
                <w:noProof/>
                <w:webHidden/>
              </w:rPr>
              <w:instrText xml:space="preserve"> PAGEREF _Toc370123077 \h </w:instrText>
            </w:r>
            <w:r w:rsidR="005E4683">
              <w:rPr>
                <w:noProof/>
                <w:webHidden/>
              </w:rPr>
            </w:r>
            <w:r w:rsidR="005E4683">
              <w:rPr>
                <w:noProof/>
                <w:webHidden/>
              </w:rPr>
              <w:fldChar w:fldCharType="separate"/>
            </w:r>
            <w:r w:rsidR="005E4683">
              <w:rPr>
                <w:noProof/>
                <w:webHidden/>
              </w:rPr>
              <w:t>17</w:t>
            </w:r>
            <w:r w:rsidR="005E4683">
              <w:rPr>
                <w:noProof/>
                <w:webHidden/>
              </w:rPr>
              <w:fldChar w:fldCharType="end"/>
            </w:r>
          </w:hyperlink>
        </w:p>
        <w:p w:rsidR="005E4683" w:rsidRDefault="005B0476">
          <w:pPr>
            <w:pStyle w:val="Saturs1"/>
            <w:rPr>
              <w:rFonts w:asciiTheme="minorHAnsi" w:eastAsiaTheme="minorEastAsia" w:hAnsiTheme="minorHAnsi" w:cstheme="minorBidi"/>
              <w:b w:val="0"/>
              <w:bCs w:val="0"/>
              <w:caps w:val="0"/>
              <w:sz w:val="22"/>
              <w:szCs w:val="22"/>
            </w:rPr>
          </w:pPr>
          <w:hyperlink w:anchor="_Toc370123078" w:history="1">
            <w:r w:rsidR="005E4683" w:rsidRPr="00785B59">
              <w:rPr>
                <w:rStyle w:val="Hipersaite"/>
              </w:rPr>
              <w:t>TELPISKĀS ATTĪSTĪBAS PERSPEKTĪVA</w:t>
            </w:r>
            <w:r w:rsidR="005E4683">
              <w:rPr>
                <w:webHidden/>
              </w:rPr>
              <w:tab/>
            </w:r>
            <w:r w:rsidR="005E4683">
              <w:rPr>
                <w:webHidden/>
              </w:rPr>
              <w:fldChar w:fldCharType="begin"/>
            </w:r>
            <w:r w:rsidR="005E4683">
              <w:rPr>
                <w:webHidden/>
              </w:rPr>
              <w:instrText xml:space="preserve"> PAGEREF _Toc370123078 \h </w:instrText>
            </w:r>
            <w:r w:rsidR="005E4683">
              <w:rPr>
                <w:webHidden/>
              </w:rPr>
            </w:r>
            <w:r w:rsidR="005E4683">
              <w:rPr>
                <w:webHidden/>
              </w:rPr>
              <w:fldChar w:fldCharType="separate"/>
            </w:r>
            <w:r w:rsidR="005E4683">
              <w:rPr>
                <w:webHidden/>
              </w:rPr>
              <w:t>20</w:t>
            </w:r>
            <w:r w:rsidR="005E4683">
              <w:rPr>
                <w:webHidden/>
              </w:rPr>
              <w:fldChar w:fldCharType="end"/>
            </w:r>
          </w:hyperlink>
        </w:p>
        <w:p w:rsidR="005E4683" w:rsidRDefault="005B0476">
          <w:pPr>
            <w:pStyle w:val="Saturs2"/>
            <w:rPr>
              <w:rFonts w:eastAsiaTheme="minorEastAsia"/>
              <w:noProof/>
              <w:sz w:val="22"/>
              <w:szCs w:val="22"/>
              <w:lang w:eastAsia="lv-LV"/>
            </w:rPr>
          </w:pPr>
          <w:hyperlink w:anchor="_Toc370123079" w:history="1">
            <w:r w:rsidR="005E4683" w:rsidRPr="00785B59">
              <w:rPr>
                <w:rStyle w:val="Hipersaite"/>
                <w:rFonts w:cs="Tahoma"/>
                <w:b/>
                <w:noProof/>
              </w:rPr>
              <w:t>LIMBAŽU NOVADA TELPISKĀS ATTĪSTĪBAS STRUKTŪRA 2030</w:t>
            </w:r>
            <w:r w:rsidR="005E4683">
              <w:rPr>
                <w:noProof/>
                <w:webHidden/>
              </w:rPr>
              <w:tab/>
            </w:r>
            <w:r w:rsidR="005E4683">
              <w:rPr>
                <w:noProof/>
                <w:webHidden/>
              </w:rPr>
              <w:fldChar w:fldCharType="begin"/>
            </w:r>
            <w:r w:rsidR="005E4683">
              <w:rPr>
                <w:noProof/>
                <w:webHidden/>
              </w:rPr>
              <w:instrText xml:space="preserve"> PAGEREF _Toc370123079 \h </w:instrText>
            </w:r>
            <w:r w:rsidR="005E4683">
              <w:rPr>
                <w:noProof/>
                <w:webHidden/>
              </w:rPr>
            </w:r>
            <w:r w:rsidR="005E4683">
              <w:rPr>
                <w:noProof/>
                <w:webHidden/>
              </w:rPr>
              <w:fldChar w:fldCharType="separate"/>
            </w:r>
            <w:r w:rsidR="005E4683">
              <w:rPr>
                <w:noProof/>
                <w:webHidden/>
              </w:rPr>
              <w:t>20</w:t>
            </w:r>
            <w:r w:rsidR="005E4683">
              <w:rPr>
                <w:noProof/>
                <w:webHidden/>
              </w:rPr>
              <w:fldChar w:fldCharType="end"/>
            </w:r>
          </w:hyperlink>
        </w:p>
        <w:p w:rsidR="005E4683" w:rsidRDefault="005B0476">
          <w:pPr>
            <w:pStyle w:val="Saturs2"/>
            <w:rPr>
              <w:rFonts w:eastAsiaTheme="minorEastAsia"/>
              <w:noProof/>
              <w:sz w:val="22"/>
              <w:szCs w:val="22"/>
              <w:lang w:eastAsia="lv-LV"/>
            </w:rPr>
          </w:pPr>
          <w:hyperlink w:anchor="_Toc370123080" w:history="1">
            <w:r w:rsidR="005E4683" w:rsidRPr="00785B59">
              <w:rPr>
                <w:rStyle w:val="Hipersaite"/>
                <w:rFonts w:cs="Tahoma"/>
                <w:b/>
                <w:noProof/>
              </w:rPr>
              <w:t>TELPISKĀS STRUKTŪRAS PAMATELEMENTI</w:t>
            </w:r>
            <w:r w:rsidR="005E4683">
              <w:rPr>
                <w:noProof/>
                <w:webHidden/>
              </w:rPr>
              <w:tab/>
            </w:r>
            <w:r w:rsidR="005E4683">
              <w:rPr>
                <w:noProof/>
                <w:webHidden/>
              </w:rPr>
              <w:fldChar w:fldCharType="begin"/>
            </w:r>
            <w:r w:rsidR="005E4683">
              <w:rPr>
                <w:noProof/>
                <w:webHidden/>
              </w:rPr>
              <w:instrText xml:space="preserve"> PAGEREF _Toc370123080 \h </w:instrText>
            </w:r>
            <w:r w:rsidR="005E4683">
              <w:rPr>
                <w:noProof/>
                <w:webHidden/>
              </w:rPr>
            </w:r>
            <w:r w:rsidR="005E4683">
              <w:rPr>
                <w:noProof/>
                <w:webHidden/>
              </w:rPr>
              <w:fldChar w:fldCharType="separate"/>
            </w:r>
            <w:r w:rsidR="005E4683">
              <w:rPr>
                <w:noProof/>
                <w:webHidden/>
              </w:rPr>
              <w:t>21</w:t>
            </w:r>
            <w:r w:rsidR="005E4683">
              <w:rPr>
                <w:noProof/>
                <w:webHidden/>
              </w:rPr>
              <w:fldChar w:fldCharType="end"/>
            </w:r>
          </w:hyperlink>
        </w:p>
        <w:p w:rsidR="005E4683" w:rsidRDefault="005B0476">
          <w:pPr>
            <w:pStyle w:val="Saturs3"/>
            <w:tabs>
              <w:tab w:val="right" w:leader="dot" w:pos="14276"/>
            </w:tabs>
            <w:rPr>
              <w:rFonts w:eastAsiaTheme="minorEastAsia"/>
              <w:noProof/>
              <w:sz w:val="22"/>
              <w:szCs w:val="22"/>
              <w:lang w:eastAsia="lv-LV"/>
            </w:rPr>
          </w:pPr>
          <w:hyperlink w:anchor="_Toc370123081" w:history="1">
            <w:r w:rsidR="005E4683" w:rsidRPr="00785B59">
              <w:rPr>
                <w:rStyle w:val="Hipersaite"/>
                <w:rFonts w:cs="Tahoma"/>
                <w:b/>
                <w:noProof/>
              </w:rPr>
              <w:t>APDZĪVOJUMA STRUKTŪRA UN PUBLISKO PAKALPOJUMU KLĀSTS</w:t>
            </w:r>
            <w:r w:rsidR="005E4683">
              <w:rPr>
                <w:noProof/>
                <w:webHidden/>
              </w:rPr>
              <w:tab/>
            </w:r>
            <w:r w:rsidR="005E4683">
              <w:rPr>
                <w:noProof/>
                <w:webHidden/>
              </w:rPr>
              <w:fldChar w:fldCharType="begin"/>
            </w:r>
            <w:r w:rsidR="005E4683">
              <w:rPr>
                <w:noProof/>
                <w:webHidden/>
              </w:rPr>
              <w:instrText xml:space="preserve"> PAGEREF _Toc370123081 \h </w:instrText>
            </w:r>
            <w:r w:rsidR="005E4683">
              <w:rPr>
                <w:noProof/>
                <w:webHidden/>
              </w:rPr>
            </w:r>
            <w:r w:rsidR="005E4683">
              <w:rPr>
                <w:noProof/>
                <w:webHidden/>
              </w:rPr>
              <w:fldChar w:fldCharType="separate"/>
            </w:r>
            <w:r w:rsidR="005E4683">
              <w:rPr>
                <w:noProof/>
                <w:webHidden/>
              </w:rPr>
              <w:t>21</w:t>
            </w:r>
            <w:r w:rsidR="005E4683">
              <w:rPr>
                <w:noProof/>
                <w:webHidden/>
              </w:rPr>
              <w:fldChar w:fldCharType="end"/>
            </w:r>
          </w:hyperlink>
        </w:p>
        <w:p w:rsidR="005E4683" w:rsidRDefault="005B0476">
          <w:pPr>
            <w:pStyle w:val="Saturs3"/>
            <w:tabs>
              <w:tab w:val="right" w:leader="dot" w:pos="14276"/>
            </w:tabs>
            <w:rPr>
              <w:rFonts w:eastAsiaTheme="minorEastAsia"/>
              <w:noProof/>
              <w:sz w:val="22"/>
              <w:szCs w:val="22"/>
              <w:lang w:eastAsia="lv-LV"/>
            </w:rPr>
          </w:pPr>
          <w:hyperlink w:anchor="_Toc370123082" w:history="1">
            <w:r w:rsidR="005E4683" w:rsidRPr="00785B59">
              <w:rPr>
                <w:rStyle w:val="Hipersaite"/>
                <w:rFonts w:cs="Tahoma"/>
                <w:b/>
                <w:noProof/>
              </w:rPr>
              <w:t>KOPĪGĀS INTEREŠU UN PAKALPOJUMU PIEEJAMĪBAS VIRZIENI AR CITĀM PAŠVALDĪBĀM</w:t>
            </w:r>
            <w:r w:rsidR="005E4683">
              <w:rPr>
                <w:noProof/>
                <w:webHidden/>
              </w:rPr>
              <w:tab/>
            </w:r>
            <w:r w:rsidR="005E4683">
              <w:rPr>
                <w:noProof/>
                <w:webHidden/>
              </w:rPr>
              <w:fldChar w:fldCharType="begin"/>
            </w:r>
            <w:r w:rsidR="005E4683">
              <w:rPr>
                <w:noProof/>
                <w:webHidden/>
              </w:rPr>
              <w:instrText xml:space="preserve"> PAGEREF _Toc370123082 \h </w:instrText>
            </w:r>
            <w:r w:rsidR="005E4683">
              <w:rPr>
                <w:noProof/>
                <w:webHidden/>
              </w:rPr>
            </w:r>
            <w:r w:rsidR="005E4683">
              <w:rPr>
                <w:noProof/>
                <w:webHidden/>
              </w:rPr>
              <w:fldChar w:fldCharType="separate"/>
            </w:r>
            <w:r w:rsidR="005E4683">
              <w:rPr>
                <w:noProof/>
                <w:webHidden/>
              </w:rPr>
              <w:t>24</w:t>
            </w:r>
            <w:r w:rsidR="005E4683">
              <w:rPr>
                <w:noProof/>
                <w:webHidden/>
              </w:rPr>
              <w:fldChar w:fldCharType="end"/>
            </w:r>
          </w:hyperlink>
        </w:p>
        <w:p w:rsidR="005E4683" w:rsidRDefault="005B0476">
          <w:pPr>
            <w:pStyle w:val="Saturs3"/>
            <w:tabs>
              <w:tab w:val="right" w:leader="dot" w:pos="14276"/>
            </w:tabs>
            <w:rPr>
              <w:rFonts w:eastAsiaTheme="minorEastAsia"/>
              <w:noProof/>
              <w:sz w:val="22"/>
              <w:szCs w:val="22"/>
              <w:lang w:eastAsia="lv-LV"/>
            </w:rPr>
          </w:pPr>
          <w:hyperlink w:anchor="_Toc370123083" w:history="1">
            <w:r w:rsidR="005E4683" w:rsidRPr="00785B59">
              <w:rPr>
                <w:rStyle w:val="Hipersaite"/>
                <w:rFonts w:cs="Tahoma"/>
                <w:b/>
                <w:noProof/>
              </w:rPr>
              <w:t>GALVENIE TRANSPORTA KORIDORI UN INFRASTRUKTŪRA, MAĢISTRĀLO INŽENIERKOMUNIKĀCIJU TĪKLI UN OBJEKTI</w:t>
            </w:r>
            <w:r w:rsidR="005E4683">
              <w:rPr>
                <w:noProof/>
                <w:webHidden/>
              </w:rPr>
              <w:tab/>
            </w:r>
            <w:r w:rsidR="005E4683">
              <w:rPr>
                <w:noProof/>
                <w:webHidden/>
              </w:rPr>
              <w:fldChar w:fldCharType="begin"/>
            </w:r>
            <w:r w:rsidR="005E4683">
              <w:rPr>
                <w:noProof/>
                <w:webHidden/>
              </w:rPr>
              <w:instrText xml:space="preserve"> PAGEREF _Toc370123083 \h </w:instrText>
            </w:r>
            <w:r w:rsidR="005E4683">
              <w:rPr>
                <w:noProof/>
                <w:webHidden/>
              </w:rPr>
            </w:r>
            <w:r w:rsidR="005E4683">
              <w:rPr>
                <w:noProof/>
                <w:webHidden/>
              </w:rPr>
              <w:fldChar w:fldCharType="separate"/>
            </w:r>
            <w:r w:rsidR="005E4683">
              <w:rPr>
                <w:noProof/>
                <w:webHidden/>
              </w:rPr>
              <w:t>25</w:t>
            </w:r>
            <w:r w:rsidR="005E4683">
              <w:rPr>
                <w:noProof/>
                <w:webHidden/>
              </w:rPr>
              <w:fldChar w:fldCharType="end"/>
            </w:r>
          </w:hyperlink>
        </w:p>
        <w:p w:rsidR="005E4683" w:rsidRDefault="005B0476">
          <w:pPr>
            <w:pStyle w:val="Saturs3"/>
            <w:tabs>
              <w:tab w:val="right" w:leader="dot" w:pos="14276"/>
            </w:tabs>
            <w:rPr>
              <w:rFonts w:eastAsiaTheme="minorEastAsia"/>
              <w:noProof/>
              <w:sz w:val="22"/>
              <w:szCs w:val="22"/>
              <w:lang w:eastAsia="lv-LV"/>
            </w:rPr>
          </w:pPr>
          <w:hyperlink w:anchor="_Toc370123084" w:history="1">
            <w:r w:rsidR="005E4683" w:rsidRPr="00785B59">
              <w:rPr>
                <w:rStyle w:val="Hipersaite"/>
                <w:b/>
                <w:noProof/>
              </w:rPr>
              <w:t>LIMBAŽU PILSĒTAS PERSPEKTĪVĀ ATTĪSTĪBA</w:t>
            </w:r>
            <w:r w:rsidR="005E4683">
              <w:rPr>
                <w:noProof/>
                <w:webHidden/>
              </w:rPr>
              <w:tab/>
            </w:r>
            <w:r w:rsidR="005E4683">
              <w:rPr>
                <w:noProof/>
                <w:webHidden/>
              </w:rPr>
              <w:fldChar w:fldCharType="begin"/>
            </w:r>
            <w:r w:rsidR="005E4683">
              <w:rPr>
                <w:noProof/>
                <w:webHidden/>
              </w:rPr>
              <w:instrText xml:space="preserve"> PAGEREF _Toc370123084 \h </w:instrText>
            </w:r>
            <w:r w:rsidR="005E4683">
              <w:rPr>
                <w:noProof/>
                <w:webHidden/>
              </w:rPr>
            </w:r>
            <w:r w:rsidR="005E4683">
              <w:rPr>
                <w:noProof/>
                <w:webHidden/>
              </w:rPr>
              <w:fldChar w:fldCharType="separate"/>
            </w:r>
            <w:r w:rsidR="005E4683">
              <w:rPr>
                <w:noProof/>
                <w:webHidden/>
              </w:rPr>
              <w:t>28</w:t>
            </w:r>
            <w:r w:rsidR="005E4683">
              <w:rPr>
                <w:noProof/>
                <w:webHidden/>
              </w:rPr>
              <w:fldChar w:fldCharType="end"/>
            </w:r>
          </w:hyperlink>
        </w:p>
        <w:p w:rsidR="005E4683" w:rsidRDefault="005B0476">
          <w:pPr>
            <w:pStyle w:val="Saturs3"/>
            <w:tabs>
              <w:tab w:val="right" w:leader="dot" w:pos="14276"/>
            </w:tabs>
            <w:rPr>
              <w:rFonts w:eastAsiaTheme="minorEastAsia"/>
              <w:noProof/>
              <w:sz w:val="22"/>
              <w:szCs w:val="22"/>
              <w:lang w:eastAsia="lv-LV"/>
            </w:rPr>
          </w:pPr>
          <w:hyperlink w:anchor="_Toc370123085" w:history="1">
            <w:r w:rsidR="005E4683" w:rsidRPr="00785B59">
              <w:rPr>
                <w:rStyle w:val="Hipersaite"/>
                <w:rFonts w:cs="Tahoma"/>
                <w:b/>
                <w:noProof/>
              </w:rPr>
              <w:t>LAUKU TELPAS PERSPEKTĪVĀ ATTĪSTĪBA</w:t>
            </w:r>
            <w:r w:rsidR="005E4683">
              <w:rPr>
                <w:noProof/>
                <w:webHidden/>
              </w:rPr>
              <w:tab/>
            </w:r>
            <w:r w:rsidR="005E4683">
              <w:rPr>
                <w:noProof/>
                <w:webHidden/>
              </w:rPr>
              <w:fldChar w:fldCharType="begin"/>
            </w:r>
            <w:r w:rsidR="005E4683">
              <w:rPr>
                <w:noProof/>
                <w:webHidden/>
              </w:rPr>
              <w:instrText xml:space="preserve"> PAGEREF _Toc370123085 \h </w:instrText>
            </w:r>
            <w:r w:rsidR="005E4683">
              <w:rPr>
                <w:noProof/>
                <w:webHidden/>
              </w:rPr>
            </w:r>
            <w:r w:rsidR="005E4683">
              <w:rPr>
                <w:noProof/>
                <w:webHidden/>
              </w:rPr>
              <w:fldChar w:fldCharType="separate"/>
            </w:r>
            <w:r w:rsidR="005E4683">
              <w:rPr>
                <w:noProof/>
                <w:webHidden/>
              </w:rPr>
              <w:t>30</w:t>
            </w:r>
            <w:r w:rsidR="005E4683">
              <w:rPr>
                <w:noProof/>
                <w:webHidden/>
              </w:rPr>
              <w:fldChar w:fldCharType="end"/>
            </w:r>
          </w:hyperlink>
        </w:p>
        <w:p w:rsidR="005E4683" w:rsidRDefault="005B0476">
          <w:pPr>
            <w:pStyle w:val="Saturs1"/>
            <w:rPr>
              <w:rFonts w:asciiTheme="minorHAnsi" w:eastAsiaTheme="minorEastAsia" w:hAnsiTheme="minorHAnsi" w:cstheme="minorBidi"/>
              <w:b w:val="0"/>
              <w:bCs w:val="0"/>
              <w:caps w:val="0"/>
              <w:sz w:val="22"/>
              <w:szCs w:val="22"/>
            </w:rPr>
          </w:pPr>
          <w:hyperlink w:anchor="_Toc370123086" w:history="1">
            <w:r w:rsidR="005E4683" w:rsidRPr="00785B59">
              <w:rPr>
                <w:rStyle w:val="Hipersaite"/>
              </w:rPr>
              <w:t>PIELIKUMI</w:t>
            </w:r>
            <w:r w:rsidR="005E4683">
              <w:rPr>
                <w:webHidden/>
              </w:rPr>
              <w:tab/>
            </w:r>
            <w:r w:rsidR="005E4683">
              <w:rPr>
                <w:webHidden/>
              </w:rPr>
              <w:fldChar w:fldCharType="begin"/>
            </w:r>
            <w:r w:rsidR="005E4683">
              <w:rPr>
                <w:webHidden/>
              </w:rPr>
              <w:instrText xml:space="preserve"> PAGEREF _Toc370123086 \h </w:instrText>
            </w:r>
            <w:r w:rsidR="005E4683">
              <w:rPr>
                <w:webHidden/>
              </w:rPr>
            </w:r>
            <w:r w:rsidR="005E4683">
              <w:rPr>
                <w:webHidden/>
              </w:rPr>
              <w:fldChar w:fldCharType="separate"/>
            </w:r>
            <w:r w:rsidR="005E4683">
              <w:rPr>
                <w:webHidden/>
              </w:rPr>
              <w:t>37</w:t>
            </w:r>
            <w:r w:rsidR="005E4683">
              <w:rPr>
                <w:webHidden/>
              </w:rPr>
              <w:fldChar w:fldCharType="end"/>
            </w:r>
          </w:hyperlink>
        </w:p>
        <w:p w:rsidR="00035374" w:rsidRPr="004C6F69" w:rsidRDefault="00035374">
          <w:pPr>
            <w:rPr>
              <w:rFonts w:ascii="Tahoma" w:hAnsi="Tahoma" w:cs="Tahoma"/>
              <w:sz w:val="18"/>
              <w:szCs w:val="18"/>
            </w:rPr>
          </w:pPr>
          <w:r w:rsidRPr="004C6F69">
            <w:rPr>
              <w:rFonts w:ascii="Tahoma" w:hAnsi="Tahoma" w:cs="Tahoma"/>
              <w:b/>
              <w:bCs/>
              <w:noProof/>
              <w:sz w:val="18"/>
              <w:szCs w:val="18"/>
            </w:rPr>
            <w:fldChar w:fldCharType="end"/>
          </w:r>
        </w:p>
      </w:sdtContent>
    </w:sdt>
    <w:p w:rsidR="00715616" w:rsidRDefault="00715616" w:rsidP="00EA3285">
      <w:pPr>
        <w:pStyle w:val="Virsraksts1"/>
        <w:rPr>
          <w:sz w:val="24"/>
          <w:szCs w:val="24"/>
        </w:rPr>
      </w:pPr>
    </w:p>
    <w:p w:rsidR="00715616" w:rsidRPr="00715616" w:rsidRDefault="00715616" w:rsidP="00715616"/>
    <w:p w:rsidR="00C267E4" w:rsidRDefault="00A87DE2" w:rsidP="00C267E4">
      <w:pPr>
        <w:pStyle w:val="Virsraksts1"/>
        <w:rPr>
          <w:b/>
          <w:color w:val="C00000"/>
        </w:rPr>
      </w:pPr>
      <w:r w:rsidRPr="00715616">
        <w:br w:type="page"/>
      </w:r>
      <w:bookmarkStart w:id="0" w:name="_Toc370123068"/>
      <w:bookmarkStart w:id="1" w:name="_Toc350698581"/>
      <w:r w:rsidR="00C267E4" w:rsidRPr="00C139C6">
        <w:rPr>
          <w:b/>
          <w:color w:val="A62147"/>
        </w:rPr>
        <w:t>ATTĒLU SARAKSTS</w:t>
      </w:r>
      <w:bookmarkEnd w:id="0"/>
    </w:p>
    <w:p w:rsidR="00C20044" w:rsidRDefault="003C154C">
      <w:pPr>
        <w:pStyle w:val="Ilustrcijusaraksts"/>
        <w:tabs>
          <w:tab w:val="right" w:leader="dot" w:pos="14276"/>
        </w:tabs>
        <w:rPr>
          <w:rFonts w:eastAsiaTheme="minorEastAsia"/>
          <w:noProof/>
          <w:sz w:val="22"/>
          <w:szCs w:val="22"/>
          <w:lang w:eastAsia="lv-LV"/>
        </w:rPr>
      </w:pPr>
      <w:r>
        <w:rPr>
          <w:rFonts w:ascii="Tahoma" w:hAnsi="Tahoma" w:cs="Tahoma"/>
          <w:sz w:val="22"/>
          <w:szCs w:val="22"/>
        </w:rPr>
        <w:fldChar w:fldCharType="begin"/>
      </w:r>
      <w:r>
        <w:rPr>
          <w:rFonts w:ascii="Tahoma" w:hAnsi="Tahoma" w:cs="Tahoma"/>
          <w:sz w:val="22"/>
          <w:szCs w:val="22"/>
        </w:rPr>
        <w:instrText xml:space="preserve"> TOC \h \z \c "Attēls" </w:instrText>
      </w:r>
      <w:r>
        <w:rPr>
          <w:rFonts w:ascii="Tahoma" w:hAnsi="Tahoma" w:cs="Tahoma"/>
          <w:sz w:val="22"/>
          <w:szCs w:val="22"/>
        </w:rPr>
        <w:fldChar w:fldCharType="separate"/>
      </w:r>
      <w:hyperlink r:id="rId10" w:anchor="_Toc369273517" w:history="1">
        <w:r w:rsidR="00DB55E8">
          <w:rPr>
            <w:rStyle w:val="Hipersaite"/>
            <w:rFonts w:ascii="Tahoma" w:hAnsi="Tahoma" w:cs="Tahoma"/>
            <w:noProof/>
          </w:rPr>
          <w:t xml:space="preserve">Attēls 1: </w:t>
        </w:r>
        <w:r w:rsidR="00C20044" w:rsidRPr="007F3599">
          <w:rPr>
            <w:rStyle w:val="Hipersaite"/>
            <w:rFonts w:ascii="Tahoma" w:hAnsi="Tahoma" w:cs="Tahoma"/>
            <w:noProof/>
          </w:rPr>
          <w:t>Novada novietojums latvijas republikā</w:t>
        </w:r>
        <w:r w:rsidR="00C20044">
          <w:rPr>
            <w:noProof/>
            <w:webHidden/>
          </w:rPr>
          <w:tab/>
        </w:r>
        <w:r w:rsidR="00C20044">
          <w:rPr>
            <w:noProof/>
            <w:webHidden/>
          </w:rPr>
          <w:fldChar w:fldCharType="begin"/>
        </w:r>
        <w:r w:rsidR="00C20044">
          <w:rPr>
            <w:noProof/>
            <w:webHidden/>
          </w:rPr>
          <w:instrText xml:space="preserve"> PAGEREF _Toc369273517 \h </w:instrText>
        </w:r>
        <w:r w:rsidR="00C20044">
          <w:rPr>
            <w:noProof/>
            <w:webHidden/>
          </w:rPr>
        </w:r>
        <w:r w:rsidR="00C20044">
          <w:rPr>
            <w:noProof/>
            <w:webHidden/>
          </w:rPr>
          <w:fldChar w:fldCharType="separate"/>
        </w:r>
        <w:r w:rsidR="00C20044">
          <w:rPr>
            <w:noProof/>
            <w:webHidden/>
          </w:rPr>
          <w:t>7</w:t>
        </w:r>
        <w:r w:rsidR="00C20044">
          <w:rPr>
            <w:noProof/>
            <w:webHidden/>
          </w:rPr>
          <w:fldChar w:fldCharType="end"/>
        </w:r>
      </w:hyperlink>
    </w:p>
    <w:p w:rsidR="00C20044" w:rsidRDefault="005B0476">
      <w:pPr>
        <w:pStyle w:val="Ilustrcijusaraksts"/>
        <w:tabs>
          <w:tab w:val="right" w:leader="dot" w:pos="14276"/>
        </w:tabs>
        <w:rPr>
          <w:rFonts w:eastAsiaTheme="minorEastAsia"/>
          <w:noProof/>
          <w:sz w:val="22"/>
          <w:szCs w:val="22"/>
          <w:lang w:eastAsia="lv-LV"/>
        </w:rPr>
      </w:pPr>
      <w:hyperlink r:id="rId11" w:anchor="_Toc369273518" w:history="1">
        <w:r w:rsidR="00C20044" w:rsidRPr="007F3599">
          <w:rPr>
            <w:rStyle w:val="Hipersaite"/>
            <w:rFonts w:ascii="Tahoma" w:hAnsi="Tahoma" w:cs="Tahoma"/>
            <w:noProof/>
          </w:rPr>
          <w:t>Attēls 2: Infografika</w:t>
        </w:r>
        <w:r w:rsidR="00C20044">
          <w:rPr>
            <w:noProof/>
            <w:webHidden/>
          </w:rPr>
          <w:tab/>
        </w:r>
        <w:r w:rsidR="00C20044">
          <w:rPr>
            <w:noProof/>
            <w:webHidden/>
          </w:rPr>
          <w:fldChar w:fldCharType="begin"/>
        </w:r>
        <w:r w:rsidR="00C20044">
          <w:rPr>
            <w:noProof/>
            <w:webHidden/>
          </w:rPr>
          <w:instrText xml:space="preserve"> PAGEREF _Toc369273518 \h </w:instrText>
        </w:r>
        <w:r w:rsidR="00C20044">
          <w:rPr>
            <w:noProof/>
            <w:webHidden/>
          </w:rPr>
        </w:r>
        <w:r w:rsidR="00C20044">
          <w:rPr>
            <w:noProof/>
            <w:webHidden/>
          </w:rPr>
          <w:fldChar w:fldCharType="separate"/>
        </w:r>
        <w:r w:rsidR="00C20044">
          <w:rPr>
            <w:noProof/>
            <w:webHidden/>
          </w:rPr>
          <w:t>11</w:t>
        </w:r>
        <w:r w:rsidR="00C20044">
          <w:rPr>
            <w:noProof/>
            <w:webHidden/>
          </w:rPr>
          <w:fldChar w:fldCharType="end"/>
        </w:r>
      </w:hyperlink>
    </w:p>
    <w:p w:rsidR="00C20044" w:rsidRDefault="005B0476">
      <w:pPr>
        <w:pStyle w:val="Ilustrcijusaraksts"/>
        <w:tabs>
          <w:tab w:val="right" w:leader="dot" w:pos="14276"/>
        </w:tabs>
        <w:rPr>
          <w:rFonts w:eastAsiaTheme="minorEastAsia"/>
          <w:noProof/>
          <w:sz w:val="22"/>
          <w:szCs w:val="22"/>
          <w:lang w:eastAsia="lv-LV"/>
        </w:rPr>
      </w:pPr>
      <w:hyperlink r:id="rId12" w:anchor="_Toc369273519" w:history="1">
        <w:r w:rsidR="00C20044" w:rsidRPr="007F3599">
          <w:rPr>
            <w:rStyle w:val="Hipersaite"/>
            <w:rFonts w:ascii="Tahoma" w:hAnsi="Tahoma" w:cs="Tahoma"/>
            <w:noProof/>
          </w:rPr>
          <w:t>Attēls 3: Apdzīvoto vietu attīstības centri</w:t>
        </w:r>
        <w:r w:rsidR="00C20044">
          <w:rPr>
            <w:noProof/>
            <w:webHidden/>
          </w:rPr>
          <w:tab/>
        </w:r>
        <w:r w:rsidR="00C20044">
          <w:rPr>
            <w:noProof/>
            <w:webHidden/>
          </w:rPr>
          <w:fldChar w:fldCharType="begin"/>
        </w:r>
        <w:r w:rsidR="00C20044">
          <w:rPr>
            <w:noProof/>
            <w:webHidden/>
          </w:rPr>
          <w:instrText xml:space="preserve"> PAGEREF _Toc369273519 \h </w:instrText>
        </w:r>
        <w:r w:rsidR="00C20044">
          <w:rPr>
            <w:noProof/>
            <w:webHidden/>
          </w:rPr>
        </w:r>
        <w:r w:rsidR="00C20044">
          <w:rPr>
            <w:noProof/>
            <w:webHidden/>
          </w:rPr>
          <w:fldChar w:fldCharType="separate"/>
        </w:r>
        <w:r w:rsidR="00C20044">
          <w:rPr>
            <w:noProof/>
            <w:webHidden/>
          </w:rPr>
          <w:t>21</w:t>
        </w:r>
        <w:r w:rsidR="00C20044">
          <w:rPr>
            <w:noProof/>
            <w:webHidden/>
          </w:rPr>
          <w:fldChar w:fldCharType="end"/>
        </w:r>
      </w:hyperlink>
    </w:p>
    <w:p w:rsidR="00C20044" w:rsidRDefault="005B0476">
      <w:pPr>
        <w:pStyle w:val="Ilustrcijusaraksts"/>
        <w:tabs>
          <w:tab w:val="right" w:leader="dot" w:pos="14276"/>
        </w:tabs>
        <w:rPr>
          <w:rFonts w:eastAsiaTheme="minorEastAsia"/>
          <w:noProof/>
          <w:sz w:val="22"/>
          <w:szCs w:val="22"/>
          <w:lang w:eastAsia="lv-LV"/>
        </w:rPr>
      </w:pPr>
      <w:hyperlink r:id="rId13" w:anchor="_Toc369273520" w:history="1">
        <w:r w:rsidR="00C20044" w:rsidRPr="007F3599">
          <w:rPr>
            <w:rStyle w:val="Hipersaite"/>
            <w:rFonts w:ascii="Tahoma" w:hAnsi="Tahoma" w:cs="Tahoma"/>
            <w:noProof/>
          </w:rPr>
          <w:t>Attēls 4: Kopīgās interešu teritorijas un virzieni</w:t>
        </w:r>
        <w:r w:rsidR="00C20044">
          <w:rPr>
            <w:noProof/>
            <w:webHidden/>
          </w:rPr>
          <w:tab/>
        </w:r>
        <w:r w:rsidR="00C20044">
          <w:rPr>
            <w:noProof/>
            <w:webHidden/>
          </w:rPr>
          <w:fldChar w:fldCharType="begin"/>
        </w:r>
        <w:r w:rsidR="00C20044">
          <w:rPr>
            <w:noProof/>
            <w:webHidden/>
          </w:rPr>
          <w:instrText xml:space="preserve"> PAGEREF _Toc369273520 \h </w:instrText>
        </w:r>
        <w:r w:rsidR="00C20044">
          <w:rPr>
            <w:noProof/>
            <w:webHidden/>
          </w:rPr>
        </w:r>
        <w:r w:rsidR="00C20044">
          <w:rPr>
            <w:noProof/>
            <w:webHidden/>
          </w:rPr>
          <w:fldChar w:fldCharType="separate"/>
        </w:r>
        <w:r w:rsidR="00C20044">
          <w:rPr>
            <w:noProof/>
            <w:webHidden/>
          </w:rPr>
          <w:t>24</w:t>
        </w:r>
        <w:r w:rsidR="00C20044">
          <w:rPr>
            <w:noProof/>
            <w:webHidden/>
          </w:rPr>
          <w:fldChar w:fldCharType="end"/>
        </w:r>
      </w:hyperlink>
    </w:p>
    <w:p w:rsidR="00C20044" w:rsidRDefault="005B0476">
      <w:pPr>
        <w:pStyle w:val="Ilustrcijusaraksts"/>
        <w:tabs>
          <w:tab w:val="right" w:leader="dot" w:pos="14276"/>
        </w:tabs>
        <w:rPr>
          <w:rFonts w:eastAsiaTheme="minorEastAsia"/>
          <w:noProof/>
          <w:sz w:val="22"/>
          <w:szCs w:val="22"/>
          <w:lang w:eastAsia="lv-LV"/>
        </w:rPr>
      </w:pPr>
      <w:hyperlink r:id="rId14" w:anchor="_Toc369273521" w:history="1">
        <w:r w:rsidR="00C20044" w:rsidRPr="007F3599">
          <w:rPr>
            <w:rStyle w:val="Hipersaite"/>
            <w:rFonts w:ascii="Tahoma" w:hAnsi="Tahoma" w:cs="Tahoma"/>
            <w:noProof/>
          </w:rPr>
          <w:t>Attēls 5: Transporta struktūra, maģistrālās inženierkomunikācijas</w:t>
        </w:r>
        <w:r w:rsidR="00C20044">
          <w:rPr>
            <w:noProof/>
            <w:webHidden/>
          </w:rPr>
          <w:tab/>
        </w:r>
        <w:r w:rsidR="00C20044">
          <w:rPr>
            <w:noProof/>
            <w:webHidden/>
          </w:rPr>
          <w:fldChar w:fldCharType="begin"/>
        </w:r>
        <w:r w:rsidR="00C20044">
          <w:rPr>
            <w:noProof/>
            <w:webHidden/>
          </w:rPr>
          <w:instrText xml:space="preserve"> PAGEREF _Toc369273521 \h </w:instrText>
        </w:r>
        <w:r w:rsidR="00C20044">
          <w:rPr>
            <w:noProof/>
            <w:webHidden/>
          </w:rPr>
        </w:r>
        <w:r w:rsidR="00C20044">
          <w:rPr>
            <w:noProof/>
            <w:webHidden/>
          </w:rPr>
          <w:fldChar w:fldCharType="separate"/>
        </w:r>
        <w:r w:rsidR="00C20044">
          <w:rPr>
            <w:noProof/>
            <w:webHidden/>
          </w:rPr>
          <w:t>25</w:t>
        </w:r>
        <w:r w:rsidR="00C20044">
          <w:rPr>
            <w:noProof/>
            <w:webHidden/>
          </w:rPr>
          <w:fldChar w:fldCharType="end"/>
        </w:r>
      </w:hyperlink>
    </w:p>
    <w:p w:rsidR="00C20044" w:rsidRDefault="005B0476">
      <w:pPr>
        <w:pStyle w:val="Ilustrcijusaraksts"/>
        <w:tabs>
          <w:tab w:val="right" w:leader="dot" w:pos="14276"/>
        </w:tabs>
        <w:rPr>
          <w:rFonts w:eastAsiaTheme="minorEastAsia"/>
          <w:noProof/>
          <w:sz w:val="22"/>
          <w:szCs w:val="22"/>
          <w:lang w:eastAsia="lv-LV"/>
        </w:rPr>
      </w:pPr>
      <w:hyperlink r:id="rId15" w:anchor="_Toc369273522" w:history="1">
        <w:r w:rsidR="00C20044" w:rsidRPr="007F3599">
          <w:rPr>
            <w:rStyle w:val="Hipersaite"/>
            <w:rFonts w:ascii="Tahoma" w:hAnsi="Tahoma" w:cs="Tahoma"/>
            <w:noProof/>
          </w:rPr>
          <w:t>Attēls 6: Limbažu pilsētas vēlamā telpiskā</w:t>
        </w:r>
        <w:r w:rsidR="00C20044" w:rsidRPr="007F3599">
          <w:rPr>
            <w:rStyle w:val="Hipersaite"/>
            <w:noProof/>
          </w:rPr>
          <w:t xml:space="preserve"> </w:t>
        </w:r>
        <w:r w:rsidR="00C20044" w:rsidRPr="007F3599">
          <w:rPr>
            <w:rStyle w:val="Hipersaite"/>
            <w:rFonts w:ascii="Tahoma" w:hAnsi="Tahoma" w:cs="Tahoma"/>
            <w:noProof/>
          </w:rPr>
          <w:t>struktūra</w:t>
        </w:r>
        <w:r w:rsidR="00C20044">
          <w:rPr>
            <w:noProof/>
            <w:webHidden/>
          </w:rPr>
          <w:tab/>
        </w:r>
        <w:r w:rsidR="00C20044">
          <w:rPr>
            <w:noProof/>
            <w:webHidden/>
          </w:rPr>
          <w:fldChar w:fldCharType="begin"/>
        </w:r>
        <w:r w:rsidR="00C20044">
          <w:rPr>
            <w:noProof/>
            <w:webHidden/>
          </w:rPr>
          <w:instrText xml:space="preserve"> PAGEREF _Toc369273522 \h </w:instrText>
        </w:r>
        <w:r w:rsidR="00C20044">
          <w:rPr>
            <w:noProof/>
            <w:webHidden/>
          </w:rPr>
        </w:r>
        <w:r w:rsidR="00C20044">
          <w:rPr>
            <w:noProof/>
            <w:webHidden/>
          </w:rPr>
          <w:fldChar w:fldCharType="separate"/>
        </w:r>
        <w:r w:rsidR="00C20044">
          <w:rPr>
            <w:noProof/>
            <w:webHidden/>
          </w:rPr>
          <w:t>28</w:t>
        </w:r>
        <w:r w:rsidR="00C20044">
          <w:rPr>
            <w:noProof/>
            <w:webHidden/>
          </w:rPr>
          <w:fldChar w:fldCharType="end"/>
        </w:r>
      </w:hyperlink>
    </w:p>
    <w:p w:rsidR="00C20044" w:rsidRDefault="005B0476">
      <w:pPr>
        <w:pStyle w:val="Ilustrcijusaraksts"/>
        <w:tabs>
          <w:tab w:val="right" w:leader="dot" w:pos="14276"/>
        </w:tabs>
        <w:rPr>
          <w:rFonts w:eastAsiaTheme="minorEastAsia"/>
          <w:noProof/>
          <w:sz w:val="22"/>
          <w:szCs w:val="22"/>
          <w:lang w:eastAsia="lv-LV"/>
        </w:rPr>
      </w:pPr>
      <w:hyperlink r:id="rId16" w:anchor="_Toc369273523" w:history="1">
        <w:r w:rsidR="00C20044" w:rsidRPr="007F3599">
          <w:rPr>
            <w:rStyle w:val="Hipersaite"/>
            <w:rFonts w:ascii="Tahoma" w:hAnsi="Tahoma" w:cs="Tahoma"/>
            <w:noProof/>
          </w:rPr>
          <w:t>Attēls 7: Limbažu novada galvenās funkcionālās telpas</w:t>
        </w:r>
        <w:r w:rsidR="00C20044">
          <w:rPr>
            <w:noProof/>
            <w:webHidden/>
          </w:rPr>
          <w:tab/>
        </w:r>
        <w:r w:rsidR="00C20044">
          <w:rPr>
            <w:noProof/>
            <w:webHidden/>
          </w:rPr>
          <w:fldChar w:fldCharType="begin"/>
        </w:r>
        <w:r w:rsidR="00C20044">
          <w:rPr>
            <w:noProof/>
            <w:webHidden/>
          </w:rPr>
          <w:instrText xml:space="preserve"> PAGEREF _Toc369273523 \h </w:instrText>
        </w:r>
        <w:r w:rsidR="00C20044">
          <w:rPr>
            <w:noProof/>
            <w:webHidden/>
          </w:rPr>
        </w:r>
        <w:r w:rsidR="00C20044">
          <w:rPr>
            <w:noProof/>
            <w:webHidden/>
          </w:rPr>
          <w:fldChar w:fldCharType="separate"/>
        </w:r>
        <w:r w:rsidR="00C20044">
          <w:rPr>
            <w:noProof/>
            <w:webHidden/>
          </w:rPr>
          <w:t>30</w:t>
        </w:r>
        <w:r w:rsidR="00C20044">
          <w:rPr>
            <w:noProof/>
            <w:webHidden/>
          </w:rPr>
          <w:fldChar w:fldCharType="end"/>
        </w:r>
      </w:hyperlink>
    </w:p>
    <w:p w:rsidR="00C267E4" w:rsidRPr="00796D42" w:rsidRDefault="003C154C" w:rsidP="00C267E4">
      <w:pPr>
        <w:rPr>
          <w:rFonts w:ascii="Tahoma" w:hAnsi="Tahoma" w:cs="Tahoma"/>
          <w:sz w:val="22"/>
          <w:szCs w:val="22"/>
        </w:rPr>
      </w:pPr>
      <w:r>
        <w:rPr>
          <w:rFonts w:ascii="Tahoma" w:hAnsi="Tahoma" w:cs="Tahoma"/>
          <w:sz w:val="22"/>
          <w:szCs w:val="22"/>
        </w:rPr>
        <w:fldChar w:fldCharType="end"/>
      </w:r>
      <w:r w:rsidR="00C267E4" w:rsidRPr="00796D42">
        <w:rPr>
          <w:rFonts w:ascii="Tahoma" w:hAnsi="Tahoma" w:cs="Tahoma"/>
          <w:sz w:val="22"/>
          <w:szCs w:val="22"/>
        </w:rPr>
        <w:br w:type="page"/>
      </w:r>
    </w:p>
    <w:p w:rsidR="00F616E9" w:rsidRPr="00C139C6" w:rsidRDefault="00C267E4" w:rsidP="00EA3285">
      <w:pPr>
        <w:pStyle w:val="Virsraksts1"/>
        <w:rPr>
          <w:b/>
          <w:color w:val="A62147"/>
        </w:rPr>
      </w:pPr>
      <w:bookmarkStart w:id="2" w:name="_Toc370123069"/>
      <w:r w:rsidRPr="00C139C6">
        <w:rPr>
          <w:b/>
          <w:color w:val="A62147"/>
        </w:rPr>
        <w:t>ATTĪSTĪBAS PLĀNOŠANA UN DOKUMENTA SASTĀVS</w:t>
      </w:r>
      <w:bookmarkEnd w:id="1"/>
      <w:bookmarkEnd w:id="2"/>
    </w:p>
    <w:p w:rsidR="007C4266" w:rsidRPr="00C75AB4" w:rsidRDefault="002A78FA" w:rsidP="00F616E9">
      <w:pPr>
        <w:rPr>
          <w:rFonts w:ascii="Tahoma" w:hAnsi="Tahoma" w:cs="Tahoma"/>
          <w:sz w:val="22"/>
          <w:szCs w:val="22"/>
        </w:rPr>
      </w:pPr>
      <w:r w:rsidRPr="00C75AB4">
        <w:rPr>
          <w:rFonts w:ascii="Tahoma" w:hAnsi="Tahoma" w:cs="Tahoma"/>
          <w:sz w:val="22"/>
          <w:szCs w:val="22"/>
        </w:rPr>
        <w:t>Limbažu novada i</w:t>
      </w:r>
      <w:r w:rsidR="007C4266" w:rsidRPr="00C75AB4">
        <w:rPr>
          <w:rFonts w:ascii="Tahoma" w:hAnsi="Tahoma" w:cs="Tahoma"/>
          <w:sz w:val="22"/>
          <w:szCs w:val="22"/>
        </w:rPr>
        <w:t xml:space="preserve">lgtspējīgas attīstības stratēģijas izstrāde uzsākta pamatojoties uz </w:t>
      </w:r>
      <w:r w:rsidR="00AC3951" w:rsidRPr="00C75AB4">
        <w:rPr>
          <w:rFonts w:ascii="Tahoma" w:hAnsi="Tahoma" w:cs="Tahoma"/>
          <w:sz w:val="22"/>
          <w:szCs w:val="22"/>
        </w:rPr>
        <w:t xml:space="preserve">pašvaldības domes </w:t>
      </w:r>
      <w:r w:rsidR="008375DA" w:rsidRPr="00C75AB4">
        <w:rPr>
          <w:rFonts w:ascii="Tahoma" w:hAnsi="Tahoma" w:cs="Tahoma"/>
          <w:sz w:val="22"/>
          <w:szCs w:val="22"/>
        </w:rPr>
        <w:t xml:space="preserve">2012.gada 23.augusta </w:t>
      </w:r>
      <w:r w:rsidR="00AC3951" w:rsidRPr="00C75AB4">
        <w:rPr>
          <w:rFonts w:ascii="Tahoma" w:hAnsi="Tahoma" w:cs="Tahoma"/>
          <w:sz w:val="22"/>
          <w:szCs w:val="22"/>
        </w:rPr>
        <w:t>sēdes lēmumu (sēdes protokols Nr.</w:t>
      </w:r>
      <w:r w:rsidR="008375DA" w:rsidRPr="00C75AB4">
        <w:rPr>
          <w:rFonts w:ascii="Tahoma" w:hAnsi="Tahoma" w:cs="Tahoma"/>
          <w:sz w:val="22"/>
          <w:szCs w:val="22"/>
        </w:rPr>
        <w:t>13, 25.§</w:t>
      </w:r>
      <w:r w:rsidR="00AC3951" w:rsidRPr="00C75AB4">
        <w:rPr>
          <w:rFonts w:ascii="Tahoma" w:hAnsi="Tahoma" w:cs="Tahoma"/>
          <w:sz w:val="22"/>
          <w:szCs w:val="22"/>
        </w:rPr>
        <w:t>).</w:t>
      </w:r>
    </w:p>
    <w:p w:rsidR="00F616E9" w:rsidRPr="00C75AB4" w:rsidRDefault="00F616E9" w:rsidP="00F616E9">
      <w:pPr>
        <w:rPr>
          <w:rFonts w:ascii="Tahoma" w:hAnsi="Tahoma" w:cs="Tahoma"/>
          <w:sz w:val="22"/>
          <w:szCs w:val="22"/>
        </w:rPr>
      </w:pPr>
      <w:r w:rsidRPr="00C75AB4">
        <w:rPr>
          <w:rFonts w:ascii="Tahoma" w:hAnsi="Tahoma" w:cs="Tahoma"/>
          <w:sz w:val="22"/>
          <w:szCs w:val="22"/>
        </w:rPr>
        <w:t>Attīstības plānošana ir principu, mērķu un to sasniegšanai nepieciešamo rīcību izstrāde nolūkā īstenot politiski noteiktas prioritātes un nodrošināt sabiedrības un teritorijas attīstību</w:t>
      </w:r>
      <w:r w:rsidRPr="00C75AB4">
        <w:rPr>
          <w:rStyle w:val="Vresatsauce"/>
          <w:rFonts w:ascii="Tahoma" w:hAnsi="Tahoma" w:cs="Tahoma"/>
          <w:sz w:val="22"/>
          <w:szCs w:val="22"/>
        </w:rPr>
        <w:footnoteReference w:id="1"/>
      </w:r>
      <w:r w:rsidRPr="00C75AB4">
        <w:rPr>
          <w:rFonts w:ascii="Tahoma" w:hAnsi="Tahoma" w:cs="Tahoma"/>
          <w:sz w:val="22"/>
          <w:szCs w:val="22"/>
        </w:rPr>
        <w:t xml:space="preserve">. </w:t>
      </w:r>
    </w:p>
    <w:p w:rsidR="00F616E9" w:rsidRPr="00C75AB4" w:rsidRDefault="00F616E9" w:rsidP="00F616E9">
      <w:pPr>
        <w:rPr>
          <w:rFonts w:ascii="Tahoma" w:hAnsi="Tahoma" w:cs="Tahoma"/>
          <w:sz w:val="22"/>
          <w:szCs w:val="22"/>
        </w:rPr>
      </w:pPr>
      <w:r w:rsidRPr="00C75AB4">
        <w:rPr>
          <w:rFonts w:ascii="Tahoma" w:hAnsi="Tahoma" w:cs="Tahoma"/>
          <w:sz w:val="22"/>
          <w:szCs w:val="22"/>
        </w:rPr>
        <w:t>Attīstības plānošanas procesā tiek apzināti un novērtēti novada rīcībā esošie resursi, piedāvāti risinājumi to efektīvai un ilgtspējīgai izmantošanai, mērķtiecīgi plānotas rīcības un investīcijas, kā arī sekmēta teritorijas atpazīstamība.</w:t>
      </w:r>
    </w:p>
    <w:p w:rsidR="00F616E9" w:rsidRPr="00CF002A" w:rsidRDefault="00F616E9" w:rsidP="00F616E9">
      <w:pPr>
        <w:rPr>
          <w:sz w:val="24"/>
          <w:szCs w:val="24"/>
        </w:rPr>
      </w:pPr>
      <w:r w:rsidRPr="00C75AB4">
        <w:rPr>
          <w:rFonts w:ascii="Tahoma" w:hAnsi="Tahoma" w:cs="Tahoma"/>
          <w:sz w:val="22"/>
          <w:szCs w:val="22"/>
        </w:rPr>
        <w:t>Ilgtspējīgas attīstības stratēģija ir ilgtermiņa</w:t>
      </w:r>
      <w:r w:rsidRPr="00C75AB4">
        <w:rPr>
          <w:rFonts w:ascii="Tahoma" w:hAnsi="Tahoma" w:cs="Tahoma"/>
          <w:b/>
          <w:sz w:val="22"/>
          <w:szCs w:val="22"/>
        </w:rPr>
        <w:t xml:space="preserve"> </w:t>
      </w:r>
      <w:r w:rsidRPr="00C75AB4">
        <w:rPr>
          <w:rFonts w:ascii="Tahoma" w:hAnsi="Tahoma" w:cs="Tahoma"/>
          <w:sz w:val="22"/>
          <w:szCs w:val="22"/>
        </w:rPr>
        <w:t>teritorijas attīstības plānošanas dokuments, kurā noteikts vietējās pašvaldības ilgtermiņa attīstības redzējums, mērķi, prioritātes un telpiskās attīstības perspektīva</w:t>
      </w:r>
      <w:r w:rsidRPr="00C75AB4">
        <w:rPr>
          <w:rStyle w:val="Vresatsauce"/>
          <w:rFonts w:ascii="Tahoma" w:hAnsi="Tahoma" w:cs="Tahoma"/>
          <w:sz w:val="22"/>
          <w:szCs w:val="22"/>
        </w:rPr>
        <w:footnoteReference w:id="2"/>
      </w:r>
      <w:r w:rsidRPr="00C75AB4">
        <w:rPr>
          <w:rFonts w:ascii="Tahoma" w:hAnsi="Tahoma" w:cs="Tahoma"/>
          <w:sz w:val="22"/>
          <w:szCs w:val="22"/>
        </w:rPr>
        <w:t>. Šis dokuments ir hierarhiski augstākais vietējās pašvaldības attīstības plānošanas dokuments</w:t>
      </w:r>
      <w:r w:rsidR="00B25F19" w:rsidRPr="00C75AB4">
        <w:rPr>
          <w:rFonts w:ascii="Tahoma" w:hAnsi="Tahoma" w:cs="Tahoma"/>
          <w:sz w:val="22"/>
          <w:szCs w:val="22"/>
        </w:rPr>
        <w:t>.</w:t>
      </w:r>
      <w:r w:rsidR="00E4768C" w:rsidRPr="00C75AB4">
        <w:rPr>
          <w:rFonts w:ascii="Tahoma" w:hAnsi="Tahoma" w:cs="Tahoma"/>
          <w:noProof/>
          <w:sz w:val="22"/>
          <w:szCs w:val="22"/>
          <w:lang w:eastAsia="lv-LV"/>
        </w:rPr>
        <w:t xml:space="preserve"> </w:t>
      </w:r>
    </w:p>
    <w:p w:rsidR="00DF408A" w:rsidRDefault="00884B66" w:rsidP="00F616E9">
      <w:pPr>
        <w:rPr>
          <w:sz w:val="24"/>
          <w:szCs w:val="24"/>
        </w:rPr>
      </w:pPr>
      <w:r w:rsidRPr="00EF5346">
        <w:rPr>
          <w:noProof/>
          <w:lang w:eastAsia="lv-LV"/>
        </w:rPr>
        <w:drawing>
          <wp:inline distT="0" distB="0" distL="0" distR="0" wp14:anchorId="7109B75C" wp14:editId="1CCC3112">
            <wp:extent cx="6120130" cy="2059803"/>
            <wp:effectExtent l="38100" t="0" r="13970" b="0"/>
            <wp:docPr id="25" name="Diagram 2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rsidR="00F616E9" w:rsidRPr="00C75AB4" w:rsidRDefault="00B25F19" w:rsidP="00F616E9">
      <w:pPr>
        <w:rPr>
          <w:rFonts w:ascii="Tahoma" w:hAnsi="Tahoma" w:cs="Tahoma"/>
          <w:sz w:val="22"/>
          <w:szCs w:val="22"/>
        </w:rPr>
      </w:pPr>
      <w:r w:rsidRPr="00C75AB4">
        <w:rPr>
          <w:rFonts w:ascii="Tahoma" w:hAnsi="Tahoma" w:cs="Tahoma"/>
          <w:sz w:val="22"/>
          <w:szCs w:val="22"/>
        </w:rPr>
        <w:t>Limbažu</w:t>
      </w:r>
      <w:r w:rsidR="00F616E9" w:rsidRPr="00C75AB4">
        <w:rPr>
          <w:rFonts w:ascii="Tahoma" w:hAnsi="Tahoma" w:cs="Tahoma"/>
          <w:sz w:val="22"/>
          <w:szCs w:val="22"/>
        </w:rPr>
        <w:t xml:space="preserve"> novada </w:t>
      </w:r>
      <w:r w:rsidR="002A78FA" w:rsidRPr="00C75AB4">
        <w:rPr>
          <w:rFonts w:ascii="Tahoma" w:hAnsi="Tahoma" w:cs="Tahoma"/>
          <w:sz w:val="22"/>
          <w:szCs w:val="22"/>
        </w:rPr>
        <w:t>i</w:t>
      </w:r>
      <w:r w:rsidR="00F616E9" w:rsidRPr="00C75AB4">
        <w:rPr>
          <w:rFonts w:ascii="Tahoma" w:hAnsi="Tahoma" w:cs="Tahoma"/>
          <w:sz w:val="22"/>
          <w:szCs w:val="22"/>
        </w:rPr>
        <w:t xml:space="preserve">lgtspējīgas attīstības stratēģija 2013.-2030.gadam (turpmāk – </w:t>
      </w:r>
      <w:r w:rsidR="003769F6" w:rsidRPr="00C75AB4">
        <w:rPr>
          <w:rFonts w:ascii="Tahoma" w:hAnsi="Tahoma" w:cs="Tahoma"/>
          <w:sz w:val="22"/>
          <w:szCs w:val="22"/>
        </w:rPr>
        <w:t>Limbažu</w:t>
      </w:r>
      <w:r w:rsidR="00F616E9" w:rsidRPr="00C75AB4">
        <w:rPr>
          <w:rFonts w:ascii="Tahoma" w:hAnsi="Tahoma" w:cs="Tahoma"/>
          <w:sz w:val="22"/>
          <w:szCs w:val="22"/>
        </w:rPr>
        <w:t xml:space="preserve"> novada IAS) parāda pašvaldības iespējamo un vēlamo turpmāko izaugsmi, kā pamatā ir savstarpēji saistītu nozaru attīstība, kā arī tās ietekmi uz apkārtējo teritoriju attīstību.</w:t>
      </w:r>
    </w:p>
    <w:p w:rsidR="00AC2CDB" w:rsidRDefault="00AC2CDB" w:rsidP="00F616E9">
      <w:pPr>
        <w:rPr>
          <w:rFonts w:ascii="Tahoma" w:hAnsi="Tahoma" w:cs="Tahoma"/>
          <w:sz w:val="22"/>
          <w:szCs w:val="22"/>
        </w:rPr>
      </w:pPr>
    </w:p>
    <w:p w:rsidR="00F616E9" w:rsidRPr="00C75AB4" w:rsidRDefault="004646CC" w:rsidP="00F616E9">
      <w:pPr>
        <w:rPr>
          <w:rFonts w:ascii="Tahoma" w:hAnsi="Tahoma" w:cs="Tahoma"/>
          <w:sz w:val="22"/>
          <w:szCs w:val="22"/>
        </w:rPr>
      </w:pPr>
      <w:r w:rsidRPr="00C75AB4">
        <w:rPr>
          <w:rFonts w:ascii="Tahoma" w:hAnsi="Tahoma" w:cs="Tahoma"/>
          <w:sz w:val="22"/>
          <w:szCs w:val="22"/>
        </w:rPr>
        <w:t>Limbažu</w:t>
      </w:r>
      <w:r w:rsidR="00F616E9" w:rsidRPr="00C75AB4">
        <w:rPr>
          <w:rFonts w:ascii="Tahoma" w:hAnsi="Tahoma" w:cs="Tahoma"/>
          <w:sz w:val="22"/>
          <w:szCs w:val="22"/>
        </w:rPr>
        <w:t xml:space="preserve"> novada IAS veido sekojošas sadaļas:</w:t>
      </w:r>
    </w:p>
    <w:p w:rsidR="00F616E9" w:rsidRPr="00C75AB4" w:rsidRDefault="00F616E9" w:rsidP="004D4CC3">
      <w:pPr>
        <w:pStyle w:val="Sarakstarindkopa"/>
        <w:numPr>
          <w:ilvl w:val="0"/>
          <w:numId w:val="2"/>
        </w:numPr>
        <w:spacing w:after="120"/>
        <w:ind w:left="714" w:hanging="357"/>
        <w:rPr>
          <w:rFonts w:ascii="Tahoma" w:hAnsi="Tahoma" w:cs="Tahoma"/>
          <w:sz w:val="22"/>
          <w:szCs w:val="22"/>
        </w:rPr>
      </w:pPr>
      <w:r w:rsidRPr="00C75AB4">
        <w:rPr>
          <w:rFonts w:ascii="Tahoma" w:hAnsi="Tahoma" w:cs="Tahoma"/>
          <w:sz w:val="22"/>
          <w:szCs w:val="22"/>
        </w:rPr>
        <w:t>pašreizējās situācijas kopsavilkums</w:t>
      </w:r>
      <w:r w:rsidR="00156197">
        <w:rPr>
          <w:rFonts w:ascii="Tahoma" w:hAnsi="Tahoma" w:cs="Tahoma"/>
          <w:sz w:val="22"/>
          <w:szCs w:val="22"/>
        </w:rPr>
        <w:t xml:space="preserve"> jeb Limbažu novads 2013.gadā</w:t>
      </w:r>
      <w:r w:rsidR="00835154">
        <w:rPr>
          <w:rFonts w:ascii="Tahoma" w:hAnsi="Tahoma" w:cs="Tahoma"/>
          <w:sz w:val="22"/>
          <w:szCs w:val="22"/>
        </w:rPr>
        <w:t>;</w:t>
      </w:r>
    </w:p>
    <w:p w:rsidR="00F616E9" w:rsidRPr="00C75AB4" w:rsidRDefault="00835154" w:rsidP="004D4CC3">
      <w:pPr>
        <w:pStyle w:val="Sarakstarindkopa"/>
        <w:numPr>
          <w:ilvl w:val="0"/>
          <w:numId w:val="2"/>
        </w:numPr>
        <w:spacing w:after="120"/>
        <w:ind w:left="714" w:hanging="357"/>
        <w:rPr>
          <w:rFonts w:ascii="Tahoma" w:hAnsi="Tahoma" w:cs="Tahoma"/>
          <w:sz w:val="22"/>
          <w:szCs w:val="22"/>
        </w:rPr>
      </w:pPr>
      <w:r>
        <w:rPr>
          <w:rFonts w:ascii="Tahoma" w:hAnsi="Tahoma" w:cs="Tahoma"/>
          <w:sz w:val="22"/>
          <w:szCs w:val="22"/>
        </w:rPr>
        <w:t>stratēģiskā daļa;</w:t>
      </w:r>
    </w:p>
    <w:p w:rsidR="00F616E9" w:rsidRPr="00C75AB4" w:rsidRDefault="00F616E9" w:rsidP="004D4CC3">
      <w:pPr>
        <w:pStyle w:val="Sarakstarindkopa"/>
        <w:numPr>
          <w:ilvl w:val="0"/>
          <w:numId w:val="2"/>
        </w:numPr>
        <w:spacing w:after="120"/>
        <w:ind w:left="714" w:hanging="357"/>
        <w:rPr>
          <w:rFonts w:ascii="Tahoma" w:hAnsi="Tahoma" w:cs="Tahoma"/>
          <w:sz w:val="22"/>
          <w:szCs w:val="22"/>
        </w:rPr>
      </w:pPr>
      <w:r w:rsidRPr="00C75AB4">
        <w:rPr>
          <w:rFonts w:ascii="Tahoma" w:hAnsi="Tahoma" w:cs="Tahoma"/>
          <w:sz w:val="22"/>
          <w:szCs w:val="22"/>
        </w:rPr>
        <w:t>telpiskās attīstības perspektīva.</w:t>
      </w:r>
      <w:r w:rsidRPr="00C75AB4">
        <w:rPr>
          <w:rFonts w:ascii="Tahoma" w:hAnsi="Tahoma" w:cs="Tahoma"/>
          <w:noProof/>
          <w:sz w:val="22"/>
          <w:szCs w:val="22"/>
          <w:lang w:eastAsia="lv-LV"/>
        </w:rPr>
        <w:t xml:space="preserve"> </w:t>
      </w:r>
    </w:p>
    <w:p w:rsidR="00F616E9" w:rsidRPr="007C4266" w:rsidRDefault="00884B66" w:rsidP="00F616E9">
      <w:pPr>
        <w:rPr>
          <w:sz w:val="24"/>
          <w:szCs w:val="24"/>
        </w:rPr>
      </w:pPr>
      <w:r w:rsidRPr="00156197">
        <w:rPr>
          <w:rFonts w:ascii="Tahoma" w:hAnsi="Tahoma" w:cs="Tahoma"/>
          <w:noProof/>
          <w:sz w:val="22"/>
          <w:szCs w:val="22"/>
          <w:lang w:eastAsia="lv-LV"/>
        </w:rPr>
        <w:drawing>
          <wp:anchor distT="0" distB="0" distL="114300" distR="114300" simplePos="0" relativeHeight="251665408" behindDoc="0" locked="0" layoutInCell="1" allowOverlap="1" wp14:anchorId="608341B3" wp14:editId="267C58C7">
            <wp:simplePos x="0" y="0"/>
            <wp:positionH relativeFrom="margin">
              <wp:posOffset>172085</wp:posOffset>
            </wp:positionH>
            <wp:positionV relativeFrom="topMargin">
              <wp:posOffset>2517775</wp:posOffset>
            </wp:positionV>
            <wp:extent cx="6343650" cy="3933825"/>
            <wp:effectExtent l="0" t="0" r="19050" b="9525"/>
            <wp:wrapSquare wrapText="bothSides"/>
            <wp:docPr id="19" name="Diagram 3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14:sizeRelH relativeFrom="margin">
              <wp14:pctWidth>0</wp14:pctWidth>
            </wp14:sizeRelH>
            <wp14:sizeRelV relativeFrom="margin">
              <wp14:pctHeight>0</wp14:pctHeight>
            </wp14:sizeRelV>
          </wp:anchor>
        </w:drawing>
      </w:r>
      <w:r w:rsidR="002B1706" w:rsidRPr="00156197">
        <w:rPr>
          <w:rFonts w:ascii="Tahoma" w:hAnsi="Tahoma" w:cs="Tahoma"/>
          <w:sz w:val="22"/>
          <w:szCs w:val="22"/>
        </w:rPr>
        <w:t xml:space="preserve">Limbažu novada IAS </w:t>
      </w:r>
      <w:r w:rsidR="00F616E9" w:rsidRPr="00156197">
        <w:rPr>
          <w:rFonts w:ascii="Tahoma" w:hAnsi="Tahoma" w:cs="Tahoma"/>
          <w:sz w:val="22"/>
          <w:szCs w:val="22"/>
        </w:rPr>
        <w:t>izstrādāts, ievērojot Latvijas ilgtspējīgas attīstības stratēģijā (Latvija 2030)</w:t>
      </w:r>
      <w:r w:rsidR="002B1706" w:rsidRPr="00156197">
        <w:rPr>
          <w:rFonts w:ascii="Tahoma" w:hAnsi="Tahoma" w:cs="Tahoma"/>
          <w:sz w:val="22"/>
          <w:szCs w:val="22"/>
        </w:rPr>
        <w:t>, Nacionālā attīstība plān</w:t>
      </w:r>
      <w:r w:rsidR="006C2CC7" w:rsidRPr="00156197">
        <w:rPr>
          <w:rFonts w:ascii="Tahoma" w:hAnsi="Tahoma" w:cs="Tahoma"/>
          <w:sz w:val="22"/>
          <w:szCs w:val="22"/>
        </w:rPr>
        <w:t>ā</w:t>
      </w:r>
      <w:r w:rsidR="00297A33" w:rsidRPr="00156197">
        <w:rPr>
          <w:rFonts w:ascii="Tahoma" w:hAnsi="Tahoma" w:cs="Tahoma"/>
          <w:sz w:val="22"/>
          <w:szCs w:val="22"/>
        </w:rPr>
        <w:t xml:space="preserve"> 2014.-2020.g.</w:t>
      </w:r>
      <w:r w:rsidR="009C1C9E" w:rsidRPr="00156197">
        <w:rPr>
          <w:rFonts w:ascii="Tahoma" w:hAnsi="Tahoma" w:cs="Tahoma"/>
          <w:sz w:val="22"/>
          <w:szCs w:val="22"/>
        </w:rPr>
        <w:t>,</w:t>
      </w:r>
      <w:r w:rsidR="002B1706" w:rsidRPr="00156197">
        <w:rPr>
          <w:rFonts w:ascii="Tahoma" w:hAnsi="Tahoma" w:cs="Tahoma"/>
          <w:sz w:val="22"/>
          <w:szCs w:val="22"/>
        </w:rPr>
        <w:t xml:space="preserve"> </w:t>
      </w:r>
      <w:r w:rsidR="009C1C9E" w:rsidRPr="00156197">
        <w:rPr>
          <w:rFonts w:ascii="Tahoma" w:hAnsi="Tahoma" w:cs="Tahoma"/>
          <w:sz w:val="22"/>
          <w:szCs w:val="22"/>
        </w:rPr>
        <w:t>k</w:t>
      </w:r>
      <w:r w:rsidR="00F616E9" w:rsidRPr="00156197">
        <w:rPr>
          <w:rFonts w:ascii="Tahoma" w:hAnsi="Tahoma" w:cs="Tahoma"/>
          <w:sz w:val="22"/>
          <w:szCs w:val="22"/>
        </w:rPr>
        <w:t xml:space="preserve">ā arī </w:t>
      </w:r>
      <w:r w:rsidR="002B1706" w:rsidRPr="00156197">
        <w:rPr>
          <w:rFonts w:ascii="Tahoma" w:hAnsi="Tahoma" w:cs="Tahoma"/>
          <w:sz w:val="22"/>
          <w:szCs w:val="22"/>
        </w:rPr>
        <w:t>Rīgas</w:t>
      </w:r>
      <w:r w:rsidR="00F616E9" w:rsidRPr="00156197">
        <w:rPr>
          <w:rFonts w:ascii="Tahoma" w:hAnsi="Tahoma" w:cs="Tahoma"/>
          <w:sz w:val="22"/>
          <w:szCs w:val="22"/>
        </w:rPr>
        <w:t xml:space="preserve"> plānošanas reģiona attīstības plānošanas dokumentos </w:t>
      </w:r>
      <w:r w:rsidR="009C1C9E" w:rsidRPr="00156197">
        <w:rPr>
          <w:rFonts w:ascii="Tahoma" w:hAnsi="Tahoma" w:cs="Tahoma"/>
          <w:sz w:val="22"/>
          <w:szCs w:val="22"/>
        </w:rPr>
        <w:t>(Rīgas plānošan</w:t>
      </w:r>
      <w:r w:rsidR="00297A33" w:rsidRPr="00156197">
        <w:rPr>
          <w:rFonts w:ascii="Tahoma" w:hAnsi="Tahoma" w:cs="Tahoma"/>
          <w:sz w:val="22"/>
          <w:szCs w:val="22"/>
        </w:rPr>
        <w:t>as reģiona attīstības stratēģija</w:t>
      </w:r>
      <w:r w:rsidR="009C1C9E" w:rsidRPr="00156197">
        <w:rPr>
          <w:rFonts w:ascii="Tahoma" w:hAnsi="Tahoma" w:cs="Tahoma"/>
          <w:sz w:val="22"/>
          <w:szCs w:val="22"/>
        </w:rPr>
        <w:t xml:space="preserve"> 2000.–2020.gadam</w:t>
      </w:r>
      <w:r w:rsidR="00297A33" w:rsidRPr="00156197">
        <w:rPr>
          <w:rFonts w:ascii="Tahoma" w:hAnsi="Tahoma" w:cs="Tahoma"/>
          <w:sz w:val="22"/>
          <w:szCs w:val="22"/>
        </w:rPr>
        <w:t xml:space="preserve"> un teritorijas plānojums</w:t>
      </w:r>
      <w:r w:rsidR="009C1C9E" w:rsidRPr="00156197">
        <w:rPr>
          <w:rFonts w:ascii="Tahoma" w:hAnsi="Tahoma" w:cs="Tahoma"/>
          <w:sz w:val="22"/>
          <w:szCs w:val="22"/>
        </w:rPr>
        <w:t xml:space="preserve"> 2005.–2025.gadam) </w:t>
      </w:r>
      <w:r w:rsidR="00F616E9" w:rsidRPr="00156197">
        <w:rPr>
          <w:rFonts w:ascii="Tahoma" w:hAnsi="Tahoma" w:cs="Tahoma"/>
          <w:sz w:val="22"/>
          <w:szCs w:val="22"/>
        </w:rPr>
        <w:t>noteiktos ilgtermiņa attīstības mērķus un prioritātes</w:t>
      </w:r>
      <w:r w:rsidR="00F616E9" w:rsidRPr="007C4266">
        <w:rPr>
          <w:sz w:val="24"/>
          <w:szCs w:val="24"/>
        </w:rPr>
        <w:t>.</w:t>
      </w:r>
    </w:p>
    <w:p w:rsidR="007E1E50" w:rsidRDefault="007E1E50" w:rsidP="007E1E50">
      <w:pPr>
        <w:rPr>
          <w:b/>
        </w:rPr>
      </w:pPr>
    </w:p>
    <w:p w:rsidR="00A30185" w:rsidRPr="00AB0320" w:rsidRDefault="00A30185" w:rsidP="00AB0320">
      <w:pPr>
        <w:jc w:val="right"/>
        <w:rPr>
          <w:sz w:val="24"/>
          <w:szCs w:val="24"/>
        </w:rPr>
      </w:pPr>
    </w:p>
    <w:p w:rsidR="008E3BB1" w:rsidRDefault="008E3BB1" w:rsidP="005E1576">
      <w:pPr>
        <w:pStyle w:val="Parastais"/>
        <w:spacing w:line="276" w:lineRule="auto"/>
        <w:rPr>
          <w:rFonts w:ascii="Tahoma" w:hAnsi="Tahoma" w:cs="Tahoma"/>
          <w:szCs w:val="22"/>
        </w:rPr>
      </w:pPr>
    </w:p>
    <w:p w:rsidR="008E3BB1" w:rsidRDefault="008E3BB1" w:rsidP="005E1576">
      <w:pPr>
        <w:pStyle w:val="Parastais"/>
        <w:spacing w:line="276" w:lineRule="auto"/>
        <w:rPr>
          <w:rFonts w:ascii="Tahoma" w:hAnsi="Tahoma" w:cs="Tahoma"/>
          <w:szCs w:val="22"/>
        </w:rPr>
      </w:pPr>
    </w:p>
    <w:p w:rsidR="008E3BB1" w:rsidRDefault="008E3BB1" w:rsidP="005E1576">
      <w:pPr>
        <w:pStyle w:val="Parastais"/>
        <w:spacing w:line="276" w:lineRule="auto"/>
        <w:rPr>
          <w:rFonts w:ascii="Tahoma" w:hAnsi="Tahoma" w:cs="Tahoma"/>
          <w:szCs w:val="22"/>
        </w:rPr>
      </w:pPr>
    </w:p>
    <w:p w:rsidR="008E3BB1" w:rsidRDefault="008E3BB1" w:rsidP="005E1576">
      <w:pPr>
        <w:pStyle w:val="Parastais"/>
        <w:spacing w:line="276" w:lineRule="auto"/>
        <w:rPr>
          <w:rFonts w:ascii="Tahoma" w:hAnsi="Tahoma" w:cs="Tahoma"/>
          <w:szCs w:val="22"/>
        </w:rPr>
      </w:pPr>
    </w:p>
    <w:p w:rsidR="008E3BB1" w:rsidRDefault="008E3BB1" w:rsidP="005E1576">
      <w:pPr>
        <w:pStyle w:val="Parastais"/>
        <w:spacing w:line="276" w:lineRule="auto"/>
        <w:rPr>
          <w:rFonts w:ascii="Tahoma" w:hAnsi="Tahoma" w:cs="Tahoma"/>
          <w:szCs w:val="22"/>
        </w:rPr>
      </w:pPr>
    </w:p>
    <w:p w:rsidR="008E3BB1" w:rsidRDefault="008E3BB1" w:rsidP="005E1576">
      <w:pPr>
        <w:pStyle w:val="Parastais"/>
        <w:spacing w:line="276" w:lineRule="auto"/>
        <w:rPr>
          <w:rFonts w:ascii="Tahoma" w:hAnsi="Tahoma" w:cs="Tahoma"/>
          <w:szCs w:val="22"/>
        </w:rPr>
      </w:pPr>
    </w:p>
    <w:p w:rsidR="008E3BB1" w:rsidRDefault="008E3BB1" w:rsidP="005E1576">
      <w:pPr>
        <w:pStyle w:val="Parastais"/>
        <w:spacing w:line="276" w:lineRule="auto"/>
        <w:rPr>
          <w:rFonts w:ascii="Tahoma" w:hAnsi="Tahoma" w:cs="Tahoma"/>
          <w:szCs w:val="22"/>
        </w:rPr>
      </w:pPr>
    </w:p>
    <w:p w:rsidR="008E3BB1" w:rsidRDefault="008E3BB1" w:rsidP="005E1576">
      <w:pPr>
        <w:pStyle w:val="Parastais"/>
        <w:spacing w:line="276" w:lineRule="auto"/>
        <w:rPr>
          <w:rFonts w:ascii="Tahoma" w:hAnsi="Tahoma" w:cs="Tahoma"/>
          <w:szCs w:val="22"/>
        </w:rPr>
      </w:pPr>
    </w:p>
    <w:p w:rsidR="008E3BB1" w:rsidRDefault="008E3BB1" w:rsidP="005E1576">
      <w:pPr>
        <w:pStyle w:val="Parastais"/>
        <w:spacing w:line="276" w:lineRule="auto"/>
        <w:rPr>
          <w:rFonts w:ascii="Tahoma" w:hAnsi="Tahoma" w:cs="Tahoma"/>
          <w:szCs w:val="22"/>
        </w:rPr>
      </w:pPr>
    </w:p>
    <w:p w:rsidR="008E3BB1" w:rsidRDefault="008E3BB1" w:rsidP="005E1576">
      <w:pPr>
        <w:pStyle w:val="Parastais"/>
        <w:spacing w:line="276" w:lineRule="auto"/>
        <w:rPr>
          <w:rFonts w:ascii="Tahoma" w:hAnsi="Tahoma" w:cs="Tahoma"/>
          <w:szCs w:val="22"/>
        </w:rPr>
      </w:pPr>
    </w:p>
    <w:p w:rsidR="008E3BB1" w:rsidRDefault="008E3BB1" w:rsidP="005E1576">
      <w:pPr>
        <w:pStyle w:val="Parastais"/>
        <w:spacing w:line="276" w:lineRule="auto"/>
        <w:rPr>
          <w:rFonts w:ascii="Tahoma" w:hAnsi="Tahoma" w:cs="Tahoma"/>
          <w:szCs w:val="22"/>
        </w:rPr>
      </w:pPr>
    </w:p>
    <w:p w:rsidR="008E3BB1" w:rsidRDefault="008E3BB1" w:rsidP="005E1576">
      <w:pPr>
        <w:pStyle w:val="Parastais"/>
        <w:spacing w:line="276" w:lineRule="auto"/>
        <w:rPr>
          <w:rFonts w:ascii="Tahoma" w:hAnsi="Tahoma" w:cs="Tahoma"/>
          <w:szCs w:val="22"/>
        </w:rPr>
      </w:pPr>
    </w:p>
    <w:p w:rsidR="000546F6" w:rsidRPr="00156197" w:rsidRDefault="000546F6" w:rsidP="005E1576">
      <w:pPr>
        <w:pStyle w:val="Parastais"/>
        <w:spacing w:line="276" w:lineRule="auto"/>
        <w:rPr>
          <w:rFonts w:ascii="Tahoma" w:hAnsi="Tahoma" w:cs="Tahoma"/>
          <w:szCs w:val="22"/>
        </w:rPr>
      </w:pPr>
      <w:r w:rsidRPr="00156197">
        <w:rPr>
          <w:rFonts w:ascii="Tahoma" w:hAnsi="Tahoma" w:cs="Tahoma"/>
          <w:szCs w:val="22"/>
        </w:rPr>
        <w:t>Lai analizētu konkrētas nozares esošo un to perspektīvo attīstību, tika organizētas 4 tematiskās darba grupas – veselības un sociālās aprūpes darba grupa</w:t>
      </w:r>
      <w:r w:rsidR="00B81CDD">
        <w:rPr>
          <w:rFonts w:ascii="Tahoma" w:hAnsi="Tahoma" w:cs="Tahoma"/>
          <w:szCs w:val="22"/>
        </w:rPr>
        <w:t>;</w:t>
      </w:r>
      <w:r w:rsidRPr="00156197">
        <w:rPr>
          <w:rFonts w:ascii="Tahoma" w:hAnsi="Tahoma" w:cs="Tahoma"/>
          <w:szCs w:val="22"/>
        </w:rPr>
        <w:t xml:space="preserve"> uzņēmējdarbības, infrastruktūras un tūrisma darba grupa; izglītības, kultūras un sporta darba grupa un jauniešu darba grupa. Tematiskajās darba grupās piedalījās vadības grupas pārstāvji, deputāti, pašvaldības un nozaru speciālisti un iedzīvotāji</w:t>
      </w:r>
      <w:r w:rsidR="005E1576" w:rsidRPr="00156197">
        <w:rPr>
          <w:rFonts w:ascii="Tahoma" w:hAnsi="Tahoma" w:cs="Tahoma"/>
          <w:szCs w:val="22"/>
        </w:rPr>
        <w:t>.</w:t>
      </w:r>
      <w:r w:rsidR="00D66435" w:rsidRPr="00156197">
        <w:rPr>
          <w:rFonts w:ascii="Tahoma" w:hAnsi="Tahoma" w:cs="Tahoma"/>
          <w:szCs w:val="22"/>
        </w:rPr>
        <w:t xml:space="preserve"> Izvirzītie prioritārie virzieni, kas tika noteikti tematiskajās darba grupas skatāmi Limbažu novada IAS pielikumā.</w:t>
      </w:r>
    </w:p>
    <w:p w:rsidR="000546F6" w:rsidRPr="00432CD6" w:rsidRDefault="00254E47" w:rsidP="005E1576">
      <w:pPr>
        <w:pStyle w:val="Parastais"/>
        <w:spacing w:line="276" w:lineRule="auto"/>
        <w:rPr>
          <w:rFonts w:ascii="Tahoma" w:hAnsi="Tahoma" w:cs="Tahoma"/>
          <w:i/>
          <w:szCs w:val="22"/>
        </w:rPr>
      </w:pPr>
      <w:r w:rsidRPr="00432CD6">
        <w:rPr>
          <w:rFonts w:ascii="Tahoma" w:hAnsi="Tahoma" w:cs="Tahoma"/>
          <w:i/>
          <w:szCs w:val="22"/>
        </w:rPr>
        <w:t>Lai noskaidrotu iedzīvotāju un uzņēmēju viedokli par novada attīstības iespējām, problēmām un to iespējamajiem risinājumiem - sagatavojot priekšlikumus Limbažu novada ilgtspējīgas attīstības stratēģijai,</w:t>
      </w:r>
      <w:r w:rsidR="008502A9" w:rsidRPr="00432CD6">
        <w:rPr>
          <w:rFonts w:ascii="Tahoma" w:hAnsi="Tahoma" w:cs="Tahoma"/>
          <w:i/>
          <w:szCs w:val="22"/>
        </w:rPr>
        <w:t xml:space="preserve"> </w:t>
      </w:r>
      <w:r w:rsidR="000546F6" w:rsidRPr="00432CD6">
        <w:rPr>
          <w:rFonts w:ascii="Tahoma" w:hAnsi="Tahoma" w:cs="Tahoma"/>
          <w:i/>
          <w:szCs w:val="22"/>
        </w:rPr>
        <w:t>tika veikta iedzīvotāju</w:t>
      </w:r>
      <w:r w:rsidR="00401B30" w:rsidRPr="00432CD6">
        <w:rPr>
          <w:rFonts w:ascii="Tahoma" w:hAnsi="Tahoma" w:cs="Tahoma"/>
          <w:i/>
          <w:szCs w:val="22"/>
        </w:rPr>
        <w:t xml:space="preserve"> </w:t>
      </w:r>
      <w:r w:rsidR="000546F6" w:rsidRPr="00432CD6">
        <w:rPr>
          <w:rFonts w:ascii="Tahoma" w:hAnsi="Tahoma" w:cs="Tahoma"/>
          <w:i/>
          <w:szCs w:val="22"/>
        </w:rPr>
        <w:t>aptauja</w:t>
      </w:r>
      <w:r w:rsidR="005519CD" w:rsidRPr="00432CD6">
        <w:rPr>
          <w:rFonts w:ascii="Tahoma" w:hAnsi="Tahoma" w:cs="Tahoma"/>
          <w:i/>
          <w:szCs w:val="22"/>
        </w:rPr>
        <w:t xml:space="preserve"> (ar aptaujas rezultāti</w:t>
      </w:r>
      <w:r w:rsidR="00D66435" w:rsidRPr="00432CD6">
        <w:rPr>
          <w:rFonts w:ascii="Tahoma" w:hAnsi="Tahoma" w:cs="Tahoma"/>
          <w:i/>
          <w:szCs w:val="22"/>
        </w:rPr>
        <w:t>em</w:t>
      </w:r>
      <w:r w:rsidR="005519CD" w:rsidRPr="00432CD6">
        <w:rPr>
          <w:rFonts w:ascii="Tahoma" w:hAnsi="Tahoma" w:cs="Tahoma"/>
          <w:i/>
          <w:szCs w:val="22"/>
        </w:rPr>
        <w:t xml:space="preserve"> var iepazīties pašvaldības tīmekļa vietnē </w:t>
      </w:r>
      <w:hyperlink r:id="rId27" w:history="1">
        <w:r w:rsidR="005519CD" w:rsidRPr="00432CD6">
          <w:rPr>
            <w:rStyle w:val="Hipersaite"/>
            <w:rFonts w:ascii="Tahoma" w:hAnsi="Tahoma" w:cs="Tahoma"/>
            <w:i/>
            <w:szCs w:val="22"/>
          </w:rPr>
          <w:t>www.limbazi.lv</w:t>
        </w:r>
      </w:hyperlink>
      <w:r w:rsidR="005519CD" w:rsidRPr="00432CD6">
        <w:rPr>
          <w:rFonts w:ascii="Tahoma" w:hAnsi="Tahoma" w:cs="Tahoma"/>
          <w:i/>
          <w:szCs w:val="22"/>
        </w:rPr>
        <w:t xml:space="preserve">). </w:t>
      </w:r>
    </w:p>
    <w:p w:rsidR="000546F6" w:rsidRDefault="000546F6" w:rsidP="008A4DB6">
      <w:pPr>
        <w:rPr>
          <w:sz w:val="24"/>
          <w:szCs w:val="24"/>
        </w:rPr>
      </w:pPr>
    </w:p>
    <w:p w:rsidR="00A87DE2" w:rsidRDefault="00A87DE2" w:rsidP="008A4DB6">
      <w:r>
        <w:br w:type="page"/>
      </w:r>
    </w:p>
    <w:p w:rsidR="00555D96" w:rsidRPr="00C139C6" w:rsidRDefault="00C267E4" w:rsidP="00CA1004">
      <w:pPr>
        <w:pStyle w:val="Virsraksts1"/>
        <w:rPr>
          <w:b/>
          <w:color w:val="A62147"/>
        </w:rPr>
      </w:pPr>
      <w:bookmarkStart w:id="3" w:name="_Toc370123070"/>
      <w:r w:rsidRPr="00C139C6">
        <w:rPr>
          <w:b/>
          <w:color w:val="A62147"/>
        </w:rPr>
        <w:t>LIMBAŽU NOVADS 2013.GADĀ</w:t>
      </w:r>
      <w:bookmarkEnd w:id="3"/>
    </w:p>
    <w:p w:rsidR="00C53C57" w:rsidRDefault="00C53C57" w:rsidP="00EA7CA6">
      <w:pPr>
        <w:pStyle w:val="Izcelt0"/>
        <w:rPr>
          <w:b/>
          <w:color w:val="5F497A"/>
          <w:sz w:val="24"/>
          <w:szCs w:val="24"/>
        </w:rPr>
        <w:sectPr w:rsidR="00C53C57" w:rsidSect="00FE1BAB">
          <w:headerReference w:type="default" r:id="rId28"/>
          <w:headerReference w:type="first" r:id="rId29"/>
          <w:pgSz w:w="16838" w:h="11906" w:orient="landscape"/>
          <w:pgMar w:top="1134" w:right="1134" w:bottom="1134" w:left="1418" w:header="709" w:footer="709" w:gutter="0"/>
          <w:cols w:space="708"/>
          <w:titlePg/>
          <w:docGrid w:linePitch="360"/>
        </w:sectPr>
      </w:pPr>
    </w:p>
    <w:p w:rsidR="005F5F8C" w:rsidRPr="00C617A2" w:rsidRDefault="00432CD6" w:rsidP="00547AD1">
      <w:pPr>
        <w:spacing w:line="240" w:lineRule="auto"/>
        <w:jc w:val="center"/>
        <w:rPr>
          <w:rFonts w:ascii="Tahoma" w:hAnsi="Tahoma" w:cs="Tahoma"/>
          <w:b/>
        </w:rPr>
      </w:pPr>
      <w:r>
        <w:rPr>
          <w:noProof/>
          <w:lang w:eastAsia="lv-LV"/>
        </w:rPr>
        <mc:AlternateContent>
          <mc:Choice Requires="wps">
            <w:drawing>
              <wp:anchor distT="0" distB="0" distL="114300" distR="114300" simplePos="0" relativeHeight="251709440" behindDoc="0" locked="0" layoutInCell="1" allowOverlap="1" wp14:anchorId="01C1DAE3" wp14:editId="04F6D57E">
                <wp:simplePos x="0" y="0"/>
                <wp:positionH relativeFrom="column">
                  <wp:posOffset>-3810</wp:posOffset>
                </wp:positionH>
                <wp:positionV relativeFrom="paragraph">
                  <wp:posOffset>2296795</wp:posOffset>
                </wp:positionV>
                <wp:extent cx="3614420" cy="635"/>
                <wp:effectExtent l="0" t="0" r="0" b="0"/>
                <wp:wrapSquare wrapText="bothSides"/>
                <wp:docPr id="5" name="Text Box 5"/>
                <wp:cNvGraphicFramePr/>
                <a:graphic xmlns:a="http://schemas.openxmlformats.org/drawingml/2006/main">
                  <a:graphicData uri="http://schemas.microsoft.com/office/word/2010/wordprocessingShape">
                    <wps:wsp>
                      <wps:cNvSpPr txBox="1"/>
                      <wps:spPr>
                        <a:xfrm>
                          <a:off x="0" y="0"/>
                          <a:ext cx="3614420" cy="635"/>
                        </a:xfrm>
                        <a:prstGeom prst="rect">
                          <a:avLst/>
                        </a:prstGeom>
                        <a:solidFill>
                          <a:prstClr val="white"/>
                        </a:solidFill>
                        <a:ln>
                          <a:noFill/>
                        </a:ln>
                        <a:effectLst/>
                      </wps:spPr>
                      <wps:txbx>
                        <w:txbxContent>
                          <w:p w:rsidR="004873D1" w:rsidRPr="008A190E" w:rsidRDefault="004873D1" w:rsidP="00432CD6">
                            <w:pPr>
                              <w:pStyle w:val="Parakstszemobjekta"/>
                              <w:rPr>
                                <w:rFonts w:ascii="Tahoma" w:hAnsi="Tahoma" w:cs="Tahoma"/>
                                <w:noProof/>
                                <w:sz w:val="18"/>
                              </w:rPr>
                            </w:pPr>
                            <w:bookmarkStart w:id="4" w:name="_Toc369273517"/>
                            <w:r w:rsidRPr="008A190E">
                              <w:rPr>
                                <w:rFonts w:ascii="Tahoma" w:hAnsi="Tahoma" w:cs="Tahoma"/>
                                <w:sz w:val="18"/>
                              </w:rPr>
                              <w:t xml:space="preserve">Attēls </w:t>
                            </w:r>
                            <w:r w:rsidRPr="008A190E">
                              <w:rPr>
                                <w:rFonts w:ascii="Tahoma" w:hAnsi="Tahoma" w:cs="Tahoma"/>
                                <w:sz w:val="18"/>
                              </w:rPr>
                              <w:fldChar w:fldCharType="begin"/>
                            </w:r>
                            <w:r w:rsidRPr="008A190E">
                              <w:rPr>
                                <w:rFonts w:ascii="Tahoma" w:hAnsi="Tahoma" w:cs="Tahoma"/>
                                <w:sz w:val="18"/>
                              </w:rPr>
                              <w:instrText xml:space="preserve"> SEQ Attēls \* ARABIC </w:instrText>
                            </w:r>
                            <w:r w:rsidRPr="008A190E">
                              <w:rPr>
                                <w:rFonts w:ascii="Tahoma" w:hAnsi="Tahoma" w:cs="Tahoma"/>
                                <w:sz w:val="18"/>
                              </w:rPr>
                              <w:fldChar w:fldCharType="separate"/>
                            </w:r>
                            <w:r>
                              <w:rPr>
                                <w:rFonts w:ascii="Tahoma" w:hAnsi="Tahoma" w:cs="Tahoma"/>
                                <w:noProof/>
                                <w:sz w:val="18"/>
                              </w:rPr>
                              <w:t>1</w:t>
                            </w:r>
                            <w:r w:rsidRPr="008A190E">
                              <w:rPr>
                                <w:rFonts w:ascii="Tahoma" w:hAnsi="Tahoma" w:cs="Tahoma"/>
                                <w:sz w:val="18"/>
                              </w:rPr>
                              <w:fldChar w:fldCharType="end"/>
                            </w:r>
                            <w:r w:rsidRPr="008A190E">
                              <w:rPr>
                                <w:rFonts w:ascii="Tahoma" w:hAnsi="Tahoma" w:cs="Tahoma"/>
                                <w:sz w:val="18"/>
                              </w:rPr>
                              <w:t xml:space="preserve">: </w:t>
                            </w:r>
                            <w:r w:rsidRPr="008A190E">
                              <w:rPr>
                                <w:rFonts w:ascii="Tahoma" w:hAnsi="Tahoma" w:cs="Tahoma"/>
                                <w:caps w:val="0"/>
                                <w:sz w:val="18"/>
                              </w:rPr>
                              <w:t>N</w:t>
                            </w:r>
                            <w:r w:rsidRPr="008A190E">
                              <w:rPr>
                                <w:rFonts w:ascii="Tahoma" w:hAnsi="Tahoma" w:cs="Tahoma"/>
                                <w:sz w:val="18"/>
                              </w:rPr>
                              <w:t>ovada novietojums latvijas republikā</w:t>
                            </w:r>
                            <w:bookmarkEnd w:id="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Text Box 5" o:spid="_x0000_s1026" type="#_x0000_t202" style="position:absolute;left:0;text-align:left;margin-left:-.3pt;margin-top:180.85pt;width:284.6pt;height:.05pt;z-index:251709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" stroked="f">
                <v:textbox style="mso-fit-shape-to-text:t" inset="0,0,0,0">
                  <w:txbxContent>
                    <w:p w:rsidR="004873D1" w:rsidRPr="008A190E" w:rsidRDefault="004873D1" w:rsidP="00432CD6">
                      <w:pPr>
                        <w:pStyle w:val="Parakstszemobjekta"/>
                        <w:rPr>
                          <w:rFonts w:ascii="Tahoma" w:hAnsi="Tahoma" w:cs="Tahoma"/>
                          <w:noProof/>
                          <w:sz w:val="18"/>
                        </w:rPr>
                      </w:pPr>
                      <w:bookmarkStart w:id="5" w:name="_Toc369273517"/>
                      <w:r w:rsidRPr="008A190E">
                        <w:rPr>
                          <w:rFonts w:ascii="Tahoma" w:hAnsi="Tahoma" w:cs="Tahoma"/>
                          <w:sz w:val="18"/>
                        </w:rPr>
                        <w:t xml:space="preserve">Attēls </w:t>
                      </w:r>
                      <w:r w:rsidRPr="008A190E">
                        <w:rPr>
                          <w:rFonts w:ascii="Tahoma" w:hAnsi="Tahoma" w:cs="Tahoma"/>
                          <w:sz w:val="18"/>
                        </w:rPr>
                        <w:fldChar w:fldCharType="begin"/>
                      </w:r>
                      <w:r w:rsidRPr="008A190E">
                        <w:rPr>
                          <w:rFonts w:ascii="Tahoma" w:hAnsi="Tahoma" w:cs="Tahoma"/>
                          <w:sz w:val="18"/>
                        </w:rPr>
                        <w:instrText xml:space="preserve"> SEQ Attēls \* ARABIC </w:instrText>
                      </w:r>
                      <w:r w:rsidRPr="008A190E">
                        <w:rPr>
                          <w:rFonts w:ascii="Tahoma" w:hAnsi="Tahoma" w:cs="Tahoma"/>
                          <w:sz w:val="18"/>
                        </w:rPr>
                        <w:fldChar w:fldCharType="separate"/>
                      </w:r>
                      <w:r>
                        <w:rPr>
                          <w:rFonts w:ascii="Tahoma" w:hAnsi="Tahoma" w:cs="Tahoma"/>
                          <w:noProof/>
                          <w:sz w:val="18"/>
                        </w:rPr>
                        <w:t>1</w:t>
                      </w:r>
                      <w:r w:rsidRPr="008A190E">
                        <w:rPr>
                          <w:rFonts w:ascii="Tahoma" w:hAnsi="Tahoma" w:cs="Tahoma"/>
                          <w:sz w:val="18"/>
                        </w:rPr>
                        <w:fldChar w:fldCharType="end"/>
                      </w:r>
                      <w:r w:rsidRPr="008A190E">
                        <w:rPr>
                          <w:rFonts w:ascii="Tahoma" w:hAnsi="Tahoma" w:cs="Tahoma"/>
                          <w:sz w:val="18"/>
                        </w:rPr>
                        <w:t xml:space="preserve">: </w:t>
                      </w:r>
                      <w:r w:rsidRPr="008A190E">
                        <w:rPr>
                          <w:rFonts w:ascii="Tahoma" w:hAnsi="Tahoma" w:cs="Tahoma"/>
                          <w:caps w:val="0"/>
                          <w:sz w:val="18"/>
                        </w:rPr>
                        <w:t>N</w:t>
                      </w:r>
                      <w:r w:rsidRPr="008A190E">
                        <w:rPr>
                          <w:rFonts w:ascii="Tahoma" w:hAnsi="Tahoma" w:cs="Tahoma"/>
                          <w:sz w:val="18"/>
                        </w:rPr>
                        <w:t>ovada novietojums latvijas republikā</w:t>
                      </w:r>
                      <w:bookmarkEnd w:id="5"/>
                    </w:p>
                  </w:txbxContent>
                </v:textbox>
                <w10:wrap type="square"/>
              </v:shape>
            </w:pict>
          </mc:Fallback>
        </mc:AlternateContent>
      </w:r>
      <w:r w:rsidR="002A03CC">
        <w:rPr>
          <w:rFonts w:ascii="Tahoma" w:hAnsi="Tahoma" w:cs="Tahoma"/>
          <w:b/>
          <w:noProof/>
          <w:lang w:eastAsia="lv-LV"/>
        </w:rPr>
        <w:drawing>
          <wp:anchor distT="0" distB="0" distL="114300" distR="114300" simplePos="0" relativeHeight="251705344" behindDoc="0" locked="0" layoutInCell="1" allowOverlap="1">
            <wp:simplePos x="0" y="0"/>
            <wp:positionH relativeFrom="column">
              <wp:posOffset>-3810</wp:posOffset>
            </wp:positionH>
            <wp:positionV relativeFrom="paragraph">
              <wp:posOffset>91440</wp:posOffset>
            </wp:positionV>
            <wp:extent cx="3614420" cy="2148205"/>
            <wp:effectExtent l="0" t="0" r="5080" b="4445"/>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aks_LV.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14420" cy="2148205"/>
                    </a:xfrm>
                    <a:prstGeom prst="rect">
                      <a:avLst/>
                    </a:prstGeom>
                  </pic:spPr>
                </pic:pic>
              </a:graphicData>
            </a:graphic>
            <wp14:sizeRelH relativeFrom="page">
              <wp14:pctWidth>0</wp14:pctWidth>
            </wp14:sizeRelH>
            <wp14:sizeRelV relativeFrom="page">
              <wp14:pctHeight>0</wp14:pctHeight>
            </wp14:sizeRelV>
          </wp:anchor>
        </w:drawing>
      </w:r>
    </w:p>
    <w:p w:rsidR="002675E8" w:rsidRDefault="002675E8" w:rsidP="00D806CD">
      <w:pPr>
        <w:pStyle w:val="Izcelt0"/>
        <w:spacing w:after="120"/>
        <w:rPr>
          <w:rFonts w:ascii="Tahoma" w:hAnsi="Tahoma" w:cs="Tahoma"/>
          <w:b/>
          <w:color w:val="5F497A"/>
          <w:sz w:val="22"/>
        </w:rPr>
        <w:sectPr w:rsidR="002675E8" w:rsidSect="00FE1BAB">
          <w:type w:val="continuous"/>
          <w:pgSz w:w="16838" w:h="11906" w:orient="landscape"/>
          <w:pgMar w:top="1134" w:right="1134" w:bottom="1134" w:left="1418" w:header="709" w:footer="709" w:gutter="0"/>
          <w:cols w:num="2" w:space="708"/>
          <w:docGrid w:linePitch="360"/>
        </w:sectPr>
      </w:pPr>
    </w:p>
    <w:p w:rsidR="002675E8" w:rsidRDefault="002675E8" w:rsidP="00D806CD">
      <w:pPr>
        <w:pStyle w:val="Izcelt0"/>
        <w:spacing w:after="120"/>
        <w:rPr>
          <w:rFonts w:ascii="Tahoma" w:hAnsi="Tahoma" w:cs="Tahoma"/>
          <w:b/>
          <w:color w:val="5F497A"/>
          <w:sz w:val="22"/>
        </w:rPr>
      </w:pPr>
    </w:p>
    <w:p w:rsidR="002675E8" w:rsidRDefault="002675E8" w:rsidP="00D806CD">
      <w:pPr>
        <w:pStyle w:val="Izcelt0"/>
        <w:spacing w:after="120"/>
        <w:rPr>
          <w:rFonts w:ascii="Tahoma" w:hAnsi="Tahoma" w:cs="Tahoma"/>
          <w:b/>
          <w:color w:val="5F497A"/>
          <w:sz w:val="22"/>
        </w:rPr>
      </w:pPr>
    </w:p>
    <w:p w:rsidR="002675E8" w:rsidRDefault="002675E8" w:rsidP="00D806CD">
      <w:pPr>
        <w:pStyle w:val="Izcelt0"/>
        <w:spacing w:after="120"/>
        <w:rPr>
          <w:rFonts w:ascii="Tahoma" w:hAnsi="Tahoma" w:cs="Tahoma"/>
          <w:b/>
          <w:color w:val="5F497A"/>
          <w:sz w:val="22"/>
        </w:rPr>
      </w:pPr>
    </w:p>
    <w:p w:rsidR="002675E8" w:rsidRDefault="002675E8" w:rsidP="00D806CD">
      <w:pPr>
        <w:pStyle w:val="Izcelt0"/>
        <w:spacing w:after="120"/>
        <w:rPr>
          <w:rFonts w:ascii="Tahoma" w:hAnsi="Tahoma" w:cs="Tahoma"/>
          <w:b/>
          <w:color w:val="5F497A"/>
          <w:sz w:val="22"/>
        </w:rPr>
      </w:pPr>
    </w:p>
    <w:p w:rsidR="002675E8" w:rsidRDefault="002675E8" w:rsidP="00D806CD">
      <w:pPr>
        <w:pStyle w:val="Izcelt0"/>
        <w:spacing w:after="120"/>
        <w:rPr>
          <w:rFonts w:ascii="Tahoma" w:hAnsi="Tahoma" w:cs="Tahoma"/>
          <w:b/>
          <w:color w:val="5F497A"/>
          <w:sz w:val="22"/>
        </w:rPr>
      </w:pPr>
    </w:p>
    <w:p w:rsidR="002675E8" w:rsidRDefault="002675E8" w:rsidP="00D806CD">
      <w:pPr>
        <w:pStyle w:val="Izcelt0"/>
        <w:spacing w:after="120"/>
        <w:rPr>
          <w:rFonts w:ascii="Tahoma" w:hAnsi="Tahoma" w:cs="Tahoma"/>
          <w:b/>
          <w:color w:val="5F497A"/>
          <w:sz w:val="22"/>
        </w:rPr>
      </w:pPr>
    </w:p>
    <w:p w:rsidR="00432CD6" w:rsidRDefault="00432CD6" w:rsidP="00432CD6">
      <w:pPr>
        <w:pStyle w:val="Izcelt0"/>
        <w:spacing w:before="0"/>
        <w:jc w:val="left"/>
        <w:rPr>
          <w:rFonts w:ascii="Tahoma" w:hAnsi="Tahoma" w:cs="Tahoma"/>
          <w:b/>
          <w:smallCaps w:val="0"/>
          <w:color w:val="auto"/>
          <w:sz w:val="20"/>
          <w:szCs w:val="20"/>
          <w:lang w:bidi="ar-SA"/>
        </w:rPr>
      </w:pPr>
    </w:p>
    <w:p w:rsidR="00432CD6" w:rsidRDefault="00432CD6" w:rsidP="00432CD6">
      <w:pPr>
        <w:pStyle w:val="Izcelt0"/>
        <w:spacing w:after="120"/>
        <w:jc w:val="left"/>
        <w:rPr>
          <w:rFonts w:ascii="Tahoma" w:hAnsi="Tahoma" w:cs="Tahoma"/>
          <w:b/>
          <w:smallCaps w:val="0"/>
          <w:color w:val="auto"/>
          <w:sz w:val="20"/>
          <w:szCs w:val="20"/>
          <w:lang w:bidi="ar-SA"/>
        </w:rPr>
      </w:pPr>
    </w:p>
    <w:p w:rsidR="00EA7CA6" w:rsidRPr="001340CD" w:rsidRDefault="00365A1A" w:rsidP="00432CD6">
      <w:pPr>
        <w:pStyle w:val="Izcelt0"/>
        <w:spacing w:after="120"/>
        <w:jc w:val="left"/>
        <w:rPr>
          <w:rFonts w:ascii="Tahoma" w:hAnsi="Tahoma" w:cs="Tahoma"/>
          <w:b/>
          <w:color w:val="711C76"/>
          <w:sz w:val="22"/>
        </w:rPr>
      </w:pPr>
      <w:r w:rsidRPr="001340CD">
        <w:rPr>
          <w:rFonts w:ascii="Tahoma" w:hAnsi="Tahoma" w:cs="Tahoma"/>
          <w:b/>
          <w:color w:val="711C76"/>
          <w:sz w:val="22"/>
        </w:rPr>
        <w:t>teritorija</w:t>
      </w:r>
      <w:r w:rsidR="00EA7CA6" w:rsidRPr="001340CD">
        <w:rPr>
          <w:rStyle w:val="Vresatsauce"/>
          <w:rFonts w:ascii="Tahoma" w:eastAsia="Times New Roman" w:hAnsi="Tahoma" w:cs="Tahoma"/>
          <w:b/>
          <w:color w:val="711C76"/>
          <w:sz w:val="22"/>
          <w:lang w:bidi="ar-SA"/>
        </w:rPr>
        <w:footnoteReference w:id="3"/>
      </w:r>
    </w:p>
    <w:p w:rsidR="00EA7CA6" w:rsidRPr="00B21C52" w:rsidRDefault="003D0ED3" w:rsidP="000901B6">
      <w:pPr>
        <w:spacing w:line="240" w:lineRule="auto"/>
        <w:rPr>
          <w:rFonts w:ascii="Tahoma" w:eastAsia="Times New Roman" w:hAnsi="Tahoma" w:cs="Tahoma"/>
          <w:sz w:val="22"/>
          <w:szCs w:val="22"/>
          <w:lang w:eastAsia="lv-LV"/>
        </w:rPr>
      </w:pPr>
      <w:r w:rsidRPr="00B21C52">
        <w:rPr>
          <w:rFonts w:ascii="Tahoma" w:eastAsia="Times New Roman" w:hAnsi="Tahoma" w:cs="Tahoma"/>
          <w:sz w:val="22"/>
          <w:szCs w:val="22"/>
          <w:lang w:eastAsia="lv-LV"/>
        </w:rPr>
        <w:t xml:space="preserve">Novada </w:t>
      </w:r>
      <w:r w:rsidR="00365A1A" w:rsidRPr="00B21C52">
        <w:rPr>
          <w:rFonts w:ascii="Tahoma" w:eastAsia="Times New Roman" w:hAnsi="Tahoma" w:cs="Tahoma"/>
          <w:sz w:val="22"/>
          <w:szCs w:val="22"/>
          <w:lang w:eastAsia="lv-LV"/>
        </w:rPr>
        <w:t xml:space="preserve">kopējā </w:t>
      </w:r>
      <w:r w:rsidRPr="00B21C52">
        <w:rPr>
          <w:rFonts w:ascii="Tahoma" w:eastAsia="Times New Roman" w:hAnsi="Tahoma" w:cs="Tahoma"/>
          <w:sz w:val="22"/>
          <w:szCs w:val="22"/>
          <w:lang w:eastAsia="lv-LV"/>
        </w:rPr>
        <w:t>platība</w:t>
      </w:r>
      <w:r w:rsidR="00A928F3" w:rsidRPr="00B21C52">
        <w:rPr>
          <w:rFonts w:ascii="Tahoma" w:eastAsia="Times New Roman" w:hAnsi="Tahoma" w:cs="Tahoma"/>
          <w:sz w:val="22"/>
          <w:szCs w:val="22"/>
          <w:lang w:eastAsia="lv-LV"/>
        </w:rPr>
        <w:t>:</w:t>
      </w:r>
      <w:r w:rsidRPr="00B21C52">
        <w:rPr>
          <w:rFonts w:ascii="Tahoma" w:eastAsia="Times New Roman" w:hAnsi="Tahoma" w:cs="Tahoma"/>
          <w:sz w:val="22"/>
          <w:szCs w:val="22"/>
          <w:lang w:eastAsia="lv-LV"/>
        </w:rPr>
        <w:t xml:space="preserve"> </w:t>
      </w:r>
      <w:r w:rsidR="00A24CFF" w:rsidRPr="00B21C52">
        <w:rPr>
          <w:rFonts w:ascii="Tahoma" w:eastAsia="Times New Roman" w:hAnsi="Tahoma" w:cs="Tahoma"/>
          <w:sz w:val="22"/>
          <w:szCs w:val="22"/>
          <w:lang w:eastAsia="lv-LV"/>
        </w:rPr>
        <w:t>1170,</w:t>
      </w:r>
      <w:r w:rsidR="00F62E7C" w:rsidRPr="00B21C52">
        <w:rPr>
          <w:rFonts w:ascii="Tahoma" w:eastAsia="Times New Roman" w:hAnsi="Tahoma" w:cs="Tahoma"/>
          <w:sz w:val="22"/>
          <w:szCs w:val="22"/>
          <w:lang w:eastAsia="lv-LV"/>
        </w:rPr>
        <w:t>28</w:t>
      </w:r>
      <w:r w:rsidR="00EA7CA6" w:rsidRPr="00B21C52">
        <w:rPr>
          <w:rFonts w:ascii="Tahoma" w:eastAsia="Times New Roman" w:hAnsi="Tahoma" w:cs="Tahoma"/>
          <w:sz w:val="22"/>
          <w:szCs w:val="22"/>
          <w:lang w:eastAsia="lv-LV"/>
        </w:rPr>
        <w:t xml:space="preserve"> km</w:t>
      </w:r>
      <w:r w:rsidR="00EA7CA6" w:rsidRPr="00B21C52">
        <w:rPr>
          <w:rFonts w:ascii="Tahoma" w:eastAsia="Times New Roman" w:hAnsi="Tahoma" w:cs="Tahoma"/>
          <w:sz w:val="22"/>
          <w:szCs w:val="22"/>
          <w:vertAlign w:val="superscript"/>
          <w:lang w:eastAsia="lv-LV"/>
        </w:rPr>
        <w:t>2</w:t>
      </w:r>
    </w:p>
    <w:p w:rsidR="001F75CC" w:rsidRPr="00B21C52" w:rsidRDefault="001F75CC" w:rsidP="000901B6">
      <w:pPr>
        <w:spacing w:line="240" w:lineRule="auto"/>
        <w:rPr>
          <w:rFonts w:ascii="Tahoma" w:eastAsia="Times New Roman" w:hAnsi="Tahoma" w:cs="Tahoma"/>
          <w:sz w:val="22"/>
          <w:szCs w:val="22"/>
          <w:vertAlign w:val="superscript"/>
          <w:lang w:eastAsia="lv-LV"/>
        </w:rPr>
      </w:pPr>
      <w:r w:rsidRPr="00B21C52">
        <w:rPr>
          <w:rFonts w:ascii="Tahoma" w:eastAsia="Times New Roman" w:hAnsi="Tahoma" w:cs="Tahoma"/>
          <w:sz w:val="22"/>
          <w:szCs w:val="22"/>
          <w:lang w:eastAsia="lv-LV"/>
        </w:rPr>
        <w:t>Limbažu pilsētas platība</w:t>
      </w:r>
      <w:r w:rsidR="00A928F3" w:rsidRPr="00B21C52">
        <w:rPr>
          <w:rFonts w:ascii="Tahoma" w:eastAsia="Times New Roman" w:hAnsi="Tahoma" w:cs="Tahoma"/>
          <w:sz w:val="22"/>
          <w:szCs w:val="22"/>
          <w:lang w:eastAsia="lv-LV"/>
        </w:rPr>
        <w:t xml:space="preserve">: </w:t>
      </w:r>
      <w:r w:rsidRPr="00B21C52">
        <w:rPr>
          <w:rFonts w:ascii="Tahoma" w:eastAsia="Times New Roman" w:hAnsi="Tahoma" w:cs="Tahoma"/>
          <w:sz w:val="22"/>
          <w:szCs w:val="22"/>
          <w:lang w:eastAsia="lv-LV"/>
        </w:rPr>
        <w:t>9,0</w:t>
      </w:r>
      <w:r w:rsidR="00F62E7C" w:rsidRPr="00B21C52">
        <w:rPr>
          <w:rFonts w:ascii="Tahoma" w:eastAsia="Times New Roman" w:hAnsi="Tahoma" w:cs="Tahoma"/>
          <w:sz w:val="22"/>
          <w:szCs w:val="22"/>
          <w:lang w:eastAsia="lv-LV"/>
        </w:rPr>
        <w:t>4</w:t>
      </w:r>
      <w:r w:rsidRPr="00B21C52">
        <w:rPr>
          <w:rFonts w:ascii="Tahoma" w:eastAsia="Times New Roman" w:hAnsi="Tahoma" w:cs="Tahoma"/>
          <w:sz w:val="22"/>
          <w:szCs w:val="22"/>
          <w:lang w:eastAsia="lv-LV"/>
        </w:rPr>
        <w:t xml:space="preserve"> km</w:t>
      </w:r>
      <w:r w:rsidRPr="00B21C52">
        <w:rPr>
          <w:rFonts w:ascii="Tahoma" w:eastAsia="Times New Roman" w:hAnsi="Tahoma" w:cs="Tahoma"/>
          <w:sz w:val="22"/>
          <w:szCs w:val="22"/>
          <w:vertAlign w:val="superscript"/>
          <w:lang w:eastAsia="lv-LV"/>
        </w:rPr>
        <w:t>2</w:t>
      </w:r>
    </w:p>
    <w:p w:rsidR="00365A1A" w:rsidRPr="00B21C52" w:rsidRDefault="00365A1A" w:rsidP="000901B6">
      <w:pPr>
        <w:spacing w:line="240" w:lineRule="auto"/>
        <w:rPr>
          <w:rFonts w:ascii="Tahoma" w:eastAsia="Times New Roman" w:hAnsi="Tahoma" w:cs="Tahoma"/>
          <w:sz w:val="22"/>
          <w:szCs w:val="22"/>
          <w:lang w:eastAsia="lv-LV"/>
        </w:rPr>
      </w:pPr>
      <w:r w:rsidRPr="00B21C52">
        <w:rPr>
          <w:rFonts w:ascii="Tahoma" w:eastAsia="Times New Roman" w:hAnsi="Tahoma" w:cs="Tahoma"/>
          <w:sz w:val="22"/>
          <w:szCs w:val="22"/>
          <w:lang w:eastAsia="lv-LV"/>
        </w:rPr>
        <w:t>Novada teritoriālās vienības</w:t>
      </w:r>
      <w:r w:rsidR="00A928F3" w:rsidRPr="00B21C52">
        <w:rPr>
          <w:rFonts w:ascii="Tahoma" w:eastAsia="Times New Roman" w:hAnsi="Tahoma" w:cs="Tahoma"/>
          <w:sz w:val="22"/>
          <w:szCs w:val="22"/>
          <w:lang w:eastAsia="lv-LV"/>
        </w:rPr>
        <w:t>:</w:t>
      </w:r>
      <w:r w:rsidRPr="00B21C52">
        <w:rPr>
          <w:rFonts w:ascii="Tahoma" w:eastAsia="Times New Roman" w:hAnsi="Tahoma" w:cs="Tahoma"/>
          <w:sz w:val="22"/>
          <w:szCs w:val="22"/>
          <w:lang w:eastAsia="lv-LV"/>
        </w:rPr>
        <w:t xml:space="preserve"> Limbažu pilsēta, Katvaru, Limbažu, Pāles, Skultes, Umurgas, Vidrižu, Viļķenes pagasti</w:t>
      </w:r>
    </w:p>
    <w:p w:rsidR="00365A1A" w:rsidRPr="00B21C52" w:rsidRDefault="0076019C" w:rsidP="000901B6">
      <w:pPr>
        <w:spacing w:line="240" w:lineRule="auto"/>
        <w:rPr>
          <w:rFonts w:ascii="Tahoma" w:eastAsia="Times New Roman" w:hAnsi="Tahoma" w:cs="Tahoma"/>
          <w:sz w:val="22"/>
          <w:szCs w:val="22"/>
          <w:lang w:eastAsia="lv-LV"/>
        </w:rPr>
      </w:pPr>
      <w:r w:rsidRPr="00B21C52">
        <w:rPr>
          <w:rFonts w:ascii="Tahoma" w:eastAsia="Times New Roman" w:hAnsi="Tahoma" w:cs="Tahoma"/>
          <w:sz w:val="22"/>
          <w:szCs w:val="22"/>
          <w:lang w:eastAsia="lv-LV"/>
        </w:rPr>
        <w:t>Novada administratīvais centrs</w:t>
      </w:r>
      <w:r w:rsidR="00A928F3" w:rsidRPr="00B21C52">
        <w:rPr>
          <w:rFonts w:ascii="Tahoma" w:eastAsia="Times New Roman" w:hAnsi="Tahoma" w:cs="Tahoma"/>
          <w:sz w:val="22"/>
          <w:szCs w:val="22"/>
          <w:lang w:eastAsia="lv-LV"/>
        </w:rPr>
        <w:t>:</w:t>
      </w:r>
      <w:r w:rsidRPr="00B21C52">
        <w:rPr>
          <w:rFonts w:ascii="Tahoma" w:eastAsia="Times New Roman" w:hAnsi="Tahoma" w:cs="Tahoma"/>
          <w:sz w:val="22"/>
          <w:szCs w:val="22"/>
          <w:lang w:eastAsia="lv-LV"/>
        </w:rPr>
        <w:t xml:space="preserve"> Limbažu pilsēta</w:t>
      </w:r>
    </w:p>
    <w:p w:rsidR="00E017F7" w:rsidRPr="001340CD" w:rsidRDefault="00E017F7" w:rsidP="00D806CD">
      <w:pPr>
        <w:pStyle w:val="Izcelt0"/>
        <w:spacing w:after="120"/>
        <w:rPr>
          <w:rFonts w:ascii="Tahoma" w:hAnsi="Tahoma" w:cs="Tahoma"/>
          <w:b/>
          <w:color w:val="711C76"/>
          <w:sz w:val="22"/>
        </w:rPr>
      </w:pPr>
      <w:r w:rsidRPr="001340CD">
        <w:rPr>
          <w:rFonts w:ascii="Tahoma" w:hAnsi="Tahoma" w:cs="Tahoma"/>
          <w:b/>
          <w:color w:val="711C76"/>
          <w:sz w:val="22"/>
        </w:rPr>
        <w:t xml:space="preserve">Ģeogrāfiskais novietojums </w:t>
      </w:r>
    </w:p>
    <w:p w:rsidR="00E017F7" w:rsidRPr="00B21C52" w:rsidRDefault="00E017F7" w:rsidP="00E017F7">
      <w:pPr>
        <w:rPr>
          <w:rFonts w:ascii="Tahoma" w:hAnsi="Tahoma" w:cs="Tahoma"/>
          <w:sz w:val="22"/>
          <w:szCs w:val="22"/>
        </w:rPr>
      </w:pPr>
      <w:r w:rsidRPr="00B21C52">
        <w:rPr>
          <w:rFonts w:ascii="Tahoma" w:hAnsi="Tahoma" w:cs="Tahoma"/>
          <w:sz w:val="22"/>
          <w:szCs w:val="22"/>
        </w:rPr>
        <w:t xml:space="preserve">Limbažu novads atrodas Rīgas plānošanas reģionā, Vidzemes ziemeļrietumos. Ģeogrāfiski novada lielākā teritorijas daļa atrodas Viduslatvijas un Piejūras zemienē, nedaudz arī Idumejas augstienē. </w:t>
      </w:r>
    </w:p>
    <w:p w:rsidR="00E017F7" w:rsidRPr="00B21C52" w:rsidRDefault="00E017F7" w:rsidP="00E017F7">
      <w:pPr>
        <w:rPr>
          <w:rFonts w:ascii="Tahoma" w:hAnsi="Tahoma" w:cs="Tahoma"/>
          <w:sz w:val="22"/>
          <w:szCs w:val="22"/>
        </w:rPr>
      </w:pPr>
      <w:r w:rsidRPr="00B21C52">
        <w:rPr>
          <w:rFonts w:ascii="Tahoma" w:hAnsi="Tahoma" w:cs="Tahoma"/>
          <w:sz w:val="22"/>
          <w:szCs w:val="22"/>
        </w:rPr>
        <w:t>Novads robežojas DR ar Saulkrastu novadu, R ar Salacgrīvas novadu, Z ar Alojas novadu, A ar Kocēnu novadu un D ar Krimuldas un Sējas novadiem, DA ar Pārgaujas novadu.</w:t>
      </w:r>
    </w:p>
    <w:p w:rsidR="00E017F7" w:rsidRPr="00B21C52" w:rsidRDefault="00E017F7" w:rsidP="00E017F7">
      <w:pPr>
        <w:spacing w:after="120"/>
        <w:rPr>
          <w:rFonts w:ascii="Tahoma" w:hAnsi="Tahoma" w:cs="Tahoma"/>
          <w:sz w:val="22"/>
          <w:szCs w:val="22"/>
        </w:rPr>
      </w:pPr>
      <w:r w:rsidRPr="00B21C52">
        <w:rPr>
          <w:rFonts w:ascii="Tahoma" w:hAnsi="Tahoma" w:cs="Tahoma"/>
          <w:sz w:val="22"/>
          <w:szCs w:val="22"/>
        </w:rPr>
        <w:t xml:space="preserve">Administratīvā centra attālums līdz Rīgai – 87 km. </w:t>
      </w:r>
    </w:p>
    <w:p w:rsidR="00E017F7" w:rsidRPr="001340CD" w:rsidRDefault="00E017F7" w:rsidP="00D806CD">
      <w:pPr>
        <w:pStyle w:val="Izcelt0"/>
        <w:spacing w:after="120"/>
        <w:rPr>
          <w:rFonts w:ascii="Tahoma" w:hAnsi="Tahoma" w:cs="Tahoma"/>
          <w:b/>
          <w:color w:val="711C76"/>
          <w:sz w:val="22"/>
        </w:rPr>
      </w:pPr>
      <w:r w:rsidRPr="001340CD">
        <w:rPr>
          <w:rFonts w:ascii="Tahoma" w:hAnsi="Tahoma" w:cs="Tahoma"/>
          <w:b/>
          <w:color w:val="711C76"/>
          <w:sz w:val="22"/>
        </w:rPr>
        <w:t>Apdzīvojuma struktūra</w:t>
      </w:r>
    </w:p>
    <w:p w:rsidR="00E017F7" w:rsidRPr="006A652E" w:rsidRDefault="00E017F7" w:rsidP="00E017F7">
      <w:pPr>
        <w:rPr>
          <w:rFonts w:ascii="Tahoma" w:hAnsi="Tahoma" w:cs="Tahoma"/>
          <w:sz w:val="22"/>
          <w:szCs w:val="22"/>
        </w:rPr>
      </w:pPr>
      <w:r w:rsidRPr="006A652E">
        <w:rPr>
          <w:rFonts w:ascii="Tahoma" w:hAnsi="Tahoma" w:cs="Tahoma"/>
          <w:sz w:val="22"/>
          <w:szCs w:val="22"/>
        </w:rPr>
        <w:t>Limbažu novada apdzīvojuma struktūra ir vēsturiski veidojusies un tā sastāv no blīvi apdzīvotām vietām - Limbažu pilsētas, ciemiem un pārējām apdzīvotām vietām – viensētu grupām un viensētām.</w:t>
      </w:r>
    </w:p>
    <w:p w:rsidR="00EA7CA6" w:rsidRPr="001340CD" w:rsidRDefault="0076019C" w:rsidP="00D806CD">
      <w:pPr>
        <w:pStyle w:val="Izcelt0"/>
        <w:spacing w:after="120"/>
        <w:rPr>
          <w:rFonts w:ascii="Tahoma" w:hAnsi="Tahoma" w:cs="Tahoma"/>
          <w:b/>
          <w:color w:val="711C76"/>
          <w:sz w:val="22"/>
        </w:rPr>
      </w:pPr>
      <w:r w:rsidRPr="001340CD">
        <w:rPr>
          <w:rFonts w:ascii="Tahoma" w:hAnsi="Tahoma" w:cs="Tahoma"/>
          <w:b/>
          <w:color w:val="711C76"/>
          <w:sz w:val="22"/>
        </w:rPr>
        <w:t>iedzīvotāji</w:t>
      </w:r>
    </w:p>
    <w:p w:rsidR="00BC0739" w:rsidRDefault="00BC0739" w:rsidP="00BC0739">
      <w:pPr>
        <w:spacing w:line="240" w:lineRule="auto"/>
        <w:rPr>
          <w:rFonts w:ascii="Tahoma" w:hAnsi="Tahoma" w:cs="Tahoma"/>
          <w:sz w:val="22"/>
          <w:szCs w:val="22"/>
        </w:rPr>
      </w:pPr>
      <w:r>
        <w:rPr>
          <w:rFonts w:ascii="Tahoma" w:hAnsi="Tahoma" w:cs="Tahoma"/>
          <w:sz w:val="22"/>
          <w:szCs w:val="22"/>
        </w:rPr>
        <w:t>Kopējais novada iedzīvotāju skaits: 17</w:t>
      </w:r>
      <w:r w:rsidR="00244ADB">
        <w:rPr>
          <w:rFonts w:ascii="Tahoma" w:hAnsi="Tahoma" w:cs="Tahoma"/>
          <w:sz w:val="22"/>
          <w:szCs w:val="22"/>
        </w:rPr>
        <w:t> </w:t>
      </w:r>
      <w:r w:rsidR="003D2143">
        <w:rPr>
          <w:rFonts w:ascii="Tahoma" w:hAnsi="Tahoma" w:cs="Tahoma"/>
          <w:sz w:val="22"/>
          <w:szCs w:val="22"/>
        </w:rPr>
        <w:t>498</w:t>
      </w:r>
      <w:r w:rsidR="00C8675C">
        <w:rPr>
          <w:rStyle w:val="Vresatsauce"/>
          <w:rFonts w:ascii="Tahoma" w:hAnsi="Tahoma" w:cs="Tahoma"/>
          <w:szCs w:val="22"/>
        </w:rPr>
        <w:footnoteReference w:id="4"/>
      </w:r>
    </w:p>
    <w:p w:rsidR="00244ADB" w:rsidRDefault="00244ADB" w:rsidP="00BC0739">
      <w:pPr>
        <w:spacing w:line="240" w:lineRule="auto"/>
        <w:rPr>
          <w:rFonts w:ascii="Tahoma" w:hAnsi="Tahoma" w:cs="Tahoma"/>
          <w:sz w:val="22"/>
          <w:szCs w:val="22"/>
        </w:rPr>
      </w:pPr>
      <w:r>
        <w:rPr>
          <w:rFonts w:ascii="Tahoma" w:hAnsi="Tahoma" w:cs="Tahoma"/>
          <w:sz w:val="22"/>
          <w:szCs w:val="22"/>
        </w:rPr>
        <w:t>Iedzīvotāju skaits pilsētā: 7</w:t>
      </w:r>
      <w:r w:rsidR="00D9471F">
        <w:rPr>
          <w:rFonts w:ascii="Tahoma" w:hAnsi="Tahoma" w:cs="Tahoma"/>
          <w:sz w:val="22"/>
          <w:szCs w:val="22"/>
        </w:rPr>
        <w:t xml:space="preserve"> 634</w:t>
      </w:r>
      <w:r w:rsidR="00551B22" w:rsidRPr="00551B22">
        <w:rPr>
          <w:rStyle w:val="Vresatsauce"/>
          <w:rFonts w:ascii="Tahoma" w:hAnsi="Tahoma" w:cs="Tahoma"/>
          <w:sz w:val="22"/>
          <w:szCs w:val="22"/>
          <w:shd w:val="clear" w:color="auto" w:fill="FFFFFF"/>
        </w:rPr>
        <w:footnoteReference w:id="5"/>
      </w:r>
    </w:p>
    <w:p w:rsidR="00551B22" w:rsidRDefault="00551B22" w:rsidP="00BC0739">
      <w:pPr>
        <w:spacing w:line="240" w:lineRule="auto"/>
        <w:rPr>
          <w:rFonts w:ascii="Tahoma" w:hAnsi="Tahoma" w:cs="Tahoma"/>
          <w:sz w:val="22"/>
          <w:szCs w:val="22"/>
        </w:rPr>
      </w:pPr>
      <w:r>
        <w:rPr>
          <w:rFonts w:ascii="Tahoma" w:hAnsi="Tahoma" w:cs="Tahoma"/>
          <w:sz w:val="22"/>
          <w:szCs w:val="22"/>
        </w:rPr>
        <w:t>Dzimuma struktūra: vīrieši – 8</w:t>
      </w:r>
      <w:r w:rsidR="00D9471F">
        <w:rPr>
          <w:rFonts w:ascii="Tahoma" w:hAnsi="Tahoma" w:cs="Tahoma"/>
          <w:sz w:val="22"/>
          <w:szCs w:val="22"/>
        </w:rPr>
        <w:t xml:space="preserve"> </w:t>
      </w:r>
      <w:r>
        <w:rPr>
          <w:rFonts w:ascii="Tahoma" w:hAnsi="Tahoma" w:cs="Tahoma"/>
          <w:sz w:val="22"/>
          <w:szCs w:val="22"/>
        </w:rPr>
        <w:t>30</w:t>
      </w:r>
      <w:r w:rsidR="00D9471F">
        <w:rPr>
          <w:rFonts w:ascii="Tahoma" w:hAnsi="Tahoma" w:cs="Tahoma"/>
          <w:sz w:val="22"/>
          <w:szCs w:val="22"/>
        </w:rPr>
        <w:t>7</w:t>
      </w:r>
      <w:r>
        <w:rPr>
          <w:rFonts w:ascii="Tahoma" w:hAnsi="Tahoma" w:cs="Tahoma"/>
          <w:sz w:val="22"/>
          <w:szCs w:val="22"/>
        </w:rPr>
        <w:t>; sievietes – 9</w:t>
      </w:r>
      <w:r w:rsidR="00D9471F">
        <w:rPr>
          <w:rFonts w:ascii="Tahoma" w:hAnsi="Tahoma" w:cs="Tahoma"/>
          <w:sz w:val="22"/>
          <w:szCs w:val="22"/>
        </w:rPr>
        <w:t xml:space="preserve"> 191</w:t>
      </w:r>
      <w:r w:rsidR="007E13B5">
        <w:rPr>
          <w:rStyle w:val="Vresatsauce"/>
          <w:rFonts w:ascii="Tahoma" w:hAnsi="Tahoma" w:cs="Tahoma"/>
          <w:szCs w:val="22"/>
        </w:rPr>
        <w:footnoteReference w:id="6"/>
      </w:r>
    </w:p>
    <w:p w:rsidR="00551B22" w:rsidRDefault="00551B22" w:rsidP="00BC0739">
      <w:pPr>
        <w:spacing w:line="240" w:lineRule="auto"/>
        <w:rPr>
          <w:rFonts w:ascii="Tahoma" w:hAnsi="Tahoma" w:cs="Tahoma"/>
          <w:sz w:val="22"/>
          <w:szCs w:val="22"/>
        </w:rPr>
      </w:pPr>
      <w:r>
        <w:rPr>
          <w:rFonts w:ascii="Tahoma" w:hAnsi="Tahoma" w:cs="Tahoma"/>
          <w:sz w:val="22"/>
          <w:szCs w:val="22"/>
        </w:rPr>
        <w:t>Vecuma struktūra: līdz darbaspējas vecumam – 2</w:t>
      </w:r>
      <w:r w:rsidR="008E5F66">
        <w:rPr>
          <w:rFonts w:ascii="Tahoma" w:hAnsi="Tahoma" w:cs="Tahoma"/>
          <w:sz w:val="22"/>
          <w:szCs w:val="22"/>
        </w:rPr>
        <w:t xml:space="preserve"> </w:t>
      </w:r>
      <w:r>
        <w:rPr>
          <w:rFonts w:ascii="Tahoma" w:hAnsi="Tahoma" w:cs="Tahoma"/>
          <w:sz w:val="22"/>
          <w:szCs w:val="22"/>
        </w:rPr>
        <w:t>4</w:t>
      </w:r>
      <w:r w:rsidR="008E5F66">
        <w:rPr>
          <w:rFonts w:ascii="Tahoma" w:hAnsi="Tahoma" w:cs="Tahoma"/>
          <w:sz w:val="22"/>
          <w:szCs w:val="22"/>
        </w:rPr>
        <w:t>51</w:t>
      </w:r>
      <w:r>
        <w:rPr>
          <w:rFonts w:ascii="Tahoma" w:hAnsi="Tahoma" w:cs="Tahoma"/>
          <w:sz w:val="22"/>
          <w:szCs w:val="22"/>
        </w:rPr>
        <w:t xml:space="preserve"> (14,</w:t>
      </w:r>
      <w:r w:rsidR="008E5F66">
        <w:rPr>
          <w:rFonts w:ascii="Tahoma" w:hAnsi="Tahoma" w:cs="Tahoma"/>
          <w:sz w:val="22"/>
          <w:szCs w:val="22"/>
        </w:rPr>
        <w:t>0</w:t>
      </w:r>
      <w:r>
        <w:rPr>
          <w:rFonts w:ascii="Tahoma" w:hAnsi="Tahoma" w:cs="Tahoma"/>
          <w:sz w:val="22"/>
          <w:szCs w:val="22"/>
        </w:rPr>
        <w:t>%); darbaspējas vecumā – 10 9</w:t>
      </w:r>
      <w:r w:rsidR="008E5F66">
        <w:rPr>
          <w:rFonts w:ascii="Tahoma" w:hAnsi="Tahoma" w:cs="Tahoma"/>
          <w:sz w:val="22"/>
          <w:szCs w:val="22"/>
        </w:rPr>
        <w:t>12</w:t>
      </w:r>
      <w:r w:rsidR="00807137">
        <w:rPr>
          <w:rFonts w:ascii="Tahoma" w:hAnsi="Tahoma" w:cs="Tahoma"/>
          <w:sz w:val="22"/>
          <w:szCs w:val="22"/>
        </w:rPr>
        <w:t xml:space="preserve"> (62,4</w:t>
      </w:r>
      <w:r>
        <w:rPr>
          <w:rFonts w:ascii="Tahoma" w:hAnsi="Tahoma" w:cs="Tahoma"/>
          <w:sz w:val="22"/>
          <w:szCs w:val="22"/>
        </w:rPr>
        <w:t>%); virs darbaspējas vecuma – 4</w:t>
      </w:r>
      <w:r w:rsidR="008E5F66">
        <w:rPr>
          <w:rFonts w:ascii="Tahoma" w:hAnsi="Tahoma" w:cs="Tahoma"/>
          <w:sz w:val="22"/>
          <w:szCs w:val="22"/>
        </w:rPr>
        <w:t xml:space="preserve"> </w:t>
      </w:r>
      <w:r>
        <w:rPr>
          <w:rFonts w:ascii="Tahoma" w:hAnsi="Tahoma" w:cs="Tahoma"/>
          <w:sz w:val="22"/>
          <w:szCs w:val="22"/>
        </w:rPr>
        <w:t>1</w:t>
      </w:r>
      <w:r w:rsidR="008E5F66">
        <w:rPr>
          <w:rFonts w:ascii="Tahoma" w:hAnsi="Tahoma" w:cs="Tahoma"/>
          <w:sz w:val="22"/>
          <w:szCs w:val="22"/>
        </w:rPr>
        <w:t>35</w:t>
      </w:r>
      <w:r>
        <w:rPr>
          <w:rFonts w:ascii="Tahoma" w:hAnsi="Tahoma" w:cs="Tahoma"/>
          <w:sz w:val="22"/>
          <w:szCs w:val="22"/>
        </w:rPr>
        <w:t xml:space="preserve"> (23,6%)</w:t>
      </w:r>
      <w:r w:rsidR="00C901DF">
        <w:rPr>
          <w:rStyle w:val="Vresatsauce"/>
          <w:rFonts w:ascii="Tahoma" w:hAnsi="Tahoma" w:cs="Tahoma"/>
          <w:szCs w:val="22"/>
        </w:rPr>
        <w:footnoteReference w:id="7"/>
      </w:r>
    </w:p>
    <w:p w:rsidR="0080256D" w:rsidRPr="006A652E" w:rsidRDefault="0080256D" w:rsidP="00BC0739">
      <w:pPr>
        <w:spacing w:line="240" w:lineRule="auto"/>
        <w:rPr>
          <w:rFonts w:ascii="Tahoma" w:hAnsi="Tahoma" w:cs="Tahoma"/>
          <w:sz w:val="22"/>
          <w:szCs w:val="22"/>
        </w:rPr>
      </w:pPr>
      <w:r>
        <w:rPr>
          <w:rFonts w:ascii="Tahoma" w:hAnsi="Tahoma" w:cs="Tahoma"/>
          <w:sz w:val="22"/>
          <w:szCs w:val="22"/>
        </w:rPr>
        <w:t xml:space="preserve">Etniskais sastāvs: </w:t>
      </w:r>
      <w:r w:rsidR="00110B03">
        <w:rPr>
          <w:rFonts w:ascii="Tahoma" w:hAnsi="Tahoma" w:cs="Tahoma"/>
          <w:sz w:val="22"/>
          <w:szCs w:val="22"/>
        </w:rPr>
        <w:t xml:space="preserve">latvieši - </w:t>
      </w:r>
      <w:r>
        <w:rPr>
          <w:rFonts w:ascii="Tahoma" w:hAnsi="Tahoma" w:cs="Tahoma"/>
          <w:sz w:val="22"/>
          <w:szCs w:val="22"/>
        </w:rPr>
        <w:t>15</w:t>
      </w:r>
      <w:r w:rsidR="00110B03">
        <w:rPr>
          <w:rFonts w:ascii="Tahoma" w:hAnsi="Tahoma" w:cs="Tahoma"/>
          <w:sz w:val="22"/>
          <w:szCs w:val="22"/>
        </w:rPr>
        <w:t> </w:t>
      </w:r>
      <w:r>
        <w:rPr>
          <w:rFonts w:ascii="Tahoma" w:hAnsi="Tahoma" w:cs="Tahoma"/>
          <w:sz w:val="22"/>
          <w:szCs w:val="22"/>
        </w:rPr>
        <w:t>564</w:t>
      </w:r>
      <w:r w:rsidR="00110B03">
        <w:rPr>
          <w:rFonts w:ascii="Tahoma" w:hAnsi="Tahoma" w:cs="Tahoma"/>
          <w:sz w:val="22"/>
          <w:szCs w:val="22"/>
        </w:rPr>
        <w:t xml:space="preserve"> (89,0%); krievi – 1 066 (</w:t>
      </w:r>
      <w:r w:rsidR="006205EB">
        <w:rPr>
          <w:rFonts w:ascii="Tahoma" w:hAnsi="Tahoma" w:cs="Tahoma"/>
          <w:sz w:val="22"/>
          <w:szCs w:val="22"/>
        </w:rPr>
        <w:t>6,1%)</w:t>
      </w:r>
      <w:r w:rsidR="0047203E">
        <w:rPr>
          <w:rStyle w:val="Vresatsauce"/>
          <w:rFonts w:ascii="Tahoma" w:hAnsi="Tahoma" w:cs="Tahoma"/>
          <w:szCs w:val="22"/>
        </w:rPr>
        <w:footnoteReference w:id="8"/>
      </w:r>
    </w:p>
    <w:p w:rsidR="00EA7CA6" w:rsidRPr="001340CD" w:rsidRDefault="00EA7CA6" w:rsidP="00D806CD">
      <w:pPr>
        <w:pStyle w:val="Izcelt0"/>
        <w:spacing w:after="120"/>
        <w:rPr>
          <w:rFonts w:ascii="Tahoma" w:hAnsi="Tahoma" w:cs="Tahoma"/>
          <w:b/>
          <w:color w:val="711C76"/>
          <w:sz w:val="22"/>
        </w:rPr>
      </w:pPr>
      <w:r w:rsidRPr="001340CD">
        <w:rPr>
          <w:rFonts w:ascii="Tahoma" w:hAnsi="Tahoma" w:cs="Tahoma"/>
          <w:b/>
          <w:color w:val="711C76"/>
          <w:sz w:val="22"/>
        </w:rPr>
        <w:t>Apdzīvojuma blīvums</w:t>
      </w:r>
      <w:r w:rsidRPr="001340CD">
        <w:rPr>
          <w:rStyle w:val="Vresatsauce"/>
          <w:rFonts w:ascii="Tahoma" w:hAnsi="Tahoma" w:cs="Tahoma"/>
          <w:b/>
          <w:smallCaps w:val="0"/>
          <w:color w:val="711C76"/>
          <w:sz w:val="22"/>
        </w:rPr>
        <w:footnoteReference w:id="9"/>
      </w:r>
    </w:p>
    <w:p w:rsidR="00EA7CA6" w:rsidRPr="006A652E" w:rsidRDefault="009740EA" w:rsidP="000901B6">
      <w:pPr>
        <w:spacing w:line="240" w:lineRule="auto"/>
        <w:rPr>
          <w:rFonts w:ascii="Tahoma" w:hAnsi="Tahoma" w:cs="Tahoma"/>
          <w:sz w:val="22"/>
          <w:szCs w:val="22"/>
        </w:rPr>
      </w:pPr>
      <w:r w:rsidRPr="006A652E">
        <w:rPr>
          <w:rFonts w:ascii="Tahoma" w:hAnsi="Tahoma" w:cs="Tahoma"/>
          <w:sz w:val="22"/>
          <w:szCs w:val="22"/>
        </w:rPr>
        <w:t>15,0</w:t>
      </w:r>
      <w:r w:rsidR="008E63DB" w:rsidRPr="006A652E">
        <w:rPr>
          <w:rFonts w:ascii="Tahoma" w:hAnsi="Tahoma" w:cs="Tahoma"/>
          <w:sz w:val="22"/>
          <w:szCs w:val="22"/>
        </w:rPr>
        <w:t xml:space="preserve"> cilvēki uz 1 </w:t>
      </w:r>
      <w:r w:rsidR="00EA7CA6" w:rsidRPr="006A652E">
        <w:rPr>
          <w:rFonts w:ascii="Tahoma" w:hAnsi="Tahoma" w:cs="Tahoma"/>
          <w:sz w:val="22"/>
          <w:szCs w:val="22"/>
        </w:rPr>
        <w:t>km</w:t>
      </w:r>
      <w:r w:rsidR="00EA7CA6" w:rsidRPr="006A652E">
        <w:rPr>
          <w:rFonts w:ascii="Tahoma" w:hAnsi="Tahoma" w:cs="Tahoma"/>
          <w:sz w:val="22"/>
          <w:szCs w:val="22"/>
          <w:vertAlign w:val="superscript"/>
        </w:rPr>
        <w:t xml:space="preserve">2 </w:t>
      </w:r>
      <w:r w:rsidR="003D0ED3" w:rsidRPr="006A652E">
        <w:rPr>
          <w:rFonts w:ascii="Tahoma" w:hAnsi="Tahoma" w:cs="Tahoma"/>
          <w:sz w:val="22"/>
          <w:szCs w:val="22"/>
        </w:rPr>
        <w:t>- novadā</w:t>
      </w:r>
    </w:p>
    <w:p w:rsidR="001F75CC" w:rsidRPr="006A652E" w:rsidRDefault="007E1B65" w:rsidP="000901B6">
      <w:pPr>
        <w:spacing w:line="240" w:lineRule="auto"/>
        <w:rPr>
          <w:rFonts w:ascii="Tahoma" w:hAnsi="Tahoma" w:cs="Tahoma"/>
          <w:sz w:val="22"/>
          <w:szCs w:val="22"/>
        </w:rPr>
      </w:pPr>
      <w:r w:rsidRPr="006A652E">
        <w:rPr>
          <w:rFonts w:ascii="Tahoma" w:hAnsi="Tahoma" w:cs="Tahoma"/>
          <w:sz w:val="22"/>
          <w:szCs w:val="22"/>
        </w:rPr>
        <w:t>8</w:t>
      </w:r>
      <w:r w:rsidR="00174868" w:rsidRPr="006A652E">
        <w:rPr>
          <w:rFonts w:ascii="Tahoma" w:hAnsi="Tahoma" w:cs="Tahoma"/>
          <w:sz w:val="22"/>
          <w:szCs w:val="22"/>
        </w:rPr>
        <w:t>39</w:t>
      </w:r>
      <w:r w:rsidR="001F75CC" w:rsidRPr="006A652E">
        <w:rPr>
          <w:rFonts w:ascii="Tahoma" w:hAnsi="Tahoma" w:cs="Tahoma"/>
          <w:sz w:val="22"/>
          <w:szCs w:val="22"/>
        </w:rPr>
        <w:t xml:space="preserve"> cilv</w:t>
      </w:r>
      <w:r w:rsidR="003D0ED3" w:rsidRPr="006A652E">
        <w:rPr>
          <w:rFonts w:ascii="Tahoma" w:hAnsi="Tahoma" w:cs="Tahoma"/>
          <w:sz w:val="22"/>
          <w:szCs w:val="22"/>
        </w:rPr>
        <w:t xml:space="preserve">ēki uz </w:t>
      </w:r>
      <w:r w:rsidR="008E63DB" w:rsidRPr="006A652E">
        <w:rPr>
          <w:rFonts w:ascii="Tahoma" w:hAnsi="Tahoma" w:cs="Tahoma"/>
          <w:sz w:val="22"/>
          <w:szCs w:val="22"/>
        </w:rPr>
        <w:t xml:space="preserve">1 </w:t>
      </w:r>
      <w:r w:rsidR="001F75CC" w:rsidRPr="006A652E">
        <w:rPr>
          <w:rFonts w:ascii="Tahoma" w:hAnsi="Tahoma" w:cs="Tahoma"/>
          <w:sz w:val="22"/>
          <w:szCs w:val="22"/>
        </w:rPr>
        <w:t>km</w:t>
      </w:r>
      <w:r w:rsidR="001F75CC" w:rsidRPr="006A652E">
        <w:rPr>
          <w:rFonts w:ascii="Tahoma" w:hAnsi="Tahoma" w:cs="Tahoma"/>
          <w:sz w:val="22"/>
          <w:szCs w:val="22"/>
          <w:vertAlign w:val="superscript"/>
        </w:rPr>
        <w:t>2</w:t>
      </w:r>
      <w:r w:rsidR="003D0ED3" w:rsidRPr="006A652E">
        <w:rPr>
          <w:rFonts w:ascii="Tahoma" w:hAnsi="Tahoma" w:cs="Tahoma"/>
          <w:sz w:val="22"/>
          <w:szCs w:val="22"/>
        </w:rPr>
        <w:t xml:space="preserve"> – pilsētā</w:t>
      </w:r>
    </w:p>
    <w:p w:rsidR="00EA7CA6" w:rsidRPr="001340CD" w:rsidRDefault="00EA7CA6" w:rsidP="00D806CD">
      <w:pPr>
        <w:pStyle w:val="Izcelt0"/>
        <w:spacing w:after="120"/>
        <w:rPr>
          <w:rFonts w:ascii="Tahoma" w:hAnsi="Tahoma" w:cs="Tahoma"/>
          <w:b/>
          <w:color w:val="711C76"/>
          <w:sz w:val="22"/>
        </w:rPr>
      </w:pPr>
      <w:r w:rsidRPr="001340CD">
        <w:rPr>
          <w:rFonts w:ascii="Tahoma" w:hAnsi="Tahoma" w:cs="Tahoma"/>
          <w:b/>
          <w:color w:val="711C76"/>
          <w:sz w:val="22"/>
        </w:rPr>
        <w:t>Teritorijas attīstība</w:t>
      </w:r>
    </w:p>
    <w:p w:rsidR="00AD0BDF" w:rsidRPr="006A652E" w:rsidRDefault="00AD0BDF" w:rsidP="00AD0BDF">
      <w:pPr>
        <w:rPr>
          <w:rFonts w:ascii="Tahoma" w:hAnsi="Tahoma" w:cs="Tahoma"/>
          <w:sz w:val="22"/>
          <w:szCs w:val="22"/>
        </w:rPr>
      </w:pPr>
      <w:r w:rsidRPr="006A652E">
        <w:rPr>
          <w:rFonts w:ascii="Tahoma" w:hAnsi="Tahoma" w:cs="Tahoma"/>
          <w:sz w:val="22"/>
          <w:szCs w:val="22"/>
        </w:rPr>
        <w:t>Pēc 25.05.2010. MK noteikumiem Nr.482 "Noteikumi par teritorijas attīstības indeksa aprēķināšanas kārtību un tā vērtībām" Limbažu novada attīstības indekss</w:t>
      </w:r>
      <w:r w:rsidR="00C87BA3" w:rsidRPr="006A652E">
        <w:rPr>
          <w:rFonts w:ascii="Tahoma" w:hAnsi="Tahoma" w:cs="Tahoma"/>
          <w:sz w:val="22"/>
          <w:szCs w:val="22"/>
        </w:rPr>
        <w:t xml:space="preserve"> 2011.</w:t>
      </w:r>
      <w:r w:rsidRPr="006A652E">
        <w:rPr>
          <w:rFonts w:ascii="Tahoma" w:hAnsi="Tahoma" w:cs="Tahoma"/>
          <w:sz w:val="22"/>
          <w:szCs w:val="22"/>
        </w:rPr>
        <w:t>gadā ir – 0,220</w:t>
      </w:r>
      <w:r w:rsidR="00C87BA3" w:rsidRPr="006A652E">
        <w:rPr>
          <w:rFonts w:ascii="Tahoma" w:hAnsi="Tahoma" w:cs="Tahoma"/>
          <w:sz w:val="22"/>
          <w:szCs w:val="22"/>
        </w:rPr>
        <w:t xml:space="preserve"> un </w:t>
      </w:r>
      <w:r w:rsidRPr="006A652E">
        <w:rPr>
          <w:rFonts w:ascii="Tahoma" w:hAnsi="Tahoma" w:cs="Tahoma"/>
          <w:sz w:val="22"/>
          <w:szCs w:val="22"/>
        </w:rPr>
        <w:t>starp 11</w:t>
      </w:r>
      <w:r w:rsidR="00C87BA3" w:rsidRPr="006A652E">
        <w:rPr>
          <w:rFonts w:ascii="Tahoma" w:hAnsi="Tahoma" w:cs="Tahoma"/>
          <w:sz w:val="22"/>
          <w:szCs w:val="22"/>
        </w:rPr>
        <w:t>0 Latvijas novadiem atradās 63.</w:t>
      </w:r>
      <w:r w:rsidRPr="006A652E">
        <w:rPr>
          <w:rFonts w:ascii="Tahoma" w:hAnsi="Tahoma" w:cs="Tahoma"/>
          <w:sz w:val="22"/>
          <w:szCs w:val="22"/>
        </w:rPr>
        <w:t xml:space="preserve">vietā. Salīdzinot ar blakus novadiem, tas ir augstāks kā </w:t>
      </w:r>
      <w:r w:rsidR="00C87BA3" w:rsidRPr="006A652E">
        <w:rPr>
          <w:rFonts w:ascii="Tahoma" w:hAnsi="Tahoma" w:cs="Tahoma"/>
          <w:sz w:val="22"/>
          <w:szCs w:val="22"/>
        </w:rPr>
        <w:t>Alojas (-0,</w:t>
      </w:r>
      <w:r w:rsidRPr="006A652E">
        <w:rPr>
          <w:rFonts w:ascii="Tahoma" w:hAnsi="Tahoma" w:cs="Tahoma"/>
          <w:sz w:val="22"/>
          <w:szCs w:val="22"/>
        </w:rPr>
        <w:t>409) novadam, bet zemāks kā pārējiem - Salacgrīvas (0,147), Saulkrastu (0,273), Sējas (0,898), Krimuldas (0,582) un Kocēnu (0,216) novadiem. Rīgas plānošanas reģiona attīstības līmeņa indekss ir 0,839.</w:t>
      </w:r>
    </w:p>
    <w:p w:rsidR="00F53FC4" w:rsidRPr="001340CD" w:rsidRDefault="00F53FC4" w:rsidP="00D806CD">
      <w:pPr>
        <w:pStyle w:val="Izcelt0"/>
        <w:spacing w:after="120"/>
        <w:rPr>
          <w:rFonts w:ascii="Tahoma" w:hAnsi="Tahoma" w:cs="Tahoma"/>
          <w:b/>
          <w:color w:val="711C76"/>
          <w:sz w:val="22"/>
        </w:rPr>
      </w:pPr>
      <w:r w:rsidRPr="001340CD">
        <w:rPr>
          <w:rFonts w:ascii="Tahoma" w:hAnsi="Tahoma" w:cs="Tahoma"/>
          <w:b/>
          <w:color w:val="711C76"/>
          <w:sz w:val="22"/>
        </w:rPr>
        <w:t>Zemes resursi</w:t>
      </w:r>
    </w:p>
    <w:p w:rsidR="00F53FC4" w:rsidRPr="006A652E" w:rsidRDefault="00F53FC4" w:rsidP="00F53FC4">
      <w:pPr>
        <w:rPr>
          <w:rFonts w:ascii="Tahoma" w:eastAsia="Times New Roman" w:hAnsi="Tahoma" w:cs="Tahoma"/>
          <w:sz w:val="22"/>
          <w:szCs w:val="22"/>
          <w:lang w:eastAsia="lv-LV"/>
        </w:rPr>
      </w:pPr>
      <w:r w:rsidRPr="006A652E">
        <w:rPr>
          <w:rFonts w:ascii="Tahoma" w:eastAsia="Times New Roman" w:hAnsi="Tahoma" w:cs="Tahoma"/>
          <w:sz w:val="22"/>
          <w:szCs w:val="22"/>
          <w:lang w:eastAsia="lv-LV"/>
        </w:rPr>
        <w:t xml:space="preserve">49% novada teritorijas aizņem </w:t>
      </w:r>
      <w:r w:rsidR="00B91B96" w:rsidRPr="006A652E">
        <w:rPr>
          <w:rFonts w:ascii="Tahoma" w:eastAsia="Times New Roman" w:hAnsi="Tahoma" w:cs="Tahoma"/>
          <w:sz w:val="22"/>
          <w:szCs w:val="22"/>
          <w:lang w:eastAsia="lv-LV"/>
        </w:rPr>
        <w:t xml:space="preserve">meži, 35% - </w:t>
      </w:r>
      <w:r w:rsidRPr="006A652E">
        <w:rPr>
          <w:rFonts w:ascii="Tahoma" w:eastAsia="Times New Roman" w:hAnsi="Tahoma" w:cs="Tahoma"/>
          <w:sz w:val="22"/>
          <w:szCs w:val="22"/>
          <w:lang w:eastAsia="lv-LV"/>
        </w:rPr>
        <w:t>lauksaimniecībā izmantojamās zeme</w:t>
      </w:r>
      <w:r w:rsidR="00CD1B15" w:rsidRPr="006A652E">
        <w:rPr>
          <w:rFonts w:ascii="Tahoma" w:eastAsia="Times New Roman" w:hAnsi="Tahoma" w:cs="Tahoma"/>
          <w:sz w:val="22"/>
          <w:szCs w:val="22"/>
          <w:lang w:eastAsia="lv-LV"/>
        </w:rPr>
        <w:t>s, 6% - purvi, ūdeņi -</w:t>
      </w:r>
      <w:r w:rsidR="00FF3B9A" w:rsidRPr="006A652E">
        <w:rPr>
          <w:rFonts w:ascii="Tahoma" w:eastAsia="Times New Roman" w:hAnsi="Tahoma" w:cs="Tahoma"/>
          <w:sz w:val="22"/>
          <w:szCs w:val="22"/>
          <w:lang w:eastAsia="lv-LV"/>
        </w:rPr>
        <w:t xml:space="preserve"> 3</w:t>
      </w:r>
      <w:r w:rsidR="00CD1B15" w:rsidRPr="006A652E">
        <w:rPr>
          <w:rFonts w:ascii="Tahoma" w:eastAsia="Times New Roman" w:hAnsi="Tahoma" w:cs="Tahoma"/>
          <w:sz w:val="22"/>
          <w:szCs w:val="22"/>
          <w:lang w:eastAsia="lv-LV"/>
        </w:rPr>
        <w:t xml:space="preserve"> %.</w:t>
      </w:r>
      <w:r w:rsidR="00E47F82" w:rsidRPr="006A652E">
        <w:rPr>
          <w:rFonts w:ascii="Tahoma" w:eastAsia="Times New Roman" w:hAnsi="Tahoma" w:cs="Tahoma"/>
          <w:sz w:val="22"/>
          <w:szCs w:val="22"/>
          <w:lang w:eastAsia="lv-LV"/>
        </w:rPr>
        <w:t xml:space="preserve"> </w:t>
      </w:r>
    </w:p>
    <w:p w:rsidR="00EA7CA6" w:rsidRPr="001340CD" w:rsidRDefault="00F53FC4" w:rsidP="00E47F82">
      <w:pPr>
        <w:pStyle w:val="Izcelt0"/>
        <w:spacing w:after="120"/>
        <w:rPr>
          <w:rFonts w:ascii="Tahoma" w:hAnsi="Tahoma" w:cs="Tahoma"/>
          <w:b/>
          <w:color w:val="711C76"/>
          <w:sz w:val="22"/>
        </w:rPr>
      </w:pPr>
      <w:r w:rsidRPr="001340CD">
        <w:rPr>
          <w:rFonts w:ascii="Tahoma" w:hAnsi="Tahoma" w:cs="Tahoma"/>
          <w:b/>
          <w:color w:val="711C76"/>
          <w:sz w:val="22"/>
        </w:rPr>
        <w:t>Daba</w:t>
      </w:r>
      <w:r w:rsidR="00133CE1">
        <w:rPr>
          <w:rFonts w:ascii="Tahoma" w:hAnsi="Tahoma" w:cs="Tahoma"/>
          <w:b/>
          <w:color w:val="711C76"/>
          <w:sz w:val="22"/>
        </w:rPr>
        <w:t>s</w:t>
      </w:r>
      <w:r w:rsidR="00EA7CA6" w:rsidRPr="001340CD">
        <w:rPr>
          <w:rFonts w:ascii="Tahoma" w:hAnsi="Tahoma" w:cs="Tahoma"/>
          <w:b/>
          <w:color w:val="711C76"/>
          <w:sz w:val="22"/>
        </w:rPr>
        <w:t xml:space="preserve"> resursi</w:t>
      </w:r>
    </w:p>
    <w:p w:rsidR="000565F9" w:rsidRPr="006A652E" w:rsidRDefault="000565F9" w:rsidP="000565F9">
      <w:pPr>
        <w:rPr>
          <w:rFonts w:ascii="Tahoma" w:hAnsi="Tahoma" w:cs="Tahoma"/>
          <w:sz w:val="22"/>
          <w:szCs w:val="22"/>
        </w:rPr>
      </w:pPr>
      <w:r w:rsidRPr="006A652E">
        <w:rPr>
          <w:rFonts w:ascii="Tahoma" w:hAnsi="Tahoma" w:cs="Tahoma"/>
          <w:sz w:val="22"/>
          <w:szCs w:val="22"/>
        </w:rPr>
        <w:t>Novada teritorija ir bagāta ar valsts aizsargājamām dabas teritorijām – Ziemeļvidzemes biosfēras rezervāts (ZBR), 10 dabas liegumi, dabas pieminekļi - 2 aizsargājamie dendroloģiskie stādījumi, 1 aizsargājamais ģeoloģiskais un ģeomorfoloģiskais dabas piemineklis, 1 aizsargājamā aleja, aizsargājamie koki (dižkoki) un mikroliegumi.</w:t>
      </w:r>
    </w:p>
    <w:p w:rsidR="000565F9" w:rsidRPr="006A652E" w:rsidRDefault="00AE0C91" w:rsidP="000565F9">
      <w:pPr>
        <w:rPr>
          <w:rFonts w:ascii="Tahoma" w:hAnsi="Tahoma" w:cs="Tahoma"/>
          <w:sz w:val="22"/>
          <w:szCs w:val="22"/>
        </w:rPr>
      </w:pPr>
      <w:r w:rsidRPr="006A652E">
        <w:rPr>
          <w:rFonts w:ascii="Tahoma" w:hAnsi="Tahoma" w:cs="Tahoma"/>
          <w:sz w:val="22"/>
          <w:szCs w:val="22"/>
        </w:rPr>
        <w:t>Novads bagāts ar e</w:t>
      </w:r>
      <w:r w:rsidR="000565F9" w:rsidRPr="006A652E">
        <w:rPr>
          <w:rFonts w:ascii="Tahoma" w:hAnsi="Tahoma" w:cs="Tahoma"/>
          <w:sz w:val="22"/>
          <w:szCs w:val="22"/>
        </w:rPr>
        <w:t>zeri</w:t>
      </w:r>
      <w:r w:rsidRPr="006A652E">
        <w:rPr>
          <w:rFonts w:ascii="Tahoma" w:hAnsi="Tahoma" w:cs="Tahoma"/>
          <w:sz w:val="22"/>
          <w:szCs w:val="22"/>
        </w:rPr>
        <w:t>em, daudz mākslīgi veidotu ūdensobjektu</w:t>
      </w:r>
      <w:r w:rsidR="002F0977" w:rsidRPr="006A652E">
        <w:rPr>
          <w:rFonts w:ascii="Tahoma" w:hAnsi="Tahoma" w:cs="Tahoma"/>
          <w:sz w:val="22"/>
          <w:szCs w:val="22"/>
        </w:rPr>
        <w:t xml:space="preserve"> (dīķi)</w:t>
      </w:r>
      <w:r w:rsidR="000565F9" w:rsidRPr="006A652E">
        <w:rPr>
          <w:rFonts w:ascii="Tahoma" w:hAnsi="Tahoma" w:cs="Tahoma"/>
          <w:sz w:val="22"/>
          <w:szCs w:val="22"/>
        </w:rPr>
        <w:t xml:space="preserve">, </w:t>
      </w:r>
      <w:r w:rsidR="00345EBC" w:rsidRPr="006A652E">
        <w:rPr>
          <w:rFonts w:ascii="Tahoma" w:hAnsi="Tahoma" w:cs="Tahoma"/>
          <w:sz w:val="22"/>
          <w:szCs w:val="22"/>
        </w:rPr>
        <w:t xml:space="preserve">upēm, </w:t>
      </w:r>
      <w:r w:rsidR="00D41CE8" w:rsidRPr="006A652E">
        <w:rPr>
          <w:rFonts w:ascii="Tahoma" w:hAnsi="Tahoma" w:cs="Tahoma"/>
          <w:sz w:val="22"/>
          <w:szCs w:val="22"/>
        </w:rPr>
        <w:t xml:space="preserve">Limbažu novada administratīvā teritorija robežojas ar Rīgas jūras līča piekrasti 5 km garumā. </w:t>
      </w:r>
      <w:r w:rsidR="004B75F8" w:rsidRPr="006A652E">
        <w:rPr>
          <w:rFonts w:ascii="Tahoma" w:hAnsi="Tahoma" w:cs="Tahoma"/>
          <w:sz w:val="22"/>
          <w:szCs w:val="22"/>
        </w:rPr>
        <w:t xml:space="preserve">Lādes pusē </w:t>
      </w:r>
      <w:r w:rsidR="003800CA" w:rsidRPr="006A652E">
        <w:rPr>
          <w:rFonts w:ascii="Tahoma" w:hAnsi="Tahoma" w:cs="Tahoma"/>
          <w:sz w:val="22"/>
          <w:szCs w:val="22"/>
        </w:rPr>
        <w:t xml:space="preserve">(Limbažu pag.) </w:t>
      </w:r>
      <w:r w:rsidR="004B75F8" w:rsidRPr="006A652E">
        <w:rPr>
          <w:rFonts w:ascii="Tahoma" w:hAnsi="Tahoma" w:cs="Tahoma"/>
          <w:sz w:val="22"/>
          <w:szCs w:val="22"/>
        </w:rPr>
        <w:t>unikāla dabas vērtība ir viens aiz otra sarindojušies Skujas, Auziņu, Mazezers, Dziļezers, Bruņķītis un Riebezers – Jumpravmuižas ezeru virkne.</w:t>
      </w:r>
    </w:p>
    <w:p w:rsidR="00EA7CA6" w:rsidRPr="001340CD" w:rsidRDefault="001D3757" w:rsidP="00E47F82">
      <w:pPr>
        <w:pStyle w:val="Izcelt0"/>
        <w:spacing w:after="120"/>
        <w:rPr>
          <w:rFonts w:ascii="Tahoma" w:hAnsi="Tahoma" w:cs="Tahoma"/>
          <w:b/>
          <w:color w:val="711C76"/>
          <w:sz w:val="22"/>
        </w:rPr>
      </w:pPr>
      <w:r w:rsidRPr="001340CD">
        <w:rPr>
          <w:rFonts w:ascii="Tahoma" w:hAnsi="Tahoma" w:cs="Tahoma"/>
          <w:b/>
          <w:color w:val="711C76"/>
          <w:sz w:val="22"/>
        </w:rPr>
        <w:t>Transporta infrastruktūra</w:t>
      </w:r>
    </w:p>
    <w:p w:rsidR="00EA7CA6" w:rsidRPr="006A652E" w:rsidRDefault="00EA7CA6" w:rsidP="00EA7CA6">
      <w:pPr>
        <w:rPr>
          <w:rFonts w:ascii="Tahoma" w:hAnsi="Tahoma" w:cs="Tahoma"/>
          <w:sz w:val="22"/>
          <w:szCs w:val="22"/>
        </w:rPr>
      </w:pPr>
      <w:r w:rsidRPr="006A652E">
        <w:rPr>
          <w:rFonts w:ascii="Tahoma" w:hAnsi="Tahoma" w:cs="Tahoma"/>
          <w:sz w:val="22"/>
          <w:szCs w:val="22"/>
        </w:rPr>
        <w:t xml:space="preserve">Teritoriju šķērso </w:t>
      </w:r>
      <w:r w:rsidR="00D41CE8" w:rsidRPr="006A652E">
        <w:rPr>
          <w:rFonts w:ascii="Tahoma" w:hAnsi="Tahoma" w:cs="Tahoma"/>
          <w:sz w:val="22"/>
          <w:szCs w:val="22"/>
        </w:rPr>
        <w:t xml:space="preserve">valsts galvenais autoceļš A1 (E67) </w:t>
      </w:r>
      <w:r w:rsidR="001D012B" w:rsidRPr="006A652E">
        <w:rPr>
          <w:rFonts w:ascii="Tahoma" w:hAnsi="Tahoma" w:cs="Tahoma"/>
          <w:sz w:val="22"/>
          <w:szCs w:val="22"/>
        </w:rPr>
        <w:t>Rīga (Baltezers) – Igaunijas robeža (Ainaži), 5</w:t>
      </w:r>
      <w:r w:rsidRPr="006A652E">
        <w:rPr>
          <w:rFonts w:ascii="Tahoma" w:hAnsi="Tahoma" w:cs="Tahoma"/>
          <w:sz w:val="22"/>
          <w:szCs w:val="22"/>
        </w:rPr>
        <w:t xml:space="preserve"> valsts reģionālie autoceļi P</w:t>
      </w:r>
      <w:r w:rsidR="001D012B" w:rsidRPr="006A652E">
        <w:rPr>
          <w:rFonts w:ascii="Tahoma" w:hAnsi="Tahoma" w:cs="Tahoma"/>
          <w:sz w:val="22"/>
          <w:szCs w:val="22"/>
        </w:rPr>
        <w:t xml:space="preserve">9 Ragana – Limbaži (var nokļūt uz valsts galveno autoceļu A2 Rīga – Sigulda – Igaunijas robeža (Veclaicene)), P11 Kocēni – Limbaži – Tūja (var nokļūt uz Valmieru, kā arī uz Rīgas līča piekrasti), P12 Limbaži – Salacgrīva, P13 Limbaži – Aloja un P14 Umurga – Cēsis – Līvi, </w:t>
      </w:r>
      <w:r w:rsidR="00A10A74" w:rsidRPr="006A652E">
        <w:rPr>
          <w:rFonts w:ascii="Tahoma" w:hAnsi="Tahoma" w:cs="Tahoma"/>
          <w:sz w:val="22"/>
          <w:szCs w:val="22"/>
        </w:rPr>
        <w:t>30 valsts vietējie autoceļi un pašvaldības ceļi un ielas.</w:t>
      </w:r>
    </w:p>
    <w:p w:rsidR="00A10A74" w:rsidRPr="006A652E" w:rsidRDefault="00A10A74" w:rsidP="00EA7CA6">
      <w:pPr>
        <w:rPr>
          <w:rFonts w:ascii="Tahoma" w:hAnsi="Tahoma" w:cs="Tahoma"/>
          <w:sz w:val="22"/>
          <w:szCs w:val="22"/>
        </w:rPr>
      </w:pPr>
      <w:r w:rsidRPr="006A652E">
        <w:rPr>
          <w:rFonts w:ascii="Tahoma" w:hAnsi="Tahoma" w:cs="Tahoma"/>
          <w:sz w:val="22"/>
          <w:szCs w:val="22"/>
        </w:rPr>
        <w:t>Limbažu novada teritoriju šķērso stratēģiskas (valsts) nozīmes dzelzceļa līnija Rīga – Skulte.</w:t>
      </w:r>
    </w:p>
    <w:p w:rsidR="00EA7CA6" w:rsidRPr="001340CD" w:rsidRDefault="00EA7CA6" w:rsidP="00E47F82">
      <w:pPr>
        <w:pStyle w:val="Izcelt0"/>
        <w:spacing w:after="120"/>
        <w:rPr>
          <w:rFonts w:ascii="Tahoma" w:hAnsi="Tahoma" w:cs="Tahoma"/>
          <w:b/>
          <w:color w:val="711C76"/>
          <w:sz w:val="22"/>
        </w:rPr>
      </w:pPr>
      <w:r w:rsidRPr="001340CD">
        <w:rPr>
          <w:rFonts w:ascii="Tahoma" w:hAnsi="Tahoma" w:cs="Tahoma"/>
          <w:b/>
          <w:color w:val="711C76"/>
          <w:sz w:val="22"/>
        </w:rPr>
        <w:t>Izglītība, kultūra un sports</w:t>
      </w:r>
    </w:p>
    <w:p w:rsidR="00EA7CA6" w:rsidRPr="006A652E" w:rsidRDefault="00015D11" w:rsidP="00EA7CA6">
      <w:pPr>
        <w:rPr>
          <w:rFonts w:ascii="Tahoma" w:hAnsi="Tahoma" w:cs="Tahoma"/>
          <w:sz w:val="22"/>
          <w:szCs w:val="22"/>
        </w:rPr>
      </w:pPr>
      <w:r w:rsidRPr="006A652E">
        <w:rPr>
          <w:rFonts w:ascii="Tahoma" w:hAnsi="Tahoma" w:cs="Tahoma"/>
          <w:sz w:val="22"/>
          <w:szCs w:val="22"/>
        </w:rPr>
        <w:t>Limbažu</w:t>
      </w:r>
      <w:r w:rsidR="00EA7CA6" w:rsidRPr="006A652E">
        <w:rPr>
          <w:rFonts w:ascii="Tahoma" w:hAnsi="Tahoma" w:cs="Tahoma"/>
          <w:sz w:val="22"/>
          <w:szCs w:val="22"/>
        </w:rPr>
        <w:t xml:space="preserve"> novadā ir </w:t>
      </w:r>
      <w:r w:rsidR="000E1FF0">
        <w:rPr>
          <w:rFonts w:ascii="Tahoma" w:hAnsi="Tahoma" w:cs="Tahoma"/>
          <w:sz w:val="22"/>
          <w:szCs w:val="22"/>
        </w:rPr>
        <w:t>7</w:t>
      </w:r>
      <w:r w:rsidR="00EA7CA6" w:rsidRPr="006A652E">
        <w:rPr>
          <w:rFonts w:ascii="Tahoma" w:hAnsi="Tahoma" w:cs="Tahoma"/>
          <w:sz w:val="22"/>
          <w:szCs w:val="22"/>
        </w:rPr>
        <w:t xml:space="preserve"> pirmsskolas izglītības iestāde</w:t>
      </w:r>
      <w:r w:rsidR="00E02545" w:rsidRPr="006A652E">
        <w:rPr>
          <w:rFonts w:ascii="Tahoma" w:hAnsi="Tahoma" w:cs="Tahoma"/>
          <w:sz w:val="22"/>
          <w:szCs w:val="22"/>
        </w:rPr>
        <w:t>s, t.sk. 3 – Limbažu pilsētā</w:t>
      </w:r>
      <w:r w:rsidR="00EA7CA6" w:rsidRPr="006A652E">
        <w:rPr>
          <w:rFonts w:ascii="Tahoma" w:hAnsi="Tahoma" w:cs="Tahoma"/>
          <w:sz w:val="22"/>
          <w:szCs w:val="22"/>
        </w:rPr>
        <w:t xml:space="preserve">, </w:t>
      </w:r>
      <w:r w:rsidR="000E1FF0">
        <w:rPr>
          <w:rFonts w:ascii="Tahoma" w:hAnsi="Tahoma" w:cs="Tahoma"/>
          <w:sz w:val="22"/>
          <w:szCs w:val="22"/>
        </w:rPr>
        <w:t>1</w:t>
      </w:r>
      <w:r w:rsidR="00BC7BA2" w:rsidRPr="006A652E">
        <w:rPr>
          <w:rFonts w:ascii="Tahoma" w:hAnsi="Tahoma" w:cs="Tahoma"/>
          <w:sz w:val="22"/>
          <w:szCs w:val="22"/>
        </w:rPr>
        <w:t xml:space="preserve"> sākumskola</w:t>
      </w:r>
      <w:r w:rsidR="000E1FF0">
        <w:rPr>
          <w:rFonts w:ascii="Tahoma" w:hAnsi="Tahoma" w:cs="Tahoma"/>
          <w:sz w:val="22"/>
          <w:szCs w:val="22"/>
        </w:rPr>
        <w:t>, 5</w:t>
      </w:r>
      <w:r w:rsidR="00BC7BA2" w:rsidRPr="006A652E">
        <w:rPr>
          <w:rFonts w:ascii="Tahoma" w:hAnsi="Tahoma" w:cs="Tahoma"/>
          <w:sz w:val="22"/>
          <w:szCs w:val="22"/>
        </w:rPr>
        <w:t xml:space="preserve"> pamatskolas, </w:t>
      </w:r>
      <w:r w:rsidR="000E1FF0">
        <w:rPr>
          <w:rFonts w:ascii="Tahoma" w:hAnsi="Tahoma" w:cs="Tahoma"/>
          <w:sz w:val="22"/>
          <w:szCs w:val="22"/>
        </w:rPr>
        <w:t>1 ģimnāzija, 3</w:t>
      </w:r>
      <w:r w:rsidR="00EA7CA6" w:rsidRPr="006A652E">
        <w:rPr>
          <w:rFonts w:ascii="Tahoma" w:hAnsi="Tahoma" w:cs="Tahoma"/>
          <w:sz w:val="22"/>
          <w:szCs w:val="22"/>
        </w:rPr>
        <w:t xml:space="preserve"> vidusskolas</w:t>
      </w:r>
      <w:r w:rsidR="00AF7FDC" w:rsidRPr="006A652E">
        <w:rPr>
          <w:rFonts w:ascii="Tahoma" w:hAnsi="Tahoma" w:cs="Tahoma"/>
          <w:sz w:val="22"/>
          <w:szCs w:val="22"/>
        </w:rPr>
        <w:t>, t.sk. 1 vidusskolas struktūrvienība – Limbažu Jauniešu un pieaugušo vakara (maiņu) vidusskola</w:t>
      </w:r>
      <w:r w:rsidR="00797DDC" w:rsidRPr="006A652E">
        <w:rPr>
          <w:rFonts w:ascii="Tahoma" w:hAnsi="Tahoma" w:cs="Tahoma"/>
          <w:sz w:val="22"/>
          <w:szCs w:val="22"/>
        </w:rPr>
        <w:t xml:space="preserve"> un Limbažu P</w:t>
      </w:r>
      <w:r w:rsidR="00AF7FDC" w:rsidRPr="006A652E">
        <w:rPr>
          <w:rFonts w:ascii="Tahoma" w:hAnsi="Tahoma" w:cs="Tahoma"/>
          <w:sz w:val="22"/>
          <w:szCs w:val="22"/>
        </w:rPr>
        <w:t>rofesionālā vidusskola</w:t>
      </w:r>
      <w:r w:rsidR="00EA7CA6" w:rsidRPr="006A652E">
        <w:rPr>
          <w:rFonts w:ascii="Tahoma" w:hAnsi="Tahoma" w:cs="Tahoma"/>
          <w:sz w:val="22"/>
          <w:szCs w:val="22"/>
        </w:rPr>
        <w:t xml:space="preserve">, </w:t>
      </w:r>
      <w:r w:rsidR="00827DD5" w:rsidRPr="006A652E">
        <w:rPr>
          <w:rFonts w:ascii="Tahoma" w:hAnsi="Tahoma" w:cs="Tahoma"/>
          <w:sz w:val="22"/>
          <w:szCs w:val="22"/>
        </w:rPr>
        <w:t xml:space="preserve">interešu izglītība Limbažu Bērnu un jauniešu centrs, profesionālās ievirzes izglītība </w:t>
      </w:r>
      <w:r w:rsidR="00EF4C2F" w:rsidRPr="006A652E">
        <w:rPr>
          <w:rFonts w:ascii="Tahoma" w:hAnsi="Tahoma" w:cs="Tahoma"/>
          <w:sz w:val="22"/>
          <w:szCs w:val="22"/>
        </w:rPr>
        <w:t xml:space="preserve">– Limbažu un Salacgrīvas novadu sporta skola, Limbažu mūzikas skola un Limbažu mākslas skola, </w:t>
      </w:r>
      <w:r w:rsidR="004D1C83" w:rsidRPr="006A652E">
        <w:rPr>
          <w:rFonts w:ascii="Tahoma" w:hAnsi="Tahoma" w:cs="Tahoma"/>
          <w:sz w:val="22"/>
          <w:szCs w:val="22"/>
        </w:rPr>
        <w:t>viena speciālā izglītības iestāde un Limbažu pilsētas Konsultatīvais bērnu centrs.</w:t>
      </w:r>
    </w:p>
    <w:p w:rsidR="00856A45" w:rsidRPr="006A652E" w:rsidRDefault="00EA7CA6" w:rsidP="00EA7CA6">
      <w:pPr>
        <w:rPr>
          <w:rFonts w:ascii="Tahoma" w:hAnsi="Tahoma" w:cs="Tahoma"/>
          <w:sz w:val="22"/>
          <w:szCs w:val="22"/>
        </w:rPr>
      </w:pPr>
      <w:r w:rsidRPr="006A652E">
        <w:rPr>
          <w:rFonts w:ascii="Tahoma" w:hAnsi="Tahoma" w:cs="Tahoma"/>
          <w:sz w:val="22"/>
          <w:szCs w:val="22"/>
        </w:rPr>
        <w:t>Kultūras un atpūtas pasākumi norisinās kultūras namos (</w:t>
      </w:r>
      <w:r w:rsidR="00AF400F" w:rsidRPr="006A652E">
        <w:rPr>
          <w:rFonts w:ascii="Tahoma" w:hAnsi="Tahoma" w:cs="Tahoma"/>
          <w:sz w:val="22"/>
          <w:szCs w:val="22"/>
        </w:rPr>
        <w:t>Limbažu pilsētā, Pāles</w:t>
      </w:r>
      <w:r w:rsidR="001B13EC" w:rsidRPr="006A652E">
        <w:rPr>
          <w:rFonts w:ascii="Tahoma" w:hAnsi="Tahoma" w:cs="Tahoma"/>
          <w:sz w:val="22"/>
          <w:szCs w:val="22"/>
        </w:rPr>
        <w:t xml:space="preserve"> pagastā</w:t>
      </w:r>
      <w:r w:rsidR="00AF400F" w:rsidRPr="006A652E">
        <w:rPr>
          <w:rFonts w:ascii="Tahoma" w:hAnsi="Tahoma" w:cs="Tahoma"/>
          <w:sz w:val="22"/>
          <w:szCs w:val="22"/>
        </w:rPr>
        <w:t xml:space="preserve">, </w:t>
      </w:r>
      <w:r w:rsidR="001B13EC" w:rsidRPr="006A652E">
        <w:rPr>
          <w:rFonts w:ascii="Tahoma" w:hAnsi="Tahoma" w:cs="Tahoma"/>
          <w:sz w:val="22"/>
          <w:szCs w:val="22"/>
        </w:rPr>
        <w:t>Pociemā</w:t>
      </w:r>
      <w:r w:rsidR="001F09E8" w:rsidRPr="006A652E">
        <w:rPr>
          <w:rFonts w:ascii="Tahoma" w:hAnsi="Tahoma" w:cs="Tahoma"/>
          <w:sz w:val="22"/>
          <w:szCs w:val="22"/>
        </w:rPr>
        <w:t xml:space="preserve"> (Katvaru pag.)</w:t>
      </w:r>
      <w:r w:rsidR="001B13EC" w:rsidRPr="006A652E">
        <w:rPr>
          <w:rFonts w:ascii="Tahoma" w:hAnsi="Tahoma" w:cs="Tahoma"/>
          <w:sz w:val="22"/>
          <w:szCs w:val="22"/>
        </w:rPr>
        <w:t>, Umurgas pagastā, Viļķenes pagastā)</w:t>
      </w:r>
      <w:r w:rsidR="00AF400F" w:rsidRPr="006A652E">
        <w:rPr>
          <w:rFonts w:ascii="Tahoma" w:hAnsi="Tahoma" w:cs="Tahoma"/>
          <w:sz w:val="22"/>
          <w:szCs w:val="22"/>
        </w:rPr>
        <w:t>, Teātra mājā (Limbažos)</w:t>
      </w:r>
      <w:r w:rsidR="001B13EC" w:rsidRPr="006A652E">
        <w:rPr>
          <w:rFonts w:ascii="Tahoma" w:hAnsi="Tahoma" w:cs="Tahoma"/>
          <w:sz w:val="22"/>
          <w:szCs w:val="22"/>
        </w:rPr>
        <w:t>, Skultes kultūras integrācijas centrā</w:t>
      </w:r>
      <w:r w:rsidR="001F09E8" w:rsidRPr="006A652E">
        <w:rPr>
          <w:rFonts w:ascii="Tahoma" w:hAnsi="Tahoma" w:cs="Tahoma"/>
          <w:sz w:val="22"/>
          <w:szCs w:val="22"/>
        </w:rPr>
        <w:t xml:space="preserve"> (Mandegas, Skultes pag.)</w:t>
      </w:r>
      <w:r w:rsidR="001B13EC" w:rsidRPr="006A652E">
        <w:rPr>
          <w:rFonts w:ascii="Tahoma" w:hAnsi="Tahoma" w:cs="Tahoma"/>
          <w:sz w:val="22"/>
          <w:szCs w:val="22"/>
        </w:rPr>
        <w:t>, sporta un kultūras centrā „Vidriži”</w:t>
      </w:r>
      <w:r w:rsidR="00497769" w:rsidRPr="006A652E">
        <w:rPr>
          <w:rFonts w:ascii="Tahoma" w:hAnsi="Tahoma" w:cs="Tahoma"/>
          <w:sz w:val="22"/>
          <w:szCs w:val="22"/>
        </w:rPr>
        <w:t xml:space="preserve"> (Vidriži, Vidrižu pag.)</w:t>
      </w:r>
      <w:r w:rsidR="001B13EC" w:rsidRPr="006A652E">
        <w:rPr>
          <w:rFonts w:ascii="Tahoma" w:hAnsi="Tahoma" w:cs="Tahoma"/>
          <w:sz w:val="22"/>
          <w:szCs w:val="22"/>
        </w:rPr>
        <w:t>, sabiedriskā centrā „Bīriņi”</w:t>
      </w:r>
      <w:r w:rsidR="001F09E8" w:rsidRPr="006A652E">
        <w:rPr>
          <w:rFonts w:ascii="Tahoma" w:hAnsi="Tahoma" w:cs="Tahoma"/>
          <w:sz w:val="22"/>
          <w:szCs w:val="22"/>
        </w:rPr>
        <w:t xml:space="preserve"> (Bīriņi, Vidrižu pag.)</w:t>
      </w:r>
      <w:r w:rsidR="001B13EC" w:rsidRPr="006A652E">
        <w:rPr>
          <w:rFonts w:ascii="Tahoma" w:hAnsi="Tahoma" w:cs="Tahoma"/>
          <w:sz w:val="22"/>
          <w:szCs w:val="22"/>
        </w:rPr>
        <w:t xml:space="preserve"> un sabiedriskā centā „Lādes Vītoli”</w:t>
      </w:r>
      <w:r w:rsidR="001F09E8" w:rsidRPr="006A652E">
        <w:rPr>
          <w:rFonts w:ascii="Tahoma" w:hAnsi="Tahoma" w:cs="Tahoma"/>
          <w:sz w:val="22"/>
          <w:szCs w:val="22"/>
        </w:rPr>
        <w:t xml:space="preserve"> (Lāde, Limbažu pag.)</w:t>
      </w:r>
      <w:r w:rsidRPr="006A652E">
        <w:rPr>
          <w:rFonts w:ascii="Tahoma" w:hAnsi="Tahoma" w:cs="Tahoma"/>
          <w:sz w:val="22"/>
          <w:szCs w:val="22"/>
        </w:rPr>
        <w:t xml:space="preserve">. </w:t>
      </w:r>
    </w:p>
    <w:p w:rsidR="00EA7CA6" w:rsidRPr="006A652E" w:rsidRDefault="00EA7CA6" w:rsidP="00EA7CA6">
      <w:pPr>
        <w:rPr>
          <w:rFonts w:ascii="Tahoma" w:hAnsi="Tahoma" w:cs="Tahoma"/>
          <w:sz w:val="22"/>
          <w:szCs w:val="22"/>
        </w:rPr>
      </w:pPr>
      <w:r w:rsidRPr="006A652E">
        <w:rPr>
          <w:rFonts w:ascii="Tahoma" w:hAnsi="Tahoma" w:cs="Tahoma"/>
          <w:sz w:val="22"/>
          <w:szCs w:val="22"/>
        </w:rPr>
        <w:t xml:space="preserve">Novadā </w:t>
      </w:r>
      <w:r w:rsidR="008513F1">
        <w:rPr>
          <w:rFonts w:ascii="Tahoma" w:hAnsi="Tahoma" w:cs="Tahoma"/>
          <w:sz w:val="22"/>
          <w:szCs w:val="22"/>
        </w:rPr>
        <w:t>darbojas</w:t>
      </w:r>
      <w:r w:rsidRPr="006A652E">
        <w:rPr>
          <w:rFonts w:ascii="Tahoma" w:hAnsi="Tahoma" w:cs="Tahoma"/>
          <w:sz w:val="22"/>
          <w:szCs w:val="22"/>
        </w:rPr>
        <w:t xml:space="preserve"> </w:t>
      </w:r>
      <w:r w:rsidR="00497769" w:rsidRPr="006A652E">
        <w:rPr>
          <w:rFonts w:ascii="Tahoma" w:hAnsi="Tahoma" w:cs="Tahoma"/>
          <w:sz w:val="22"/>
          <w:szCs w:val="22"/>
        </w:rPr>
        <w:t>16</w:t>
      </w:r>
      <w:r w:rsidRPr="006A652E">
        <w:rPr>
          <w:rFonts w:ascii="Tahoma" w:hAnsi="Tahoma" w:cs="Tahoma"/>
          <w:sz w:val="22"/>
          <w:szCs w:val="22"/>
        </w:rPr>
        <w:t xml:space="preserve"> </w:t>
      </w:r>
      <w:r w:rsidR="008513F1">
        <w:rPr>
          <w:rFonts w:ascii="Tahoma" w:hAnsi="Tahoma" w:cs="Tahoma"/>
          <w:sz w:val="22"/>
          <w:szCs w:val="22"/>
        </w:rPr>
        <w:t xml:space="preserve">akreditētas publiskās </w:t>
      </w:r>
      <w:r w:rsidRPr="006A652E">
        <w:rPr>
          <w:rFonts w:ascii="Tahoma" w:hAnsi="Tahoma" w:cs="Tahoma"/>
          <w:sz w:val="22"/>
          <w:szCs w:val="22"/>
        </w:rPr>
        <w:t>bibliotēkas</w:t>
      </w:r>
      <w:r w:rsidR="008513F1">
        <w:rPr>
          <w:rFonts w:ascii="Tahoma" w:hAnsi="Tahoma" w:cs="Tahoma"/>
          <w:sz w:val="22"/>
          <w:szCs w:val="22"/>
        </w:rPr>
        <w:t>. Reģiona galvenā bibliotēka konsultatīvo pārraudzību nodrošina vietējas nozīmes Limbažu novada 14</w:t>
      </w:r>
      <w:r w:rsidR="00222679">
        <w:rPr>
          <w:rFonts w:ascii="Tahoma" w:hAnsi="Tahoma" w:cs="Tahoma"/>
          <w:sz w:val="22"/>
          <w:szCs w:val="22"/>
        </w:rPr>
        <w:t xml:space="preserve"> pagastu un 1 bērnu bibliotēkai un Alojas novada 6 publiskajām bibliotēkām</w:t>
      </w:r>
      <w:r w:rsidR="00A75789">
        <w:rPr>
          <w:rFonts w:ascii="Tahoma" w:hAnsi="Tahoma" w:cs="Tahoma"/>
          <w:sz w:val="22"/>
          <w:szCs w:val="22"/>
        </w:rPr>
        <w:t>. Sadarbība notiek arī ar 14 Limbažu un Alojas novadu skolu bibliotēkām. Tiek veidots kopējs Limbažu un Alojas novadu bibliotēku kopkatalogs.</w:t>
      </w:r>
      <w:r w:rsidRPr="006A652E">
        <w:rPr>
          <w:rFonts w:ascii="Tahoma" w:hAnsi="Tahoma" w:cs="Tahoma"/>
          <w:sz w:val="22"/>
          <w:szCs w:val="22"/>
        </w:rPr>
        <w:t xml:space="preserve"> </w:t>
      </w:r>
    </w:p>
    <w:p w:rsidR="00856A45" w:rsidRPr="006A652E" w:rsidRDefault="00856A45" w:rsidP="00EA7CA6">
      <w:pPr>
        <w:rPr>
          <w:rFonts w:ascii="Tahoma" w:hAnsi="Tahoma" w:cs="Tahoma"/>
          <w:sz w:val="22"/>
          <w:szCs w:val="22"/>
          <w:highlight w:val="yellow"/>
        </w:rPr>
      </w:pPr>
      <w:r w:rsidRPr="006A652E">
        <w:rPr>
          <w:rFonts w:ascii="Tahoma" w:hAnsi="Tahoma" w:cs="Tahoma"/>
          <w:sz w:val="22"/>
          <w:szCs w:val="22"/>
        </w:rPr>
        <w:t>Muzeji – Limbažu muzejs, Pāles novadpētniecības muzejs, Bārdu dzimtas muzejs „Rumbiņi”, Em</w:t>
      </w:r>
      <w:r w:rsidR="00D806CD" w:rsidRPr="006A652E">
        <w:rPr>
          <w:rFonts w:ascii="Tahoma" w:hAnsi="Tahoma" w:cs="Tahoma"/>
          <w:sz w:val="22"/>
          <w:szCs w:val="22"/>
        </w:rPr>
        <w:t>ī</w:t>
      </w:r>
      <w:r w:rsidRPr="006A652E">
        <w:rPr>
          <w:rFonts w:ascii="Tahoma" w:hAnsi="Tahoma" w:cs="Tahoma"/>
          <w:sz w:val="22"/>
          <w:szCs w:val="22"/>
        </w:rPr>
        <w:t xml:space="preserve">la Melngaiļa </w:t>
      </w:r>
      <w:r w:rsidR="002F07B1">
        <w:rPr>
          <w:rFonts w:ascii="Tahoma" w:hAnsi="Tahoma" w:cs="Tahoma"/>
          <w:sz w:val="22"/>
          <w:szCs w:val="22"/>
        </w:rPr>
        <w:t>Vidrižu novadpētniecības</w:t>
      </w:r>
      <w:r w:rsidRPr="006A652E">
        <w:rPr>
          <w:rFonts w:ascii="Tahoma" w:hAnsi="Tahoma" w:cs="Tahoma"/>
          <w:sz w:val="22"/>
          <w:szCs w:val="22"/>
        </w:rPr>
        <w:t xml:space="preserve"> muzejs, </w:t>
      </w:r>
      <w:r w:rsidR="00F33E24" w:rsidRPr="006A652E">
        <w:rPr>
          <w:rFonts w:ascii="Tahoma" w:hAnsi="Tahoma" w:cs="Tahoma"/>
          <w:sz w:val="22"/>
          <w:szCs w:val="22"/>
        </w:rPr>
        <w:t>Ķirbižu vides izglītības centra Meža muzejs.</w:t>
      </w:r>
    </w:p>
    <w:p w:rsidR="00EA7CA6" w:rsidRPr="006A652E" w:rsidRDefault="00F33E24" w:rsidP="00EA7CA6">
      <w:pPr>
        <w:rPr>
          <w:rFonts w:ascii="Tahoma" w:hAnsi="Tahoma" w:cs="Tahoma"/>
          <w:sz w:val="22"/>
          <w:szCs w:val="22"/>
        </w:rPr>
      </w:pPr>
      <w:r w:rsidRPr="006A652E">
        <w:rPr>
          <w:rFonts w:ascii="Tahoma" w:hAnsi="Tahoma" w:cs="Tahoma"/>
          <w:sz w:val="22"/>
          <w:szCs w:val="22"/>
        </w:rPr>
        <w:t>Limbažu</w:t>
      </w:r>
      <w:r w:rsidR="00EA7CA6" w:rsidRPr="006A652E">
        <w:rPr>
          <w:rFonts w:ascii="Tahoma" w:hAnsi="Tahoma" w:cs="Tahoma"/>
          <w:sz w:val="22"/>
          <w:szCs w:val="22"/>
        </w:rPr>
        <w:t xml:space="preserve"> novadā ir plašas sporta tradīcijas, </w:t>
      </w:r>
      <w:r w:rsidR="00250089" w:rsidRPr="006A652E">
        <w:rPr>
          <w:rFonts w:ascii="Tahoma" w:hAnsi="Tahoma" w:cs="Tahoma"/>
          <w:sz w:val="22"/>
          <w:szCs w:val="22"/>
        </w:rPr>
        <w:t xml:space="preserve">attīstīta </w:t>
      </w:r>
      <w:r w:rsidR="00EA7CA6" w:rsidRPr="006A652E">
        <w:rPr>
          <w:rFonts w:ascii="Tahoma" w:hAnsi="Tahoma" w:cs="Tahoma"/>
          <w:sz w:val="22"/>
          <w:szCs w:val="22"/>
        </w:rPr>
        <w:t xml:space="preserve">sporta infrastruktūra </w:t>
      </w:r>
      <w:r w:rsidR="00250089" w:rsidRPr="006A652E">
        <w:rPr>
          <w:rFonts w:ascii="Tahoma" w:hAnsi="Tahoma" w:cs="Tahoma"/>
          <w:sz w:val="22"/>
          <w:szCs w:val="22"/>
        </w:rPr>
        <w:t>– darbojas Olimpiskais centrs „Limbaži”</w:t>
      </w:r>
      <w:r w:rsidR="004A49BC" w:rsidRPr="006A652E">
        <w:rPr>
          <w:rFonts w:ascii="Tahoma" w:hAnsi="Tahoma" w:cs="Tahoma"/>
          <w:sz w:val="22"/>
          <w:szCs w:val="22"/>
        </w:rPr>
        <w:t>, sporta bāzes (Olimpiskā centra „Limbaži” sporta komplekss, airēšanas bāze, sporta halle, Limbažu 3.vidusskolas sporta zāle, Pāles pagasta sporta bāze, Vidrižu pagasta sporta bāze, Viļķenes pagasta sporta bāze</w:t>
      </w:r>
      <w:r w:rsidR="003874B3" w:rsidRPr="006A652E">
        <w:rPr>
          <w:rFonts w:ascii="Tahoma" w:hAnsi="Tahoma" w:cs="Tahoma"/>
          <w:sz w:val="22"/>
          <w:szCs w:val="22"/>
        </w:rPr>
        <w:t>s</w:t>
      </w:r>
      <w:r w:rsidR="004A49BC" w:rsidRPr="006A652E">
        <w:rPr>
          <w:rFonts w:ascii="Tahoma" w:hAnsi="Tahoma" w:cs="Tahoma"/>
          <w:sz w:val="22"/>
          <w:szCs w:val="22"/>
        </w:rPr>
        <w:t xml:space="preserve">, </w:t>
      </w:r>
      <w:r w:rsidR="003874B3" w:rsidRPr="006A652E">
        <w:rPr>
          <w:rFonts w:ascii="Tahoma" w:hAnsi="Tahoma" w:cs="Tahoma"/>
          <w:sz w:val="22"/>
          <w:szCs w:val="22"/>
        </w:rPr>
        <w:t>Umurgas pagasta sporta bāze)</w:t>
      </w:r>
      <w:r w:rsidR="00AC2664" w:rsidRPr="006A652E">
        <w:rPr>
          <w:rFonts w:ascii="Tahoma" w:hAnsi="Tahoma" w:cs="Tahoma"/>
          <w:sz w:val="22"/>
          <w:szCs w:val="22"/>
        </w:rPr>
        <w:t>.</w:t>
      </w:r>
    </w:p>
    <w:p w:rsidR="00EA7CA6" w:rsidRPr="001340CD" w:rsidRDefault="00EA7CA6" w:rsidP="00E47F82">
      <w:pPr>
        <w:pStyle w:val="Izcelt0"/>
        <w:spacing w:after="120"/>
        <w:rPr>
          <w:rFonts w:ascii="Tahoma" w:hAnsi="Tahoma" w:cs="Tahoma"/>
          <w:b/>
          <w:color w:val="711C76"/>
          <w:sz w:val="22"/>
        </w:rPr>
      </w:pPr>
      <w:r w:rsidRPr="001340CD">
        <w:rPr>
          <w:rFonts w:ascii="Tahoma" w:hAnsi="Tahoma" w:cs="Tahoma"/>
          <w:b/>
          <w:color w:val="711C76"/>
          <w:sz w:val="22"/>
        </w:rPr>
        <w:t xml:space="preserve">Veselības </w:t>
      </w:r>
      <w:r w:rsidR="00AC2664" w:rsidRPr="001340CD">
        <w:rPr>
          <w:rFonts w:ascii="Tahoma" w:hAnsi="Tahoma" w:cs="Tahoma"/>
          <w:b/>
          <w:color w:val="711C76"/>
          <w:sz w:val="22"/>
        </w:rPr>
        <w:t xml:space="preserve">aprūpe </w:t>
      </w:r>
      <w:r w:rsidRPr="001340CD">
        <w:rPr>
          <w:rFonts w:ascii="Tahoma" w:hAnsi="Tahoma" w:cs="Tahoma"/>
          <w:b/>
          <w:color w:val="711C76"/>
          <w:sz w:val="22"/>
        </w:rPr>
        <w:t>un sociāl</w:t>
      </w:r>
      <w:r w:rsidR="00AC2664" w:rsidRPr="001340CD">
        <w:rPr>
          <w:rFonts w:ascii="Tahoma" w:hAnsi="Tahoma" w:cs="Tahoma"/>
          <w:b/>
          <w:color w:val="711C76"/>
          <w:sz w:val="22"/>
        </w:rPr>
        <w:t>ā aizsardzība</w:t>
      </w:r>
    </w:p>
    <w:p w:rsidR="00EA7CA6" w:rsidRPr="006A652E" w:rsidRDefault="00EA7CA6" w:rsidP="00EA7CA6">
      <w:pPr>
        <w:rPr>
          <w:rFonts w:ascii="Tahoma" w:hAnsi="Tahoma" w:cs="Tahoma"/>
          <w:sz w:val="22"/>
          <w:szCs w:val="22"/>
        </w:rPr>
      </w:pPr>
      <w:r w:rsidRPr="006A652E">
        <w:rPr>
          <w:rFonts w:ascii="Tahoma" w:hAnsi="Tahoma" w:cs="Tahoma"/>
          <w:sz w:val="22"/>
          <w:szCs w:val="22"/>
        </w:rPr>
        <w:t>Veselības aprūpes pakalpojumus sniedz SIA ”</w:t>
      </w:r>
      <w:r w:rsidR="00961277" w:rsidRPr="006A652E">
        <w:rPr>
          <w:rFonts w:ascii="Tahoma" w:hAnsi="Tahoma" w:cs="Tahoma"/>
          <w:sz w:val="22"/>
          <w:szCs w:val="22"/>
        </w:rPr>
        <w:t>Limbažu slimnīca</w:t>
      </w:r>
      <w:r w:rsidRPr="006A652E">
        <w:rPr>
          <w:rFonts w:ascii="Tahoma" w:hAnsi="Tahoma" w:cs="Tahoma"/>
          <w:sz w:val="22"/>
          <w:szCs w:val="22"/>
        </w:rPr>
        <w:t xml:space="preserve">”, kas ir vadošā veselības aprūpes iestāde novadā, </w:t>
      </w:r>
      <w:r w:rsidR="009D5D51" w:rsidRPr="006A652E">
        <w:rPr>
          <w:rFonts w:ascii="Tahoma" w:hAnsi="Tahoma" w:cs="Tahoma"/>
          <w:sz w:val="22"/>
          <w:szCs w:val="22"/>
        </w:rPr>
        <w:t xml:space="preserve">SIA „Vidrižu doktorāts” (pieejamas ģimenes ārstu prakses un zobārstniecības pakalpojumi), </w:t>
      </w:r>
      <w:r w:rsidR="00961277" w:rsidRPr="006A652E">
        <w:rPr>
          <w:rFonts w:ascii="Tahoma" w:hAnsi="Tahoma" w:cs="Tahoma"/>
          <w:sz w:val="22"/>
          <w:szCs w:val="22"/>
        </w:rPr>
        <w:t xml:space="preserve">ģimenes </w:t>
      </w:r>
      <w:r w:rsidR="00827B50" w:rsidRPr="006A652E">
        <w:rPr>
          <w:rFonts w:ascii="Tahoma" w:hAnsi="Tahoma" w:cs="Tahoma"/>
          <w:sz w:val="22"/>
          <w:szCs w:val="22"/>
        </w:rPr>
        <w:t xml:space="preserve">u.c. </w:t>
      </w:r>
      <w:r w:rsidR="00961277" w:rsidRPr="006A652E">
        <w:rPr>
          <w:rFonts w:ascii="Tahoma" w:hAnsi="Tahoma" w:cs="Tahoma"/>
          <w:sz w:val="22"/>
          <w:szCs w:val="22"/>
        </w:rPr>
        <w:t>ārstu prakses vietas</w:t>
      </w:r>
      <w:r w:rsidR="00613154" w:rsidRPr="006A652E">
        <w:rPr>
          <w:rFonts w:ascii="Tahoma" w:hAnsi="Tahoma" w:cs="Tahoma"/>
          <w:sz w:val="22"/>
          <w:szCs w:val="22"/>
        </w:rPr>
        <w:t xml:space="preserve"> novada teritoriālās vienībās</w:t>
      </w:r>
      <w:r w:rsidR="00961277" w:rsidRPr="006A652E">
        <w:rPr>
          <w:rFonts w:ascii="Tahoma" w:hAnsi="Tahoma" w:cs="Tahoma"/>
          <w:sz w:val="22"/>
          <w:szCs w:val="22"/>
        </w:rPr>
        <w:t xml:space="preserve">, kas sniedz </w:t>
      </w:r>
      <w:r w:rsidR="009D5D51" w:rsidRPr="006A652E">
        <w:rPr>
          <w:rFonts w:ascii="Tahoma" w:hAnsi="Tahoma" w:cs="Tahoma"/>
          <w:sz w:val="22"/>
          <w:szCs w:val="22"/>
        </w:rPr>
        <w:t>primārās veselības aprūpes pakalpojumus</w:t>
      </w:r>
      <w:r w:rsidR="00827B50" w:rsidRPr="006A652E">
        <w:rPr>
          <w:rFonts w:ascii="Tahoma" w:hAnsi="Tahoma" w:cs="Tahoma"/>
          <w:sz w:val="22"/>
          <w:szCs w:val="22"/>
        </w:rPr>
        <w:t xml:space="preserve"> u.c. pakalpojumus.</w:t>
      </w:r>
    </w:p>
    <w:p w:rsidR="000901B6" w:rsidRPr="006A652E" w:rsidRDefault="00EA7CA6" w:rsidP="00EA7CA6">
      <w:pPr>
        <w:rPr>
          <w:rFonts w:ascii="Tahoma" w:hAnsi="Tahoma" w:cs="Tahoma"/>
          <w:sz w:val="22"/>
          <w:szCs w:val="22"/>
        </w:rPr>
      </w:pPr>
      <w:r w:rsidRPr="006A652E">
        <w:rPr>
          <w:rFonts w:ascii="Tahoma" w:hAnsi="Tahoma" w:cs="Tahoma"/>
          <w:sz w:val="22"/>
          <w:szCs w:val="22"/>
        </w:rPr>
        <w:t>Sociālo</w:t>
      </w:r>
      <w:r w:rsidR="00766101" w:rsidRPr="006A652E">
        <w:rPr>
          <w:rFonts w:ascii="Tahoma" w:hAnsi="Tahoma" w:cs="Tahoma"/>
          <w:sz w:val="22"/>
          <w:szCs w:val="22"/>
        </w:rPr>
        <w:t>s</w:t>
      </w:r>
      <w:r w:rsidRPr="006A652E">
        <w:rPr>
          <w:rFonts w:ascii="Tahoma" w:hAnsi="Tahoma" w:cs="Tahoma"/>
          <w:sz w:val="22"/>
          <w:szCs w:val="22"/>
        </w:rPr>
        <w:t xml:space="preserve"> pakalpojumu</w:t>
      </w:r>
      <w:r w:rsidR="00766101" w:rsidRPr="006A652E">
        <w:rPr>
          <w:rFonts w:ascii="Tahoma" w:hAnsi="Tahoma" w:cs="Tahoma"/>
          <w:sz w:val="22"/>
          <w:szCs w:val="22"/>
        </w:rPr>
        <w:t>s, sociālās palīdzības un sociālā darba pakalpojumus novadā nodrošina un organizē</w:t>
      </w:r>
      <w:r w:rsidRPr="006A652E">
        <w:rPr>
          <w:rFonts w:ascii="Tahoma" w:hAnsi="Tahoma" w:cs="Tahoma"/>
          <w:sz w:val="22"/>
          <w:szCs w:val="22"/>
        </w:rPr>
        <w:t xml:space="preserve"> </w:t>
      </w:r>
      <w:r w:rsidR="00E4764F" w:rsidRPr="006A652E">
        <w:rPr>
          <w:rFonts w:ascii="Tahoma" w:hAnsi="Tahoma" w:cs="Tahoma"/>
          <w:sz w:val="22"/>
          <w:szCs w:val="22"/>
        </w:rPr>
        <w:t xml:space="preserve">Limbažu novada </w:t>
      </w:r>
      <w:r w:rsidR="005113F3" w:rsidRPr="006A652E">
        <w:rPr>
          <w:rFonts w:ascii="Tahoma" w:hAnsi="Tahoma" w:cs="Tahoma"/>
          <w:sz w:val="22"/>
          <w:szCs w:val="22"/>
        </w:rPr>
        <w:t xml:space="preserve">Sociālais dienests, </w:t>
      </w:r>
      <w:r w:rsidRPr="006A652E">
        <w:rPr>
          <w:rFonts w:ascii="Tahoma" w:hAnsi="Tahoma" w:cs="Tahoma"/>
          <w:sz w:val="22"/>
          <w:szCs w:val="22"/>
        </w:rPr>
        <w:t>kura</w:t>
      </w:r>
      <w:r w:rsidR="005113F3" w:rsidRPr="006A652E">
        <w:rPr>
          <w:rFonts w:ascii="Tahoma" w:hAnsi="Tahoma" w:cs="Tahoma"/>
          <w:sz w:val="22"/>
          <w:szCs w:val="22"/>
        </w:rPr>
        <w:t xml:space="preserve"> struktūrā</w:t>
      </w:r>
      <w:r w:rsidRPr="006A652E">
        <w:rPr>
          <w:rFonts w:ascii="Tahoma" w:hAnsi="Tahoma" w:cs="Tahoma"/>
          <w:sz w:val="22"/>
          <w:szCs w:val="22"/>
        </w:rPr>
        <w:t xml:space="preserve"> darbojas </w:t>
      </w:r>
      <w:r w:rsidR="005113F3" w:rsidRPr="006A652E">
        <w:rPr>
          <w:rFonts w:ascii="Tahoma" w:hAnsi="Tahoma" w:cs="Tahoma"/>
          <w:sz w:val="22"/>
          <w:szCs w:val="22"/>
        </w:rPr>
        <w:t>Sociālās palīdzības nodaļa, Sociālās aprūpes un sociālās rehabilitācijas nodaļa, Bērnu un ģimenes atbalsta nodaļa.</w:t>
      </w:r>
      <w:r w:rsidRPr="006A652E">
        <w:rPr>
          <w:rFonts w:ascii="Tahoma" w:hAnsi="Tahoma" w:cs="Tahoma"/>
          <w:sz w:val="22"/>
          <w:szCs w:val="22"/>
        </w:rPr>
        <w:t xml:space="preserve"> </w:t>
      </w:r>
      <w:r w:rsidR="00F26E99" w:rsidRPr="006A652E">
        <w:rPr>
          <w:rFonts w:ascii="Tahoma" w:hAnsi="Tahoma" w:cs="Tahoma"/>
          <w:sz w:val="22"/>
          <w:szCs w:val="22"/>
        </w:rPr>
        <w:t>Novadā darbojas arī veco ļaužu mītne „Cerības”</w:t>
      </w:r>
      <w:r w:rsidR="000901B6" w:rsidRPr="006A652E">
        <w:rPr>
          <w:rFonts w:ascii="Tahoma" w:hAnsi="Tahoma" w:cs="Tahoma"/>
          <w:sz w:val="22"/>
          <w:szCs w:val="22"/>
        </w:rPr>
        <w:t>,</w:t>
      </w:r>
      <w:r w:rsidR="00F26E99" w:rsidRPr="006A652E">
        <w:rPr>
          <w:rFonts w:ascii="Tahoma" w:hAnsi="Tahoma" w:cs="Tahoma"/>
          <w:sz w:val="22"/>
          <w:szCs w:val="22"/>
        </w:rPr>
        <w:t xml:space="preserve"> pansionāts „Pērle”</w:t>
      </w:r>
      <w:r w:rsidR="000901B6" w:rsidRPr="006A652E">
        <w:rPr>
          <w:rFonts w:ascii="Tahoma" w:hAnsi="Tahoma" w:cs="Tahoma"/>
          <w:sz w:val="22"/>
          <w:szCs w:val="22"/>
        </w:rPr>
        <w:t xml:space="preserve"> un bērnu sociālās aprūpes un sociālās rehabilitācijas centrs „Umurga”.</w:t>
      </w:r>
    </w:p>
    <w:p w:rsidR="00EA7CA6" w:rsidRPr="006A652E" w:rsidRDefault="003D604A" w:rsidP="00EA7CA6">
      <w:pPr>
        <w:rPr>
          <w:rFonts w:ascii="Tahoma" w:hAnsi="Tahoma" w:cs="Tahoma"/>
          <w:sz w:val="22"/>
          <w:szCs w:val="22"/>
        </w:rPr>
      </w:pPr>
      <w:r w:rsidRPr="006A652E">
        <w:rPr>
          <w:rFonts w:ascii="Tahoma" w:hAnsi="Tahoma" w:cs="Tahoma"/>
          <w:sz w:val="22"/>
          <w:szCs w:val="22"/>
        </w:rPr>
        <w:t>Limbažu slimnīcas bijušajās virtuves telpās darbojas zupas virtuve.</w:t>
      </w:r>
    </w:p>
    <w:p w:rsidR="00EA7CA6" w:rsidRPr="001340CD" w:rsidRDefault="00EA7CA6" w:rsidP="00E47F82">
      <w:pPr>
        <w:pStyle w:val="Izcelt0"/>
        <w:spacing w:after="120"/>
        <w:rPr>
          <w:rFonts w:ascii="Tahoma" w:hAnsi="Tahoma" w:cs="Tahoma"/>
          <w:b/>
          <w:color w:val="711C76"/>
          <w:sz w:val="22"/>
        </w:rPr>
      </w:pPr>
      <w:r w:rsidRPr="001340CD">
        <w:rPr>
          <w:rFonts w:ascii="Tahoma" w:hAnsi="Tahoma" w:cs="Tahoma"/>
          <w:b/>
          <w:color w:val="711C76"/>
          <w:sz w:val="22"/>
        </w:rPr>
        <w:t>Ekonomika</w:t>
      </w:r>
    </w:p>
    <w:p w:rsidR="00EA7CA6" w:rsidRPr="0082703B" w:rsidRDefault="00EA7CA6" w:rsidP="00EA7CA6">
      <w:pPr>
        <w:rPr>
          <w:rFonts w:ascii="Tahoma" w:hAnsi="Tahoma" w:cs="Tahoma"/>
          <w:sz w:val="22"/>
          <w:szCs w:val="22"/>
        </w:rPr>
      </w:pPr>
      <w:r w:rsidRPr="006A652E">
        <w:rPr>
          <w:rFonts w:ascii="Tahoma" w:hAnsi="Tahoma" w:cs="Tahoma"/>
          <w:sz w:val="22"/>
          <w:szCs w:val="22"/>
        </w:rPr>
        <w:t>Iedzīvotāju ienākuma nodokļa ieņēmumi pašvaldības budžetā uz 1 iedzīvotāju 201</w:t>
      </w:r>
      <w:r w:rsidR="00616E1C" w:rsidRPr="006A652E">
        <w:rPr>
          <w:rFonts w:ascii="Tahoma" w:hAnsi="Tahoma" w:cs="Tahoma"/>
          <w:sz w:val="22"/>
          <w:szCs w:val="22"/>
        </w:rPr>
        <w:t>2</w:t>
      </w:r>
      <w:r w:rsidRPr="006A652E">
        <w:rPr>
          <w:rFonts w:ascii="Tahoma" w:hAnsi="Tahoma" w:cs="Tahoma"/>
          <w:sz w:val="22"/>
          <w:szCs w:val="22"/>
        </w:rPr>
        <w:t xml:space="preserve">.gadā </w:t>
      </w:r>
      <w:r w:rsidRPr="0082703B">
        <w:rPr>
          <w:rFonts w:ascii="Tahoma" w:hAnsi="Tahoma" w:cs="Tahoma"/>
          <w:sz w:val="22"/>
          <w:szCs w:val="22"/>
        </w:rPr>
        <w:t xml:space="preserve">– </w:t>
      </w:r>
      <w:r w:rsidR="0082703B" w:rsidRPr="0082703B">
        <w:rPr>
          <w:rFonts w:ascii="Tahoma" w:hAnsi="Tahoma" w:cs="Tahoma"/>
          <w:sz w:val="22"/>
          <w:szCs w:val="22"/>
        </w:rPr>
        <w:t>257,58</w:t>
      </w:r>
      <w:r w:rsidRPr="0082703B">
        <w:rPr>
          <w:rFonts w:ascii="Tahoma" w:hAnsi="Tahoma" w:cs="Tahoma"/>
          <w:sz w:val="22"/>
          <w:szCs w:val="22"/>
        </w:rPr>
        <w:t xml:space="preserve"> LVL</w:t>
      </w:r>
      <w:r w:rsidR="004873D1">
        <w:rPr>
          <w:rFonts w:ascii="Tahoma" w:hAnsi="Tahoma" w:cs="Tahoma"/>
          <w:sz w:val="22"/>
          <w:szCs w:val="22"/>
        </w:rPr>
        <w:t xml:space="preserve"> </w:t>
      </w:r>
      <w:r w:rsidR="004873D1" w:rsidRPr="004873D1">
        <w:rPr>
          <w:rFonts w:ascii="Tahoma" w:hAnsi="Tahoma" w:cs="Tahoma"/>
          <w:sz w:val="22"/>
          <w:szCs w:val="22"/>
        </w:rPr>
        <w:t>(366,50 EUR).</w:t>
      </w:r>
    </w:p>
    <w:p w:rsidR="00EA7CA6" w:rsidRPr="006A652E" w:rsidRDefault="00EA7CA6" w:rsidP="00EA7CA6">
      <w:pPr>
        <w:rPr>
          <w:rFonts w:ascii="Tahoma" w:hAnsi="Tahoma" w:cs="Tahoma"/>
          <w:sz w:val="22"/>
          <w:szCs w:val="22"/>
        </w:rPr>
      </w:pPr>
      <w:r w:rsidRPr="006A652E">
        <w:rPr>
          <w:rFonts w:ascii="Tahoma" w:hAnsi="Tahoma" w:cs="Tahoma"/>
          <w:sz w:val="22"/>
          <w:szCs w:val="22"/>
        </w:rPr>
        <w:t>Bezdarba līmenis 201</w:t>
      </w:r>
      <w:r w:rsidR="00423F78" w:rsidRPr="006A652E">
        <w:rPr>
          <w:rFonts w:ascii="Tahoma" w:hAnsi="Tahoma" w:cs="Tahoma"/>
          <w:sz w:val="22"/>
          <w:szCs w:val="22"/>
        </w:rPr>
        <w:t>3</w:t>
      </w:r>
      <w:r w:rsidRPr="006A652E">
        <w:rPr>
          <w:rFonts w:ascii="Tahoma" w:hAnsi="Tahoma" w:cs="Tahoma"/>
          <w:sz w:val="22"/>
          <w:szCs w:val="22"/>
        </w:rPr>
        <w:t>.gada 31.</w:t>
      </w:r>
      <w:r w:rsidR="000F727B">
        <w:rPr>
          <w:rFonts w:ascii="Tahoma" w:hAnsi="Tahoma" w:cs="Tahoma"/>
          <w:sz w:val="22"/>
          <w:szCs w:val="22"/>
        </w:rPr>
        <w:t>jūlijā</w:t>
      </w:r>
      <w:r w:rsidRPr="006A652E">
        <w:rPr>
          <w:rFonts w:ascii="Tahoma" w:hAnsi="Tahoma" w:cs="Tahoma"/>
          <w:sz w:val="22"/>
          <w:szCs w:val="22"/>
        </w:rPr>
        <w:t xml:space="preserve"> </w:t>
      </w:r>
      <w:r w:rsidR="003C5282">
        <w:rPr>
          <w:rFonts w:ascii="Tahoma" w:hAnsi="Tahoma" w:cs="Tahoma"/>
          <w:sz w:val="22"/>
          <w:szCs w:val="22"/>
        </w:rPr>
        <w:t xml:space="preserve">bija </w:t>
      </w:r>
      <w:r w:rsidR="000F727B">
        <w:rPr>
          <w:rFonts w:ascii="Tahoma" w:hAnsi="Tahoma" w:cs="Tahoma"/>
          <w:sz w:val="22"/>
          <w:szCs w:val="22"/>
        </w:rPr>
        <w:t>9,2</w:t>
      </w:r>
      <w:r w:rsidR="00423F78" w:rsidRPr="006A652E">
        <w:rPr>
          <w:rFonts w:ascii="Tahoma" w:hAnsi="Tahoma" w:cs="Tahoma"/>
          <w:sz w:val="22"/>
          <w:szCs w:val="22"/>
        </w:rPr>
        <w:t>%</w:t>
      </w:r>
      <w:r w:rsidR="00D677AE" w:rsidRPr="006A652E">
        <w:rPr>
          <w:rFonts w:ascii="Tahoma" w:hAnsi="Tahoma" w:cs="Tahoma"/>
          <w:sz w:val="22"/>
          <w:szCs w:val="22"/>
        </w:rPr>
        <w:t xml:space="preserve">, bezdarbnieku skaits – </w:t>
      </w:r>
      <w:r w:rsidR="002F07B1">
        <w:rPr>
          <w:rFonts w:ascii="Tahoma" w:hAnsi="Tahoma" w:cs="Tahoma"/>
          <w:sz w:val="22"/>
          <w:szCs w:val="22"/>
        </w:rPr>
        <w:t>1</w:t>
      </w:r>
      <w:r w:rsidR="000F727B">
        <w:rPr>
          <w:rFonts w:ascii="Tahoma" w:hAnsi="Tahoma" w:cs="Tahoma"/>
          <w:sz w:val="22"/>
          <w:szCs w:val="22"/>
        </w:rPr>
        <w:t>000</w:t>
      </w:r>
      <w:r w:rsidR="003C5282">
        <w:rPr>
          <w:rFonts w:ascii="Tahoma" w:hAnsi="Tahoma" w:cs="Tahoma"/>
          <w:sz w:val="22"/>
          <w:szCs w:val="22"/>
        </w:rPr>
        <w:t xml:space="preserve"> (sievietes - 597, vīrieši – 403)</w:t>
      </w:r>
      <w:r w:rsidR="00D677AE" w:rsidRPr="006A652E">
        <w:rPr>
          <w:rFonts w:ascii="Tahoma" w:hAnsi="Tahoma" w:cs="Tahoma"/>
          <w:sz w:val="22"/>
          <w:szCs w:val="22"/>
        </w:rPr>
        <w:t xml:space="preserve">, no kuriem </w:t>
      </w:r>
      <w:r w:rsidR="009808A2">
        <w:rPr>
          <w:rFonts w:ascii="Tahoma" w:hAnsi="Tahoma" w:cs="Tahoma"/>
          <w:sz w:val="22"/>
          <w:szCs w:val="22"/>
        </w:rPr>
        <w:t>439</w:t>
      </w:r>
      <w:r w:rsidR="00D677AE" w:rsidRPr="006A652E">
        <w:rPr>
          <w:rFonts w:ascii="Tahoma" w:hAnsi="Tahoma" w:cs="Tahoma"/>
          <w:sz w:val="22"/>
          <w:szCs w:val="22"/>
        </w:rPr>
        <w:t xml:space="preserve"> ir ilgstošie bezdarbnieki, savukārt bezdarbnieku skaits jauniešu vecumā no 15 līdz 24 gadiem - 1</w:t>
      </w:r>
      <w:r w:rsidR="003C5282">
        <w:rPr>
          <w:rFonts w:ascii="Tahoma" w:hAnsi="Tahoma" w:cs="Tahoma"/>
          <w:sz w:val="22"/>
          <w:szCs w:val="22"/>
        </w:rPr>
        <w:t>36</w:t>
      </w:r>
      <w:r w:rsidR="00D677AE" w:rsidRPr="006A652E">
        <w:rPr>
          <w:rStyle w:val="Vresatsauce"/>
          <w:rFonts w:ascii="Tahoma" w:hAnsi="Tahoma" w:cs="Tahoma"/>
          <w:sz w:val="22"/>
          <w:szCs w:val="22"/>
        </w:rPr>
        <w:footnoteReference w:id="10"/>
      </w:r>
      <w:r w:rsidRPr="006A652E">
        <w:rPr>
          <w:rFonts w:ascii="Tahoma" w:hAnsi="Tahoma" w:cs="Tahoma"/>
          <w:sz w:val="22"/>
          <w:szCs w:val="22"/>
        </w:rPr>
        <w:t xml:space="preserve">. </w:t>
      </w:r>
    </w:p>
    <w:p w:rsidR="00434881" w:rsidRPr="006A652E" w:rsidRDefault="00EA7CA6" w:rsidP="00014121">
      <w:pPr>
        <w:rPr>
          <w:rFonts w:ascii="Tahoma" w:hAnsi="Tahoma" w:cs="Tahoma"/>
          <w:sz w:val="22"/>
          <w:szCs w:val="22"/>
        </w:rPr>
      </w:pPr>
      <w:r w:rsidRPr="006A652E">
        <w:rPr>
          <w:rFonts w:ascii="Tahoma" w:hAnsi="Tahoma" w:cs="Tahoma"/>
          <w:sz w:val="22"/>
          <w:szCs w:val="22"/>
        </w:rPr>
        <w:t xml:space="preserve">Raksturīgākās ekonomikas nozares </w:t>
      </w:r>
      <w:r w:rsidR="003C10E4" w:rsidRPr="006A652E">
        <w:rPr>
          <w:rFonts w:ascii="Tahoma" w:hAnsi="Tahoma" w:cs="Tahoma"/>
          <w:sz w:val="22"/>
          <w:szCs w:val="22"/>
        </w:rPr>
        <w:t>Limbažu</w:t>
      </w:r>
      <w:r w:rsidRPr="006A652E">
        <w:rPr>
          <w:rFonts w:ascii="Tahoma" w:hAnsi="Tahoma" w:cs="Tahoma"/>
          <w:sz w:val="22"/>
          <w:szCs w:val="22"/>
        </w:rPr>
        <w:t xml:space="preserve"> novadā ir </w:t>
      </w:r>
      <w:r w:rsidR="003C10E4" w:rsidRPr="006A652E">
        <w:rPr>
          <w:rFonts w:ascii="Tahoma" w:hAnsi="Tahoma" w:cs="Tahoma"/>
          <w:sz w:val="22"/>
          <w:szCs w:val="22"/>
        </w:rPr>
        <w:t xml:space="preserve">pārtikas rūpniecība, </w:t>
      </w:r>
      <w:r w:rsidR="00BC59CF" w:rsidRPr="006A652E">
        <w:rPr>
          <w:rFonts w:ascii="Tahoma" w:hAnsi="Tahoma" w:cs="Tahoma"/>
          <w:sz w:val="22"/>
          <w:szCs w:val="22"/>
        </w:rPr>
        <w:t xml:space="preserve">lauksaimniecība, </w:t>
      </w:r>
      <w:r w:rsidR="003C10E4" w:rsidRPr="006A652E">
        <w:rPr>
          <w:rFonts w:ascii="Tahoma" w:hAnsi="Tahoma" w:cs="Tahoma"/>
          <w:sz w:val="22"/>
          <w:szCs w:val="22"/>
        </w:rPr>
        <w:t>mežistrāde un kokapstrāde, kā arī transports un kravu pārvadājumi.</w:t>
      </w:r>
    </w:p>
    <w:p w:rsidR="002675E8" w:rsidRDefault="002675E8" w:rsidP="00014121">
      <w:pPr>
        <w:rPr>
          <w:sz w:val="24"/>
          <w:szCs w:val="24"/>
          <w:highlight w:val="yellow"/>
        </w:rPr>
        <w:sectPr w:rsidR="002675E8" w:rsidSect="00FE1BAB">
          <w:type w:val="continuous"/>
          <w:pgSz w:w="16838" w:h="11906" w:orient="landscape"/>
          <w:pgMar w:top="1134" w:right="1134" w:bottom="1134" w:left="1418" w:header="709" w:footer="709" w:gutter="0"/>
          <w:cols w:space="708"/>
          <w:docGrid w:linePitch="360"/>
        </w:sectPr>
      </w:pPr>
    </w:p>
    <w:p w:rsidR="00C53C57" w:rsidRDefault="00433960" w:rsidP="00014121">
      <w:pPr>
        <w:rPr>
          <w:sz w:val="24"/>
          <w:szCs w:val="24"/>
          <w:highlight w:val="yellow"/>
        </w:rPr>
      </w:pPr>
      <w:r>
        <w:rPr>
          <w:noProof/>
          <w:sz w:val="24"/>
          <w:szCs w:val="24"/>
          <w:lang w:eastAsia="lv-LV"/>
        </w:rPr>
        <w:drawing>
          <wp:anchor distT="0" distB="0" distL="114300" distR="114300" simplePos="0" relativeHeight="251726848" behindDoc="0" locked="0" layoutInCell="1" allowOverlap="1" wp14:anchorId="21D9BE45" wp14:editId="3965340F">
            <wp:simplePos x="0" y="0"/>
            <wp:positionH relativeFrom="column">
              <wp:posOffset>-151765</wp:posOffset>
            </wp:positionH>
            <wp:positionV relativeFrom="paragraph">
              <wp:posOffset>-3175</wp:posOffset>
            </wp:positionV>
            <wp:extent cx="9457055" cy="5253355"/>
            <wp:effectExtent l="0" t="0" r="0" b="444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MBAŽU_IAS_INFOGRAFIKA_precizets.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9457055" cy="5253355"/>
                    </a:xfrm>
                    <a:prstGeom prst="rect">
                      <a:avLst/>
                    </a:prstGeom>
                  </pic:spPr>
                </pic:pic>
              </a:graphicData>
            </a:graphic>
            <wp14:sizeRelH relativeFrom="page">
              <wp14:pctWidth>0</wp14:pctWidth>
            </wp14:sizeRelH>
            <wp14:sizeRelV relativeFrom="page">
              <wp14:pctHeight>0</wp14:pctHeight>
            </wp14:sizeRelV>
          </wp:anchor>
        </w:drawing>
      </w:r>
      <w:r>
        <w:rPr>
          <w:noProof/>
          <w:lang w:eastAsia="lv-LV"/>
        </w:rPr>
        <mc:AlternateContent>
          <mc:Choice Requires="wps">
            <w:drawing>
              <wp:anchor distT="0" distB="0" distL="114300" distR="114300" simplePos="0" relativeHeight="251711488" behindDoc="0" locked="0" layoutInCell="1" allowOverlap="1" wp14:anchorId="4C5B8E50" wp14:editId="6F6F749E">
                <wp:simplePos x="0" y="0"/>
                <wp:positionH relativeFrom="column">
                  <wp:posOffset>-3175</wp:posOffset>
                </wp:positionH>
                <wp:positionV relativeFrom="paragraph">
                  <wp:posOffset>5412105</wp:posOffset>
                </wp:positionV>
                <wp:extent cx="9071610" cy="635"/>
                <wp:effectExtent l="0" t="0" r="0" b="0"/>
                <wp:wrapSquare wrapText="bothSides"/>
                <wp:docPr id="13" name="Text Box 13"/>
                <wp:cNvGraphicFramePr/>
                <a:graphic xmlns:a="http://schemas.openxmlformats.org/drawingml/2006/main">
                  <a:graphicData uri="http://schemas.microsoft.com/office/word/2010/wordprocessingShape">
                    <wps:wsp>
                      <wps:cNvSpPr txBox="1"/>
                      <wps:spPr>
                        <a:xfrm>
                          <a:off x="0" y="0"/>
                          <a:ext cx="9071610" cy="635"/>
                        </a:xfrm>
                        <a:prstGeom prst="rect">
                          <a:avLst/>
                        </a:prstGeom>
                        <a:solidFill>
                          <a:prstClr val="white"/>
                        </a:solidFill>
                        <a:ln>
                          <a:noFill/>
                        </a:ln>
                        <a:effectLst/>
                      </wps:spPr>
                      <wps:txbx>
                        <w:txbxContent>
                          <w:p w:rsidR="004873D1" w:rsidRPr="008A190E" w:rsidRDefault="004873D1" w:rsidP="008A190E">
                            <w:pPr>
                              <w:pStyle w:val="Parakstszemobjekta"/>
                              <w:jc w:val="center"/>
                              <w:rPr>
                                <w:rFonts w:ascii="Tahoma" w:hAnsi="Tahoma" w:cs="Tahoma"/>
                                <w:sz w:val="18"/>
                              </w:rPr>
                            </w:pPr>
                            <w:bookmarkStart w:id="6" w:name="_Toc369273518"/>
                            <w:r w:rsidRPr="008A190E">
                              <w:rPr>
                                <w:rFonts w:ascii="Tahoma" w:hAnsi="Tahoma" w:cs="Tahoma"/>
                                <w:sz w:val="18"/>
                              </w:rPr>
                              <w:t xml:space="preserve">Attēls </w:t>
                            </w:r>
                            <w:r w:rsidRPr="008A190E">
                              <w:rPr>
                                <w:rFonts w:ascii="Tahoma" w:hAnsi="Tahoma" w:cs="Tahoma"/>
                                <w:sz w:val="18"/>
                              </w:rPr>
                              <w:fldChar w:fldCharType="begin"/>
                            </w:r>
                            <w:r w:rsidRPr="008A190E">
                              <w:rPr>
                                <w:rFonts w:ascii="Tahoma" w:hAnsi="Tahoma" w:cs="Tahoma"/>
                                <w:sz w:val="18"/>
                              </w:rPr>
                              <w:instrText xml:space="preserve"> SEQ Attēls \* ARABIC </w:instrText>
                            </w:r>
                            <w:r w:rsidRPr="008A190E">
                              <w:rPr>
                                <w:rFonts w:ascii="Tahoma" w:hAnsi="Tahoma" w:cs="Tahoma"/>
                                <w:sz w:val="18"/>
                              </w:rPr>
                              <w:fldChar w:fldCharType="separate"/>
                            </w:r>
                            <w:r>
                              <w:rPr>
                                <w:rFonts w:ascii="Tahoma" w:hAnsi="Tahoma" w:cs="Tahoma"/>
                                <w:noProof/>
                                <w:sz w:val="18"/>
                              </w:rPr>
                              <w:t>2</w:t>
                            </w:r>
                            <w:r w:rsidRPr="008A190E">
                              <w:rPr>
                                <w:rFonts w:ascii="Tahoma" w:hAnsi="Tahoma" w:cs="Tahoma"/>
                                <w:sz w:val="18"/>
                              </w:rPr>
                              <w:fldChar w:fldCharType="end"/>
                            </w:r>
                            <w:r w:rsidRPr="008A190E">
                              <w:rPr>
                                <w:rFonts w:ascii="Tahoma" w:hAnsi="Tahoma" w:cs="Tahoma"/>
                                <w:sz w:val="18"/>
                              </w:rPr>
                              <w:t xml:space="preserve">: </w:t>
                            </w:r>
                            <w:r w:rsidRPr="008A190E">
                              <w:rPr>
                                <w:rFonts w:ascii="Tahoma" w:hAnsi="Tahoma" w:cs="Tahoma"/>
                                <w:caps w:val="0"/>
                                <w:sz w:val="18"/>
                              </w:rPr>
                              <w:t>I</w:t>
                            </w:r>
                            <w:r w:rsidRPr="008A190E">
                              <w:rPr>
                                <w:rFonts w:ascii="Tahoma" w:hAnsi="Tahoma" w:cs="Tahoma"/>
                                <w:sz w:val="18"/>
                              </w:rPr>
                              <w:t>nfografika</w:t>
                            </w:r>
                            <w:bookmarkEnd w:id="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13" o:spid="_x0000_s1027" type="#_x0000_t202" style="position:absolute;left:0;text-align:left;margin-left:-.25pt;margin-top:426.15pt;width:714.3pt;height:.05pt;z-index:251711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" stroked="f">
                <v:textbox style="mso-fit-shape-to-text:t" inset="0,0,0,0">
                  <w:txbxContent>
                    <w:p w:rsidR="004873D1" w:rsidRPr="008A190E" w:rsidRDefault="004873D1" w:rsidP="008A190E">
                      <w:pPr>
                        <w:pStyle w:val="Parakstszemobjekta"/>
                        <w:jc w:val="center"/>
                        <w:rPr>
                          <w:rFonts w:ascii="Tahoma" w:hAnsi="Tahoma" w:cs="Tahoma"/>
                          <w:sz w:val="18"/>
                        </w:rPr>
                      </w:pPr>
                      <w:bookmarkStart w:id="7" w:name="_Toc369273518"/>
                      <w:r w:rsidRPr="008A190E">
                        <w:rPr>
                          <w:rFonts w:ascii="Tahoma" w:hAnsi="Tahoma" w:cs="Tahoma"/>
                          <w:sz w:val="18"/>
                        </w:rPr>
                        <w:t xml:space="preserve">Attēls </w:t>
                      </w:r>
                      <w:r w:rsidRPr="008A190E">
                        <w:rPr>
                          <w:rFonts w:ascii="Tahoma" w:hAnsi="Tahoma" w:cs="Tahoma"/>
                          <w:sz w:val="18"/>
                        </w:rPr>
                        <w:fldChar w:fldCharType="begin"/>
                      </w:r>
                      <w:r w:rsidRPr="008A190E">
                        <w:rPr>
                          <w:rFonts w:ascii="Tahoma" w:hAnsi="Tahoma" w:cs="Tahoma"/>
                          <w:sz w:val="18"/>
                        </w:rPr>
                        <w:instrText xml:space="preserve"> SEQ Attēls \* ARABIC </w:instrText>
                      </w:r>
                      <w:r w:rsidRPr="008A190E">
                        <w:rPr>
                          <w:rFonts w:ascii="Tahoma" w:hAnsi="Tahoma" w:cs="Tahoma"/>
                          <w:sz w:val="18"/>
                        </w:rPr>
                        <w:fldChar w:fldCharType="separate"/>
                      </w:r>
                      <w:r>
                        <w:rPr>
                          <w:rFonts w:ascii="Tahoma" w:hAnsi="Tahoma" w:cs="Tahoma"/>
                          <w:noProof/>
                          <w:sz w:val="18"/>
                        </w:rPr>
                        <w:t>2</w:t>
                      </w:r>
                      <w:r w:rsidRPr="008A190E">
                        <w:rPr>
                          <w:rFonts w:ascii="Tahoma" w:hAnsi="Tahoma" w:cs="Tahoma"/>
                          <w:sz w:val="18"/>
                        </w:rPr>
                        <w:fldChar w:fldCharType="end"/>
                      </w:r>
                      <w:r w:rsidRPr="008A190E">
                        <w:rPr>
                          <w:rFonts w:ascii="Tahoma" w:hAnsi="Tahoma" w:cs="Tahoma"/>
                          <w:sz w:val="18"/>
                        </w:rPr>
                        <w:t xml:space="preserve">: </w:t>
                      </w:r>
                      <w:r w:rsidRPr="008A190E">
                        <w:rPr>
                          <w:rFonts w:ascii="Tahoma" w:hAnsi="Tahoma" w:cs="Tahoma"/>
                          <w:caps w:val="0"/>
                          <w:sz w:val="18"/>
                        </w:rPr>
                        <w:t>I</w:t>
                      </w:r>
                      <w:r w:rsidRPr="008A190E">
                        <w:rPr>
                          <w:rFonts w:ascii="Tahoma" w:hAnsi="Tahoma" w:cs="Tahoma"/>
                          <w:sz w:val="18"/>
                        </w:rPr>
                        <w:t>nfografika</w:t>
                      </w:r>
                      <w:bookmarkEnd w:id="7"/>
                    </w:p>
                  </w:txbxContent>
                </v:textbox>
                <w10:wrap type="square"/>
              </v:shape>
            </w:pict>
          </mc:Fallback>
        </mc:AlternateContent>
      </w:r>
      <w:r w:rsidR="00EA7CA6" w:rsidRPr="00025C59">
        <w:rPr>
          <w:sz w:val="24"/>
          <w:szCs w:val="24"/>
          <w:highlight w:val="yellow"/>
        </w:rPr>
        <w:t xml:space="preserve"> </w:t>
      </w:r>
    </w:p>
    <w:p w:rsidR="00581AFF" w:rsidRPr="00D977A8" w:rsidRDefault="00EC78B5" w:rsidP="00D977A8">
      <w:pPr>
        <w:pStyle w:val="Virsraksts1"/>
        <w:rPr>
          <w:b/>
          <w:color w:val="C00000"/>
        </w:rPr>
      </w:pPr>
      <w:bookmarkStart w:id="8" w:name="_Toc370123071"/>
      <w:r w:rsidRPr="00D977A8">
        <w:rPr>
          <w:b/>
          <w:noProof/>
          <w:color w:val="C00000"/>
          <w:sz w:val="24"/>
          <w:szCs w:val="24"/>
          <w:lang w:eastAsia="lv-LV"/>
        </w:rPr>
        <w:drawing>
          <wp:anchor distT="0" distB="0" distL="114300" distR="114300" simplePos="0" relativeHeight="251661312" behindDoc="1" locked="0" layoutInCell="1" allowOverlap="1" wp14:anchorId="2B9441C0" wp14:editId="71AB1CBE">
            <wp:simplePos x="0" y="0"/>
            <wp:positionH relativeFrom="column">
              <wp:posOffset>7250430</wp:posOffset>
            </wp:positionH>
            <wp:positionV relativeFrom="paragraph">
              <wp:posOffset>246380</wp:posOffset>
            </wp:positionV>
            <wp:extent cx="1837055" cy="2020570"/>
            <wp:effectExtent l="0" t="0" r="0" b="0"/>
            <wp:wrapSquare wrapText="bothSides"/>
            <wp:docPr id="1" name="Picture 1" descr="novada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ovadalogo"/>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837055" cy="2020570"/>
                    </a:xfrm>
                    <a:prstGeom prst="rect">
                      <a:avLst/>
                    </a:prstGeom>
                    <a:noFill/>
                    <a:ln>
                      <a:noFill/>
                    </a:ln>
                  </pic:spPr>
                </pic:pic>
              </a:graphicData>
            </a:graphic>
            <wp14:sizeRelH relativeFrom="page">
              <wp14:pctWidth>0</wp14:pctWidth>
            </wp14:sizeRelH>
            <wp14:sizeRelV relativeFrom="page">
              <wp14:pctHeight>0</wp14:pctHeight>
            </wp14:sizeRelV>
          </wp:anchor>
        </w:drawing>
      </w:r>
      <w:r w:rsidR="00216D15" w:rsidRPr="00D977A8">
        <w:rPr>
          <w:b/>
          <w:color w:val="C00000"/>
        </w:rPr>
        <w:t>IDENTITĀTE</w:t>
      </w:r>
      <w:bookmarkEnd w:id="8"/>
    </w:p>
    <w:p w:rsidR="00581AFF" w:rsidRPr="00D977A8" w:rsidRDefault="00581AFF" w:rsidP="007100A3">
      <w:pPr>
        <w:tabs>
          <w:tab w:val="left" w:pos="5040"/>
        </w:tabs>
        <w:rPr>
          <w:rFonts w:ascii="Tahoma" w:hAnsi="Tahoma" w:cs="Tahoma"/>
          <w:sz w:val="22"/>
          <w:szCs w:val="22"/>
        </w:rPr>
      </w:pPr>
      <w:r w:rsidRPr="00D977A8">
        <w:rPr>
          <w:rFonts w:ascii="Tahoma" w:hAnsi="Tahoma" w:cs="Tahoma"/>
          <w:b/>
          <w:sz w:val="22"/>
          <w:szCs w:val="22"/>
        </w:rPr>
        <w:t>Limbažu novads</w:t>
      </w:r>
      <w:r w:rsidRPr="00D977A8">
        <w:rPr>
          <w:rFonts w:ascii="Tahoma" w:hAnsi="Tahoma" w:cs="Tahoma"/>
          <w:sz w:val="22"/>
          <w:szCs w:val="22"/>
        </w:rPr>
        <w:t xml:space="preserve"> tika izveidots 2009. gadā, apvienojot Limbažu </w:t>
      </w:r>
      <w:r w:rsidR="007100A3" w:rsidRPr="00D977A8">
        <w:rPr>
          <w:rFonts w:ascii="Tahoma" w:hAnsi="Tahoma" w:cs="Tahoma"/>
          <w:sz w:val="22"/>
          <w:szCs w:val="22"/>
        </w:rPr>
        <w:t xml:space="preserve">pilsētu un septiņus pagastus - </w:t>
      </w:r>
      <w:r w:rsidRPr="00D977A8">
        <w:rPr>
          <w:rFonts w:ascii="Tahoma" w:hAnsi="Tahoma" w:cs="Tahoma"/>
          <w:sz w:val="22"/>
          <w:szCs w:val="22"/>
        </w:rPr>
        <w:t>Katvaru, Limbažu, Pāles, Skultes, Umurgas, Vidrižu</w:t>
      </w:r>
      <w:r w:rsidR="007100A3" w:rsidRPr="00D977A8">
        <w:rPr>
          <w:rFonts w:ascii="Tahoma" w:hAnsi="Tahoma" w:cs="Tahoma"/>
          <w:sz w:val="22"/>
          <w:szCs w:val="22"/>
        </w:rPr>
        <w:t xml:space="preserve"> un </w:t>
      </w:r>
      <w:r w:rsidRPr="00D977A8">
        <w:rPr>
          <w:rFonts w:ascii="Tahoma" w:hAnsi="Tahoma" w:cs="Tahoma"/>
          <w:sz w:val="22"/>
          <w:szCs w:val="22"/>
        </w:rPr>
        <w:t>Viļķenes. Limbažu novads bijis apdzīvots jau sen pirms mūsu ēras. 9 km no Limbažiem pie Dravnieku mājām ir t.s. akmens krāvuma senkapi, ko arheologi datējuši ar neolīta beigām, un bronzas laikmeta sākumu. Senkapos apbedīti somu -</w:t>
      </w:r>
      <w:r w:rsidR="00F95212" w:rsidRPr="00D977A8">
        <w:rPr>
          <w:rFonts w:ascii="Tahoma" w:hAnsi="Tahoma" w:cs="Tahoma"/>
          <w:sz w:val="22"/>
          <w:szCs w:val="22"/>
        </w:rPr>
        <w:t xml:space="preserve"> </w:t>
      </w:r>
      <w:r w:rsidRPr="00D977A8">
        <w:rPr>
          <w:rFonts w:ascii="Tahoma" w:hAnsi="Tahoma" w:cs="Tahoma"/>
          <w:sz w:val="22"/>
          <w:szCs w:val="22"/>
        </w:rPr>
        <w:t>ugru cilšu iedzīvotāji - lībieši. Pirmās vēsturiskās ziņas par novadu atrodamas 13.gs. sakarā ar vācu krustnešu iebrukumu.</w:t>
      </w:r>
    </w:p>
    <w:p w:rsidR="00837B81" w:rsidRDefault="00581AFF" w:rsidP="00581AFF">
      <w:pPr>
        <w:rPr>
          <w:rFonts w:ascii="Tahoma" w:hAnsi="Tahoma" w:cs="Tahoma"/>
          <w:sz w:val="22"/>
          <w:szCs w:val="22"/>
        </w:rPr>
      </w:pPr>
      <w:r w:rsidRPr="001D7AAE">
        <w:rPr>
          <w:rFonts w:ascii="Tahoma" w:hAnsi="Tahoma" w:cs="Tahoma"/>
          <w:sz w:val="22"/>
          <w:szCs w:val="22"/>
        </w:rPr>
        <w:t xml:space="preserve">Novada vēsture, tradīcijas, kultūra, dzīvesprieks un darbīgu cilvēku idejas satinušās triju krāsu kamolā – Limbažu novada simbolā. </w:t>
      </w:r>
    </w:p>
    <w:p w:rsidR="00837B81" w:rsidRDefault="00581AFF" w:rsidP="00581AFF">
      <w:pPr>
        <w:rPr>
          <w:rFonts w:ascii="Tahoma" w:hAnsi="Tahoma" w:cs="Tahoma"/>
          <w:sz w:val="22"/>
          <w:szCs w:val="22"/>
        </w:rPr>
      </w:pPr>
      <w:r w:rsidRPr="001D7AAE">
        <w:rPr>
          <w:rFonts w:ascii="Tahoma" w:hAnsi="Tahoma" w:cs="Tahoma"/>
          <w:b/>
          <w:bCs/>
          <w:sz w:val="22"/>
          <w:szCs w:val="22"/>
        </w:rPr>
        <w:t>Zaļā krāsa</w:t>
      </w:r>
      <w:r w:rsidR="00F95212" w:rsidRPr="001D7AAE">
        <w:rPr>
          <w:rFonts w:ascii="Tahoma" w:hAnsi="Tahoma" w:cs="Tahoma"/>
          <w:b/>
          <w:bCs/>
          <w:sz w:val="22"/>
          <w:szCs w:val="22"/>
        </w:rPr>
        <w:t xml:space="preserve"> </w:t>
      </w:r>
      <w:r w:rsidR="00F95212" w:rsidRPr="001D7AAE">
        <w:rPr>
          <w:rFonts w:ascii="Tahoma" w:hAnsi="Tahoma" w:cs="Tahoma"/>
          <w:bCs/>
          <w:sz w:val="22"/>
          <w:szCs w:val="22"/>
        </w:rPr>
        <w:t>- t</w:t>
      </w:r>
      <w:r w:rsidRPr="001D7AAE">
        <w:rPr>
          <w:rFonts w:ascii="Tahoma" w:hAnsi="Tahoma" w:cs="Tahoma"/>
          <w:sz w:val="22"/>
          <w:szCs w:val="22"/>
        </w:rPr>
        <w:t xml:space="preserve">ā ir novada skaistā daba. Dižozoli, lapegļu alejas, dendroloģiskie stādījumi, unikālā Jumpravmuižas ezeru virkne, kurā viens aiz otra sarindojušies 6 ezeri. Gandrīz visa novada teritorija ietilpst Ziemeļvidzemes biosfēras rezervātā. </w:t>
      </w:r>
    </w:p>
    <w:p w:rsidR="00837B81" w:rsidRDefault="00581AFF" w:rsidP="00581AFF">
      <w:pPr>
        <w:rPr>
          <w:rFonts w:ascii="Tahoma" w:hAnsi="Tahoma" w:cs="Tahoma"/>
          <w:sz w:val="22"/>
          <w:szCs w:val="22"/>
        </w:rPr>
      </w:pPr>
      <w:r w:rsidRPr="001D7AAE">
        <w:rPr>
          <w:rFonts w:ascii="Tahoma" w:hAnsi="Tahoma" w:cs="Tahoma"/>
          <w:b/>
          <w:bCs/>
          <w:sz w:val="22"/>
          <w:szCs w:val="22"/>
        </w:rPr>
        <w:t>Violetā krāsa</w:t>
      </w:r>
      <w:r w:rsidR="00F95212" w:rsidRPr="001D7AAE">
        <w:rPr>
          <w:rFonts w:ascii="Tahoma" w:hAnsi="Tahoma" w:cs="Tahoma"/>
          <w:b/>
          <w:bCs/>
          <w:sz w:val="22"/>
          <w:szCs w:val="22"/>
        </w:rPr>
        <w:t xml:space="preserve"> </w:t>
      </w:r>
      <w:r w:rsidRPr="001D7AAE">
        <w:rPr>
          <w:rFonts w:ascii="Tahoma" w:hAnsi="Tahoma" w:cs="Tahoma"/>
          <w:sz w:val="22"/>
          <w:szCs w:val="22"/>
        </w:rPr>
        <w:t xml:space="preserve">– apliecina novada stabilitāti, dižciltību un unikalitāti. Tā ir atpazīstamību nacionālā un globālā līmenī. Sakopti un restaurēti unikāli novada vēstures liecinieki – Limbažu vēsturiskais centrs, pilis, muižas, baznīcas. </w:t>
      </w:r>
    </w:p>
    <w:p w:rsidR="00616E1C" w:rsidRPr="001D7AAE" w:rsidRDefault="00581AFF" w:rsidP="00581AFF">
      <w:pPr>
        <w:rPr>
          <w:rFonts w:ascii="Tahoma" w:hAnsi="Tahoma" w:cs="Tahoma"/>
          <w:sz w:val="22"/>
          <w:szCs w:val="22"/>
        </w:rPr>
      </w:pPr>
      <w:r w:rsidRPr="001D7AAE">
        <w:rPr>
          <w:rFonts w:ascii="Tahoma" w:hAnsi="Tahoma" w:cs="Tahoma"/>
          <w:b/>
          <w:bCs/>
          <w:sz w:val="22"/>
          <w:szCs w:val="22"/>
        </w:rPr>
        <w:t>Brūni sarkanā krāsa</w:t>
      </w:r>
      <w:r w:rsidRPr="001D7AAE">
        <w:rPr>
          <w:rFonts w:ascii="Tahoma" w:hAnsi="Tahoma" w:cs="Tahoma"/>
          <w:sz w:val="22"/>
          <w:szCs w:val="22"/>
        </w:rPr>
        <w:t xml:space="preserve"> – tā ir ilgtspējīga, seno tradīciju pārņemšana un kopšana, senās gudrības iedzīvināšana mūsdienu veiksmīgos attīstības plānos. Limbažu novada ļaudis pasaulē iziet ar prasmīgu amatnieku darinājumiem, lauksaimniecības produktu dabisko garšu. Dzīvesprieku novadā uztur dziedāšana, muzicēšana, teātra spēle un raits dejas solis pašdarbības kolektīvos un kopā sanākšana pilsētas un pagastu svētkos. Limbažos kaldinātas medaļas Eiropas un pasaules mēroga sacensībās kanoe un smaiļošanā. Novada vienoto identitāti veido visas teritorijas vēsture, vietu nosaukumi un cilvēki.</w:t>
      </w:r>
    </w:p>
    <w:p w:rsidR="00555D96" w:rsidRPr="00581AFF" w:rsidRDefault="00581AFF" w:rsidP="00581AFF">
      <w:pPr>
        <w:rPr>
          <w:sz w:val="32"/>
          <w:szCs w:val="32"/>
        </w:rPr>
      </w:pPr>
      <w:r w:rsidRPr="00581AFF">
        <w:br w:type="page"/>
      </w:r>
    </w:p>
    <w:p w:rsidR="00A87DE2" w:rsidRPr="000903C6" w:rsidRDefault="00216D15" w:rsidP="00C123B9">
      <w:pPr>
        <w:pStyle w:val="Virsraksts1"/>
        <w:rPr>
          <w:b/>
          <w:color w:val="A62147"/>
        </w:rPr>
      </w:pPr>
      <w:bookmarkStart w:id="9" w:name="_Toc370123072"/>
      <w:r w:rsidRPr="000903C6">
        <w:rPr>
          <w:b/>
          <w:color w:val="A62147"/>
        </w:rPr>
        <w:t>STRATĒĢISKĀ DAĻA</w:t>
      </w:r>
      <w:bookmarkEnd w:id="9"/>
    </w:p>
    <w:p w:rsidR="00C123B9" w:rsidRPr="00700B51" w:rsidRDefault="00C123B9" w:rsidP="00C123B9">
      <w:pPr>
        <w:rPr>
          <w:rFonts w:ascii="Tahoma" w:hAnsi="Tahoma" w:cs="Tahoma"/>
          <w:sz w:val="22"/>
          <w:szCs w:val="22"/>
        </w:rPr>
      </w:pPr>
      <w:r w:rsidRPr="00700B51">
        <w:rPr>
          <w:rFonts w:ascii="Tahoma" w:hAnsi="Tahoma" w:cs="Tahoma"/>
          <w:sz w:val="22"/>
          <w:szCs w:val="22"/>
        </w:rPr>
        <w:t xml:space="preserve">Limbažu novada ilgtermiņa </w:t>
      </w:r>
      <w:r w:rsidR="00802371" w:rsidRPr="00700B51">
        <w:rPr>
          <w:rFonts w:ascii="Tahoma" w:hAnsi="Tahoma" w:cs="Tahoma"/>
          <w:sz w:val="22"/>
          <w:szCs w:val="22"/>
        </w:rPr>
        <w:t>attīstības mērķi un prioritātes ir noteikt</w:t>
      </w:r>
      <w:r w:rsidR="007075F0" w:rsidRPr="00700B51">
        <w:rPr>
          <w:rFonts w:ascii="Tahoma" w:hAnsi="Tahoma" w:cs="Tahoma"/>
          <w:sz w:val="22"/>
          <w:szCs w:val="22"/>
        </w:rPr>
        <w:t>i</w:t>
      </w:r>
      <w:r w:rsidR="00802371" w:rsidRPr="00700B51">
        <w:rPr>
          <w:rFonts w:ascii="Tahoma" w:hAnsi="Tahoma" w:cs="Tahoma"/>
          <w:sz w:val="22"/>
          <w:szCs w:val="22"/>
        </w:rPr>
        <w:t xml:space="preserve"> spēkā esošajos novada teritorijas attīstības plānošanas dokumentos</w:t>
      </w:r>
      <w:r w:rsidR="00F5186C" w:rsidRPr="00700B51">
        <w:rPr>
          <w:rFonts w:ascii="Tahoma" w:hAnsi="Tahoma" w:cs="Tahoma"/>
          <w:sz w:val="22"/>
          <w:szCs w:val="22"/>
        </w:rPr>
        <w:t>, un tie saglabā savu aktualitāti arī šajā teritorijas attīstības plānošanas dokumentā.</w:t>
      </w:r>
    </w:p>
    <w:p w:rsidR="00E83CED" w:rsidRPr="000903C6" w:rsidRDefault="00E83CED" w:rsidP="009F0855">
      <w:pPr>
        <w:pStyle w:val="Virsraksts2"/>
        <w:rPr>
          <w:b/>
          <w:color w:val="711C76"/>
        </w:rPr>
      </w:pPr>
      <w:bookmarkStart w:id="10" w:name="_Toc370123073"/>
      <w:r w:rsidRPr="000903C6">
        <w:rPr>
          <w:b/>
          <w:color w:val="711C76"/>
        </w:rPr>
        <w:t>STRATĒĢISKĀ PLĀNOŠANA</w:t>
      </w:r>
      <w:bookmarkEnd w:id="10"/>
    </w:p>
    <w:p w:rsidR="0003134F" w:rsidRPr="006D595A" w:rsidRDefault="0003134F" w:rsidP="0003134F">
      <w:pPr>
        <w:rPr>
          <w:rFonts w:ascii="Candara" w:hAnsi="Candara"/>
          <w:szCs w:val="24"/>
        </w:rPr>
      </w:pPr>
      <w:r w:rsidRPr="00226973">
        <w:rPr>
          <w:rFonts w:ascii="Tahoma" w:hAnsi="Tahoma" w:cs="Tahoma"/>
          <w:noProof/>
          <w:color w:val="C60C1E"/>
          <w:sz w:val="22"/>
          <w:szCs w:val="22"/>
          <w:lang w:eastAsia="lv-LV"/>
        </w:rPr>
        <w:drawing>
          <wp:anchor distT="0" distB="0" distL="114300" distR="114300" simplePos="0" relativeHeight="251701248" behindDoc="0" locked="0" layoutInCell="1" allowOverlap="1" wp14:anchorId="3C5248E3" wp14:editId="3BC30A1A">
            <wp:simplePos x="0" y="0"/>
            <wp:positionH relativeFrom="column">
              <wp:posOffset>6189345</wp:posOffset>
            </wp:positionH>
            <wp:positionV relativeFrom="paragraph">
              <wp:posOffset>0</wp:posOffset>
            </wp:positionV>
            <wp:extent cx="3171825" cy="3448050"/>
            <wp:effectExtent l="76200" t="0" r="0" b="0"/>
            <wp:wrapSquare wrapText="bothSides"/>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 r:lo="rId34" r:qs="rId35" r:cs="rId36"/>
              </a:graphicData>
            </a:graphic>
            <wp14:sizeRelH relativeFrom="margin">
              <wp14:pctWidth>0</wp14:pctWidth>
            </wp14:sizeRelH>
            <wp14:sizeRelV relativeFrom="margin">
              <wp14:pctHeight>0</wp14:pctHeight>
            </wp14:sizeRelV>
          </wp:anchor>
        </w:drawing>
      </w:r>
      <w:r w:rsidR="00FD4F62">
        <w:rPr>
          <w:rFonts w:ascii="Tahoma" w:hAnsi="Tahoma" w:cs="Tahoma"/>
          <w:sz w:val="22"/>
          <w:szCs w:val="22"/>
        </w:rPr>
        <w:t>Limbažu</w:t>
      </w:r>
      <w:r w:rsidRPr="00226973">
        <w:rPr>
          <w:rFonts w:ascii="Tahoma" w:hAnsi="Tahoma" w:cs="Tahoma"/>
          <w:sz w:val="22"/>
          <w:szCs w:val="22"/>
        </w:rPr>
        <w:t xml:space="preserve"> novada ilgtermiņa teritorijas attīstības plānošanas dokumentā – Ilgtermiņa attīstības stratēģijā noteiktas galvenās novada vērtības, definēta vīzija, stratēģiskie mērķi, ilgtermiņa attīstības prioritātes un telpiskā perspektīva</w:t>
      </w:r>
      <w:r w:rsidRPr="006D595A">
        <w:rPr>
          <w:rFonts w:ascii="Candara" w:hAnsi="Candara"/>
          <w:szCs w:val="24"/>
        </w:rPr>
        <w:t>.</w:t>
      </w:r>
    </w:p>
    <w:p w:rsidR="0003134F" w:rsidRPr="00664D5E" w:rsidRDefault="00FD4F62" w:rsidP="0003134F">
      <w:pPr>
        <w:rPr>
          <w:rFonts w:ascii="Tahoma" w:hAnsi="Tahoma" w:cs="Tahoma"/>
          <w:sz w:val="22"/>
          <w:szCs w:val="22"/>
        </w:rPr>
      </w:pPr>
      <w:r>
        <w:rPr>
          <w:rFonts w:ascii="Tahoma" w:hAnsi="Tahoma" w:cs="Tahoma"/>
          <w:sz w:val="22"/>
          <w:szCs w:val="22"/>
        </w:rPr>
        <w:t>Limbažu</w:t>
      </w:r>
      <w:r w:rsidR="0003134F" w:rsidRPr="00664D5E">
        <w:rPr>
          <w:rFonts w:ascii="Tahoma" w:hAnsi="Tahoma" w:cs="Tahoma"/>
          <w:sz w:val="22"/>
          <w:szCs w:val="22"/>
        </w:rPr>
        <w:t xml:space="preserve"> novada vidēja termiņa attīstības plānošanas dokumentā – Attīstības programmā, atbilstoši stratēģiskajiem mērķiem noteiktas vidēja termiņa attīstības prioritātes, rīcību virzieni, uzdevumi un rīcības šo uzdevumu izpildei.</w:t>
      </w:r>
      <w:r w:rsidR="0003134F" w:rsidRPr="00664D5E">
        <w:rPr>
          <w:rFonts w:ascii="Tahoma" w:hAnsi="Tahoma" w:cs="Tahoma"/>
          <w:noProof/>
          <w:color w:val="C60C1E"/>
          <w:sz w:val="22"/>
          <w:szCs w:val="22"/>
          <w:lang w:eastAsia="lv-LV"/>
        </w:rPr>
        <w:t xml:space="preserve"> </w:t>
      </w: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9286"/>
      </w:tblGrid>
      <w:tr w:rsidR="0003134F" w:rsidTr="0003134F">
        <w:tc>
          <w:tcPr>
            <w:tcW w:w="9286" w:type="dxa"/>
            <w:shd w:val="clear" w:color="auto" w:fill="F2F2F2" w:themeFill="background1" w:themeFillShade="F2"/>
          </w:tcPr>
          <w:p w:rsidR="0003134F" w:rsidRPr="00664D5E" w:rsidRDefault="0003134F" w:rsidP="00226973">
            <w:pPr>
              <w:spacing w:before="240" w:after="120"/>
              <w:rPr>
                <w:rFonts w:ascii="Tahoma" w:hAnsi="Tahoma" w:cs="Tahoma"/>
                <w:sz w:val="22"/>
              </w:rPr>
            </w:pPr>
            <w:r w:rsidRPr="00664D5E">
              <w:rPr>
                <w:rFonts w:ascii="Tahoma" w:hAnsi="Tahoma" w:cs="Tahoma"/>
                <w:b/>
                <w:sz w:val="22"/>
              </w:rPr>
              <w:t>Misija</w:t>
            </w:r>
            <w:r w:rsidRPr="00664D5E">
              <w:rPr>
                <w:rFonts w:ascii="Tahoma" w:hAnsi="Tahoma" w:cs="Tahoma"/>
                <w:sz w:val="22"/>
              </w:rPr>
              <w:t xml:space="preserve"> – </w:t>
            </w:r>
            <w:r w:rsidRPr="00664D5E">
              <w:rPr>
                <w:rStyle w:val="apple-style-span"/>
                <w:rFonts w:ascii="Tahoma" w:hAnsi="Tahoma" w:cs="Tahoma"/>
                <w:color w:val="000000"/>
                <w:sz w:val="22"/>
              </w:rPr>
              <w:t>precīzi likumdošanā izteikts pamata mērķis, kādēļ novads vispār pastāv.</w:t>
            </w:r>
          </w:p>
          <w:p w:rsidR="0003134F" w:rsidRPr="00664D5E" w:rsidRDefault="0003134F" w:rsidP="00226973">
            <w:pPr>
              <w:spacing w:after="120"/>
              <w:rPr>
                <w:rFonts w:ascii="Tahoma" w:hAnsi="Tahoma" w:cs="Tahoma"/>
                <w:sz w:val="22"/>
              </w:rPr>
            </w:pPr>
            <w:r w:rsidRPr="00664D5E">
              <w:rPr>
                <w:rFonts w:ascii="Tahoma" w:hAnsi="Tahoma" w:cs="Tahoma"/>
                <w:b/>
                <w:sz w:val="22"/>
              </w:rPr>
              <w:t>Vīzija</w:t>
            </w:r>
            <w:r w:rsidRPr="00664D5E">
              <w:rPr>
                <w:rFonts w:ascii="Tahoma" w:hAnsi="Tahoma" w:cs="Tahoma"/>
                <w:sz w:val="22"/>
              </w:rPr>
              <w:t xml:space="preserve"> – lakoniska vēlamā un iespējamā nākotnē sasniedzamā situācija, tēls.</w:t>
            </w:r>
          </w:p>
          <w:p w:rsidR="0003134F" w:rsidRPr="00664D5E" w:rsidRDefault="0003134F" w:rsidP="00226973">
            <w:pPr>
              <w:spacing w:after="120"/>
              <w:rPr>
                <w:rFonts w:ascii="Tahoma" w:hAnsi="Tahoma" w:cs="Tahoma"/>
                <w:sz w:val="22"/>
              </w:rPr>
            </w:pPr>
            <w:r w:rsidRPr="00664D5E">
              <w:rPr>
                <w:rFonts w:ascii="Tahoma" w:hAnsi="Tahoma" w:cs="Tahoma"/>
                <w:b/>
                <w:sz w:val="22"/>
              </w:rPr>
              <w:t>Stratēģiskie mērķi</w:t>
            </w:r>
            <w:r w:rsidRPr="00664D5E">
              <w:rPr>
                <w:rFonts w:ascii="Tahoma" w:hAnsi="Tahoma" w:cs="Tahoma"/>
                <w:sz w:val="22"/>
              </w:rPr>
              <w:t xml:space="preserve"> - koncentrēts politisku uzstādījumu kopums vēlamajām situācijas pārmaiņām noteiktā laika periodā, kas ir vērsts uz teritorijas attīstības vīzijas sasniegšanu, un kas kalpo par pamatu prioritāšu noteikšanai un turpmāk veicamo darbību identificēšanai.</w:t>
            </w:r>
          </w:p>
          <w:p w:rsidR="0003134F" w:rsidRPr="00664D5E" w:rsidRDefault="0003134F" w:rsidP="00226973">
            <w:pPr>
              <w:spacing w:after="120"/>
              <w:rPr>
                <w:rFonts w:ascii="Tahoma" w:hAnsi="Tahoma" w:cs="Tahoma"/>
                <w:sz w:val="22"/>
              </w:rPr>
            </w:pPr>
            <w:r w:rsidRPr="00664D5E">
              <w:rPr>
                <w:rFonts w:ascii="Tahoma" w:hAnsi="Tahoma" w:cs="Tahoma"/>
                <w:b/>
                <w:sz w:val="22"/>
              </w:rPr>
              <w:t>Prioritātes</w:t>
            </w:r>
            <w:r w:rsidRPr="00664D5E">
              <w:rPr>
                <w:rFonts w:ascii="Tahoma" w:hAnsi="Tahoma" w:cs="Tahoma"/>
                <w:sz w:val="22"/>
              </w:rPr>
              <w:t xml:space="preserve"> – teritorijas attīstības vispārējā aktualitāte, kuras risināšana tiek izvirzīta priekšplānā salīdzinājumā ar citām attīstības aktualitātēm.</w:t>
            </w:r>
          </w:p>
          <w:p w:rsidR="0003134F" w:rsidRPr="00664D5E" w:rsidRDefault="0003134F" w:rsidP="00226973">
            <w:pPr>
              <w:spacing w:after="120"/>
              <w:rPr>
                <w:rFonts w:ascii="Tahoma" w:hAnsi="Tahoma" w:cs="Tahoma"/>
                <w:sz w:val="22"/>
              </w:rPr>
            </w:pPr>
            <w:r w:rsidRPr="00664D5E">
              <w:rPr>
                <w:rFonts w:ascii="Tahoma" w:hAnsi="Tahoma" w:cs="Tahoma"/>
                <w:b/>
                <w:sz w:val="22"/>
              </w:rPr>
              <w:t>Rīcību virzieni</w:t>
            </w:r>
            <w:r w:rsidRPr="00664D5E">
              <w:rPr>
                <w:rFonts w:ascii="Tahoma" w:hAnsi="Tahoma" w:cs="Tahoma"/>
                <w:sz w:val="22"/>
              </w:rPr>
              <w:t xml:space="preserve"> - konkrētu pasākumu kopums, kas ir izvirzīts noteikto vidēja termiņa prioritāšu sasniegšanai.</w:t>
            </w:r>
          </w:p>
          <w:p w:rsidR="0003134F" w:rsidRPr="00664D5E" w:rsidRDefault="0003134F" w:rsidP="00226973">
            <w:pPr>
              <w:spacing w:after="120"/>
              <w:rPr>
                <w:rFonts w:ascii="Tahoma" w:hAnsi="Tahoma" w:cs="Tahoma"/>
                <w:sz w:val="22"/>
              </w:rPr>
            </w:pPr>
            <w:r w:rsidRPr="00664D5E">
              <w:rPr>
                <w:rFonts w:ascii="Tahoma" w:hAnsi="Tahoma" w:cs="Tahoma"/>
                <w:b/>
                <w:sz w:val="22"/>
              </w:rPr>
              <w:t>Uzdevumi</w:t>
            </w:r>
            <w:r w:rsidRPr="00664D5E">
              <w:rPr>
                <w:rFonts w:ascii="Tahoma" w:hAnsi="Tahoma" w:cs="Tahoma"/>
                <w:sz w:val="22"/>
              </w:rPr>
              <w:t xml:space="preserve"> - izvirzīti mērķu īstenošanai, ņemot vērā integrētās pieejas dimensijas (telpiskā, tematiskā, laika) un nodrošinot savstarpēji papildinoša un kompleksa atbalsta mehānisma izveidi.</w:t>
            </w:r>
          </w:p>
          <w:p w:rsidR="0003134F" w:rsidRPr="00664D5E" w:rsidRDefault="0003134F" w:rsidP="00226973">
            <w:pPr>
              <w:spacing w:after="120"/>
              <w:rPr>
                <w:rFonts w:ascii="Tahoma" w:hAnsi="Tahoma" w:cs="Tahoma"/>
                <w:sz w:val="22"/>
              </w:rPr>
            </w:pPr>
            <w:r w:rsidRPr="00664D5E">
              <w:rPr>
                <w:rFonts w:ascii="Tahoma" w:hAnsi="Tahoma" w:cs="Tahoma"/>
                <w:b/>
                <w:sz w:val="22"/>
              </w:rPr>
              <w:t>Rīcības</w:t>
            </w:r>
            <w:r w:rsidRPr="00664D5E">
              <w:rPr>
                <w:rFonts w:ascii="Tahoma" w:hAnsi="Tahoma" w:cs="Tahoma"/>
                <w:sz w:val="22"/>
              </w:rPr>
              <w:t xml:space="preserve"> - konkrētu pasākumu kopums, kas ir noteikts izvirzīto uzdevumu izpildei.</w:t>
            </w:r>
          </w:p>
          <w:p w:rsidR="0003134F" w:rsidRDefault="0003134F" w:rsidP="00226973">
            <w:pPr>
              <w:spacing w:after="120"/>
              <w:rPr>
                <w:rFonts w:ascii="Candara" w:hAnsi="Candara"/>
                <w:szCs w:val="24"/>
              </w:rPr>
            </w:pPr>
            <w:r w:rsidRPr="00664D5E">
              <w:rPr>
                <w:rFonts w:ascii="Tahoma" w:hAnsi="Tahoma" w:cs="Tahoma"/>
                <w:b/>
                <w:sz w:val="22"/>
              </w:rPr>
              <w:t>Rādītāji</w:t>
            </w:r>
            <w:r w:rsidRPr="00664D5E">
              <w:rPr>
                <w:rFonts w:ascii="Tahoma" w:hAnsi="Tahoma" w:cs="Tahoma"/>
                <w:b/>
                <w:i/>
                <w:sz w:val="22"/>
              </w:rPr>
              <w:t xml:space="preserve"> </w:t>
            </w:r>
            <w:r w:rsidRPr="00664D5E">
              <w:rPr>
                <w:rFonts w:ascii="Tahoma" w:hAnsi="Tahoma" w:cs="Tahoma"/>
                <w:sz w:val="22"/>
              </w:rPr>
              <w:t>– indikatori, kas apraksta rezultātus, kuri raksturo uzdevumu izpildi.</w:t>
            </w:r>
          </w:p>
        </w:tc>
      </w:tr>
    </w:tbl>
    <w:p w:rsidR="007E44A6" w:rsidRPr="007E44A6" w:rsidRDefault="007E44A6" w:rsidP="007E44A6"/>
    <w:p w:rsidR="008C0AB6" w:rsidRPr="000903C6" w:rsidRDefault="00E83CED" w:rsidP="009F0855">
      <w:pPr>
        <w:pStyle w:val="Virsraksts2"/>
        <w:rPr>
          <w:b/>
          <w:color w:val="711C76"/>
        </w:rPr>
      </w:pPr>
      <w:bookmarkStart w:id="11" w:name="_Toc370123074"/>
      <w:r w:rsidRPr="000903C6">
        <w:rPr>
          <w:b/>
          <w:color w:val="711C76"/>
        </w:rPr>
        <w:t>ILGTERMIŅA ATTĪSTĪBAS REDZĒJUMS (</w:t>
      </w:r>
      <w:r w:rsidR="008C0AB6" w:rsidRPr="000903C6">
        <w:rPr>
          <w:b/>
          <w:color w:val="711C76"/>
        </w:rPr>
        <w:t>VĪZIJA</w:t>
      </w:r>
      <w:r w:rsidRPr="000903C6">
        <w:rPr>
          <w:b/>
          <w:color w:val="711C76"/>
        </w:rPr>
        <w:t>)</w:t>
      </w:r>
      <w:bookmarkEnd w:id="11"/>
    </w:p>
    <w:p w:rsidR="00D02DEA" w:rsidRPr="0004339F" w:rsidRDefault="00B52ED5" w:rsidP="002C0F66">
      <w:pPr>
        <w:pStyle w:val="Default"/>
        <w:spacing w:line="276" w:lineRule="auto"/>
        <w:jc w:val="both"/>
        <w:rPr>
          <w:sz w:val="22"/>
          <w:szCs w:val="22"/>
        </w:rPr>
      </w:pPr>
      <w:r w:rsidRPr="0004339F">
        <w:rPr>
          <w:bCs/>
          <w:sz w:val="22"/>
          <w:szCs w:val="22"/>
        </w:rPr>
        <w:t xml:space="preserve">Limbažu novada </w:t>
      </w:r>
      <w:r w:rsidR="00DE0FB4" w:rsidRPr="0004339F">
        <w:rPr>
          <w:bCs/>
          <w:sz w:val="22"/>
          <w:szCs w:val="22"/>
        </w:rPr>
        <w:t>attīstības vīzija: „</w:t>
      </w:r>
      <w:r w:rsidR="00D02DEA" w:rsidRPr="0004339F">
        <w:rPr>
          <w:bCs/>
          <w:sz w:val="22"/>
          <w:szCs w:val="22"/>
        </w:rPr>
        <w:t xml:space="preserve">Novads kā konkurētspējīga Rīgas reģiona un Latvijas sastāvdaļa ar attīstītu infrastruktūru, plašām izglītības, </w:t>
      </w:r>
      <w:r w:rsidR="000112C7">
        <w:rPr>
          <w:bCs/>
          <w:sz w:val="22"/>
          <w:szCs w:val="22"/>
        </w:rPr>
        <w:t>kultūras, s</w:t>
      </w:r>
      <w:r w:rsidR="00D02DEA" w:rsidRPr="0004339F">
        <w:rPr>
          <w:bCs/>
          <w:sz w:val="22"/>
          <w:szCs w:val="22"/>
        </w:rPr>
        <w:t>porta</w:t>
      </w:r>
      <w:r w:rsidR="000112C7">
        <w:rPr>
          <w:bCs/>
          <w:sz w:val="22"/>
          <w:szCs w:val="22"/>
        </w:rPr>
        <w:t>, tūrisma</w:t>
      </w:r>
      <w:r w:rsidR="00D02DEA" w:rsidRPr="0004339F">
        <w:rPr>
          <w:bCs/>
          <w:sz w:val="22"/>
          <w:szCs w:val="22"/>
        </w:rPr>
        <w:t xml:space="preserve"> un atpūtas iespējām, sociāli stabilu dzīves un darba telpu, attīstītu ražošan</w:t>
      </w:r>
      <w:r w:rsidR="00D61B17" w:rsidRPr="0004339F">
        <w:rPr>
          <w:bCs/>
          <w:sz w:val="22"/>
          <w:szCs w:val="22"/>
        </w:rPr>
        <w:t>u</w:t>
      </w:r>
      <w:r w:rsidR="00D02DEA" w:rsidRPr="0004339F">
        <w:rPr>
          <w:bCs/>
          <w:sz w:val="22"/>
          <w:szCs w:val="22"/>
        </w:rPr>
        <w:t xml:space="preserve"> ar augstu pievienoto vērtību, ar modernu, videi draudzīgu un zaļu dzīves vidi, kuru par savu dzīves vietu izvēlas dažāda vecuma un sociālo grupu iedzīvotāji</w:t>
      </w:r>
      <w:r w:rsidR="00DE0FB4" w:rsidRPr="0004339F">
        <w:rPr>
          <w:bCs/>
          <w:sz w:val="22"/>
          <w:szCs w:val="22"/>
        </w:rPr>
        <w:t>”</w:t>
      </w:r>
      <w:r w:rsidR="00D02DEA" w:rsidRPr="0004339F">
        <w:rPr>
          <w:bCs/>
          <w:sz w:val="22"/>
          <w:szCs w:val="22"/>
        </w:rPr>
        <w:t xml:space="preserve">. </w:t>
      </w:r>
    </w:p>
    <w:p w:rsidR="008C0AB6" w:rsidRPr="000903C6" w:rsidRDefault="008C0AB6" w:rsidP="009F0855">
      <w:pPr>
        <w:pStyle w:val="Virsraksts2"/>
        <w:rPr>
          <w:b/>
          <w:color w:val="711C76"/>
        </w:rPr>
      </w:pPr>
      <w:bookmarkStart w:id="12" w:name="_Toc370123075"/>
      <w:r w:rsidRPr="000903C6">
        <w:rPr>
          <w:b/>
          <w:color w:val="711C76"/>
        </w:rPr>
        <w:t>STRATĒĢISKIE MĒRĶI</w:t>
      </w:r>
      <w:r w:rsidR="00DC52D9" w:rsidRPr="000903C6">
        <w:rPr>
          <w:b/>
          <w:color w:val="711C76"/>
        </w:rPr>
        <w:t xml:space="preserve"> UN PRIORITĀTES</w:t>
      </w:r>
      <w:bookmarkEnd w:id="12"/>
    </w:p>
    <w:p w:rsidR="00A37385" w:rsidRDefault="00A37385" w:rsidP="00164EF9">
      <w:pPr>
        <w:rPr>
          <w:rFonts w:ascii="Tahoma" w:hAnsi="Tahoma" w:cs="Tahoma"/>
          <w:sz w:val="22"/>
          <w:szCs w:val="22"/>
        </w:rPr>
      </w:pPr>
      <w:r w:rsidRPr="00CC6479">
        <w:rPr>
          <w:rFonts w:ascii="Tahoma" w:hAnsi="Tahoma" w:cs="Tahoma"/>
          <w:sz w:val="22"/>
          <w:szCs w:val="22"/>
        </w:rPr>
        <w:t>Lai nodrošinātu Limbažu</w:t>
      </w:r>
      <w:r w:rsidR="00990A57" w:rsidRPr="00CC6479">
        <w:rPr>
          <w:rFonts w:ascii="Tahoma" w:hAnsi="Tahoma" w:cs="Tahoma"/>
          <w:sz w:val="22"/>
          <w:szCs w:val="22"/>
        </w:rPr>
        <w:t xml:space="preserve"> novada ilgtermiņa </w:t>
      </w:r>
      <w:r w:rsidR="00DC52D9" w:rsidRPr="00CC6479">
        <w:rPr>
          <w:rFonts w:ascii="Tahoma" w:hAnsi="Tahoma" w:cs="Tahoma"/>
          <w:sz w:val="22"/>
          <w:szCs w:val="22"/>
        </w:rPr>
        <w:t>v</w:t>
      </w:r>
      <w:r w:rsidR="00A4156C" w:rsidRPr="00CC6479">
        <w:rPr>
          <w:rFonts w:ascii="Tahoma" w:hAnsi="Tahoma" w:cs="Tahoma"/>
          <w:sz w:val="22"/>
          <w:szCs w:val="22"/>
        </w:rPr>
        <w:t>īzijas sasniegšanu, izvirzīti S</w:t>
      </w:r>
      <w:r w:rsidRPr="00CC6479">
        <w:rPr>
          <w:rFonts w:ascii="Tahoma" w:hAnsi="Tahoma" w:cs="Tahoma"/>
          <w:sz w:val="22"/>
          <w:szCs w:val="22"/>
        </w:rPr>
        <w:t>tratēģiskie mērķi</w:t>
      </w:r>
      <w:r w:rsidR="00A4156C" w:rsidRPr="00CC6479">
        <w:rPr>
          <w:rFonts w:ascii="Tahoma" w:hAnsi="Tahoma" w:cs="Tahoma"/>
          <w:sz w:val="22"/>
          <w:szCs w:val="22"/>
        </w:rPr>
        <w:t xml:space="preserve"> (SM) un Ilgtermiņa prioritātes (IP), kas balstītas uz </w:t>
      </w:r>
      <w:r w:rsidR="009439A5">
        <w:rPr>
          <w:rFonts w:ascii="Tahoma" w:hAnsi="Tahoma" w:cs="Tahoma"/>
          <w:sz w:val="22"/>
          <w:szCs w:val="22"/>
        </w:rPr>
        <w:t xml:space="preserve">vietējās </w:t>
      </w:r>
      <w:r w:rsidR="00A4156C" w:rsidRPr="00CC6479">
        <w:rPr>
          <w:rFonts w:ascii="Tahoma" w:hAnsi="Tahoma" w:cs="Tahoma"/>
          <w:sz w:val="22"/>
          <w:szCs w:val="22"/>
        </w:rPr>
        <w:t>sabiedrības</w:t>
      </w:r>
      <w:r w:rsidR="005C467A" w:rsidRPr="00CC6479">
        <w:rPr>
          <w:rFonts w:ascii="Tahoma" w:hAnsi="Tahoma" w:cs="Tahoma"/>
          <w:sz w:val="22"/>
          <w:szCs w:val="22"/>
        </w:rPr>
        <w:t>, pakalpojumu</w:t>
      </w:r>
      <w:r w:rsidR="00A229F8">
        <w:rPr>
          <w:rFonts w:ascii="Tahoma" w:hAnsi="Tahoma" w:cs="Tahoma"/>
          <w:sz w:val="22"/>
          <w:szCs w:val="22"/>
        </w:rPr>
        <w:t xml:space="preserve"> un infrastruktūras</w:t>
      </w:r>
      <w:r w:rsidR="005C467A" w:rsidRPr="00CC6479">
        <w:rPr>
          <w:rFonts w:ascii="Tahoma" w:hAnsi="Tahoma" w:cs="Tahoma"/>
          <w:sz w:val="22"/>
          <w:szCs w:val="22"/>
        </w:rPr>
        <w:t xml:space="preserve">, dzīves </w:t>
      </w:r>
      <w:r w:rsidR="009439A5">
        <w:rPr>
          <w:rFonts w:ascii="Tahoma" w:hAnsi="Tahoma" w:cs="Tahoma"/>
          <w:sz w:val="22"/>
          <w:szCs w:val="22"/>
        </w:rPr>
        <w:t xml:space="preserve">un darba </w:t>
      </w:r>
      <w:r w:rsidR="005C467A" w:rsidRPr="00CC6479">
        <w:rPr>
          <w:rFonts w:ascii="Tahoma" w:hAnsi="Tahoma" w:cs="Tahoma"/>
          <w:sz w:val="22"/>
          <w:szCs w:val="22"/>
        </w:rPr>
        <w:t>telpas un ekonomi</w:t>
      </w:r>
      <w:r w:rsidR="007730E2" w:rsidRPr="00CC6479">
        <w:rPr>
          <w:rFonts w:ascii="Tahoma" w:hAnsi="Tahoma" w:cs="Tahoma"/>
          <w:sz w:val="22"/>
          <w:szCs w:val="22"/>
        </w:rPr>
        <w:t>s</w:t>
      </w:r>
      <w:r w:rsidR="005C467A" w:rsidRPr="00CC6479">
        <w:rPr>
          <w:rFonts w:ascii="Tahoma" w:hAnsi="Tahoma" w:cs="Tahoma"/>
          <w:sz w:val="22"/>
          <w:szCs w:val="22"/>
        </w:rPr>
        <w:t>k</w:t>
      </w:r>
      <w:r w:rsidR="00CC18AB" w:rsidRPr="00CC6479">
        <w:rPr>
          <w:rFonts w:ascii="Tahoma" w:hAnsi="Tahoma" w:cs="Tahoma"/>
          <w:sz w:val="22"/>
          <w:szCs w:val="22"/>
        </w:rPr>
        <w:t>ā</w:t>
      </w:r>
      <w:r w:rsidR="005C467A" w:rsidRPr="00CC6479">
        <w:rPr>
          <w:rFonts w:ascii="Tahoma" w:hAnsi="Tahoma" w:cs="Tahoma"/>
          <w:sz w:val="22"/>
          <w:szCs w:val="22"/>
        </w:rPr>
        <w:t>s vides attīstību</w:t>
      </w:r>
      <w:r w:rsidRPr="00CC6479">
        <w:rPr>
          <w:rFonts w:ascii="Tahoma" w:hAnsi="Tahoma" w:cs="Tahoma"/>
          <w:sz w:val="22"/>
          <w:szCs w:val="22"/>
        </w:rPr>
        <w:t xml:space="preserve">. </w:t>
      </w:r>
    </w:p>
    <w:p w:rsidR="00F32B28" w:rsidRDefault="00F32B28" w:rsidP="00164EF9">
      <w:pPr>
        <w:rPr>
          <w:rFonts w:ascii="Tahoma" w:hAnsi="Tahoma" w:cs="Tahoma"/>
          <w:b/>
          <w:sz w:val="22"/>
          <w:szCs w:val="22"/>
        </w:rPr>
      </w:pPr>
      <w:r w:rsidRPr="00310703">
        <w:rPr>
          <w:rFonts w:ascii="Tahoma" w:hAnsi="Tahoma" w:cs="Tahoma"/>
          <w:b/>
          <w:sz w:val="22"/>
          <w:szCs w:val="22"/>
        </w:rPr>
        <w:t>SM1</w:t>
      </w:r>
      <w:r>
        <w:rPr>
          <w:rFonts w:ascii="Tahoma" w:hAnsi="Tahoma" w:cs="Tahoma"/>
          <w:sz w:val="22"/>
          <w:szCs w:val="22"/>
        </w:rPr>
        <w:t xml:space="preserve"> </w:t>
      </w:r>
      <w:r w:rsidR="0006492C" w:rsidRPr="0006492C">
        <w:rPr>
          <w:rFonts w:ascii="Tahoma" w:hAnsi="Tahoma" w:cs="Tahoma"/>
          <w:b/>
          <w:sz w:val="22"/>
          <w:szCs w:val="22"/>
        </w:rPr>
        <w:t>Radošs, inovatīvs, izglītots un veselīgs iedzīvotājs</w:t>
      </w:r>
      <w:r w:rsidR="0029622C" w:rsidRPr="0006492C">
        <w:rPr>
          <w:rFonts w:ascii="Tahoma" w:hAnsi="Tahoma" w:cs="Tahoma"/>
          <w:b/>
          <w:sz w:val="22"/>
          <w:szCs w:val="22"/>
        </w:rPr>
        <w:t xml:space="preserve"> </w:t>
      </w:r>
      <w:r w:rsidR="00627AE3">
        <w:rPr>
          <w:rFonts w:ascii="Tahoma" w:hAnsi="Tahoma" w:cs="Tahoma"/>
          <w:b/>
          <w:sz w:val="22"/>
          <w:szCs w:val="22"/>
        </w:rPr>
        <w:t>(Cilvēkresursi)</w:t>
      </w:r>
    </w:p>
    <w:p w:rsidR="00310703" w:rsidRDefault="005C654E" w:rsidP="005C654E">
      <w:pPr>
        <w:pStyle w:val="Parastais"/>
        <w:spacing w:after="0" w:line="276" w:lineRule="auto"/>
        <w:rPr>
          <w:rFonts w:ascii="Tahoma" w:hAnsi="Tahoma" w:cs="Tahoma"/>
        </w:rPr>
      </w:pPr>
      <w:r>
        <w:rPr>
          <w:rFonts w:ascii="Tahoma" w:hAnsi="Tahoma" w:cs="Tahoma"/>
        </w:rPr>
        <w:t>Stratēģiskais m</w:t>
      </w:r>
      <w:r w:rsidR="008053D6" w:rsidRPr="008053D6">
        <w:rPr>
          <w:rFonts w:ascii="Tahoma" w:hAnsi="Tahoma" w:cs="Tahoma"/>
        </w:rPr>
        <w:t>ērķis paredz atbalstīt un veicināt novada iedzīvotāju daudzpusīgas izaugsmes iespējas un labklājīb</w:t>
      </w:r>
      <w:r w:rsidR="00310703">
        <w:rPr>
          <w:rFonts w:ascii="Tahoma" w:hAnsi="Tahoma" w:cs="Tahoma"/>
        </w:rPr>
        <w:t>as celšanu</w:t>
      </w:r>
      <w:r w:rsidR="008053D6" w:rsidRPr="008053D6">
        <w:rPr>
          <w:rFonts w:ascii="Tahoma" w:hAnsi="Tahoma" w:cs="Tahoma"/>
        </w:rPr>
        <w:t xml:space="preserve">. </w:t>
      </w:r>
    </w:p>
    <w:p w:rsidR="008053D6" w:rsidRDefault="00293520" w:rsidP="005C654E">
      <w:pPr>
        <w:pStyle w:val="Parastais"/>
        <w:spacing w:after="0" w:line="276" w:lineRule="auto"/>
        <w:rPr>
          <w:rFonts w:ascii="Tahoma" w:hAnsi="Tahoma" w:cs="Tahoma"/>
        </w:rPr>
      </w:pPr>
      <w:r>
        <w:rPr>
          <w:rFonts w:ascii="Tahoma" w:hAnsi="Tahoma" w:cs="Tahoma"/>
        </w:rPr>
        <w:t xml:space="preserve">Limbažu </w:t>
      </w:r>
      <w:r w:rsidR="008053D6" w:rsidRPr="008053D6">
        <w:rPr>
          <w:rFonts w:ascii="Tahoma" w:hAnsi="Tahoma" w:cs="Tahoma"/>
        </w:rPr>
        <w:t>pilsēta un pagastu centri ir nodrošināti ar daudzveidīgām izglītības, kultūras, sporta un sabiedriskās dzīves iespējām, kā arī kvalitatīviem veselības aizsardzības un sociālās aprūpes pakalpojumiem.</w:t>
      </w:r>
    </w:p>
    <w:p w:rsidR="00727D94" w:rsidRDefault="00BD1E9D" w:rsidP="005C654E">
      <w:pPr>
        <w:pStyle w:val="Parastais"/>
        <w:spacing w:after="0" w:line="276" w:lineRule="auto"/>
        <w:rPr>
          <w:rFonts w:ascii="Tahoma" w:hAnsi="Tahoma" w:cs="Tahoma"/>
        </w:rPr>
      </w:pPr>
      <w:r>
        <w:rPr>
          <w:rFonts w:ascii="Tahoma" w:hAnsi="Tahoma" w:cs="Tahoma"/>
        </w:rPr>
        <w:t>Novadā dzīvo radoši, inovatīv</w:t>
      </w:r>
      <w:r w:rsidR="00FB7FE7">
        <w:rPr>
          <w:rFonts w:ascii="Tahoma" w:hAnsi="Tahoma" w:cs="Tahoma"/>
        </w:rPr>
        <w:t>i iedzīvotāji,</w:t>
      </w:r>
      <w:r w:rsidR="00387684">
        <w:rPr>
          <w:rFonts w:ascii="Tahoma" w:hAnsi="Tahoma" w:cs="Tahoma"/>
        </w:rPr>
        <w:t xml:space="preserve"> sociāli aktīvi iedzīvotāji,</w:t>
      </w:r>
      <w:r w:rsidR="00FB7FE7">
        <w:rPr>
          <w:rFonts w:ascii="Tahoma" w:hAnsi="Tahoma" w:cs="Tahoma"/>
        </w:rPr>
        <w:t xml:space="preserve"> kas piedalās kultūras dzīves attīstībā un dažādošanā,</w:t>
      </w:r>
      <w:r>
        <w:rPr>
          <w:rFonts w:ascii="Tahoma" w:hAnsi="Tahoma" w:cs="Tahoma"/>
        </w:rPr>
        <w:t xml:space="preserve"> </w:t>
      </w:r>
      <w:r w:rsidR="00413ADD">
        <w:rPr>
          <w:rFonts w:ascii="Tahoma" w:hAnsi="Tahoma" w:cs="Tahoma"/>
        </w:rPr>
        <w:t>jaunu nodarbošanās veidu radīšanā</w:t>
      </w:r>
      <w:r w:rsidR="00655E41">
        <w:rPr>
          <w:rFonts w:ascii="Tahoma" w:hAnsi="Tahoma" w:cs="Tahoma"/>
        </w:rPr>
        <w:t>, kopienas saliedēšanā</w:t>
      </w:r>
      <w:r w:rsidR="00727D94">
        <w:rPr>
          <w:rFonts w:ascii="Tahoma" w:hAnsi="Tahoma" w:cs="Tahoma"/>
        </w:rPr>
        <w:t>.</w:t>
      </w:r>
    </w:p>
    <w:p w:rsidR="00C76098" w:rsidRDefault="00727D94" w:rsidP="00685316">
      <w:pPr>
        <w:pStyle w:val="Parastais"/>
        <w:spacing w:after="0" w:line="276" w:lineRule="auto"/>
      </w:pPr>
      <w:r>
        <w:rPr>
          <w:rFonts w:ascii="Tahoma" w:hAnsi="Tahoma" w:cs="Tahoma"/>
        </w:rPr>
        <w:t>Iedzīvotāji aktīvi piedalās savas dzīves vides uzlabošanā</w:t>
      </w:r>
      <w:r w:rsidR="00C76098">
        <w:rPr>
          <w:rFonts w:ascii="Tahoma" w:hAnsi="Tahoma" w:cs="Tahoma"/>
        </w:rPr>
        <w:t xml:space="preserve">, </w:t>
      </w:r>
      <w:r w:rsidR="00C76098" w:rsidRPr="008053D6">
        <w:rPr>
          <w:rFonts w:ascii="Tahoma" w:hAnsi="Tahoma" w:cs="Tahoma"/>
        </w:rPr>
        <w:t>pieaugusi iedzīvotāju atbildības sajūta par sava novada dabas vides vērtībām</w:t>
      </w:r>
      <w:r w:rsidR="00C76098">
        <w:t>.</w:t>
      </w:r>
    </w:p>
    <w:p w:rsidR="00293520" w:rsidRPr="008053D6" w:rsidRDefault="00C76098" w:rsidP="00685316">
      <w:pPr>
        <w:pStyle w:val="Parastais"/>
        <w:spacing w:after="0" w:line="276" w:lineRule="auto"/>
        <w:rPr>
          <w:rFonts w:ascii="Tahoma" w:hAnsi="Tahoma" w:cs="Tahoma"/>
        </w:rPr>
      </w:pPr>
      <w:r>
        <w:rPr>
          <w:rFonts w:ascii="Tahoma" w:hAnsi="Tahoma" w:cs="Tahoma"/>
        </w:rPr>
        <w:t xml:space="preserve">Veselīgs iedzīvotājs ir </w:t>
      </w:r>
      <w:r w:rsidR="00F82AEE">
        <w:rPr>
          <w:rFonts w:ascii="Tahoma" w:hAnsi="Tahoma" w:cs="Tahoma"/>
        </w:rPr>
        <w:t xml:space="preserve">rādītājs kvalitatīvas </w:t>
      </w:r>
      <w:r w:rsidR="00655E41">
        <w:rPr>
          <w:rFonts w:ascii="Tahoma" w:hAnsi="Tahoma" w:cs="Tahoma"/>
        </w:rPr>
        <w:t xml:space="preserve">sociālās </w:t>
      </w:r>
      <w:r w:rsidR="00F82AEE">
        <w:rPr>
          <w:rFonts w:ascii="Tahoma" w:hAnsi="Tahoma" w:cs="Tahoma"/>
        </w:rPr>
        <w:t>vides veidošanai, mazinot un uzlabojot sociālās vides stāvokli.</w:t>
      </w:r>
      <w:r w:rsidR="00413ADD">
        <w:rPr>
          <w:rFonts w:ascii="Tahoma" w:hAnsi="Tahoma" w:cs="Tahoma"/>
        </w:rPr>
        <w:t xml:space="preserve"> </w:t>
      </w:r>
    </w:p>
    <w:p w:rsidR="008053D6" w:rsidRPr="008053D6" w:rsidRDefault="008053D6" w:rsidP="005C654E">
      <w:pPr>
        <w:pStyle w:val="Parastais"/>
        <w:spacing w:after="0" w:line="276" w:lineRule="auto"/>
        <w:rPr>
          <w:rFonts w:ascii="Tahoma" w:hAnsi="Tahoma" w:cs="Tahoma"/>
        </w:rPr>
      </w:pPr>
    </w:p>
    <w:p w:rsidR="00A229F8" w:rsidRPr="00310703" w:rsidRDefault="00A229F8" w:rsidP="00164EF9">
      <w:pPr>
        <w:rPr>
          <w:rFonts w:ascii="Tahoma" w:hAnsi="Tahoma" w:cs="Tahoma"/>
          <w:b/>
          <w:sz w:val="22"/>
          <w:szCs w:val="22"/>
        </w:rPr>
      </w:pPr>
      <w:r w:rsidRPr="00310703">
        <w:rPr>
          <w:rFonts w:ascii="Tahoma" w:hAnsi="Tahoma" w:cs="Tahoma"/>
          <w:b/>
          <w:sz w:val="22"/>
          <w:szCs w:val="22"/>
        </w:rPr>
        <w:t xml:space="preserve">SM2 </w:t>
      </w:r>
      <w:r w:rsidR="00F12075" w:rsidRPr="00310703">
        <w:rPr>
          <w:rFonts w:ascii="Tahoma" w:hAnsi="Tahoma" w:cs="Tahoma"/>
          <w:b/>
          <w:sz w:val="22"/>
          <w:szCs w:val="22"/>
        </w:rPr>
        <w:t xml:space="preserve">Uzņēmējdarbību atbalstoša </w:t>
      </w:r>
      <w:r w:rsidR="00447E7D" w:rsidRPr="00310703">
        <w:rPr>
          <w:rFonts w:ascii="Tahoma" w:hAnsi="Tahoma" w:cs="Tahoma"/>
          <w:b/>
          <w:sz w:val="22"/>
          <w:szCs w:val="22"/>
        </w:rPr>
        <w:t xml:space="preserve">un veicinoša </w:t>
      </w:r>
      <w:r w:rsidR="00F12075" w:rsidRPr="00310703">
        <w:rPr>
          <w:rFonts w:ascii="Tahoma" w:hAnsi="Tahoma" w:cs="Tahoma"/>
          <w:b/>
          <w:sz w:val="22"/>
          <w:szCs w:val="22"/>
        </w:rPr>
        <w:t>vide</w:t>
      </w:r>
      <w:r w:rsidR="00627AE3">
        <w:rPr>
          <w:rFonts w:ascii="Tahoma" w:hAnsi="Tahoma" w:cs="Tahoma"/>
          <w:b/>
          <w:sz w:val="22"/>
          <w:szCs w:val="22"/>
        </w:rPr>
        <w:t xml:space="preserve"> (Ekonomiskā vide)</w:t>
      </w:r>
    </w:p>
    <w:p w:rsidR="00447E7D" w:rsidRPr="00447E7D" w:rsidRDefault="00447E7D" w:rsidP="00447E7D">
      <w:pPr>
        <w:rPr>
          <w:rFonts w:ascii="Tahoma" w:hAnsi="Tahoma" w:cs="Tahoma"/>
          <w:b/>
          <w:sz w:val="22"/>
          <w:szCs w:val="22"/>
        </w:rPr>
      </w:pPr>
      <w:r>
        <w:rPr>
          <w:rFonts w:ascii="Tahoma" w:hAnsi="Tahoma" w:cs="Tahoma"/>
          <w:sz w:val="22"/>
          <w:szCs w:val="22"/>
        </w:rPr>
        <w:t>Stratēģiskais m</w:t>
      </w:r>
      <w:r w:rsidRPr="00447E7D">
        <w:rPr>
          <w:rFonts w:ascii="Tahoma" w:hAnsi="Tahoma" w:cs="Tahoma"/>
          <w:sz w:val="22"/>
          <w:szCs w:val="22"/>
        </w:rPr>
        <w:t xml:space="preserve">ērķis paredz </w:t>
      </w:r>
      <w:r w:rsidR="002E0CF1">
        <w:rPr>
          <w:rFonts w:ascii="Tahoma" w:hAnsi="Tahoma" w:cs="Tahoma"/>
          <w:sz w:val="22"/>
          <w:szCs w:val="22"/>
        </w:rPr>
        <w:t xml:space="preserve">pilnvērtīgu </w:t>
      </w:r>
      <w:r w:rsidRPr="00447E7D">
        <w:rPr>
          <w:rFonts w:ascii="Tahoma" w:hAnsi="Tahoma" w:cs="Tahoma"/>
          <w:sz w:val="22"/>
          <w:szCs w:val="22"/>
        </w:rPr>
        <w:t xml:space="preserve">un ilgtspējīgu novada resursu izmantošanu daudzveidīgai </w:t>
      </w:r>
      <w:r w:rsidR="002E0CF1">
        <w:rPr>
          <w:rFonts w:ascii="Tahoma" w:hAnsi="Tahoma" w:cs="Tahoma"/>
          <w:sz w:val="22"/>
          <w:szCs w:val="22"/>
        </w:rPr>
        <w:t xml:space="preserve">un konkurētspējīgai </w:t>
      </w:r>
      <w:r w:rsidRPr="00447E7D">
        <w:rPr>
          <w:rFonts w:ascii="Tahoma" w:hAnsi="Tahoma" w:cs="Tahoma"/>
          <w:sz w:val="22"/>
          <w:szCs w:val="22"/>
        </w:rPr>
        <w:t>uzņēmējdarbības izaugsmei</w:t>
      </w:r>
      <w:r w:rsidR="0078249A">
        <w:rPr>
          <w:rFonts w:ascii="Tahoma" w:hAnsi="Tahoma" w:cs="Tahoma"/>
          <w:sz w:val="22"/>
          <w:szCs w:val="22"/>
        </w:rPr>
        <w:t>, veicina nodarbinātību</w:t>
      </w:r>
      <w:r w:rsidRPr="00447E7D">
        <w:rPr>
          <w:rFonts w:ascii="Tahoma" w:hAnsi="Tahoma" w:cs="Tahoma"/>
          <w:sz w:val="22"/>
          <w:szCs w:val="22"/>
        </w:rPr>
        <w:t>. Novadā radīta uzņēmējdarbību atbalstoša un investīcijas piesaistoša infrastruktūra</w:t>
      </w:r>
      <w:r w:rsidR="00266A68">
        <w:rPr>
          <w:rFonts w:ascii="Tahoma" w:hAnsi="Tahoma" w:cs="Tahoma"/>
          <w:sz w:val="22"/>
          <w:szCs w:val="22"/>
        </w:rPr>
        <w:t xml:space="preserve"> un teritorijas</w:t>
      </w:r>
      <w:r w:rsidR="004525F7">
        <w:rPr>
          <w:rFonts w:ascii="Tahoma" w:hAnsi="Tahoma" w:cs="Tahoma"/>
          <w:sz w:val="22"/>
          <w:szCs w:val="22"/>
        </w:rPr>
        <w:t>, izmantojot arī novada ģeogrāfiskā novietojuma priekšrocības</w:t>
      </w:r>
      <w:r w:rsidRPr="00447E7D">
        <w:rPr>
          <w:rFonts w:ascii="Tahoma" w:hAnsi="Tahoma" w:cs="Tahoma"/>
          <w:sz w:val="22"/>
          <w:szCs w:val="22"/>
        </w:rPr>
        <w:t xml:space="preserve">. </w:t>
      </w:r>
    </w:p>
    <w:p w:rsidR="00966D41" w:rsidRDefault="00447E7D" w:rsidP="009E1D64">
      <w:pPr>
        <w:tabs>
          <w:tab w:val="left" w:pos="360"/>
        </w:tabs>
        <w:rPr>
          <w:rFonts w:ascii="Tahoma" w:hAnsi="Tahoma" w:cs="Tahoma"/>
          <w:sz w:val="22"/>
          <w:szCs w:val="22"/>
        </w:rPr>
      </w:pPr>
      <w:r w:rsidRPr="00447E7D">
        <w:rPr>
          <w:rFonts w:ascii="Tahoma" w:hAnsi="Tahoma" w:cs="Tahoma"/>
          <w:sz w:val="22"/>
          <w:szCs w:val="22"/>
        </w:rPr>
        <w:t>Uzņēmējdarbība ir balstīta uz efektīvu vietējo resursu pielietojumu, radot augstas pievienotas vērtības, atpazīstamus un konkurētspējīgus produktus.</w:t>
      </w:r>
      <w:r w:rsidR="009E1D64">
        <w:rPr>
          <w:rFonts w:ascii="Tahoma" w:hAnsi="Tahoma" w:cs="Tahoma"/>
          <w:szCs w:val="22"/>
        </w:rPr>
        <w:t xml:space="preserve"> </w:t>
      </w:r>
      <w:r w:rsidR="009E1D64" w:rsidRPr="009E1D64">
        <w:rPr>
          <w:rFonts w:ascii="Tahoma" w:hAnsi="Tahoma" w:cs="Tahoma"/>
          <w:sz w:val="22"/>
          <w:szCs w:val="22"/>
        </w:rPr>
        <w:t>Attīstīti mazie un vidējie uzņēmumi.</w:t>
      </w:r>
      <w:r w:rsidR="009E1D64">
        <w:rPr>
          <w:rFonts w:ascii="Tahoma" w:hAnsi="Tahoma" w:cs="Tahoma"/>
          <w:szCs w:val="22"/>
        </w:rPr>
        <w:t xml:space="preserve"> </w:t>
      </w:r>
      <w:r w:rsidR="009C6458" w:rsidRPr="009C6458">
        <w:rPr>
          <w:rFonts w:ascii="Tahoma" w:hAnsi="Tahoma" w:cs="Tahoma"/>
          <w:sz w:val="22"/>
          <w:szCs w:val="22"/>
        </w:rPr>
        <w:t>Ekonomisko attīstību veido tradicionālās nozares</w:t>
      </w:r>
      <w:r w:rsidR="009C6458">
        <w:t xml:space="preserve"> </w:t>
      </w:r>
      <w:r w:rsidR="009E1D64" w:rsidRPr="00940155">
        <w:rPr>
          <w:rFonts w:ascii="Tahoma" w:hAnsi="Tahoma" w:cs="Tahoma"/>
          <w:sz w:val="22"/>
          <w:szCs w:val="22"/>
        </w:rPr>
        <w:t>– pārtikas rūpniecība, lauksaimniecība, mežistrāde un kokapstrāde, kā arī transports un kravu pārvadājumi, tūrisms.</w:t>
      </w:r>
      <w:r w:rsidR="00963607">
        <w:rPr>
          <w:rFonts w:ascii="Tahoma" w:hAnsi="Tahoma" w:cs="Tahoma"/>
          <w:sz w:val="22"/>
          <w:szCs w:val="22"/>
        </w:rPr>
        <w:t xml:space="preserve"> Perspektīvā </w:t>
      </w:r>
      <w:r w:rsidR="00ED5968">
        <w:rPr>
          <w:rFonts w:ascii="Tahoma" w:hAnsi="Tahoma" w:cs="Tahoma"/>
          <w:sz w:val="22"/>
          <w:szCs w:val="22"/>
        </w:rPr>
        <w:t>attīstīties</w:t>
      </w:r>
      <w:r w:rsidR="00963607">
        <w:rPr>
          <w:rFonts w:ascii="Tahoma" w:hAnsi="Tahoma" w:cs="Tahoma"/>
          <w:sz w:val="22"/>
          <w:szCs w:val="22"/>
        </w:rPr>
        <w:t xml:space="preserve"> </w:t>
      </w:r>
      <w:r w:rsidR="00ED5968">
        <w:rPr>
          <w:rFonts w:ascii="Tahoma" w:hAnsi="Tahoma" w:cs="Tahoma"/>
          <w:sz w:val="22"/>
          <w:szCs w:val="22"/>
        </w:rPr>
        <w:t xml:space="preserve">šauras </w:t>
      </w:r>
      <w:r w:rsidR="00963607">
        <w:rPr>
          <w:rFonts w:ascii="Tahoma" w:hAnsi="Tahoma" w:cs="Tahoma"/>
          <w:sz w:val="22"/>
          <w:szCs w:val="22"/>
        </w:rPr>
        <w:t>„</w:t>
      </w:r>
      <w:r w:rsidR="00ED5968">
        <w:rPr>
          <w:rFonts w:ascii="Tahoma" w:hAnsi="Tahoma" w:cs="Tahoma"/>
          <w:sz w:val="22"/>
          <w:szCs w:val="22"/>
        </w:rPr>
        <w:t>nišas” produkcijas ražošan</w:t>
      </w:r>
      <w:r w:rsidR="00DA1DEB">
        <w:rPr>
          <w:rFonts w:ascii="Tahoma" w:hAnsi="Tahoma" w:cs="Tahoma"/>
          <w:sz w:val="22"/>
          <w:szCs w:val="22"/>
        </w:rPr>
        <w:t>a</w:t>
      </w:r>
      <w:r w:rsidR="00ED5968">
        <w:rPr>
          <w:rFonts w:ascii="Tahoma" w:hAnsi="Tahoma" w:cs="Tahoma"/>
          <w:sz w:val="22"/>
          <w:szCs w:val="22"/>
        </w:rPr>
        <w:t>.</w:t>
      </w:r>
      <w:r w:rsidR="00911468">
        <w:rPr>
          <w:rFonts w:ascii="Tahoma" w:hAnsi="Tahoma" w:cs="Tahoma"/>
          <w:sz w:val="22"/>
          <w:szCs w:val="22"/>
        </w:rPr>
        <w:t xml:space="preserve"> </w:t>
      </w:r>
    </w:p>
    <w:p w:rsidR="009E1D64" w:rsidRPr="00911468" w:rsidRDefault="00966D41" w:rsidP="009E1D64">
      <w:pPr>
        <w:tabs>
          <w:tab w:val="left" w:pos="360"/>
        </w:tabs>
        <w:rPr>
          <w:rFonts w:ascii="Tahoma" w:hAnsi="Tahoma" w:cs="Tahoma"/>
          <w:sz w:val="22"/>
          <w:szCs w:val="22"/>
        </w:rPr>
      </w:pPr>
      <w:r w:rsidRPr="00966D41">
        <w:rPr>
          <w:rFonts w:ascii="Tahoma" w:eastAsia="Times New Roman" w:hAnsi="Tahoma" w:cs="Tahoma"/>
          <w:sz w:val="22"/>
          <w:szCs w:val="22"/>
          <w:lang w:eastAsia="da-DK"/>
        </w:rPr>
        <w:t>Ņemot vērā informācijas un komunikāciju tehnoloģiju attīstību, pārmaiņas ekonomikas struktūrā (pāreja uz intelektuālāku darbu pretstatā vienkārš</w:t>
      </w:r>
      <w:r w:rsidR="00834EE4">
        <w:rPr>
          <w:rFonts w:ascii="Tahoma" w:eastAsia="Times New Roman" w:hAnsi="Tahoma" w:cs="Tahoma"/>
          <w:sz w:val="22"/>
          <w:szCs w:val="22"/>
          <w:lang w:eastAsia="da-DK"/>
        </w:rPr>
        <w:t>ā</w:t>
      </w:r>
      <w:r w:rsidRPr="00966D41">
        <w:rPr>
          <w:rFonts w:ascii="Tahoma" w:eastAsia="Times New Roman" w:hAnsi="Tahoma" w:cs="Tahoma"/>
          <w:sz w:val="22"/>
          <w:szCs w:val="22"/>
          <w:lang w:eastAsia="da-DK"/>
        </w:rPr>
        <w:t>m profesijām) un darba kultūrā un organizācijā (lielāka uzticēšanās darbiniekiem, ārp</w:t>
      </w:r>
      <w:r w:rsidR="00DE4BE4">
        <w:rPr>
          <w:rFonts w:ascii="Tahoma" w:eastAsia="Times New Roman" w:hAnsi="Tahoma" w:cs="Tahoma"/>
          <w:sz w:val="22"/>
          <w:szCs w:val="22"/>
          <w:lang w:eastAsia="da-DK"/>
        </w:rPr>
        <w:t>akalpojumu īpatsvara pieaugums), paredzams, ka</w:t>
      </w:r>
      <w:r w:rsidRPr="00966D41">
        <w:rPr>
          <w:rFonts w:ascii="Arial" w:eastAsia="Times New Roman" w:hAnsi="Arial" w:cs="Arial"/>
          <w:lang w:eastAsia="da-DK"/>
        </w:rPr>
        <w:t xml:space="preserve"> </w:t>
      </w:r>
      <w:r w:rsidR="0051031A" w:rsidRPr="0051031A">
        <w:rPr>
          <w:rFonts w:ascii="Tahoma" w:eastAsia="Times New Roman" w:hAnsi="Tahoma" w:cs="Tahoma"/>
          <w:sz w:val="22"/>
          <w:szCs w:val="22"/>
          <w:lang w:eastAsia="da-DK"/>
        </w:rPr>
        <w:t xml:space="preserve">perspektīvā </w:t>
      </w:r>
      <w:r w:rsidR="00DE4BE4">
        <w:rPr>
          <w:rFonts w:ascii="Tahoma" w:eastAsia="Times New Roman" w:hAnsi="Tahoma" w:cs="Tahoma"/>
          <w:sz w:val="22"/>
          <w:szCs w:val="22"/>
          <w:lang w:eastAsia="da-DK"/>
        </w:rPr>
        <w:t>attālinātais</w:t>
      </w:r>
      <w:r w:rsidR="00911468" w:rsidRPr="00911468">
        <w:rPr>
          <w:rFonts w:ascii="Tahoma" w:eastAsia="Times New Roman" w:hAnsi="Tahoma" w:cs="Tahoma"/>
          <w:sz w:val="22"/>
          <w:szCs w:val="22"/>
          <w:lang w:eastAsia="da-DK"/>
        </w:rPr>
        <w:t xml:space="preserve"> darb</w:t>
      </w:r>
      <w:r w:rsidR="00DE4BE4">
        <w:rPr>
          <w:rFonts w:ascii="Tahoma" w:eastAsia="Times New Roman" w:hAnsi="Tahoma" w:cs="Tahoma"/>
          <w:sz w:val="22"/>
          <w:szCs w:val="22"/>
          <w:lang w:eastAsia="da-DK"/>
        </w:rPr>
        <w:t>s</w:t>
      </w:r>
      <w:r w:rsidR="00911468" w:rsidRPr="00911468">
        <w:rPr>
          <w:rFonts w:ascii="Tahoma" w:eastAsia="Times New Roman" w:hAnsi="Tahoma" w:cs="Tahoma"/>
          <w:sz w:val="22"/>
          <w:szCs w:val="22"/>
          <w:lang w:eastAsia="da-DK"/>
        </w:rPr>
        <w:t xml:space="preserve"> </w:t>
      </w:r>
      <w:r w:rsidR="008A4259" w:rsidRPr="008A4259">
        <w:rPr>
          <w:rFonts w:ascii="Tahoma" w:eastAsia="Times New Roman" w:hAnsi="Tahoma" w:cs="Tahoma"/>
          <w:sz w:val="22"/>
          <w:szCs w:val="22"/>
          <w:lang w:eastAsia="da-DK"/>
        </w:rPr>
        <w:t xml:space="preserve">kļūs par arvien biežāk izmantotu alternatīvu </w:t>
      </w:r>
      <w:r w:rsidR="008A4259">
        <w:rPr>
          <w:rFonts w:ascii="Tahoma" w:eastAsia="Times New Roman" w:hAnsi="Tahoma" w:cs="Tahoma"/>
          <w:sz w:val="22"/>
          <w:szCs w:val="22"/>
          <w:lang w:eastAsia="da-DK"/>
        </w:rPr>
        <w:t xml:space="preserve">darbavietas </w:t>
      </w:r>
      <w:r w:rsidR="0051031A">
        <w:rPr>
          <w:rFonts w:ascii="Tahoma" w:eastAsia="Times New Roman" w:hAnsi="Tahoma" w:cs="Tahoma"/>
          <w:sz w:val="22"/>
          <w:szCs w:val="22"/>
          <w:lang w:eastAsia="da-DK"/>
        </w:rPr>
        <w:t>atrašanās vietas izvēlē</w:t>
      </w:r>
      <w:r w:rsidR="00381464">
        <w:rPr>
          <w:rFonts w:ascii="Tahoma" w:eastAsia="Times New Roman" w:hAnsi="Tahoma" w:cs="Tahoma"/>
          <w:sz w:val="22"/>
          <w:szCs w:val="22"/>
          <w:lang w:eastAsia="da-DK"/>
        </w:rPr>
        <w:t>, vienlaicīgi saglabājot apdzīvotību Latvijas lauku telpā.</w:t>
      </w:r>
    </w:p>
    <w:p w:rsidR="001447A8" w:rsidRPr="004503A0" w:rsidRDefault="001447A8" w:rsidP="00164EF9">
      <w:pPr>
        <w:rPr>
          <w:rFonts w:ascii="Tahoma" w:hAnsi="Tahoma" w:cs="Tahoma"/>
          <w:b/>
          <w:sz w:val="22"/>
          <w:szCs w:val="22"/>
        </w:rPr>
      </w:pPr>
      <w:r w:rsidRPr="004503A0">
        <w:rPr>
          <w:rFonts w:ascii="Tahoma" w:hAnsi="Tahoma" w:cs="Tahoma"/>
          <w:b/>
          <w:sz w:val="22"/>
          <w:szCs w:val="22"/>
        </w:rPr>
        <w:t>SM3</w:t>
      </w:r>
      <w:r w:rsidR="0029622C" w:rsidRPr="004503A0">
        <w:rPr>
          <w:rFonts w:ascii="Tahoma" w:hAnsi="Tahoma" w:cs="Tahoma"/>
          <w:b/>
          <w:sz w:val="22"/>
          <w:szCs w:val="22"/>
        </w:rPr>
        <w:t xml:space="preserve"> </w:t>
      </w:r>
      <w:r w:rsidR="009C6458" w:rsidRPr="004503A0">
        <w:rPr>
          <w:rFonts w:ascii="Tahoma" w:hAnsi="Tahoma" w:cs="Tahoma"/>
          <w:b/>
          <w:sz w:val="22"/>
          <w:szCs w:val="22"/>
        </w:rPr>
        <w:t>Ilgtspējīga attīstība</w:t>
      </w:r>
      <w:r w:rsidR="004503A0" w:rsidRPr="004503A0">
        <w:rPr>
          <w:rFonts w:ascii="Tahoma" w:hAnsi="Tahoma" w:cs="Tahoma"/>
          <w:b/>
          <w:sz w:val="22"/>
          <w:szCs w:val="22"/>
        </w:rPr>
        <w:t xml:space="preserve"> un sakārtota dzīves vide</w:t>
      </w:r>
      <w:r w:rsidR="00627AE3">
        <w:rPr>
          <w:rFonts w:ascii="Tahoma" w:hAnsi="Tahoma" w:cs="Tahoma"/>
          <w:b/>
          <w:sz w:val="22"/>
          <w:szCs w:val="22"/>
        </w:rPr>
        <w:t xml:space="preserve"> (Dzīves vide)</w:t>
      </w:r>
    </w:p>
    <w:p w:rsidR="004503A0" w:rsidRDefault="00FF4088" w:rsidP="00A54742">
      <w:pPr>
        <w:rPr>
          <w:rFonts w:ascii="Tahoma" w:hAnsi="Tahoma" w:cs="Tahoma"/>
          <w:sz w:val="22"/>
          <w:szCs w:val="22"/>
        </w:rPr>
      </w:pPr>
      <w:r>
        <w:rPr>
          <w:rFonts w:ascii="Tahoma" w:hAnsi="Tahoma" w:cs="Tahoma"/>
          <w:sz w:val="22"/>
          <w:szCs w:val="22"/>
        </w:rPr>
        <w:t xml:space="preserve">Stratēģiskais mērķis </w:t>
      </w:r>
      <w:r w:rsidR="00C72E14">
        <w:rPr>
          <w:rFonts w:ascii="Tahoma" w:hAnsi="Tahoma" w:cs="Tahoma"/>
          <w:sz w:val="22"/>
          <w:szCs w:val="22"/>
        </w:rPr>
        <w:t xml:space="preserve">izvirzīts, lai nodrošinātu dzīves un darba vides </w:t>
      </w:r>
      <w:r w:rsidR="007B1DA7">
        <w:rPr>
          <w:rFonts w:ascii="Tahoma" w:hAnsi="Tahoma" w:cs="Tahoma"/>
          <w:sz w:val="22"/>
          <w:szCs w:val="22"/>
        </w:rPr>
        <w:t>uzlabošanu, ņemot vērā dabas resursus</w:t>
      </w:r>
      <w:r w:rsidR="00FD649C">
        <w:rPr>
          <w:rFonts w:ascii="Tahoma" w:hAnsi="Tahoma" w:cs="Tahoma"/>
          <w:sz w:val="22"/>
          <w:szCs w:val="22"/>
        </w:rPr>
        <w:t xml:space="preserve"> un kultūrvēsturisko mantojumu</w:t>
      </w:r>
      <w:r w:rsidR="007B1DA7">
        <w:rPr>
          <w:rFonts w:ascii="Tahoma" w:hAnsi="Tahoma" w:cs="Tahoma"/>
          <w:sz w:val="22"/>
          <w:szCs w:val="22"/>
        </w:rPr>
        <w:t>, tos racionāli un ilgtspējīgi izmantojot, tādejādi nodrošinot kvalitatīvu dzīves vidi arī nākamajām paaudz</w:t>
      </w:r>
      <w:r w:rsidR="00E041D8">
        <w:rPr>
          <w:rFonts w:ascii="Tahoma" w:hAnsi="Tahoma" w:cs="Tahoma"/>
          <w:sz w:val="22"/>
          <w:szCs w:val="22"/>
        </w:rPr>
        <w:t xml:space="preserve">ēm. Sakārtota ceļu infrastruktūra un modernas centralizētas inženierkomunikācijas ir pamats iedzīvotāju dzīves un darba vides </w:t>
      </w:r>
      <w:r w:rsidR="00A04C41">
        <w:rPr>
          <w:rFonts w:ascii="Tahoma" w:hAnsi="Tahoma" w:cs="Tahoma"/>
          <w:sz w:val="22"/>
          <w:szCs w:val="22"/>
        </w:rPr>
        <w:t>uzlabošanai, mobilitātes paaugstināšanai.</w:t>
      </w:r>
      <w:r w:rsidR="00FD649C">
        <w:rPr>
          <w:rFonts w:ascii="Tahoma" w:hAnsi="Tahoma" w:cs="Tahoma"/>
          <w:sz w:val="22"/>
          <w:szCs w:val="22"/>
        </w:rPr>
        <w:t xml:space="preserve"> Mērķis paredz arī sociālās vides uzlabošanu un nepieciešam</w:t>
      </w:r>
      <w:r w:rsidR="00A54742">
        <w:rPr>
          <w:rFonts w:ascii="Tahoma" w:hAnsi="Tahoma" w:cs="Tahoma"/>
          <w:sz w:val="22"/>
          <w:szCs w:val="22"/>
        </w:rPr>
        <w:t>o</w:t>
      </w:r>
      <w:r w:rsidR="00FD649C">
        <w:rPr>
          <w:rFonts w:ascii="Tahoma" w:hAnsi="Tahoma" w:cs="Tahoma"/>
          <w:sz w:val="22"/>
          <w:szCs w:val="22"/>
        </w:rPr>
        <w:t xml:space="preserve"> pakalpojumu klāsta nodrošinājumu un pieejamību.</w:t>
      </w:r>
    </w:p>
    <w:p w:rsidR="00A54742" w:rsidRDefault="00A54742" w:rsidP="00164EF9">
      <w:pPr>
        <w:rPr>
          <w:rFonts w:ascii="Tahoma" w:hAnsi="Tahoma" w:cs="Tahoma"/>
          <w:sz w:val="22"/>
          <w:szCs w:val="22"/>
        </w:rPr>
      </w:pPr>
      <w:r>
        <w:rPr>
          <w:rFonts w:ascii="Tahoma" w:hAnsi="Tahoma" w:cs="Tahoma"/>
          <w:sz w:val="22"/>
          <w:szCs w:val="22"/>
        </w:rPr>
        <w:t>Stratēģiskie mērķi kalpo par pamatu p</w:t>
      </w:r>
      <w:r w:rsidR="00920EFC">
        <w:rPr>
          <w:rFonts w:ascii="Tahoma" w:hAnsi="Tahoma" w:cs="Tahoma"/>
          <w:sz w:val="22"/>
          <w:szCs w:val="22"/>
        </w:rPr>
        <w:t>rioritāšu noteikšanai un turpmākai veicamo rīc</w:t>
      </w:r>
      <w:r w:rsidR="0076038D">
        <w:rPr>
          <w:rFonts w:ascii="Tahoma" w:hAnsi="Tahoma" w:cs="Tahoma"/>
          <w:sz w:val="22"/>
          <w:szCs w:val="22"/>
        </w:rPr>
        <w:t>ības virzienu identificēšanai.</w:t>
      </w:r>
    </w:p>
    <w:p w:rsidR="0076038D" w:rsidRDefault="0076038D" w:rsidP="00164EF9">
      <w:pPr>
        <w:rPr>
          <w:rFonts w:ascii="Tahoma" w:hAnsi="Tahoma" w:cs="Tahoma"/>
          <w:sz w:val="22"/>
          <w:szCs w:val="22"/>
        </w:rPr>
      </w:pPr>
      <w:r>
        <w:rPr>
          <w:rFonts w:ascii="Tahoma" w:hAnsi="Tahoma" w:cs="Tahoma"/>
          <w:sz w:val="22"/>
          <w:szCs w:val="22"/>
        </w:rPr>
        <w:t>Limbažu novada teritorijas attīstībai noteiktas šādas trīs ilgtermiņa prioritātes:</w:t>
      </w:r>
    </w:p>
    <w:p w:rsidR="00A900F0" w:rsidRPr="00272451" w:rsidRDefault="0076038D" w:rsidP="0076038D">
      <w:pPr>
        <w:rPr>
          <w:rFonts w:ascii="Tahoma" w:hAnsi="Tahoma" w:cs="Tahoma"/>
          <w:b/>
          <w:sz w:val="22"/>
          <w:szCs w:val="22"/>
        </w:rPr>
      </w:pPr>
      <w:r w:rsidRPr="00272451">
        <w:rPr>
          <w:rFonts w:ascii="Tahoma" w:hAnsi="Tahoma" w:cs="Tahoma"/>
          <w:b/>
          <w:sz w:val="22"/>
          <w:szCs w:val="22"/>
        </w:rPr>
        <w:t xml:space="preserve">IP1 </w:t>
      </w:r>
      <w:r w:rsidR="00D642AD">
        <w:rPr>
          <w:rFonts w:ascii="Tahoma" w:hAnsi="Tahoma" w:cs="Tahoma"/>
          <w:b/>
          <w:sz w:val="22"/>
          <w:szCs w:val="22"/>
        </w:rPr>
        <w:tab/>
      </w:r>
      <w:r w:rsidR="00083FF9" w:rsidRPr="00272451">
        <w:rPr>
          <w:rFonts w:ascii="Tahoma" w:hAnsi="Tahoma" w:cs="Tahoma"/>
          <w:b/>
          <w:sz w:val="22"/>
          <w:szCs w:val="22"/>
        </w:rPr>
        <w:t>Cilvēkresursu attīstība un to dzīves kvalitātes paaugstināšana</w:t>
      </w:r>
    </w:p>
    <w:p w:rsidR="00A900F0" w:rsidRPr="00272451" w:rsidRDefault="0076038D" w:rsidP="00D642AD">
      <w:pPr>
        <w:ind w:left="709" w:hanging="709"/>
        <w:rPr>
          <w:rFonts w:ascii="Tahoma" w:hAnsi="Tahoma" w:cs="Tahoma"/>
          <w:b/>
          <w:sz w:val="22"/>
          <w:szCs w:val="22"/>
        </w:rPr>
      </w:pPr>
      <w:r w:rsidRPr="00272451">
        <w:rPr>
          <w:rFonts w:ascii="Tahoma" w:hAnsi="Tahoma" w:cs="Tahoma"/>
          <w:b/>
          <w:sz w:val="22"/>
          <w:szCs w:val="22"/>
        </w:rPr>
        <w:t xml:space="preserve">IP2 </w:t>
      </w:r>
      <w:r w:rsidR="00D642AD">
        <w:rPr>
          <w:rFonts w:ascii="Tahoma" w:hAnsi="Tahoma" w:cs="Tahoma"/>
          <w:b/>
          <w:sz w:val="22"/>
          <w:szCs w:val="22"/>
        </w:rPr>
        <w:tab/>
      </w:r>
      <w:r w:rsidR="00083FF9" w:rsidRPr="00272451">
        <w:rPr>
          <w:rFonts w:ascii="Tahoma" w:hAnsi="Tahoma" w:cs="Tahoma"/>
          <w:b/>
          <w:sz w:val="22"/>
          <w:szCs w:val="22"/>
        </w:rPr>
        <w:t>Uzņēmējdarbības vides attīstība, sekmējot konkurētspējīgu un ar augstu pievienoto vērtību uzņēmējdarbību</w:t>
      </w:r>
    </w:p>
    <w:p w:rsidR="00A900F0" w:rsidRDefault="00272451" w:rsidP="00D642AD">
      <w:pPr>
        <w:ind w:left="709" w:hanging="709"/>
        <w:rPr>
          <w:rFonts w:ascii="Tahoma" w:hAnsi="Tahoma" w:cs="Tahoma"/>
          <w:b/>
          <w:sz w:val="22"/>
          <w:szCs w:val="22"/>
        </w:rPr>
      </w:pPr>
      <w:r w:rsidRPr="00272451">
        <w:rPr>
          <w:rFonts w:ascii="Tahoma" w:hAnsi="Tahoma" w:cs="Tahoma"/>
          <w:b/>
          <w:sz w:val="22"/>
          <w:szCs w:val="22"/>
        </w:rPr>
        <w:t xml:space="preserve">IP3 </w:t>
      </w:r>
      <w:r w:rsidR="00D642AD">
        <w:rPr>
          <w:rFonts w:ascii="Tahoma" w:hAnsi="Tahoma" w:cs="Tahoma"/>
          <w:b/>
          <w:sz w:val="22"/>
          <w:szCs w:val="22"/>
        </w:rPr>
        <w:tab/>
      </w:r>
      <w:r w:rsidR="00083FF9" w:rsidRPr="00272451">
        <w:rPr>
          <w:rFonts w:ascii="Tahoma" w:hAnsi="Tahoma" w:cs="Tahoma"/>
          <w:b/>
          <w:sz w:val="22"/>
          <w:szCs w:val="22"/>
        </w:rPr>
        <w:t>Vides ilgtspējīga attīstība, saglabājot novadam raksturīgo dzīves vidi un apdzīvojuma struktūru</w:t>
      </w:r>
    </w:p>
    <w:p w:rsidR="006C2ACC" w:rsidRPr="00A37385" w:rsidRDefault="006C2ACC" w:rsidP="00635FAA">
      <w:pPr>
        <w:spacing w:line="240" w:lineRule="auto"/>
        <w:rPr>
          <w:sz w:val="24"/>
          <w:szCs w:val="24"/>
        </w:rPr>
      </w:pPr>
      <w:r w:rsidRPr="00EF5346">
        <w:rPr>
          <w:noProof/>
          <w:lang w:eastAsia="lv-LV"/>
        </w:rPr>
        <w:drawing>
          <wp:inline distT="0" distB="0" distL="0" distR="0" wp14:anchorId="36697A85" wp14:editId="078E022F">
            <wp:extent cx="5313872" cy="2216989"/>
            <wp:effectExtent l="0" t="0" r="20320" b="0"/>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8" r:lo="rId39" r:qs="rId40" r:cs="rId41"/>
              </a:graphicData>
            </a:graphic>
          </wp:inline>
        </w:drawing>
      </w:r>
    </w:p>
    <w:p w:rsidR="00F37187" w:rsidRDefault="00F37187" w:rsidP="00A616E3">
      <w:pPr>
        <w:pStyle w:val="Virsraksts2"/>
        <w:rPr>
          <w:b/>
          <w:color w:val="5F497A"/>
        </w:rPr>
      </w:pPr>
    </w:p>
    <w:p w:rsidR="00A616E3" w:rsidRPr="000903C6" w:rsidRDefault="00A616E3" w:rsidP="00A616E3">
      <w:pPr>
        <w:pStyle w:val="Virsraksts2"/>
        <w:rPr>
          <w:b/>
          <w:color w:val="711C76"/>
        </w:rPr>
      </w:pPr>
      <w:bookmarkStart w:id="13" w:name="_Toc370123076"/>
      <w:r w:rsidRPr="000903C6">
        <w:rPr>
          <w:b/>
          <w:color w:val="711C76"/>
        </w:rPr>
        <w:t>ILGTERMIŅĀ SASNIEDZAMIE REZULTĀTI</w:t>
      </w:r>
      <w:bookmarkEnd w:id="13"/>
    </w:p>
    <w:p w:rsidR="009A73E2" w:rsidRPr="00A11A79" w:rsidRDefault="00BB292B">
      <w:pPr>
        <w:rPr>
          <w:rFonts w:ascii="Tahoma" w:hAnsi="Tahoma" w:cs="Tahoma"/>
          <w:sz w:val="22"/>
          <w:szCs w:val="22"/>
        </w:rPr>
      </w:pPr>
      <w:r w:rsidRPr="00A11A79">
        <w:rPr>
          <w:rFonts w:ascii="Tahoma" w:hAnsi="Tahoma" w:cs="Tahoma"/>
          <w:sz w:val="22"/>
          <w:szCs w:val="22"/>
        </w:rPr>
        <w:t>Izvirzot ilgtermiņa stratēģiskos mērķus, definēti ilgtermiņā sasniedzamie rezultāti, kas raksturo šo stratēģisko mērķu izpildi.</w:t>
      </w:r>
    </w:p>
    <w:tbl>
      <w:tblPr>
        <w:tblStyle w:val="Gaisreisizclums2"/>
        <w:tblW w:w="14567" w:type="dxa"/>
        <w:tblLook w:val="04A0" w:firstRow="1" w:lastRow="0" w:firstColumn="1" w:lastColumn="0" w:noHBand="0" w:noVBand="1"/>
      </w:tblPr>
      <w:tblGrid>
        <w:gridCol w:w="6345"/>
        <w:gridCol w:w="2410"/>
        <w:gridCol w:w="2693"/>
        <w:gridCol w:w="3119"/>
      </w:tblGrid>
      <w:tr w:rsidR="009A73E2" w:rsidRPr="00EF5346" w:rsidTr="00FE2BE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67" w:type="dxa"/>
            <w:gridSpan w:val="4"/>
          </w:tcPr>
          <w:p w:rsidR="009A73E2" w:rsidRPr="00A11A79" w:rsidRDefault="00343C44" w:rsidP="00EE5102">
            <w:pPr>
              <w:jc w:val="center"/>
              <w:rPr>
                <w:rFonts w:ascii="Tahoma" w:hAnsi="Tahoma" w:cs="Tahoma"/>
                <w:color w:val="FFFFFF" w:themeColor="background1"/>
                <w:sz w:val="22"/>
                <w:szCs w:val="22"/>
              </w:rPr>
            </w:pPr>
            <w:r w:rsidRPr="00A11A79">
              <w:rPr>
                <w:rFonts w:ascii="Tahoma" w:hAnsi="Tahoma" w:cs="Tahoma"/>
                <w:sz w:val="22"/>
                <w:szCs w:val="22"/>
              </w:rPr>
              <w:t>SM1</w:t>
            </w:r>
            <w:r w:rsidR="0041753E" w:rsidRPr="0006492C">
              <w:rPr>
                <w:rFonts w:ascii="Tahoma" w:hAnsi="Tahoma" w:cs="Tahoma"/>
                <w:b w:val="0"/>
                <w:sz w:val="22"/>
                <w:szCs w:val="22"/>
              </w:rPr>
              <w:t xml:space="preserve"> </w:t>
            </w:r>
            <w:r w:rsidR="0041753E" w:rsidRPr="001D5044">
              <w:rPr>
                <w:rFonts w:ascii="Tahoma" w:hAnsi="Tahoma" w:cs="Tahoma"/>
                <w:sz w:val="22"/>
                <w:szCs w:val="22"/>
              </w:rPr>
              <w:t>Radošs, inovatīvs, izglītots un veselīgs iedzīvotājs</w:t>
            </w:r>
            <w:r w:rsidR="0041753E" w:rsidRPr="0006492C">
              <w:rPr>
                <w:rFonts w:ascii="Tahoma" w:hAnsi="Tahoma" w:cs="Tahoma"/>
                <w:b w:val="0"/>
                <w:sz w:val="22"/>
                <w:szCs w:val="22"/>
              </w:rPr>
              <w:t xml:space="preserve"> </w:t>
            </w:r>
          </w:p>
        </w:tc>
      </w:tr>
      <w:tr w:rsidR="00A81A83" w:rsidRPr="00EF5346" w:rsidTr="00FE2B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vAlign w:val="center"/>
          </w:tcPr>
          <w:p w:rsidR="009A73E2" w:rsidRPr="00A11A79" w:rsidRDefault="009A73E2" w:rsidP="00FE2271">
            <w:pPr>
              <w:jc w:val="center"/>
              <w:rPr>
                <w:rFonts w:ascii="Tahoma" w:hAnsi="Tahoma" w:cs="Tahoma"/>
                <w:b w:val="0"/>
                <w:color w:val="000000" w:themeColor="text1"/>
                <w:sz w:val="22"/>
                <w:szCs w:val="22"/>
              </w:rPr>
            </w:pPr>
            <w:r w:rsidRPr="00A11A79">
              <w:rPr>
                <w:rFonts w:ascii="Tahoma" w:hAnsi="Tahoma" w:cs="Tahoma"/>
                <w:b w:val="0"/>
                <w:color w:val="000000" w:themeColor="text1"/>
                <w:sz w:val="22"/>
                <w:szCs w:val="22"/>
              </w:rPr>
              <w:t>Rādītājs</w:t>
            </w:r>
          </w:p>
        </w:tc>
        <w:tc>
          <w:tcPr>
            <w:tcW w:w="2410" w:type="dxa"/>
            <w:vAlign w:val="center"/>
          </w:tcPr>
          <w:p w:rsidR="009A73E2" w:rsidRPr="00A11A79" w:rsidRDefault="009A73E2"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Cs/>
                <w:color w:val="000000" w:themeColor="text1"/>
                <w:sz w:val="22"/>
                <w:szCs w:val="22"/>
              </w:rPr>
            </w:pPr>
            <w:r w:rsidRPr="00A11A79">
              <w:rPr>
                <w:rFonts w:ascii="Tahoma" w:hAnsi="Tahoma" w:cs="Tahoma"/>
                <w:bCs/>
                <w:color w:val="000000" w:themeColor="text1"/>
                <w:sz w:val="22"/>
                <w:szCs w:val="22"/>
              </w:rPr>
              <w:t>Bāzes</w:t>
            </w:r>
          </w:p>
          <w:p w:rsidR="009A73E2" w:rsidRPr="00A11A79" w:rsidRDefault="009A73E2"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
                <w:color w:val="000000" w:themeColor="text1"/>
                <w:sz w:val="22"/>
                <w:szCs w:val="22"/>
              </w:rPr>
            </w:pPr>
            <w:r w:rsidRPr="00A11A79">
              <w:rPr>
                <w:rFonts w:ascii="Tahoma" w:hAnsi="Tahoma" w:cs="Tahoma"/>
                <w:bCs/>
                <w:color w:val="000000" w:themeColor="text1"/>
                <w:sz w:val="22"/>
                <w:szCs w:val="22"/>
              </w:rPr>
              <w:t>gads</w:t>
            </w:r>
          </w:p>
        </w:tc>
        <w:tc>
          <w:tcPr>
            <w:tcW w:w="2693" w:type="dxa"/>
            <w:vAlign w:val="center"/>
          </w:tcPr>
          <w:p w:rsidR="009A73E2" w:rsidRPr="00A11A79" w:rsidRDefault="009A73E2"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
                <w:color w:val="000000" w:themeColor="text1"/>
                <w:sz w:val="22"/>
                <w:szCs w:val="22"/>
              </w:rPr>
            </w:pPr>
            <w:r w:rsidRPr="00A11A79">
              <w:rPr>
                <w:rFonts w:ascii="Tahoma" w:hAnsi="Tahoma" w:cs="Tahoma"/>
                <w:bCs/>
                <w:color w:val="000000" w:themeColor="text1"/>
                <w:sz w:val="22"/>
                <w:szCs w:val="22"/>
              </w:rPr>
              <w:t>Bāzes indikators</w:t>
            </w:r>
          </w:p>
        </w:tc>
        <w:tc>
          <w:tcPr>
            <w:tcW w:w="3119" w:type="dxa"/>
            <w:vAlign w:val="center"/>
          </w:tcPr>
          <w:p w:rsidR="009A73E2" w:rsidRPr="00A11A79" w:rsidRDefault="009A73E2"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
                <w:color w:val="000000" w:themeColor="text1"/>
                <w:sz w:val="22"/>
                <w:szCs w:val="22"/>
              </w:rPr>
            </w:pPr>
            <w:r w:rsidRPr="00A11A79">
              <w:rPr>
                <w:rFonts w:ascii="Tahoma" w:hAnsi="Tahoma" w:cs="Tahoma"/>
                <w:bCs/>
                <w:color w:val="000000" w:themeColor="text1"/>
                <w:sz w:val="22"/>
                <w:szCs w:val="22"/>
              </w:rPr>
              <w:t>Ilgtermiņā sasniedzamais rezultāts</w:t>
            </w:r>
          </w:p>
        </w:tc>
      </w:tr>
      <w:tr w:rsidR="0070070B" w:rsidRPr="00EF5346" w:rsidTr="00FE2BE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tcPr>
          <w:p w:rsidR="0070070B" w:rsidRPr="00A11A79" w:rsidRDefault="0070070B" w:rsidP="008B708F">
            <w:pPr>
              <w:jc w:val="left"/>
              <w:rPr>
                <w:rFonts w:ascii="Tahoma" w:hAnsi="Tahoma" w:cs="Tahoma"/>
                <w:b w:val="0"/>
                <w:color w:val="000000" w:themeColor="text1"/>
                <w:sz w:val="22"/>
                <w:szCs w:val="22"/>
              </w:rPr>
            </w:pPr>
            <w:r w:rsidRPr="00A11A79">
              <w:rPr>
                <w:rFonts w:ascii="Tahoma" w:hAnsi="Tahoma" w:cs="Tahoma"/>
                <w:b w:val="0"/>
                <w:color w:val="000000" w:themeColor="text1"/>
                <w:sz w:val="22"/>
                <w:szCs w:val="22"/>
              </w:rPr>
              <w:t>iedzīvotāju skaits</w:t>
            </w:r>
            <w:r>
              <w:rPr>
                <w:rStyle w:val="Vresatsauce"/>
                <w:rFonts w:ascii="Tahoma" w:hAnsi="Tahoma" w:cs="Tahoma"/>
                <w:b w:val="0"/>
                <w:color w:val="000000" w:themeColor="text1"/>
                <w:szCs w:val="22"/>
              </w:rPr>
              <w:footnoteReference w:id="11"/>
            </w:r>
          </w:p>
        </w:tc>
        <w:tc>
          <w:tcPr>
            <w:tcW w:w="2410" w:type="dxa"/>
            <w:shd w:val="clear" w:color="auto" w:fill="auto"/>
          </w:tcPr>
          <w:p w:rsidR="0070070B" w:rsidRPr="00A11A79" w:rsidRDefault="0070070B" w:rsidP="009A7409">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01.01.201</w:t>
            </w:r>
            <w:r w:rsidR="009A7409">
              <w:rPr>
                <w:rFonts w:ascii="Tahoma" w:hAnsi="Tahoma" w:cs="Tahoma"/>
                <w:color w:val="000000" w:themeColor="text1"/>
                <w:sz w:val="22"/>
                <w:szCs w:val="22"/>
              </w:rPr>
              <w:t>3</w:t>
            </w:r>
            <w:r w:rsidRPr="00A11A79">
              <w:rPr>
                <w:rFonts w:ascii="Tahoma" w:hAnsi="Tahoma" w:cs="Tahoma"/>
                <w:color w:val="000000" w:themeColor="text1"/>
                <w:sz w:val="22"/>
                <w:szCs w:val="22"/>
              </w:rPr>
              <w:t>.</w:t>
            </w:r>
          </w:p>
        </w:tc>
        <w:tc>
          <w:tcPr>
            <w:tcW w:w="2693" w:type="dxa"/>
            <w:shd w:val="clear" w:color="auto" w:fill="auto"/>
          </w:tcPr>
          <w:p w:rsidR="0070070B" w:rsidRPr="00A11A79" w:rsidRDefault="0070070B" w:rsidP="009A7409">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 xml:space="preserve">17 </w:t>
            </w:r>
            <w:r w:rsidR="009A7409">
              <w:rPr>
                <w:rFonts w:ascii="Tahoma" w:hAnsi="Tahoma" w:cs="Tahoma"/>
                <w:color w:val="000000" w:themeColor="text1"/>
                <w:sz w:val="22"/>
                <w:szCs w:val="22"/>
              </w:rPr>
              <w:t>498</w:t>
            </w:r>
          </w:p>
        </w:tc>
        <w:tc>
          <w:tcPr>
            <w:tcW w:w="3119" w:type="dxa"/>
            <w:vMerge w:val="restart"/>
            <w:shd w:val="clear" w:color="auto" w:fill="auto"/>
          </w:tcPr>
          <w:p w:rsidR="0070070B" w:rsidRPr="00256D10" w:rsidRDefault="00E150F6" w:rsidP="008B708F">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mazinājusies tendence iedzīvotāju skaitam samazināties</w:t>
            </w:r>
          </w:p>
        </w:tc>
      </w:tr>
      <w:tr w:rsidR="0070070B" w:rsidRPr="00EF5346" w:rsidTr="00246D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vAlign w:val="center"/>
          </w:tcPr>
          <w:p w:rsidR="0070070B" w:rsidRPr="00A11A79" w:rsidRDefault="0070070B" w:rsidP="00E150F6">
            <w:pPr>
              <w:jc w:val="left"/>
              <w:rPr>
                <w:rFonts w:ascii="Tahoma" w:hAnsi="Tahoma" w:cs="Tahoma"/>
                <w:b w:val="0"/>
                <w:color w:val="000000" w:themeColor="text1"/>
                <w:sz w:val="22"/>
                <w:szCs w:val="22"/>
              </w:rPr>
            </w:pPr>
            <w:r>
              <w:rPr>
                <w:rFonts w:ascii="Tahoma" w:hAnsi="Tahoma" w:cs="Tahoma"/>
                <w:b w:val="0"/>
                <w:color w:val="000000" w:themeColor="text1"/>
                <w:sz w:val="22"/>
                <w:szCs w:val="22"/>
              </w:rPr>
              <w:t>iedzīvotāju skaits</w:t>
            </w:r>
            <w:r>
              <w:rPr>
                <w:rStyle w:val="Vresatsauce"/>
                <w:rFonts w:ascii="Tahoma" w:hAnsi="Tahoma" w:cs="Tahoma"/>
                <w:b w:val="0"/>
                <w:color w:val="000000" w:themeColor="text1"/>
                <w:szCs w:val="22"/>
              </w:rPr>
              <w:footnoteReference w:id="12"/>
            </w:r>
          </w:p>
        </w:tc>
        <w:tc>
          <w:tcPr>
            <w:tcW w:w="2410" w:type="dxa"/>
            <w:shd w:val="clear" w:color="auto" w:fill="auto"/>
            <w:vAlign w:val="center"/>
          </w:tcPr>
          <w:p w:rsidR="0070070B" w:rsidRPr="00A11A79" w:rsidRDefault="0070070B" w:rsidP="009A7409">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01.0</w:t>
            </w:r>
            <w:r w:rsidR="009A7409">
              <w:rPr>
                <w:rFonts w:ascii="Tahoma" w:hAnsi="Tahoma" w:cs="Tahoma"/>
                <w:color w:val="000000" w:themeColor="text1"/>
                <w:sz w:val="22"/>
                <w:szCs w:val="22"/>
              </w:rPr>
              <w:t>7</w:t>
            </w:r>
            <w:r>
              <w:rPr>
                <w:rFonts w:ascii="Tahoma" w:hAnsi="Tahoma" w:cs="Tahoma"/>
                <w:color w:val="000000" w:themeColor="text1"/>
                <w:sz w:val="22"/>
                <w:szCs w:val="22"/>
              </w:rPr>
              <w:t>.2013.</w:t>
            </w:r>
          </w:p>
        </w:tc>
        <w:tc>
          <w:tcPr>
            <w:tcW w:w="2693" w:type="dxa"/>
            <w:shd w:val="clear" w:color="auto" w:fill="auto"/>
            <w:vAlign w:val="center"/>
          </w:tcPr>
          <w:p w:rsidR="0070070B" w:rsidRPr="00A11A79" w:rsidRDefault="0070070B" w:rsidP="009A7409">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 xml:space="preserve">18 </w:t>
            </w:r>
            <w:r w:rsidR="009A7409">
              <w:rPr>
                <w:rFonts w:ascii="Tahoma" w:hAnsi="Tahoma" w:cs="Tahoma"/>
                <w:color w:val="000000" w:themeColor="text1"/>
                <w:sz w:val="22"/>
                <w:szCs w:val="22"/>
              </w:rPr>
              <w:t>732</w:t>
            </w:r>
          </w:p>
        </w:tc>
        <w:tc>
          <w:tcPr>
            <w:tcW w:w="3119" w:type="dxa"/>
            <w:vMerge/>
            <w:shd w:val="clear" w:color="auto" w:fill="auto"/>
          </w:tcPr>
          <w:p w:rsidR="0070070B" w:rsidRPr="00256D10" w:rsidRDefault="0070070B" w:rsidP="008B708F">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p>
        </w:tc>
      </w:tr>
      <w:tr w:rsidR="00343C44" w:rsidRPr="00EF5346" w:rsidTr="00FE2BE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tcPr>
          <w:p w:rsidR="009A73E2" w:rsidRPr="00A11A79" w:rsidRDefault="009A73E2" w:rsidP="008B708F">
            <w:pPr>
              <w:jc w:val="left"/>
              <w:rPr>
                <w:rFonts w:ascii="Tahoma" w:hAnsi="Tahoma" w:cs="Tahoma"/>
                <w:b w:val="0"/>
                <w:color w:val="000000" w:themeColor="text1"/>
                <w:sz w:val="22"/>
                <w:szCs w:val="22"/>
              </w:rPr>
            </w:pPr>
            <w:r w:rsidRPr="00A11A79">
              <w:rPr>
                <w:rFonts w:ascii="Tahoma" w:hAnsi="Tahoma" w:cs="Tahoma"/>
                <w:b w:val="0"/>
                <w:color w:val="000000" w:themeColor="text1"/>
                <w:sz w:val="22"/>
                <w:szCs w:val="22"/>
              </w:rPr>
              <w:t>demogrāfiskā</w:t>
            </w:r>
            <w:r w:rsidR="00101DD4" w:rsidRPr="00A11A79">
              <w:rPr>
                <w:rFonts w:ascii="Tahoma" w:hAnsi="Tahoma" w:cs="Tahoma"/>
                <w:b w:val="0"/>
                <w:color w:val="000000" w:themeColor="text1"/>
                <w:sz w:val="22"/>
                <w:szCs w:val="22"/>
              </w:rPr>
              <w:t>s</w:t>
            </w:r>
            <w:r w:rsidRPr="00A11A79">
              <w:rPr>
                <w:rFonts w:ascii="Tahoma" w:hAnsi="Tahoma" w:cs="Tahoma"/>
                <w:b w:val="0"/>
                <w:color w:val="000000" w:themeColor="text1"/>
                <w:sz w:val="22"/>
                <w:szCs w:val="22"/>
              </w:rPr>
              <w:t xml:space="preserve"> slodze</w:t>
            </w:r>
            <w:r w:rsidR="00101DD4" w:rsidRPr="00A11A79">
              <w:rPr>
                <w:rFonts w:ascii="Tahoma" w:hAnsi="Tahoma" w:cs="Tahoma"/>
                <w:b w:val="0"/>
                <w:color w:val="000000" w:themeColor="text1"/>
                <w:sz w:val="22"/>
                <w:szCs w:val="22"/>
              </w:rPr>
              <w:t>s līmenis</w:t>
            </w:r>
          </w:p>
        </w:tc>
        <w:tc>
          <w:tcPr>
            <w:tcW w:w="2410" w:type="dxa"/>
            <w:shd w:val="clear" w:color="auto" w:fill="auto"/>
          </w:tcPr>
          <w:p w:rsidR="009A73E2" w:rsidRPr="00A11A79" w:rsidRDefault="009A73E2" w:rsidP="006A48E0">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01.01.201</w:t>
            </w:r>
            <w:r w:rsidR="006A48E0">
              <w:rPr>
                <w:rFonts w:ascii="Tahoma" w:hAnsi="Tahoma" w:cs="Tahoma"/>
                <w:color w:val="000000" w:themeColor="text1"/>
                <w:sz w:val="22"/>
                <w:szCs w:val="22"/>
              </w:rPr>
              <w:t>3</w:t>
            </w:r>
            <w:r w:rsidR="001C6F6D" w:rsidRPr="00A11A79">
              <w:rPr>
                <w:rFonts w:ascii="Tahoma" w:hAnsi="Tahoma" w:cs="Tahoma"/>
                <w:color w:val="000000" w:themeColor="text1"/>
                <w:sz w:val="22"/>
                <w:szCs w:val="22"/>
              </w:rPr>
              <w:t>.</w:t>
            </w:r>
          </w:p>
        </w:tc>
        <w:tc>
          <w:tcPr>
            <w:tcW w:w="2693" w:type="dxa"/>
            <w:shd w:val="clear" w:color="auto" w:fill="auto"/>
          </w:tcPr>
          <w:p w:rsidR="009A73E2" w:rsidRPr="00A11A79" w:rsidRDefault="006A48E0" w:rsidP="006A48E0">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604</w:t>
            </w:r>
          </w:p>
        </w:tc>
        <w:tc>
          <w:tcPr>
            <w:tcW w:w="3119" w:type="dxa"/>
            <w:shd w:val="clear" w:color="auto" w:fill="auto"/>
          </w:tcPr>
          <w:p w:rsidR="009A73E2" w:rsidRPr="00F07018" w:rsidRDefault="00F07018" w:rsidP="008B708F">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F07018">
              <w:rPr>
                <w:rFonts w:ascii="Tahoma" w:hAnsi="Tahoma" w:cs="Tahoma"/>
                <w:color w:val="000000" w:themeColor="text1"/>
                <w:sz w:val="22"/>
                <w:szCs w:val="22"/>
              </w:rPr>
              <w:t>palielinās</w:t>
            </w:r>
          </w:p>
        </w:tc>
      </w:tr>
      <w:tr w:rsidR="00A81A83" w:rsidRPr="00EF5346" w:rsidTr="00FE2B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tcPr>
          <w:p w:rsidR="009A73E2" w:rsidRPr="00A11A79" w:rsidRDefault="009A73E2" w:rsidP="008B708F">
            <w:pPr>
              <w:jc w:val="left"/>
              <w:rPr>
                <w:rFonts w:ascii="Tahoma" w:hAnsi="Tahoma" w:cs="Tahoma"/>
                <w:b w:val="0"/>
                <w:color w:val="000000" w:themeColor="text1"/>
                <w:sz w:val="22"/>
                <w:szCs w:val="22"/>
              </w:rPr>
            </w:pPr>
            <w:r w:rsidRPr="00A11A79">
              <w:rPr>
                <w:rFonts w:ascii="Tahoma" w:hAnsi="Tahoma" w:cs="Tahoma"/>
                <w:b w:val="0"/>
                <w:color w:val="000000" w:themeColor="text1"/>
                <w:sz w:val="22"/>
                <w:szCs w:val="22"/>
              </w:rPr>
              <w:t>izglītojamo skaits vispārējās izglītības iestādēs</w:t>
            </w:r>
          </w:p>
        </w:tc>
        <w:tc>
          <w:tcPr>
            <w:tcW w:w="2410" w:type="dxa"/>
            <w:shd w:val="clear" w:color="auto" w:fill="auto"/>
          </w:tcPr>
          <w:p w:rsidR="009A73E2" w:rsidRPr="00A11A79" w:rsidRDefault="009A73E2" w:rsidP="00017F8E">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201</w:t>
            </w:r>
            <w:r w:rsidR="005E3A06">
              <w:rPr>
                <w:rFonts w:ascii="Tahoma" w:hAnsi="Tahoma" w:cs="Tahoma"/>
                <w:color w:val="000000" w:themeColor="text1"/>
                <w:sz w:val="22"/>
                <w:szCs w:val="22"/>
              </w:rPr>
              <w:t>2</w:t>
            </w:r>
            <w:r w:rsidRPr="00A11A79">
              <w:rPr>
                <w:rFonts w:ascii="Tahoma" w:hAnsi="Tahoma" w:cs="Tahoma"/>
                <w:color w:val="000000" w:themeColor="text1"/>
                <w:sz w:val="22"/>
                <w:szCs w:val="22"/>
              </w:rPr>
              <w:t>./201</w:t>
            </w:r>
            <w:r w:rsidR="00017F8E">
              <w:rPr>
                <w:rFonts w:ascii="Tahoma" w:hAnsi="Tahoma" w:cs="Tahoma"/>
                <w:color w:val="000000" w:themeColor="text1"/>
                <w:sz w:val="22"/>
                <w:szCs w:val="22"/>
              </w:rPr>
              <w:t>3</w:t>
            </w:r>
            <w:r w:rsidRPr="00A11A79">
              <w:rPr>
                <w:rFonts w:ascii="Tahoma" w:hAnsi="Tahoma" w:cs="Tahoma"/>
                <w:color w:val="000000" w:themeColor="text1"/>
                <w:sz w:val="22"/>
                <w:szCs w:val="22"/>
              </w:rPr>
              <w:t>.m.g</w:t>
            </w:r>
            <w:r w:rsidR="000242A9" w:rsidRPr="00A11A79">
              <w:rPr>
                <w:rFonts w:ascii="Tahoma" w:hAnsi="Tahoma" w:cs="Tahoma"/>
                <w:color w:val="000000" w:themeColor="text1"/>
                <w:sz w:val="22"/>
                <w:szCs w:val="22"/>
              </w:rPr>
              <w:t>.</w:t>
            </w:r>
          </w:p>
        </w:tc>
        <w:tc>
          <w:tcPr>
            <w:tcW w:w="2693" w:type="dxa"/>
            <w:shd w:val="clear" w:color="auto" w:fill="auto"/>
          </w:tcPr>
          <w:p w:rsidR="009A73E2" w:rsidRPr="00A11A79" w:rsidRDefault="00017F8E" w:rsidP="008B708F">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2 545</w:t>
            </w:r>
          </w:p>
        </w:tc>
        <w:tc>
          <w:tcPr>
            <w:tcW w:w="3119" w:type="dxa"/>
            <w:shd w:val="clear" w:color="auto" w:fill="auto"/>
          </w:tcPr>
          <w:p w:rsidR="009A73E2" w:rsidRPr="00C23D4A" w:rsidRDefault="00C23D4A" w:rsidP="008B708F">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sidRPr="00C23D4A">
              <w:rPr>
                <w:rFonts w:ascii="Tahoma" w:hAnsi="Tahoma" w:cs="Tahoma"/>
                <w:color w:val="000000" w:themeColor="text1"/>
                <w:sz w:val="22"/>
                <w:szCs w:val="22"/>
              </w:rPr>
              <w:t>pieaug</w:t>
            </w:r>
          </w:p>
        </w:tc>
      </w:tr>
      <w:tr w:rsidR="00343C44" w:rsidRPr="00EF5346" w:rsidTr="00FE2BE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tcPr>
          <w:p w:rsidR="009A73E2" w:rsidRPr="00A11A79" w:rsidRDefault="00A81A83" w:rsidP="00A81A83">
            <w:pPr>
              <w:jc w:val="left"/>
              <w:rPr>
                <w:rFonts w:ascii="Tahoma" w:hAnsi="Tahoma" w:cs="Tahoma"/>
                <w:b w:val="0"/>
                <w:color w:val="000000" w:themeColor="text1"/>
                <w:sz w:val="22"/>
                <w:szCs w:val="22"/>
              </w:rPr>
            </w:pPr>
            <w:r w:rsidRPr="00A11A79">
              <w:rPr>
                <w:rFonts w:ascii="Tahoma" w:hAnsi="Tahoma" w:cs="Tahoma"/>
                <w:b w:val="0"/>
                <w:color w:val="000000" w:themeColor="text1"/>
                <w:sz w:val="22"/>
                <w:szCs w:val="22"/>
              </w:rPr>
              <w:t>sabiedrisko</w:t>
            </w:r>
            <w:r w:rsidR="009A73E2" w:rsidRPr="00A11A79">
              <w:rPr>
                <w:rFonts w:ascii="Tahoma" w:hAnsi="Tahoma" w:cs="Tahoma"/>
                <w:b w:val="0"/>
                <w:color w:val="000000" w:themeColor="text1"/>
                <w:sz w:val="22"/>
                <w:szCs w:val="22"/>
              </w:rPr>
              <w:t xml:space="preserve"> organizāciju skaits</w:t>
            </w:r>
          </w:p>
        </w:tc>
        <w:tc>
          <w:tcPr>
            <w:tcW w:w="2410" w:type="dxa"/>
            <w:shd w:val="clear" w:color="auto" w:fill="auto"/>
          </w:tcPr>
          <w:p w:rsidR="009A73E2" w:rsidRPr="00A11A79" w:rsidRDefault="00017F8E" w:rsidP="008B708F">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2013</w:t>
            </w:r>
            <w:r w:rsidR="00A81A83" w:rsidRPr="00A11A79">
              <w:rPr>
                <w:rFonts w:ascii="Tahoma" w:hAnsi="Tahoma" w:cs="Tahoma"/>
                <w:color w:val="000000" w:themeColor="text1"/>
                <w:sz w:val="22"/>
                <w:szCs w:val="22"/>
              </w:rPr>
              <w:t>.</w:t>
            </w:r>
          </w:p>
        </w:tc>
        <w:tc>
          <w:tcPr>
            <w:tcW w:w="2693" w:type="dxa"/>
            <w:shd w:val="clear" w:color="auto" w:fill="auto"/>
          </w:tcPr>
          <w:p w:rsidR="009A73E2" w:rsidRPr="00A11A79" w:rsidRDefault="00017F8E" w:rsidP="008B708F">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142</w:t>
            </w:r>
          </w:p>
        </w:tc>
        <w:tc>
          <w:tcPr>
            <w:tcW w:w="3119" w:type="dxa"/>
            <w:shd w:val="clear" w:color="auto" w:fill="auto"/>
          </w:tcPr>
          <w:p w:rsidR="009A73E2" w:rsidRPr="00C23D4A" w:rsidRDefault="00C23D4A" w:rsidP="008B708F">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C23D4A">
              <w:rPr>
                <w:rFonts w:ascii="Tahoma" w:hAnsi="Tahoma" w:cs="Tahoma"/>
                <w:color w:val="000000" w:themeColor="text1"/>
                <w:sz w:val="22"/>
                <w:szCs w:val="22"/>
              </w:rPr>
              <w:t>pieaug</w:t>
            </w:r>
          </w:p>
        </w:tc>
      </w:tr>
      <w:tr w:rsidR="00A81A83" w:rsidRPr="00EF5346" w:rsidTr="00E817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vAlign w:val="center"/>
          </w:tcPr>
          <w:p w:rsidR="00BE6CAF" w:rsidRPr="00A11A79" w:rsidRDefault="00A81A83" w:rsidP="00E817B2">
            <w:pPr>
              <w:jc w:val="left"/>
              <w:rPr>
                <w:rFonts w:ascii="Tahoma" w:hAnsi="Tahoma" w:cs="Tahoma"/>
                <w:b w:val="0"/>
                <w:color w:val="000000" w:themeColor="text1"/>
                <w:sz w:val="22"/>
                <w:szCs w:val="22"/>
              </w:rPr>
            </w:pPr>
            <w:r w:rsidRPr="00A11A79">
              <w:rPr>
                <w:rFonts w:ascii="Tahoma" w:hAnsi="Tahoma" w:cs="Tahoma"/>
                <w:b w:val="0"/>
                <w:color w:val="000000" w:themeColor="text1"/>
                <w:sz w:val="22"/>
                <w:szCs w:val="22"/>
              </w:rPr>
              <w:t xml:space="preserve">sociālā palīdzība </w:t>
            </w:r>
            <w:r w:rsidR="00017F8E">
              <w:rPr>
                <w:rFonts w:ascii="Tahoma" w:hAnsi="Tahoma" w:cs="Tahoma"/>
                <w:b w:val="0"/>
                <w:color w:val="000000" w:themeColor="text1"/>
                <w:sz w:val="22"/>
                <w:szCs w:val="22"/>
              </w:rPr>
              <w:t>sniegta</w:t>
            </w:r>
          </w:p>
        </w:tc>
        <w:tc>
          <w:tcPr>
            <w:tcW w:w="2410" w:type="dxa"/>
            <w:shd w:val="clear" w:color="auto" w:fill="auto"/>
            <w:vAlign w:val="center"/>
          </w:tcPr>
          <w:p w:rsidR="00A81A83" w:rsidRPr="00A11A79" w:rsidRDefault="00A81A83" w:rsidP="00E817B2">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2012.</w:t>
            </w:r>
          </w:p>
        </w:tc>
        <w:tc>
          <w:tcPr>
            <w:tcW w:w="2693" w:type="dxa"/>
            <w:shd w:val="clear" w:color="auto" w:fill="auto"/>
            <w:vAlign w:val="center"/>
          </w:tcPr>
          <w:p w:rsidR="00A81A83" w:rsidRPr="00A11A79" w:rsidRDefault="00BE6CAF" w:rsidP="00E817B2">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2967</w:t>
            </w:r>
          </w:p>
        </w:tc>
        <w:tc>
          <w:tcPr>
            <w:tcW w:w="3119" w:type="dxa"/>
            <w:shd w:val="clear" w:color="auto" w:fill="auto"/>
            <w:vAlign w:val="center"/>
          </w:tcPr>
          <w:p w:rsidR="00A81A83" w:rsidRPr="00B33190" w:rsidRDefault="00E817B2" w:rsidP="00E817B2">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vēlams saglabāt bāzes gada rādītāju</w:t>
            </w:r>
          </w:p>
        </w:tc>
      </w:tr>
      <w:tr w:rsidR="00BE6CAF" w:rsidRPr="00EF5346" w:rsidTr="00FE2BE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tcPr>
          <w:p w:rsidR="00BE6CAF" w:rsidRPr="00A11A79" w:rsidRDefault="00BE6CAF" w:rsidP="00C23D4A">
            <w:pPr>
              <w:jc w:val="left"/>
              <w:rPr>
                <w:rFonts w:ascii="Tahoma" w:hAnsi="Tahoma" w:cs="Tahoma"/>
                <w:b w:val="0"/>
                <w:color w:val="000000" w:themeColor="text1"/>
                <w:sz w:val="22"/>
                <w:szCs w:val="22"/>
              </w:rPr>
            </w:pPr>
            <w:r>
              <w:rPr>
                <w:rFonts w:ascii="Tahoma" w:hAnsi="Tahoma" w:cs="Tahoma"/>
                <w:b w:val="0"/>
                <w:color w:val="000000" w:themeColor="text1"/>
                <w:sz w:val="22"/>
                <w:szCs w:val="22"/>
              </w:rPr>
              <w:t xml:space="preserve">sociālo </w:t>
            </w:r>
            <w:r w:rsidR="004B0AB5">
              <w:rPr>
                <w:rFonts w:ascii="Tahoma" w:hAnsi="Tahoma" w:cs="Tahoma"/>
                <w:b w:val="0"/>
                <w:color w:val="000000" w:themeColor="text1"/>
                <w:sz w:val="22"/>
                <w:szCs w:val="22"/>
              </w:rPr>
              <w:t>pakalpojumu saņēmēju skaits</w:t>
            </w:r>
          </w:p>
        </w:tc>
        <w:tc>
          <w:tcPr>
            <w:tcW w:w="2410" w:type="dxa"/>
            <w:shd w:val="clear" w:color="auto" w:fill="auto"/>
          </w:tcPr>
          <w:p w:rsidR="00BE6CAF" w:rsidRPr="00A11A79" w:rsidRDefault="004B0AB5" w:rsidP="008B708F">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2012.</w:t>
            </w:r>
          </w:p>
        </w:tc>
        <w:tc>
          <w:tcPr>
            <w:tcW w:w="2693" w:type="dxa"/>
            <w:shd w:val="clear" w:color="auto" w:fill="auto"/>
          </w:tcPr>
          <w:p w:rsidR="00BE6CAF" w:rsidRDefault="004B0AB5" w:rsidP="008B708F">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117</w:t>
            </w:r>
          </w:p>
        </w:tc>
        <w:tc>
          <w:tcPr>
            <w:tcW w:w="3119" w:type="dxa"/>
            <w:shd w:val="clear" w:color="auto" w:fill="auto"/>
          </w:tcPr>
          <w:p w:rsidR="00BE6CAF" w:rsidRPr="00C23D4A" w:rsidRDefault="00E817B2" w:rsidP="008B708F">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palielinās pakalpojumu klāsts</w:t>
            </w:r>
          </w:p>
        </w:tc>
      </w:tr>
    </w:tbl>
    <w:p w:rsidR="00343C44" w:rsidRPr="00B45383" w:rsidRDefault="00343C44" w:rsidP="00B45383">
      <w:pPr>
        <w:spacing w:after="120" w:line="240" w:lineRule="auto"/>
        <w:rPr>
          <w:b/>
        </w:rPr>
      </w:pPr>
    </w:p>
    <w:tbl>
      <w:tblPr>
        <w:tblStyle w:val="Gaisreisizclums2"/>
        <w:tblW w:w="14567" w:type="dxa"/>
        <w:tblLook w:val="04A0" w:firstRow="1" w:lastRow="0" w:firstColumn="1" w:lastColumn="0" w:noHBand="0" w:noVBand="1"/>
      </w:tblPr>
      <w:tblGrid>
        <w:gridCol w:w="6345"/>
        <w:gridCol w:w="2410"/>
        <w:gridCol w:w="2693"/>
        <w:gridCol w:w="3119"/>
      </w:tblGrid>
      <w:tr w:rsidR="0028340D" w:rsidRPr="00EF5346" w:rsidTr="00AC10F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67" w:type="dxa"/>
            <w:gridSpan w:val="4"/>
          </w:tcPr>
          <w:p w:rsidR="0028340D" w:rsidRPr="00A11A79" w:rsidRDefault="0028340D" w:rsidP="0041753E">
            <w:pPr>
              <w:jc w:val="center"/>
              <w:rPr>
                <w:rFonts w:ascii="Tahoma" w:hAnsi="Tahoma" w:cs="Tahoma"/>
                <w:b w:val="0"/>
                <w:color w:val="000000" w:themeColor="text1"/>
                <w:sz w:val="22"/>
                <w:szCs w:val="22"/>
              </w:rPr>
            </w:pPr>
            <w:r w:rsidRPr="00A11A79">
              <w:rPr>
                <w:rFonts w:ascii="Tahoma" w:hAnsi="Tahoma" w:cs="Tahoma"/>
                <w:color w:val="000000" w:themeColor="text1"/>
                <w:sz w:val="22"/>
                <w:szCs w:val="22"/>
              </w:rPr>
              <w:t>SM</w:t>
            </w:r>
            <w:r w:rsidR="0041753E">
              <w:rPr>
                <w:rFonts w:ascii="Tahoma" w:hAnsi="Tahoma" w:cs="Tahoma"/>
                <w:color w:val="000000" w:themeColor="text1"/>
                <w:sz w:val="22"/>
                <w:szCs w:val="22"/>
              </w:rPr>
              <w:t>2</w:t>
            </w:r>
            <w:r w:rsidRPr="00A11A79">
              <w:rPr>
                <w:rFonts w:ascii="Tahoma" w:hAnsi="Tahoma" w:cs="Tahoma"/>
                <w:color w:val="000000" w:themeColor="text1"/>
                <w:sz w:val="22"/>
                <w:szCs w:val="22"/>
              </w:rPr>
              <w:t xml:space="preserve"> </w:t>
            </w:r>
            <w:r w:rsidR="0041753E" w:rsidRPr="001D5044">
              <w:rPr>
                <w:rFonts w:ascii="Tahoma" w:hAnsi="Tahoma" w:cs="Tahoma"/>
                <w:sz w:val="22"/>
                <w:szCs w:val="22"/>
              </w:rPr>
              <w:t>Uzņēmējdarbību atbalstoša un veicinoša vide</w:t>
            </w:r>
          </w:p>
        </w:tc>
      </w:tr>
      <w:tr w:rsidR="0028340D" w:rsidRPr="00EF5346" w:rsidTr="00AC10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vAlign w:val="center"/>
          </w:tcPr>
          <w:p w:rsidR="0028340D" w:rsidRPr="00A11A79" w:rsidRDefault="0028340D" w:rsidP="00FE2271">
            <w:pPr>
              <w:jc w:val="center"/>
              <w:rPr>
                <w:rFonts w:ascii="Tahoma" w:hAnsi="Tahoma" w:cs="Tahoma"/>
                <w:b w:val="0"/>
                <w:color w:val="000000" w:themeColor="text1"/>
                <w:sz w:val="22"/>
                <w:szCs w:val="22"/>
              </w:rPr>
            </w:pPr>
            <w:r w:rsidRPr="00A11A79">
              <w:rPr>
                <w:rFonts w:ascii="Tahoma" w:hAnsi="Tahoma" w:cs="Tahoma"/>
                <w:b w:val="0"/>
                <w:color w:val="000000" w:themeColor="text1"/>
                <w:sz w:val="22"/>
                <w:szCs w:val="22"/>
              </w:rPr>
              <w:t>Rādītājs</w:t>
            </w:r>
          </w:p>
        </w:tc>
        <w:tc>
          <w:tcPr>
            <w:tcW w:w="2410" w:type="dxa"/>
            <w:vAlign w:val="center"/>
          </w:tcPr>
          <w:p w:rsidR="0028340D" w:rsidRPr="00A11A79" w:rsidRDefault="0028340D"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Cs/>
                <w:color w:val="000000" w:themeColor="text1"/>
                <w:sz w:val="22"/>
                <w:szCs w:val="22"/>
              </w:rPr>
            </w:pPr>
            <w:r w:rsidRPr="00A11A79">
              <w:rPr>
                <w:rFonts w:ascii="Tahoma" w:hAnsi="Tahoma" w:cs="Tahoma"/>
                <w:bCs/>
                <w:color w:val="000000" w:themeColor="text1"/>
                <w:sz w:val="22"/>
                <w:szCs w:val="22"/>
              </w:rPr>
              <w:t>Bāzes</w:t>
            </w:r>
          </w:p>
          <w:p w:rsidR="0028340D" w:rsidRPr="00A11A79" w:rsidRDefault="0028340D"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
                <w:color w:val="000000" w:themeColor="text1"/>
                <w:sz w:val="22"/>
                <w:szCs w:val="22"/>
              </w:rPr>
            </w:pPr>
            <w:r w:rsidRPr="00A11A79">
              <w:rPr>
                <w:rFonts w:ascii="Tahoma" w:hAnsi="Tahoma" w:cs="Tahoma"/>
                <w:bCs/>
                <w:color w:val="000000" w:themeColor="text1"/>
                <w:sz w:val="22"/>
                <w:szCs w:val="22"/>
              </w:rPr>
              <w:t>gads</w:t>
            </w:r>
          </w:p>
        </w:tc>
        <w:tc>
          <w:tcPr>
            <w:tcW w:w="2693" w:type="dxa"/>
            <w:vAlign w:val="center"/>
          </w:tcPr>
          <w:p w:rsidR="0028340D" w:rsidRPr="00A11A79" w:rsidRDefault="0028340D"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
                <w:color w:val="000000" w:themeColor="text1"/>
                <w:sz w:val="22"/>
                <w:szCs w:val="22"/>
              </w:rPr>
            </w:pPr>
            <w:r w:rsidRPr="00A11A79">
              <w:rPr>
                <w:rFonts w:ascii="Tahoma" w:hAnsi="Tahoma" w:cs="Tahoma"/>
                <w:bCs/>
                <w:color w:val="000000" w:themeColor="text1"/>
                <w:sz w:val="22"/>
                <w:szCs w:val="22"/>
              </w:rPr>
              <w:t>Bāzes indikators</w:t>
            </w:r>
          </w:p>
        </w:tc>
        <w:tc>
          <w:tcPr>
            <w:tcW w:w="3119" w:type="dxa"/>
            <w:vAlign w:val="center"/>
          </w:tcPr>
          <w:p w:rsidR="0028340D" w:rsidRPr="00A11A79" w:rsidRDefault="0028340D"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
                <w:color w:val="000000" w:themeColor="text1"/>
                <w:sz w:val="22"/>
                <w:szCs w:val="22"/>
              </w:rPr>
            </w:pPr>
            <w:r w:rsidRPr="00A11A79">
              <w:rPr>
                <w:rFonts w:ascii="Tahoma" w:hAnsi="Tahoma" w:cs="Tahoma"/>
                <w:bCs/>
                <w:color w:val="000000" w:themeColor="text1"/>
                <w:sz w:val="22"/>
                <w:szCs w:val="22"/>
              </w:rPr>
              <w:t>Ilgtermiņā sasniedzamais rezultāts</w:t>
            </w:r>
          </w:p>
        </w:tc>
      </w:tr>
      <w:tr w:rsidR="0028340D" w:rsidRPr="00EF5346" w:rsidTr="00AC10F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tcPr>
          <w:p w:rsidR="0028340D" w:rsidRPr="00A11A79" w:rsidRDefault="0028340D" w:rsidP="008B708F">
            <w:pPr>
              <w:rPr>
                <w:rFonts w:ascii="Tahoma" w:hAnsi="Tahoma" w:cs="Tahoma"/>
                <w:b w:val="0"/>
                <w:color w:val="000000" w:themeColor="text1"/>
                <w:sz w:val="22"/>
                <w:szCs w:val="22"/>
              </w:rPr>
            </w:pPr>
            <w:r w:rsidRPr="00A11A79">
              <w:rPr>
                <w:rFonts w:ascii="Tahoma" w:hAnsi="Tahoma" w:cs="Tahoma"/>
                <w:b w:val="0"/>
                <w:color w:val="000000" w:themeColor="text1"/>
                <w:sz w:val="22"/>
                <w:szCs w:val="22"/>
              </w:rPr>
              <w:t>teritorijas attīstības indekss</w:t>
            </w:r>
          </w:p>
        </w:tc>
        <w:tc>
          <w:tcPr>
            <w:tcW w:w="2410" w:type="dxa"/>
            <w:shd w:val="clear" w:color="auto" w:fill="auto"/>
          </w:tcPr>
          <w:p w:rsidR="0028340D" w:rsidRPr="00A11A79" w:rsidRDefault="0028340D" w:rsidP="008A6B0B">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201</w:t>
            </w:r>
            <w:r w:rsidR="008A6B0B" w:rsidRPr="00A11A79">
              <w:rPr>
                <w:rFonts w:ascii="Tahoma" w:hAnsi="Tahoma" w:cs="Tahoma"/>
                <w:color w:val="000000" w:themeColor="text1"/>
                <w:sz w:val="22"/>
                <w:szCs w:val="22"/>
              </w:rPr>
              <w:t>1</w:t>
            </w:r>
            <w:r w:rsidRPr="00A11A79">
              <w:rPr>
                <w:rFonts w:ascii="Tahoma" w:hAnsi="Tahoma" w:cs="Tahoma"/>
                <w:color w:val="000000" w:themeColor="text1"/>
                <w:sz w:val="22"/>
                <w:szCs w:val="22"/>
              </w:rPr>
              <w:t>.</w:t>
            </w:r>
          </w:p>
        </w:tc>
        <w:tc>
          <w:tcPr>
            <w:tcW w:w="2693" w:type="dxa"/>
            <w:shd w:val="clear" w:color="auto" w:fill="auto"/>
          </w:tcPr>
          <w:p w:rsidR="0028340D" w:rsidRPr="00A11A79" w:rsidRDefault="0028340D" w:rsidP="008A6B0B">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w:t>
            </w:r>
            <w:r w:rsidR="008A6B0B" w:rsidRPr="00A11A79">
              <w:rPr>
                <w:rFonts w:ascii="Tahoma" w:hAnsi="Tahoma" w:cs="Tahoma"/>
                <w:color w:val="000000" w:themeColor="text1"/>
                <w:sz w:val="22"/>
                <w:szCs w:val="22"/>
              </w:rPr>
              <w:t>0,220</w:t>
            </w:r>
          </w:p>
        </w:tc>
        <w:tc>
          <w:tcPr>
            <w:tcW w:w="3119" w:type="dxa"/>
            <w:shd w:val="clear" w:color="auto" w:fill="auto"/>
          </w:tcPr>
          <w:p w:rsidR="0028340D" w:rsidRPr="00900D0F" w:rsidRDefault="00900D0F" w:rsidP="008B708F">
            <w:pPr>
              <w:jc w:val="center"/>
              <w:cnfStyle w:val="000000010000" w:firstRow="0" w:lastRow="0" w:firstColumn="0" w:lastColumn="0" w:oddVBand="0" w:evenVBand="0" w:oddHBand="0" w:evenHBand="1" w:firstRowFirstColumn="0" w:firstRowLastColumn="0" w:lastRowFirstColumn="0" w:lastRowLastColumn="0"/>
              <w:rPr>
                <w:rFonts w:ascii="Tahoma" w:hAnsi="Tahoma" w:cs="Tahoma"/>
                <w:b/>
                <w:color w:val="000000" w:themeColor="text1"/>
                <w:sz w:val="22"/>
                <w:szCs w:val="22"/>
              </w:rPr>
            </w:pPr>
            <w:r w:rsidRPr="00900D0F">
              <w:rPr>
                <w:rFonts w:ascii="Tahoma" w:hAnsi="Tahoma" w:cs="Tahoma"/>
                <w:sz w:val="22"/>
                <w:szCs w:val="22"/>
              </w:rPr>
              <w:t>vēlams pozitīvs rezultāts</w:t>
            </w:r>
          </w:p>
        </w:tc>
      </w:tr>
      <w:tr w:rsidR="002C3DE4" w:rsidRPr="00EF5346" w:rsidTr="00AC10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tcPr>
          <w:p w:rsidR="0028340D" w:rsidRPr="00A11A79" w:rsidRDefault="0028340D" w:rsidP="008B708F">
            <w:pPr>
              <w:jc w:val="left"/>
              <w:rPr>
                <w:rFonts w:ascii="Tahoma" w:hAnsi="Tahoma" w:cs="Tahoma"/>
                <w:b w:val="0"/>
                <w:color w:val="000000" w:themeColor="text1"/>
                <w:sz w:val="22"/>
                <w:szCs w:val="22"/>
              </w:rPr>
            </w:pPr>
            <w:r w:rsidRPr="00A11A79">
              <w:rPr>
                <w:rFonts w:ascii="Tahoma" w:hAnsi="Tahoma" w:cs="Tahoma"/>
                <w:b w:val="0"/>
                <w:color w:val="000000" w:themeColor="text1"/>
                <w:sz w:val="22"/>
                <w:szCs w:val="22"/>
              </w:rPr>
              <w:t>pašvaldības budžeta ieņēmumi</w:t>
            </w:r>
          </w:p>
        </w:tc>
        <w:tc>
          <w:tcPr>
            <w:tcW w:w="2410" w:type="dxa"/>
            <w:shd w:val="clear" w:color="auto" w:fill="auto"/>
          </w:tcPr>
          <w:p w:rsidR="0028340D" w:rsidRPr="00A11A79" w:rsidRDefault="0028340D" w:rsidP="008A6B0B">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201</w:t>
            </w:r>
            <w:r w:rsidR="008A6B0B" w:rsidRPr="00A11A79">
              <w:rPr>
                <w:rFonts w:ascii="Tahoma" w:hAnsi="Tahoma" w:cs="Tahoma"/>
                <w:color w:val="000000" w:themeColor="text1"/>
                <w:sz w:val="22"/>
                <w:szCs w:val="22"/>
              </w:rPr>
              <w:t>2</w:t>
            </w:r>
            <w:r w:rsidRPr="00A11A79">
              <w:rPr>
                <w:rFonts w:ascii="Tahoma" w:hAnsi="Tahoma" w:cs="Tahoma"/>
                <w:color w:val="000000" w:themeColor="text1"/>
                <w:sz w:val="22"/>
                <w:szCs w:val="22"/>
              </w:rPr>
              <w:t>.g</w:t>
            </w:r>
          </w:p>
        </w:tc>
        <w:tc>
          <w:tcPr>
            <w:tcW w:w="2693" w:type="dxa"/>
            <w:shd w:val="clear" w:color="auto" w:fill="auto"/>
          </w:tcPr>
          <w:p w:rsidR="009F232E" w:rsidRPr="009F232E" w:rsidRDefault="009F232E" w:rsidP="009F232E">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sidRPr="009F232E">
              <w:rPr>
                <w:rFonts w:ascii="Tahoma" w:hAnsi="Tahoma" w:cs="Tahoma"/>
                <w:color w:val="000000" w:themeColor="text1"/>
                <w:sz w:val="22"/>
                <w:szCs w:val="22"/>
              </w:rPr>
              <w:t xml:space="preserve">11 363 311 Ls </w:t>
            </w:r>
          </w:p>
          <w:p w:rsidR="0028340D" w:rsidRPr="009F232E" w:rsidRDefault="009F232E" w:rsidP="009F232E">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sidRPr="009F232E">
              <w:rPr>
                <w:rFonts w:ascii="Tahoma" w:hAnsi="Tahoma" w:cs="Tahoma"/>
                <w:color w:val="000000" w:themeColor="text1"/>
                <w:sz w:val="22"/>
                <w:szCs w:val="22"/>
              </w:rPr>
              <w:t>(</w:t>
            </w:r>
            <w:r>
              <w:rPr>
                <w:rFonts w:ascii="Tahoma" w:hAnsi="Tahoma" w:cs="Tahoma"/>
                <w:color w:val="000000" w:themeColor="text1"/>
                <w:sz w:val="22"/>
                <w:szCs w:val="22"/>
              </w:rPr>
              <w:t>16 168 534,</w:t>
            </w:r>
            <w:r w:rsidRPr="009F232E">
              <w:rPr>
                <w:rFonts w:ascii="Tahoma" w:hAnsi="Tahoma" w:cs="Tahoma"/>
                <w:color w:val="000000" w:themeColor="text1"/>
                <w:sz w:val="22"/>
                <w:szCs w:val="22"/>
              </w:rPr>
              <w:t>90 EUR)</w:t>
            </w:r>
          </w:p>
        </w:tc>
        <w:tc>
          <w:tcPr>
            <w:tcW w:w="3119" w:type="dxa"/>
            <w:shd w:val="clear" w:color="auto" w:fill="auto"/>
          </w:tcPr>
          <w:p w:rsidR="0028340D" w:rsidRPr="00C23D4A" w:rsidRDefault="0051312A" w:rsidP="0051312A">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pieaug</w:t>
            </w:r>
          </w:p>
        </w:tc>
      </w:tr>
      <w:tr w:rsidR="0028340D" w:rsidRPr="00EF5346" w:rsidTr="00AC10F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tcPr>
          <w:p w:rsidR="0028340D" w:rsidRPr="00A11A79" w:rsidRDefault="0028340D" w:rsidP="008B708F">
            <w:pPr>
              <w:jc w:val="left"/>
              <w:rPr>
                <w:rFonts w:ascii="Tahoma" w:hAnsi="Tahoma" w:cs="Tahoma"/>
                <w:b w:val="0"/>
                <w:color w:val="000000" w:themeColor="text1"/>
                <w:sz w:val="22"/>
                <w:szCs w:val="22"/>
              </w:rPr>
            </w:pPr>
            <w:r w:rsidRPr="00A11A79">
              <w:rPr>
                <w:rFonts w:ascii="Tahoma" w:hAnsi="Tahoma" w:cs="Tahoma"/>
                <w:b w:val="0"/>
                <w:color w:val="000000" w:themeColor="text1"/>
                <w:sz w:val="22"/>
                <w:szCs w:val="22"/>
              </w:rPr>
              <w:t>IIN ieņēmumi uz 1 iedzīvotāju</w:t>
            </w:r>
          </w:p>
        </w:tc>
        <w:tc>
          <w:tcPr>
            <w:tcW w:w="2410" w:type="dxa"/>
            <w:shd w:val="clear" w:color="auto" w:fill="auto"/>
          </w:tcPr>
          <w:p w:rsidR="0028340D" w:rsidRPr="00A11A79" w:rsidRDefault="0028340D" w:rsidP="008A6B0B">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201</w:t>
            </w:r>
            <w:r w:rsidR="008A6B0B" w:rsidRPr="00A11A79">
              <w:rPr>
                <w:rFonts w:ascii="Tahoma" w:hAnsi="Tahoma" w:cs="Tahoma"/>
                <w:color w:val="000000" w:themeColor="text1"/>
                <w:sz w:val="22"/>
                <w:szCs w:val="22"/>
              </w:rPr>
              <w:t>2</w:t>
            </w:r>
            <w:r w:rsidRPr="00A11A79">
              <w:rPr>
                <w:rFonts w:ascii="Tahoma" w:hAnsi="Tahoma" w:cs="Tahoma"/>
                <w:color w:val="000000" w:themeColor="text1"/>
                <w:sz w:val="22"/>
                <w:szCs w:val="22"/>
              </w:rPr>
              <w:t>.g</w:t>
            </w:r>
          </w:p>
        </w:tc>
        <w:tc>
          <w:tcPr>
            <w:tcW w:w="2693" w:type="dxa"/>
            <w:shd w:val="clear" w:color="auto" w:fill="auto"/>
          </w:tcPr>
          <w:p w:rsidR="0028340D" w:rsidRPr="009F232E" w:rsidRDefault="009F232E" w:rsidP="00D54F27">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9F232E">
              <w:rPr>
                <w:rFonts w:ascii="Tahoma" w:hAnsi="Tahoma" w:cs="Tahoma"/>
                <w:color w:val="000000" w:themeColor="text1"/>
                <w:sz w:val="22"/>
                <w:szCs w:val="22"/>
              </w:rPr>
              <w:t>257,58 Ls (</w:t>
            </w:r>
            <w:r>
              <w:rPr>
                <w:rFonts w:ascii="Tahoma" w:hAnsi="Tahoma" w:cs="Tahoma"/>
                <w:color w:val="000000" w:themeColor="text1"/>
                <w:sz w:val="22"/>
                <w:szCs w:val="22"/>
              </w:rPr>
              <w:t>366,</w:t>
            </w:r>
            <w:r w:rsidRPr="009F232E">
              <w:rPr>
                <w:rFonts w:ascii="Tahoma" w:hAnsi="Tahoma" w:cs="Tahoma"/>
                <w:color w:val="000000" w:themeColor="text1"/>
                <w:sz w:val="22"/>
                <w:szCs w:val="22"/>
              </w:rPr>
              <w:t>50 EUR)</w:t>
            </w:r>
          </w:p>
        </w:tc>
        <w:tc>
          <w:tcPr>
            <w:tcW w:w="3119" w:type="dxa"/>
            <w:shd w:val="clear" w:color="auto" w:fill="auto"/>
          </w:tcPr>
          <w:p w:rsidR="0028340D" w:rsidRPr="00C23D4A" w:rsidRDefault="00C23D4A" w:rsidP="0051312A">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C23D4A">
              <w:rPr>
                <w:rFonts w:ascii="Tahoma" w:hAnsi="Tahoma" w:cs="Tahoma"/>
                <w:color w:val="000000" w:themeColor="text1"/>
                <w:sz w:val="22"/>
                <w:szCs w:val="22"/>
              </w:rPr>
              <w:t>p</w:t>
            </w:r>
            <w:r w:rsidR="0051312A">
              <w:rPr>
                <w:rFonts w:ascii="Tahoma" w:hAnsi="Tahoma" w:cs="Tahoma"/>
                <w:color w:val="000000" w:themeColor="text1"/>
                <w:sz w:val="22"/>
                <w:szCs w:val="22"/>
              </w:rPr>
              <w:t>ieaug</w:t>
            </w:r>
          </w:p>
        </w:tc>
      </w:tr>
      <w:tr w:rsidR="002C3DE4" w:rsidRPr="00EF5346" w:rsidTr="00AC10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tcPr>
          <w:p w:rsidR="0028340D" w:rsidRPr="00A11A79" w:rsidRDefault="0028340D" w:rsidP="008B708F">
            <w:pPr>
              <w:jc w:val="left"/>
              <w:rPr>
                <w:rFonts w:ascii="Tahoma" w:hAnsi="Tahoma" w:cs="Tahoma"/>
                <w:b w:val="0"/>
                <w:color w:val="000000" w:themeColor="text1"/>
                <w:sz w:val="22"/>
                <w:szCs w:val="22"/>
              </w:rPr>
            </w:pPr>
            <w:r w:rsidRPr="00A11A79">
              <w:rPr>
                <w:rFonts w:ascii="Tahoma" w:hAnsi="Tahoma" w:cs="Tahoma"/>
                <w:b w:val="0"/>
                <w:color w:val="000000" w:themeColor="text1"/>
                <w:sz w:val="22"/>
                <w:szCs w:val="22"/>
              </w:rPr>
              <w:t>bezdarba līmenis</w:t>
            </w:r>
            <w:r w:rsidR="00477E17" w:rsidRPr="00A11A79">
              <w:rPr>
                <w:rFonts w:ascii="Tahoma" w:hAnsi="Tahoma" w:cs="Tahoma"/>
                <w:b w:val="0"/>
                <w:color w:val="000000" w:themeColor="text1"/>
                <w:sz w:val="22"/>
                <w:szCs w:val="22"/>
              </w:rPr>
              <w:t>, %</w:t>
            </w:r>
          </w:p>
        </w:tc>
        <w:tc>
          <w:tcPr>
            <w:tcW w:w="2410" w:type="dxa"/>
            <w:shd w:val="clear" w:color="auto" w:fill="auto"/>
          </w:tcPr>
          <w:p w:rsidR="0028340D" w:rsidRPr="00A11A79" w:rsidRDefault="0028340D" w:rsidP="004919DB">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201</w:t>
            </w:r>
            <w:r w:rsidR="002C3DE4" w:rsidRPr="00A11A79">
              <w:rPr>
                <w:rFonts w:ascii="Tahoma" w:hAnsi="Tahoma" w:cs="Tahoma"/>
                <w:color w:val="000000" w:themeColor="text1"/>
                <w:sz w:val="22"/>
                <w:szCs w:val="22"/>
              </w:rPr>
              <w:t>3</w:t>
            </w:r>
            <w:r w:rsidRPr="00A11A79">
              <w:rPr>
                <w:rFonts w:ascii="Tahoma" w:hAnsi="Tahoma" w:cs="Tahoma"/>
                <w:color w:val="000000" w:themeColor="text1"/>
                <w:sz w:val="22"/>
                <w:szCs w:val="22"/>
              </w:rPr>
              <w:t>.g</w:t>
            </w:r>
            <w:r w:rsidR="002C3DE4" w:rsidRPr="00A11A79">
              <w:rPr>
                <w:rFonts w:ascii="Tahoma" w:hAnsi="Tahoma" w:cs="Tahoma"/>
                <w:color w:val="000000" w:themeColor="text1"/>
                <w:sz w:val="22"/>
                <w:szCs w:val="22"/>
              </w:rPr>
              <w:t>.</w:t>
            </w:r>
            <w:r w:rsidRPr="00A11A79">
              <w:rPr>
                <w:rFonts w:ascii="Tahoma" w:hAnsi="Tahoma" w:cs="Tahoma"/>
                <w:color w:val="000000" w:themeColor="text1"/>
                <w:sz w:val="22"/>
                <w:szCs w:val="22"/>
              </w:rPr>
              <w:t xml:space="preserve"> </w:t>
            </w:r>
            <w:r w:rsidR="004919DB">
              <w:rPr>
                <w:rFonts w:ascii="Tahoma" w:hAnsi="Tahoma" w:cs="Tahoma"/>
                <w:color w:val="000000" w:themeColor="text1"/>
                <w:sz w:val="22"/>
                <w:szCs w:val="22"/>
              </w:rPr>
              <w:t>jūlijs</w:t>
            </w:r>
          </w:p>
        </w:tc>
        <w:tc>
          <w:tcPr>
            <w:tcW w:w="2693" w:type="dxa"/>
            <w:shd w:val="clear" w:color="auto" w:fill="auto"/>
          </w:tcPr>
          <w:p w:rsidR="0028340D" w:rsidRPr="00A11A79" w:rsidRDefault="004919DB" w:rsidP="004919DB">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9,2</w:t>
            </w:r>
            <w:r w:rsidR="0028340D" w:rsidRPr="00A11A79">
              <w:rPr>
                <w:rFonts w:ascii="Tahoma" w:hAnsi="Tahoma" w:cs="Tahoma"/>
                <w:color w:val="000000" w:themeColor="text1"/>
                <w:sz w:val="22"/>
                <w:szCs w:val="22"/>
              </w:rPr>
              <w:t>%</w:t>
            </w:r>
          </w:p>
        </w:tc>
        <w:tc>
          <w:tcPr>
            <w:tcW w:w="3119" w:type="dxa"/>
            <w:shd w:val="clear" w:color="auto" w:fill="auto"/>
          </w:tcPr>
          <w:p w:rsidR="0028340D" w:rsidRPr="00C23D4A" w:rsidRDefault="00C23D4A" w:rsidP="008B708F">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sidRPr="00C23D4A">
              <w:rPr>
                <w:rFonts w:ascii="Tahoma" w:hAnsi="Tahoma" w:cs="Tahoma"/>
                <w:color w:val="000000" w:themeColor="text1"/>
                <w:sz w:val="22"/>
                <w:szCs w:val="22"/>
              </w:rPr>
              <w:t>samazinās</w:t>
            </w:r>
          </w:p>
        </w:tc>
      </w:tr>
    </w:tbl>
    <w:p w:rsidR="0028340D" w:rsidRPr="00B45383" w:rsidRDefault="0028340D" w:rsidP="00B45383">
      <w:pPr>
        <w:spacing w:after="120" w:line="240" w:lineRule="auto"/>
        <w:rPr>
          <w:b/>
        </w:rPr>
      </w:pPr>
    </w:p>
    <w:tbl>
      <w:tblPr>
        <w:tblStyle w:val="Gaisreisizclums2"/>
        <w:tblW w:w="14567" w:type="dxa"/>
        <w:tblLook w:val="04A0" w:firstRow="1" w:lastRow="0" w:firstColumn="1" w:lastColumn="0" w:noHBand="0" w:noVBand="1"/>
      </w:tblPr>
      <w:tblGrid>
        <w:gridCol w:w="6345"/>
        <w:gridCol w:w="2410"/>
        <w:gridCol w:w="3261"/>
        <w:gridCol w:w="2551"/>
      </w:tblGrid>
      <w:tr w:rsidR="00343C44" w:rsidRPr="00EF5346" w:rsidTr="00FE2BE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67" w:type="dxa"/>
            <w:gridSpan w:val="4"/>
          </w:tcPr>
          <w:p w:rsidR="00343C44" w:rsidRPr="00A11A79" w:rsidRDefault="0041753E" w:rsidP="0028340D">
            <w:pPr>
              <w:jc w:val="center"/>
              <w:rPr>
                <w:rFonts w:ascii="Tahoma" w:hAnsi="Tahoma" w:cs="Tahoma"/>
                <w:b w:val="0"/>
                <w:color w:val="000000" w:themeColor="text1"/>
                <w:sz w:val="22"/>
                <w:szCs w:val="22"/>
              </w:rPr>
            </w:pPr>
            <w:r>
              <w:rPr>
                <w:rFonts w:ascii="Tahoma" w:hAnsi="Tahoma" w:cs="Tahoma"/>
                <w:color w:val="000000" w:themeColor="text1"/>
                <w:sz w:val="22"/>
                <w:szCs w:val="22"/>
              </w:rPr>
              <w:t xml:space="preserve">SM3 </w:t>
            </w:r>
            <w:r w:rsidRPr="001D5044">
              <w:rPr>
                <w:rFonts w:ascii="Tahoma" w:hAnsi="Tahoma" w:cs="Tahoma"/>
                <w:sz w:val="22"/>
                <w:szCs w:val="22"/>
              </w:rPr>
              <w:t>Ilgtspējīga attīstība un sakārtota dzīves vide</w:t>
            </w:r>
          </w:p>
        </w:tc>
      </w:tr>
      <w:tr w:rsidR="00343C44" w:rsidRPr="00EF5346" w:rsidTr="00FE2B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vAlign w:val="center"/>
          </w:tcPr>
          <w:p w:rsidR="00343C44" w:rsidRPr="00A11A79" w:rsidRDefault="00343C44" w:rsidP="00FE2271">
            <w:pPr>
              <w:jc w:val="center"/>
              <w:rPr>
                <w:rFonts w:ascii="Tahoma" w:hAnsi="Tahoma" w:cs="Tahoma"/>
                <w:b w:val="0"/>
                <w:color w:val="000000" w:themeColor="text1"/>
                <w:sz w:val="22"/>
                <w:szCs w:val="22"/>
              </w:rPr>
            </w:pPr>
            <w:r w:rsidRPr="00A11A79">
              <w:rPr>
                <w:rFonts w:ascii="Tahoma" w:hAnsi="Tahoma" w:cs="Tahoma"/>
                <w:b w:val="0"/>
                <w:color w:val="000000" w:themeColor="text1"/>
                <w:sz w:val="22"/>
                <w:szCs w:val="22"/>
              </w:rPr>
              <w:t>Rādītājs</w:t>
            </w:r>
          </w:p>
        </w:tc>
        <w:tc>
          <w:tcPr>
            <w:tcW w:w="2410" w:type="dxa"/>
            <w:vAlign w:val="center"/>
          </w:tcPr>
          <w:p w:rsidR="00343C44" w:rsidRPr="00A11A79" w:rsidRDefault="00343C44"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Cs/>
                <w:color w:val="000000" w:themeColor="text1"/>
                <w:sz w:val="22"/>
                <w:szCs w:val="22"/>
              </w:rPr>
            </w:pPr>
            <w:r w:rsidRPr="00A11A79">
              <w:rPr>
                <w:rFonts w:ascii="Tahoma" w:hAnsi="Tahoma" w:cs="Tahoma"/>
                <w:bCs/>
                <w:color w:val="000000" w:themeColor="text1"/>
                <w:sz w:val="22"/>
                <w:szCs w:val="22"/>
              </w:rPr>
              <w:t>Bāzes</w:t>
            </w:r>
          </w:p>
          <w:p w:rsidR="00343C44" w:rsidRPr="00A11A79" w:rsidRDefault="00343C44"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
                <w:color w:val="000000" w:themeColor="text1"/>
                <w:sz w:val="22"/>
                <w:szCs w:val="22"/>
              </w:rPr>
            </w:pPr>
            <w:r w:rsidRPr="00A11A79">
              <w:rPr>
                <w:rFonts w:ascii="Tahoma" w:hAnsi="Tahoma" w:cs="Tahoma"/>
                <w:bCs/>
                <w:color w:val="000000" w:themeColor="text1"/>
                <w:sz w:val="22"/>
                <w:szCs w:val="22"/>
              </w:rPr>
              <w:t>gads</w:t>
            </w:r>
          </w:p>
        </w:tc>
        <w:tc>
          <w:tcPr>
            <w:tcW w:w="3261" w:type="dxa"/>
            <w:vAlign w:val="center"/>
          </w:tcPr>
          <w:p w:rsidR="00343C44" w:rsidRPr="00A11A79" w:rsidRDefault="00343C44"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
                <w:color w:val="000000" w:themeColor="text1"/>
                <w:sz w:val="22"/>
                <w:szCs w:val="22"/>
              </w:rPr>
            </w:pPr>
            <w:r w:rsidRPr="00A11A79">
              <w:rPr>
                <w:rFonts w:ascii="Tahoma" w:hAnsi="Tahoma" w:cs="Tahoma"/>
                <w:bCs/>
                <w:color w:val="000000" w:themeColor="text1"/>
                <w:sz w:val="22"/>
                <w:szCs w:val="22"/>
              </w:rPr>
              <w:t>Bāzes indikators</w:t>
            </w:r>
          </w:p>
        </w:tc>
        <w:tc>
          <w:tcPr>
            <w:tcW w:w="2551" w:type="dxa"/>
            <w:vAlign w:val="center"/>
          </w:tcPr>
          <w:p w:rsidR="00343C44" w:rsidRPr="00A11A79" w:rsidRDefault="00343C44" w:rsidP="00FE2271">
            <w:pPr>
              <w:jc w:val="center"/>
              <w:cnfStyle w:val="000000100000" w:firstRow="0" w:lastRow="0" w:firstColumn="0" w:lastColumn="0" w:oddVBand="0" w:evenVBand="0" w:oddHBand="1" w:evenHBand="0" w:firstRowFirstColumn="0" w:firstRowLastColumn="0" w:lastRowFirstColumn="0" w:lastRowLastColumn="0"/>
              <w:rPr>
                <w:rFonts w:ascii="Tahoma" w:hAnsi="Tahoma" w:cs="Tahoma"/>
                <w:b/>
                <w:color w:val="000000" w:themeColor="text1"/>
                <w:sz w:val="22"/>
                <w:szCs w:val="22"/>
              </w:rPr>
            </w:pPr>
            <w:r w:rsidRPr="00A11A79">
              <w:rPr>
                <w:rFonts w:ascii="Tahoma" w:hAnsi="Tahoma" w:cs="Tahoma"/>
                <w:bCs/>
                <w:color w:val="000000" w:themeColor="text1"/>
                <w:sz w:val="22"/>
                <w:szCs w:val="22"/>
              </w:rPr>
              <w:t>Ilgtermiņā sasniedzamais rezultāts</w:t>
            </w:r>
          </w:p>
        </w:tc>
      </w:tr>
      <w:tr w:rsidR="00343C44" w:rsidRPr="00EF5346" w:rsidTr="00C23D4A">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vAlign w:val="center"/>
          </w:tcPr>
          <w:p w:rsidR="00343C44" w:rsidRPr="00A11A79" w:rsidRDefault="00343C44" w:rsidP="00C23D4A">
            <w:pPr>
              <w:jc w:val="left"/>
              <w:rPr>
                <w:rFonts w:ascii="Tahoma" w:hAnsi="Tahoma" w:cs="Tahoma"/>
                <w:b w:val="0"/>
                <w:color w:val="000000" w:themeColor="text1"/>
                <w:sz w:val="22"/>
                <w:szCs w:val="22"/>
              </w:rPr>
            </w:pPr>
            <w:r w:rsidRPr="00A11A79">
              <w:rPr>
                <w:rFonts w:ascii="Tahoma" w:hAnsi="Tahoma" w:cs="Tahoma"/>
                <w:b w:val="0"/>
                <w:color w:val="000000" w:themeColor="text1"/>
                <w:sz w:val="22"/>
                <w:szCs w:val="22"/>
              </w:rPr>
              <w:t>asfaltēti autoceļi, pašvaldības ceļi un ielas (</w:t>
            </w:r>
            <w:r w:rsidR="00D54F27">
              <w:rPr>
                <w:rFonts w:ascii="Tahoma" w:hAnsi="Tahoma" w:cs="Tahoma"/>
                <w:b w:val="0"/>
                <w:color w:val="000000" w:themeColor="text1"/>
                <w:sz w:val="22"/>
                <w:szCs w:val="22"/>
              </w:rPr>
              <w:t>km</w:t>
            </w:r>
            <w:r w:rsidRPr="00A11A79">
              <w:rPr>
                <w:rFonts w:ascii="Tahoma" w:hAnsi="Tahoma" w:cs="Tahoma"/>
                <w:b w:val="0"/>
                <w:color w:val="000000" w:themeColor="text1"/>
                <w:sz w:val="22"/>
                <w:szCs w:val="22"/>
              </w:rPr>
              <w:t xml:space="preserve">) </w:t>
            </w:r>
          </w:p>
        </w:tc>
        <w:tc>
          <w:tcPr>
            <w:tcW w:w="2410" w:type="dxa"/>
            <w:shd w:val="clear" w:color="auto" w:fill="auto"/>
            <w:vAlign w:val="center"/>
          </w:tcPr>
          <w:p w:rsidR="00343C44" w:rsidRPr="00A11A79" w:rsidRDefault="00343C44" w:rsidP="00C23D4A">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201</w:t>
            </w:r>
            <w:r w:rsidR="00D54F27">
              <w:rPr>
                <w:rFonts w:ascii="Tahoma" w:hAnsi="Tahoma" w:cs="Tahoma"/>
                <w:color w:val="000000" w:themeColor="text1"/>
                <w:sz w:val="22"/>
                <w:szCs w:val="22"/>
              </w:rPr>
              <w:t>2</w:t>
            </w:r>
            <w:r w:rsidRPr="00A11A79">
              <w:rPr>
                <w:rFonts w:ascii="Tahoma" w:hAnsi="Tahoma" w:cs="Tahoma"/>
                <w:color w:val="000000" w:themeColor="text1"/>
                <w:sz w:val="22"/>
                <w:szCs w:val="22"/>
              </w:rPr>
              <w:t>.g.</w:t>
            </w:r>
          </w:p>
        </w:tc>
        <w:tc>
          <w:tcPr>
            <w:tcW w:w="3261" w:type="dxa"/>
            <w:shd w:val="clear" w:color="auto" w:fill="auto"/>
          </w:tcPr>
          <w:p w:rsidR="005148C0" w:rsidRPr="00E00288" w:rsidRDefault="00343C44" w:rsidP="0025713A">
            <w:pPr>
              <w:jc w:val="left"/>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E00288">
              <w:rPr>
                <w:rFonts w:ascii="Tahoma" w:hAnsi="Tahoma" w:cs="Tahoma"/>
                <w:color w:val="000000" w:themeColor="text1"/>
                <w:sz w:val="22"/>
                <w:szCs w:val="22"/>
              </w:rPr>
              <w:t xml:space="preserve">valsts autoceļi – </w:t>
            </w:r>
            <w:r w:rsidR="005148C0" w:rsidRPr="00E00288">
              <w:rPr>
                <w:rFonts w:ascii="Tahoma" w:hAnsi="Tahoma" w:cs="Tahoma"/>
                <w:color w:val="000000" w:themeColor="text1"/>
                <w:sz w:val="22"/>
                <w:szCs w:val="22"/>
              </w:rPr>
              <w:t>186,824 km</w:t>
            </w:r>
          </w:p>
          <w:p w:rsidR="00343C44" w:rsidRPr="00E00288" w:rsidRDefault="00343C44" w:rsidP="0025713A">
            <w:pPr>
              <w:jc w:val="left"/>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E00288">
              <w:rPr>
                <w:rFonts w:ascii="Tahoma" w:hAnsi="Tahoma" w:cs="Tahoma"/>
                <w:color w:val="000000" w:themeColor="text1"/>
                <w:sz w:val="22"/>
                <w:szCs w:val="22"/>
              </w:rPr>
              <w:t xml:space="preserve">pašvaldības </w:t>
            </w:r>
            <w:r w:rsidR="008A0944" w:rsidRPr="00E00288">
              <w:rPr>
                <w:rFonts w:ascii="Tahoma" w:hAnsi="Tahoma" w:cs="Tahoma"/>
                <w:color w:val="000000" w:themeColor="text1"/>
                <w:sz w:val="22"/>
                <w:szCs w:val="22"/>
              </w:rPr>
              <w:t xml:space="preserve">ceļi </w:t>
            </w:r>
            <w:r w:rsidR="005148C0" w:rsidRPr="00E00288">
              <w:rPr>
                <w:rFonts w:ascii="Tahoma" w:hAnsi="Tahoma" w:cs="Tahoma"/>
                <w:color w:val="000000" w:themeColor="text1"/>
                <w:sz w:val="22"/>
                <w:szCs w:val="22"/>
              </w:rPr>
              <w:t>–</w:t>
            </w:r>
            <w:r w:rsidRPr="00E00288">
              <w:rPr>
                <w:rFonts w:ascii="Tahoma" w:hAnsi="Tahoma" w:cs="Tahoma"/>
                <w:color w:val="000000" w:themeColor="text1"/>
                <w:sz w:val="22"/>
                <w:szCs w:val="22"/>
              </w:rPr>
              <w:t xml:space="preserve"> </w:t>
            </w:r>
            <w:r w:rsidR="005148C0" w:rsidRPr="00E00288">
              <w:rPr>
                <w:rFonts w:ascii="Tahoma" w:hAnsi="Tahoma" w:cs="Tahoma"/>
                <w:color w:val="000000" w:themeColor="text1"/>
                <w:sz w:val="22"/>
                <w:szCs w:val="22"/>
              </w:rPr>
              <w:t>11,546</w:t>
            </w:r>
            <w:r w:rsidR="00E00288" w:rsidRPr="00E00288">
              <w:rPr>
                <w:rFonts w:ascii="Tahoma" w:hAnsi="Tahoma" w:cs="Tahoma"/>
                <w:color w:val="000000" w:themeColor="text1"/>
                <w:sz w:val="22"/>
                <w:szCs w:val="22"/>
              </w:rPr>
              <w:t xml:space="preserve"> km</w:t>
            </w:r>
          </w:p>
          <w:p w:rsidR="00343C44" w:rsidRPr="00E00288" w:rsidRDefault="00343C44" w:rsidP="0025713A">
            <w:pPr>
              <w:jc w:val="left"/>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sidRPr="00E00288">
              <w:rPr>
                <w:rFonts w:ascii="Tahoma" w:hAnsi="Tahoma" w:cs="Tahoma"/>
                <w:color w:val="000000" w:themeColor="text1"/>
                <w:sz w:val="22"/>
                <w:szCs w:val="22"/>
              </w:rPr>
              <w:t xml:space="preserve">pašvaldības ielas – </w:t>
            </w:r>
            <w:r w:rsidR="00E00288" w:rsidRPr="00E00288">
              <w:rPr>
                <w:rFonts w:ascii="Tahoma" w:hAnsi="Tahoma" w:cs="Tahoma"/>
                <w:color w:val="000000" w:themeColor="text1"/>
                <w:sz w:val="22"/>
                <w:szCs w:val="22"/>
              </w:rPr>
              <w:t>45,568 km</w:t>
            </w:r>
          </w:p>
        </w:tc>
        <w:tc>
          <w:tcPr>
            <w:tcW w:w="2551" w:type="dxa"/>
            <w:shd w:val="clear" w:color="auto" w:fill="auto"/>
            <w:vAlign w:val="center"/>
          </w:tcPr>
          <w:p w:rsidR="00343C44" w:rsidRPr="00A11A79" w:rsidRDefault="00C23D4A" w:rsidP="00C23D4A">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highlight w:val="yellow"/>
              </w:rPr>
            </w:pPr>
            <w:r w:rsidRPr="00C23D4A">
              <w:rPr>
                <w:rFonts w:ascii="Tahoma" w:hAnsi="Tahoma" w:cs="Tahoma"/>
                <w:color w:val="000000" w:themeColor="text1"/>
                <w:sz w:val="22"/>
                <w:szCs w:val="22"/>
              </w:rPr>
              <w:t>pieaug</w:t>
            </w:r>
          </w:p>
        </w:tc>
      </w:tr>
      <w:tr w:rsidR="00343C44" w:rsidRPr="00EF5346" w:rsidTr="00C23D4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tcPr>
          <w:p w:rsidR="00343C44" w:rsidRPr="00A11A79" w:rsidRDefault="00343C44" w:rsidP="008B708F">
            <w:pPr>
              <w:jc w:val="left"/>
              <w:rPr>
                <w:rFonts w:ascii="Tahoma" w:hAnsi="Tahoma" w:cs="Tahoma"/>
                <w:b w:val="0"/>
                <w:color w:val="000000" w:themeColor="text1"/>
                <w:sz w:val="22"/>
                <w:szCs w:val="22"/>
              </w:rPr>
            </w:pPr>
            <w:r w:rsidRPr="00A11A79">
              <w:rPr>
                <w:rFonts w:ascii="Tahoma" w:hAnsi="Tahoma" w:cs="Tahoma"/>
                <w:b w:val="0"/>
                <w:color w:val="000000" w:themeColor="text1"/>
                <w:sz w:val="22"/>
                <w:szCs w:val="22"/>
              </w:rPr>
              <w:t>cent</w:t>
            </w:r>
            <w:r w:rsidR="007408D3" w:rsidRPr="00A11A79">
              <w:rPr>
                <w:rFonts w:ascii="Tahoma" w:hAnsi="Tahoma" w:cs="Tahoma"/>
                <w:b w:val="0"/>
                <w:color w:val="000000" w:themeColor="text1"/>
                <w:sz w:val="22"/>
                <w:szCs w:val="22"/>
              </w:rPr>
              <w:t>r</w:t>
            </w:r>
            <w:r w:rsidRPr="00A11A79">
              <w:rPr>
                <w:rFonts w:ascii="Tahoma" w:hAnsi="Tahoma" w:cs="Tahoma"/>
                <w:b w:val="0"/>
                <w:color w:val="000000" w:themeColor="text1"/>
                <w:sz w:val="22"/>
                <w:szCs w:val="22"/>
              </w:rPr>
              <w:t>alizētu ūdensapgādes un notekūdeņu savākšanas pakalpojumu pieejamība apdzīvotajās vietās (% iedzīvotāju)</w:t>
            </w:r>
          </w:p>
        </w:tc>
        <w:tc>
          <w:tcPr>
            <w:tcW w:w="2410" w:type="dxa"/>
            <w:shd w:val="clear" w:color="auto" w:fill="auto"/>
            <w:vAlign w:val="center"/>
          </w:tcPr>
          <w:p w:rsidR="00343C44" w:rsidRPr="00A11A79" w:rsidRDefault="00343C44" w:rsidP="00C23D4A">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sidRPr="00A11A79">
              <w:rPr>
                <w:rFonts w:ascii="Tahoma" w:hAnsi="Tahoma" w:cs="Tahoma"/>
                <w:color w:val="000000" w:themeColor="text1"/>
                <w:sz w:val="22"/>
                <w:szCs w:val="22"/>
              </w:rPr>
              <w:t>201</w:t>
            </w:r>
            <w:r w:rsidR="007408D3" w:rsidRPr="00A11A79">
              <w:rPr>
                <w:rFonts w:ascii="Tahoma" w:hAnsi="Tahoma" w:cs="Tahoma"/>
                <w:color w:val="000000" w:themeColor="text1"/>
                <w:sz w:val="22"/>
                <w:szCs w:val="22"/>
              </w:rPr>
              <w:t>2</w:t>
            </w:r>
            <w:r w:rsidRPr="00A11A79">
              <w:rPr>
                <w:rFonts w:ascii="Tahoma" w:hAnsi="Tahoma" w:cs="Tahoma"/>
                <w:color w:val="000000" w:themeColor="text1"/>
                <w:sz w:val="22"/>
                <w:szCs w:val="22"/>
              </w:rPr>
              <w:t>.g</w:t>
            </w:r>
          </w:p>
        </w:tc>
        <w:tc>
          <w:tcPr>
            <w:tcW w:w="3261" w:type="dxa"/>
            <w:shd w:val="clear" w:color="auto" w:fill="auto"/>
            <w:vAlign w:val="center"/>
          </w:tcPr>
          <w:p w:rsidR="00343C44" w:rsidRPr="00A11A79" w:rsidRDefault="00F37187" w:rsidP="00C23D4A">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highlight w:val="yellow"/>
              </w:rPr>
            </w:pPr>
            <w:r w:rsidRPr="00F37187">
              <w:rPr>
                <w:rFonts w:ascii="Tahoma" w:hAnsi="Tahoma" w:cs="Tahoma"/>
                <w:color w:val="000000" w:themeColor="text1"/>
                <w:sz w:val="22"/>
                <w:szCs w:val="22"/>
              </w:rPr>
              <w:t>70</w:t>
            </w:r>
            <w:r w:rsidR="00343C44" w:rsidRPr="00F37187">
              <w:rPr>
                <w:rFonts w:ascii="Tahoma" w:hAnsi="Tahoma" w:cs="Tahoma"/>
                <w:color w:val="000000" w:themeColor="text1"/>
                <w:sz w:val="22"/>
                <w:szCs w:val="22"/>
              </w:rPr>
              <w:t>%</w:t>
            </w:r>
          </w:p>
        </w:tc>
        <w:tc>
          <w:tcPr>
            <w:tcW w:w="2551" w:type="dxa"/>
            <w:shd w:val="clear" w:color="auto" w:fill="auto"/>
            <w:vAlign w:val="center"/>
          </w:tcPr>
          <w:p w:rsidR="00343C44" w:rsidRPr="00C23D4A" w:rsidRDefault="0051312A" w:rsidP="0051312A">
            <w:pPr>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pieaudzis patērētāju skaits</w:t>
            </w:r>
          </w:p>
        </w:tc>
      </w:tr>
      <w:tr w:rsidR="00633562" w:rsidRPr="00EF5346" w:rsidTr="00C23D4A">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45" w:type="dxa"/>
            <w:shd w:val="clear" w:color="auto" w:fill="auto"/>
          </w:tcPr>
          <w:p w:rsidR="00633562" w:rsidRPr="00A11A79" w:rsidRDefault="00466E68" w:rsidP="008B708F">
            <w:pPr>
              <w:jc w:val="left"/>
              <w:rPr>
                <w:rFonts w:ascii="Tahoma" w:hAnsi="Tahoma" w:cs="Tahoma"/>
                <w:b w:val="0"/>
                <w:color w:val="000000" w:themeColor="text1"/>
                <w:sz w:val="22"/>
                <w:szCs w:val="22"/>
              </w:rPr>
            </w:pPr>
            <w:r>
              <w:rPr>
                <w:rFonts w:ascii="Tahoma" w:hAnsi="Tahoma" w:cs="Tahoma"/>
                <w:b w:val="0"/>
                <w:color w:val="000000" w:themeColor="text1"/>
                <w:sz w:val="22"/>
                <w:szCs w:val="22"/>
              </w:rPr>
              <w:t>renovēto kultūrvēsturisko objektu skaits</w:t>
            </w:r>
          </w:p>
        </w:tc>
        <w:tc>
          <w:tcPr>
            <w:tcW w:w="2410" w:type="dxa"/>
            <w:shd w:val="clear" w:color="auto" w:fill="auto"/>
            <w:vAlign w:val="center"/>
          </w:tcPr>
          <w:p w:rsidR="00633562" w:rsidRPr="00A11A79" w:rsidRDefault="00466E68" w:rsidP="00C23D4A">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2012.g.</w:t>
            </w:r>
          </w:p>
        </w:tc>
        <w:tc>
          <w:tcPr>
            <w:tcW w:w="3261" w:type="dxa"/>
            <w:shd w:val="clear" w:color="auto" w:fill="auto"/>
            <w:vAlign w:val="center"/>
          </w:tcPr>
          <w:p w:rsidR="00633562" w:rsidRPr="00F37187" w:rsidRDefault="00C7506D" w:rsidP="00C23D4A">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3 objekti</w:t>
            </w:r>
          </w:p>
        </w:tc>
        <w:tc>
          <w:tcPr>
            <w:tcW w:w="2551" w:type="dxa"/>
            <w:shd w:val="clear" w:color="auto" w:fill="auto"/>
            <w:vAlign w:val="center"/>
          </w:tcPr>
          <w:p w:rsidR="00633562" w:rsidRPr="00C23D4A" w:rsidRDefault="00CB471E" w:rsidP="0051312A">
            <w:pPr>
              <w:jc w:val="center"/>
              <w:cnfStyle w:val="000000010000" w:firstRow="0" w:lastRow="0" w:firstColumn="0" w:lastColumn="0" w:oddVBand="0" w:evenVBand="0" w:oddHBand="0" w:evenHBand="1" w:firstRowFirstColumn="0" w:firstRowLastColumn="0" w:lastRowFirstColumn="0" w:lastRowLastColumn="0"/>
              <w:rPr>
                <w:rFonts w:ascii="Tahoma" w:hAnsi="Tahoma" w:cs="Tahoma"/>
                <w:color w:val="000000" w:themeColor="text1"/>
                <w:sz w:val="22"/>
                <w:szCs w:val="22"/>
              </w:rPr>
            </w:pPr>
            <w:r>
              <w:rPr>
                <w:rFonts w:ascii="Tahoma" w:hAnsi="Tahoma" w:cs="Tahoma"/>
                <w:color w:val="000000" w:themeColor="text1"/>
                <w:sz w:val="22"/>
                <w:szCs w:val="22"/>
              </w:rPr>
              <w:t xml:space="preserve">skaits </w:t>
            </w:r>
            <w:r w:rsidR="0051312A">
              <w:rPr>
                <w:rFonts w:ascii="Tahoma" w:hAnsi="Tahoma" w:cs="Tahoma"/>
                <w:color w:val="000000" w:themeColor="text1"/>
                <w:sz w:val="22"/>
                <w:szCs w:val="22"/>
              </w:rPr>
              <w:t xml:space="preserve">palielinājies </w:t>
            </w:r>
          </w:p>
        </w:tc>
      </w:tr>
    </w:tbl>
    <w:p w:rsidR="00740709" w:rsidRPr="000903C6" w:rsidRDefault="00740709" w:rsidP="00740709">
      <w:pPr>
        <w:pStyle w:val="Virsraksts2"/>
        <w:rPr>
          <w:b/>
          <w:color w:val="711C76"/>
        </w:rPr>
      </w:pPr>
      <w:bookmarkStart w:id="14" w:name="_Toc370123077"/>
      <w:r w:rsidRPr="000903C6">
        <w:rPr>
          <w:b/>
          <w:color w:val="711C76"/>
        </w:rPr>
        <w:t>TERITORIJAS SPECIALIZĀCIJA</w:t>
      </w:r>
      <w:bookmarkEnd w:id="14"/>
    </w:p>
    <w:p w:rsidR="00740709" w:rsidRPr="00940155" w:rsidRDefault="00740709" w:rsidP="00D77A21">
      <w:pPr>
        <w:tabs>
          <w:tab w:val="left" w:pos="360"/>
        </w:tabs>
        <w:spacing w:after="120"/>
        <w:rPr>
          <w:rFonts w:ascii="Tahoma" w:hAnsi="Tahoma" w:cs="Tahoma"/>
          <w:sz w:val="22"/>
          <w:szCs w:val="22"/>
        </w:rPr>
      </w:pPr>
      <w:r w:rsidRPr="00940155">
        <w:rPr>
          <w:rFonts w:ascii="Tahoma" w:hAnsi="Tahoma" w:cs="Tahoma"/>
          <w:sz w:val="22"/>
          <w:szCs w:val="22"/>
        </w:rPr>
        <w:t>Limbažu novadam raksturīgs tas, ka šeit jau vēsturiski nav lielu ražotņu, ir saglabājusies tīra un nepiesārņota vide un dabas resursi. Novada ģeogrāfiskais novietojums ir noteicis to, ka šeit izveidojies labs ceļu tīkls, kas savieno Limbažus ar tuvākajām lielajām pilsētām: Valmieru, Cēsīm, Rīgu.</w:t>
      </w:r>
    </w:p>
    <w:p w:rsidR="00740709" w:rsidRPr="00940155" w:rsidRDefault="00740709" w:rsidP="00D77A21">
      <w:pPr>
        <w:tabs>
          <w:tab w:val="left" w:pos="360"/>
        </w:tabs>
        <w:rPr>
          <w:rFonts w:ascii="Tahoma" w:hAnsi="Tahoma" w:cs="Tahoma"/>
          <w:sz w:val="22"/>
          <w:szCs w:val="22"/>
        </w:rPr>
      </w:pPr>
      <w:r w:rsidRPr="00940155">
        <w:rPr>
          <w:rFonts w:ascii="Tahoma" w:hAnsi="Tahoma" w:cs="Tahoma"/>
          <w:sz w:val="22"/>
          <w:szCs w:val="22"/>
        </w:rPr>
        <w:t xml:space="preserve">Pašvaldības specializāciju iezīmē tādas nozares kā – pārtikas rūpniecība, </w:t>
      </w:r>
      <w:r w:rsidR="00BC59CF" w:rsidRPr="00940155">
        <w:rPr>
          <w:rFonts w:ascii="Tahoma" w:hAnsi="Tahoma" w:cs="Tahoma"/>
          <w:sz w:val="22"/>
          <w:szCs w:val="22"/>
        </w:rPr>
        <w:t xml:space="preserve">lauksaimniecība, </w:t>
      </w:r>
      <w:r w:rsidRPr="00940155">
        <w:rPr>
          <w:rFonts w:ascii="Tahoma" w:hAnsi="Tahoma" w:cs="Tahoma"/>
          <w:sz w:val="22"/>
          <w:szCs w:val="22"/>
        </w:rPr>
        <w:t>mežistrāde un kokapstrāde, kā arī transports un kravu pārvadājumi</w:t>
      </w:r>
      <w:r w:rsidR="00DF2DE6" w:rsidRPr="00940155">
        <w:rPr>
          <w:rFonts w:ascii="Tahoma" w:hAnsi="Tahoma" w:cs="Tahoma"/>
          <w:sz w:val="22"/>
          <w:szCs w:val="22"/>
        </w:rPr>
        <w:t>,</w:t>
      </w:r>
      <w:r w:rsidR="00AC10F1">
        <w:rPr>
          <w:rFonts w:ascii="Tahoma" w:hAnsi="Tahoma" w:cs="Tahoma"/>
          <w:sz w:val="22"/>
          <w:szCs w:val="22"/>
        </w:rPr>
        <w:t xml:space="preserve"> derīgo izrakteņu ieguve,</w:t>
      </w:r>
      <w:r w:rsidR="00DF2DE6" w:rsidRPr="00940155">
        <w:rPr>
          <w:rFonts w:ascii="Tahoma" w:hAnsi="Tahoma" w:cs="Tahoma"/>
          <w:sz w:val="22"/>
          <w:szCs w:val="22"/>
        </w:rPr>
        <w:t xml:space="preserve"> tūrisms</w:t>
      </w:r>
      <w:r w:rsidRPr="00940155">
        <w:rPr>
          <w:rFonts w:ascii="Tahoma" w:hAnsi="Tahoma" w:cs="Tahoma"/>
          <w:sz w:val="22"/>
          <w:szCs w:val="22"/>
        </w:rPr>
        <w:t>.</w:t>
      </w:r>
    </w:p>
    <w:p w:rsidR="00D31162" w:rsidRDefault="00D31162" w:rsidP="00740709">
      <w:pPr>
        <w:tabs>
          <w:tab w:val="left" w:pos="360"/>
        </w:tabs>
        <w:spacing w:line="240" w:lineRule="auto"/>
        <w:rPr>
          <w:rFonts w:cs="Tahoma"/>
          <w:i/>
          <w:sz w:val="24"/>
          <w:szCs w:val="24"/>
          <w:u w:val="single"/>
        </w:rPr>
        <w:sectPr w:rsidR="00D31162" w:rsidSect="00FE1BAB">
          <w:type w:val="continuous"/>
          <w:pgSz w:w="16838" w:h="11906" w:orient="landscape"/>
          <w:pgMar w:top="1134" w:right="1134" w:bottom="1134" w:left="1418" w:header="709" w:footer="709" w:gutter="0"/>
          <w:cols w:space="708"/>
          <w:docGrid w:linePitch="360"/>
        </w:sectPr>
      </w:pPr>
    </w:p>
    <w:p w:rsidR="00740709" w:rsidRPr="00940155" w:rsidRDefault="00740709" w:rsidP="00740709">
      <w:pPr>
        <w:tabs>
          <w:tab w:val="left" w:pos="360"/>
        </w:tabs>
        <w:spacing w:line="240" w:lineRule="auto"/>
        <w:rPr>
          <w:rFonts w:ascii="Tahoma" w:hAnsi="Tahoma" w:cs="Tahoma"/>
          <w:sz w:val="22"/>
          <w:szCs w:val="22"/>
          <w:u w:val="single"/>
        </w:rPr>
      </w:pPr>
      <w:r w:rsidRPr="00940155">
        <w:rPr>
          <w:rFonts w:ascii="Tahoma" w:hAnsi="Tahoma" w:cs="Tahoma"/>
          <w:sz w:val="22"/>
          <w:szCs w:val="22"/>
          <w:u w:val="single"/>
        </w:rPr>
        <w:t>Pārtikas rūpniecība</w:t>
      </w:r>
    </w:p>
    <w:p w:rsidR="003D7207" w:rsidRDefault="003D7207" w:rsidP="00D77A21">
      <w:pPr>
        <w:tabs>
          <w:tab w:val="left" w:pos="360"/>
        </w:tabs>
        <w:rPr>
          <w:rFonts w:cs="Tahoma"/>
          <w:sz w:val="24"/>
          <w:szCs w:val="24"/>
        </w:rPr>
        <w:sectPr w:rsidR="003D7207" w:rsidSect="00FE1BAB">
          <w:type w:val="continuous"/>
          <w:pgSz w:w="16838" w:h="11906" w:orient="landscape"/>
          <w:pgMar w:top="1134" w:right="1134" w:bottom="1134" w:left="1418" w:header="709" w:footer="709" w:gutter="0"/>
          <w:cols w:space="708"/>
          <w:docGrid w:linePitch="360"/>
        </w:sectPr>
      </w:pPr>
    </w:p>
    <w:p w:rsidR="000A4058" w:rsidRPr="00940155" w:rsidRDefault="000A4058" w:rsidP="000A4058">
      <w:pPr>
        <w:tabs>
          <w:tab w:val="left" w:pos="360"/>
        </w:tabs>
        <w:spacing w:after="0"/>
        <w:rPr>
          <w:rFonts w:ascii="Tahoma" w:hAnsi="Tahoma" w:cs="Tahoma"/>
          <w:sz w:val="22"/>
          <w:szCs w:val="22"/>
        </w:rPr>
      </w:pPr>
      <w:r w:rsidRPr="000A4058">
        <w:rPr>
          <w:rFonts w:ascii="Tahoma" w:hAnsi="Tahoma" w:cs="Tahoma"/>
          <w:sz w:val="22"/>
          <w:szCs w:val="22"/>
        </w:rPr>
        <w:t>Lielākais apgrozījums ir pārtikas ražošanas uzņēmumiem – SIA „MADARA 93” (konditorijas izstrādājumu ražošana un tirdzniecība) SIA „N. Bomja maiznīca Lielezers” (maizes ražošana, konditorijas izstrādājumu ražošana un tirdzniecība), SIA „Matadors” (gaļas pārstrāde) SIA „Limbažu piens” (piena pārstrāde un siera ražošana), SIA "Baltijas zivis-97” (zivju pārstrāde un konservēšana) u.c.</w:t>
      </w:r>
      <w:r w:rsidRPr="00940155">
        <w:rPr>
          <w:rFonts w:ascii="Tahoma" w:hAnsi="Tahoma" w:cs="Tahoma"/>
          <w:sz w:val="22"/>
          <w:szCs w:val="22"/>
        </w:rPr>
        <w:t xml:space="preserve"> Šīs nozares attīstībai pamats ir novadā esošās tradicionālās nozares - lauksaimniecība un zemkopība. </w:t>
      </w:r>
    </w:p>
    <w:p w:rsidR="00D31162" w:rsidRDefault="00D31162" w:rsidP="00740709">
      <w:pPr>
        <w:tabs>
          <w:tab w:val="left" w:pos="360"/>
        </w:tabs>
        <w:spacing w:line="240" w:lineRule="auto"/>
        <w:rPr>
          <w:rFonts w:cs="Tahoma"/>
          <w:i/>
          <w:sz w:val="24"/>
          <w:szCs w:val="24"/>
          <w:u w:val="single"/>
        </w:rPr>
        <w:sectPr w:rsidR="00D31162" w:rsidSect="00FE1BAB">
          <w:type w:val="continuous"/>
          <w:pgSz w:w="16838" w:h="11906" w:orient="landscape"/>
          <w:pgMar w:top="1134" w:right="1134" w:bottom="1134" w:left="1418" w:header="709" w:footer="709" w:gutter="0"/>
          <w:cols w:num="2" w:space="708"/>
          <w:docGrid w:linePitch="360"/>
        </w:sectPr>
      </w:pPr>
    </w:p>
    <w:p w:rsidR="00940155" w:rsidRDefault="00940155" w:rsidP="00740709">
      <w:pPr>
        <w:tabs>
          <w:tab w:val="left" w:pos="360"/>
        </w:tabs>
        <w:spacing w:line="240" w:lineRule="auto"/>
        <w:rPr>
          <w:rFonts w:ascii="Tahoma" w:hAnsi="Tahoma" w:cs="Tahoma"/>
          <w:sz w:val="22"/>
          <w:szCs w:val="22"/>
          <w:u w:val="single"/>
        </w:rPr>
      </w:pPr>
    </w:p>
    <w:p w:rsidR="00740709" w:rsidRPr="00940155" w:rsidRDefault="00740709" w:rsidP="00740709">
      <w:pPr>
        <w:tabs>
          <w:tab w:val="left" w:pos="360"/>
        </w:tabs>
        <w:spacing w:line="240" w:lineRule="auto"/>
        <w:rPr>
          <w:rFonts w:ascii="Tahoma" w:hAnsi="Tahoma" w:cs="Tahoma"/>
          <w:sz w:val="22"/>
          <w:szCs w:val="22"/>
          <w:u w:val="single"/>
        </w:rPr>
      </w:pPr>
      <w:r w:rsidRPr="00940155">
        <w:rPr>
          <w:rFonts w:ascii="Tahoma" w:hAnsi="Tahoma" w:cs="Tahoma"/>
          <w:sz w:val="22"/>
          <w:szCs w:val="22"/>
          <w:u w:val="single"/>
        </w:rPr>
        <w:t>Lauksaimniecība</w:t>
      </w:r>
    </w:p>
    <w:p w:rsidR="00D31162" w:rsidRPr="00940155" w:rsidRDefault="00D31162" w:rsidP="00D77A21">
      <w:pPr>
        <w:tabs>
          <w:tab w:val="left" w:pos="360"/>
        </w:tabs>
        <w:rPr>
          <w:rFonts w:ascii="Tahoma" w:hAnsi="Tahoma" w:cs="Tahoma"/>
          <w:sz w:val="22"/>
          <w:szCs w:val="22"/>
        </w:rPr>
        <w:sectPr w:rsidR="00D31162" w:rsidRPr="00940155" w:rsidSect="00FE1BAB">
          <w:type w:val="continuous"/>
          <w:pgSz w:w="16838" w:h="11906" w:orient="landscape"/>
          <w:pgMar w:top="1134" w:right="1134" w:bottom="1134" w:left="1418" w:header="709" w:footer="709" w:gutter="0"/>
          <w:cols w:space="708"/>
          <w:docGrid w:linePitch="360"/>
        </w:sectPr>
      </w:pPr>
    </w:p>
    <w:p w:rsidR="00FF3BEA" w:rsidRPr="00940155" w:rsidRDefault="00FF3BEA" w:rsidP="00D92DA7">
      <w:pPr>
        <w:tabs>
          <w:tab w:val="left" w:pos="360"/>
        </w:tabs>
        <w:spacing w:after="120"/>
        <w:rPr>
          <w:rFonts w:ascii="Tahoma" w:hAnsi="Tahoma" w:cs="Tahoma"/>
          <w:i/>
          <w:sz w:val="22"/>
          <w:szCs w:val="22"/>
          <w:u w:val="single"/>
        </w:rPr>
      </w:pPr>
      <w:r w:rsidRPr="00940155">
        <w:rPr>
          <w:rFonts w:ascii="Tahoma" w:hAnsi="Tahoma" w:cs="Tahoma"/>
          <w:sz w:val="22"/>
          <w:szCs w:val="22"/>
        </w:rPr>
        <w:t xml:space="preserve">Kaut arī pēc statistikas datiem lauksaimniecība un zemkopība neizceļas ar lielu kopējo apgrozījumu vai nodarbināto skaitu, tā novadā ir svarīga un arī nākotnē perspektīva nozare. No kopējās teritorijas ap 35% ir lauksaimniecībā izmantojamās zemes, no tām visvairāk – 68% aramzemes, pārējās – ganības, pļavas un augļu dārzi. Daudzas mājsaimniecības piekopj naturālo saimniekošanu – izaudzēto un saimniecībā saražoto lieto pašu patēriņam, kas nodrošina nepieciešamo ģimenes iztiku. </w:t>
      </w:r>
    </w:p>
    <w:p w:rsidR="00FF3BEA" w:rsidRPr="00940155" w:rsidRDefault="00FF3BEA" w:rsidP="00D92DA7">
      <w:pPr>
        <w:tabs>
          <w:tab w:val="left" w:pos="360"/>
        </w:tabs>
        <w:spacing w:after="120"/>
        <w:rPr>
          <w:rFonts w:ascii="Tahoma" w:hAnsi="Tahoma" w:cs="Tahoma"/>
          <w:i/>
          <w:sz w:val="22"/>
          <w:szCs w:val="22"/>
          <w:u w:val="single"/>
        </w:rPr>
      </w:pPr>
      <w:r w:rsidRPr="00940155">
        <w:rPr>
          <w:rFonts w:ascii="Tahoma" w:hAnsi="Tahoma" w:cs="Tahoma"/>
          <w:sz w:val="22"/>
          <w:szCs w:val="22"/>
        </w:rPr>
        <w:t>Ir arī lielākas lauku saimniecības, kas nodarbojas ar lopkopību un graudkopību. Tā, piemēram, graudkopība un lopbarības audzēšana ir attīstīta Viļķenes, Limbažu, Vidrižu, Umurgas pagastos. Šeit atrodas tādi uzņēmumi, kā z/s „Jaunkarnas”, SIA „Vidrižu Vidzemnieks”, z/s „Gravas” u.c. Nozarē noderīgs resurss ir no Padomju laikiem saglabājušās kaltes.</w:t>
      </w:r>
    </w:p>
    <w:p w:rsidR="00FF3BEA" w:rsidRPr="00940155" w:rsidRDefault="00FF3BEA" w:rsidP="00D92DA7">
      <w:pPr>
        <w:tabs>
          <w:tab w:val="left" w:pos="360"/>
        </w:tabs>
        <w:spacing w:after="120"/>
        <w:rPr>
          <w:rFonts w:ascii="Tahoma" w:hAnsi="Tahoma" w:cs="Tahoma"/>
          <w:i/>
          <w:sz w:val="22"/>
          <w:szCs w:val="22"/>
          <w:u w:val="single"/>
        </w:rPr>
      </w:pPr>
      <w:r w:rsidRPr="00940155">
        <w:rPr>
          <w:rFonts w:ascii="Tahoma" w:hAnsi="Tahoma" w:cs="Tahoma"/>
          <w:sz w:val="22"/>
          <w:szCs w:val="22"/>
        </w:rPr>
        <w:t>Lielākās lopkopības saimniecības izvietojušās Pāles, Katvaru, Skultes un Vidrižu pagastos, ar tādiem uzņēmumiem, kā z/s „Ūdri”, z/s „Mazvēveri” u.c.</w:t>
      </w:r>
    </w:p>
    <w:p w:rsidR="00D31162" w:rsidRDefault="00FF3BEA" w:rsidP="00FF3BEA">
      <w:pPr>
        <w:tabs>
          <w:tab w:val="left" w:pos="360"/>
        </w:tabs>
        <w:rPr>
          <w:rFonts w:ascii="Tahoma" w:hAnsi="Tahoma" w:cs="Tahoma"/>
          <w:sz w:val="22"/>
          <w:szCs w:val="22"/>
        </w:rPr>
      </w:pPr>
      <w:r w:rsidRPr="00940155">
        <w:rPr>
          <w:rFonts w:ascii="Tahoma" w:hAnsi="Tahoma" w:cs="Tahoma"/>
          <w:sz w:val="22"/>
          <w:szCs w:val="22"/>
        </w:rPr>
        <w:t xml:space="preserve">Jāmin fakts, ka vairākos novada pagastos attīstās arī netradicionālā lauksaimniecība. Tā, piemēram, Katvaru pagastā ir izveidots briežu dārzs, tiek īstenota zirgu audzēšana, biškopība, aitkopība, ir zivju audzētavas, Limbažu pagastā attīstījusies vēžu audzēšana, ir rapšu eļļas spiestuve, savvaļas govju audzēšana, arī biškopība un zirgu audzēšana, Vidrižos audzē šinšillas, </w:t>
      </w:r>
      <w:r w:rsidRPr="00FF3BEA">
        <w:rPr>
          <w:rFonts w:ascii="Tahoma" w:hAnsi="Tahoma" w:cs="Tahoma"/>
          <w:sz w:val="22"/>
          <w:szCs w:val="22"/>
        </w:rPr>
        <w:t>sliekas</w:t>
      </w:r>
      <w:r w:rsidR="002B3D5E">
        <w:rPr>
          <w:rFonts w:ascii="Tahoma" w:hAnsi="Tahoma" w:cs="Tahoma"/>
          <w:sz w:val="22"/>
          <w:szCs w:val="22"/>
        </w:rPr>
        <w:t xml:space="preserve"> (biohumusa </w:t>
      </w:r>
      <w:r w:rsidR="00501BEB">
        <w:rPr>
          <w:rFonts w:ascii="Tahoma" w:hAnsi="Tahoma" w:cs="Tahoma"/>
          <w:sz w:val="22"/>
          <w:szCs w:val="22"/>
        </w:rPr>
        <w:t>ražošanai</w:t>
      </w:r>
      <w:r w:rsidR="002B3D5E">
        <w:rPr>
          <w:rFonts w:ascii="Tahoma" w:hAnsi="Tahoma" w:cs="Tahoma"/>
          <w:sz w:val="22"/>
          <w:szCs w:val="22"/>
        </w:rPr>
        <w:t>)</w:t>
      </w:r>
      <w:r>
        <w:rPr>
          <w:rFonts w:ascii="Tahoma" w:hAnsi="Tahoma" w:cs="Tahoma"/>
          <w:sz w:val="22"/>
          <w:szCs w:val="22"/>
        </w:rPr>
        <w:t xml:space="preserve">, </w:t>
      </w:r>
      <w:r w:rsidRPr="00940155">
        <w:rPr>
          <w:rFonts w:ascii="Tahoma" w:hAnsi="Tahoma" w:cs="Tahoma"/>
          <w:sz w:val="22"/>
          <w:szCs w:val="22"/>
        </w:rPr>
        <w:t>lielogu dzērvenes, audzē ārstniecības augus</w:t>
      </w:r>
      <w:r>
        <w:rPr>
          <w:rFonts w:ascii="Tahoma" w:hAnsi="Tahoma" w:cs="Tahoma"/>
          <w:sz w:val="22"/>
          <w:szCs w:val="22"/>
        </w:rPr>
        <w:t xml:space="preserve">, ražo </w:t>
      </w:r>
      <w:r w:rsidRPr="00FF3BEA">
        <w:rPr>
          <w:rFonts w:ascii="Tahoma" w:hAnsi="Tahoma" w:cs="Tahoma"/>
          <w:sz w:val="22"/>
          <w:szCs w:val="22"/>
        </w:rPr>
        <w:t>vīnu</w:t>
      </w:r>
      <w:r w:rsidRPr="00940155">
        <w:rPr>
          <w:rFonts w:ascii="Tahoma" w:hAnsi="Tahoma" w:cs="Tahoma"/>
          <w:sz w:val="22"/>
          <w:szCs w:val="22"/>
        </w:rPr>
        <w:t>. Lai arī šie uzņēmumi pagaidām ir nelieli, tie ir perspektīvi – gan ražošana</w:t>
      </w:r>
      <w:r w:rsidR="00501BEB">
        <w:rPr>
          <w:rFonts w:ascii="Tahoma" w:hAnsi="Tahoma" w:cs="Tahoma"/>
          <w:sz w:val="22"/>
          <w:szCs w:val="22"/>
        </w:rPr>
        <w:t>s</w:t>
      </w:r>
      <w:r w:rsidRPr="00940155">
        <w:rPr>
          <w:rFonts w:ascii="Tahoma" w:hAnsi="Tahoma" w:cs="Tahoma"/>
          <w:sz w:val="22"/>
          <w:szCs w:val="22"/>
        </w:rPr>
        <w:t xml:space="preserve"> jomā, gan tūrismā.</w:t>
      </w:r>
    </w:p>
    <w:p w:rsidR="002B3D5E" w:rsidRDefault="002B3D5E" w:rsidP="00FF3BEA">
      <w:pPr>
        <w:tabs>
          <w:tab w:val="left" w:pos="360"/>
        </w:tabs>
        <w:rPr>
          <w:rFonts w:cs="Tahoma"/>
          <w:i/>
          <w:sz w:val="24"/>
          <w:szCs w:val="24"/>
          <w:u w:val="single"/>
        </w:rPr>
        <w:sectPr w:rsidR="002B3D5E" w:rsidSect="00FE1BAB">
          <w:type w:val="continuous"/>
          <w:pgSz w:w="16838" w:h="11906" w:orient="landscape"/>
          <w:pgMar w:top="1134" w:right="1134" w:bottom="1134" w:left="1418" w:header="709" w:footer="709" w:gutter="0"/>
          <w:cols w:num="2" w:space="708"/>
          <w:docGrid w:linePitch="360"/>
        </w:sectPr>
      </w:pPr>
    </w:p>
    <w:p w:rsidR="00D92DA7" w:rsidRDefault="00D92DA7" w:rsidP="00740709">
      <w:pPr>
        <w:tabs>
          <w:tab w:val="left" w:pos="360"/>
        </w:tabs>
        <w:spacing w:line="240" w:lineRule="auto"/>
        <w:rPr>
          <w:rFonts w:ascii="Tahoma" w:hAnsi="Tahoma" w:cs="Tahoma"/>
          <w:sz w:val="22"/>
          <w:szCs w:val="22"/>
          <w:u w:val="single"/>
        </w:rPr>
      </w:pPr>
    </w:p>
    <w:p w:rsidR="00740709" w:rsidRPr="00940155" w:rsidRDefault="00740709" w:rsidP="00740709">
      <w:pPr>
        <w:tabs>
          <w:tab w:val="left" w:pos="360"/>
        </w:tabs>
        <w:spacing w:line="240" w:lineRule="auto"/>
        <w:rPr>
          <w:rFonts w:ascii="Tahoma" w:hAnsi="Tahoma" w:cs="Tahoma"/>
          <w:sz w:val="22"/>
          <w:szCs w:val="22"/>
          <w:u w:val="single"/>
        </w:rPr>
      </w:pPr>
      <w:r w:rsidRPr="00940155">
        <w:rPr>
          <w:rFonts w:ascii="Tahoma" w:hAnsi="Tahoma" w:cs="Tahoma"/>
          <w:sz w:val="22"/>
          <w:szCs w:val="22"/>
          <w:u w:val="single"/>
        </w:rPr>
        <w:t>Mežistrāde un kokapstrāde</w:t>
      </w:r>
    </w:p>
    <w:p w:rsidR="003D7207" w:rsidRDefault="003D7207" w:rsidP="00D77A21">
      <w:pPr>
        <w:tabs>
          <w:tab w:val="left" w:pos="360"/>
        </w:tabs>
        <w:rPr>
          <w:rFonts w:cs="Tahoma"/>
          <w:sz w:val="24"/>
          <w:szCs w:val="24"/>
        </w:rPr>
        <w:sectPr w:rsidR="003D7207" w:rsidSect="00FE1BAB">
          <w:type w:val="continuous"/>
          <w:pgSz w:w="16838" w:h="11906" w:orient="landscape"/>
          <w:pgMar w:top="1134" w:right="1134" w:bottom="1134" w:left="1418" w:header="709" w:footer="709" w:gutter="0"/>
          <w:cols w:space="708"/>
          <w:docGrid w:linePitch="360"/>
        </w:sectPr>
      </w:pPr>
    </w:p>
    <w:p w:rsidR="00740709" w:rsidRPr="00940155" w:rsidRDefault="00740709" w:rsidP="00D77A21">
      <w:pPr>
        <w:tabs>
          <w:tab w:val="left" w:pos="360"/>
        </w:tabs>
        <w:rPr>
          <w:rFonts w:ascii="Tahoma" w:hAnsi="Tahoma" w:cs="Tahoma"/>
          <w:i/>
          <w:sz w:val="22"/>
          <w:szCs w:val="22"/>
          <w:u w:val="single"/>
        </w:rPr>
      </w:pPr>
      <w:r w:rsidRPr="00940155">
        <w:rPr>
          <w:rFonts w:ascii="Tahoma" w:hAnsi="Tahoma" w:cs="Tahoma"/>
          <w:sz w:val="22"/>
          <w:szCs w:val="22"/>
        </w:rPr>
        <w:t xml:space="preserve">Kā jau iepriekš minēts 49% </w:t>
      </w:r>
      <w:r w:rsidR="00FB1A66" w:rsidRPr="00940155">
        <w:rPr>
          <w:rFonts w:ascii="Tahoma" w:hAnsi="Tahoma" w:cs="Tahoma"/>
          <w:sz w:val="22"/>
          <w:szCs w:val="22"/>
        </w:rPr>
        <w:t xml:space="preserve">no novada </w:t>
      </w:r>
      <w:r w:rsidRPr="00940155">
        <w:rPr>
          <w:rFonts w:ascii="Tahoma" w:hAnsi="Tahoma" w:cs="Tahoma"/>
          <w:sz w:val="22"/>
          <w:szCs w:val="22"/>
        </w:rPr>
        <w:t>teritorijas</w:t>
      </w:r>
      <w:r w:rsidR="00FB1A66" w:rsidRPr="00940155">
        <w:rPr>
          <w:rFonts w:ascii="Tahoma" w:hAnsi="Tahoma" w:cs="Tahoma"/>
          <w:sz w:val="22"/>
          <w:szCs w:val="22"/>
        </w:rPr>
        <w:t xml:space="preserve"> </w:t>
      </w:r>
      <w:r w:rsidRPr="00940155">
        <w:rPr>
          <w:rFonts w:ascii="Tahoma" w:hAnsi="Tahoma" w:cs="Tahoma"/>
          <w:sz w:val="22"/>
          <w:szCs w:val="22"/>
        </w:rPr>
        <w:t>aizņem meži. Līdz ar to attīstījusies mežistrāde un kok</w:t>
      </w:r>
      <w:r w:rsidR="00D560D2" w:rsidRPr="00940155">
        <w:rPr>
          <w:rFonts w:ascii="Tahoma" w:hAnsi="Tahoma" w:cs="Tahoma"/>
          <w:sz w:val="22"/>
          <w:szCs w:val="22"/>
        </w:rPr>
        <w:t>u</w:t>
      </w:r>
      <w:r w:rsidRPr="00940155">
        <w:rPr>
          <w:rFonts w:ascii="Tahoma" w:hAnsi="Tahoma" w:cs="Tahoma"/>
          <w:sz w:val="22"/>
          <w:szCs w:val="22"/>
        </w:rPr>
        <w:t xml:space="preserve"> pārstrāde. Lielākie šīs nozares uzņēmum</w:t>
      </w:r>
      <w:r w:rsidR="00FB1A66" w:rsidRPr="00940155">
        <w:rPr>
          <w:rFonts w:ascii="Tahoma" w:hAnsi="Tahoma" w:cs="Tahoma"/>
          <w:sz w:val="22"/>
          <w:szCs w:val="22"/>
        </w:rPr>
        <w:t xml:space="preserve">i novadā ir </w:t>
      </w:r>
      <w:r w:rsidR="002B3D5E" w:rsidRPr="00940155">
        <w:rPr>
          <w:rFonts w:ascii="Tahoma" w:hAnsi="Tahoma" w:cs="Tahoma"/>
          <w:sz w:val="22"/>
          <w:szCs w:val="22"/>
        </w:rPr>
        <w:t>SIA „Latvia Timber I</w:t>
      </w:r>
      <w:r w:rsidR="002B3D5E">
        <w:rPr>
          <w:rFonts w:ascii="Tahoma" w:hAnsi="Tahoma" w:cs="Tahoma"/>
          <w:sz w:val="22"/>
          <w:szCs w:val="22"/>
        </w:rPr>
        <w:t xml:space="preserve">nternational”, SIA „Ekla”, </w:t>
      </w:r>
      <w:r w:rsidR="002B3D5E" w:rsidRPr="002B3D5E">
        <w:rPr>
          <w:rFonts w:ascii="Tahoma" w:hAnsi="Tahoma" w:cs="Tahoma"/>
          <w:sz w:val="22"/>
          <w:szCs w:val="22"/>
        </w:rPr>
        <w:t>SIA „Vit Būve”, SIA „Frip”, SIA „Vidrižu Atvari”, SIA „Mozaīka”</w:t>
      </w:r>
      <w:r w:rsidR="002B3D5E">
        <w:rPr>
          <w:rFonts w:ascii="Tahoma" w:hAnsi="Tahoma" w:cs="Tahoma"/>
          <w:sz w:val="22"/>
          <w:szCs w:val="22"/>
        </w:rPr>
        <w:t xml:space="preserve"> </w:t>
      </w:r>
      <w:r w:rsidRPr="00940155">
        <w:rPr>
          <w:rFonts w:ascii="Tahoma" w:hAnsi="Tahoma" w:cs="Tahoma"/>
          <w:sz w:val="22"/>
          <w:szCs w:val="22"/>
        </w:rPr>
        <w:t>u.c. Meži ir atjaunojam</w:t>
      </w:r>
      <w:r w:rsidR="00D560D2" w:rsidRPr="00940155">
        <w:rPr>
          <w:rFonts w:ascii="Tahoma" w:hAnsi="Tahoma" w:cs="Tahoma"/>
          <w:sz w:val="22"/>
          <w:szCs w:val="22"/>
        </w:rPr>
        <w:t>s</w:t>
      </w:r>
      <w:r w:rsidRPr="00940155">
        <w:rPr>
          <w:rFonts w:ascii="Tahoma" w:hAnsi="Tahoma" w:cs="Tahoma"/>
          <w:sz w:val="22"/>
          <w:szCs w:val="22"/>
        </w:rPr>
        <w:t xml:space="preserve"> dabas resurss, tomēr kvalitatīvas koksnes izaudzēšana patērē pietiekami ilgu laika periodu. Šī iemesla dēļ nākotnē uz vietas vairāk vajadzētu attīstīt kokapstrādi, kas mežistrādei sniegtu pievienoto vērtību.</w:t>
      </w:r>
    </w:p>
    <w:p w:rsidR="003D7207" w:rsidRDefault="003D7207" w:rsidP="00740709">
      <w:pPr>
        <w:tabs>
          <w:tab w:val="left" w:pos="360"/>
        </w:tabs>
        <w:spacing w:line="240" w:lineRule="auto"/>
        <w:rPr>
          <w:rFonts w:cs="Tahoma"/>
          <w:i/>
          <w:sz w:val="24"/>
          <w:szCs w:val="24"/>
          <w:u w:val="single"/>
        </w:rPr>
        <w:sectPr w:rsidR="003D7207" w:rsidSect="00FE1BAB">
          <w:type w:val="continuous"/>
          <w:pgSz w:w="16838" w:h="11906" w:orient="landscape"/>
          <w:pgMar w:top="1134" w:right="1134" w:bottom="1134" w:left="1418" w:header="709" w:footer="709" w:gutter="0"/>
          <w:cols w:num="2" w:space="708"/>
          <w:docGrid w:linePitch="360"/>
        </w:sectPr>
      </w:pPr>
    </w:p>
    <w:p w:rsidR="00FF3BEA" w:rsidRDefault="00FF3BEA" w:rsidP="00740709">
      <w:pPr>
        <w:tabs>
          <w:tab w:val="left" w:pos="360"/>
        </w:tabs>
        <w:spacing w:line="240" w:lineRule="auto"/>
        <w:rPr>
          <w:rFonts w:ascii="Tahoma" w:hAnsi="Tahoma" w:cs="Tahoma"/>
          <w:sz w:val="22"/>
          <w:szCs w:val="22"/>
          <w:u w:val="single"/>
        </w:rPr>
      </w:pPr>
    </w:p>
    <w:p w:rsidR="00740709" w:rsidRPr="00CD0D04" w:rsidRDefault="00740709" w:rsidP="00740709">
      <w:pPr>
        <w:tabs>
          <w:tab w:val="left" w:pos="360"/>
        </w:tabs>
        <w:spacing w:line="240" w:lineRule="auto"/>
        <w:rPr>
          <w:rFonts w:ascii="Tahoma" w:hAnsi="Tahoma" w:cs="Tahoma"/>
          <w:sz w:val="22"/>
          <w:szCs w:val="22"/>
          <w:u w:val="single"/>
        </w:rPr>
      </w:pPr>
      <w:r w:rsidRPr="00CD0D04">
        <w:rPr>
          <w:rFonts w:ascii="Tahoma" w:hAnsi="Tahoma" w:cs="Tahoma"/>
          <w:sz w:val="22"/>
          <w:szCs w:val="22"/>
          <w:u w:val="single"/>
        </w:rPr>
        <w:t>Transports un kravu pārvadājumi</w:t>
      </w:r>
    </w:p>
    <w:p w:rsidR="003D7207" w:rsidRDefault="003D7207" w:rsidP="00FB1A66">
      <w:pPr>
        <w:tabs>
          <w:tab w:val="left" w:pos="360"/>
        </w:tabs>
        <w:rPr>
          <w:rFonts w:cs="Tahoma"/>
          <w:sz w:val="24"/>
          <w:szCs w:val="24"/>
        </w:rPr>
        <w:sectPr w:rsidR="003D7207" w:rsidSect="00FE1BAB">
          <w:type w:val="continuous"/>
          <w:pgSz w:w="16838" w:h="11906" w:orient="landscape"/>
          <w:pgMar w:top="1134" w:right="1134" w:bottom="1134" w:left="1418" w:header="709" w:footer="709" w:gutter="0"/>
          <w:cols w:space="708"/>
          <w:docGrid w:linePitch="360"/>
        </w:sectPr>
      </w:pPr>
    </w:p>
    <w:p w:rsidR="00740709" w:rsidRPr="00CD0D04" w:rsidRDefault="00740709" w:rsidP="00D84E62">
      <w:pPr>
        <w:tabs>
          <w:tab w:val="left" w:pos="360"/>
        </w:tabs>
        <w:spacing w:after="120"/>
        <w:rPr>
          <w:rFonts w:ascii="Tahoma" w:hAnsi="Tahoma" w:cs="Tahoma"/>
          <w:i/>
          <w:sz w:val="22"/>
          <w:szCs w:val="22"/>
          <w:u w:val="single"/>
        </w:rPr>
      </w:pPr>
      <w:r w:rsidRPr="00CD0D04">
        <w:rPr>
          <w:rFonts w:ascii="Tahoma" w:hAnsi="Tahoma" w:cs="Tahoma"/>
          <w:sz w:val="22"/>
          <w:szCs w:val="22"/>
        </w:rPr>
        <w:t>Novada centrā – Limbažos, izveidojies plašs kravu pārvadātāju, automobiļu apkopes un remonta, rezerves daļu un piederumu tirdzniecības, kā arī citu transporta palīgdarbību nodrošinošu firmu tīkls. Limbažos esošās kravu pārvadājumu firmas nodrošina kravu pārvadājumus un loģistikas pakalpojumus gan novadā esošajiem uzņēmumiem, gan valsts un starptautiskā mērogā. Lielākie uzņēmumi – SIA „Limbažu a</w:t>
      </w:r>
      <w:r w:rsidR="00B064F4">
        <w:rPr>
          <w:rFonts w:ascii="Tahoma" w:hAnsi="Tahoma" w:cs="Tahoma"/>
          <w:sz w:val="22"/>
          <w:szCs w:val="22"/>
        </w:rPr>
        <w:t xml:space="preserve">uto” (arī citas palīgdarbības) </w:t>
      </w:r>
      <w:r w:rsidRPr="00CD0D04">
        <w:rPr>
          <w:rFonts w:ascii="Tahoma" w:hAnsi="Tahoma" w:cs="Tahoma"/>
          <w:sz w:val="22"/>
          <w:szCs w:val="22"/>
        </w:rPr>
        <w:t>un SIA „Paula – Š”.</w:t>
      </w:r>
    </w:p>
    <w:p w:rsidR="00740709" w:rsidRPr="00CD0D04" w:rsidRDefault="00740709" w:rsidP="00FB1A66">
      <w:pPr>
        <w:tabs>
          <w:tab w:val="left" w:pos="360"/>
        </w:tabs>
        <w:rPr>
          <w:rFonts w:ascii="Tahoma" w:hAnsi="Tahoma" w:cs="Tahoma"/>
          <w:i/>
          <w:sz w:val="22"/>
          <w:szCs w:val="22"/>
          <w:u w:val="single"/>
        </w:rPr>
      </w:pPr>
      <w:r w:rsidRPr="00CD0D04">
        <w:rPr>
          <w:rFonts w:ascii="Tahoma" w:hAnsi="Tahoma" w:cs="Tahoma"/>
          <w:sz w:val="22"/>
          <w:szCs w:val="22"/>
        </w:rPr>
        <w:t>Kravu pārvadājumu firmām un fiziskām personām – transportlīdzekļu īpašniekiem pakalpojumus sniedz plašais apkopes un remonta servisu uzņēmumu tīkls. Lielākie uzņēmumi ir SIA „Auto placis”, SIA „Maksis MT”, SIA „Riepu serviss Limbaži”.</w:t>
      </w:r>
    </w:p>
    <w:p w:rsidR="003D7207" w:rsidRDefault="003D7207" w:rsidP="00740709">
      <w:pPr>
        <w:tabs>
          <w:tab w:val="left" w:pos="2565"/>
        </w:tabs>
        <w:spacing w:line="240" w:lineRule="auto"/>
        <w:rPr>
          <w:rFonts w:cs="Tahoma"/>
          <w:i/>
          <w:sz w:val="24"/>
          <w:szCs w:val="24"/>
          <w:u w:val="single"/>
        </w:rPr>
        <w:sectPr w:rsidR="003D7207" w:rsidSect="00FE1BAB">
          <w:type w:val="continuous"/>
          <w:pgSz w:w="16838" w:h="11906" w:orient="landscape"/>
          <w:pgMar w:top="1134" w:right="1134" w:bottom="1134" w:left="1418" w:header="709" w:footer="709" w:gutter="0"/>
          <w:cols w:num="2" w:space="708"/>
          <w:docGrid w:linePitch="360"/>
        </w:sectPr>
      </w:pPr>
    </w:p>
    <w:p w:rsidR="009D00BB" w:rsidRDefault="009D00BB" w:rsidP="00740709">
      <w:pPr>
        <w:tabs>
          <w:tab w:val="left" w:pos="2565"/>
        </w:tabs>
        <w:spacing w:line="240" w:lineRule="auto"/>
        <w:rPr>
          <w:rFonts w:ascii="Tahoma" w:hAnsi="Tahoma" w:cs="Tahoma"/>
          <w:sz w:val="22"/>
          <w:szCs w:val="22"/>
          <w:u w:val="single"/>
        </w:rPr>
      </w:pPr>
    </w:p>
    <w:p w:rsidR="00740709" w:rsidRPr="00CD0D04" w:rsidRDefault="00740709" w:rsidP="00740709">
      <w:pPr>
        <w:tabs>
          <w:tab w:val="left" w:pos="2565"/>
        </w:tabs>
        <w:spacing w:line="240" w:lineRule="auto"/>
        <w:rPr>
          <w:rFonts w:ascii="Tahoma" w:hAnsi="Tahoma" w:cs="Tahoma"/>
          <w:sz w:val="22"/>
          <w:szCs w:val="22"/>
          <w:u w:val="single"/>
        </w:rPr>
      </w:pPr>
      <w:r w:rsidRPr="00CD0D04">
        <w:rPr>
          <w:rFonts w:ascii="Tahoma" w:hAnsi="Tahoma" w:cs="Tahoma"/>
          <w:sz w:val="22"/>
          <w:szCs w:val="22"/>
          <w:u w:val="single"/>
        </w:rPr>
        <w:t>Tūrisms</w:t>
      </w:r>
    </w:p>
    <w:p w:rsidR="003D7207" w:rsidRDefault="003D7207" w:rsidP="00FB1A66">
      <w:pPr>
        <w:rPr>
          <w:rFonts w:cs="Tahoma"/>
          <w:sz w:val="24"/>
          <w:szCs w:val="24"/>
        </w:rPr>
        <w:sectPr w:rsidR="003D7207" w:rsidSect="00FE1BAB">
          <w:type w:val="continuous"/>
          <w:pgSz w:w="16838" w:h="11906" w:orient="landscape"/>
          <w:pgMar w:top="1134" w:right="1134" w:bottom="1134" w:left="1418" w:header="709" w:footer="709" w:gutter="0"/>
          <w:cols w:space="708"/>
          <w:docGrid w:linePitch="360"/>
        </w:sectPr>
      </w:pPr>
    </w:p>
    <w:p w:rsidR="00740709" w:rsidRPr="00CD0D04" w:rsidRDefault="00740709" w:rsidP="00FB1A66">
      <w:pPr>
        <w:rPr>
          <w:rFonts w:ascii="Tahoma" w:hAnsi="Tahoma" w:cs="Tahoma"/>
          <w:sz w:val="22"/>
          <w:szCs w:val="22"/>
        </w:rPr>
      </w:pPr>
      <w:r w:rsidRPr="00CD0D04">
        <w:rPr>
          <w:rFonts w:ascii="Tahoma" w:hAnsi="Tahoma" w:cs="Tahoma"/>
          <w:sz w:val="22"/>
          <w:szCs w:val="22"/>
        </w:rPr>
        <w:t>Limbažu novada teritorijā atrodas gan kultūras</w:t>
      </w:r>
      <w:r w:rsidR="00031335" w:rsidRPr="00CD0D04">
        <w:rPr>
          <w:rFonts w:ascii="Tahoma" w:hAnsi="Tahoma" w:cs="Tahoma"/>
          <w:sz w:val="22"/>
          <w:szCs w:val="22"/>
        </w:rPr>
        <w:t xml:space="preserve"> mantojuma</w:t>
      </w:r>
      <w:r w:rsidRPr="00CD0D04">
        <w:rPr>
          <w:rFonts w:ascii="Tahoma" w:hAnsi="Tahoma" w:cs="Tahoma"/>
          <w:sz w:val="22"/>
          <w:szCs w:val="22"/>
        </w:rPr>
        <w:t xml:space="preserve">, gan dabas resursi, kas tiek integrēti tūrisma </w:t>
      </w:r>
      <w:r w:rsidR="00031335" w:rsidRPr="00CD0D04">
        <w:rPr>
          <w:rFonts w:ascii="Tahoma" w:hAnsi="Tahoma" w:cs="Tahoma"/>
          <w:sz w:val="22"/>
          <w:szCs w:val="22"/>
        </w:rPr>
        <w:t xml:space="preserve">produkta </w:t>
      </w:r>
      <w:r w:rsidRPr="00CD0D04">
        <w:rPr>
          <w:rFonts w:ascii="Tahoma" w:hAnsi="Tahoma" w:cs="Tahoma"/>
          <w:sz w:val="22"/>
          <w:szCs w:val="22"/>
        </w:rPr>
        <w:t xml:space="preserve">piedāvājumā. Kopumā produktu dzīves ciklu lielā mērā diktē sezonalitāte. Pieprasīti ir gan kultūrvēsturiski tūrisma produkti (ekskursiju maršruti, muzejs, pasākumi) un aktīvās atpūtas produkti - tie piesaista cilvēkus, kuru atpūtas pamatvajadzības jau ir apmierinātas (un kuru sēdošais darbs rada drīzāk garīgu nekā fizisku slodzi), un tāpēc viņi tiecas pēc lielākām pārmaiņām pretstatā ikdienai. </w:t>
      </w:r>
    </w:p>
    <w:p w:rsidR="00740709" w:rsidRPr="00CD0D04" w:rsidRDefault="00740709" w:rsidP="009D00BB">
      <w:pPr>
        <w:spacing w:after="120"/>
        <w:rPr>
          <w:rFonts w:ascii="Tahoma" w:hAnsi="Tahoma" w:cs="Tahoma"/>
          <w:sz w:val="22"/>
          <w:szCs w:val="22"/>
        </w:rPr>
      </w:pPr>
      <w:r w:rsidRPr="00CD0D04">
        <w:rPr>
          <w:rFonts w:ascii="Tahoma" w:hAnsi="Tahoma" w:cs="Tahoma"/>
          <w:sz w:val="22"/>
          <w:szCs w:val="22"/>
        </w:rPr>
        <w:t xml:space="preserve">Limbažu novada tūrisma attīstības vīzija ir: Limbažu novads ir prasmīgi pozicionēts ceļojuma galamērķis vietējā tūrisma tirgū un augsti prioritārajos starptautiskajos mērķtirgos, piedāvājot ilgtspējīgus tūrisma produktus, nodrošinot pastāvīgu un regulāru ceļotāju plūsmu Limbažu novadam. Limbažu novads ir ekonomiski aktīvs, tūristu iecienīts. </w:t>
      </w:r>
    </w:p>
    <w:p w:rsidR="00740709" w:rsidRPr="00CD0D04" w:rsidRDefault="00740709" w:rsidP="00740709">
      <w:pPr>
        <w:spacing w:line="240" w:lineRule="auto"/>
        <w:rPr>
          <w:rFonts w:ascii="Tahoma" w:hAnsi="Tahoma" w:cs="Tahoma"/>
          <w:sz w:val="22"/>
          <w:szCs w:val="22"/>
        </w:rPr>
      </w:pPr>
      <w:r w:rsidRPr="00CD0D04">
        <w:rPr>
          <w:rFonts w:ascii="Tahoma" w:hAnsi="Tahoma" w:cs="Tahoma"/>
          <w:sz w:val="22"/>
          <w:szCs w:val="22"/>
        </w:rPr>
        <w:t>Prioritātes tūrisma jomā novadā ir:</w:t>
      </w:r>
    </w:p>
    <w:p w:rsidR="00740709" w:rsidRPr="00CD0D04" w:rsidRDefault="00446B3F" w:rsidP="004D4CC3">
      <w:pPr>
        <w:numPr>
          <w:ilvl w:val="0"/>
          <w:numId w:val="3"/>
        </w:numPr>
        <w:spacing w:after="0"/>
        <w:rPr>
          <w:rFonts w:ascii="Tahoma" w:hAnsi="Tahoma" w:cs="Tahoma"/>
          <w:sz w:val="22"/>
          <w:szCs w:val="22"/>
        </w:rPr>
      </w:pPr>
      <w:r w:rsidRPr="00CD0D04">
        <w:rPr>
          <w:rFonts w:ascii="Tahoma" w:hAnsi="Tahoma" w:cs="Tahoma"/>
          <w:sz w:val="22"/>
          <w:szCs w:val="22"/>
        </w:rPr>
        <w:t>k</w:t>
      </w:r>
      <w:r w:rsidR="00740709" w:rsidRPr="00CD0D04">
        <w:rPr>
          <w:rFonts w:ascii="Tahoma" w:hAnsi="Tahoma" w:cs="Tahoma"/>
          <w:sz w:val="22"/>
          <w:szCs w:val="22"/>
        </w:rPr>
        <w:t>valitatīvas un modernas infrastruktūras attīstība;</w:t>
      </w:r>
    </w:p>
    <w:p w:rsidR="00740709" w:rsidRPr="00CD0D04" w:rsidRDefault="00446B3F" w:rsidP="004D4CC3">
      <w:pPr>
        <w:numPr>
          <w:ilvl w:val="0"/>
          <w:numId w:val="3"/>
        </w:numPr>
        <w:spacing w:after="0"/>
        <w:rPr>
          <w:rFonts w:ascii="Tahoma" w:hAnsi="Tahoma" w:cs="Tahoma"/>
          <w:sz w:val="22"/>
          <w:szCs w:val="22"/>
        </w:rPr>
      </w:pPr>
      <w:r w:rsidRPr="00CD0D04">
        <w:rPr>
          <w:rFonts w:ascii="Tahoma" w:hAnsi="Tahoma" w:cs="Tahoma"/>
          <w:sz w:val="22"/>
          <w:szCs w:val="22"/>
        </w:rPr>
        <w:t>t</w:t>
      </w:r>
      <w:r w:rsidR="00740709" w:rsidRPr="00CD0D04">
        <w:rPr>
          <w:rFonts w:ascii="Tahoma" w:hAnsi="Tahoma" w:cs="Tahoma"/>
          <w:sz w:val="22"/>
          <w:szCs w:val="22"/>
        </w:rPr>
        <w:t xml:space="preserve">ūrisma produktu piedāvājumu dažādošana pilsētā un pagastos; </w:t>
      </w:r>
    </w:p>
    <w:p w:rsidR="00740709" w:rsidRPr="00CD0D04" w:rsidRDefault="00446B3F" w:rsidP="004D4CC3">
      <w:pPr>
        <w:numPr>
          <w:ilvl w:val="0"/>
          <w:numId w:val="3"/>
        </w:numPr>
        <w:spacing w:after="0"/>
        <w:rPr>
          <w:rFonts w:ascii="Tahoma" w:hAnsi="Tahoma" w:cs="Tahoma"/>
          <w:sz w:val="22"/>
          <w:szCs w:val="22"/>
        </w:rPr>
      </w:pPr>
      <w:r w:rsidRPr="00CD0D04">
        <w:rPr>
          <w:rFonts w:ascii="Tahoma" w:hAnsi="Tahoma" w:cs="Tahoma"/>
          <w:sz w:val="22"/>
          <w:szCs w:val="22"/>
        </w:rPr>
        <w:t>m</w:t>
      </w:r>
      <w:r w:rsidR="00740709" w:rsidRPr="00CD0D04">
        <w:rPr>
          <w:rFonts w:ascii="Tahoma" w:hAnsi="Tahoma" w:cs="Tahoma"/>
          <w:sz w:val="22"/>
          <w:szCs w:val="22"/>
        </w:rPr>
        <w:t>ārketinga stratēģijas izveide un īstenošana;</w:t>
      </w:r>
    </w:p>
    <w:p w:rsidR="00740709" w:rsidRPr="00CD0D04" w:rsidRDefault="00446B3F" w:rsidP="004D4CC3">
      <w:pPr>
        <w:numPr>
          <w:ilvl w:val="0"/>
          <w:numId w:val="3"/>
        </w:numPr>
        <w:spacing w:after="0"/>
        <w:rPr>
          <w:rFonts w:ascii="Tahoma" w:hAnsi="Tahoma" w:cs="Tahoma"/>
          <w:sz w:val="22"/>
          <w:szCs w:val="22"/>
        </w:rPr>
      </w:pPr>
      <w:r w:rsidRPr="00CD0D04">
        <w:rPr>
          <w:rFonts w:ascii="Tahoma" w:hAnsi="Tahoma" w:cs="Tahoma"/>
          <w:sz w:val="22"/>
          <w:szCs w:val="22"/>
        </w:rPr>
        <w:t>t</w:t>
      </w:r>
      <w:r w:rsidR="00740709" w:rsidRPr="00CD0D04">
        <w:rPr>
          <w:rFonts w:ascii="Tahoma" w:hAnsi="Tahoma" w:cs="Tahoma"/>
          <w:sz w:val="22"/>
          <w:szCs w:val="22"/>
        </w:rPr>
        <w:t>ūrisma organizatoriskās struktūras pilnveidošana</w:t>
      </w:r>
      <w:r w:rsidR="000A25FD" w:rsidRPr="00CD0D04">
        <w:rPr>
          <w:rFonts w:ascii="Tahoma" w:hAnsi="Tahoma" w:cs="Tahoma"/>
          <w:sz w:val="22"/>
          <w:szCs w:val="22"/>
        </w:rPr>
        <w:t xml:space="preserve">, tūrisma pārvaldības sistēmas </w:t>
      </w:r>
      <w:r w:rsidR="00740709" w:rsidRPr="00CD0D04">
        <w:rPr>
          <w:rFonts w:ascii="Tahoma" w:hAnsi="Tahoma" w:cs="Tahoma"/>
          <w:sz w:val="22"/>
          <w:szCs w:val="22"/>
        </w:rPr>
        <w:t>izstrāde.</w:t>
      </w:r>
    </w:p>
    <w:p w:rsidR="00740709" w:rsidRPr="00CD0D04" w:rsidRDefault="00740709" w:rsidP="00446B3F">
      <w:pPr>
        <w:rPr>
          <w:rFonts w:ascii="Tahoma" w:hAnsi="Tahoma" w:cs="Tahoma"/>
          <w:sz w:val="22"/>
          <w:szCs w:val="22"/>
        </w:rPr>
      </w:pPr>
      <w:r w:rsidRPr="00CD0D04">
        <w:rPr>
          <w:rFonts w:ascii="Tahoma" w:hAnsi="Tahoma" w:cs="Tahoma"/>
          <w:sz w:val="22"/>
          <w:szCs w:val="22"/>
        </w:rPr>
        <w:t>Tūrisma attīstības efektivitāti iespējams sasniegt</w:t>
      </w:r>
      <w:r w:rsidR="00446B3F" w:rsidRPr="00CD0D04">
        <w:rPr>
          <w:rFonts w:ascii="Tahoma" w:hAnsi="Tahoma" w:cs="Tahoma"/>
          <w:sz w:val="22"/>
          <w:szCs w:val="22"/>
        </w:rPr>
        <w:t>,</w:t>
      </w:r>
      <w:r w:rsidRPr="00CD0D04">
        <w:rPr>
          <w:rFonts w:ascii="Tahoma" w:hAnsi="Tahoma" w:cs="Tahoma"/>
          <w:sz w:val="22"/>
          <w:szCs w:val="22"/>
        </w:rPr>
        <w:t xml:space="preserve"> tikai īstenojot visas izvirzītās prioritātes. Minētās prioritātes nosaka Limbažu nov</w:t>
      </w:r>
      <w:r w:rsidR="00D02DEA" w:rsidRPr="00CD0D04">
        <w:rPr>
          <w:rFonts w:ascii="Tahoma" w:hAnsi="Tahoma" w:cs="Tahoma"/>
          <w:sz w:val="22"/>
          <w:szCs w:val="22"/>
        </w:rPr>
        <w:t xml:space="preserve">ada </w:t>
      </w:r>
      <w:r w:rsidRPr="00CD0D04">
        <w:rPr>
          <w:rFonts w:ascii="Tahoma" w:hAnsi="Tahoma" w:cs="Tahoma"/>
          <w:sz w:val="22"/>
          <w:szCs w:val="22"/>
        </w:rPr>
        <w:t>tūrism</w:t>
      </w:r>
      <w:r w:rsidR="00446B3F" w:rsidRPr="00CD0D04">
        <w:rPr>
          <w:rFonts w:ascii="Tahoma" w:hAnsi="Tahoma" w:cs="Tahoma"/>
          <w:sz w:val="22"/>
          <w:szCs w:val="22"/>
        </w:rPr>
        <w:t>a attīstības perspektīvas ilgāka</w:t>
      </w:r>
      <w:r w:rsidRPr="00CD0D04">
        <w:rPr>
          <w:rFonts w:ascii="Tahoma" w:hAnsi="Tahoma" w:cs="Tahoma"/>
          <w:sz w:val="22"/>
          <w:szCs w:val="22"/>
        </w:rPr>
        <w:t>m laika</w:t>
      </w:r>
      <w:r w:rsidR="00446B3F" w:rsidRPr="00CD0D04">
        <w:rPr>
          <w:rFonts w:ascii="Tahoma" w:hAnsi="Tahoma" w:cs="Tahoma"/>
          <w:sz w:val="22"/>
          <w:szCs w:val="22"/>
        </w:rPr>
        <w:t xml:space="preserve"> posmam</w:t>
      </w:r>
      <w:r w:rsidRPr="00CD0D04">
        <w:rPr>
          <w:rFonts w:ascii="Tahoma" w:hAnsi="Tahoma" w:cs="Tahoma"/>
          <w:sz w:val="22"/>
          <w:szCs w:val="22"/>
        </w:rPr>
        <w:t xml:space="preserve">. </w:t>
      </w:r>
    </w:p>
    <w:p w:rsidR="003D7207" w:rsidRDefault="003D7207" w:rsidP="00740709">
      <w:pPr>
        <w:sectPr w:rsidR="003D7207" w:rsidSect="00FE1BAB">
          <w:type w:val="continuous"/>
          <w:pgSz w:w="16838" w:h="11906" w:orient="landscape"/>
          <w:pgMar w:top="1134" w:right="1134" w:bottom="1134" w:left="1418" w:header="709" w:footer="709" w:gutter="0"/>
          <w:cols w:num="2" w:space="708"/>
          <w:docGrid w:linePitch="360"/>
        </w:sectPr>
      </w:pPr>
    </w:p>
    <w:p w:rsidR="004501B5" w:rsidRDefault="004501B5" w:rsidP="00740709">
      <w:r>
        <w:br w:type="page"/>
      </w:r>
    </w:p>
    <w:p w:rsidR="0007225E" w:rsidRDefault="0007225E" w:rsidP="00FB1A66">
      <w:pPr>
        <w:pStyle w:val="Virsraksts1"/>
        <w:rPr>
          <w:b/>
          <w:color w:val="C00000"/>
        </w:rPr>
        <w:sectPr w:rsidR="0007225E" w:rsidSect="00FE1BAB">
          <w:type w:val="continuous"/>
          <w:pgSz w:w="16838" w:h="11906" w:orient="landscape" w:code="9"/>
          <w:pgMar w:top="1418" w:right="1134" w:bottom="1134" w:left="1134" w:header="709" w:footer="709" w:gutter="0"/>
          <w:cols w:num="2" w:space="708"/>
          <w:titlePg/>
          <w:docGrid w:linePitch="360"/>
        </w:sectPr>
      </w:pPr>
    </w:p>
    <w:p w:rsidR="004501B5" w:rsidRPr="00BC2B45" w:rsidRDefault="00216D15" w:rsidP="00FB1A66">
      <w:pPr>
        <w:pStyle w:val="Virsraksts1"/>
        <w:rPr>
          <w:rFonts w:cs="Tahoma"/>
          <w:b/>
          <w:color w:val="A62147"/>
        </w:rPr>
      </w:pPr>
      <w:bookmarkStart w:id="15" w:name="_Toc370123078"/>
      <w:r w:rsidRPr="00BC2B45">
        <w:rPr>
          <w:rFonts w:cs="Tahoma"/>
          <w:b/>
          <w:color w:val="A62147"/>
        </w:rPr>
        <w:t>TELPISKĀS ATTĪSTĪBAS PERSPEKTĪVA</w:t>
      </w:r>
      <w:bookmarkEnd w:id="15"/>
    </w:p>
    <w:p w:rsidR="008B625A" w:rsidRPr="00084510" w:rsidRDefault="008B625A" w:rsidP="00CC3414">
      <w:pPr>
        <w:pStyle w:val="Virsraksts2"/>
        <w:rPr>
          <w:rFonts w:cs="Tahoma"/>
          <w:b/>
          <w:color w:val="5F497A"/>
        </w:rPr>
      </w:pPr>
      <w:bookmarkStart w:id="16" w:name="_Toc370123079"/>
      <w:r w:rsidRPr="00246C83">
        <w:rPr>
          <w:rFonts w:cs="Tahoma"/>
          <w:b/>
          <w:color w:val="711C76"/>
        </w:rPr>
        <w:t xml:space="preserve">LIMBAŽU NOVADA TELPISKĀS </w:t>
      </w:r>
      <w:r w:rsidR="00C60C11" w:rsidRPr="00246C83">
        <w:rPr>
          <w:rFonts w:cs="Tahoma"/>
          <w:b/>
          <w:color w:val="711C76"/>
        </w:rPr>
        <w:t>ATTĪSTĪBAS STRUKTŪRA 2030</w:t>
      </w:r>
      <w:bookmarkEnd w:id="16"/>
    </w:p>
    <w:p w:rsidR="0007225E" w:rsidRPr="00EE4EDB" w:rsidRDefault="000E434D" w:rsidP="0007225E">
      <w:pPr>
        <w:rPr>
          <w:rFonts w:ascii="Tahoma" w:hAnsi="Tahoma" w:cs="Tahoma"/>
          <w:sz w:val="22"/>
          <w:szCs w:val="22"/>
        </w:rPr>
      </w:pPr>
      <w:r w:rsidRPr="00EE4EDB">
        <w:rPr>
          <w:rFonts w:ascii="Tahoma" w:hAnsi="Tahoma" w:cs="Tahoma"/>
          <w:noProof/>
          <w:sz w:val="22"/>
          <w:szCs w:val="22"/>
          <w:lang w:eastAsia="lv-LV"/>
        </w:rPr>
        <w:drawing>
          <wp:anchor distT="0" distB="0" distL="114300" distR="114300" simplePos="0" relativeHeight="251680768" behindDoc="0" locked="0" layoutInCell="1" allowOverlap="1" wp14:anchorId="6DF66B96" wp14:editId="218A4145">
            <wp:simplePos x="0" y="0"/>
            <wp:positionH relativeFrom="column">
              <wp:posOffset>4619625</wp:posOffset>
            </wp:positionH>
            <wp:positionV relativeFrom="paragraph">
              <wp:posOffset>756285</wp:posOffset>
            </wp:positionV>
            <wp:extent cx="5313680" cy="3709035"/>
            <wp:effectExtent l="0" t="0" r="0" b="0"/>
            <wp:wrapSquare wrapText="bothSides"/>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3" r:lo="rId44" r:qs="rId45" r:cs="rId46"/>
              </a:graphicData>
            </a:graphic>
            <wp14:sizeRelH relativeFrom="page">
              <wp14:pctWidth>0</wp14:pctWidth>
            </wp14:sizeRelH>
            <wp14:sizeRelV relativeFrom="page">
              <wp14:pctHeight>0</wp14:pctHeight>
            </wp14:sizeRelV>
          </wp:anchor>
        </w:drawing>
      </w:r>
      <w:r w:rsidR="00C36FE4" w:rsidRPr="00EE4EDB">
        <w:rPr>
          <w:rFonts w:ascii="Tahoma" w:eastAsia="Times New Roman" w:hAnsi="Tahoma" w:cs="Tahoma"/>
          <w:sz w:val="22"/>
          <w:szCs w:val="22"/>
        </w:rPr>
        <w:t>Limbažu</w:t>
      </w:r>
      <w:r w:rsidR="0007225E" w:rsidRPr="00EE4EDB">
        <w:rPr>
          <w:rFonts w:ascii="Tahoma" w:eastAsia="Times New Roman" w:hAnsi="Tahoma" w:cs="Tahoma"/>
          <w:sz w:val="22"/>
          <w:szCs w:val="22"/>
        </w:rPr>
        <w:t xml:space="preserve"> novada teritorijas telpiskās attīstības perspektīva ir veidota, lai sniegtu pašvaldībai ilgtspējīgas attīstības iespējas, nodrošinātu gan </w:t>
      </w:r>
      <w:r w:rsidR="00C36FE4" w:rsidRPr="00EE4EDB">
        <w:rPr>
          <w:rFonts w:ascii="Tahoma" w:eastAsia="Times New Roman" w:hAnsi="Tahoma" w:cs="Tahoma"/>
          <w:sz w:val="22"/>
          <w:szCs w:val="22"/>
        </w:rPr>
        <w:t>Limbažu</w:t>
      </w:r>
      <w:r w:rsidR="0007225E" w:rsidRPr="00EE4EDB">
        <w:rPr>
          <w:rFonts w:ascii="Tahoma" w:eastAsia="Times New Roman" w:hAnsi="Tahoma" w:cs="Tahoma"/>
          <w:sz w:val="22"/>
          <w:szCs w:val="22"/>
        </w:rPr>
        <w:t xml:space="preserve"> pilsēt</w:t>
      </w:r>
      <w:r w:rsidR="00C36FE4" w:rsidRPr="00EE4EDB">
        <w:rPr>
          <w:rFonts w:ascii="Tahoma" w:eastAsia="Times New Roman" w:hAnsi="Tahoma" w:cs="Tahoma"/>
          <w:sz w:val="22"/>
          <w:szCs w:val="22"/>
        </w:rPr>
        <w:t>as</w:t>
      </w:r>
      <w:r w:rsidR="0007225E" w:rsidRPr="00EE4EDB">
        <w:rPr>
          <w:rFonts w:ascii="Tahoma" w:eastAsia="Times New Roman" w:hAnsi="Tahoma" w:cs="Tahoma"/>
          <w:sz w:val="22"/>
          <w:szCs w:val="22"/>
        </w:rPr>
        <w:t xml:space="preserve"> un ciemu, gan lauku teritorijas pilnvērtīgu funkcionēšanu, dažādas saimnieciskās darbības iespējas un kvalitatīvu dzīves vidi iedzīvotājiem, labvēlīgu investīciju vidi uzņēmējiem ar modernu un videi draudzīgu satiksmes un inženiertehnisko infrastruktūru, saglabātu bagāto dabas un kultūrvēsturisko mantojumu.</w:t>
      </w:r>
    </w:p>
    <w:p w:rsidR="000B3F92" w:rsidRPr="00EE4EDB" w:rsidRDefault="000B3F92" w:rsidP="000B3F92">
      <w:pPr>
        <w:rPr>
          <w:rFonts w:ascii="Tahoma" w:hAnsi="Tahoma" w:cs="Tahoma"/>
          <w:color w:val="000000" w:themeColor="text1"/>
          <w:sz w:val="22"/>
          <w:szCs w:val="22"/>
        </w:rPr>
      </w:pPr>
      <w:r w:rsidRPr="00EE4EDB">
        <w:rPr>
          <w:rFonts w:ascii="Tahoma" w:hAnsi="Tahoma" w:cs="Tahoma"/>
          <w:color w:val="000000" w:themeColor="text1"/>
          <w:sz w:val="22"/>
          <w:szCs w:val="22"/>
        </w:rPr>
        <w:t>Novada galvenie telpiskās struktūras veidojošie elementi arī 2030.gadā ir plašās lauksaimniecības zemju, mežu un purvu teritorijas, ūdeņu teritorijas (ezeri, upes, Rīgas līcis</w:t>
      </w:r>
      <w:r w:rsidR="005625DE">
        <w:rPr>
          <w:rFonts w:ascii="Tahoma" w:hAnsi="Tahoma" w:cs="Tahoma"/>
          <w:color w:val="000000" w:themeColor="text1"/>
          <w:sz w:val="22"/>
          <w:szCs w:val="22"/>
        </w:rPr>
        <w:t xml:space="preserve"> un mākslīgi veidoti ūdensobjekti</w:t>
      </w:r>
      <w:r w:rsidRPr="00EE4EDB">
        <w:rPr>
          <w:rFonts w:ascii="Tahoma" w:hAnsi="Tahoma" w:cs="Tahoma"/>
          <w:color w:val="000000" w:themeColor="text1"/>
          <w:sz w:val="22"/>
          <w:szCs w:val="22"/>
        </w:rPr>
        <w:t>), aizsargājamās dabas teritorijas, kultūrvēsturiskais mantojums, autoceļu un dzelzceļa koridori</w:t>
      </w:r>
      <w:r w:rsidR="002C08A3" w:rsidRPr="00EE4EDB">
        <w:rPr>
          <w:rFonts w:ascii="Tahoma" w:hAnsi="Tahoma" w:cs="Tahoma"/>
          <w:color w:val="000000" w:themeColor="text1"/>
          <w:sz w:val="22"/>
          <w:szCs w:val="22"/>
        </w:rPr>
        <w:t xml:space="preserve"> un </w:t>
      </w:r>
      <w:r w:rsidR="00D973D6">
        <w:rPr>
          <w:rFonts w:ascii="Tahoma" w:hAnsi="Tahoma" w:cs="Tahoma"/>
          <w:color w:val="000000" w:themeColor="text1"/>
          <w:sz w:val="22"/>
          <w:szCs w:val="22"/>
        </w:rPr>
        <w:t xml:space="preserve">sakārtota </w:t>
      </w:r>
      <w:r w:rsidR="002C08A3" w:rsidRPr="00EE4EDB">
        <w:rPr>
          <w:rFonts w:ascii="Tahoma" w:hAnsi="Tahoma" w:cs="Tahoma"/>
          <w:color w:val="000000" w:themeColor="text1"/>
          <w:sz w:val="22"/>
          <w:szCs w:val="22"/>
        </w:rPr>
        <w:t>transporta infrastruktūra</w:t>
      </w:r>
      <w:r w:rsidR="00476295" w:rsidRPr="00EE4EDB">
        <w:rPr>
          <w:rFonts w:ascii="Tahoma" w:hAnsi="Tahoma" w:cs="Tahoma"/>
          <w:color w:val="000000" w:themeColor="text1"/>
          <w:sz w:val="22"/>
          <w:szCs w:val="22"/>
        </w:rPr>
        <w:t xml:space="preserve">, novada apdzīvotās vietas, kuru perspektīvā attīstībā jāintegrē nosacījumi </w:t>
      </w:r>
      <w:r w:rsidR="00D973D6">
        <w:rPr>
          <w:rFonts w:ascii="Tahoma" w:hAnsi="Tahoma" w:cs="Tahoma"/>
          <w:color w:val="000000" w:themeColor="text1"/>
          <w:sz w:val="22"/>
          <w:szCs w:val="22"/>
        </w:rPr>
        <w:t xml:space="preserve">pakalpojumu pieejamībai, inženierkomunikāciju </w:t>
      </w:r>
      <w:r w:rsidR="00335746">
        <w:rPr>
          <w:rFonts w:ascii="Tahoma" w:hAnsi="Tahoma" w:cs="Tahoma"/>
          <w:color w:val="000000" w:themeColor="text1"/>
          <w:sz w:val="22"/>
          <w:szCs w:val="22"/>
        </w:rPr>
        <w:t>nodrošinājum</w:t>
      </w:r>
      <w:r w:rsidR="008952F1">
        <w:rPr>
          <w:rFonts w:ascii="Tahoma" w:hAnsi="Tahoma" w:cs="Tahoma"/>
          <w:color w:val="000000" w:themeColor="text1"/>
          <w:sz w:val="22"/>
          <w:szCs w:val="22"/>
        </w:rPr>
        <w:t>am</w:t>
      </w:r>
      <w:r w:rsidR="00335746">
        <w:rPr>
          <w:rFonts w:ascii="Tahoma" w:hAnsi="Tahoma" w:cs="Tahoma"/>
          <w:color w:val="000000" w:themeColor="text1"/>
          <w:sz w:val="22"/>
          <w:szCs w:val="22"/>
        </w:rPr>
        <w:t xml:space="preserve">, lauku teritorijas attīstībā jāintegrē </w:t>
      </w:r>
      <w:r w:rsidR="008952F1">
        <w:rPr>
          <w:rFonts w:ascii="Tahoma" w:hAnsi="Tahoma" w:cs="Tahoma"/>
          <w:color w:val="000000" w:themeColor="text1"/>
          <w:sz w:val="22"/>
          <w:szCs w:val="22"/>
        </w:rPr>
        <w:t xml:space="preserve">nosacījumi </w:t>
      </w:r>
      <w:r w:rsidR="00476295" w:rsidRPr="00EE4EDB">
        <w:rPr>
          <w:rFonts w:ascii="Tahoma" w:hAnsi="Tahoma" w:cs="Tahoma"/>
          <w:color w:val="000000" w:themeColor="text1"/>
          <w:sz w:val="22"/>
          <w:szCs w:val="22"/>
        </w:rPr>
        <w:t>bioloģiskās daudzveidības, kultūrvēsturiskā mantojuma vides kvalitātes saglab</w:t>
      </w:r>
      <w:r w:rsidR="00106816" w:rsidRPr="00EE4EDB">
        <w:rPr>
          <w:rFonts w:ascii="Tahoma" w:hAnsi="Tahoma" w:cs="Tahoma"/>
          <w:color w:val="000000" w:themeColor="text1"/>
          <w:sz w:val="22"/>
          <w:szCs w:val="22"/>
        </w:rPr>
        <w:t>ā</w:t>
      </w:r>
      <w:r w:rsidR="00476295" w:rsidRPr="00EE4EDB">
        <w:rPr>
          <w:rFonts w:ascii="Tahoma" w:hAnsi="Tahoma" w:cs="Tahoma"/>
          <w:color w:val="000000" w:themeColor="text1"/>
          <w:sz w:val="22"/>
          <w:szCs w:val="22"/>
        </w:rPr>
        <w:t>š</w:t>
      </w:r>
      <w:r w:rsidR="002C08A3" w:rsidRPr="00EE4EDB">
        <w:rPr>
          <w:rFonts w:ascii="Tahoma" w:hAnsi="Tahoma" w:cs="Tahoma"/>
          <w:color w:val="000000" w:themeColor="text1"/>
          <w:sz w:val="22"/>
          <w:szCs w:val="22"/>
        </w:rPr>
        <w:t>a</w:t>
      </w:r>
      <w:r w:rsidR="00476295" w:rsidRPr="00EE4EDB">
        <w:rPr>
          <w:rFonts w:ascii="Tahoma" w:hAnsi="Tahoma" w:cs="Tahoma"/>
          <w:color w:val="000000" w:themeColor="text1"/>
          <w:sz w:val="22"/>
          <w:szCs w:val="22"/>
        </w:rPr>
        <w:t>n</w:t>
      </w:r>
      <w:r w:rsidR="002C08A3" w:rsidRPr="00EE4EDB">
        <w:rPr>
          <w:rFonts w:ascii="Tahoma" w:hAnsi="Tahoma" w:cs="Tahoma"/>
          <w:color w:val="000000" w:themeColor="text1"/>
          <w:sz w:val="22"/>
          <w:szCs w:val="22"/>
        </w:rPr>
        <w:t>ā</w:t>
      </w:r>
      <w:r w:rsidR="00476295" w:rsidRPr="00EE4EDB">
        <w:rPr>
          <w:rFonts w:ascii="Tahoma" w:hAnsi="Tahoma" w:cs="Tahoma"/>
          <w:color w:val="000000" w:themeColor="text1"/>
          <w:sz w:val="22"/>
          <w:szCs w:val="22"/>
        </w:rPr>
        <w:t xml:space="preserve"> un aizsardzīb</w:t>
      </w:r>
      <w:r w:rsidR="002C08A3" w:rsidRPr="00EE4EDB">
        <w:rPr>
          <w:rFonts w:ascii="Tahoma" w:hAnsi="Tahoma" w:cs="Tahoma"/>
          <w:color w:val="000000" w:themeColor="text1"/>
          <w:sz w:val="22"/>
          <w:szCs w:val="22"/>
        </w:rPr>
        <w:t>ā</w:t>
      </w:r>
      <w:r w:rsidR="00476295" w:rsidRPr="00EE4EDB">
        <w:rPr>
          <w:rFonts w:ascii="Tahoma" w:hAnsi="Tahoma" w:cs="Tahoma"/>
          <w:color w:val="000000" w:themeColor="text1"/>
          <w:sz w:val="22"/>
          <w:szCs w:val="22"/>
        </w:rPr>
        <w:t>.</w:t>
      </w:r>
    </w:p>
    <w:p w:rsidR="0007225E" w:rsidRPr="00EE4EDB" w:rsidRDefault="0007225E" w:rsidP="0007225E">
      <w:pPr>
        <w:rPr>
          <w:rFonts w:ascii="Tahoma" w:eastAsia="Times New Roman" w:hAnsi="Tahoma" w:cs="Tahoma"/>
          <w:i/>
          <w:sz w:val="22"/>
          <w:szCs w:val="22"/>
        </w:rPr>
      </w:pPr>
      <w:r w:rsidRPr="00EE4EDB">
        <w:rPr>
          <w:rFonts w:ascii="Tahoma" w:eastAsia="Times New Roman" w:hAnsi="Tahoma" w:cs="Tahoma"/>
          <w:sz w:val="22"/>
          <w:szCs w:val="22"/>
        </w:rPr>
        <w:t xml:space="preserve">Kā galvenie telpiskās perspektīvas attīstības virzieni tiek izvirzīti – policentriskas un </w:t>
      </w:r>
      <w:r w:rsidR="008660B4" w:rsidRPr="00EE4EDB">
        <w:rPr>
          <w:rFonts w:ascii="Tahoma" w:eastAsia="Times New Roman" w:hAnsi="Tahoma" w:cs="Tahoma"/>
          <w:sz w:val="22"/>
          <w:szCs w:val="22"/>
        </w:rPr>
        <w:t>saliedētas</w:t>
      </w:r>
      <w:r w:rsidRPr="00EE4EDB">
        <w:rPr>
          <w:rFonts w:ascii="Tahoma" w:eastAsia="Times New Roman" w:hAnsi="Tahoma" w:cs="Tahoma"/>
          <w:sz w:val="22"/>
          <w:szCs w:val="22"/>
        </w:rPr>
        <w:t xml:space="preserve"> apdzīvojuma sistēmas veidošana, </w:t>
      </w:r>
      <w:r w:rsidR="00D52BF8" w:rsidRPr="00EE4EDB">
        <w:rPr>
          <w:rFonts w:ascii="Tahoma" w:eastAsia="Times New Roman" w:hAnsi="Tahoma" w:cs="Tahoma"/>
          <w:sz w:val="22"/>
          <w:szCs w:val="22"/>
        </w:rPr>
        <w:t xml:space="preserve">pilsētas un ciemu teritoriju attīstība, </w:t>
      </w:r>
      <w:r w:rsidR="008660B4" w:rsidRPr="00EE4EDB">
        <w:rPr>
          <w:rFonts w:ascii="Tahoma" w:eastAsia="Times New Roman" w:hAnsi="Tahoma" w:cs="Tahoma"/>
          <w:sz w:val="22"/>
          <w:szCs w:val="22"/>
        </w:rPr>
        <w:t>dinamiski lauku areāli ar</w:t>
      </w:r>
      <w:r w:rsidR="00154EF5" w:rsidRPr="00EE4EDB">
        <w:rPr>
          <w:rFonts w:ascii="Tahoma" w:eastAsia="Times New Roman" w:hAnsi="Tahoma" w:cs="Tahoma"/>
          <w:sz w:val="22"/>
          <w:szCs w:val="22"/>
        </w:rPr>
        <w:t xml:space="preserve"> daudzveidīgu</w:t>
      </w:r>
      <w:r w:rsidRPr="00EE4EDB">
        <w:rPr>
          <w:rFonts w:ascii="Tahoma" w:eastAsia="Times New Roman" w:hAnsi="Tahoma" w:cs="Tahoma"/>
          <w:sz w:val="22"/>
          <w:szCs w:val="22"/>
        </w:rPr>
        <w:t xml:space="preserve"> izmantošan</w:t>
      </w:r>
      <w:r w:rsidR="00154EF5" w:rsidRPr="00EE4EDB">
        <w:rPr>
          <w:rFonts w:ascii="Tahoma" w:eastAsia="Times New Roman" w:hAnsi="Tahoma" w:cs="Tahoma"/>
          <w:sz w:val="22"/>
          <w:szCs w:val="22"/>
        </w:rPr>
        <w:t>u</w:t>
      </w:r>
      <w:r w:rsidRPr="00EE4EDB">
        <w:rPr>
          <w:rFonts w:ascii="Tahoma" w:eastAsia="Times New Roman" w:hAnsi="Tahoma" w:cs="Tahoma"/>
          <w:sz w:val="22"/>
          <w:szCs w:val="22"/>
        </w:rPr>
        <w:t xml:space="preserve"> – lauksaimniecības, mežsaimniecības, ražošanas, </w:t>
      </w:r>
      <w:r w:rsidR="003B63C6" w:rsidRPr="00EE4EDB">
        <w:rPr>
          <w:rFonts w:ascii="Tahoma" w:eastAsia="Times New Roman" w:hAnsi="Tahoma" w:cs="Tahoma"/>
          <w:sz w:val="22"/>
          <w:szCs w:val="22"/>
        </w:rPr>
        <w:t xml:space="preserve">ūdeņu teritoriju, </w:t>
      </w:r>
      <w:r w:rsidRPr="00EE4EDB">
        <w:rPr>
          <w:rFonts w:ascii="Tahoma" w:eastAsia="Times New Roman" w:hAnsi="Tahoma" w:cs="Tahoma"/>
          <w:sz w:val="22"/>
          <w:szCs w:val="22"/>
        </w:rPr>
        <w:t>tūrisma un dažādu pakalpojumu sniegšanas mērķiem</w:t>
      </w:r>
      <w:r w:rsidR="00285C5B" w:rsidRPr="00EE4EDB">
        <w:rPr>
          <w:rFonts w:ascii="Tahoma" w:eastAsia="Times New Roman" w:hAnsi="Tahoma" w:cs="Tahoma"/>
          <w:sz w:val="22"/>
          <w:szCs w:val="22"/>
        </w:rPr>
        <w:t>, augstas kvalitātes</w:t>
      </w:r>
      <w:r w:rsidRPr="00EE4EDB">
        <w:rPr>
          <w:rFonts w:ascii="Tahoma" w:eastAsia="Times New Roman" w:hAnsi="Tahoma" w:cs="Tahoma"/>
          <w:sz w:val="22"/>
          <w:szCs w:val="22"/>
        </w:rPr>
        <w:t xml:space="preserve"> </w:t>
      </w:r>
      <w:r w:rsidR="00A35A20" w:rsidRPr="00EE4EDB">
        <w:rPr>
          <w:rFonts w:ascii="Tahoma" w:eastAsia="Times New Roman" w:hAnsi="Tahoma" w:cs="Tahoma"/>
          <w:sz w:val="22"/>
          <w:szCs w:val="22"/>
        </w:rPr>
        <w:t xml:space="preserve">infrastruktūras attīstību </w:t>
      </w:r>
      <w:r w:rsidRPr="00EE4EDB">
        <w:rPr>
          <w:rFonts w:ascii="Tahoma" w:eastAsia="Times New Roman" w:hAnsi="Tahoma" w:cs="Tahoma"/>
          <w:sz w:val="22"/>
          <w:szCs w:val="22"/>
        </w:rPr>
        <w:t xml:space="preserve">un </w:t>
      </w:r>
      <w:r w:rsidR="00A35A20" w:rsidRPr="00EE4EDB">
        <w:rPr>
          <w:rFonts w:ascii="Tahoma" w:eastAsia="Times New Roman" w:hAnsi="Tahoma" w:cs="Tahoma"/>
          <w:sz w:val="22"/>
          <w:szCs w:val="22"/>
        </w:rPr>
        <w:t xml:space="preserve">uzlabotu </w:t>
      </w:r>
      <w:r w:rsidRPr="00EE4EDB">
        <w:rPr>
          <w:rFonts w:ascii="Tahoma" w:eastAsia="Times New Roman" w:hAnsi="Tahoma" w:cs="Tahoma"/>
          <w:sz w:val="22"/>
          <w:szCs w:val="22"/>
        </w:rPr>
        <w:t xml:space="preserve">satiksmes </w:t>
      </w:r>
      <w:r w:rsidR="00A35A20" w:rsidRPr="00EE4EDB">
        <w:rPr>
          <w:rFonts w:ascii="Tahoma" w:eastAsia="Times New Roman" w:hAnsi="Tahoma" w:cs="Tahoma"/>
          <w:sz w:val="22"/>
          <w:szCs w:val="22"/>
        </w:rPr>
        <w:t>kvalitāti</w:t>
      </w:r>
      <w:r w:rsidR="00CD6171" w:rsidRPr="00EE4EDB">
        <w:rPr>
          <w:rFonts w:ascii="Tahoma" w:eastAsia="Times New Roman" w:hAnsi="Tahoma" w:cs="Tahoma"/>
          <w:sz w:val="22"/>
          <w:szCs w:val="22"/>
        </w:rPr>
        <w:t>.</w:t>
      </w:r>
    </w:p>
    <w:p w:rsidR="0007225E" w:rsidRPr="00653291" w:rsidRDefault="0007225E" w:rsidP="0007225E">
      <w:pPr>
        <w:jc w:val="center"/>
      </w:pPr>
    </w:p>
    <w:p w:rsidR="0007225E" w:rsidRPr="00653291" w:rsidRDefault="0007225E" w:rsidP="0007225E">
      <w:pPr>
        <w:jc w:val="center"/>
        <w:sectPr w:rsidR="0007225E" w:rsidRPr="00653291" w:rsidSect="00FE1BAB">
          <w:type w:val="continuous"/>
          <w:pgSz w:w="16838" w:h="11906" w:orient="landscape" w:code="9"/>
          <w:pgMar w:top="1418" w:right="1134" w:bottom="1134" w:left="1134" w:header="709" w:footer="709" w:gutter="0"/>
          <w:cols w:space="708"/>
          <w:titlePg/>
          <w:docGrid w:linePitch="360"/>
        </w:sectPr>
      </w:pPr>
    </w:p>
    <w:p w:rsidR="00C714A8" w:rsidRPr="00BC2B45" w:rsidRDefault="000139EB" w:rsidP="0094175C">
      <w:pPr>
        <w:pStyle w:val="Virsraksts2"/>
        <w:rPr>
          <w:rFonts w:cs="Tahoma"/>
          <w:b/>
          <w:color w:val="711C76"/>
        </w:rPr>
      </w:pPr>
      <w:bookmarkStart w:id="17" w:name="_Toc370123080"/>
      <w:r>
        <w:rPr>
          <w:rFonts w:ascii="Tahoma" w:hAnsi="Tahoma" w:cs="Tahoma"/>
          <w:noProof/>
          <w:color w:val="711C76"/>
          <w:sz w:val="22"/>
          <w:szCs w:val="22"/>
          <w:lang w:eastAsia="lv-LV"/>
        </w:rPr>
        <w:drawing>
          <wp:anchor distT="0" distB="0" distL="114300" distR="114300" simplePos="0" relativeHeight="251722752" behindDoc="0" locked="0" layoutInCell="1" allowOverlap="1" wp14:anchorId="66264475" wp14:editId="651D246D">
            <wp:simplePos x="0" y="0"/>
            <wp:positionH relativeFrom="column">
              <wp:posOffset>4585335</wp:posOffset>
            </wp:positionH>
            <wp:positionV relativeFrom="paragraph">
              <wp:posOffset>160655</wp:posOffset>
            </wp:positionV>
            <wp:extent cx="4899660" cy="6380480"/>
            <wp:effectExtent l="0" t="0" r="0" b="127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vads_apdzivojums..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4899660" cy="6380480"/>
                    </a:xfrm>
                    <a:prstGeom prst="rect">
                      <a:avLst/>
                    </a:prstGeom>
                  </pic:spPr>
                </pic:pic>
              </a:graphicData>
            </a:graphic>
            <wp14:sizeRelH relativeFrom="page">
              <wp14:pctWidth>0</wp14:pctWidth>
            </wp14:sizeRelH>
            <wp14:sizeRelV relativeFrom="page">
              <wp14:pctHeight>0</wp14:pctHeight>
            </wp14:sizeRelV>
          </wp:anchor>
        </w:drawing>
      </w:r>
      <w:r w:rsidR="00C714A8" w:rsidRPr="00BC2B45">
        <w:rPr>
          <w:rFonts w:cs="Tahoma"/>
          <w:b/>
          <w:color w:val="711C76"/>
        </w:rPr>
        <w:t xml:space="preserve">TELPISKĀS </w:t>
      </w:r>
      <w:r w:rsidR="00262734" w:rsidRPr="00BC2B45">
        <w:rPr>
          <w:rFonts w:cs="Tahoma"/>
          <w:b/>
          <w:color w:val="711C76"/>
        </w:rPr>
        <w:t xml:space="preserve">STRUKTŪRAS </w:t>
      </w:r>
      <w:r w:rsidR="00C714A8" w:rsidRPr="00BC2B45">
        <w:rPr>
          <w:rFonts w:cs="Tahoma"/>
          <w:b/>
          <w:color w:val="711C76"/>
        </w:rPr>
        <w:t>PAMATELEMENTI</w:t>
      </w:r>
      <w:bookmarkEnd w:id="17"/>
    </w:p>
    <w:p w:rsidR="00CC3414" w:rsidRPr="00BC2B45" w:rsidRDefault="00B466A0" w:rsidP="00C714A8">
      <w:pPr>
        <w:pStyle w:val="Virsraksts3"/>
        <w:spacing w:after="120"/>
        <w:rPr>
          <w:rFonts w:cs="Tahoma"/>
          <w:b/>
          <w:color w:val="5F962A"/>
        </w:rPr>
      </w:pPr>
      <w:bookmarkStart w:id="18" w:name="_Toc370123081"/>
      <w:r w:rsidRPr="00BC2B45">
        <w:rPr>
          <w:rFonts w:cs="Tahoma"/>
          <w:b/>
          <w:color w:val="5F962A"/>
        </w:rPr>
        <w:t>APDZĪVOJUMA STRUKTŪRA UN PUBLISKO PAKALPOJUMU KLĀSTS</w:t>
      </w:r>
      <w:bookmarkEnd w:id="18"/>
    </w:p>
    <w:p w:rsidR="00DE50E4" w:rsidRPr="00075F93" w:rsidRDefault="00DE50E4" w:rsidP="00DE50E4">
      <w:pPr>
        <w:rPr>
          <w:rFonts w:ascii="Tahoma" w:hAnsi="Tahoma" w:cs="Tahoma"/>
          <w:sz w:val="22"/>
          <w:szCs w:val="22"/>
        </w:rPr>
      </w:pPr>
      <w:r w:rsidRPr="00075F93">
        <w:rPr>
          <w:rFonts w:ascii="Tahoma" w:hAnsi="Tahoma" w:cs="Tahoma"/>
          <w:sz w:val="22"/>
          <w:szCs w:val="22"/>
        </w:rPr>
        <w:t xml:space="preserve">Apdzīvoto vietu izvietojumu Limbažu novadā nosaka vēsturiski izveidotā struktūra, ko ir ietekmējuši ģeogrāfiskie faktori, ar tiem saistītās ūdeņu un zemes, tostarp </w:t>
      </w:r>
      <w:r w:rsidR="001F33C4" w:rsidRPr="00075F93">
        <w:rPr>
          <w:rFonts w:ascii="Tahoma" w:hAnsi="Tahoma" w:cs="Tahoma"/>
          <w:sz w:val="22"/>
          <w:szCs w:val="22"/>
        </w:rPr>
        <w:t xml:space="preserve">Rīgas </w:t>
      </w:r>
      <w:r w:rsidRPr="00075F93">
        <w:rPr>
          <w:rFonts w:ascii="Tahoma" w:hAnsi="Tahoma" w:cs="Tahoma"/>
          <w:sz w:val="22"/>
          <w:szCs w:val="22"/>
        </w:rPr>
        <w:t xml:space="preserve">jūras līča piekrastes, izmantošanas iespējas, kā arī galveno satiksmes </w:t>
      </w:r>
      <w:r w:rsidR="001F33C4" w:rsidRPr="00075F93">
        <w:rPr>
          <w:rFonts w:ascii="Tahoma" w:hAnsi="Tahoma" w:cs="Tahoma"/>
          <w:sz w:val="22"/>
          <w:szCs w:val="22"/>
        </w:rPr>
        <w:t>koridoru</w:t>
      </w:r>
      <w:r w:rsidRPr="00075F93">
        <w:rPr>
          <w:rFonts w:ascii="Tahoma" w:hAnsi="Tahoma" w:cs="Tahoma"/>
          <w:sz w:val="22"/>
          <w:szCs w:val="22"/>
        </w:rPr>
        <w:t xml:space="preserve"> trasējums. Novada ģeogrāfiskais stāvoklis nodrošina tā veiksmīgu saikni ar Rīgu kā reģiona centru, gan ar blakus esošajiem novadiem un tuvākajiem apdzīvojuma </w:t>
      </w:r>
      <w:r w:rsidR="006905D2">
        <w:rPr>
          <w:rFonts w:ascii="Tahoma" w:hAnsi="Tahoma" w:cs="Tahoma"/>
          <w:sz w:val="22"/>
          <w:szCs w:val="22"/>
        </w:rPr>
        <w:t xml:space="preserve">attīstības </w:t>
      </w:r>
      <w:r w:rsidRPr="00075F93">
        <w:rPr>
          <w:rFonts w:ascii="Tahoma" w:hAnsi="Tahoma" w:cs="Tahoma"/>
          <w:sz w:val="22"/>
          <w:szCs w:val="22"/>
        </w:rPr>
        <w:t>centriem - Valmieru, Cēsīm, Salacgrīvu, Saulkrastiem.</w:t>
      </w:r>
      <w:r w:rsidR="00C617B5">
        <w:rPr>
          <w:rFonts w:ascii="Tahoma" w:hAnsi="Tahoma" w:cs="Tahoma"/>
          <w:sz w:val="22"/>
          <w:szCs w:val="22"/>
        </w:rPr>
        <w:t xml:space="preserve"> </w:t>
      </w:r>
      <w:r w:rsidRPr="00075F93">
        <w:rPr>
          <w:rFonts w:ascii="Tahoma" w:hAnsi="Tahoma" w:cs="Tahoma"/>
          <w:sz w:val="22"/>
          <w:szCs w:val="22"/>
        </w:rPr>
        <w:t>Apdzīvojuma struktūra veidojas vienmērīgi policentriska ar skaidri iezīmētu centru</w:t>
      </w:r>
      <w:r w:rsidR="00C617B5">
        <w:rPr>
          <w:rFonts w:ascii="Tahoma" w:hAnsi="Tahoma" w:cs="Tahoma"/>
          <w:sz w:val="22"/>
          <w:szCs w:val="22"/>
        </w:rPr>
        <w:t xml:space="preserve"> – Limbažu pilsēta</w:t>
      </w:r>
      <w:r w:rsidRPr="00075F93">
        <w:rPr>
          <w:rFonts w:ascii="Tahoma" w:hAnsi="Tahoma" w:cs="Tahoma"/>
          <w:sz w:val="22"/>
          <w:szCs w:val="22"/>
        </w:rPr>
        <w:t xml:space="preserve">. Daļa Limbažu novada teritorijas – Skultes pagasts - izvietojas arī Rīgas jūras līča piekrastē. Valsts autoceļš A1 (E 67) Rīga (Baltezers) – Igaunijas robeža (Ainaži) nosacīti nodala Skultes pagasta daļu. Skultes pagasta teritorija, kas atrodas Rīgas jūras līča piekrastē, ir vēsturiski izveidojusies kā vasarnīcu teritorija Rīgas iedzīvotājiem, tādejādi šai vasarnīcu daļai ir izteikts Rīgas pilsētas tieces virziens. </w:t>
      </w:r>
    </w:p>
    <w:p w:rsidR="00C97A39" w:rsidRDefault="00E775CB" w:rsidP="008F6726">
      <w:pPr>
        <w:spacing w:after="120"/>
        <w:rPr>
          <w:rFonts w:ascii="Tahoma" w:hAnsi="Tahoma" w:cs="Tahoma"/>
          <w:sz w:val="22"/>
          <w:szCs w:val="22"/>
        </w:rPr>
      </w:pPr>
      <w:r>
        <w:rPr>
          <w:rFonts w:ascii="Tahoma" w:hAnsi="Tahoma" w:cs="Tahoma"/>
          <w:sz w:val="22"/>
          <w:szCs w:val="22"/>
        </w:rPr>
        <w:t>Limbažu novada IAS tiek noteikt</w:t>
      </w:r>
      <w:r w:rsidR="004B1C96">
        <w:rPr>
          <w:rFonts w:ascii="Tahoma" w:hAnsi="Tahoma" w:cs="Tahoma"/>
          <w:sz w:val="22"/>
          <w:szCs w:val="22"/>
        </w:rPr>
        <w:t>i</w:t>
      </w:r>
      <w:r>
        <w:rPr>
          <w:rFonts w:ascii="Tahoma" w:hAnsi="Tahoma" w:cs="Tahoma"/>
          <w:sz w:val="22"/>
          <w:szCs w:val="22"/>
        </w:rPr>
        <w:t xml:space="preserve"> </w:t>
      </w:r>
      <w:r w:rsidR="00622ACD">
        <w:rPr>
          <w:rFonts w:ascii="Tahoma" w:hAnsi="Tahoma" w:cs="Tahoma"/>
          <w:sz w:val="22"/>
          <w:szCs w:val="22"/>
        </w:rPr>
        <w:t>attīstības</w:t>
      </w:r>
      <w:r>
        <w:rPr>
          <w:rFonts w:ascii="Tahoma" w:hAnsi="Tahoma" w:cs="Tahoma"/>
          <w:sz w:val="22"/>
          <w:szCs w:val="22"/>
        </w:rPr>
        <w:t xml:space="preserve"> centr</w:t>
      </w:r>
      <w:r w:rsidR="00622ACD">
        <w:rPr>
          <w:rFonts w:ascii="Tahoma" w:hAnsi="Tahoma" w:cs="Tahoma"/>
          <w:sz w:val="22"/>
          <w:szCs w:val="22"/>
        </w:rPr>
        <w:t>u līmeņi</w:t>
      </w:r>
      <w:r w:rsidR="003D057A">
        <w:rPr>
          <w:rFonts w:ascii="Tahoma" w:hAnsi="Tahoma" w:cs="Tahoma"/>
          <w:sz w:val="22"/>
          <w:szCs w:val="22"/>
        </w:rPr>
        <w:t xml:space="preserve">, attīstības centru pieejamo/plānoto pakalpojumu klāsts </w:t>
      </w:r>
      <w:r w:rsidR="000B000A">
        <w:rPr>
          <w:rFonts w:ascii="Tahoma" w:hAnsi="Tahoma" w:cs="Tahoma"/>
          <w:sz w:val="22"/>
          <w:szCs w:val="22"/>
        </w:rPr>
        <w:t>noteikts 1.pielikumā</w:t>
      </w:r>
      <w:r>
        <w:rPr>
          <w:rFonts w:ascii="Tahoma" w:hAnsi="Tahoma" w:cs="Tahoma"/>
          <w:sz w:val="22"/>
          <w:szCs w:val="22"/>
        </w:rPr>
        <w:t>:</w:t>
      </w:r>
    </w:p>
    <w:p w:rsidR="00E775CB" w:rsidRDefault="00E775CB" w:rsidP="008F6726">
      <w:pPr>
        <w:spacing w:after="120"/>
        <w:rPr>
          <w:rFonts w:ascii="Tahoma" w:hAnsi="Tahoma" w:cs="Tahoma"/>
          <w:sz w:val="22"/>
          <w:szCs w:val="22"/>
        </w:rPr>
      </w:pPr>
      <w:r>
        <w:rPr>
          <w:rFonts w:ascii="Tahoma" w:hAnsi="Tahoma" w:cs="Tahoma"/>
          <w:sz w:val="22"/>
          <w:szCs w:val="22"/>
        </w:rPr>
        <w:t xml:space="preserve">1) Reģiona </w:t>
      </w:r>
      <w:r w:rsidR="00B1280D">
        <w:rPr>
          <w:rFonts w:ascii="Tahoma" w:hAnsi="Tahoma" w:cs="Tahoma"/>
          <w:sz w:val="22"/>
          <w:szCs w:val="22"/>
        </w:rPr>
        <w:t>nozīmes attīstības centrs</w:t>
      </w:r>
    </w:p>
    <w:p w:rsidR="00FD53C4" w:rsidRDefault="00B1280D" w:rsidP="008F6726">
      <w:pPr>
        <w:spacing w:after="120"/>
        <w:rPr>
          <w:rFonts w:ascii="Tahoma" w:hAnsi="Tahoma" w:cs="Tahoma"/>
          <w:sz w:val="22"/>
          <w:szCs w:val="22"/>
        </w:rPr>
      </w:pPr>
      <w:r>
        <w:rPr>
          <w:rFonts w:ascii="Tahoma" w:hAnsi="Tahoma" w:cs="Tahoma"/>
          <w:sz w:val="22"/>
          <w:szCs w:val="22"/>
        </w:rPr>
        <w:t xml:space="preserve">2) Novada nozīmes </w:t>
      </w:r>
      <w:r w:rsidR="00896E52">
        <w:rPr>
          <w:rFonts w:ascii="Tahoma" w:hAnsi="Tahoma" w:cs="Tahoma"/>
          <w:sz w:val="22"/>
          <w:szCs w:val="22"/>
        </w:rPr>
        <w:t xml:space="preserve">attīstības </w:t>
      </w:r>
      <w:r>
        <w:rPr>
          <w:rFonts w:ascii="Tahoma" w:hAnsi="Tahoma" w:cs="Tahoma"/>
          <w:sz w:val="22"/>
          <w:szCs w:val="22"/>
        </w:rPr>
        <w:t xml:space="preserve">centrs </w:t>
      </w:r>
    </w:p>
    <w:p w:rsidR="00B1280D" w:rsidRDefault="00551FB9" w:rsidP="008F6726">
      <w:pPr>
        <w:spacing w:after="120"/>
        <w:rPr>
          <w:rFonts w:ascii="Tahoma" w:hAnsi="Tahoma" w:cs="Tahoma"/>
          <w:sz w:val="22"/>
          <w:szCs w:val="22"/>
        </w:rPr>
      </w:pPr>
      <w:r>
        <w:rPr>
          <w:rFonts w:ascii="Tahoma" w:hAnsi="Tahoma" w:cs="Tahoma"/>
          <w:sz w:val="22"/>
          <w:szCs w:val="22"/>
        </w:rPr>
        <w:t xml:space="preserve">3) Novada ciemi </w:t>
      </w:r>
    </w:p>
    <w:p w:rsidR="00B86983" w:rsidRPr="00075F93" w:rsidRDefault="00B86983" w:rsidP="008F6726">
      <w:pPr>
        <w:spacing w:after="120"/>
        <w:rPr>
          <w:rFonts w:ascii="Tahoma" w:hAnsi="Tahoma" w:cs="Tahoma"/>
          <w:sz w:val="22"/>
          <w:szCs w:val="22"/>
        </w:rPr>
      </w:pPr>
      <w:r>
        <w:rPr>
          <w:rFonts w:ascii="Tahoma" w:hAnsi="Tahoma" w:cs="Tahoma"/>
          <w:sz w:val="22"/>
          <w:szCs w:val="22"/>
        </w:rPr>
        <w:t xml:space="preserve">4) </w:t>
      </w:r>
      <w:r w:rsidRPr="00075F93">
        <w:rPr>
          <w:rFonts w:ascii="Tahoma" w:hAnsi="Tahoma" w:cs="Tahoma"/>
          <w:sz w:val="22"/>
          <w:szCs w:val="22"/>
        </w:rPr>
        <w:t xml:space="preserve">„Sezonas ciemi” </w:t>
      </w:r>
    </w:p>
    <w:p w:rsidR="00DE50E4" w:rsidRPr="00075F93" w:rsidRDefault="00DE50E4" w:rsidP="00DE50E4">
      <w:pPr>
        <w:rPr>
          <w:rFonts w:ascii="Tahoma" w:hAnsi="Tahoma" w:cs="Tahoma"/>
          <w:sz w:val="22"/>
          <w:szCs w:val="22"/>
        </w:rPr>
      </w:pPr>
      <w:r w:rsidRPr="00075F93">
        <w:rPr>
          <w:rFonts w:ascii="Tahoma" w:hAnsi="Tahoma" w:cs="Tahoma"/>
          <w:sz w:val="22"/>
          <w:szCs w:val="22"/>
        </w:rPr>
        <w:t>Limbažu novada apdzīvojuma struktūras attīstībā iezīmējas sekojoši principi:</w:t>
      </w:r>
    </w:p>
    <w:p w:rsidR="00DE50E4" w:rsidRPr="00075F93" w:rsidRDefault="00E06A52" w:rsidP="004D4CC3">
      <w:pPr>
        <w:pStyle w:val="Sarakstarindkopa"/>
        <w:numPr>
          <w:ilvl w:val="0"/>
          <w:numId w:val="4"/>
        </w:numPr>
        <w:spacing w:after="0"/>
        <w:rPr>
          <w:rFonts w:ascii="Tahoma" w:hAnsi="Tahoma" w:cs="Tahoma"/>
          <w:sz w:val="22"/>
          <w:szCs w:val="22"/>
        </w:rPr>
      </w:pPr>
      <w:r w:rsidRPr="00075F93">
        <w:rPr>
          <w:rFonts w:ascii="Tahoma" w:hAnsi="Tahoma" w:cs="Tahoma"/>
          <w:sz w:val="22"/>
          <w:szCs w:val="22"/>
        </w:rPr>
        <w:t>v</w:t>
      </w:r>
      <w:r w:rsidR="00DE50E4" w:rsidRPr="00075F93">
        <w:rPr>
          <w:rFonts w:ascii="Tahoma" w:hAnsi="Tahoma" w:cs="Tahoma"/>
          <w:sz w:val="22"/>
          <w:szCs w:val="22"/>
        </w:rPr>
        <w:t>ēsturiskās apd</w:t>
      </w:r>
      <w:r w:rsidRPr="00075F93">
        <w:rPr>
          <w:rFonts w:ascii="Tahoma" w:hAnsi="Tahoma" w:cs="Tahoma"/>
          <w:sz w:val="22"/>
          <w:szCs w:val="22"/>
        </w:rPr>
        <w:t>zīvojuma struktūras saglabāšana;</w:t>
      </w:r>
    </w:p>
    <w:p w:rsidR="00DE50E4" w:rsidRPr="00075F93" w:rsidRDefault="005F73A8" w:rsidP="004D4CC3">
      <w:pPr>
        <w:pStyle w:val="Sarakstarindkopa"/>
        <w:numPr>
          <w:ilvl w:val="0"/>
          <w:numId w:val="4"/>
        </w:numPr>
        <w:spacing w:after="0"/>
        <w:rPr>
          <w:rFonts w:ascii="Tahoma" w:hAnsi="Tahoma" w:cs="Tahoma"/>
          <w:sz w:val="22"/>
          <w:szCs w:val="22"/>
        </w:rPr>
      </w:pPr>
      <w:r>
        <w:rPr>
          <w:noProof/>
          <w:lang w:eastAsia="lv-LV"/>
        </w:rPr>
        <mc:AlternateContent>
          <mc:Choice Requires="wps">
            <w:drawing>
              <wp:anchor distT="0" distB="0" distL="114300" distR="114300" simplePos="0" relativeHeight="251713536" behindDoc="0" locked="0" layoutInCell="1" allowOverlap="1" wp14:anchorId="679BCC90" wp14:editId="5F03AABE">
                <wp:simplePos x="0" y="0"/>
                <wp:positionH relativeFrom="column">
                  <wp:posOffset>1450975</wp:posOffset>
                </wp:positionH>
                <wp:positionV relativeFrom="paragraph">
                  <wp:posOffset>399415</wp:posOffset>
                </wp:positionV>
                <wp:extent cx="3131185" cy="635"/>
                <wp:effectExtent l="0" t="0" r="0" b="0"/>
                <wp:wrapSquare wrapText="bothSides"/>
                <wp:docPr id="16" name="Text Box 16"/>
                <wp:cNvGraphicFramePr/>
                <a:graphic xmlns:a="http://schemas.openxmlformats.org/drawingml/2006/main">
                  <a:graphicData uri="http://schemas.microsoft.com/office/word/2010/wordprocessingShape">
                    <wps:wsp>
                      <wps:cNvSpPr txBox="1"/>
                      <wps:spPr>
                        <a:xfrm>
                          <a:off x="0" y="0"/>
                          <a:ext cx="3131185" cy="635"/>
                        </a:xfrm>
                        <a:prstGeom prst="rect">
                          <a:avLst/>
                        </a:prstGeom>
                        <a:solidFill>
                          <a:prstClr val="white"/>
                        </a:solidFill>
                        <a:ln>
                          <a:noFill/>
                        </a:ln>
                        <a:effectLst/>
                      </wps:spPr>
                      <wps:txbx>
                        <w:txbxContent>
                          <w:p w:rsidR="004873D1" w:rsidRPr="005F73A8" w:rsidRDefault="004873D1" w:rsidP="005F73A8">
                            <w:pPr>
                              <w:pStyle w:val="Parakstszemobjekta"/>
                              <w:rPr>
                                <w:rFonts w:ascii="Tahoma" w:hAnsi="Tahoma" w:cs="Tahoma"/>
                                <w:b w:val="0"/>
                                <w:bCs w:val="0"/>
                                <w:smallCaps/>
                                <w:noProof/>
                                <w:color w:val="711C76"/>
                                <w:spacing w:val="5"/>
                                <w:sz w:val="18"/>
                              </w:rPr>
                            </w:pPr>
                            <w:bookmarkStart w:id="19" w:name="_Toc369273519"/>
                            <w:r w:rsidRPr="005F73A8">
                              <w:rPr>
                                <w:rFonts w:ascii="Tahoma" w:hAnsi="Tahoma" w:cs="Tahoma"/>
                                <w:sz w:val="18"/>
                              </w:rPr>
                              <w:t xml:space="preserve">Attēls </w:t>
                            </w:r>
                            <w:r w:rsidRPr="005F73A8">
                              <w:rPr>
                                <w:rFonts w:ascii="Tahoma" w:hAnsi="Tahoma" w:cs="Tahoma"/>
                                <w:sz w:val="18"/>
                              </w:rPr>
                              <w:fldChar w:fldCharType="begin"/>
                            </w:r>
                            <w:r w:rsidRPr="005F73A8">
                              <w:rPr>
                                <w:rFonts w:ascii="Tahoma" w:hAnsi="Tahoma" w:cs="Tahoma"/>
                                <w:sz w:val="18"/>
                              </w:rPr>
                              <w:instrText xml:space="preserve"> SEQ Attēls \* ARABIC </w:instrText>
                            </w:r>
                            <w:r w:rsidRPr="005F73A8">
                              <w:rPr>
                                <w:rFonts w:ascii="Tahoma" w:hAnsi="Tahoma" w:cs="Tahoma"/>
                                <w:sz w:val="18"/>
                              </w:rPr>
                              <w:fldChar w:fldCharType="separate"/>
                            </w:r>
                            <w:r>
                              <w:rPr>
                                <w:rFonts w:ascii="Tahoma" w:hAnsi="Tahoma" w:cs="Tahoma"/>
                                <w:noProof/>
                                <w:sz w:val="18"/>
                              </w:rPr>
                              <w:t>3</w:t>
                            </w:r>
                            <w:r w:rsidRPr="005F73A8">
                              <w:rPr>
                                <w:rFonts w:ascii="Tahoma" w:hAnsi="Tahoma" w:cs="Tahoma"/>
                                <w:sz w:val="18"/>
                              </w:rPr>
                              <w:fldChar w:fldCharType="end"/>
                            </w:r>
                            <w:r w:rsidRPr="005F73A8">
                              <w:rPr>
                                <w:rFonts w:ascii="Tahoma" w:hAnsi="Tahoma" w:cs="Tahoma"/>
                                <w:sz w:val="18"/>
                              </w:rPr>
                              <w:t xml:space="preserve">: </w:t>
                            </w:r>
                            <w:r w:rsidRPr="005F73A8">
                              <w:rPr>
                                <w:rFonts w:ascii="Tahoma" w:hAnsi="Tahoma" w:cs="Tahoma"/>
                                <w:caps w:val="0"/>
                                <w:sz w:val="18"/>
                              </w:rPr>
                              <w:t>A</w:t>
                            </w:r>
                            <w:r w:rsidRPr="005F73A8">
                              <w:rPr>
                                <w:rFonts w:ascii="Tahoma" w:hAnsi="Tahoma" w:cs="Tahoma"/>
                                <w:sz w:val="18"/>
                              </w:rPr>
                              <w:t>pdzīvoto vietu attīstības centri</w:t>
                            </w:r>
                            <w:bookmarkEnd w:id="1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 Box 16" o:spid="_x0000_s1028" type="#_x0000_t202" style="position:absolute;left:0;text-align:left;margin-left:114.25pt;margin-top:31.45pt;width:246.55pt;height:.05pt;z-index:251713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" stroked="f">
                <v:textbox style="mso-fit-shape-to-text:t" inset="0,0,0,0">
                  <w:txbxContent>
                    <w:p w:rsidR="004873D1" w:rsidRPr="005F73A8" w:rsidRDefault="004873D1" w:rsidP="005F73A8">
                      <w:pPr>
                        <w:pStyle w:val="Parakstszemobjekta"/>
                        <w:rPr>
                          <w:rFonts w:ascii="Tahoma" w:hAnsi="Tahoma" w:cs="Tahoma"/>
                          <w:b w:val="0"/>
                          <w:bCs w:val="0"/>
                          <w:smallCaps/>
                          <w:noProof/>
                          <w:color w:val="711C76"/>
                          <w:spacing w:val="5"/>
                          <w:sz w:val="18"/>
                        </w:rPr>
                      </w:pPr>
                      <w:bookmarkStart w:id="20" w:name="_Toc369273519"/>
                      <w:r w:rsidRPr="005F73A8">
                        <w:rPr>
                          <w:rFonts w:ascii="Tahoma" w:hAnsi="Tahoma" w:cs="Tahoma"/>
                          <w:sz w:val="18"/>
                        </w:rPr>
                        <w:t xml:space="preserve">Attēls </w:t>
                      </w:r>
                      <w:r w:rsidRPr="005F73A8">
                        <w:rPr>
                          <w:rFonts w:ascii="Tahoma" w:hAnsi="Tahoma" w:cs="Tahoma"/>
                          <w:sz w:val="18"/>
                        </w:rPr>
                        <w:fldChar w:fldCharType="begin"/>
                      </w:r>
                      <w:r w:rsidRPr="005F73A8">
                        <w:rPr>
                          <w:rFonts w:ascii="Tahoma" w:hAnsi="Tahoma" w:cs="Tahoma"/>
                          <w:sz w:val="18"/>
                        </w:rPr>
                        <w:instrText xml:space="preserve"> SEQ Attēls \* ARABIC </w:instrText>
                      </w:r>
                      <w:r w:rsidRPr="005F73A8">
                        <w:rPr>
                          <w:rFonts w:ascii="Tahoma" w:hAnsi="Tahoma" w:cs="Tahoma"/>
                          <w:sz w:val="18"/>
                        </w:rPr>
                        <w:fldChar w:fldCharType="separate"/>
                      </w:r>
                      <w:r>
                        <w:rPr>
                          <w:rFonts w:ascii="Tahoma" w:hAnsi="Tahoma" w:cs="Tahoma"/>
                          <w:noProof/>
                          <w:sz w:val="18"/>
                        </w:rPr>
                        <w:t>3</w:t>
                      </w:r>
                      <w:r w:rsidRPr="005F73A8">
                        <w:rPr>
                          <w:rFonts w:ascii="Tahoma" w:hAnsi="Tahoma" w:cs="Tahoma"/>
                          <w:sz w:val="18"/>
                        </w:rPr>
                        <w:fldChar w:fldCharType="end"/>
                      </w:r>
                      <w:r w:rsidRPr="005F73A8">
                        <w:rPr>
                          <w:rFonts w:ascii="Tahoma" w:hAnsi="Tahoma" w:cs="Tahoma"/>
                          <w:sz w:val="18"/>
                        </w:rPr>
                        <w:t xml:space="preserve">: </w:t>
                      </w:r>
                      <w:r w:rsidRPr="005F73A8">
                        <w:rPr>
                          <w:rFonts w:ascii="Tahoma" w:hAnsi="Tahoma" w:cs="Tahoma"/>
                          <w:caps w:val="0"/>
                          <w:sz w:val="18"/>
                        </w:rPr>
                        <w:t>A</w:t>
                      </w:r>
                      <w:r w:rsidRPr="005F73A8">
                        <w:rPr>
                          <w:rFonts w:ascii="Tahoma" w:hAnsi="Tahoma" w:cs="Tahoma"/>
                          <w:sz w:val="18"/>
                        </w:rPr>
                        <w:t>pdzīvoto vietu attīstības centri</w:t>
                      </w:r>
                      <w:bookmarkEnd w:id="20"/>
                    </w:p>
                  </w:txbxContent>
                </v:textbox>
                <w10:wrap type="square"/>
              </v:shape>
            </w:pict>
          </mc:Fallback>
        </mc:AlternateContent>
      </w:r>
      <w:r w:rsidR="00E06A52" w:rsidRPr="00075F93">
        <w:rPr>
          <w:rFonts w:ascii="Tahoma" w:hAnsi="Tahoma" w:cs="Tahoma"/>
          <w:sz w:val="22"/>
          <w:szCs w:val="22"/>
        </w:rPr>
        <w:t>v</w:t>
      </w:r>
      <w:r w:rsidR="00DE50E4" w:rsidRPr="00075F93">
        <w:rPr>
          <w:rFonts w:ascii="Tahoma" w:hAnsi="Tahoma" w:cs="Tahoma"/>
          <w:sz w:val="22"/>
          <w:szCs w:val="22"/>
        </w:rPr>
        <w:t>ienmērīga un policentriska apdzīvoto vietu struktūras attīstība</w:t>
      </w:r>
      <w:r w:rsidR="00E06A52" w:rsidRPr="00075F93">
        <w:rPr>
          <w:rFonts w:ascii="Tahoma" w:hAnsi="Tahoma" w:cs="Tahoma"/>
          <w:sz w:val="22"/>
          <w:szCs w:val="22"/>
        </w:rPr>
        <w:t>;</w:t>
      </w:r>
    </w:p>
    <w:p w:rsidR="00DE50E4" w:rsidRPr="00075F93" w:rsidRDefault="00E06A52" w:rsidP="004D4CC3">
      <w:pPr>
        <w:pStyle w:val="Sarakstarindkopa"/>
        <w:numPr>
          <w:ilvl w:val="0"/>
          <w:numId w:val="4"/>
        </w:numPr>
        <w:spacing w:after="0"/>
        <w:rPr>
          <w:rFonts w:ascii="Tahoma" w:hAnsi="Tahoma" w:cs="Tahoma"/>
          <w:sz w:val="22"/>
          <w:szCs w:val="22"/>
        </w:rPr>
      </w:pPr>
      <w:r w:rsidRPr="00075F93">
        <w:rPr>
          <w:rFonts w:ascii="Tahoma" w:hAnsi="Tahoma" w:cs="Tahoma"/>
          <w:sz w:val="22"/>
          <w:szCs w:val="22"/>
        </w:rPr>
        <w:t>h</w:t>
      </w:r>
      <w:r w:rsidR="00DE50E4" w:rsidRPr="00075F93">
        <w:rPr>
          <w:rFonts w:ascii="Tahoma" w:hAnsi="Tahoma" w:cs="Tahoma"/>
          <w:sz w:val="22"/>
          <w:szCs w:val="22"/>
        </w:rPr>
        <w:t xml:space="preserve">ierarhiski sakārtota apdzīvojuma struktūra ar apdzīvotu vietu atbilstošu </w:t>
      </w:r>
      <w:r w:rsidRPr="00075F93">
        <w:rPr>
          <w:rFonts w:ascii="Tahoma" w:hAnsi="Tahoma" w:cs="Tahoma"/>
          <w:sz w:val="22"/>
          <w:szCs w:val="22"/>
        </w:rPr>
        <w:t>pamatfunkciju nodrošinājumu;</w:t>
      </w:r>
    </w:p>
    <w:p w:rsidR="00DE50E4" w:rsidRPr="00075F93" w:rsidRDefault="00E06A52" w:rsidP="004D4CC3">
      <w:pPr>
        <w:pStyle w:val="Sarakstarindkopa"/>
        <w:numPr>
          <w:ilvl w:val="0"/>
          <w:numId w:val="4"/>
        </w:numPr>
        <w:spacing w:after="0"/>
        <w:rPr>
          <w:rFonts w:ascii="Tahoma" w:hAnsi="Tahoma" w:cs="Tahoma"/>
          <w:sz w:val="22"/>
          <w:szCs w:val="22"/>
        </w:rPr>
      </w:pPr>
      <w:r w:rsidRPr="00075F93">
        <w:rPr>
          <w:rFonts w:ascii="Tahoma" w:hAnsi="Tahoma" w:cs="Tahoma"/>
          <w:sz w:val="22"/>
          <w:szCs w:val="22"/>
        </w:rPr>
        <w:t>i</w:t>
      </w:r>
      <w:r w:rsidR="00DE50E4" w:rsidRPr="00075F93">
        <w:rPr>
          <w:rFonts w:ascii="Tahoma" w:hAnsi="Tahoma" w:cs="Tahoma"/>
          <w:sz w:val="22"/>
          <w:szCs w:val="22"/>
        </w:rPr>
        <w:t>edzīvotāju un komerciālo aktivitāšu ko</w:t>
      </w:r>
      <w:r w:rsidRPr="00075F93">
        <w:rPr>
          <w:rFonts w:ascii="Tahoma" w:hAnsi="Tahoma" w:cs="Tahoma"/>
          <w:sz w:val="22"/>
          <w:szCs w:val="22"/>
        </w:rPr>
        <w:t>ncentrēšana apdzīvotajās vietās;</w:t>
      </w:r>
    </w:p>
    <w:p w:rsidR="00DE50E4" w:rsidRPr="00075F93" w:rsidRDefault="00E06A52" w:rsidP="004D4CC3">
      <w:pPr>
        <w:pStyle w:val="Sarakstarindkopa"/>
        <w:numPr>
          <w:ilvl w:val="0"/>
          <w:numId w:val="4"/>
        </w:numPr>
        <w:spacing w:after="0"/>
        <w:rPr>
          <w:rFonts w:ascii="Tahoma" w:hAnsi="Tahoma" w:cs="Tahoma"/>
          <w:sz w:val="22"/>
          <w:szCs w:val="22"/>
        </w:rPr>
      </w:pPr>
      <w:r w:rsidRPr="00075F93">
        <w:rPr>
          <w:rFonts w:ascii="Tahoma" w:hAnsi="Tahoma" w:cs="Tahoma"/>
          <w:sz w:val="22"/>
          <w:szCs w:val="22"/>
        </w:rPr>
        <w:t>s</w:t>
      </w:r>
      <w:r w:rsidR="00DE50E4" w:rsidRPr="00075F93">
        <w:rPr>
          <w:rFonts w:ascii="Tahoma" w:hAnsi="Tahoma" w:cs="Tahoma"/>
          <w:sz w:val="22"/>
          <w:szCs w:val="22"/>
        </w:rPr>
        <w:t xml:space="preserve">pecifiskās lauku apdzīvojuma struktūras </w:t>
      </w:r>
      <w:r w:rsidR="00B36443" w:rsidRPr="00075F93">
        <w:rPr>
          <w:rFonts w:ascii="Tahoma" w:hAnsi="Tahoma" w:cs="Tahoma"/>
          <w:sz w:val="22"/>
          <w:szCs w:val="22"/>
        </w:rPr>
        <w:t xml:space="preserve">(viensētu grupas un viensētas) </w:t>
      </w:r>
      <w:r w:rsidR="00DE50E4" w:rsidRPr="00075F93">
        <w:rPr>
          <w:rFonts w:ascii="Tahoma" w:hAnsi="Tahoma" w:cs="Tahoma"/>
          <w:sz w:val="22"/>
          <w:szCs w:val="22"/>
        </w:rPr>
        <w:t>saglabāšana ārpus blīvi apdzīvotām vietām</w:t>
      </w:r>
      <w:r w:rsidRPr="00075F93">
        <w:rPr>
          <w:rFonts w:ascii="Tahoma" w:hAnsi="Tahoma" w:cs="Tahoma"/>
          <w:sz w:val="22"/>
          <w:szCs w:val="22"/>
        </w:rPr>
        <w:t>;</w:t>
      </w:r>
    </w:p>
    <w:p w:rsidR="00B36443" w:rsidRPr="00075F93" w:rsidRDefault="00B36443" w:rsidP="00BC2B45">
      <w:pPr>
        <w:pStyle w:val="Sarakstarindkopa"/>
        <w:numPr>
          <w:ilvl w:val="0"/>
          <w:numId w:val="4"/>
        </w:numPr>
        <w:spacing w:after="0"/>
        <w:ind w:left="714" w:hanging="357"/>
        <w:rPr>
          <w:rFonts w:ascii="Tahoma" w:hAnsi="Tahoma" w:cs="Tahoma"/>
          <w:sz w:val="22"/>
          <w:szCs w:val="22"/>
        </w:rPr>
      </w:pPr>
      <w:r w:rsidRPr="00075F93">
        <w:rPr>
          <w:rFonts w:ascii="Tahoma" w:hAnsi="Tahoma" w:cs="Tahoma"/>
          <w:sz w:val="22"/>
          <w:szCs w:val="22"/>
        </w:rPr>
        <w:t>vienmērīgas pārejas izveide starp blīvi apdzīvotām vietām un</w:t>
      </w:r>
      <w:r w:rsidR="009B508D" w:rsidRPr="00075F93">
        <w:rPr>
          <w:rFonts w:ascii="Tahoma" w:hAnsi="Tahoma" w:cs="Tahoma"/>
          <w:sz w:val="22"/>
          <w:szCs w:val="22"/>
        </w:rPr>
        <w:t xml:space="preserve"> lauku teritorijām.</w:t>
      </w:r>
    </w:p>
    <w:p w:rsidR="000B000A" w:rsidRDefault="000B000A" w:rsidP="00BC2B45">
      <w:pPr>
        <w:spacing w:after="120"/>
        <w:rPr>
          <w:rFonts w:ascii="Tahoma" w:hAnsi="Tahoma" w:cs="Tahoma"/>
          <w:b/>
          <w:sz w:val="22"/>
          <w:szCs w:val="22"/>
        </w:rPr>
      </w:pPr>
    </w:p>
    <w:p w:rsidR="00DE50E4" w:rsidRPr="00754EB9" w:rsidRDefault="00250D6A" w:rsidP="00F41F6F">
      <w:pPr>
        <w:rPr>
          <w:rFonts w:ascii="Tahoma" w:hAnsi="Tahoma" w:cs="Tahoma"/>
          <w:b/>
          <w:sz w:val="22"/>
          <w:szCs w:val="22"/>
        </w:rPr>
      </w:pPr>
      <w:r w:rsidRPr="00754EB9">
        <w:rPr>
          <w:rFonts w:ascii="Tahoma" w:hAnsi="Tahoma" w:cs="Tahoma"/>
          <w:b/>
          <w:sz w:val="22"/>
          <w:szCs w:val="22"/>
        </w:rPr>
        <w:t>REĢION</w:t>
      </w:r>
      <w:r w:rsidR="001F33C4" w:rsidRPr="00754EB9">
        <w:rPr>
          <w:rFonts w:ascii="Tahoma" w:hAnsi="Tahoma" w:cs="Tahoma"/>
          <w:b/>
          <w:sz w:val="22"/>
          <w:szCs w:val="22"/>
        </w:rPr>
        <w:t>A</w:t>
      </w:r>
      <w:r w:rsidRPr="00754EB9">
        <w:rPr>
          <w:rFonts w:ascii="Tahoma" w:hAnsi="Tahoma" w:cs="Tahoma"/>
          <w:b/>
          <w:sz w:val="22"/>
          <w:szCs w:val="22"/>
        </w:rPr>
        <w:t xml:space="preserve"> NOZĪMES ATTĪSTĪBAS CENTRS</w:t>
      </w:r>
    </w:p>
    <w:p w:rsidR="00937A65" w:rsidRPr="00075F93" w:rsidRDefault="00DE50E4" w:rsidP="00937A65">
      <w:pPr>
        <w:rPr>
          <w:rFonts w:ascii="Tahoma" w:hAnsi="Tahoma" w:cs="Tahoma"/>
          <w:sz w:val="22"/>
          <w:szCs w:val="22"/>
        </w:rPr>
      </w:pPr>
      <w:r w:rsidRPr="00075F93">
        <w:rPr>
          <w:rFonts w:ascii="Tahoma" w:hAnsi="Tahoma" w:cs="Tahoma"/>
          <w:sz w:val="22"/>
          <w:szCs w:val="22"/>
        </w:rPr>
        <w:t xml:space="preserve">Reģiona nozīmes attīstības centrs un novada administratīvais centrs ir Limbažu pilsēta - apkārtējās teritorijas apkalpes un novada centrs, kurā ir koncentrējušās liela daļa novada nozīmes sabiedriskie un sociālie objekti un valsts nozīmes iestādes. </w:t>
      </w:r>
      <w:r w:rsidR="00937A65" w:rsidRPr="00075F93">
        <w:rPr>
          <w:rFonts w:ascii="Tahoma" w:hAnsi="Tahoma" w:cs="Tahoma"/>
          <w:sz w:val="22"/>
          <w:szCs w:val="22"/>
        </w:rPr>
        <w:t>Limbažu pilsēta ir uzskatāma par Limbažu novada apdzīvojuma galveno atbalsta punktu</w:t>
      </w:r>
      <w:r w:rsidR="00365DE2" w:rsidRPr="00075F93">
        <w:rPr>
          <w:rFonts w:ascii="Tahoma" w:hAnsi="Tahoma" w:cs="Tahoma"/>
          <w:sz w:val="22"/>
          <w:szCs w:val="22"/>
        </w:rPr>
        <w:t xml:space="preserve">, kur tiek </w:t>
      </w:r>
      <w:r w:rsidR="00937A65" w:rsidRPr="00075F93">
        <w:rPr>
          <w:rFonts w:ascii="Tahoma" w:hAnsi="Tahoma" w:cs="Tahoma"/>
          <w:sz w:val="22"/>
          <w:szCs w:val="22"/>
        </w:rPr>
        <w:t>nodrošin</w:t>
      </w:r>
      <w:r w:rsidR="00365DE2" w:rsidRPr="00075F93">
        <w:rPr>
          <w:rFonts w:ascii="Tahoma" w:hAnsi="Tahoma" w:cs="Tahoma"/>
          <w:sz w:val="22"/>
          <w:szCs w:val="22"/>
        </w:rPr>
        <w:t>āts</w:t>
      </w:r>
      <w:r w:rsidR="00937A65" w:rsidRPr="00075F93">
        <w:rPr>
          <w:rFonts w:ascii="Tahoma" w:hAnsi="Tahoma" w:cs="Tahoma"/>
          <w:sz w:val="22"/>
          <w:szCs w:val="22"/>
        </w:rPr>
        <w:t xml:space="preserve"> pilns pakalpojumu spektrs gan pilsētas iedzīvotājiem, gan novada iedzīvotājiem, kā arī tā ir uzskatāma par galveno tūrisma mezgla punktu novadā. </w:t>
      </w:r>
      <w:r w:rsidR="006905D2" w:rsidRPr="00075F93">
        <w:rPr>
          <w:rFonts w:ascii="Tahoma" w:hAnsi="Tahoma" w:cs="Tahoma"/>
          <w:sz w:val="22"/>
          <w:szCs w:val="22"/>
        </w:rPr>
        <w:t>Limbažu pilsēta vienlaicīgi ir būtiska Rīgas reģiona telpiskās struktūras sastāvdaļa un arī novada administratīvais centrs.</w:t>
      </w:r>
    </w:p>
    <w:p w:rsidR="00890D59" w:rsidRPr="00075F93" w:rsidRDefault="00890D59" w:rsidP="00937A65">
      <w:pPr>
        <w:rPr>
          <w:rFonts w:ascii="Tahoma" w:hAnsi="Tahoma" w:cs="Tahoma"/>
          <w:sz w:val="22"/>
          <w:szCs w:val="22"/>
        </w:rPr>
      </w:pPr>
      <w:r w:rsidRPr="00075F93">
        <w:rPr>
          <w:rFonts w:ascii="Tahoma" w:hAnsi="Tahoma" w:cs="Tahoma"/>
          <w:sz w:val="22"/>
          <w:szCs w:val="22"/>
        </w:rPr>
        <w:t xml:space="preserve">Limbažu pilsēta definēta kā reģiona nozīmes attīstības centrs </w:t>
      </w:r>
      <w:r w:rsidR="00A437E1" w:rsidRPr="00075F93">
        <w:rPr>
          <w:rFonts w:ascii="Tahoma" w:hAnsi="Tahoma" w:cs="Tahoma"/>
          <w:sz w:val="22"/>
          <w:szCs w:val="22"/>
        </w:rPr>
        <w:t>– d</w:t>
      </w:r>
      <w:r w:rsidRPr="00075F93">
        <w:rPr>
          <w:rFonts w:ascii="Tahoma" w:hAnsi="Tahoma" w:cs="Tahoma"/>
          <w:sz w:val="22"/>
          <w:szCs w:val="22"/>
        </w:rPr>
        <w:t>audzfunkcionāls – specializēts centrs</w:t>
      </w:r>
      <w:r w:rsidR="00A437E1" w:rsidRPr="00075F93">
        <w:rPr>
          <w:rFonts w:ascii="Tahoma" w:hAnsi="Tahoma" w:cs="Tahoma"/>
          <w:sz w:val="22"/>
          <w:szCs w:val="22"/>
        </w:rPr>
        <w:t>, kas</w:t>
      </w:r>
      <w:r w:rsidRPr="00075F93">
        <w:rPr>
          <w:rFonts w:ascii="Tahoma" w:hAnsi="Tahoma" w:cs="Tahoma"/>
          <w:sz w:val="22"/>
          <w:szCs w:val="22"/>
        </w:rPr>
        <w:t xml:space="preserve"> attīstās kā </w:t>
      </w:r>
      <w:r w:rsidR="0096257E">
        <w:rPr>
          <w:rFonts w:ascii="Tahoma" w:hAnsi="Tahoma" w:cs="Tahoma"/>
          <w:sz w:val="22"/>
          <w:szCs w:val="22"/>
        </w:rPr>
        <w:t xml:space="preserve">izglītības, </w:t>
      </w:r>
      <w:r w:rsidRPr="00075F93">
        <w:rPr>
          <w:rFonts w:ascii="Tahoma" w:hAnsi="Tahoma" w:cs="Tahoma"/>
          <w:sz w:val="22"/>
          <w:szCs w:val="22"/>
        </w:rPr>
        <w:t>kultūras, sporta un tūrisma centrs.</w:t>
      </w:r>
      <w:r w:rsidR="003B7029" w:rsidRPr="00075F93">
        <w:rPr>
          <w:rFonts w:ascii="Tahoma" w:hAnsi="Tahoma" w:cs="Tahoma"/>
          <w:sz w:val="22"/>
          <w:szCs w:val="22"/>
        </w:rPr>
        <w:t xml:space="preserve"> </w:t>
      </w:r>
    </w:p>
    <w:p w:rsidR="008A4A6E" w:rsidRPr="00754EB9" w:rsidRDefault="00896E52" w:rsidP="00754EB9">
      <w:pPr>
        <w:rPr>
          <w:rFonts w:ascii="Tahoma" w:hAnsi="Tahoma" w:cs="Tahoma"/>
          <w:b/>
          <w:sz w:val="22"/>
          <w:szCs w:val="22"/>
        </w:rPr>
      </w:pPr>
      <w:r w:rsidRPr="00754EB9">
        <w:rPr>
          <w:rFonts w:ascii="Tahoma" w:hAnsi="Tahoma" w:cs="Tahoma"/>
          <w:b/>
          <w:sz w:val="22"/>
          <w:szCs w:val="22"/>
        </w:rPr>
        <w:t>NOVADA NOZĪMES ATTĪSTĪBAS CENTRS</w:t>
      </w:r>
    </w:p>
    <w:p w:rsidR="007329DA" w:rsidRPr="00075F93" w:rsidRDefault="007329DA" w:rsidP="007329DA">
      <w:pPr>
        <w:rPr>
          <w:rFonts w:ascii="Tahoma" w:hAnsi="Tahoma" w:cs="Tahoma"/>
          <w:sz w:val="22"/>
          <w:szCs w:val="22"/>
        </w:rPr>
      </w:pPr>
      <w:r w:rsidRPr="00075F93">
        <w:rPr>
          <w:rFonts w:ascii="Tahoma" w:hAnsi="Tahoma" w:cs="Tahoma"/>
          <w:sz w:val="22"/>
          <w:szCs w:val="22"/>
        </w:rPr>
        <w:t xml:space="preserve">Novada nozīmes attīstības centri un </w:t>
      </w:r>
      <w:r w:rsidR="00551FB9">
        <w:rPr>
          <w:rFonts w:ascii="Tahoma" w:hAnsi="Tahoma" w:cs="Tahoma"/>
          <w:sz w:val="22"/>
          <w:szCs w:val="22"/>
        </w:rPr>
        <w:t xml:space="preserve">novada </w:t>
      </w:r>
      <w:r w:rsidRPr="00075F93">
        <w:rPr>
          <w:rFonts w:ascii="Tahoma" w:hAnsi="Tahoma" w:cs="Tahoma"/>
          <w:sz w:val="22"/>
          <w:szCs w:val="22"/>
        </w:rPr>
        <w:t>ciemi noteikti pašvaldības ilgtspējīgas attīstības stratēģijā, ņemot vērā esošo un plānoto pakalpojumu apjomu apdzīvojuma līmenī, līdz šim veiktos ieguldījumus, noslogojumu, transporta nodrošinājumu, finanšu resursu pieejamību, pakalpojuma kvalitāti un demogrāfiskās tendences.</w:t>
      </w:r>
    </w:p>
    <w:p w:rsidR="00DE50E4" w:rsidRPr="00075F93" w:rsidRDefault="00DE50E4" w:rsidP="00DE50E4">
      <w:pPr>
        <w:rPr>
          <w:rFonts w:ascii="Tahoma" w:hAnsi="Tahoma" w:cs="Tahoma"/>
          <w:sz w:val="22"/>
          <w:szCs w:val="22"/>
        </w:rPr>
      </w:pPr>
      <w:r w:rsidRPr="00075F93">
        <w:rPr>
          <w:rFonts w:ascii="Tahoma" w:hAnsi="Tahoma" w:cs="Tahoma"/>
          <w:sz w:val="22"/>
          <w:szCs w:val="22"/>
        </w:rPr>
        <w:t>Novada nozīmes attīstības centri, kas pilda atbalsta funkcijas: Pociems, Lādezers, Pāle, Mandegas, Umurga, Viļķene, Vidriži, Bīriņi.</w:t>
      </w:r>
    </w:p>
    <w:p w:rsidR="00250D6A" w:rsidRPr="00754EB9" w:rsidRDefault="00250D6A" w:rsidP="00754EB9">
      <w:pPr>
        <w:rPr>
          <w:rFonts w:ascii="Tahoma" w:hAnsi="Tahoma" w:cs="Tahoma"/>
          <w:b/>
          <w:sz w:val="22"/>
          <w:szCs w:val="22"/>
        </w:rPr>
      </w:pPr>
      <w:r w:rsidRPr="00754EB9">
        <w:rPr>
          <w:rFonts w:ascii="Tahoma" w:hAnsi="Tahoma" w:cs="Tahoma"/>
          <w:b/>
          <w:sz w:val="22"/>
          <w:szCs w:val="22"/>
        </w:rPr>
        <w:t>NOVADA CIEMI</w:t>
      </w:r>
    </w:p>
    <w:p w:rsidR="00DE50E4" w:rsidRPr="00075F93" w:rsidRDefault="00DE50E4" w:rsidP="00DE50E4">
      <w:pPr>
        <w:rPr>
          <w:rFonts w:ascii="Tahoma" w:hAnsi="Tahoma" w:cs="Tahoma"/>
          <w:sz w:val="22"/>
          <w:szCs w:val="22"/>
        </w:rPr>
      </w:pPr>
      <w:r w:rsidRPr="00075F93">
        <w:rPr>
          <w:rFonts w:ascii="Tahoma" w:hAnsi="Tahoma" w:cs="Tahoma"/>
          <w:sz w:val="22"/>
          <w:szCs w:val="22"/>
        </w:rPr>
        <w:t>Novada ciemi, t.sk.</w:t>
      </w:r>
      <w:r w:rsidR="004F7811" w:rsidRPr="00075F93">
        <w:rPr>
          <w:rFonts w:ascii="Tahoma" w:hAnsi="Tahoma" w:cs="Tahoma"/>
          <w:sz w:val="22"/>
          <w:szCs w:val="22"/>
        </w:rPr>
        <w:t>,</w:t>
      </w:r>
      <w:r w:rsidRPr="00075F93">
        <w:rPr>
          <w:rFonts w:ascii="Tahoma" w:hAnsi="Tahoma" w:cs="Tahoma"/>
          <w:sz w:val="22"/>
          <w:szCs w:val="22"/>
        </w:rPr>
        <w:t xml:space="preserve"> atsevišķ</w:t>
      </w:r>
      <w:r w:rsidR="00413913" w:rsidRPr="00075F93">
        <w:rPr>
          <w:rFonts w:ascii="Tahoma" w:hAnsi="Tahoma" w:cs="Tahoma"/>
          <w:sz w:val="22"/>
          <w:szCs w:val="22"/>
        </w:rPr>
        <w:t>as</w:t>
      </w:r>
      <w:r w:rsidRPr="00075F93">
        <w:rPr>
          <w:rFonts w:ascii="Tahoma" w:hAnsi="Tahoma" w:cs="Tahoma"/>
          <w:sz w:val="22"/>
          <w:szCs w:val="22"/>
        </w:rPr>
        <w:t xml:space="preserve"> dārzkopības sabiedrības, </w:t>
      </w:r>
      <w:r w:rsidR="00413913" w:rsidRPr="00075F93">
        <w:rPr>
          <w:rFonts w:ascii="Tahoma" w:hAnsi="Tahoma" w:cs="Tahoma"/>
          <w:sz w:val="22"/>
          <w:szCs w:val="22"/>
        </w:rPr>
        <w:t xml:space="preserve">kam noteikts ciema statuss un robežas </w:t>
      </w:r>
      <w:r w:rsidRPr="00075F93">
        <w:rPr>
          <w:rFonts w:ascii="Tahoma" w:hAnsi="Tahoma" w:cs="Tahoma"/>
          <w:sz w:val="22"/>
          <w:szCs w:val="22"/>
        </w:rPr>
        <w:t xml:space="preserve">– Priedes, </w:t>
      </w:r>
      <w:r w:rsidR="0033013F" w:rsidRPr="00740500">
        <w:rPr>
          <w:rFonts w:ascii="Tahoma" w:hAnsi="Tahoma" w:cs="Tahoma"/>
          <w:sz w:val="22"/>
          <w:szCs w:val="22"/>
        </w:rPr>
        <w:t>Ozolaine</w:t>
      </w:r>
      <w:r w:rsidR="0033013F">
        <w:rPr>
          <w:rFonts w:ascii="Tahoma" w:hAnsi="Tahoma" w:cs="Tahoma"/>
          <w:sz w:val="22"/>
          <w:szCs w:val="22"/>
        </w:rPr>
        <w:t xml:space="preserve">, </w:t>
      </w:r>
      <w:r w:rsidRPr="00075F93">
        <w:rPr>
          <w:rFonts w:ascii="Tahoma" w:hAnsi="Tahoma" w:cs="Tahoma"/>
          <w:sz w:val="22"/>
          <w:szCs w:val="22"/>
        </w:rPr>
        <w:t xml:space="preserve">Lāde, Ārciems, Skultes muiža, </w:t>
      </w:r>
      <w:r w:rsidR="0033013F" w:rsidRPr="00740500">
        <w:rPr>
          <w:rFonts w:ascii="Tahoma" w:hAnsi="Tahoma" w:cs="Tahoma"/>
          <w:sz w:val="22"/>
          <w:szCs w:val="22"/>
        </w:rPr>
        <w:t>Skulte</w:t>
      </w:r>
      <w:r w:rsidR="0033013F">
        <w:rPr>
          <w:rFonts w:ascii="Tahoma" w:hAnsi="Tahoma" w:cs="Tahoma"/>
          <w:sz w:val="22"/>
          <w:szCs w:val="22"/>
        </w:rPr>
        <w:t xml:space="preserve">, </w:t>
      </w:r>
      <w:r w:rsidRPr="00075F93">
        <w:rPr>
          <w:rFonts w:ascii="Tahoma" w:hAnsi="Tahoma" w:cs="Tahoma"/>
          <w:sz w:val="22"/>
          <w:szCs w:val="22"/>
        </w:rPr>
        <w:t>Vārza, Ziemeļblāzma, Gravas, Āstere, Ķirbiži, Vitrupe.</w:t>
      </w:r>
    </w:p>
    <w:p w:rsidR="001240CC" w:rsidRPr="00754EB9" w:rsidRDefault="001240CC" w:rsidP="00754EB9">
      <w:pPr>
        <w:rPr>
          <w:rFonts w:ascii="Tahoma" w:hAnsi="Tahoma" w:cs="Tahoma"/>
          <w:b/>
          <w:sz w:val="22"/>
          <w:szCs w:val="22"/>
        </w:rPr>
      </w:pPr>
      <w:r w:rsidRPr="00754EB9">
        <w:rPr>
          <w:rFonts w:ascii="Tahoma" w:hAnsi="Tahoma" w:cs="Tahoma"/>
          <w:b/>
          <w:sz w:val="22"/>
          <w:szCs w:val="22"/>
        </w:rPr>
        <w:t>CITAS APDZĪVOTAS VIETAS</w:t>
      </w:r>
    </w:p>
    <w:p w:rsidR="00DE50E4" w:rsidRPr="00075F93" w:rsidRDefault="004B7641" w:rsidP="00DE50E4">
      <w:pPr>
        <w:rPr>
          <w:rFonts w:ascii="Tahoma" w:hAnsi="Tahoma" w:cs="Tahoma"/>
          <w:sz w:val="22"/>
          <w:szCs w:val="22"/>
        </w:rPr>
      </w:pPr>
      <w:r w:rsidRPr="00075F93">
        <w:rPr>
          <w:rFonts w:ascii="Tahoma" w:hAnsi="Tahoma" w:cs="Tahoma"/>
          <w:sz w:val="22"/>
          <w:szCs w:val="22"/>
        </w:rPr>
        <w:t xml:space="preserve"> </w:t>
      </w:r>
      <w:r w:rsidR="00DE50E4" w:rsidRPr="00075F93">
        <w:rPr>
          <w:rFonts w:ascii="Tahoma" w:hAnsi="Tahoma" w:cs="Tahoma"/>
          <w:sz w:val="22"/>
          <w:szCs w:val="22"/>
        </w:rPr>
        <w:t>„Sezonas ciemi” – Dārzciems, Mežciems, Lidlaukciems (Umurgas pag</w:t>
      </w:r>
      <w:r w:rsidR="000E67C3">
        <w:rPr>
          <w:rFonts w:ascii="Tahoma" w:hAnsi="Tahoma" w:cs="Tahoma"/>
          <w:sz w:val="22"/>
          <w:szCs w:val="22"/>
        </w:rPr>
        <w:t>astā</w:t>
      </w:r>
      <w:r w:rsidR="00DE50E4" w:rsidRPr="00075F93">
        <w:rPr>
          <w:rFonts w:ascii="Tahoma" w:hAnsi="Tahoma" w:cs="Tahoma"/>
          <w:sz w:val="22"/>
          <w:szCs w:val="22"/>
        </w:rPr>
        <w:t>),</w:t>
      </w:r>
      <w:r w:rsidR="00D9439C" w:rsidRPr="00075F93">
        <w:rPr>
          <w:rFonts w:ascii="Tahoma" w:hAnsi="Tahoma" w:cs="Tahoma"/>
          <w:sz w:val="22"/>
          <w:szCs w:val="22"/>
        </w:rPr>
        <w:t xml:space="preserve"> </w:t>
      </w:r>
      <w:r w:rsidRPr="00075F93">
        <w:rPr>
          <w:rFonts w:ascii="Tahoma" w:hAnsi="Tahoma" w:cs="Tahoma"/>
          <w:sz w:val="22"/>
          <w:szCs w:val="22"/>
        </w:rPr>
        <w:t>viensētu grupas un viensētas.</w:t>
      </w:r>
      <w:r w:rsidR="00E76600">
        <w:rPr>
          <w:rFonts w:ascii="Tahoma" w:hAnsi="Tahoma" w:cs="Tahoma"/>
          <w:sz w:val="22"/>
          <w:szCs w:val="22"/>
        </w:rPr>
        <w:t xml:space="preserve"> Šīm apdzīvotām vietām netiek noteikts apdzīvotās vietas statuss un robežas.</w:t>
      </w:r>
    </w:p>
    <w:p w:rsidR="000C7688" w:rsidRDefault="000C7688" w:rsidP="000C7688">
      <w:pPr>
        <w:rPr>
          <w:rFonts w:ascii="Tahoma" w:hAnsi="Tahoma" w:cs="Tahoma"/>
          <w:b/>
          <w:noProof/>
          <w:color w:val="244061" w:themeColor="accent1" w:themeShade="80"/>
          <w:sz w:val="22"/>
          <w:szCs w:val="22"/>
          <w:lang w:eastAsia="lv-LV"/>
        </w:rPr>
      </w:pPr>
      <w:r w:rsidRPr="00C83DAE">
        <w:rPr>
          <w:rFonts w:ascii="Tahoma" w:hAnsi="Tahoma" w:cs="Tahoma"/>
          <w:b/>
          <w:noProof/>
          <w:color w:val="244061" w:themeColor="accent1" w:themeShade="80"/>
          <w:sz w:val="22"/>
          <w:szCs w:val="22"/>
          <w:lang w:eastAsia="lv-LV"/>
        </w:rPr>
        <w:t xml:space="preserve">VADLĪNIJAS </w:t>
      </w:r>
      <w:r w:rsidR="002104EE">
        <w:rPr>
          <w:rFonts w:ascii="Tahoma" w:hAnsi="Tahoma" w:cs="Tahoma"/>
          <w:b/>
          <w:noProof/>
          <w:color w:val="244061" w:themeColor="accent1" w:themeShade="80"/>
          <w:sz w:val="22"/>
          <w:szCs w:val="22"/>
          <w:lang w:eastAsia="lv-LV"/>
        </w:rPr>
        <w:t>A</w:t>
      </w:r>
      <w:r>
        <w:rPr>
          <w:rFonts w:ascii="Tahoma" w:hAnsi="Tahoma" w:cs="Tahoma"/>
          <w:b/>
          <w:noProof/>
          <w:color w:val="244061" w:themeColor="accent1" w:themeShade="80"/>
          <w:sz w:val="22"/>
          <w:szCs w:val="22"/>
          <w:lang w:eastAsia="lv-LV"/>
        </w:rPr>
        <w:t>pdzīvojuma struktūras</w:t>
      </w:r>
      <w:r w:rsidRPr="00C83DAE">
        <w:rPr>
          <w:rFonts w:ascii="Tahoma" w:hAnsi="Tahoma" w:cs="Tahoma"/>
          <w:b/>
          <w:noProof/>
          <w:color w:val="244061" w:themeColor="accent1" w:themeShade="80"/>
          <w:sz w:val="22"/>
          <w:szCs w:val="22"/>
          <w:lang w:eastAsia="lv-LV"/>
        </w:rPr>
        <w:t xml:space="preserve"> attīstībai un plānošanai</w:t>
      </w:r>
    </w:p>
    <w:p w:rsidR="008B2D9D" w:rsidRPr="000E67C3" w:rsidRDefault="008B2D9D" w:rsidP="000E67C3">
      <w:pPr>
        <w:pStyle w:val="Sarakstarindkopa"/>
        <w:numPr>
          <w:ilvl w:val="0"/>
          <w:numId w:val="41"/>
        </w:numPr>
        <w:autoSpaceDE w:val="0"/>
        <w:autoSpaceDN w:val="0"/>
        <w:adjustRightInd w:val="0"/>
        <w:spacing w:before="120" w:after="0"/>
        <w:rPr>
          <w:rFonts w:ascii="Tahoma" w:hAnsi="Tahoma" w:cs="Tahoma"/>
          <w:sz w:val="22"/>
          <w:szCs w:val="22"/>
        </w:rPr>
      </w:pPr>
      <w:r w:rsidRPr="000E67C3">
        <w:rPr>
          <w:rFonts w:ascii="Tahoma" w:hAnsi="Tahoma" w:cs="Tahoma"/>
          <w:sz w:val="22"/>
          <w:szCs w:val="22"/>
        </w:rPr>
        <w:t>Jebkuram novada attīstības plānošanas dokumentam jāveicina dzīves vides kvalitātes paaugstināšanās, sabalansējot gan iedzīvotāju intereses, gan ekonomiskās izaugsmes iespējas, gan dabas un kultūrvides aizsardzības prasības.</w:t>
      </w:r>
    </w:p>
    <w:p w:rsidR="008B2D9D" w:rsidRPr="0091341F" w:rsidRDefault="00966C2F" w:rsidP="0091341F">
      <w:pPr>
        <w:pStyle w:val="Sarakstarindkopa"/>
        <w:numPr>
          <w:ilvl w:val="0"/>
          <w:numId w:val="41"/>
        </w:numPr>
        <w:autoSpaceDE w:val="0"/>
        <w:autoSpaceDN w:val="0"/>
        <w:adjustRightInd w:val="0"/>
        <w:spacing w:before="120" w:after="0"/>
        <w:rPr>
          <w:rFonts w:ascii="Tahoma" w:hAnsi="Tahoma" w:cs="Tahoma"/>
          <w:sz w:val="22"/>
          <w:szCs w:val="22"/>
        </w:rPr>
      </w:pPr>
      <w:r w:rsidRPr="0091341F">
        <w:rPr>
          <w:rFonts w:ascii="Tahoma" w:hAnsi="Tahoma" w:cs="Tahoma"/>
          <w:sz w:val="22"/>
          <w:szCs w:val="22"/>
        </w:rPr>
        <w:t xml:space="preserve">Limbažu </w:t>
      </w:r>
      <w:r w:rsidR="008B2D9D" w:rsidRPr="0091341F">
        <w:rPr>
          <w:rFonts w:ascii="Tahoma" w:hAnsi="Tahoma" w:cs="Tahoma"/>
          <w:sz w:val="22"/>
          <w:szCs w:val="22"/>
        </w:rPr>
        <w:t>novada teritorijas plānojumā, lokālplānojumos, tematiskajos plānojumos un detālplānojumos jāveicina novada līdzsvarota daudzcentru, hierarhiski strukturēta apdzīvojuma sistēma</w:t>
      </w:r>
      <w:r w:rsidRPr="0091341F">
        <w:rPr>
          <w:rFonts w:ascii="Tahoma" w:hAnsi="Tahoma" w:cs="Tahoma"/>
          <w:sz w:val="22"/>
          <w:szCs w:val="22"/>
        </w:rPr>
        <w:t>.</w:t>
      </w:r>
    </w:p>
    <w:p w:rsidR="00966C2F" w:rsidRPr="0091341F" w:rsidRDefault="00966C2F" w:rsidP="0091341F">
      <w:pPr>
        <w:pStyle w:val="Sarakstarindkopa"/>
        <w:numPr>
          <w:ilvl w:val="0"/>
          <w:numId w:val="41"/>
        </w:numPr>
        <w:spacing w:after="0"/>
        <w:rPr>
          <w:rFonts w:ascii="Tahoma" w:hAnsi="Tahoma" w:cs="Tahoma"/>
          <w:sz w:val="22"/>
          <w:szCs w:val="22"/>
          <w:lang w:eastAsia="lv-LV"/>
        </w:rPr>
      </w:pPr>
      <w:r w:rsidRPr="0091341F">
        <w:rPr>
          <w:rFonts w:ascii="Tahoma" w:hAnsi="Tahoma" w:cs="Tahoma"/>
          <w:sz w:val="22"/>
          <w:szCs w:val="22"/>
        </w:rPr>
        <w:t>Jaunu ciemu vai blīvas dzīvojamās apbūves veidošana lauku teritorijā pieļaujama tikai gadījumos, ja tā tiek pamatota lokālplānojumā un nodrošināta ar atbilstošu tehnisko un sociālo infrastruktūru.</w:t>
      </w:r>
    </w:p>
    <w:p w:rsidR="008B2D9D" w:rsidRPr="0091341F" w:rsidRDefault="008B2D9D" w:rsidP="0091341F">
      <w:pPr>
        <w:pStyle w:val="Sarakstarindkopa"/>
        <w:numPr>
          <w:ilvl w:val="0"/>
          <w:numId w:val="41"/>
        </w:numPr>
        <w:autoSpaceDE w:val="0"/>
        <w:autoSpaceDN w:val="0"/>
        <w:adjustRightInd w:val="0"/>
        <w:spacing w:before="120" w:after="0"/>
        <w:rPr>
          <w:rFonts w:ascii="Tahoma" w:hAnsi="Tahoma" w:cs="Tahoma"/>
          <w:sz w:val="22"/>
          <w:szCs w:val="22"/>
        </w:rPr>
      </w:pPr>
      <w:r w:rsidRPr="0091341F">
        <w:rPr>
          <w:rFonts w:ascii="Tahoma" w:hAnsi="Tahoma" w:cs="Tahoma"/>
          <w:sz w:val="22"/>
          <w:szCs w:val="22"/>
        </w:rPr>
        <w:t>Plānojot apdzīvoto vietu inženiertehniskā nodrošinājuma būvniecību un paplašināšanu, jāizvēlas videi draudzīgi risinājumi, lai mazinātu vides piesārņojumu.</w:t>
      </w:r>
    </w:p>
    <w:p w:rsidR="008B2D9D" w:rsidRPr="0091341F" w:rsidRDefault="008B2D9D" w:rsidP="0091341F">
      <w:pPr>
        <w:pStyle w:val="Sarakstarindkopa"/>
        <w:numPr>
          <w:ilvl w:val="0"/>
          <w:numId w:val="41"/>
        </w:numPr>
        <w:autoSpaceDE w:val="0"/>
        <w:autoSpaceDN w:val="0"/>
        <w:adjustRightInd w:val="0"/>
        <w:spacing w:before="120" w:after="0"/>
        <w:rPr>
          <w:rFonts w:ascii="Tahoma" w:hAnsi="Tahoma" w:cs="Tahoma"/>
          <w:sz w:val="22"/>
          <w:szCs w:val="22"/>
        </w:rPr>
      </w:pPr>
      <w:r w:rsidRPr="0091341F">
        <w:rPr>
          <w:rFonts w:ascii="Tahoma" w:hAnsi="Tahoma" w:cs="Tahoma"/>
          <w:sz w:val="22"/>
          <w:szCs w:val="22"/>
        </w:rPr>
        <w:t>Plānojot jaunu mājokļu, sociālo un citu pakalpojumu objektu, darbavietu attīstīšanu, iespēju robežās jāizmanto jau esošā infrastruktūra un neizmantotās, pamestās apbūves teritorija</w:t>
      </w:r>
      <w:r w:rsidR="00A73825" w:rsidRPr="0091341F">
        <w:rPr>
          <w:rFonts w:ascii="Tahoma" w:hAnsi="Tahoma" w:cs="Tahoma"/>
          <w:sz w:val="22"/>
          <w:szCs w:val="22"/>
        </w:rPr>
        <w:t>s.</w:t>
      </w:r>
    </w:p>
    <w:p w:rsidR="008B2D9D" w:rsidRPr="0091341F" w:rsidRDefault="008B2D9D" w:rsidP="0091341F">
      <w:pPr>
        <w:pStyle w:val="Sarakstarindkopa"/>
        <w:numPr>
          <w:ilvl w:val="0"/>
          <w:numId w:val="41"/>
        </w:numPr>
        <w:autoSpaceDE w:val="0"/>
        <w:autoSpaceDN w:val="0"/>
        <w:adjustRightInd w:val="0"/>
        <w:spacing w:before="120" w:after="0"/>
        <w:rPr>
          <w:rFonts w:ascii="Tahoma" w:hAnsi="Tahoma" w:cs="Tahoma"/>
          <w:sz w:val="22"/>
          <w:szCs w:val="22"/>
        </w:rPr>
      </w:pPr>
      <w:r w:rsidRPr="0091341F">
        <w:rPr>
          <w:rFonts w:ascii="Tahoma" w:hAnsi="Tahoma" w:cs="Tahoma"/>
          <w:sz w:val="22"/>
          <w:szCs w:val="22"/>
        </w:rPr>
        <w:t>Bez nepieciešamās sociālās un inženiertehniskās infrastruktūras nodrošinājuma nav pieļaujama jaunu dzīvojamās apbūves teritoriju veidošana ārpus pilsētas un ciemiem.</w:t>
      </w:r>
    </w:p>
    <w:p w:rsidR="008B2D9D" w:rsidRPr="0091341F" w:rsidRDefault="008B2D9D" w:rsidP="0091341F">
      <w:pPr>
        <w:pStyle w:val="Sarakstarindkopa"/>
        <w:numPr>
          <w:ilvl w:val="0"/>
          <w:numId w:val="41"/>
        </w:numPr>
        <w:autoSpaceDE w:val="0"/>
        <w:autoSpaceDN w:val="0"/>
        <w:adjustRightInd w:val="0"/>
        <w:spacing w:before="120" w:after="0"/>
        <w:rPr>
          <w:rFonts w:ascii="Tahoma" w:hAnsi="Tahoma" w:cs="Tahoma"/>
          <w:sz w:val="22"/>
          <w:szCs w:val="22"/>
        </w:rPr>
      </w:pPr>
      <w:r w:rsidRPr="0091341F">
        <w:rPr>
          <w:rFonts w:ascii="Tahoma" w:hAnsi="Tahoma" w:cs="Tahoma"/>
          <w:sz w:val="22"/>
          <w:szCs w:val="22"/>
        </w:rPr>
        <w:t xml:space="preserve">Apdzīvojuma sistēmā jāveido līdzsvars starp teritorijā izvietoto mājokļu, darbavietu un pieejamo pakalpojumu skaitu un daudzveidību. </w:t>
      </w:r>
    </w:p>
    <w:p w:rsidR="00E5725F" w:rsidRPr="0091341F" w:rsidRDefault="00E5725F" w:rsidP="0091341F">
      <w:pPr>
        <w:pStyle w:val="Sarakstarindkopa"/>
        <w:numPr>
          <w:ilvl w:val="0"/>
          <w:numId w:val="41"/>
        </w:numPr>
        <w:spacing w:after="0"/>
        <w:rPr>
          <w:rFonts w:ascii="Tahoma" w:hAnsi="Tahoma" w:cs="Tahoma"/>
          <w:sz w:val="22"/>
          <w:szCs w:val="22"/>
        </w:rPr>
      </w:pPr>
      <w:r w:rsidRPr="0091341F">
        <w:rPr>
          <w:rFonts w:ascii="Tahoma" w:hAnsi="Tahoma" w:cs="Tahoma"/>
          <w:sz w:val="22"/>
          <w:szCs w:val="22"/>
        </w:rPr>
        <w:t>Nav pieļaujama jaunu dzīvojamās apbūves teritoriju plānošana cieši gar transporta koridoriem</w:t>
      </w:r>
      <w:r w:rsidR="00BD6289">
        <w:rPr>
          <w:rFonts w:ascii="Tahoma" w:hAnsi="Tahoma" w:cs="Tahoma"/>
          <w:sz w:val="22"/>
          <w:szCs w:val="22"/>
        </w:rPr>
        <w:t>.</w:t>
      </w:r>
    </w:p>
    <w:p w:rsidR="00A46214" w:rsidRPr="0091341F" w:rsidRDefault="00A46214" w:rsidP="0091341F">
      <w:pPr>
        <w:pStyle w:val="Sarakstarindkopa"/>
        <w:numPr>
          <w:ilvl w:val="0"/>
          <w:numId w:val="41"/>
        </w:numPr>
        <w:autoSpaceDE w:val="0"/>
        <w:autoSpaceDN w:val="0"/>
        <w:adjustRightInd w:val="0"/>
        <w:spacing w:before="120" w:after="0"/>
        <w:rPr>
          <w:rFonts w:ascii="Tahoma" w:hAnsi="Tahoma" w:cs="Tahoma"/>
          <w:sz w:val="22"/>
          <w:szCs w:val="22"/>
        </w:rPr>
      </w:pPr>
      <w:r w:rsidRPr="0091341F">
        <w:rPr>
          <w:rFonts w:ascii="Tahoma" w:hAnsi="Tahoma" w:cs="Tahoma"/>
          <w:sz w:val="22"/>
          <w:szCs w:val="22"/>
        </w:rPr>
        <w:t>Ciemu apbūves teritoriju attīstība un plānošana jāveic, ievērojot šādus nosacījumus:</w:t>
      </w:r>
    </w:p>
    <w:p w:rsidR="00A46214" w:rsidRPr="00F80FDE" w:rsidRDefault="00A46214" w:rsidP="00F80FDE">
      <w:pPr>
        <w:numPr>
          <w:ilvl w:val="0"/>
          <w:numId w:val="28"/>
        </w:numPr>
        <w:spacing w:after="0"/>
        <w:rPr>
          <w:rFonts w:ascii="Tahoma" w:hAnsi="Tahoma" w:cs="Tahoma"/>
          <w:sz w:val="22"/>
          <w:szCs w:val="22"/>
        </w:rPr>
      </w:pPr>
      <w:r w:rsidRPr="00F80FDE">
        <w:rPr>
          <w:rFonts w:ascii="Tahoma" w:hAnsi="Tahoma" w:cs="Tahoma"/>
          <w:sz w:val="22"/>
          <w:szCs w:val="22"/>
        </w:rPr>
        <w:t xml:space="preserve">jānodrošina visas apbūves teritorijas ar nepieciešamajām, normatīvajos aktos noteiktajām </w:t>
      </w:r>
      <w:r w:rsidR="00BD6289">
        <w:rPr>
          <w:rFonts w:ascii="Tahoma" w:hAnsi="Tahoma" w:cs="Tahoma"/>
          <w:sz w:val="22"/>
          <w:szCs w:val="22"/>
        </w:rPr>
        <w:t>inženierkomunikācijām;</w:t>
      </w:r>
    </w:p>
    <w:p w:rsidR="00A46214" w:rsidRPr="00F80FDE" w:rsidRDefault="00A46214" w:rsidP="00F80FDE">
      <w:pPr>
        <w:numPr>
          <w:ilvl w:val="0"/>
          <w:numId w:val="28"/>
        </w:numPr>
        <w:spacing w:after="0"/>
        <w:rPr>
          <w:rFonts w:ascii="Tahoma" w:hAnsi="Tahoma" w:cs="Tahoma"/>
          <w:sz w:val="22"/>
          <w:szCs w:val="22"/>
        </w:rPr>
      </w:pPr>
      <w:r w:rsidRPr="00F80FDE">
        <w:rPr>
          <w:rFonts w:ascii="Tahoma" w:hAnsi="Tahoma" w:cs="Tahoma"/>
          <w:sz w:val="22"/>
          <w:szCs w:val="22"/>
        </w:rPr>
        <w:t>jāparedz ielu un ceļu tīkls ar normatīviem atbilstošiem parametriem</w:t>
      </w:r>
      <w:r w:rsidR="00F80FDE">
        <w:rPr>
          <w:rFonts w:ascii="Tahoma" w:hAnsi="Tahoma" w:cs="Tahoma"/>
          <w:sz w:val="22"/>
          <w:szCs w:val="22"/>
        </w:rPr>
        <w:t>.</w:t>
      </w:r>
    </w:p>
    <w:p w:rsidR="000B000A" w:rsidRDefault="000B000A">
      <w:pPr>
        <w:rPr>
          <w:b/>
          <w:color w:val="008000"/>
          <w:sz w:val="24"/>
          <w:szCs w:val="24"/>
        </w:rPr>
      </w:pPr>
      <w:r>
        <w:rPr>
          <w:b/>
          <w:color w:val="008000"/>
          <w:sz w:val="24"/>
          <w:szCs w:val="24"/>
        </w:rPr>
        <w:br w:type="page"/>
      </w:r>
    </w:p>
    <w:p w:rsidR="001C2F42" w:rsidRPr="00246C83" w:rsidRDefault="001C2F42" w:rsidP="001C2F42">
      <w:pPr>
        <w:pStyle w:val="Virsraksts3"/>
        <w:spacing w:after="120"/>
        <w:rPr>
          <w:rFonts w:cs="Tahoma"/>
          <w:b/>
          <w:color w:val="5F962A"/>
        </w:rPr>
      </w:pPr>
      <w:bookmarkStart w:id="21" w:name="_Toc370123082"/>
      <w:r w:rsidRPr="00246C83">
        <w:rPr>
          <w:rFonts w:cs="Tahoma"/>
          <w:b/>
          <w:color w:val="5F962A"/>
        </w:rPr>
        <w:t>KOPĪGĀS INTEREŠU UN PAKALPOJUMU PIEEJAMĪBAS VIRZIENI AR CITĀM PAŠVALDĪBĀM</w:t>
      </w:r>
      <w:bookmarkEnd w:id="21"/>
    </w:p>
    <w:p w:rsidR="006E30A6" w:rsidRPr="00045BE5" w:rsidRDefault="007C01D8" w:rsidP="00786048">
      <w:pPr>
        <w:spacing w:after="120"/>
        <w:rPr>
          <w:rFonts w:ascii="Tahoma" w:hAnsi="Tahoma" w:cs="Tahoma"/>
          <w:sz w:val="22"/>
          <w:szCs w:val="22"/>
        </w:rPr>
      </w:pPr>
      <w:r>
        <w:rPr>
          <w:rFonts w:ascii="Tahoma" w:hAnsi="Tahoma" w:cs="Tahoma"/>
          <w:noProof/>
          <w:sz w:val="22"/>
          <w:szCs w:val="22"/>
          <w:lang w:eastAsia="lv-LV"/>
        </w:rPr>
        <w:drawing>
          <wp:anchor distT="0" distB="0" distL="114300" distR="114300" simplePos="0" relativeHeight="251723776" behindDoc="0" locked="0" layoutInCell="1" allowOverlap="1" wp14:anchorId="41C79F90" wp14:editId="22411CFF">
            <wp:simplePos x="0" y="0"/>
            <wp:positionH relativeFrom="column">
              <wp:posOffset>4551045</wp:posOffset>
            </wp:positionH>
            <wp:positionV relativeFrom="paragraph">
              <wp:posOffset>15875</wp:posOffset>
            </wp:positionV>
            <wp:extent cx="4872990" cy="5737860"/>
            <wp:effectExtent l="0" t="0" r="381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vads_saites..jp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4872990" cy="5737860"/>
                    </a:xfrm>
                    <a:prstGeom prst="rect">
                      <a:avLst/>
                    </a:prstGeom>
                  </pic:spPr>
                </pic:pic>
              </a:graphicData>
            </a:graphic>
            <wp14:sizeRelH relativeFrom="page">
              <wp14:pctWidth>0</wp14:pctWidth>
            </wp14:sizeRelH>
            <wp14:sizeRelV relativeFrom="page">
              <wp14:pctHeight>0</wp14:pctHeight>
            </wp14:sizeRelV>
          </wp:anchor>
        </w:drawing>
      </w:r>
      <w:r w:rsidR="006E30A6" w:rsidRPr="00045BE5">
        <w:rPr>
          <w:rFonts w:ascii="Tahoma" w:hAnsi="Tahoma" w:cs="Tahoma"/>
          <w:sz w:val="22"/>
          <w:szCs w:val="22"/>
        </w:rPr>
        <w:t>Lai nodrošināt stabilu novada attīstību, nepieciešams stiprināt esošās funkcionālās saites un sadarbību ar blakus esošajām un attālākajām reģiona pašvaldībām</w:t>
      </w:r>
      <w:r w:rsidR="006E30A6">
        <w:rPr>
          <w:rFonts w:ascii="Tahoma" w:hAnsi="Tahoma" w:cs="Tahoma"/>
          <w:sz w:val="22"/>
          <w:szCs w:val="22"/>
        </w:rPr>
        <w:t>, kā arī pašā novada iekšienē</w:t>
      </w:r>
      <w:r w:rsidR="006E30A6" w:rsidRPr="00045BE5">
        <w:rPr>
          <w:rFonts w:ascii="Tahoma" w:hAnsi="Tahoma" w:cs="Tahoma"/>
          <w:sz w:val="22"/>
          <w:szCs w:val="22"/>
        </w:rPr>
        <w:t xml:space="preserve">. </w:t>
      </w:r>
    </w:p>
    <w:p w:rsidR="004D78B8" w:rsidRPr="00F14CEB" w:rsidRDefault="00045BE5" w:rsidP="00786048">
      <w:pPr>
        <w:spacing w:after="120"/>
        <w:rPr>
          <w:rFonts w:ascii="Tahoma" w:hAnsi="Tahoma" w:cs="Tahoma"/>
          <w:sz w:val="22"/>
          <w:szCs w:val="22"/>
        </w:rPr>
      </w:pPr>
      <w:r w:rsidRPr="00045BE5">
        <w:rPr>
          <w:rFonts w:ascii="Tahoma" w:hAnsi="Tahoma" w:cs="Tahoma"/>
          <w:sz w:val="22"/>
          <w:szCs w:val="22"/>
        </w:rPr>
        <w:t xml:space="preserve">Limbažu pilsēta kā reģiona nozīmes centrs sniedz plašu pakalpojumu klāstu gan pilsētas iedzīvotājiem, gan arī </w:t>
      </w:r>
      <w:r w:rsidR="007F6B9F">
        <w:rPr>
          <w:rFonts w:ascii="Tahoma" w:hAnsi="Tahoma" w:cs="Tahoma"/>
          <w:sz w:val="22"/>
          <w:szCs w:val="22"/>
        </w:rPr>
        <w:t xml:space="preserve">pārējiem </w:t>
      </w:r>
      <w:r w:rsidRPr="00045BE5">
        <w:rPr>
          <w:rFonts w:ascii="Tahoma" w:hAnsi="Tahoma" w:cs="Tahoma"/>
          <w:sz w:val="22"/>
          <w:szCs w:val="22"/>
        </w:rPr>
        <w:t>novada iedzīvotājiem.</w:t>
      </w:r>
      <w:r w:rsidR="00CB4BFD">
        <w:rPr>
          <w:rFonts w:ascii="Tahoma" w:hAnsi="Tahoma" w:cs="Tahoma"/>
          <w:sz w:val="22"/>
          <w:szCs w:val="22"/>
        </w:rPr>
        <w:t xml:space="preserve"> </w:t>
      </w:r>
      <w:r w:rsidR="004D78B8" w:rsidRPr="00F14CEB">
        <w:rPr>
          <w:rFonts w:ascii="Tahoma" w:hAnsi="Tahoma" w:cs="Tahoma"/>
          <w:sz w:val="22"/>
          <w:szCs w:val="22"/>
        </w:rPr>
        <w:t xml:space="preserve">Ap Limbažu pilsētu veidojas izteikts tieces areāls, kurā ietilpst ciemi - pagastu centri, ap kuriem koncentrējas vietējie ciemi, apdzīvotas vietas, viensētu grupas un viensētas. Skultes pagasta teritorija, kas atrodas Rīgas jūras līča piekrastē, ir vēsturiski izveidojusies kā vasarnīcu teritorija Rīgas iedzīvotājiem, tādejādi šai vasarnīcu daļai ir izteikts Rīgas pilsētas tieces virziens. </w:t>
      </w:r>
      <w:r w:rsidR="00036D9F" w:rsidRPr="00F14CEB">
        <w:rPr>
          <w:rFonts w:ascii="Tahoma" w:hAnsi="Tahoma" w:cs="Tahoma"/>
          <w:sz w:val="22"/>
          <w:szCs w:val="22"/>
        </w:rPr>
        <w:t xml:space="preserve">Sakarā ar Vidrižu pagasta ciemu izvietojumu gar valsts autoceļu un labi nodrošinātu sabiedrisko transportu arī šī novada daļa </w:t>
      </w:r>
      <w:r w:rsidR="00A56824" w:rsidRPr="00F14CEB">
        <w:rPr>
          <w:rFonts w:ascii="Tahoma" w:hAnsi="Tahoma" w:cs="Tahoma"/>
          <w:sz w:val="22"/>
          <w:szCs w:val="22"/>
        </w:rPr>
        <w:t>galvenok</w:t>
      </w:r>
      <w:r w:rsidR="008725A5">
        <w:rPr>
          <w:rFonts w:ascii="Tahoma" w:hAnsi="Tahoma" w:cs="Tahoma"/>
          <w:sz w:val="22"/>
          <w:szCs w:val="22"/>
        </w:rPr>
        <w:t>ārt ar darba</w:t>
      </w:r>
      <w:r w:rsidR="00A56824" w:rsidRPr="00F14CEB">
        <w:rPr>
          <w:rFonts w:ascii="Tahoma" w:hAnsi="Tahoma" w:cs="Tahoma"/>
          <w:sz w:val="22"/>
          <w:szCs w:val="22"/>
        </w:rPr>
        <w:t>vietas iespējām</w:t>
      </w:r>
      <w:r w:rsidR="006E30A6">
        <w:rPr>
          <w:rFonts w:ascii="Tahoma" w:hAnsi="Tahoma" w:cs="Tahoma"/>
          <w:sz w:val="22"/>
          <w:szCs w:val="22"/>
        </w:rPr>
        <w:t xml:space="preserve"> un plašāku pakalpojumu piedāvājumu</w:t>
      </w:r>
      <w:r w:rsidR="008725A5">
        <w:rPr>
          <w:rFonts w:ascii="Tahoma" w:hAnsi="Tahoma" w:cs="Tahoma"/>
          <w:sz w:val="22"/>
          <w:szCs w:val="22"/>
        </w:rPr>
        <w:t>,</w:t>
      </w:r>
      <w:r w:rsidR="00A56824" w:rsidRPr="00F14CEB">
        <w:rPr>
          <w:rFonts w:ascii="Tahoma" w:hAnsi="Tahoma" w:cs="Tahoma"/>
          <w:sz w:val="22"/>
          <w:szCs w:val="22"/>
        </w:rPr>
        <w:t xml:space="preserve"> tiecas Rīgas virzienā.</w:t>
      </w:r>
    </w:p>
    <w:p w:rsidR="00F6003D" w:rsidRDefault="002E4E33" w:rsidP="00786048">
      <w:pPr>
        <w:spacing w:after="120"/>
        <w:rPr>
          <w:rFonts w:ascii="Tahoma" w:hAnsi="Tahoma" w:cs="Tahoma"/>
          <w:sz w:val="22"/>
          <w:szCs w:val="22"/>
        </w:rPr>
      </w:pPr>
      <w:r w:rsidRPr="00045BE5">
        <w:rPr>
          <w:rFonts w:ascii="Tahoma" w:hAnsi="Tahoma" w:cs="Tahoma"/>
          <w:sz w:val="22"/>
          <w:szCs w:val="22"/>
        </w:rPr>
        <w:t xml:space="preserve">Neskatoties uz vēlmi iegūt lielāku ekonomisko neatkarību no apkārtējām pilsētām, arī nākotnē saglabāsies tendence </w:t>
      </w:r>
      <w:r w:rsidR="00E64608">
        <w:rPr>
          <w:rFonts w:ascii="Tahoma" w:hAnsi="Tahoma" w:cs="Tahoma"/>
          <w:sz w:val="22"/>
          <w:szCs w:val="22"/>
        </w:rPr>
        <w:t>daļu pakalpojumu saņemt ārpus novada teritorijas – stacionāri medicīnas pakalpojumi – Valmierā, augstākās izglītības iespējas – Rīg</w:t>
      </w:r>
      <w:r w:rsidR="00A97370">
        <w:rPr>
          <w:rFonts w:ascii="Tahoma" w:hAnsi="Tahoma" w:cs="Tahoma"/>
          <w:sz w:val="22"/>
          <w:szCs w:val="22"/>
        </w:rPr>
        <w:t>ā</w:t>
      </w:r>
      <w:r w:rsidR="00E64608">
        <w:rPr>
          <w:rFonts w:ascii="Tahoma" w:hAnsi="Tahoma" w:cs="Tahoma"/>
          <w:sz w:val="22"/>
          <w:szCs w:val="22"/>
        </w:rPr>
        <w:t>, Valmier</w:t>
      </w:r>
      <w:r w:rsidR="00A97370">
        <w:rPr>
          <w:rFonts w:ascii="Tahoma" w:hAnsi="Tahoma" w:cs="Tahoma"/>
          <w:sz w:val="22"/>
          <w:szCs w:val="22"/>
        </w:rPr>
        <w:t>ā</w:t>
      </w:r>
      <w:r w:rsidR="00E64608">
        <w:rPr>
          <w:rFonts w:ascii="Tahoma" w:hAnsi="Tahoma" w:cs="Tahoma"/>
          <w:sz w:val="22"/>
          <w:szCs w:val="22"/>
        </w:rPr>
        <w:t xml:space="preserve">, plašāks valsts iestāžu </w:t>
      </w:r>
      <w:r w:rsidR="008370B4">
        <w:rPr>
          <w:rFonts w:ascii="Tahoma" w:hAnsi="Tahoma" w:cs="Tahoma"/>
          <w:sz w:val="22"/>
          <w:szCs w:val="22"/>
        </w:rPr>
        <w:t>pakalpojumu klāsts – Valmier</w:t>
      </w:r>
      <w:r w:rsidR="00A97370">
        <w:rPr>
          <w:rFonts w:ascii="Tahoma" w:hAnsi="Tahoma" w:cs="Tahoma"/>
          <w:sz w:val="22"/>
          <w:szCs w:val="22"/>
        </w:rPr>
        <w:t>ā</w:t>
      </w:r>
      <w:r w:rsidR="008370B4">
        <w:rPr>
          <w:rFonts w:ascii="Tahoma" w:hAnsi="Tahoma" w:cs="Tahoma"/>
          <w:sz w:val="22"/>
          <w:szCs w:val="22"/>
        </w:rPr>
        <w:t>, ostas pakalpojumi – Salacgrīv</w:t>
      </w:r>
      <w:r w:rsidR="00A97370">
        <w:rPr>
          <w:rFonts w:ascii="Tahoma" w:hAnsi="Tahoma" w:cs="Tahoma"/>
          <w:sz w:val="22"/>
          <w:szCs w:val="22"/>
        </w:rPr>
        <w:t>ā</w:t>
      </w:r>
      <w:r w:rsidR="005831AD">
        <w:rPr>
          <w:rFonts w:ascii="Tahoma" w:hAnsi="Tahoma" w:cs="Tahoma"/>
          <w:sz w:val="22"/>
          <w:szCs w:val="22"/>
        </w:rPr>
        <w:t>.</w:t>
      </w:r>
      <w:r w:rsidR="00F6003D">
        <w:rPr>
          <w:rFonts w:ascii="Tahoma" w:hAnsi="Tahoma" w:cs="Tahoma"/>
          <w:sz w:val="22"/>
          <w:szCs w:val="22"/>
        </w:rPr>
        <w:t xml:space="preserve"> </w:t>
      </w:r>
      <w:r w:rsidR="00F6003D" w:rsidRPr="00045BE5">
        <w:rPr>
          <w:rFonts w:ascii="Tahoma" w:hAnsi="Tahoma" w:cs="Tahoma"/>
          <w:sz w:val="22"/>
          <w:szCs w:val="22"/>
        </w:rPr>
        <w:t>Tikpat būtiska ir sadarbības attīstīšana citās jomās - sportā, izglītībā, kultūrā u.c.</w:t>
      </w:r>
    </w:p>
    <w:p w:rsidR="00786048" w:rsidRDefault="00F6003D" w:rsidP="00786048">
      <w:pPr>
        <w:tabs>
          <w:tab w:val="left" w:pos="3402"/>
        </w:tabs>
        <w:spacing w:after="120"/>
        <w:rPr>
          <w:rFonts w:ascii="Tahoma" w:hAnsi="Tahoma" w:cs="Tahoma"/>
          <w:sz w:val="22"/>
          <w:szCs w:val="22"/>
        </w:rPr>
      </w:pPr>
      <w:r>
        <w:rPr>
          <w:rFonts w:ascii="Tahoma" w:hAnsi="Tahoma" w:cs="Tahoma"/>
          <w:sz w:val="22"/>
          <w:szCs w:val="22"/>
        </w:rPr>
        <w:t>B</w:t>
      </w:r>
      <w:r w:rsidR="002E4E33" w:rsidRPr="00045BE5">
        <w:rPr>
          <w:rFonts w:ascii="Tahoma" w:hAnsi="Tahoma" w:cs="Tahoma"/>
          <w:sz w:val="22"/>
          <w:szCs w:val="22"/>
        </w:rPr>
        <w:t xml:space="preserve">ūtiska ir apkārtējo pašvaldību sadarbība transporta infrastruktūras </w:t>
      </w:r>
      <w:r w:rsidR="004A3460">
        <w:rPr>
          <w:rFonts w:ascii="Tahoma" w:hAnsi="Tahoma" w:cs="Tahoma"/>
          <w:sz w:val="22"/>
          <w:szCs w:val="22"/>
        </w:rPr>
        <w:t xml:space="preserve">un sabiedriskā transporta </w:t>
      </w:r>
      <w:r w:rsidR="002E4E33" w:rsidRPr="00045BE5">
        <w:rPr>
          <w:rFonts w:ascii="Tahoma" w:hAnsi="Tahoma" w:cs="Tahoma"/>
          <w:sz w:val="22"/>
          <w:szCs w:val="22"/>
        </w:rPr>
        <w:t>uzlabošanā, veicinot iedzīvotāju mobilitāti.</w:t>
      </w:r>
    </w:p>
    <w:p w:rsidR="00786048" w:rsidRPr="00045BE5" w:rsidRDefault="00F76327" w:rsidP="00786048">
      <w:pPr>
        <w:tabs>
          <w:tab w:val="left" w:pos="3402"/>
        </w:tabs>
        <w:rPr>
          <w:rFonts w:ascii="Tahoma" w:hAnsi="Tahoma" w:cs="Tahoma"/>
          <w:sz w:val="22"/>
          <w:szCs w:val="22"/>
        </w:rPr>
      </w:pPr>
      <w:r>
        <w:rPr>
          <w:noProof/>
          <w:lang w:eastAsia="lv-LV"/>
        </w:rPr>
        <mc:AlternateContent>
          <mc:Choice Requires="wps">
            <w:drawing>
              <wp:anchor distT="0" distB="0" distL="114300" distR="114300" simplePos="0" relativeHeight="251715584" behindDoc="0" locked="0" layoutInCell="1" allowOverlap="1" wp14:anchorId="5BA78A8E" wp14:editId="457B53E9">
                <wp:simplePos x="0" y="0"/>
                <wp:positionH relativeFrom="column">
                  <wp:posOffset>1152525</wp:posOffset>
                </wp:positionH>
                <wp:positionV relativeFrom="paragraph">
                  <wp:posOffset>907415</wp:posOffset>
                </wp:positionV>
                <wp:extent cx="3475355" cy="635"/>
                <wp:effectExtent l="0" t="0" r="0" b="0"/>
                <wp:wrapSquare wrapText="bothSides"/>
                <wp:docPr id="17" name="Text Box 17"/>
                <wp:cNvGraphicFramePr/>
                <a:graphic xmlns:a="http://schemas.openxmlformats.org/drawingml/2006/main">
                  <a:graphicData uri="http://schemas.microsoft.com/office/word/2010/wordprocessingShape">
                    <wps:wsp>
                      <wps:cNvSpPr txBox="1"/>
                      <wps:spPr>
                        <a:xfrm>
                          <a:off x="0" y="0"/>
                          <a:ext cx="3475355" cy="635"/>
                        </a:xfrm>
                        <a:prstGeom prst="rect">
                          <a:avLst/>
                        </a:prstGeom>
                        <a:solidFill>
                          <a:prstClr val="white"/>
                        </a:solidFill>
                        <a:ln>
                          <a:noFill/>
                        </a:ln>
                        <a:effectLst/>
                      </wps:spPr>
                      <wps:txbx>
                        <w:txbxContent>
                          <w:p w:rsidR="004873D1" w:rsidRPr="00F76327" w:rsidRDefault="004873D1" w:rsidP="00F76327">
                            <w:pPr>
                              <w:pStyle w:val="Parakstszemobjekta"/>
                              <w:rPr>
                                <w:rFonts w:ascii="Tahoma" w:hAnsi="Tahoma" w:cs="Tahoma"/>
                                <w:noProof/>
                                <w:sz w:val="18"/>
                              </w:rPr>
                            </w:pPr>
                            <w:bookmarkStart w:id="22" w:name="_Toc369273520"/>
                            <w:r w:rsidRPr="00F76327">
                              <w:rPr>
                                <w:rFonts w:ascii="Tahoma" w:hAnsi="Tahoma" w:cs="Tahoma"/>
                                <w:sz w:val="18"/>
                              </w:rPr>
                              <w:t xml:space="preserve">Attēls </w:t>
                            </w:r>
                            <w:r w:rsidRPr="00F76327">
                              <w:rPr>
                                <w:rFonts w:ascii="Tahoma" w:hAnsi="Tahoma" w:cs="Tahoma"/>
                                <w:sz w:val="18"/>
                              </w:rPr>
                              <w:fldChar w:fldCharType="begin"/>
                            </w:r>
                            <w:r w:rsidRPr="00F76327">
                              <w:rPr>
                                <w:rFonts w:ascii="Tahoma" w:hAnsi="Tahoma" w:cs="Tahoma"/>
                                <w:sz w:val="18"/>
                              </w:rPr>
                              <w:instrText xml:space="preserve"> SEQ Attēls \* ARABIC </w:instrText>
                            </w:r>
                            <w:r w:rsidRPr="00F76327">
                              <w:rPr>
                                <w:rFonts w:ascii="Tahoma" w:hAnsi="Tahoma" w:cs="Tahoma"/>
                                <w:sz w:val="18"/>
                              </w:rPr>
                              <w:fldChar w:fldCharType="separate"/>
                            </w:r>
                            <w:r>
                              <w:rPr>
                                <w:rFonts w:ascii="Tahoma" w:hAnsi="Tahoma" w:cs="Tahoma"/>
                                <w:noProof/>
                                <w:sz w:val="18"/>
                              </w:rPr>
                              <w:t>4</w:t>
                            </w:r>
                            <w:r w:rsidRPr="00F76327">
                              <w:rPr>
                                <w:rFonts w:ascii="Tahoma" w:hAnsi="Tahoma" w:cs="Tahoma"/>
                                <w:sz w:val="18"/>
                              </w:rPr>
                              <w:fldChar w:fldCharType="end"/>
                            </w:r>
                            <w:r w:rsidRPr="00F76327">
                              <w:rPr>
                                <w:rFonts w:ascii="Tahoma" w:hAnsi="Tahoma" w:cs="Tahoma"/>
                                <w:sz w:val="18"/>
                              </w:rPr>
                              <w:t xml:space="preserve">: </w:t>
                            </w:r>
                            <w:r w:rsidRPr="00F76327">
                              <w:rPr>
                                <w:rFonts w:ascii="Tahoma" w:hAnsi="Tahoma" w:cs="Tahoma"/>
                                <w:caps w:val="0"/>
                                <w:sz w:val="18"/>
                              </w:rPr>
                              <w:t>K</w:t>
                            </w:r>
                            <w:r w:rsidRPr="00F76327">
                              <w:rPr>
                                <w:rFonts w:ascii="Tahoma" w:hAnsi="Tahoma" w:cs="Tahoma"/>
                                <w:sz w:val="18"/>
                              </w:rPr>
                              <w:t>opīgās interešu teritorijas un virzieni</w:t>
                            </w:r>
                            <w:bookmarkEnd w:id="2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 Box 17" o:spid="_x0000_s1029" type="#_x0000_t202" style="position:absolute;left:0;text-align:left;margin-left:90.75pt;margin-top:71.45pt;width:273.65pt;height:.05pt;z-index:2517155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" stroked="f">
                <v:textbox style="mso-fit-shape-to-text:t" inset="0,0,0,0">
                  <w:txbxContent>
                    <w:p w:rsidR="004873D1" w:rsidRPr="00F76327" w:rsidRDefault="004873D1" w:rsidP="00F76327">
                      <w:pPr>
                        <w:pStyle w:val="Parakstszemobjekta"/>
                        <w:rPr>
                          <w:rFonts w:ascii="Tahoma" w:hAnsi="Tahoma" w:cs="Tahoma"/>
                          <w:noProof/>
                          <w:sz w:val="18"/>
                        </w:rPr>
                      </w:pPr>
                      <w:bookmarkStart w:id="23" w:name="_Toc369273520"/>
                      <w:r w:rsidRPr="00F76327">
                        <w:rPr>
                          <w:rFonts w:ascii="Tahoma" w:hAnsi="Tahoma" w:cs="Tahoma"/>
                          <w:sz w:val="18"/>
                        </w:rPr>
                        <w:t xml:space="preserve">Attēls </w:t>
                      </w:r>
                      <w:r w:rsidRPr="00F76327">
                        <w:rPr>
                          <w:rFonts w:ascii="Tahoma" w:hAnsi="Tahoma" w:cs="Tahoma"/>
                          <w:sz w:val="18"/>
                        </w:rPr>
                        <w:fldChar w:fldCharType="begin"/>
                      </w:r>
                      <w:r w:rsidRPr="00F76327">
                        <w:rPr>
                          <w:rFonts w:ascii="Tahoma" w:hAnsi="Tahoma" w:cs="Tahoma"/>
                          <w:sz w:val="18"/>
                        </w:rPr>
                        <w:instrText xml:space="preserve"> SEQ Attēls \* ARABIC </w:instrText>
                      </w:r>
                      <w:r w:rsidRPr="00F76327">
                        <w:rPr>
                          <w:rFonts w:ascii="Tahoma" w:hAnsi="Tahoma" w:cs="Tahoma"/>
                          <w:sz w:val="18"/>
                        </w:rPr>
                        <w:fldChar w:fldCharType="separate"/>
                      </w:r>
                      <w:r>
                        <w:rPr>
                          <w:rFonts w:ascii="Tahoma" w:hAnsi="Tahoma" w:cs="Tahoma"/>
                          <w:noProof/>
                          <w:sz w:val="18"/>
                        </w:rPr>
                        <w:t>4</w:t>
                      </w:r>
                      <w:r w:rsidRPr="00F76327">
                        <w:rPr>
                          <w:rFonts w:ascii="Tahoma" w:hAnsi="Tahoma" w:cs="Tahoma"/>
                          <w:sz w:val="18"/>
                        </w:rPr>
                        <w:fldChar w:fldCharType="end"/>
                      </w:r>
                      <w:r w:rsidRPr="00F76327">
                        <w:rPr>
                          <w:rFonts w:ascii="Tahoma" w:hAnsi="Tahoma" w:cs="Tahoma"/>
                          <w:sz w:val="18"/>
                        </w:rPr>
                        <w:t xml:space="preserve">: </w:t>
                      </w:r>
                      <w:r w:rsidRPr="00F76327">
                        <w:rPr>
                          <w:rFonts w:ascii="Tahoma" w:hAnsi="Tahoma" w:cs="Tahoma"/>
                          <w:caps w:val="0"/>
                          <w:sz w:val="18"/>
                        </w:rPr>
                        <w:t>K</w:t>
                      </w:r>
                      <w:r w:rsidRPr="00F76327">
                        <w:rPr>
                          <w:rFonts w:ascii="Tahoma" w:hAnsi="Tahoma" w:cs="Tahoma"/>
                          <w:sz w:val="18"/>
                        </w:rPr>
                        <w:t>opīgās interešu teritorijas un virzieni</w:t>
                      </w:r>
                      <w:bookmarkEnd w:id="23"/>
                    </w:p>
                  </w:txbxContent>
                </v:textbox>
                <w10:wrap type="square"/>
              </v:shape>
            </w:pict>
          </mc:Fallback>
        </mc:AlternateContent>
      </w:r>
      <w:r w:rsidR="00786048">
        <w:rPr>
          <w:rFonts w:ascii="Tahoma" w:hAnsi="Tahoma" w:cs="Tahoma"/>
          <w:sz w:val="22"/>
          <w:szCs w:val="22"/>
        </w:rPr>
        <w:t>Ņ</w:t>
      </w:r>
      <w:r w:rsidR="00786048" w:rsidRPr="00045BE5">
        <w:rPr>
          <w:rFonts w:ascii="Tahoma" w:hAnsi="Tahoma" w:cs="Tahoma"/>
          <w:sz w:val="22"/>
          <w:szCs w:val="22"/>
        </w:rPr>
        <w:t xml:space="preserve">emot vērā bagāto dabas </w:t>
      </w:r>
      <w:r w:rsidR="00786048">
        <w:rPr>
          <w:rFonts w:ascii="Tahoma" w:hAnsi="Tahoma" w:cs="Tahoma"/>
          <w:sz w:val="22"/>
          <w:szCs w:val="22"/>
        </w:rPr>
        <w:t xml:space="preserve">un kultūras </w:t>
      </w:r>
      <w:r w:rsidR="00786048" w:rsidRPr="00045BE5">
        <w:rPr>
          <w:rFonts w:ascii="Tahoma" w:hAnsi="Tahoma" w:cs="Tahoma"/>
          <w:sz w:val="22"/>
          <w:szCs w:val="22"/>
        </w:rPr>
        <w:t xml:space="preserve">mantojumu, </w:t>
      </w:r>
      <w:r w:rsidR="00786048">
        <w:rPr>
          <w:rFonts w:ascii="Tahoma" w:hAnsi="Tahoma" w:cs="Tahoma"/>
          <w:sz w:val="22"/>
          <w:szCs w:val="22"/>
        </w:rPr>
        <w:t xml:space="preserve">Limbažu </w:t>
      </w:r>
      <w:r w:rsidR="00786048" w:rsidRPr="00045BE5">
        <w:rPr>
          <w:rFonts w:ascii="Tahoma" w:hAnsi="Tahoma" w:cs="Tahoma"/>
          <w:sz w:val="22"/>
          <w:szCs w:val="22"/>
        </w:rPr>
        <w:t xml:space="preserve">novadam </w:t>
      </w:r>
      <w:r w:rsidR="00786048" w:rsidRPr="00E04DFD">
        <w:rPr>
          <w:rFonts w:ascii="Tahoma" w:hAnsi="Tahoma" w:cs="Tahoma"/>
          <w:sz w:val="22"/>
          <w:szCs w:val="22"/>
        </w:rPr>
        <w:t>jāstiprina saites ar apkārtējām pašvaldībām tūrisma nozares attīstībā</w:t>
      </w:r>
      <w:r w:rsidR="00786048" w:rsidRPr="00045BE5">
        <w:rPr>
          <w:rFonts w:ascii="Tahoma" w:hAnsi="Tahoma" w:cs="Tahoma"/>
          <w:sz w:val="22"/>
          <w:szCs w:val="22"/>
        </w:rPr>
        <w:t xml:space="preserve">, izstrādājot kopīgus piedāvājumus un uzlabojot tūrisma infrastruktūru. </w:t>
      </w:r>
    </w:p>
    <w:p w:rsidR="00F44BD6" w:rsidRPr="00681E74" w:rsidRDefault="00F44BD6" w:rsidP="00E558FA">
      <w:pPr>
        <w:rPr>
          <w:color w:val="008000"/>
        </w:rPr>
        <w:sectPr w:rsidR="00F44BD6" w:rsidRPr="00681E74" w:rsidSect="00FE1BAB">
          <w:pgSz w:w="16838" w:h="11906" w:orient="landscape"/>
          <w:pgMar w:top="1134" w:right="1134" w:bottom="1134" w:left="1418" w:header="709" w:footer="709" w:gutter="0"/>
          <w:cols w:space="708"/>
          <w:docGrid w:linePitch="360"/>
        </w:sectPr>
      </w:pPr>
    </w:p>
    <w:p w:rsidR="00896E52" w:rsidRPr="00246C83" w:rsidRDefault="00C77C3C" w:rsidP="00896E52">
      <w:pPr>
        <w:pStyle w:val="Virsraksts3"/>
        <w:spacing w:after="120"/>
        <w:jc w:val="both"/>
        <w:rPr>
          <w:rFonts w:cs="Tahoma"/>
          <w:b/>
          <w:color w:val="5F962A"/>
        </w:rPr>
      </w:pPr>
      <w:bookmarkStart w:id="24" w:name="_Toc370123083"/>
      <w:r w:rsidRPr="00246C83">
        <w:rPr>
          <w:rFonts w:cs="Tahoma"/>
          <w:b/>
          <w:color w:val="5F962A"/>
        </w:rPr>
        <w:t>GALVENIE TRANSPORTA KORIDORI UN INFRASTRUKTŪRA, MAĢISTRĀLO INŽENIERKOMUNIKĀCIJU TĪKLI UN OBJEKTI</w:t>
      </w:r>
      <w:bookmarkEnd w:id="24"/>
    </w:p>
    <w:p w:rsidR="007F0111" w:rsidRPr="000E1531" w:rsidRDefault="00C42BBE" w:rsidP="000E1531">
      <w:pPr>
        <w:rPr>
          <w:rFonts w:ascii="Tahoma" w:hAnsi="Tahoma" w:cs="Tahoma"/>
          <w:b/>
          <w:i/>
          <w:color w:val="008000"/>
          <w:sz w:val="22"/>
          <w:szCs w:val="22"/>
        </w:rPr>
      </w:pPr>
      <w:r>
        <w:rPr>
          <w:rFonts w:ascii="Tahoma" w:hAnsi="Tahoma" w:cs="Tahoma"/>
          <w:b/>
          <w:noProof/>
          <w:sz w:val="22"/>
          <w:szCs w:val="22"/>
          <w:u w:val="single"/>
          <w:lang w:eastAsia="lv-LV"/>
        </w:rPr>
        <w:drawing>
          <wp:anchor distT="0" distB="0" distL="114300" distR="114300" simplePos="0" relativeHeight="251724800" behindDoc="0" locked="0" layoutInCell="1" allowOverlap="1" wp14:anchorId="327C4BED" wp14:editId="65799E95">
            <wp:simplePos x="0" y="0"/>
            <wp:positionH relativeFrom="column">
              <wp:posOffset>4611370</wp:posOffset>
            </wp:positionH>
            <wp:positionV relativeFrom="paragraph">
              <wp:posOffset>8890</wp:posOffset>
            </wp:positionV>
            <wp:extent cx="4839335" cy="6025515"/>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nsports.jp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4839335" cy="6025515"/>
                    </a:xfrm>
                    <a:prstGeom prst="rect">
                      <a:avLst/>
                    </a:prstGeom>
                  </pic:spPr>
                </pic:pic>
              </a:graphicData>
            </a:graphic>
            <wp14:sizeRelH relativeFrom="page">
              <wp14:pctWidth>0</wp14:pctWidth>
            </wp14:sizeRelH>
            <wp14:sizeRelV relativeFrom="page">
              <wp14:pctHeight>0</wp14:pctHeight>
            </wp14:sizeRelV>
          </wp:anchor>
        </w:drawing>
      </w:r>
      <w:r w:rsidR="007F0111" w:rsidRPr="000E1531">
        <w:rPr>
          <w:rFonts w:ascii="Tahoma" w:hAnsi="Tahoma" w:cs="Tahoma"/>
          <w:i/>
          <w:sz w:val="22"/>
          <w:szCs w:val="22"/>
        </w:rPr>
        <w:t xml:space="preserve">Telpiskās attīstības perspektīvas </w:t>
      </w:r>
      <w:r w:rsidR="005A5180" w:rsidRPr="000E1531">
        <w:rPr>
          <w:rFonts w:ascii="Tahoma" w:hAnsi="Tahoma" w:cs="Tahoma"/>
          <w:i/>
          <w:sz w:val="22"/>
          <w:szCs w:val="22"/>
        </w:rPr>
        <w:t xml:space="preserve">ilgtermiņa attīstības </w:t>
      </w:r>
      <w:r w:rsidR="007F0111" w:rsidRPr="000E1531">
        <w:rPr>
          <w:rFonts w:ascii="Tahoma" w:hAnsi="Tahoma" w:cs="Tahoma"/>
          <w:i/>
          <w:sz w:val="22"/>
          <w:szCs w:val="22"/>
        </w:rPr>
        <w:t xml:space="preserve">virziens </w:t>
      </w:r>
      <w:r w:rsidR="009B3F14" w:rsidRPr="000E1531">
        <w:rPr>
          <w:rFonts w:ascii="Tahoma" w:hAnsi="Tahoma" w:cs="Tahoma"/>
          <w:i/>
          <w:sz w:val="22"/>
          <w:szCs w:val="22"/>
        </w:rPr>
        <w:t xml:space="preserve">– </w:t>
      </w:r>
      <w:r w:rsidR="002870C2" w:rsidRPr="000E1531">
        <w:rPr>
          <w:rFonts w:ascii="Tahoma" w:hAnsi="Tahoma" w:cs="Tahoma"/>
          <w:i/>
          <w:sz w:val="22"/>
          <w:szCs w:val="22"/>
        </w:rPr>
        <w:t xml:space="preserve">attīstīt </w:t>
      </w:r>
      <w:r w:rsidR="009B3F14" w:rsidRPr="000E1531">
        <w:rPr>
          <w:rFonts w:ascii="Tahoma" w:hAnsi="Tahoma" w:cs="Tahoma"/>
          <w:i/>
          <w:sz w:val="22"/>
          <w:szCs w:val="22"/>
        </w:rPr>
        <w:t>augstas kvalitātes infrastruktūr</w:t>
      </w:r>
      <w:r w:rsidR="002870C2" w:rsidRPr="000E1531">
        <w:rPr>
          <w:rFonts w:ascii="Tahoma" w:hAnsi="Tahoma" w:cs="Tahoma"/>
          <w:i/>
          <w:sz w:val="22"/>
          <w:szCs w:val="22"/>
        </w:rPr>
        <w:t>u</w:t>
      </w:r>
      <w:r w:rsidR="009B3F14" w:rsidRPr="000E1531">
        <w:rPr>
          <w:rFonts w:ascii="Tahoma" w:hAnsi="Tahoma" w:cs="Tahoma"/>
          <w:i/>
          <w:sz w:val="22"/>
          <w:szCs w:val="22"/>
        </w:rPr>
        <w:t xml:space="preserve"> un satiksm</w:t>
      </w:r>
      <w:r w:rsidR="00357C76" w:rsidRPr="000E1531">
        <w:rPr>
          <w:rFonts w:ascii="Tahoma" w:hAnsi="Tahoma" w:cs="Tahoma"/>
          <w:i/>
          <w:sz w:val="22"/>
          <w:szCs w:val="22"/>
        </w:rPr>
        <w:t>i</w:t>
      </w:r>
      <w:r w:rsidR="00F63EF9" w:rsidRPr="000E1531">
        <w:rPr>
          <w:rFonts w:ascii="Tahoma" w:hAnsi="Tahoma" w:cs="Tahoma"/>
          <w:i/>
          <w:sz w:val="22"/>
          <w:szCs w:val="22"/>
        </w:rPr>
        <w:t>.</w:t>
      </w:r>
    </w:p>
    <w:p w:rsidR="00BE5E48" w:rsidRPr="00CA0C7B" w:rsidRDefault="00993139" w:rsidP="0053228C">
      <w:pPr>
        <w:tabs>
          <w:tab w:val="left" w:pos="0"/>
        </w:tabs>
        <w:autoSpaceDE w:val="0"/>
        <w:autoSpaceDN w:val="0"/>
        <w:adjustRightInd w:val="0"/>
        <w:spacing w:after="120"/>
        <w:rPr>
          <w:rFonts w:ascii="Tahoma" w:eastAsia="Times New Roman" w:hAnsi="Tahoma" w:cs="Tahoma"/>
          <w:sz w:val="22"/>
          <w:szCs w:val="22"/>
          <w:lang w:eastAsia="lv-LV"/>
        </w:rPr>
      </w:pPr>
      <w:r w:rsidRPr="00CA0C7B">
        <w:rPr>
          <w:rFonts w:ascii="Tahoma" w:hAnsi="Tahoma" w:cs="Tahoma"/>
          <w:sz w:val="22"/>
          <w:szCs w:val="22"/>
        </w:rPr>
        <w:t xml:space="preserve">Novada iekšējās </w:t>
      </w:r>
      <w:r w:rsidR="00D128E4" w:rsidRPr="00CA0C7B">
        <w:rPr>
          <w:rFonts w:ascii="Tahoma" w:hAnsi="Tahoma" w:cs="Tahoma"/>
          <w:sz w:val="22"/>
          <w:szCs w:val="22"/>
        </w:rPr>
        <w:t xml:space="preserve">un ārējās </w:t>
      </w:r>
      <w:r w:rsidRPr="00CA0C7B">
        <w:rPr>
          <w:rFonts w:ascii="Tahoma" w:hAnsi="Tahoma" w:cs="Tahoma"/>
          <w:sz w:val="22"/>
          <w:szCs w:val="22"/>
        </w:rPr>
        <w:t xml:space="preserve">sasniedzamības nodrošināšanā galvenā lomā ir autoceļiem un to kvalitātei, kas nodrošina ērtu, ātru un drošu pārvietošanos. </w:t>
      </w:r>
      <w:r w:rsidR="0053228C" w:rsidRPr="00CA0C7B">
        <w:rPr>
          <w:rFonts w:ascii="Tahoma" w:eastAsia="Times New Roman" w:hAnsi="Tahoma" w:cs="Tahoma"/>
          <w:sz w:val="22"/>
          <w:szCs w:val="22"/>
          <w:lang w:eastAsia="lv-LV"/>
        </w:rPr>
        <w:t>Autoceļiem ir galvenā loma novada pilsētas un ciemu sasniedzamības nodrošināšanā. Esošais novada autoceļu tīkls ir pietiekami funkcionāls apdzīvoto vietu sasniegšanai, taču būtiski jāpaaugstina autoceļu kvalitāte, rekonstruējot atsevišķus posmus un uzlabojot to segumu.</w:t>
      </w:r>
    </w:p>
    <w:p w:rsidR="00BE5E48" w:rsidRPr="00BE5E48" w:rsidRDefault="00BE5E48" w:rsidP="00BE5E48">
      <w:pPr>
        <w:spacing w:before="240"/>
        <w:rPr>
          <w:rFonts w:ascii="Tahoma" w:hAnsi="Tahoma" w:cs="Tahoma"/>
          <w:sz w:val="22"/>
          <w:szCs w:val="22"/>
        </w:rPr>
      </w:pPr>
      <w:r w:rsidRPr="00BE5E48">
        <w:rPr>
          <w:rFonts w:ascii="Tahoma" w:hAnsi="Tahoma" w:cs="Tahoma"/>
          <w:sz w:val="22"/>
          <w:szCs w:val="22"/>
        </w:rPr>
        <w:t>Novada teritorijā ir relatīvi sabalansēts transporta tīkls, kas nodrošina kravu un pasažieru plūsmas ar Rīgu un citām lielākajām pilsētām, novada pagastu centriem un pārējām apdzīvotām vietām. Līdz ar to nav nepieciešamība pēc jaunu autoceļu izbūves, vēlams uzlabot esošo ceļu tehnisko stāvokli, veicot to rekonstrukciju un nepieciešamos pārbūves darbus veikt atbilstoši būvnormatīviem.</w:t>
      </w:r>
    </w:p>
    <w:p w:rsidR="00F02A72" w:rsidRPr="00272AF0" w:rsidRDefault="00272AF0" w:rsidP="00272AF0">
      <w:pPr>
        <w:pStyle w:val="Virsraksts4"/>
        <w:rPr>
          <w:b/>
          <w:u w:val="single"/>
        </w:rPr>
      </w:pPr>
      <w:r w:rsidRPr="00272AF0">
        <w:rPr>
          <w:b/>
          <w:u w:val="single"/>
        </w:rPr>
        <w:t>TRANSPORTA STRUKTŪRAS ATTĪSTĪBAS PERSPEKTĪVA</w:t>
      </w:r>
    </w:p>
    <w:p w:rsidR="001B3176" w:rsidRPr="00BE5E48" w:rsidRDefault="001B3176" w:rsidP="00197EFC">
      <w:pPr>
        <w:spacing w:before="60" w:after="120"/>
        <w:rPr>
          <w:rFonts w:ascii="Tahoma" w:hAnsi="Tahoma" w:cs="Tahoma"/>
          <w:sz w:val="22"/>
          <w:szCs w:val="22"/>
        </w:rPr>
      </w:pPr>
      <w:r w:rsidRPr="00BE5E48">
        <w:rPr>
          <w:rFonts w:ascii="Tahoma" w:hAnsi="Tahoma" w:cs="Tahoma"/>
          <w:sz w:val="22"/>
          <w:szCs w:val="22"/>
        </w:rPr>
        <w:t>Novada teritorij</w:t>
      </w:r>
      <w:r w:rsidR="006A2F5D" w:rsidRPr="00BE5E48">
        <w:rPr>
          <w:rFonts w:ascii="Tahoma" w:hAnsi="Tahoma" w:cs="Tahoma"/>
          <w:sz w:val="22"/>
          <w:szCs w:val="22"/>
        </w:rPr>
        <w:t>as rietumu daļu</w:t>
      </w:r>
      <w:r w:rsidRPr="00BE5E48">
        <w:rPr>
          <w:rFonts w:ascii="Tahoma" w:hAnsi="Tahoma" w:cs="Tahoma"/>
          <w:sz w:val="22"/>
          <w:szCs w:val="22"/>
        </w:rPr>
        <w:t xml:space="preserve"> šķērso nozīmīg</w:t>
      </w:r>
      <w:r w:rsidR="006A2F5D" w:rsidRPr="00BE5E48">
        <w:rPr>
          <w:rFonts w:ascii="Tahoma" w:hAnsi="Tahoma" w:cs="Tahoma"/>
          <w:sz w:val="22"/>
          <w:szCs w:val="22"/>
        </w:rPr>
        <w:t>s</w:t>
      </w:r>
      <w:r w:rsidRPr="00BE5E48">
        <w:rPr>
          <w:rFonts w:ascii="Tahoma" w:hAnsi="Tahoma" w:cs="Tahoma"/>
          <w:sz w:val="22"/>
          <w:szCs w:val="22"/>
        </w:rPr>
        <w:t xml:space="preserve"> </w:t>
      </w:r>
      <w:r w:rsidRPr="00BE5E48">
        <w:rPr>
          <w:rFonts w:ascii="Tahoma" w:hAnsi="Tahoma" w:cs="Tahoma"/>
          <w:b/>
          <w:sz w:val="22"/>
          <w:szCs w:val="22"/>
        </w:rPr>
        <w:t>starptauti</w:t>
      </w:r>
      <w:r w:rsidR="006A2F5D" w:rsidRPr="00BE5E48">
        <w:rPr>
          <w:rFonts w:ascii="Tahoma" w:hAnsi="Tahoma" w:cs="Tahoma"/>
          <w:b/>
          <w:sz w:val="22"/>
          <w:szCs w:val="22"/>
        </w:rPr>
        <w:t>skas nozīmes transporta koridors</w:t>
      </w:r>
      <w:r w:rsidRPr="00BE5E48">
        <w:rPr>
          <w:rFonts w:ascii="Tahoma" w:hAnsi="Tahoma" w:cs="Tahoma"/>
          <w:b/>
          <w:sz w:val="22"/>
          <w:szCs w:val="22"/>
        </w:rPr>
        <w:t xml:space="preserve"> </w:t>
      </w:r>
      <w:r w:rsidRPr="00BE5E48">
        <w:rPr>
          <w:rFonts w:ascii="Tahoma" w:hAnsi="Tahoma" w:cs="Tahoma"/>
          <w:sz w:val="22"/>
          <w:szCs w:val="22"/>
        </w:rPr>
        <w:t xml:space="preserve">– </w:t>
      </w:r>
      <w:r w:rsidR="006A2F5D" w:rsidRPr="00BE5E48">
        <w:rPr>
          <w:rFonts w:ascii="Tahoma" w:hAnsi="Tahoma" w:cs="Tahoma"/>
          <w:sz w:val="22"/>
          <w:szCs w:val="22"/>
        </w:rPr>
        <w:t>valsts galvenais autoceļš A1 (E67) Rīga (Baltezers) – Igaunijas robeža (Ainaži)</w:t>
      </w:r>
      <w:r w:rsidR="000279EF" w:rsidRPr="00BE5E48">
        <w:rPr>
          <w:rFonts w:ascii="Tahoma" w:hAnsi="Tahoma" w:cs="Tahoma"/>
          <w:sz w:val="22"/>
          <w:szCs w:val="22"/>
        </w:rPr>
        <w:t xml:space="preserve"> jeb </w:t>
      </w:r>
      <w:r w:rsidR="000279EF" w:rsidRPr="00BE5E48">
        <w:rPr>
          <w:rFonts w:ascii="Tahoma" w:hAnsi="Tahoma" w:cs="Tahoma"/>
          <w:i/>
          <w:sz w:val="22"/>
          <w:szCs w:val="22"/>
        </w:rPr>
        <w:t>Via Baltica</w:t>
      </w:r>
      <w:r w:rsidR="000279EF" w:rsidRPr="00BE5E48">
        <w:rPr>
          <w:rFonts w:ascii="Tahoma" w:hAnsi="Tahoma" w:cs="Tahoma"/>
          <w:sz w:val="22"/>
          <w:szCs w:val="22"/>
        </w:rPr>
        <w:t xml:space="preserve"> tranzīta autoceļš</w:t>
      </w:r>
      <w:r w:rsidR="00311960" w:rsidRPr="00BE5E48">
        <w:rPr>
          <w:rFonts w:ascii="Tahoma" w:hAnsi="Tahoma" w:cs="Tahoma"/>
          <w:sz w:val="22"/>
          <w:szCs w:val="22"/>
        </w:rPr>
        <w:t xml:space="preserve">, </w:t>
      </w:r>
      <w:r w:rsidR="00C218E7" w:rsidRPr="00BE5E48">
        <w:rPr>
          <w:rFonts w:ascii="Tahoma" w:hAnsi="Tahoma" w:cs="Tahoma"/>
          <w:sz w:val="22"/>
          <w:szCs w:val="22"/>
        </w:rPr>
        <w:t>kas veido tranzīta koridoru</w:t>
      </w:r>
      <w:r w:rsidRPr="00BE5E48">
        <w:rPr>
          <w:rFonts w:ascii="Tahoma" w:hAnsi="Tahoma" w:cs="Tahoma"/>
          <w:sz w:val="22"/>
          <w:szCs w:val="22"/>
        </w:rPr>
        <w:t xml:space="preserve"> un nodrošina starptautiskos un starpreģionālos (Rīgas, </w:t>
      </w:r>
      <w:r w:rsidR="00311960" w:rsidRPr="00BE5E48">
        <w:rPr>
          <w:rFonts w:ascii="Tahoma" w:hAnsi="Tahoma" w:cs="Tahoma"/>
          <w:sz w:val="22"/>
          <w:szCs w:val="22"/>
        </w:rPr>
        <w:t>Vidzemes</w:t>
      </w:r>
      <w:r w:rsidRPr="00BE5E48">
        <w:rPr>
          <w:rFonts w:ascii="Tahoma" w:hAnsi="Tahoma" w:cs="Tahoma"/>
          <w:sz w:val="22"/>
          <w:szCs w:val="22"/>
        </w:rPr>
        <w:t xml:space="preserve"> reģiona virziens), kā arī vietējos kravu un pasažieru pārvadājumus. </w:t>
      </w:r>
    </w:p>
    <w:p w:rsidR="00360904" w:rsidRDefault="00E54243" w:rsidP="00852DD5">
      <w:pPr>
        <w:spacing w:before="60" w:after="60"/>
        <w:rPr>
          <w:rFonts w:ascii="Tahoma" w:hAnsi="Tahoma" w:cs="Tahoma"/>
          <w:sz w:val="22"/>
          <w:szCs w:val="22"/>
        </w:rPr>
      </w:pPr>
      <w:r>
        <w:rPr>
          <w:noProof/>
          <w:lang w:eastAsia="lv-LV"/>
        </w:rPr>
        <mc:AlternateContent>
          <mc:Choice Requires="wps">
            <w:drawing>
              <wp:anchor distT="0" distB="0" distL="114300" distR="114300" simplePos="0" relativeHeight="251717632" behindDoc="0" locked="0" layoutInCell="1" allowOverlap="1" wp14:anchorId="0ADAB1A7" wp14:editId="02DE0786">
                <wp:simplePos x="0" y="0"/>
                <wp:positionH relativeFrom="column">
                  <wp:posOffset>-73025</wp:posOffset>
                </wp:positionH>
                <wp:positionV relativeFrom="paragraph">
                  <wp:posOffset>1007745</wp:posOffset>
                </wp:positionV>
                <wp:extent cx="4820920" cy="635"/>
                <wp:effectExtent l="0" t="0" r="0" b="0"/>
                <wp:wrapSquare wrapText="bothSides"/>
                <wp:docPr id="21" name="Text Box 21"/>
                <wp:cNvGraphicFramePr/>
                <a:graphic xmlns:a="http://schemas.openxmlformats.org/drawingml/2006/main">
                  <a:graphicData uri="http://schemas.microsoft.com/office/word/2010/wordprocessingShape">
                    <wps:wsp>
                      <wps:cNvSpPr txBox="1"/>
                      <wps:spPr>
                        <a:xfrm>
                          <a:off x="0" y="0"/>
                          <a:ext cx="4820920" cy="635"/>
                        </a:xfrm>
                        <a:prstGeom prst="rect">
                          <a:avLst/>
                        </a:prstGeom>
                        <a:solidFill>
                          <a:prstClr val="white"/>
                        </a:solidFill>
                        <a:ln>
                          <a:noFill/>
                        </a:ln>
                        <a:effectLst/>
                      </wps:spPr>
                      <wps:txbx>
                        <w:txbxContent>
                          <w:p w:rsidR="004873D1" w:rsidRPr="00E54243" w:rsidRDefault="004873D1" w:rsidP="00E54243">
                            <w:pPr>
                              <w:pStyle w:val="Parakstszemobjekta"/>
                              <w:rPr>
                                <w:rFonts w:ascii="Tahoma" w:hAnsi="Tahoma" w:cs="Tahoma"/>
                                <w:noProof/>
                                <w:sz w:val="18"/>
                                <w:u w:val="single"/>
                              </w:rPr>
                            </w:pPr>
                            <w:bookmarkStart w:id="25" w:name="_Toc369273521"/>
                            <w:r w:rsidRPr="00E54243">
                              <w:rPr>
                                <w:rFonts w:ascii="Tahoma" w:hAnsi="Tahoma" w:cs="Tahoma"/>
                                <w:sz w:val="18"/>
                              </w:rPr>
                              <w:t xml:space="preserve">Attēls </w:t>
                            </w:r>
                            <w:r w:rsidRPr="00E54243">
                              <w:rPr>
                                <w:rFonts w:ascii="Tahoma" w:hAnsi="Tahoma" w:cs="Tahoma"/>
                                <w:sz w:val="18"/>
                              </w:rPr>
                              <w:fldChar w:fldCharType="begin"/>
                            </w:r>
                            <w:r w:rsidRPr="00E54243">
                              <w:rPr>
                                <w:rFonts w:ascii="Tahoma" w:hAnsi="Tahoma" w:cs="Tahoma"/>
                                <w:sz w:val="18"/>
                              </w:rPr>
                              <w:instrText xml:space="preserve"> SEQ Attēls \* ARABIC </w:instrText>
                            </w:r>
                            <w:r w:rsidRPr="00E54243">
                              <w:rPr>
                                <w:rFonts w:ascii="Tahoma" w:hAnsi="Tahoma" w:cs="Tahoma"/>
                                <w:sz w:val="18"/>
                              </w:rPr>
                              <w:fldChar w:fldCharType="separate"/>
                            </w:r>
                            <w:r>
                              <w:rPr>
                                <w:rFonts w:ascii="Tahoma" w:hAnsi="Tahoma" w:cs="Tahoma"/>
                                <w:noProof/>
                                <w:sz w:val="18"/>
                              </w:rPr>
                              <w:t>5</w:t>
                            </w:r>
                            <w:r w:rsidRPr="00E54243">
                              <w:rPr>
                                <w:rFonts w:ascii="Tahoma" w:hAnsi="Tahoma" w:cs="Tahoma"/>
                                <w:sz w:val="18"/>
                              </w:rPr>
                              <w:fldChar w:fldCharType="end"/>
                            </w:r>
                            <w:r w:rsidRPr="00E54243">
                              <w:rPr>
                                <w:rFonts w:ascii="Tahoma" w:hAnsi="Tahoma" w:cs="Tahoma"/>
                                <w:sz w:val="18"/>
                              </w:rPr>
                              <w:t xml:space="preserve">: </w:t>
                            </w:r>
                            <w:r w:rsidRPr="00E54243">
                              <w:rPr>
                                <w:rFonts w:ascii="Tahoma" w:hAnsi="Tahoma" w:cs="Tahoma"/>
                                <w:caps w:val="0"/>
                                <w:sz w:val="18"/>
                              </w:rPr>
                              <w:t>T</w:t>
                            </w:r>
                            <w:r w:rsidRPr="00E54243">
                              <w:rPr>
                                <w:rFonts w:ascii="Tahoma" w:hAnsi="Tahoma" w:cs="Tahoma"/>
                                <w:sz w:val="18"/>
                              </w:rPr>
                              <w:t>ransporta struktūra, maģistrālās inženierkomunikācijas</w:t>
                            </w:r>
                            <w:bookmarkEnd w:id="2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 Box 21" o:spid="_x0000_s1030" type="#_x0000_t202" style="position:absolute;left:0;text-align:left;margin-left:-5.75pt;margin-top:79.35pt;width:379.6pt;height:.05pt;z-index:2517176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" stroked="f">
                <v:textbox style="mso-fit-shape-to-text:t" inset="0,0,0,0">
                  <w:txbxContent>
                    <w:p w:rsidR="004873D1" w:rsidRPr="00E54243" w:rsidRDefault="004873D1" w:rsidP="00E54243">
                      <w:pPr>
                        <w:pStyle w:val="Parakstszemobjekta"/>
                        <w:rPr>
                          <w:rFonts w:ascii="Tahoma" w:hAnsi="Tahoma" w:cs="Tahoma"/>
                          <w:noProof/>
                          <w:sz w:val="18"/>
                          <w:u w:val="single"/>
                        </w:rPr>
                      </w:pPr>
                      <w:bookmarkStart w:id="26" w:name="_Toc369273521"/>
                      <w:r w:rsidRPr="00E54243">
                        <w:rPr>
                          <w:rFonts w:ascii="Tahoma" w:hAnsi="Tahoma" w:cs="Tahoma"/>
                          <w:sz w:val="18"/>
                        </w:rPr>
                        <w:t xml:space="preserve">Attēls </w:t>
                      </w:r>
                      <w:r w:rsidRPr="00E54243">
                        <w:rPr>
                          <w:rFonts w:ascii="Tahoma" w:hAnsi="Tahoma" w:cs="Tahoma"/>
                          <w:sz w:val="18"/>
                        </w:rPr>
                        <w:fldChar w:fldCharType="begin"/>
                      </w:r>
                      <w:r w:rsidRPr="00E54243">
                        <w:rPr>
                          <w:rFonts w:ascii="Tahoma" w:hAnsi="Tahoma" w:cs="Tahoma"/>
                          <w:sz w:val="18"/>
                        </w:rPr>
                        <w:instrText xml:space="preserve"> SEQ Attēls \* ARABIC </w:instrText>
                      </w:r>
                      <w:r w:rsidRPr="00E54243">
                        <w:rPr>
                          <w:rFonts w:ascii="Tahoma" w:hAnsi="Tahoma" w:cs="Tahoma"/>
                          <w:sz w:val="18"/>
                        </w:rPr>
                        <w:fldChar w:fldCharType="separate"/>
                      </w:r>
                      <w:r>
                        <w:rPr>
                          <w:rFonts w:ascii="Tahoma" w:hAnsi="Tahoma" w:cs="Tahoma"/>
                          <w:noProof/>
                          <w:sz w:val="18"/>
                        </w:rPr>
                        <w:t>5</w:t>
                      </w:r>
                      <w:r w:rsidRPr="00E54243">
                        <w:rPr>
                          <w:rFonts w:ascii="Tahoma" w:hAnsi="Tahoma" w:cs="Tahoma"/>
                          <w:sz w:val="18"/>
                        </w:rPr>
                        <w:fldChar w:fldCharType="end"/>
                      </w:r>
                      <w:r w:rsidRPr="00E54243">
                        <w:rPr>
                          <w:rFonts w:ascii="Tahoma" w:hAnsi="Tahoma" w:cs="Tahoma"/>
                          <w:sz w:val="18"/>
                        </w:rPr>
                        <w:t xml:space="preserve">: </w:t>
                      </w:r>
                      <w:r w:rsidRPr="00E54243">
                        <w:rPr>
                          <w:rFonts w:ascii="Tahoma" w:hAnsi="Tahoma" w:cs="Tahoma"/>
                          <w:caps w:val="0"/>
                          <w:sz w:val="18"/>
                        </w:rPr>
                        <w:t>T</w:t>
                      </w:r>
                      <w:r w:rsidRPr="00E54243">
                        <w:rPr>
                          <w:rFonts w:ascii="Tahoma" w:hAnsi="Tahoma" w:cs="Tahoma"/>
                          <w:sz w:val="18"/>
                        </w:rPr>
                        <w:t>ransporta struktūra, maģistrālās inženierkomunikācijas</w:t>
                      </w:r>
                      <w:bookmarkEnd w:id="26"/>
                    </w:p>
                  </w:txbxContent>
                </v:textbox>
                <w10:wrap type="square"/>
              </v:shape>
            </w:pict>
          </mc:Fallback>
        </mc:AlternateContent>
      </w:r>
      <w:r w:rsidR="001B3176" w:rsidRPr="00BE5E48">
        <w:rPr>
          <w:rFonts w:ascii="Tahoma" w:hAnsi="Tahoma" w:cs="Tahoma"/>
          <w:b/>
          <w:sz w:val="22"/>
          <w:szCs w:val="22"/>
        </w:rPr>
        <w:t>Starpreģion</w:t>
      </w:r>
      <w:r w:rsidR="00CA3169" w:rsidRPr="00BE5E48">
        <w:rPr>
          <w:rFonts w:ascii="Tahoma" w:hAnsi="Tahoma" w:cs="Tahoma"/>
          <w:b/>
          <w:sz w:val="22"/>
          <w:szCs w:val="22"/>
        </w:rPr>
        <w:t>u</w:t>
      </w:r>
      <w:r w:rsidR="001B3176" w:rsidRPr="00BE5E48">
        <w:rPr>
          <w:rFonts w:ascii="Tahoma" w:hAnsi="Tahoma" w:cs="Tahoma"/>
          <w:b/>
          <w:sz w:val="22"/>
          <w:szCs w:val="22"/>
        </w:rPr>
        <w:t xml:space="preserve"> un reģion</w:t>
      </w:r>
      <w:r w:rsidR="00CA3169" w:rsidRPr="00BE5E48">
        <w:rPr>
          <w:rFonts w:ascii="Tahoma" w:hAnsi="Tahoma" w:cs="Tahoma"/>
          <w:b/>
          <w:sz w:val="22"/>
          <w:szCs w:val="22"/>
        </w:rPr>
        <w:t>a</w:t>
      </w:r>
      <w:r w:rsidR="001B3176" w:rsidRPr="00BE5E48">
        <w:rPr>
          <w:rFonts w:ascii="Tahoma" w:hAnsi="Tahoma" w:cs="Tahoma"/>
          <w:b/>
          <w:sz w:val="22"/>
          <w:szCs w:val="22"/>
        </w:rPr>
        <w:t xml:space="preserve"> nozīmes transporta koridori </w:t>
      </w:r>
      <w:r w:rsidR="001B3176" w:rsidRPr="00BE5E48">
        <w:rPr>
          <w:rFonts w:ascii="Tahoma" w:hAnsi="Tahoma" w:cs="Tahoma"/>
          <w:sz w:val="22"/>
          <w:szCs w:val="22"/>
        </w:rPr>
        <w:t xml:space="preserve">ir </w:t>
      </w:r>
      <w:r w:rsidR="00CA3169" w:rsidRPr="00BE5E48">
        <w:rPr>
          <w:rFonts w:ascii="Tahoma" w:hAnsi="Tahoma" w:cs="Tahoma"/>
          <w:sz w:val="22"/>
          <w:szCs w:val="22"/>
        </w:rPr>
        <w:t>autoceļi P11 Kocēni – Limbaži – Tūja (virzienā uz Valmieru) un P14 Umurga – Cēsis – Līvi (virzienā uz Cēsīm)</w:t>
      </w:r>
      <w:r w:rsidR="0070458D" w:rsidRPr="00BE5E48">
        <w:rPr>
          <w:rFonts w:ascii="Tahoma" w:hAnsi="Tahoma" w:cs="Tahoma"/>
          <w:sz w:val="22"/>
          <w:szCs w:val="22"/>
        </w:rPr>
        <w:t xml:space="preserve">, kas nodrošina nacionālas </w:t>
      </w:r>
      <w:r w:rsidR="00F0225A" w:rsidRPr="00BE5E48">
        <w:rPr>
          <w:rFonts w:ascii="Tahoma" w:hAnsi="Tahoma" w:cs="Tahoma"/>
          <w:sz w:val="22"/>
          <w:szCs w:val="22"/>
        </w:rPr>
        <w:t xml:space="preserve">nozīmes </w:t>
      </w:r>
      <w:r w:rsidR="005F7BA7" w:rsidRPr="00BE5E48">
        <w:rPr>
          <w:rFonts w:ascii="Tahoma" w:hAnsi="Tahoma" w:cs="Tahoma"/>
          <w:sz w:val="22"/>
          <w:szCs w:val="22"/>
        </w:rPr>
        <w:t xml:space="preserve">(Valmiera) </w:t>
      </w:r>
      <w:r w:rsidR="0070458D" w:rsidRPr="00BE5E48">
        <w:rPr>
          <w:rFonts w:ascii="Tahoma" w:hAnsi="Tahoma" w:cs="Tahoma"/>
          <w:sz w:val="22"/>
          <w:szCs w:val="22"/>
        </w:rPr>
        <w:t>un reģionālas</w:t>
      </w:r>
      <w:r w:rsidR="005F7BA7" w:rsidRPr="00BE5E48">
        <w:rPr>
          <w:rFonts w:ascii="Tahoma" w:hAnsi="Tahoma" w:cs="Tahoma"/>
          <w:sz w:val="22"/>
          <w:szCs w:val="22"/>
        </w:rPr>
        <w:t xml:space="preserve"> </w:t>
      </w:r>
      <w:r w:rsidR="00F0225A" w:rsidRPr="00BE5E48">
        <w:rPr>
          <w:rFonts w:ascii="Tahoma" w:hAnsi="Tahoma" w:cs="Tahoma"/>
          <w:sz w:val="22"/>
          <w:szCs w:val="22"/>
        </w:rPr>
        <w:t xml:space="preserve">nozīmes </w:t>
      </w:r>
      <w:r w:rsidR="005F7BA7" w:rsidRPr="00BE5E48">
        <w:rPr>
          <w:rFonts w:ascii="Tahoma" w:hAnsi="Tahoma" w:cs="Tahoma"/>
          <w:sz w:val="22"/>
          <w:szCs w:val="22"/>
        </w:rPr>
        <w:t>(Cēsis)</w:t>
      </w:r>
      <w:r w:rsidR="00615414">
        <w:rPr>
          <w:rFonts w:ascii="Tahoma" w:hAnsi="Tahoma" w:cs="Tahoma"/>
          <w:sz w:val="22"/>
          <w:szCs w:val="22"/>
        </w:rPr>
        <w:t xml:space="preserve"> attīstības centru sasniedzamību</w:t>
      </w:r>
      <w:r w:rsidR="005F7BA7" w:rsidRPr="00BE5E48">
        <w:rPr>
          <w:rFonts w:ascii="Tahoma" w:hAnsi="Tahoma" w:cs="Tahoma"/>
          <w:sz w:val="22"/>
          <w:szCs w:val="22"/>
        </w:rPr>
        <w:t>.</w:t>
      </w:r>
      <w:r w:rsidR="00852DD5" w:rsidRPr="00BE5E48">
        <w:rPr>
          <w:rFonts w:ascii="Tahoma" w:hAnsi="Tahoma" w:cs="Tahoma"/>
          <w:sz w:val="22"/>
          <w:szCs w:val="22"/>
        </w:rPr>
        <w:t xml:space="preserve"> </w:t>
      </w:r>
      <w:r w:rsidR="000D1C71">
        <w:rPr>
          <w:rFonts w:ascii="Tahoma" w:hAnsi="Tahoma" w:cs="Tahoma"/>
          <w:sz w:val="22"/>
          <w:szCs w:val="22"/>
        </w:rPr>
        <w:t>Savukārt reģion</w:t>
      </w:r>
      <w:r w:rsidR="00357C63">
        <w:rPr>
          <w:rFonts w:ascii="Tahoma" w:hAnsi="Tahoma" w:cs="Tahoma"/>
          <w:sz w:val="22"/>
          <w:szCs w:val="22"/>
        </w:rPr>
        <w:t>a</w:t>
      </w:r>
      <w:r w:rsidR="000D1C71">
        <w:rPr>
          <w:rFonts w:ascii="Tahoma" w:hAnsi="Tahoma" w:cs="Tahoma"/>
          <w:sz w:val="22"/>
          <w:szCs w:val="22"/>
        </w:rPr>
        <w:t xml:space="preserve"> nozīmes transporta koridor</w:t>
      </w:r>
      <w:r w:rsidR="00357C63">
        <w:rPr>
          <w:rFonts w:ascii="Tahoma" w:hAnsi="Tahoma" w:cs="Tahoma"/>
          <w:sz w:val="22"/>
          <w:szCs w:val="22"/>
        </w:rPr>
        <w:t>s</w:t>
      </w:r>
      <w:r w:rsidR="000D1C71">
        <w:rPr>
          <w:rFonts w:ascii="Tahoma" w:hAnsi="Tahoma" w:cs="Tahoma"/>
          <w:sz w:val="22"/>
          <w:szCs w:val="22"/>
        </w:rPr>
        <w:t xml:space="preserve"> </w:t>
      </w:r>
      <w:r w:rsidR="00357C63">
        <w:rPr>
          <w:rFonts w:ascii="Tahoma" w:hAnsi="Tahoma" w:cs="Tahoma"/>
          <w:sz w:val="22"/>
          <w:szCs w:val="22"/>
        </w:rPr>
        <w:t>ir autoceļš P9</w:t>
      </w:r>
      <w:r w:rsidR="00A5760B">
        <w:rPr>
          <w:rFonts w:ascii="Tahoma" w:hAnsi="Tahoma" w:cs="Tahoma"/>
          <w:sz w:val="22"/>
          <w:szCs w:val="22"/>
        </w:rPr>
        <w:t xml:space="preserve"> Ragana - Limbaži</w:t>
      </w:r>
      <w:r w:rsidR="00357C63">
        <w:rPr>
          <w:rFonts w:ascii="Tahoma" w:hAnsi="Tahoma" w:cs="Tahoma"/>
          <w:sz w:val="22"/>
          <w:szCs w:val="22"/>
        </w:rPr>
        <w:t xml:space="preserve">, kas nodrošina arī </w:t>
      </w:r>
      <w:r w:rsidR="00002D57">
        <w:rPr>
          <w:rFonts w:ascii="Tahoma" w:hAnsi="Tahoma" w:cs="Tahoma"/>
          <w:sz w:val="22"/>
          <w:szCs w:val="22"/>
        </w:rPr>
        <w:t xml:space="preserve">nacionālas nozīmes centra - </w:t>
      </w:r>
      <w:r w:rsidR="00357C63">
        <w:rPr>
          <w:rFonts w:ascii="Tahoma" w:hAnsi="Tahoma" w:cs="Tahoma"/>
          <w:sz w:val="22"/>
          <w:szCs w:val="22"/>
        </w:rPr>
        <w:t>Rīgas sasniedzamību.</w:t>
      </w:r>
      <w:r w:rsidR="000D1C71">
        <w:rPr>
          <w:rFonts w:ascii="Tahoma" w:hAnsi="Tahoma" w:cs="Tahoma"/>
          <w:sz w:val="22"/>
          <w:szCs w:val="22"/>
        </w:rPr>
        <w:t xml:space="preserve"> </w:t>
      </w:r>
      <w:r w:rsidR="00852DD5" w:rsidRPr="00BE5E48">
        <w:rPr>
          <w:rFonts w:ascii="Tahoma" w:hAnsi="Tahoma" w:cs="Tahoma"/>
          <w:sz w:val="22"/>
          <w:szCs w:val="22"/>
        </w:rPr>
        <w:t>Būtiska ir šo autoceļu tehniskās kvalitātes uzlabošana un satiksmes drošības paaugstināšana.</w:t>
      </w:r>
      <w:r w:rsidR="00AF7EED">
        <w:rPr>
          <w:rFonts w:ascii="Tahoma" w:hAnsi="Tahoma" w:cs="Tahoma"/>
          <w:sz w:val="22"/>
          <w:szCs w:val="22"/>
        </w:rPr>
        <w:t xml:space="preserve"> </w:t>
      </w:r>
    </w:p>
    <w:p w:rsidR="00CA3169" w:rsidRPr="00BE5E48" w:rsidRDefault="00807E60" w:rsidP="00D947AE">
      <w:pPr>
        <w:spacing w:after="120"/>
        <w:rPr>
          <w:rFonts w:ascii="Tahoma" w:hAnsi="Tahoma" w:cs="Tahoma"/>
          <w:sz w:val="22"/>
          <w:szCs w:val="22"/>
        </w:rPr>
      </w:pPr>
      <w:r w:rsidRPr="00BE5E48">
        <w:rPr>
          <w:rFonts w:ascii="Tahoma" w:hAnsi="Tahoma" w:cs="Tahoma"/>
          <w:sz w:val="22"/>
          <w:szCs w:val="22"/>
        </w:rPr>
        <w:t xml:space="preserve">Limbažu novada </w:t>
      </w:r>
      <w:r w:rsidR="00292E7C" w:rsidRPr="00BE5E48">
        <w:rPr>
          <w:rFonts w:ascii="Tahoma" w:hAnsi="Tahoma" w:cs="Tahoma"/>
          <w:sz w:val="22"/>
          <w:szCs w:val="22"/>
        </w:rPr>
        <w:t xml:space="preserve">reģiona nozīmes attīstības centra Limbaži </w:t>
      </w:r>
      <w:r w:rsidRPr="00BE5E48">
        <w:rPr>
          <w:rFonts w:ascii="Tahoma" w:hAnsi="Tahoma" w:cs="Tahoma"/>
          <w:sz w:val="22"/>
          <w:szCs w:val="22"/>
        </w:rPr>
        <w:t xml:space="preserve">sasniedzamība reģiona iekšienē ir iespējama pa vairākiem </w:t>
      </w:r>
      <w:r w:rsidR="00516408" w:rsidRPr="00BE5E48">
        <w:rPr>
          <w:rFonts w:ascii="Tahoma" w:hAnsi="Tahoma" w:cs="Tahoma"/>
          <w:sz w:val="22"/>
          <w:szCs w:val="22"/>
        </w:rPr>
        <w:t xml:space="preserve">valsts </w:t>
      </w:r>
      <w:r w:rsidRPr="00BE5E48">
        <w:rPr>
          <w:rFonts w:ascii="Tahoma" w:hAnsi="Tahoma" w:cs="Tahoma"/>
          <w:sz w:val="22"/>
          <w:szCs w:val="22"/>
        </w:rPr>
        <w:t>autoceļiem</w:t>
      </w:r>
      <w:r w:rsidR="00516408" w:rsidRPr="00BE5E48">
        <w:rPr>
          <w:rFonts w:ascii="Tahoma" w:hAnsi="Tahoma" w:cs="Tahoma"/>
          <w:sz w:val="22"/>
          <w:szCs w:val="22"/>
        </w:rPr>
        <w:t xml:space="preserve"> (gan galveno, gan reģionālo autoceļu)</w:t>
      </w:r>
      <w:r w:rsidR="00292E7C" w:rsidRPr="00BE5E48">
        <w:rPr>
          <w:rFonts w:ascii="Tahoma" w:hAnsi="Tahoma" w:cs="Tahoma"/>
          <w:sz w:val="22"/>
          <w:szCs w:val="22"/>
        </w:rPr>
        <w:t>, pa kuriem tiek nodrošināts arī sabiedriskais transports</w:t>
      </w:r>
      <w:r w:rsidR="00516408" w:rsidRPr="00BE5E48">
        <w:rPr>
          <w:rFonts w:ascii="Tahoma" w:hAnsi="Tahoma" w:cs="Tahoma"/>
          <w:sz w:val="22"/>
          <w:szCs w:val="22"/>
        </w:rPr>
        <w:t>.</w:t>
      </w:r>
    </w:p>
    <w:p w:rsidR="001B3176" w:rsidRPr="00BE5E48" w:rsidRDefault="00F15E6F" w:rsidP="00AD6B22">
      <w:pPr>
        <w:spacing w:before="60" w:after="120"/>
        <w:rPr>
          <w:rFonts w:ascii="Tahoma" w:hAnsi="Tahoma" w:cs="Tahoma"/>
          <w:sz w:val="22"/>
          <w:szCs w:val="22"/>
        </w:rPr>
      </w:pPr>
      <w:r>
        <w:rPr>
          <w:rFonts w:ascii="Tahoma" w:hAnsi="Tahoma" w:cs="Tahoma"/>
          <w:b/>
          <w:sz w:val="22"/>
          <w:szCs w:val="22"/>
        </w:rPr>
        <w:t>V</w:t>
      </w:r>
      <w:r w:rsidR="001B3176" w:rsidRPr="00BE5E48">
        <w:rPr>
          <w:rFonts w:ascii="Tahoma" w:hAnsi="Tahoma" w:cs="Tahoma"/>
          <w:b/>
          <w:sz w:val="22"/>
          <w:szCs w:val="22"/>
        </w:rPr>
        <w:t>ietējas nozīmes transporta saites</w:t>
      </w:r>
      <w:r w:rsidR="00B33BEF">
        <w:rPr>
          <w:rFonts w:ascii="Tahoma" w:hAnsi="Tahoma" w:cs="Tahoma"/>
          <w:color w:val="537000"/>
          <w:sz w:val="22"/>
          <w:szCs w:val="22"/>
        </w:rPr>
        <w:t xml:space="preserve"> </w:t>
      </w:r>
      <w:r w:rsidR="00B33BEF">
        <w:rPr>
          <w:rFonts w:ascii="Tahoma" w:hAnsi="Tahoma" w:cs="Tahoma"/>
          <w:sz w:val="22"/>
          <w:szCs w:val="22"/>
        </w:rPr>
        <w:t>savieno</w:t>
      </w:r>
      <w:r w:rsidR="00A67718">
        <w:rPr>
          <w:rFonts w:ascii="Tahoma" w:hAnsi="Tahoma" w:cs="Tahoma"/>
          <w:sz w:val="22"/>
          <w:szCs w:val="22"/>
        </w:rPr>
        <w:t xml:space="preserve"> novada nozīmes </w:t>
      </w:r>
      <w:r w:rsidR="002A5A75">
        <w:rPr>
          <w:rFonts w:ascii="Tahoma" w:hAnsi="Tahoma" w:cs="Tahoma"/>
          <w:sz w:val="22"/>
          <w:szCs w:val="22"/>
        </w:rPr>
        <w:t xml:space="preserve">attīstības </w:t>
      </w:r>
      <w:r w:rsidR="00A67718">
        <w:rPr>
          <w:rFonts w:ascii="Tahoma" w:hAnsi="Tahoma" w:cs="Tahoma"/>
          <w:sz w:val="22"/>
          <w:szCs w:val="22"/>
        </w:rPr>
        <w:t xml:space="preserve">centrus un novada </w:t>
      </w:r>
      <w:r w:rsidR="002A5A75">
        <w:rPr>
          <w:rFonts w:ascii="Tahoma" w:hAnsi="Tahoma" w:cs="Tahoma"/>
          <w:sz w:val="22"/>
          <w:szCs w:val="22"/>
        </w:rPr>
        <w:t>ciemus</w:t>
      </w:r>
      <w:r w:rsidR="00A67718">
        <w:rPr>
          <w:rFonts w:ascii="Tahoma" w:hAnsi="Tahoma" w:cs="Tahoma"/>
          <w:sz w:val="22"/>
          <w:szCs w:val="22"/>
        </w:rPr>
        <w:t xml:space="preserve"> savā starpā</w:t>
      </w:r>
      <w:r w:rsidR="00BB5F95">
        <w:rPr>
          <w:rFonts w:ascii="Tahoma" w:hAnsi="Tahoma" w:cs="Tahoma"/>
          <w:sz w:val="22"/>
          <w:szCs w:val="22"/>
        </w:rPr>
        <w:t>,</w:t>
      </w:r>
      <w:r w:rsidR="00A67718">
        <w:rPr>
          <w:rFonts w:ascii="Tahoma" w:hAnsi="Tahoma" w:cs="Tahoma"/>
          <w:sz w:val="22"/>
          <w:szCs w:val="22"/>
        </w:rPr>
        <w:t xml:space="preserve"> un ar augstāka līmeņa attīstības centr</w:t>
      </w:r>
      <w:r w:rsidR="00BB5F95">
        <w:rPr>
          <w:rFonts w:ascii="Tahoma" w:hAnsi="Tahoma" w:cs="Tahoma"/>
          <w:sz w:val="22"/>
          <w:szCs w:val="22"/>
        </w:rPr>
        <w:t>u – reģiona nozīmes centru Limbažiem.</w:t>
      </w:r>
      <w:r w:rsidR="001B3176" w:rsidRPr="00BE5E48">
        <w:rPr>
          <w:rFonts w:ascii="Tahoma" w:hAnsi="Tahoma" w:cs="Tahoma"/>
          <w:color w:val="537000"/>
          <w:sz w:val="22"/>
          <w:szCs w:val="22"/>
        </w:rPr>
        <w:t xml:space="preserve"> </w:t>
      </w:r>
      <w:r w:rsidR="001B3176" w:rsidRPr="00BE5E48">
        <w:rPr>
          <w:rFonts w:ascii="Tahoma" w:hAnsi="Tahoma" w:cs="Tahoma"/>
          <w:sz w:val="22"/>
          <w:szCs w:val="22"/>
        </w:rPr>
        <w:t xml:space="preserve">Visas novada teritorijas sasniedzamību un teritorijas līdzsvarotu attīstību nodrošinās valsts vietējas nozīmes autoceļi, kā arī pašvaldības ceļi. Tiem ir jābūt labā tehniskā stāvoklī un pakārtoti saistītiem ar </w:t>
      </w:r>
      <w:r>
        <w:rPr>
          <w:rFonts w:ascii="Tahoma" w:hAnsi="Tahoma" w:cs="Tahoma"/>
          <w:sz w:val="22"/>
          <w:szCs w:val="22"/>
        </w:rPr>
        <w:t xml:space="preserve">starpreģionālas un </w:t>
      </w:r>
      <w:r w:rsidR="001B3176" w:rsidRPr="00BE5E48">
        <w:rPr>
          <w:rFonts w:ascii="Tahoma" w:hAnsi="Tahoma" w:cs="Tahoma"/>
          <w:sz w:val="22"/>
          <w:szCs w:val="22"/>
        </w:rPr>
        <w:t xml:space="preserve">reģionālas nozīmes autoceļu tīklu. Būtiski ir attīstīt nosedzošu vietējas nozīmes ceļu tīklu un optimizēt pieslēgumu un krustojumu skaitu pie lielajiem autoceļiem, kā arī uzlabot ceļu tehnisko kvalitāti. </w:t>
      </w:r>
    </w:p>
    <w:p w:rsidR="00D947AE" w:rsidRPr="00D947AE" w:rsidRDefault="00D947AE" w:rsidP="00AD6B22">
      <w:pPr>
        <w:spacing w:after="0"/>
        <w:rPr>
          <w:rFonts w:ascii="Tahoma" w:hAnsi="Tahoma" w:cs="Tahoma"/>
          <w:sz w:val="22"/>
          <w:szCs w:val="22"/>
        </w:rPr>
      </w:pPr>
      <w:r w:rsidRPr="00D947AE">
        <w:rPr>
          <w:rFonts w:ascii="Tahoma" w:hAnsi="Tahoma" w:cs="Tahoma"/>
          <w:sz w:val="22"/>
          <w:szCs w:val="22"/>
        </w:rPr>
        <w:t xml:space="preserve">Limbažu novada teritoriju šķērso stratēģiskas (valsts) nozīmes </w:t>
      </w:r>
      <w:r w:rsidR="00AD6B22">
        <w:rPr>
          <w:rFonts w:ascii="Tahoma" w:hAnsi="Tahoma" w:cs="Tahoma"/>
          <w:sz w:val="22"/>
          <w:szCs w:val="22"/>
        </w:rPr>
        <w:t xml:space="preserve">elektrificēta </w:t>
      </w:r>
      <w:r w:rsidRPr="00D947AE">
        <w:rPr>
          <w:rFonts w:ascii="Tahoma" w:hAnsi="Tahoma" w:cs="Tahoma"/>
          <w:b/>
          <w:sz w:val="22"/>
          <w:szCs w:val="22"/>
        </w:rPr>
        <w:t>dzelzceļa līnija</w:t>
      </w:r>
      <w:r w:rsidRPr="00D947AE">
        <w:rPr>
          <w:rFonts w:ascii="Tahoma" w:hAnsi="Tahoma" w:cs="Tahoma"/>
          <w:sz w:val="22"/>
          <w:szCs w:val="22"/>
        </w:rPr>
        <w:t xml:space="preserve"> Rīga – Skulte. Pa dzelzceļu tiek veikti gan kravu pārvadājumi, gan pasažieru pārvadājumi. </w:t>
      </w:r>
    </w:p>
    <w:p w:rsidR="00B72937" w:rsidRPr="00BE5E48" w:rsidRDefault="008845BE" w:rsidP="00AD6B22">
      <w:pPr>
        <w:spacing w:after="120"/>
        <w:rPr>
          <w:rFonts w:ascii="Tahoma" w:hAnsi="Tahoma" w:cs="Tahoma"/>
          <w:sz w:val="22"/>
          <w:szCs w:val="22"/>
        </w:rPr>
      </w:pPr>
      <w:r w:rsidRPr="00BE5E48">
        <w:rPr>
          <w:rFonts w:ascii="Tahoma" w:hAnsi="Tahoma" w:cs="Tahoma"/>
          <w:sz w:val="22"/>
          <w:szCs w:val="22"/>
        </w:rPr>
        <w:t>Novada teritoriju perspektīvā šķēr</w:t>
      </w:r>
      <w:r w:rsidR="005761A6" w:rsidRPr="00BE5E48">
        <w:rPr>
          <w:rFonts w:ascii="Tahoma" w:hAnsi="Tahoma" w:cs="Tahoma"/>
          <w:sz w:val="22"/>
          <w:szCs w:val="22"/>
        </w:rPr>
        <w:t>s</w:t>
      </w:r>
      <w:r w:rsidRPr="00BE5E48">
        <w:rPr>
          <w:rFonts w:ascii="Tahoma" w:hAnsi="Tahoma" w:cs="Tahoma"/>
          <w:sz w:val="22"/>
          <w:szCs w:val="22"/>
        </w:rPr>
        <w:t>os s</w:t>
      </w:r>
      <w:r w:rsidR="00B72937" w:rsidRPr="00BE5E48">
        <w:rPr>
          <w:rFonts w:ascii="Tahoma" w:hAnsi="Tahoma" w:cs="Tahoma"/>
          <w:sz w:val="22"/>
          <w:szCs w:val="22"/>
        </w:rPr>
        <w:t xml:space="preserve">tarptautiskas nozīmes </w:t>
      </w:r>
      <w:r w:rsidRPr="00BE5E48">
        <w:rPr>
          <w:rFonts w:ascii="Tahoma" w:hAnsi="Tahoma" w:cs="Tahoma"/>
          <w:sz w:val="22"/>
          <w:szCs w:val="22"/>
        </w:rPr>
        <w:t xml:space="preserve">dzelzceļa trase </w:t>
      </w:r>
      <w:r w:rsidR="00B72937" w:rsidRPr="00BE5E48">
        <w:rPr>
          <w:rFonts w:ascii="Tahoma" w:hAnsi="Tahoma" w:cs="Tahoma"/>
          <w:i/>
          <w:sz w:val="22"/>
          <w:szCs w:val="22"/>
        </w:rPr>
        <w:t>Rail Baltica</w:t>
      </w:r>
      <w:r w:rsidR="00B72937" w:rsidRPr="00BE5E48">
        <w:rPr>
          <w:rFonts w:ascii="Tahoma" w:hAnsi="Tahoma" w:cs="Tahoma"/>
          <w:sz w:val="22"/>
          <w:szCs w:val="22"/>
        </w:rPr>
        <w:t>, kas nodrošinātu mūsdienu prasībām atbilstošas dzelzceļa satiksmes izveidi starp Baltijas valstīm, Centrālo un Rietumeiropu.</w:t>
      </w:r>
      <w:r w:rsidRPr="00BE5E48">
        <w:rPr>
          <w:rFonts w:ascii="Tahoma" w:hAnsi="Tahoma" w:cs="Tahoma"/>
          <w:sz w:val="22"/>
          <w:szCs w:val="22"/>
        </w:rPr>
        <w:t xml:space="preserve"> </w:t>
      </w:r>
    </w:p>
    <w:p w:rsidR="003B14AC" w:rsidRPr="00BE5E48" w:rsidRDefault="003B14AC" w:rsidP="00197EFC">
      <w:pPr>
        <w:spacing w:after="0"/>
        <w:rPr>
          <w:rFonts w:ascii="Tahoma" w:hAnsi="Tahoma" w:cs="Tahoma"/>
          <w:sz w:val="22"/>
          <w:szCs w:val="22"/>
        </w:rPr>
      </w:pPr>
      <w:r w:rsidRPr="00BE5E48">
        <w:rPr>
          <w:rFonts w:ascii="Tahoma" w:hAnsi="Tahoma" w:cs="Tahoma"/>
          <w:sz w:val="22"/>
          <w:szCs w:val="22"/>
        </w:rPr>
        <w:t xml:space="preserve">Galvenais </w:t>
      </w:r>
      <w:r w:rsidRPr="00BE5E48">
        <w:rPr>
          <w:rFonts w:ascii="Tahoma" w:hAnsi="Tahoma" w:cs="Tahoma"/>
          <w:b/>
          <w:sz w:val="22"/>
          <w:szCs w:val="22"/>
        </w:rPr>
        <w:t>sabiedriskā transporta</w:t>
      </w:r>
      <w:r w:rsidRPr="00BE5E48">
        <w:rPr>
          <w:rFonts w:ascii="Tahoma" w:hAnsi="Tahoma" w:cs="Tahoma"/>
          <w:sz w:val="22"/>
          <w:szCs w:val="22"/>
        </w:rPr>
        <w:t xml:space="preserve"> veids novada teritorijā ir autotransports – autobusu pārvadājumi, Skultes pagastā ir pieejami arī pasažieru pārvadājumi pa dzelzceļu. Novada turpmākā sabiedriskā transporta sistēma jāveido saistībā ar apdzīvojuma struktūru, jo visas teritorijas labas sasniedzamības nodrošinājums ir viens no līdzsvarotas novada teritorijas attīstības priekšnoteikumiem. Svarīgi nodrošināt sabiedriskā transporta maršrutus gan novada iekšienē, gan ar apkārtējiem novadiem un reģioniem, tādēļ ir svarīgi iesaistīties gan kopējā reģiona, gan starpreģionu sabiedriskā transporta sistēmā. Kvalitatīvam sabiedriskajam transportam jāpaaugstina iedzīvotāju mobilitāte, pēc iespējas īsākā laikā nodrošinot savas dzīves un darbavietu sasniedzamību novada teritorijā, gan ārpus novada teritorijas.</w:t>
      </w:r>
    </w:p>
    <w:p w:rsidR="00DC15C0" w:rsidRDefault="00DC15C0" w:rsidP="00197EFC">
      <w:pPr>
        <w:spacing w:after="0"/>
        <w:rPr>
          <w:rFonts w:ascii="Tahoma" w:hAnsi="Tahoma" w:cs="Tahoma"/>
          <w:sz w:val="22"/>
          <w:szCs w:val="22"/>
        </w:rPr>
      </w:pPr>
    </w:p>
    <w:p w:rsidR="005761A6" w:rsidRPr="00BE5E48" w:rsidRDefault="005761A6" w:rsidP="00197EFC">
      <w:pPr>
        <w:spacing w:after="0"/>
        <w:rPr>
          <w:rFonts w:ascii="Tahoma" w:hAnsi="Tahoma" w:cs="Tahoma"/>
          <w:sz w:val="22"/>
          <w:szCs w:val="22"/>
        </w:rPr>
      </w:pPr>
      <w:r w:rsidRPr="00BE5E48">
        <w:rPr>
          <w:rFonts w:ascii="Tahoma" w:hAnsi="Tahoma" w:cs="Tahoma"/>
          <w:sz w:val="22"/>
          <w:szCs w:val="22"/>
        </w:rPr>
        <w:t xml:space="preserve">Novadā ir plaši sazarots </w:t>
      </w:r>
      <w:r w:rsidRPr="00BE5E48">
        <w:rPr>
          <w:rFonts w:ascii="Tahoma" w:hAnsi="Tahoma" w:cs="Tahoma"/>
          <w:b/>
          <w:sz w:val="22"/>
          <w:szCs w:val="22"/>
        </w:rPr>
        <w:t>velomaršrutu tīkls</w:t>
      </w:r>
      <w:r w:rsidRPr="00BE5E48">
        <w:rPr>
          <w:rFonts w:ascii="Tahoma" w:hAnsi="Tahoma" w:cs="Tahoma"/>
          <w:sz w:val="22"/>
          <w:szCs w:val="22"/>
        </w:rPr>
        <w:t>, velosipēdistu pārvietošanās notiek galvenokārt gar autoceļu brauktuves malu, nav speciāli ierīkoti veloceliņi, perspektīvā plānot</w:t>
      </w:r>
      <w:r w:rsidR="00DC15C0">
        <w:rPr>
          <w:rFonts w:ascii="Tahoma" w:hAnsi="Tahoma" w:cs="Tahoma"/>
          <w:sz w:val="22"/>
          <w:szCs w:val="22"/>
        </w:rPr>
        <w:t>s</w:t>
      </w:r>
      <w:r w:rsidRPr="00BE5E48">
        <w:rPr>
          <w:rFonts w:ascii="Tahoma" w:hAnsi="Tahoma" w:cs="Tahoma"/>
          <w:sz w:val="22"/>
          <w:szCs w:val="22"/>
        </w:rPr>
        <w:t xml:space="preserve"> ierīkot </w:t>
      </w:r>
      <w:r w:rsidR="00DC15C0">
        <w:rPr>
          <w:rFonts w:ascii="Tahoma" w:hAnsi="Tahoma" w:cs="Tahoma"/>
          <w:sz w:val="22"/>
          <w:szCs w:val="22"/>
        </w:rPr>
        <w:t xml:space="preserve">un attīstīt </w:t>
      </w:r>
      <w:r w:rsidRPr="00BE5E48">
        <w:rPr>
          <w:rFonts w:ascii="Tahoma" w:hAnsi="Tahoma" w:cs="Tahoma"/>
          <w:sz w:val="22"/>
          <w:szCs w:val="22"/>
        </w:rPr>
        <w:t xml:space="preserve">veloceliņu </w:t>
      </w:r>
      <w:r w:rsidR="000C3ABA">
        <w:rPr>
          <w:rFonts w:ascii="Tahoma" w:hAnsi="Tahoma" w:cs="Tahoma"/>
          <w:sz w:val="22"/>
          <w:szCs w:val="22"/>
        </w:rPr>
        <w:t xml:space="preserve">tīklu </w:t>
      </w:r>
      <w:r w:rsidRPr="00BE5E48">
        <w:rPr>
          <w:rFonts w:ascii="Tahoma" w:hAnsi="Tahoma" w:cs="Tahoma"/>
          <w:sz w:val="22"/>
          <w:szCs w:val="22"/>
        </w:rPr>
        <w:t xml:space="preserve">Limbažu pilsētā </w:t>
      </w:r>
      <w:r w:rsidR="000C3ABA">
        <w:rPr>
          <w:rFonts w:ascii="Tahoma" w:hAnsi="Tahoma" w:cs="Tahoma"/>
          <w:sz w:val="22"/>
          <w:szCs w:val="22"/>
        </w:rPr>
        <w:t>un piepilsētas teritorijā</w:t>
      </w:r>
      <w:r w:rsidRPr="00BE5E48">
        <w:rPr>
          <w:rFonts w:ascii="Tahoma" w:hAnsi="Tahoma" w:cs="Tahoma"/>
          <w:sz w:val="22"/>
          <w:szCs w:val="22"/>
        </w:rPr>
        <w:t xml:space="preserve">. </w:t>
      </w:r>
    </w:p>
    <w:p w:rsidR="006350DB" w:rsidRPr="00272AF0" w:rsidRDefault="00587CA3" w:rsidP="00587CA3">
      <w:pPr>
        <w:pStyle w:val="Virsraksts4"/>
        <w:rPr>
          <w:b/>
          <w:u w:val="single"/>
        </w:rPr>
      </w:pPr>
      <w:r w:rsidRPr="00272AF0">
        <w:rPr>
          <w:b/>
          <w:u w:val="single"/>
        </w:rPr>
        <w:t>INŽENIERKOMUNIKĀCIJU INFRASTRUKTŪRAS ATTĪSTĪBA</w:t>
      </w:r>
    </w:p>
    <w:p w:rsidR="001B3176" w:rsidRPr="00F14593" w:rsidRDefault="001B3176" w:rsidP="001B3176">
      <w:pPr>
        <w:spacing w:before="60" w:after="60"/>
        <w:rPr>
          <w:rFonts w:ascii="Tahoma" w:hAnsi="Tahoma" w:cs="Tahoma"/>
          <w:sz w:val="22"/>
          <w:szCs w:val="22"/>
        </w:rPr>
      </w:pPr>
      <w:r w:rsidRPr="00F14593">
        <w:rPr>
          <w:rFonts w:ascii="Tahoma" w:hAnsi="Tahoma" w:cs="Tahoma"/>
          <w:sz w:val="22"/>
          <w:szCs w:val="22"/>
        </w:rPr>
        <w:t>Modernas un videi draudzīgas</w:t>
      </w:r>
      <w:r w:rsidR="003B14AC" w:rsidRPr="00F14593">
        <w:rPr>
          <w:rFonts w:ascii="Tahoma" w:hAnsi="Tahoma" w:cs="Tahoma"/>
          <w:sz w:val="22"/>
          <w:szCs w:val="22"/>
        </w:rPr>
        <w:t xml:space="preserve"> </w:t>
      </w:r>
      <w:r w:rsidRPr="00F14593">
        <w:rPr>
          <w:rFonts w:ascii="Tahoma" w:hAnsi="Tahoma" w:cs="Tahoma"/>
          <w:b/>
          <w:sz w:val="22"/>
          <w:szCs w:val="22"/>
        </w:rPr>
        <w:t xml:space="preserve">inženierkomunikāciju infrastruktūras </w:t>
      </w:r>
      <w:r w:rsidRPr="00F14593">
        <w:rPr>
          <w:rFonts w:ascii="Tahoma" w:hAnsi="Tahoma" w:cs="Tahoma"/>
          <w:sz w:val="22"/>
          <w:szCs w:val="22"/>
        </w:rPr>
        <w:t>attīstība,</w:t>
      </w:r>
      <w:r w:rsidR="003B14AC" w:rsidRPr="00F14593">
        <w:rPr>
          <w:rFonts w:ascii="Tahoma" w:hAnsi="Tahoma" w:cs="Tahoma"/>
          <w:sz w:val="22"/>
          <w:szCs w:val="22"/>
        </w:rPr>
        <w:t xml:space="preserve"> </w:t>
      </w:r>
      <w:r w:rsidRPr="00F14593">
        <w:rPr>
          <w:rFonts w:ascii="Tahoma" w:hAnsi="Tahoma" w:cs="Tahoma"/>
          <w:sz w:val="22"/>
          <w:szCs w:val="22"/>
        </w:rPr>
        <w:t>t.sk. sakaru sistēmu nodrošinājums veicinās dzīves kvalitātes celšanu, uzņēmējdarbības aktivizēšanu ražošanas, loģistikas, tūrisma, pakalpojumu un citās jomās, sekmēs investīciju palielināšanu un līdz ar to darbavietu skaita pieaugumu.</w:t>
      </w:r>
    </w:p>
    <w:p w:rsidR="00835C7B" w:rsidRPr="00F14593" w:rsidRDefault="00835C7B" w:rsidP="00835C7B">
      <w:pPr>
        <w:rPr>
          <w:rFonts w:ascii="Tahoma" w:hAnsi="Tahoma" w:cs="Tahoma"/>
          <w:sz w:val="22"/>
          <w:szCs w:val="22"/>
        </w:rPr>
      </w:pPr>
      <w:r w:rsidRPr="00F14593">
        <w:rPr>
          <w:rFonts w:ascii="Tahoma" w:hAnsi="Tahoma" w:cs="Tahoma"/>
          <w:sz w:val="22"/>
          <w:szCs w:val="22"/>
        </w:rPr>
        <w:t>Limbažu novada teritoriju šķērso pārvades tīkla 110 kV gaisvadu elektrolīnijas, Limbažu pagastā atrodas 110 kV apakšstacija „Limbaži” (AS „Latvijas elektriskie tīkli” pārziņā). Perspektīvā 330 kV elektrolīnijas trase „Sindi – Rīga”, kas plānota paralēli esošajai 110 kV elektrolīnijai.</w:t>
      </w:r>
    </w:p>
    <w:p w:rsidR="00FF4043" w:rsidRPr="00C83DAE" w:rsidRDefault="0055002F" w:rsidP="00C25E50">
      <w:pPr>
        <w:spacing w:after="120"/>
        <w:rPr>
          <w:rFonts w:ascii="Tahoma" w:hAnsi="Tahoma" w:cs="Tahoma"/>
          <w:b/>
          <w:noProof/>
          <w:color w:val="244061" w:themeColor="accent1" w:themeShade="80"/>
          <w:sz w:val="22"/>
          <w:szCs w:val="22"/>
          <w:lang w:eastAsia="lv-LV"/>
        </w:rPr>
      </w:pPr>
      <w:r w:rsidRPr="00C83DAE">
        <w:rPr>
          <w:rFonts w:ascii="Tahoma" w:hAnsi="Tahoma" w:cs="Tahoma"/>
          <w:b/>
          <w:noProof/>
          <w:color w:val="244061" w:themeColor="accent1" w:themeShade="80"/>
          <w:sz w:val="22"/>
          <w:szCs w:val="22"/>
          <w:lang w:eastAsia="lv-LV"/>
        </w:rPr>
        <w:t xml:space="preserve">VADLĪNIJAS </w:t>
      </w:r>
      <w:r w:rsidR="00B3706D">
        <w:rPr>
          <w:rFonts w:ascii="Tahoma" w:hAnsi="Tahoma" w:cs="Tahoma"/>
          <w:b/>
          <w:noProof/>
          <w:color w:val="244061" w:themeColor="accent1" w:themeShade="80"/>
          <w:sz w:val="22"/>
          <w:szCs w:val="22"/>
          <w:lang w:eastAsia="lv-LV"/>
        </w:rPr>
        <w:t>T</w:t>
      </w:r>
      <w:r w:rsidR="00276112" w:rsidRPr="00C83DAE">
        <w:rPr>
          <w:rFonts w:ascii="Tahoma" w:hAnsi="Tahoma" w:cs="Tahoma"/>
          <w:b/>
          <w:noProof/>
          <w:color w:val="244061" w:themeColor="accent1" w:themeShade="80"/>
          <w:sz w:val="22"/>
          <w:szCs w:val="22"/>
          <w:lang w:eastAsia="lv-LV"/>
        </w:rPr>
        <w:t xml:space="preserve">ransporta infrastruktūras </w:t>
      </w:r>
      <w:r w:rsidR="009241D3" w:rsidRPr="00C83DAE">
        <w:rPr>
          <w:rFonts w:ascii="Tahoma" w:hAnsi="Tahoma" w:cs="Tahoma"/>
          <w:b/>
          <w:noProof/>
          <w:color w:val="244061" w:themeColor="accent1" w:themeShade="80"/>
          <w:sz w:val="22"/>
          <w:szCs w:val="22"/>
          <w:lang w:eastAsia="lv-LV"/>
        </w:rPr>
        <w:t xml:space="preserve">un inženierkomunikāciju </w:t>
      </w:r>
      <w:r w:rsidR="00276112" w:rsidRPr="00C83DAE">
        <w:rPr>
          <w:rFonts w:ascii="Tahoma" w:hAnsi="Tahoma" w:cs="Tahoma"/>
          <w:b/>
          <w:noProof/>
          <w:color w:val="244061" w:themeColor="accent1" w:themeShade="80"/>
          <w:sz w:val="22"/>
          <w:szCs w:val="22"/>
          <w:lang w:eastAsia="lv-LV"/>
        </w:rPr>
        <w:t>attīstībai un plānošanai</w:t>
      </w:r>
    </w:p>
    <w:p w:rsidR="005F7BA7" w:rsidRPr="00CB5374" w:rsidRDefault="005F7BA7" w:rsidP="00CB5374">
      <w:pPr>
        <w:pStyle w:val="Sarakstarindkopa"/>
        <w:numPr>
          <w:ilvl w:val="0"/>
          <w:numId w:val="43"/>
        </w:numPr>
        <w:spacing w:after="0"/>
        <w:rPr>
          <w:rFonts w:ascii="Tahoma" w:eastAsia="Times New Roman" w:hAnsi="Tahoma" w:cs="Tahoma"/>
          <w:sz w:val="22"/>
          <w:szCs w:val="22"/>
        </w:rPr>
      </w:pPr>
      <w:r w:rsidRPr="00CB5374">
        <w:rPr>
          <w:rFonts w:ascii="Tahoma" w:eastAsia="Times New Roman" w:hAnsi="Tahoma" w:cs="Tahoma"/>
          <w:sz w:val="22"/>
          <w:szCs w:val="22"/>
        </w:rPr>
        <w:t xml:space="preserve">Nodrošināt visu apdzīvoto vietu – gan </w:t>
      </w:r>
      <w:r w:rsidR="00A8263A" w:rsidRPr="00CB5374">
        <w:rPr>
          <w:rFonts w:ascii="Tahoma" w:eastAsia="Times New Roman" w:hAnsi="Tahoma" w:cs="Tahoma"/>
          <w:sz w:val="22"/>
          <w:szCs w:val="22"/>
        </w:rPr>
        <w:t>Limbažu</w:t>
      </w:r>
      <w:r w:rsidRPr="00CB5374">
        <w:rPr>
          <w:rFonts w:ascii="Tahoma" w:eastAsia="Times New Roman" w:hAnsi="Tahoma" w:cs="Tahoma"/>
          <w:sz w:val="22"/>
          <w:szCs w:val="22"/>
        </w:rPr>
        <w:t xml:space="preserve"> pilsētas un ciemu teritoriju, gan atsevišķu viensētu, ražošanas, pakalpojumu u.c. objektu lauku teritorijā sasniedzamību pa labas kvalitātes autoceļiem. </w:t>
      </w:r>
    </w:p>
    <w:p w:rsidR="005F7BA7" w:rsidRPr="00CB5374" w:rsidRDefault="005F7BA7" w:rsidP="00CB5374">
      <w:pPr>
        <w:pStyle w:val="Sarakstarindkopa"/>
        <w:numPr>
          <w:ilvl w:val="0"/>
          <w:numId w:val="43"/>
        </w:numPr>
        <w:spacing w:after="0"/>
        <w:rPr>
          <w:rFonts w:ascii="Tahoma" w:eastAsia="Times New Roman" w:hAnsi="Tahoma" w:cs="Tahoma"/>
          <w:sz w:val="22"/>
          <w:szCs w:val="22"/>
        </w:rPr>
      </w:pPr>
      <w:r w:rsidRPr="00CB5374">
        <w:rPr>
          <w:rFonts w:ascii="Tahoma" w:hAnsi="Tahoma" w:cs="Tahoma"/>
          <w:sz w:val="22"/>
          <w:szCs w:val="22"/>
        </w:rPr>
        <w:t>Plānot racionālu ceļu un ielu tīklu, veidojot vienotu un savstarpēji saistītu transporta sistēmu, pēc iespējas izvairoties no strupceļu veidošanas.</w:t>
      </w:r>
    </w:p>
    <w:p w:rsidR="005F7BA7" w:rsidRPr="00CB5374" w:rsidRDefault="005F7BA7" w:rsidP="00CB5374">
      <w:pPr>
        <w:pStyle w:val="Sarakstarindkopa"/>
        <w:numPr>
          <w:ilvl w:val="0"/>
          <w:numId w:val="43"/>
        </w:numPr>
        <w:spacing w:after="0"/>
        <w:rPr>
          <w:rFonts w:ascii="Tahoma" w:hAnsi="Tahoma" w:cs="Tahoma"/>
          <w:sz w:val="22"/>
          <w:szCs w:val="22"/>
        </w:rPr>
      </w:pPr>
      <w:r w:rsidRPr="00CB5374">
        <w:rPr>
          <w:rFonts w:ascii="Tahoma" w:hAnsi="Tahoma" w:cs="Tahoma"/>
          <w:sz w:val="22"/>
          <w:szCs w:val="22"/>
        </w:rPr>
        <w:t>Sabiedriskā transporta sistēmu veidot saistībā ar apdzīvojuma struktūru, nodrošinot optimālas pārvietošanās iespējas novada iedzīvotājiem, uzņēmējiem un tūristiem.</w:t>
      </w:r>
    </w:p>
    <w:p w:rsidR="005F7BA7" w:rsidRPr="00CB5374" w:rsidRDefault="005F7BA7" w:rsidP="00CB5374">
      <w:pPr>
        <w:pStyle w:val="Sarakstarindkopa"/>
        <w:numPr>
          <w:ilvl w:val="0"/>
          <w:numId w:val="43"/>
        </w:numPr>
        <w:spacing w:after="0"/>
        <w:rPr>
          <w:rFonts w:ascii="Tahoma" w:eastAsia="Times New Roman" w:hAnsi="Tahoma" w:cs="Tahoma"/>
          <w:sz w:val="22"/>
          <w:szCs w:val="22"/>
        </w:rPr>
      </w:pPr>
      <w:r w:rsidRPr="00CB5374">
        <w:rPr>
          <w:rFonts w:ascii="Tahoma" w:hAnsi="Tahoma" w:cs="Tahoma"/>
          <w:sz w:val="22"/>
          <w:szCs w:val="22"/>
        </w:rPr>
        <w:t>Jaunveidojamo apbūvi plānot tādā attālumā no ceļiem un dzelzceļa, kas neprasa papildus pasākumus aizsardzībai pret transporta radīto troksni, izplūdes gāzēm un citu negatīvo ietekmi.</w:t>
      </w:r>
    </w:p>
    <w:p w:rsidR="005F7BA7" w:rsidRPr="004C01CB" w:rsidRDefault="00565DE4" w:rsidP="00CB5374">
      <w:pPr>
        <w:pStyle w:val="Sarakstarindkopa"/>
        <w:numPr>
          <w:ilvl w:val="0"/>
          <w:numId w:val="43"/>
        </w:numPr>
        <w:spacing w:after="0"/>
        <w:rPr>
          <w:rFonts w:ascii="Tahoma" w:eastAsia="Times New Roman" w:hAnsi="Tahoma" w:cs="Tahoma"/>
          <w:sz w:val="22"/>
          <w:szCs w:val="22"/>
        </w:rPr>
      </w:pPr>
      <w:r w:rsidRPr="00CB5374">
        <w:rPr>
          <w:rFonts w:ascii="Tahoma" w:hAnsi="Tahoma" w:cs="Tahoma"/>
          <w:sz w:val="22"/>
          <w:szCs w:val="22"/>
        </w:rPr>
        <w:t>Veicināt</w:t>
      </w:r>
      <w:r w:rsidR="005F7BA7" w:rsidRPr="00CB5374">
        <w:rPr>
          <w:rFonts w:ascii="Tahoma" w:hAnsi="Tahoma" w:cs="Tahoma"/>
          <w:sz w:val="22"/>
          <w:szCs w:val="22"/>
        </w:rPr>
        <w:t xml:space="preserve"> atbilstošas energoapgādes jaudas gan ražošanas, gan sabiedriskā un komercsektora, gan mājsaimniecību vajadzībām.</w:t>
      </w:r>
    </w:p>
    <w:p w:rsidR="004C01CB" w:rsidRPr="00BE7AB2" w:rsidRDefault="004C01CB" w:rsidP="00CB5374">
      <w:pPr>
        <w:pStyle w:val="Sarakstarindkopa"/>
        <w:numPr>
          <w:ilvl w:val="0"/>
          <w:numId w:val="43"/>
        </w:numPr>
        <w:spacing w:after="0"/>
        <w:rPr>
          <w:rFonts w:ascii="Tahoma" w:eastAsia="Times New Roman" w:hAnsi="Tahoma" w:cs="Tahoma"/>
          <w:sz w:val="22"/>
          <w:szCs w:val="22"/>
        </w:rPr>
      </w:pPr>
      <w:r w:rsidRPr="00BE7AB2">
        <w:rPr>
          <w:rFonts w:ascii="Tahoma" w:eastAsia="Times New Roman" w:hAnsi="Tahoma" w:cs="Tahoma"/>
          <w:sz w:val="22"/>
          <w:szCs w:val="22"/>
          <w:lang w:eastAsia="da-DK"/>
        </w:rPr>
        <w:t>Veicināt Informāciju komunikāciju tehnoloģiju</w:t>
      </w:r>
      <w:r w:rsidR="00C25E50">
        <w:rPr>
          <w:rFonts w:ascii="Tahoma" w:eastAsia="Times New Roman" w:hAnsi="Tahoma" w:cs="Tahoma"/>
          <w:sz w:val="22"/>
          <w:szCs w:val="22"/>
          <w:lang w:eastAsia="da-DK"/>
        </w:rPr>
        <w:t xml:space="preserve"> (IKT)</w:t>
      </w:r>
      <w:r w:rsidRPr="00BE7AB2">
        <w:rPr>
          <w:rFonts w:ascii="Tahoma" w:eastAsia="Times New Roman" w:hAnsi="Tahoma" w:cs="Tahoma"/>
          <w:sz w:val="22"/>
          <w:szCs w:val="22"/>
          <w:lang w:eastAsia="da-DK"/>
        </w:rPr>
        <w:t xml:space="preserve"> attīstības perspektīv</w:t>
      </w:r>
      <w:r w:rsidR="00BE7AB2" w:rsidRPr="00BE7AB2">
        <w:rPr>
          <w:rFonts w:ascii="Tahoma" w:eastAsia="Times New Roman" w:hAnsi="Tahoma" w:cs="Tahoma"/>
          <w:sz w:val="22"/>
          <w:szCs w:val="22"/>
          <w:lang w:eastAsia="da-DK"/>
        </w:rPr>
        <w:t>u</w:t>
      </w:r>
      <w:r w:rsidRPr="00BE7AB2">
        <w:rPr>
          <w:rFonts w:ascii="Tahoma" w:eastAsia="Times New Roman" w:hAnsi="Tahoma" w:cs="Tahoma"/>
          <w:sz w:val="22"/>
          <w:szCs w:val="22"/>
          <w:lang w:eastAsia="da-DK"/>
        </w:rPr>
        <w:t xml:space="preserve">, īpaši </w:t>
      </w:r>
      <w:r w:rsidR="00BE7AB2" w:rsidRPr="00BE7AB2">
        <w:rPr>
          <w:rFonts w:ascii="Tahoma" w:eastAsia="Times New Roman" w:hAnsi="Tahoma" w:cs="Tahoma"/>
          <w:sz w:val="22"/>
          <w:szCs w:val="22"/>
          <w:lang w:eastAsia="da-DK"/>
        </w:rPr>
        <w:t>atbalstot</w:t>
      </w:r>
      <w:r w:rsidRPr="00BE7AB2">
        <w:rPr>
          <w:rFonts w:ascii="Tahoma" w:eastAsia="Times New Roman" w:hAnsi="Tahoma" w:cs="Tahoma"/>
          <w:sz w:val="22"/>
          <w:szCs w:val="22"/>
          <w:lang w:eastAsia="da-DK"/>
        </w:rPr>
        <w:t xml:space="preserve"> inženiertehnisko risinājumu un komunikāciju tīklu attīstību, lai nodrošinātu atbilstošu vidi uzņēmumiem, kuri nodarbojas ar augstas pievienotās vērtības produktu ražošanu un kuriem biznesa attīstībai ir nepi</w:t>
      </w:r>
      <w:r w:rsidR="00BE7AB2" w:rsidRPr="00BE7AB2">
        <w:rPr>
          <w:rFonts w:ascii="Tahoma" w:eastAsia="Times New Roman" w:hAnsi="Tahoma" w:cs="Tahoma"/>
          <w:sz w:val="22"/>
          <w:szCs w:val="22"/>
          <w:lang w:eastAsia="da-DK"/>
        </w:rPr>
        <w:t>eciešam</w:t>
      </w:r>
      <w:r w:rsidR="00C25E50">
        <w:rPr>
          <w:rFonts w:ascii="Tahoma" w:eastAsia="Times New Roman" w:hAnsi="Tahoma" w:cs="Tahoma"/>
          <w:sz w:val="22"/>
          <w:szCs w:val="22"/>
          <w:lang w:eastAsia="da-DK"/>
        </w:rPr>
        <w:t>i</w:t>
      </w:r>
      <w:r w:rsidR="00BE7AB2" w:rsidRPr="00BE7AB2">
        <w:rPr>
          <w:rFonts w:ascii="Tahoma" w:eastAsia="Times New Roman" w:hAnsi="Tahoma" w:cs="Tahoma"/>
          <w:sz w:val="22"/>
          <w:szCs w:val="22"/>
          <w:lang w:eastAsia="da-DK"/>
        </w:rPr>
        <w:t xml:space="preserve"> jaudīgi IKT risinājumi.</w:t>
      </w:r>
    </w:p>
    <w:p w:rsidR="005F7BA7" w:rsidRPr="00CB5374" w:rsidRDefault="005F7BA7" w:rsidP="00C25E50">
      <w:pPr>
        <w:pStyle w:val="Sarakstarindkopa"/>
        <w:numPr>
          <w:ilvl w:val="0"/>
          <w:numId w:val="43"/>
        </w:numPr>
        <w:spacing w:after="0"/>
        <w:ind w:left="714" w:hanging="357"/>
        <w:contextualSpacing w:val="0"/>
        <w:rPr>
          <w:rFonts w:ascii="Tahoma" w:eastAsia="Times New Roman" w:hAnsi="Tahoma" w:cs="Tahoma"/>
          <w:sz w:val="22"/>
          <w:szCs w:val="22"/>
        </w:rPr>
      </w:pPr>
      <w:r w:rsidRPr="00CB5374">
        <w:rPr>
          <w:rFonts w:ascii="Tahoma" w:hAnsi="Tahoma" w:cs="Tahoma"/>
          <w:sz w:val="22"/>
          <w:szCs w:val="22"/>
        </w:rPr>
        <w:t xml:space="preserve">Visās apdzīvotajās vietās </w:t>
      </w:r>
      <w:r w:rsidR="00167931" w:rsidRPr="00CB5374">
        <w:rPr>
          <w:rFonts w:ascii="Tahoma" w:hAnsi="Tahoma" w:cs="Tahoma"/>
          <w:sz w:val="22"/>
          <w:szCs w:val="22"/>
        </w:rPr>
        <w:t>veicināt</w:t>
      </w:r>
      <w:r w:rsidRPr="00CB5374">
        <w:rPr>
          <w:rFonts w:ascii="Tahoma" w:hAnsi="Tahoma" w:cs="Tahoma"/>
          <w:sz w:val="22"/>
          <w:szCs w:val="22"/>
        </w:rPr>
        <w:t xml:space="preserve"> līdzvērtīgas pieejas iespējas informācijas un telekomunikāciju pakalpojumiem, t.sk. pieeju internetam.</w:t>
      </w:r>
    </w:p>
    <w:p w:rsidR="00AE5887" w:rsidRPr="00313010" w:rsidRDefault="00AE5887" w:rsidP="00AE5887">
      <w:pPr>
        <w:pStyle w:val="Sarakstarindkopa"/>
        <w:spacing w:after="0"/>
        <w:rPr>
          <w:rFonts w:ascii="Tahoma" w:eastAsia="Times New Roman" w:hAnsi="Tahoma" w:cs="Tahoma"/>
          <w:sz w:val="22"/>
          <w:szCs w:val="22"/>
        </w:rPr>
      </w:pPr>
    </w:p>
    <w:p w:rsidR="00AE5887" w:rsidRPr="008C4085" w:rsidRDefault="00AE5887" w:rsidP="00AE5887">
      <w:pPr>
        <w:pStyle w:val="Sarakstarindkopa"/>
        <w:rPr>
          <w:rFonts w:ascii="Tahoma" w:hAnsi="Tahoma" w:cs="Tahoma"/>
          <w:b/>
          <w:sz w:val="22"/>
          <w:szCs w:val="22"/>
        </w:rPr>
      </w:pPr>
      <w:r w:rsidRPr="008C4085">
        <w:rPr>
          <w:rFonts w:ascii="Tahoma" w:hAnsi="Tahoma" w:cs="Tahoma"/>
          <w:b/>
          <w:sz w:val="22"/>
          <w:szCs w:val="22"/>
        </w:rPr>
        <w:t xml:space="preserve">Limbažu novada IAS atbalsta: </w:t>
      </w:r>
    </w:p>
    <w:p w:rsidR="005F7BA7" w:rsidRPr="0034282B" w:rsidRDefault="00D5265F" w:rsidP="0034282B">
      <w:pPr>
        <w:pStyle w:val="Sarakstarindkopa"/>
        <w:numPr>
          <w:ilvl w:val="0"/>
          <w:numId w:val="43"/>
        </w:numPr>
        <w:spacing w:after="0"/>
        <w:rPr>
          <w:rFonts w:ascii="Tahoma" w:hAnsi="Tahoma" w:cs="Tahoma"/>
          <w:sz w:val="22"/>
          <w:szCs w:val="22"/>
        </w:rPr>
      </w:pPr>
      <w:r w:rsidRPr="0034282B">
        <w:rPr>
          <w:rFonts w:ascii="Tahoma" w:hAnsi="Tahoma" w:cs="Tahoma"/>
          <w:sz w:val="22"/>
          <w:szCs w:val="22"/>
        </w:rPr>
        <w:t>s</w:t>
      </w:r>
      <w:r w:rsidR="00674F43" w:rsidRPr="0034282B">
        <w:rPr>
          <w:rFonts w:ascii="Tahoma" w:hAnsi="Tahoma" w:cs="Tahoma"/>
          <w:sz w:val="22"/>
          <w:szCs w:val="22"/>
        </w:rPr>
        <w:t>tarpreģionālas un</w:t>
      </w:r>
      <w:r w:rsidR="00412723" w:rsidRPr="0034282B">
        <w:rPr>
          <w:rFonts w:ascii="Tahoma" w:hAnsi="Tahoma" w:cs="Tahoma"/>
          <w:sz w:val="22"/>
          <w:szCs w:val="22"/>
        </w:rPr>
        <w:t xml:space="preserve"> </w:t>
      </w:r>
      <w:r w:rsidR="005F7BA7" w:rsidRPr="0034282B">
        <w:rPr>
          <w:rFonts w:ascii="Tahoma" w:hAnsi="Tahoma" w:cs="Tahoma"/>
          <w:sz w:val="22"/>
          <w:szCs w:val="22"/>
        </w:rPr>
        <w:t>reģionālas nozīmes ceļu tīkla rekonstrukciju un visu attīstības centru sasni</w:t>
      </w:r>
      <w:r w:rsidR="00764918" w:rsidRPr="0034282B">
        <w:rPr>
          <w:rFonts w:ascii="Tahoma" w:hAnsi="Tahoma" w:cs="Tahoma"/>
          <w:sz w:val="22"/>
          <w:szCs w:val="22"/>
        </w:rPr>
        <w:t>edzamību pa melnā seguma ceļiem</w:t>
      </w:r>
      <w:r w:rsidR="007612C5" w:rsidRPr="0034282B">
        <w:rPr>
          <w:rFonts w:ascii="Tahoma" w:hAnsi="Tahoma" w:cs="Tahoma"/>
          <w:sz w:val="22"/>
          <w:szCs w:val="22"/>
        </w:rPr>
        <w:t>;</w:t>
      </w:r>
    </w:p>
    <w:p w:rsidR="005F7BA7" w:rsidRPr="0034282B" w:rsidRDefault="005F7BA7" w:rsidP="0034282B">
      <w:pPr>
        <w:pStyle w:val="Sarakstarindkopa"/>
        <w:numPr>
          <w:ilvl w:val="0"/>
          <w:numId w:val="43"/>
        </w:numPr>
        <w:spacing w:after="0"/>
        <w:rPr>
          <w:rFonts w:ascii="Tahoma" w:hAnsi="Tahoma" w:cs="Tahoma"/>
          <w:sz w:val="22"/>
          <w:szCs w:val="22"/>
        </w:rPr>
      </w:pPr>
      <w:r w:rsidRPr="0034282B">
        <w:rPr>
          <w:rFonts w:ascii="Tahoma" w:hAnsi="Tahoma" w:cs="Tahoma"/>
          <w:sz w:val="22"/>
          <w:szCs w:val="22"/>
        </w:rPr>
        <w:t xml:space="preserve">uzņēmējdarbību atbalstošas tehniskās un transporta apkalpes infrastruktūras, tīkla attīstību pie galvenajiem satiksmes koridoriem; </w:t>
      </w:r>
    </w:p>
    <w:p w:rsidR="005F7BA7" w:rsidRPr="0034282B" w:rsidRDefault="005F7BA7" w:rsidP="0034282B">
      <w:pPr>
        <w:pStyle w:val="Sarakstarindkopa"/>
        <w:numPr>
          <w:ilvl w:val="0"/>
          <w:numId w:val="43"/>
        </w:numPr>
        <w:spacing w:after="0"/>
        <w:rPr>
          <w:rFonts w:ascii="Tahoma" w:hAnsi="Tahoma" w:cs="Tahoma"/>
          <w:sz w:val="22"/>
          <w:szCs w:val="22"/>
        </w:rPr>
      </w:pPr>
      <w:r w:rsidRPr="0034282B">
        <w:rPr>
          <w:rFonts w:ascii="Tahoma" w:hAnsi="Tahoma" w:cs="Tahoma"/>
          <w:sz w:val="22"/>
          <w:szCs w:val="22"/>
        </w:rPr>
        <w:t>veloceliņu, gājēju ceļu, pastaigu un tūrisma taku tīkla attīstību un to integrāciju kopējā transporta un tūrisma infrastruktūras pakalpojumu tīklā, vietējo veloceliņu sasaisti ar Eiro Velo, „Tour de LatEst” u.c. velomaršrutiem;</w:t>
      </w:r>
    </w:p>
    <w:p w:rsidR="00A05BB9" w:rsidRPr="0034282B" w:rsidRDefault="00A05BB9" w:rsidP="0034282B">
      <w:pPr>
        <w:pStyle w:val="Sarakstarindkopa"/>
        <w:numPr>
          <w:ilvl w:val="0"/>
          <w:numId w:val="43"/>
        </w:numPr>
        <w:spacing w:after="0"/>
        <w:rPr>
          <w:rFonts w:ascii="Tahoma" w:hAnsi="Tahoma" w:cs="Tahoma"/>
          <w:sz w:val="22"/>
          <w:szCs w:val="22"/>
        </w:rPr>
      </w:pPr>
      <w:r w:rsidRPr="0034282B">
        <w:rPr>
          <w:rFonts w:ascii="Tahoma" w:hAnsi="Tahoma" w:cs="Tahoma"/>
          <w:sz w:val="22"/>
          <w:szCs w:val="22"/>
        </w:rPr>
        <w:t>mazās aviācijas attīstību</w:t>
      </w:r>
      <w:r w:rsidR="0034282B">
        <w:rPr>
          <w:rFonts w:ascii="Tahoma" w:hAnsi="Tahoma" w:cs="Tahoma"/>
          <w:sz w:val="22"/>
          <w:szCs w:val="22"/>
        </w:rPr>
        <w:t xml:space="preserve"> </w:t>
      </w:r>
      <w:r w:rsidR="00834956">
        <w:rPr>
          <w:rFonts w:ascii="Tahoma" w:hAnsi="Tahoma" w:cs="Tahoma"/>
          <w:sz w:val="22"/>
          <w:szCs w:val="22"/>
        </w:rPr>
        <w:t>L</w:t>
      </w:r>
      <w:r w:rsidR="00C52300">
        <w:rPr>
          <w:rFonts w:ascii="Tahoma" w:hAnsi="Tahoma" w:cs="Tahoma"/>
          <w:sz w:val="22"/>
          <w:szCs w:val="22"/>
        </w:rPr>
        <w:t>imbažu</w:t>
      </w:r>
      <w:r w:rsidR="00834956">
        <w:rPr>
          <w:rFonts w:ascii="Tahoma" w:hAnsi="Tahoma" w:cs="Tahoma"/>
          <w:sz w:val="22"/>
          <w:szCs w:val="22"/>
        </w:rPr>
        <w:t xml:space="preserve"> lidlaukā</w:t>
      </w:r>
      <w:r w:rsidRPr="0034282B">
        <w:rPr>
          <w:rFonts w:ascii="Tahoma" w:hAnsi="Tahoma" w:cs="Tahoma"/>
          <w:sz w:val="22"/>
          <w:szCs w:val="22"/>
        </w:rPr>
        <w:t>;</w:t>
      </w:r>
    </w:p>
    <w:p w:rsidR="00445F5A" w:rsidRPr="0034282B" w:rsidRDefault="00445F5A" w:rsidP="0034282B">
      <w:pPr>
        <w:pStyle w:val="Sarakstarindkopa"/>
        <w:numPr>
          <w:ilvl w:val="0"/>
          <w:numId w:val="43"/>
        </w:numPr>
        <w:tabs>
          <w:tab w:val="left" w:pos="284"/>
        </w:tabs>
        <w:autoSpaceDE w:val="0"/>
        <w:autoSpaceDN w:val="0"/>
        <w:adjustRightInd w:val="0"/>
        <w:spacing w:after="0"/>
        <w:rPr>
          <w:rFonts w:ascii="Tahoma" w:hAnsi="Tahoma" w:cs="Tahoma"/>
          <w:sz w:val="22"/>
          <w:szCs w:val="22"/>
        </w:rPr>
      </w:pPr>
      <w:r w:rsidRPr="0034282B">
        <w:rPr>
          <w:rFonts w:ascii="Tahoma" w:hAnsi="Tahoma" w:cs="Tahoma"/>
          <w:sz w:val="22"/>
          <w:szCs w:val="22"/>
        </w:rPr>
        <w:t>apkalpes infrastruktūras tīkla izveidošan</w:t>
      </w:r>
      <w:r w:rsidR="00F3589D" w:rsidRPr="0034282B">
        <w:rPr>
          <w:rFonts w:ascii="Tahoma" w:hAnsi="Tahoma" w:cs="Tahoma"/>
          <w:sz w:val="22"/>
          <w:szCs w:val="22"/>
        </w:rPr>
        <w:t>u</w:t>
      </w:r>
      <w:r w:rsidRPr="0034282B">
        <w:rPr>
          <w:rFonts w:ascii="Tahoma" w:hAnsi="Tahoma" w:cs="Tahoma"/>
          <w:sz w:val="22"/>
          <w:szCs w:val="22"/>
        </w:rPr>
        <w:t xml:space="preserve"> un attīstīšan</w:t>
      </w:r>
      <w:r w:rsidR="00F3589D" w:rsidRPr="0034282B">
        <w:rPr>
          <w:rFonts w:ascii="Tahoma" w:hAnsi="Tahoma" w:cs="Tahoma"/>
          <w:sz w:val="22"/>
          <w:szCs w:val="22"/>
        </w:rPr>
        <w:t>u</w:t>
      </w:r>
      <w:r w:rsidRPr="0034282B">
        <w:rPr>
          <w:rFonts w:ascii="Tahoma" w:hAnsi="Tahoma" w:cs="Tahoma"/>
          <w:sz w:val="22"/>
          <w:szCs w:val="22"/>
        </w:rPr>
        <w:t xml:space="preserve"> ap starptautiskas un </w:t>
      </w:r>
      <w:r w:rsidR="00F3589D" w:rsidRPr="0034282B">
        <w:rPr>
          <w:rFonts w:ascii="Tahoma" w:hAnsi="Tahoma" w:cs="Tahoma"/>
          <w:sz w:val="22"/>
          <w:szCs w:val="22"/>
        </w:rPr>
        <w:t>starpreģion</w:t>
      </w:r>
      <w:r w:rsidR="00F15906" w:rsidRPr="0034282B">
        <w:rPr>
          <w:rFonts w:ascii="Tahoma" w:hAnsi="Tahoma" w:cs="Tahoma"/>
          <w:sz w:val="22"/>
          <w:szCs w:val="22"/>
        </w:rPr>
        <w:t>āl</w:t>
      </w:r>
      <w:r w:rsidR="005B1F6D" w:rsidRPr="0034282B">
        <w:rPr>
          <w:rFonts w:ascii="Tahoma" w:hAnsi="Tahoma" w:cs="Tahoma"/>
          <w:sz w:val="22"/>
          <w:szCs w:val="22"/>
        </w:rPr>
        <w:t>a</w:t>
      </w:r>
      <w:r w:rsidR="00F15906" w:rsidRPr="0034282B">
        <w:rPr>
          <w:rFonts w:ascii="Tahoma" w:hAnsi="Tahoma" w:cs="Tahoma"/>
          <w:sz w:val="22"/>
          <w:szCs w:val="22"/>
        </w:rPr>
        <w:t>s un r</w:t>
      </w:r>
      <w:r w:rsidRPr="0034282B">
        <w:rPr>
          <w:rFonts w:ascii="Tahoma" w:hAnsi="Tahoma" w:cs="Tahoma"/>
          <w:sz w:val="22"/>
          <w:szCs w:val="22"/>
        </w:rPr>
        <w:t>eģionālas nozīmes ceļiem;</w:t>
      </w:r>
    </w:p>
    <w:p w:rsidR="005F7BA7" w:rsidRPr="0034282B" w:rsidRDefault="005F7BA7" w:rsidP="0034282B">
      <w:pPr>
        <w:pStyle w:val="Sarakstarindkopa"/>
        <w:numPr>
          <w:ilvl w:val="0"/>
          <w:numId w:val="43"/>
        </w:numPr>
        <w:spacing w:after="0"/>
        <w:rPr>
          <w:rFonts w:ascii="Tahoma" w:hAnsi="Tahoma" w:cs="Tahoma"/>
          <w:sz w:val="22"/>
          <w:szCs w:val="22"/>
        </w:rPr>
      </w:pPr>
      <w:r w:rsidRPr="0034282B">
        <w:rPr>
          <w:rFonts w:ascii="Tahoma" w:hAnsi="Tahoma" w:cs="Tahoma"/>
          <w:sz w:val="22"/>
          <w:szCs w:val="22"/>
        </w:rPr>
        <w:t>visu apdzīvoto vietu nodrošinājumu ar vides aizsardzības prasībām atbilstošām inženierkomunikācijām;</w:t>
      </w:r>
    </w:p>
    <w:p w:rsidR="005F7BA7" w:rsidRPr="0034282B" w:rsidRDefault="005F7BA7" w:rsidP="0034282B">
      <w:pPr>
        <w:pStyle w:val="Sarakstarindkopa"/>
        <w:numPr>
          <w:ilvl w:val="0"/>
          <w:numId w:val="43"/>
        </w:numPr>
        <w:spacing w:after="0"/>
        <w:rPr>
          <w:rFonts w:ascii="Tahoma" w:hAnsi="Tahoma" w:cs="Tahoma"/>
          <w:sz w:val="22"/>
          <w:szCs w:val="22"/>
        </w:rPr>
      </w:pPr>
      <w:r w:rsidRPr="0034282B">
        <w:rPr>
          <w:rFonts w:ascii="Tahoma" w:hAnsi="Tahoma" w:cs="Tahoma"/>
          <w:sz w:val="22"/>
          <w:szCs w:val="22"/>
        </w:rPr>
        <w:t>ūdensapgādes, kanalizācijas, siltumapgādes un atkritumu apsaimniekošanas sistēmas uzlabošanu un modernizāciju, vides piesārņojuma samazināšanu un infrastruktūras pakalpojumu kvalitātes paaugstināšanu;</w:t>
      </w:r>
    </w:p>
    <w:p w:rsidR="005F7BA7" w:rsidRPr="0034282B" w:rsidRDefault="005F7BA7" w:rsidP="0034282B">
      <w:pPr>
        <w:pStyle w:val="Sarakstarindkopa"/>
        <w:numPr>
          <w:ilvl w:val="0"/>
          <w:numId w:val="43"/>
        </w:numPr>
        <w:spacing w:after="0"/>
        <w:rPr>
          <w:rFonts w:ascii="Tahoma" w:hAnsi="Tahoma" w:cs="Tahoma"/>
          <w:sz w:val="22"/>
          <w:szCs w:val="22"/>
        </w:rPr>
      </w:pPr>
      <w:r w:rsidRPr="0034282B">
        <w:rPr>
          <w:rFonts w:ascii="Tahoma" w:hAnsi="Tahoma" w:cs="Tahoma"/>
          <w:sz w:val="22"/>
          <w:szCs w:val="22"/>
        </w:rPr>
        <w:t>„zaļo enerģiju” – alternatīvos energoapgādes veidus un videi draudzīgu tehnoloģiju attīstību, vietējo atjaunojamo energores</w:t>
      </w:r>
      <w:r w:rsidR="00F9665B" w:rsidRPr="0034282B">
        <w:rPr>
          <w:rFonts w:ascii="Tahoma" w:hAnsi="Tahoma" w:cs="Tahoma"/>
          <w:sz w:val="22"/>
          <w:szCs w:val="22"/>
        </w:rPr>
        <w:t xml:space="preserve">ursu – koksnes atkritumu, salmu </w:t>
      </w:r>
      <w:r w:rsidRPr="0034282B">
        <w:rPr>
          <w:rFonts w:ascii="Tahoma" w:hAnsi="Tahoma" w:cs="Tahoma"/>
          <w:sz w:val="22"/>
          <w:szCs w:val="22"/>
        </w:rPr>
        <w:t>u.c. izmantošanu;</w:t>
      </w:r>
    </w:p>
    <w:p w:rsidR="002D03C7" w:rsidRPr="0034282B" w:rsidRDefault="003D7772" w:rsidP="0034282B">
      <w:pPr>
        <w:pStyle w:val="Sarakstarindkopa"/>
        <w:numPr>
          <w:ilvl w:val="0"/>
          <w:numId w:val="43"/>
        </w:numPr>
        <w:spacing w:after="0"/>
        <w:rPr>
          <w:rFonts w:ascii="Tahoma" w:hAnsi="Tahoma" w:cs="Tahoma"/>
          <w:sz w:val="22"/>
          <w:szCs w:val="22"/>
        </w:rPr>
      </w:pPr>
      <w:r w:rsidRPr="0034282B">
        <w:rPr>
          <w:rFonts w:ascii="Tahoma" w:hAnsi="Tahoma" w:cs="Tahoma"/>
          <w:sz w:val="22"/>
          <w:szCs w:val="22"/>
        </w:rPr>
        <w:t>elektroenerģijas lietotāju kvalitatīvu apgādi un uzlabot enerģijas sadali, piegādi un energoefektivitāti;</w:t>
      </w:r>
    </w:p>
    <w:p w:rsidR="005F7BA7" w:rsidRPr="0034282B" w:rsidRDefault="005F7BA7" w:rsidP="0034282B">
      <w:pPr>
        <w:pStyle w:val="Sarakstarindkopa"/>
        <w:numPr>
          <w:ilvl w:val="0"/>
          <w:numId w:val="43"/>
        </w:numPr>
        <w:spacing w:after="0"/>
        <w:rPr>
          <w:rFonts w:ascii="Tahoma" w:hAnsi="Tahoma" w:cs="Tahoma"/>
          <w:sz w:val="22"/>
          <w:szCs w:val="22"/>
        </w:rPr>
      </w:pPr>
      <w:r w:rsidRPr="0034282B">
        <w:rPr>
          <w:rFonts w:ascii="Tahoma" w:hAnsi="Tahoma" w:cs="Tahoma"/>
          <w:sz w:val="22"/>
          <w:szCs w:val="22"/>
        </w:rPr>
        <w:t>mūsdienu prasībām atbilstošu informācijas sistēmu izveidi, nodrošinot augstas kvalitātes infrastruktūru – telekomunikācijas un datu pārraides tīklus.</w:t>
      </w:r>
    </w:p>
    <w:p w:rsidR="009D0924" w:rsidRPr="007517EC" w:rsidRDefault="00F44BD6" w:rsidP="00D4788E">
      <w:pPr>
        <w:pStyle w:val="Virsraksts3"/>
        <w:spacing w:after="240"/>
        <w:rPr>
          <w:b/>
          <w:color w:val="008000"/>
        </w:rPr>
      </w:pPr>
      <w:r>
        <w:br w:type="page"/>
      </w:r>
      <w:bookmarkStart w:id="27" w:name="_Toc370123084"/>
      <w:r w:rsidR="009D0924" w:rsidRPr="00C139C6">
        <w:rPr>
          <w:b/>
          <w:color w:val="5F962A"/>
        </w:rPr>
        <w:t>LIMBAŽU PILSĒTAS PERSPEKTĪVĀ ATTĪSTĪBA</w:t>
      </w:r>
      <w:bookmarkEnd w:id="27"/>
    </w:p>
    <w:p w:rsidR="009D0924" w:rsidRDefault="00613812" w:rsidP="009D0924">
      <w:pPr>
        <w:rPr>
          <w:rFonts w:ascii="Tahoma" w:hAnsi="Tahoma" w:cs="Tahoma"/>
          <w:b/>
          <w:noProof/>
          <w:color w:val="244061" w:themeColor="accent1" w:themeShade="80"/>
          <w:sz w:val="22"/>
          <w:szCs w:val="22"/>
          <w:lang w:eastAsia="lv-LV"/>
        </w:rPr>
      </w:pPr>
      <w:bookmarkStart w:id="28" w:name="_Toc355885269"/>
      <w:bookmarkStart w:id="29" w:name="_Toc355894051"/>
      <w:bookmarkStart w:id="30" w:name="_Toc355898405"/>
      <w:r>
        <w:rPr>
          <w:noProof/>
          <w:lang w:eastAsia="lv-LV"/>
        </w:rPr>
        <mc:AlternateContent>
          <mc:Choice Requires="wps">
            <w:drawing>
              <wp:anchor distT="0" distB="0" distL="114300" distR="114300" simplePos="0" relativeHeight="251719680" behindDoc="0" locked="0" layoutInCell="1" allowOverlap="1" wp14:anchorId="034EB5E9" wp14:editId="7DA558D3">
                <wp:simplePos x="0" y="0"/>
                <wp:positionH relativeFrom="column">
                  <wp:posOffset>2397125</wp:posOffset>
                </wp:positionH>
                <wp:positionV relativeFrom="paragraph">
                  <wp:posOffset>5466080</wp:posOffset>
                </wp:positionV>
                <wp:extent cx="7176770" cy="635"/>
                <wp:effectExtent l="0" t="0" r="0" b="0"/>
                <wp:wrapSquare wrapText="bothSides"/>
                <wp:docPr id="24" name="Text Box 24"/>
                <wp:cNvGraphicFramePr/>
                <a:graphic xmlns:a="http://schemas.openxmlformats.org/drawingml/2006/main">
                  <a:graphicData uri="http://schemas.microsoft.com/office/word/2010/wordprocessingShape">
                    <wps:wsp>
                      <wps:cNvSpPr txBox="1"/>
                      <wps:spPr>
                        <a:xfrm>
                          <a:off x="0" y="0"/>
                          <a:ext cx="7176770" cy="635"/>
                        </a:xfrm>
                        <a:prstGeom prst="rect">
                          <a:avLst/>
                        </a:prstGeom>
                        <a:solidFill>
                          <a:prstClr val="white"/>
                        </a:solidFill>
                        <a:ln>
                          <a:noFill/>
                        </a:ln>
                        <a:effectLst/>
                      </wps:spPr>
                      <wps:txbx>
                        <w:txbxContent>
                          <w:p w:rsidR="004873D1" w:rsidRPr="00FD42FC" w:rsidRDefault="004873D1" w:rsidP="00613812">
                            <w:pPr>
                              <w:pStyle w:val="Parakstszemobjekta"/>
                              <w:jc w:val="center"/>
                              <w:rPr>
                                <w:noProof/>
                                <w:color w:val="008000"/>
                                <w:sz w:val="20"/>
                                <w:szCs w:val="20"/>
                              </w:rPr>
                            </w:pPr>
                            <w:bookmarkStart w:id="31" w:name="_Toc369273522"/>
                            <w:r w:rsidRPr="00613812">
                              <w:rPr>
                                <w:rFonts w:ascii="Tahoma" w:hAnsi="Tahoma" w:cs="Tahoma"/>
                                <w:sz w:val="18"/>
                              </w:rPr>
                              <w:t xml:space="preserve">Attēls </w:t>
                            </w:r>
                            <w:r w:rsidRPr="00613812">
                              <w:rPr>
                                <w:rFonts w:ascii="Tahoma" w:hAnsi="Tahoma" w:cs="Tahoma"/>
                                <w:sz w:val="18"/>
                              </w:rPr>
                              <w:fldChar w:fldCharType="begin"/>
                            </w:r>
                            <w:r w:rsidRPr="00613812">
                              <w:rPr>
                                <w:rFonts w:ascii="Tahoma" w:hAnsi="Tahoma" w:cs="Tahoma"/>
                                <w:sz w:val="18"/>
                              </w:rPr>
                              <w:instrText xml:space="preserve"> SEQ Attēls \* ARABIC </w:instrText>
                            </w:r>
                            <w:r w:rsidRPr="00613812">
                              <w:rPr>
                                <w:rFonts w:ascii="Tahoma" w:hAnsi="Tahoma" w:cs="Tahoma"/>
                                <w:sz w:val="18"/>
                              </w:rPr>
                              <w:fldChar w:fldCharType="separate"/>
                            </w:r>
                            <w:r>
                              <w:rPr>
                                <w:rFonts w:ascii="Tahoma" w:hAnsi="Tahoma" w:cs="Tahoma"/>
                                <w:noProof/>
                                <w:sz w:val="18"/>
                              </w:rPr>
                              <w:t>6</w:t>
                            </w:r>
                            <w:r w:rsidRPr="00613812">
                              <w:rPr>
                                <w:rFonts w:ascii="Tahoma" w:hAnsi="Tahoma" w:cs="Tahoma"/>
                                <w:sz w:val="18"/>
                              </w:rPr>
                              <w:fldChar w:fldCharType="end"/>
                            </w:r>
                            <w:r w:rsidRPr="00613812">
                              <w:rPr>
                                <w:rFonts w:ascii="Tahoma" w:hAnsi="Tahoma" w:cs="Tahoma"/>
                                <w:sz w:val="18"/>
                              </w:rPr>
                              <w:t xml:space="preserve">: </w:t>
                            </w:r>
                            <w:r w:rsidRPr="00613812">
                              <w:rPr>
                                <w:rFonts w:ascii="Tahoma" w:hAnsi="Tahoma" w:cs="Tahoma"/>
                                <w:caps w:val="0"/>
                                <w:sz w:val="18"/>
                              </w:rPr>
                              <w:t>L</w:t>
                            </w:r>
                            <w:r w:rsidRPr="00613812">
                              <w:rPr>
                                <w:rFonts w:ascii="Tahoma" w:hAnsi="Tahoma" w:cs="Tahoma"/>
                                <w:sz w:val="18"/>
                              </w:rPr>
                              <w:t>imbažu pilsētas vēlamā telpiskā</w:t>
                            </w:r>
                            <w:r>
                              <w:t xml:space="preserve"> </w:t>
                            </w:r>
                            <w:r w:rsidRPr="00613812">
                              <w:rPr>
                                <w:rFonts w:ascii="Tahoma" w:hAnsi="Tahoma" w:cs="Tahoma"/>
                                <w:sz w:val="18"/>
                              </w:rPr>
                              <w:t>struktūra</w:t>
                            </w:r>
                            <w:bookmarkEnd w:id="3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24" o:spid="_x0000_s1031" type="#_x0000_t202" style="position:absolute;left:0;text-align:left;margin-left:188.75pt;margin-top:430.4pt;width:565.1pt;height:.05pt;z-index:251719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" stroked="f">
                <v:textbox style="mso-fit-shape-to-text:t" inset="0,0,0,0">
                  <w:txbxContent>
                    <w:p w:rsidR="004873D1" w:rsidRPr="00FD42FC" w:rsidRDefault="004873D1" w:rsidP="00613812">
                      <w:pPr>
                        <w:pStyle w:val="Parakstszemobjekta"/>
                        <w:jc w:val="center"/>
                        <w:rPr>
                          <w:noProof/>
                          <w:color w:val="008000"/>
                          <w:sz w:val="20"/>
                          <w:szCs w:val="20"/>
                        </w:rPr>
                      </w:pPr>
                      <w:bookmarkStart w:id="32" w:name="_Toc369273522"/>
                      <w:r w:rsidRPr="00613812">
                        <w:rPr>
                          <w:rFonts w:ascii="Tahoma" w:hAnsi="Tahoma" w:cs="Tahoma"/>
                          <w:sz w:val="18"/>
                        </w:rPr>
                        <w:t xml:space="preserve">Attēls </w:t>
                      </w:r>
                      <w:r w:rsidRPr="00613812">
                        <w:rPr>
                          <w:rFonts w:ascii="Tahoma" w:hAnsi="Tahoma" w:cs="Tahoma"/>
                          <w:sz w:val="18"/>
                        </w:rPr>
                        <w:fldChar w:fldCharType="begin"/>
                      </w:r>
                      <w:r w:rsidRPr="00613812">
                        <w:rPr>
                          <w:rFonts w:ascii="Tahoma" w:hAnsi="Tahoma" w:cs="Tahoma"/>
                          <w:sz w:val="18"/>
                        </w:rPr>
                        <w:instrText xml:space="preserve"> SEQ Attēls \* ARABIC </w:instrText>
                      </w:r>
                      <w:r w:rsidRPr="00613812">
                        <w:rPr>
                          <w:rFonts w:ascii="Tahoma" w:hAnsi="Tahoma" w:cs="Tahoma"/>
                          <w:sz w:val="18"/>
                        </w:rPr>
                        <w:fldChar w:fldCharType="separate"/>
                      </w:r>
                      <w:r>
                        <w:rPr>
                          <w:rFonts w:ascii="Tahoma" w:hAnsi="Tahoma" w:cs="Tahoma"/>
                          <w:noProof/>
                          <w:sz w:val="18"/>
                        </w:rPr>
                        <w:t>6</w:t>
                      </w:r>
                      <w:r w:rsidRPr="00613812">
                        <w:rPr>
                          <w:rFonts w:ascii="Tahoma" w:hAnsi="Tahoma" w:cs="Tahoma"/>
                          <w:sz w:val="18"/>
                        </w:rPr>
                        <w:fldChar w:fldCharType="end"/>
                      </w:r>
                      <w:r w:rsidRPr="00613812">
                        <w:rPr>
                          <w:rFonts w:ascii="Tahoma" w:hAnsi="Tahoma" w:cs="Tahoma"/>
                          <w:sz w:val="18"/>
                        </w:rPr>
                        <w:t xml:space="preserve">: </w:t>
                      </w:r>
                      <w:r w:rsidRPr="00613812">
                        <w:rPr>
                          <w:rFonts w:ascii="Tahoma" w:hAnsi="Tahoma" w:cs="Tahoma"/>
                          <w:caps w:val="0"/>
                          <w:sz w:val="18"/>
                        </w:rPr>
                        <w:t>L</w:t>
                      </w:r>
                      <w:r w:rsidRPr="00613812">
                        <w:rPr>
                          <w:rFonts w:ascii="Tahoma" w:hAnsi="Tahoma" w:cs="Tahoma"/>
                          <w:sz w:val="18"/>
                        </w:rPr>
                        <w:t>imbažu pilsētas vēlamā telpiskā</w:t>
                      </w:r>
                      <w:r>
                        <w:t xml:space="preserve"> </w:t>
                      </w:r>
                      <w:r w:rsidRPr="00613812">
                        <w:rPr>
                          <w:rFonts w:ascii="Tahoma" w:hAnsi="Tahoma" w:cs="Tahoma"/>
                          <w:sz w:val="18"/>
                        </w:rPr>
                        <w:t>struktūra</w:t>
                      </w:r>
                      <w:bookmarkEnd w:id="32"/>
                    </w:p>
                  </w:txbxContent>
                </v:textbox>
                <w10:wrap type="square"/>
              </v:shape>
            </w:pict>
          </mc:Fallback>
        </mc:AlternateContent>
      </w:r>
      <w:r w:rsidR="00BD5CB2">
        <w:rPr>
          <w:b/>
          <w:noProof/>
          <w:color w:val="008000"/>
          <w:lang w:eastAsia="lv-LV"/>
        </w:rPr>
        <w:drawing>
          <wp:anchor distT="0" distB="0" distL="114300" distR="114300" simplePos="0" relativeHeight="251706368" behindDoc="0" locked="0" layoutInCell="1" allowOverlap="1" wp14:anchorId="4CE1C231" wp14:editId="0BE3A054">
            <wp:simplePos x="0" y="0"/>
            <wp:positionH relativeFrom="column">
              <wp:posOffset>2397125</wp:posOffset>
            </wp:positionH>
            <wp:positionV relativeFrom="paragraph">
              <wp:posOffset>250825</wp:posOffset>
            </wp:positionV>
            <wp:extent cx="7176770" cy="5158105"/>
            <wp:effectExtent l="0" t="0" r="5080" b="444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seta_telpas.jp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7176770" cy="5158105"/>
                    </a:xfrm>
                    <a:prstGeom prst="rect">
                      <a:avLst/>
                    </a:prstGeom>
                  </pic:spPr>
                </pic:pic>
              </a:graphicData>
            </a:graphic>
            <wp14:sizeRelH relativeFrom="page">
              <wp14:pctWidth>0</wp14:pctWidth>
            </wp14:sizeRelH>
            <wp14:sizeRelV relativeFrom="page">
              <wp14:pctHeight>0</wp14:pctHeight>
            </wp14:sizeRelV>
          </wp:anchor>
        </w:drawing>
      </w:r>
      <w:bookmarkEnd w:id="28"/>
      <w:bookmarkEnd w:id="29"/>
      <w:bookmarkEnd w:id="30"/>
      <w:r w:rsidR="009D0924" w:rsidRPr="00C83DAE">
        <w:rPr>
          <w:rFonts w:ascii="Tahoma" w:hAnsi="Tahoma" w:cs="Tahoma"/>
          <w:b/>
          <w:noProof/>
          <w:color w:val="244061" w:themeColor="accent1" w:themeShade="80"/>
          <w:sz w:val="22"/>
          <w:szCs w:val="22"/>
          <w:lang w:eastAsia="lv-LV"/>
        </w:rPr>
        <w:t xml:space="preserve">VADLĪNIJAS </w:t>
      </w:r>
      <w:r w:rsidR="009D0924">
        <w:rPr>
          <w:rFonts w:ascii="Tahoma" w:hAnsi="Tahoma" w:cs="Tahoma"/>
          <w:b/>
          <w:noProof/>
          <w:color w:val="244061" w:themeColor="accent1" w:themeShade="80"/>
          <w:sz w:val="22"/>
          <w:szCs w:val="22"/>
          <w:lang w:eastAsia="lv-LV"/>
        </w:rPr>
        <w:t>Limbažu pilsētas</w:t>
      </w:r>
      <w:r w:rsidR="009D0924" w:rsidRPr="00C83DAE">
        <w:rPr>
          <w:rFonts w:ascii="Tahoma" w:hAnsi="Tahoma" w:cs="Tahoma"/>
          <w:b/>
          <w:noProof/>
          <w:color w:val="244061" w:themeColor="accent1" w:themeShade="80"/>
          <w:sz w:val="22"/>
          <w:szCs w:val="22"/>
          <w:lang w:eastAsia="lv-LV"/>
        </w:rPr>
        <w:t xml:space="preserve"> attīstībai un plānošanai</w:t>
      </w:r>
    </w:p>
    <w:p w:rsidR="009D0924" w:rsidRPr="00C52300" w:rsidRDefault="009D0924" w:rsidP="0099278D">
      <w:pPr>
        <w:pStyle w:val="Sarakstarindkopa"/>
        <w:numPr>
          <w:ilvl w:val="0"/>
          <w:numId w:val="44"/>
        </w:numPr>
        <w:autoSpaceDE w:val="0"/>
        <w:autoSpaceDN w:val="0"/>
        <w:adjustRightInd w:val="0"/>
        <w:spacing w:after="120"/>
        <w:ind w:left="284" w:hanging="284"/>
        <w:rPr>
          <w:rFonts w:ascii="Tahoma" w:hAnsi="Tahoma" w:cs="Tahoma"/>
          <w:sz w:val="22"/>
          <w:szCs w:val="22"/>
        </w:rPr>
      </w:pPr>
      <w:r w:rsidRPr="00C52300">
        <w:rPr>
          <w:rFonts w:ascii="Tahoma" w:hAnsi="Tahoma" w:cs="Tahoma"/>
          <w:sz w:val="22"/>
          <w:szCs w:val="22"/>
        </w:rPr>
        <w:t>Jāturpina uzlabot Limbažu pilsētvides kvalitāte, nodrošinot pievilcīgu vidi gan iedzīvotājiem, gan investoriem, mazinot telpiskās un dzīves līmeņa atšķirības.</w:t>
      </w:r>
    </w:p>
    <w:p w:rsidR="009D0924" w:rsidRPr="00C52300" w:rsidRDefault="009D0924" w:rsidP="0099278D">
      <w:pPr>
        <w:pStyle w:val="Sarakstarindkopa"/>
        <w:numPr>
          <w:ilvl w:val="0"/>
          <w:numId w:val="44"/>
        </w:numPr>
        <w:spacing w:after="120"/>
        <w:ind w:left="284" w:hanging="284"/>
        <w:rPr>
          <w:rFonts w:ascii="Tahoma" w:hAnsi="Tahoma" w:cs="Tahoma"/>
          <w:sz w:val="22"/>
          <w:szCs w:val="22"/>
        </w:rPr>
      </w:pPr>
      <w:r w:rsidRPr="00C52300">
        <w:rPr>
          <w:rFonts w:ascii="Tahoma" w:hAnsi="Tahoma" w:cs="Tahoma"/>
          <w:sz w:val="22"/>
          <w:szCs w:val="22"/>
        </w:rPr>
        <w:t>Jāsekmē uzņēmējdarbības vides veidošana un veicināšana, izvērtējot ražošanas specializācijas virzienus un paredzot industriālās teritorijas, tajā skaitā iespējas attīstīt inovatīvas ražošanas nozares.</w:t>
      </w:r>
    </w:p>
    <w:p w:rsidR="009D0924" w:rsidRDefault="009D0924" w:rsidP="0099278D">
      <w:pPr>
        <w:pStyle w:val="Sarakstarindkopa"/>
        <w:numPr>
          <w:ilvl w:val="0"/>
          <w:numId w:val="44"/>
        </w:numPr>
        <w:spacing w:after="120"/>
        <w:ind w:left="284" w:hanging="284"/>
        <w:rPr>
          <w:rFonts w:ascii="Tahoma" w:hAnsi="Tahoma" w:cs="Tahoma"/>
          <w:sz w:val="22"/>
          <w:szCs w:val="22"/>
        </w:rPr>
      </w:pPr>
      <w:r w:rsidRPr="00C52300">
        <w:rPr>
          <w:rFonts w:ascii="Tahoma" w:hAnsi="Tahoma" w:cs="Tahoma"/>
          <w:sz w:val="22"/>
          <w:szCs w:val="22"/>
        </w:rPr>
        <w:t>Popularizēt un tūrisma produkta klāstā iekļaut Limbažu pilsētu kā „Sudraba pilsētu”, kas veicinātu tūrisma attīstību Limbažu novadā, tajā skaitā tūrisma infrastruktūras uzlabošanu un attīstību, jauna tūrisma produktu veidošanu un popularizēšanu, komercdarbības attīstību, sudraba apstrādes apmācību īstenošanu, organizējot attiecīgas neformālās izglītības, interešu izglītības, mūžizglītības programmu darbību.</w:t>
      </w:r>
    </w:p>
    <w:p w:rsidR="009D0924" w:rsidRPr="0047163D" w:rsidRDefault="009D0924" w:rsidP="0099278D">
      <w:pPr>
        <w:pStyle w:val="Sarakstarindkopa"/>
        <w:numPr>
          <w:ilvl w:val="0"/>
          <w:numId w:val="44"/>
        </w:numPr>
        <w:spacing w:after="120"/>
        <w:ind w:left="284" w:hanging="284"/>
        <w:rPr>
          <w:rFonts w:ascii="Tahoma" w:hAnsi="Tahoma" w:cs="Tahoma"/>
          <w:sz w:val="22"/>
          <w:szCs w:val="22"/>
        </w:rPr>
      </w:pPr>
      <w:r w:rsidRPr="0047163D">
        <w:rPr>
          <w:rFonts w:ascii="Tahoma" w:hAnsi="Tahoma" w:cs="Tahoma"/>
          <w:sz w:val="22"/>
          <w:szCs w:val="22"/>
        </w:rPr>
        <w:t xml:space="preserve">Veicināt Limbažu pilsētas vēsturiskā centra, </w:t>
      </w:r>
      <w:r w:rsidRPr="0047163D">
        <w:rPr>
          <w:rFonts w:ascii="Tahoma" w:hAnsi="Tahoma" w:cs="Tahoma"/>
          <w:bCs/>
          <w:sz w:val="22"/>
          <w:szCs w:val="22"/>
        </w:rPr>
        <w:t>kultūrvēsturiskā mantojuma un pilsētas ainavas saglabāšanu.</w:t>
      </w:r>
    </w:p>
    <w:p w:rsidR="009D0924" w:rsidRPr="00B84D63" w:rsidRDefault="009D0924" w:rsidP="0099278D">
      <w:pPr>
        <w:pStyle w:val="Sarakstarindkopa"/>
        <w:numPr>
          <w:ilvl w:val="0"/>
          <w:numId w:val="44"/>
        </w:numPr>
        <w:spacing w:after="120"/>
        <w:ind w:left="284" w:hanging="284"/>
        <w:rPr>
          <w:rFonts w:ascii="Tahoma" w:hAnsi="Tahoma" w:cs="Tahoma"/>
          <w:sz w:val="22"/>
          <w:szCs w:val="22"/>
        </w:rPr>
      </w:pPr>
      <w:r w:rsidRPr="0047163D">
        <w:rPr>
          <w:rFonts w:ascii="Tahoma" w:hAnsi="Tahoma" w:cs="Tahoma"/>
          <w:bCs/>
          <w:sz w:val="22"/>
          <w:szCs w:val="22"/>
        </w:rPr>
        <w:t>Paredzēt Limbažu Lielezera krastu un tam pieguļošo teritoriju prioritāro izmantošanu rekreācijai un ilgtspējīga tūrisma attīstībai.</w:t>
      </w:r>
    </w:p>
    <w:p w:rsidR="00D1645B" w:rsidRPr="0099278D" w:rsidRDefault="00D1645B" w:rsidP="0099278D">
      <w:pPr>
        <w:pStyle w:val="Sarakstarindkopa"/>
        <w:numPr>
          <w:ilvl w:val="0"/>
          <w:numId w:val="44"/>
        </w:numPr>
        <w:spacing w:after="120"/>
        <w:ind w:left="284" w:hanging="284"/>
        <w:rPr>
          <w:rFonts w:ascii="Tahoma" w:hAnsi="Tahoma" w:cs="Tahoma"/>
          <w:sz w:val="22"/>
          <w:szCs w:val="22"/>
        </w:rPr>
      </w:pPr>
      <w:r w:rsidRPr="0099278D">
        <w:rPr>
          <w:rFonts w:ascii="Tahoma" w:hAnsi="Tahoma" w:cs="Tahoma"/>
          <w:bCs/>
          <w:sz w:val="22"/>
          <w:szCs w:val="22"/>
        </w:rPr>
        <w:t>Perspektīvā</w:t>
      </w:r>
      <w:r w:rsidR="003F4862" w:rsidRPr="0099278D">
        <w:rPr>
          <w:rFonts w:ascii="Tahoma" w:hAnsi="Tahoma" w:cs="Tahoma"/>
          <w:bCs/>
          <w:sz w:val="22"/>
          <w:szCs w:val="22"/>
        </w:rPr>
        <w:t xml:space="preserve"> plānot jaunas</w:t>
      </w:r>
      <w:r w:rsidRPr="0099278D">
        <w:rPr>
          <w:rFonts w:ascii="Tahoma" w:hAnsi="Tahoma" w:cs="Tahoma"/>
          <w:bCs/>
          <w:sz w:val="22"/>
          <w:szCs w:val="22"/>
        </w:rPr>
        <w:t xml:space="preserve"> pilsētas kapsētas izveidi</w:t>
      </w:r>
      <w:r w:rsidR="003F4862" w:rsidRPr="0099278D">
        <w:rPr>
          <w:rFonts w:ascii="Tahoma" w:hAnsi="Tahoma" w:cs="Tahoma"/>
          <w:bCs/>
          <w:sz w:val="22"/>
          <w:szCs w:val="22"/>
        </w:rPr>
        <w:t>.</w:t>
      </w:r>
    </w:p>
    <w:p w:rsidR="009D0924" w:rsidRPr="0099278D" w:rsidRDefault="009D0924" w:rsidP="0099278D">
      <w:pPr>
        <w:pStyle w:val="Sarakstarindkopa"/>
        <w:numPr>
          <w:ilvl w:val="0"/>
          <w:numId w:val="44"/>
        </w:numPr>
        <w:spacing w:after="120"/>
        <w:ind w:left="284" w:hanging="284"/>
        <w:rPr>
          <w:rFonts w:ascii="Tahoma" w:hAnsi="Tahoma" w:cs="Tahoma"/>
          <w:sz w:val="22"/>
          <w:szCs w:val="22"/>
        </w:rPr>
      </w:pPr>
      <w:r w:rsidRPr="0099278D">
        <w:rPr>
          <w:rFonts w:ascii="Tahoma" w:hAnsi="Tahoma" w:cs="Tahoma"/>
          <w:bCs/>
          <w:sz w:val="22"/>
          <w:szCs w:val="22"/>
        </w:rPr>
        <w:t>Plānot pilsētas transporta organizāciju un uzlabot transporta infrastruktūras kvalitāti.</w:t>
      </w:r>
    </w:p>
    <w:p w:rsidR="009D0924" w:rsidRPr="0099278D" w:rsidRDefault="009D0924" w:rsidP="0099278D">
      <w:pPr>
        <w:pStyle w:val="Sarakstarindkopa"/>
        <w:numPr>
          <w:ilvl w:val="0"/>
          <w:numId w:val="44"/>
        </w:numPr>
        <w:spacing w:after="120"/>
        <w:ind w:left="284" w:hanging="284"/>
        <w:rPr>
          <w:rFonts w:ascii="Tahoma" w:hAnsi="Tahoma" w:cs="Tahoma"/>
          <w:sz w:val="22"/>
          <w:szCs w:val="22"/>
        </w:rPr>
      </w:pPr>
      <w:r w:rsidRPr="0099278D">
        <w:rPr>
          <w:rFonts w:ascii="Tahoma" w:hAnsi="Tahoma" w:cs="Tahoma"/>
          <w:sz w:val="22"/>
          <w:szCs w:val="22"/>
        </w:rPr>
        <w:t>Izvērtējot iedzīvotāju skaita prognozes, paredzēt inženierkomunikāciju attīstības nepieciešamību apbūves teritorijās.</w:t>
      </w:r>
      <w:r w:rsidRPr="0099278D">
        <w:rPr>
          <w:rFonts w:ascii="Tahoma" w:hAnsi="Tahoma" w:cs="Tahoma"/>
          <w:noProof/>
          <w:sz w:val="22"/>
          <w:szCs w:val="22"/>
        </w:rPr>
        <w:t xml:space="preserve"> </w:t>
      </w:r>
    </w:p>
    <w:p w:rsidR="00C413B9" w:rsidRPr="0099278D" w:rsidRDefault="00C413B9" w:rsidP="0099278D">
      <w:pPr>
        <w:pStyle w:val="Sarakstarindkopa"/>
        <w:numPr>
          <w:ilvl w:val="0"/>
          <w:numId w:val="44"/>
        </w:numPr>
        <w:spacing w:after="120"/>
        <w:ind w:left="284" w:hanging="284"/>
        <w:rPr>
          <w:rFonts w:ascii="Tahoma" w:hAnsi="Tahoma" w:cs="Tahoma"/>
          <w:sz w:val="22"/>
          <w:szCs w:val="22"/>
        </w:rPr>
      </w:pPr>
      <w:r w:rsidRPr="0099278D">
        <w:rPr>
          <w:rFonts w:ascii="Tahoma" w:hAnsi="Tahoma" w:cs="Tahoma"/>
          <w:noProof/>
          <w:sz w:val="22"/>
          <w:szCs w:val="22"/>
        </w:rPr>
        <w:t xml:space="preserve">Dzīvojamās attīstības teritorijās nav atļauta </w:t>
      </w:r>
      <w:r w:rsidR="00640E65" w:rsidRPr="0099278D">
        <w:rPr>
          <w:rFonts w:ascii="Tahoma" w:hAnsi="Tahoma" w:cs="Tahoma"/>
          <w:noProof/>
          <w:sz w:val="22"/>
          <w:szCs w:val="22"/>
        </w:rPr>
        <w:t xml:space="preserve">jaunu </w:t>
      </w:r>
      <w:r w:rsidRPr="0099278D">
        <w:rPr>
          <w:rFonts w:ascii="Tahoma" w:hAnsi="Tahoma" w:cs="Tahoma"/>
          <w:noProof/>
          <w:sz w:val="22"/>
          <w:szCs w:val="22"/>
        </w:rPr>
        <w:t>ražošanas</w:t>
      </w:r>
      <w:r w:rsidR="00640E65" w:rsidRPr="0099278D">
        <w:rPr>
          <w:rFonts w:ascii="Tahoma" w:hAnsi="Tahoma" w:cs="Tahoma"/>
          <w:noProof/>
          <w:sz w:val="22"/>
          <w:szCs w:val="22"/>
        </w:rPr>
        <w:t xml:space="preserve"> (smagās ražošanas) izvietošana.</w:t>
      </w:r>
    </w:p>
    <w:p w:rsidR="009D0924" w:rsidRDefault="009D0924">
      <w:pPr>
        <w:rPr>
          <w:rFonts w:ascii="Tahoma" w:hAnsi="Tahoma" w:cs="Tahoma"/>
          <w:b/>
          <w:smallCaps/>
          <w:color w:val="008000"/>
          <w:spacing w:val="5"/>
          <w:sz w:val="24"/>
          <w:szCs w:val="24"/>
        </w:rPr>
      </w:pPr>
    </w:p>
    <w:p w:rsidR="004B1C96" w:rsidRDefault="004B1C96">
      <w:pPr>
        <w:rPr>
          <w:rFonts w:ascii="Tahoma" w:hAnsi="Tahoma" w:cs="Tahoma"/>
          <w:b/>
          <w:smallCaps/>
          <w:color w:val="008000"/>
          <w:spacing w:val="5"/>
          <w:sz w:val="24"/>
          <w:szCs w:val="24"/>
        </w:rPr>
      </w:pPr>
      <w:r>
        <w:rPr>
          <w:rFonts w:ascii="Tahoma" w:hAnsi="Tahoma" w:cs="Tahoma"/>
          <w:b/>
          <w:color w:val="008000"/>
        </w:rPr>
        <w:br w:type="page"/>
      </w:r>
    </w:p>
    <w:p w:rsidR="007C1832" w:rsidRPr="007547C9" w:rsidRDefault="002330C3" w:rsidP="00096EA1">
      <w:pPr>
        <w:pStyle w:val="Virsraksts3"/>
        <w:spacing w:after="120"/>
        <w:rPr>
          <w:rFonts w:cs="Tahoma"/>
          <w:b/>
          <w:color w:val="008000"/>
        </w:rPr>
      </w:pPr>
      <w:bookmarkStart w:id="33" w:name="_Toc370123085"/>
      <w:r>
        <w:rPr>
          <w:rFonts w:cs="Tahoma"/>
          <w:b/>
          <w:noProof/>
          <w:color w:val="008000"/>
          <w:lang w:eastAsia="lv-LV"/>
        </w:rPr>
        <w:drawing>
          <wp:anchor distT="0" distB="0" distL="114300" distR="114300" simplePos="0" relativeHeight="251725824" behindDoc="0" locked="0" layoutInCell="1" allowOverlap="1" wp14:anchorId="2A965903" wp14:editId="64E199D6">
            <wp:simplePos x="0" y="0"/>
            <wp:positionH relativeFrom="column">
              <wp:posOffset>3869690</wp:posOffset>
            </wp:positionH>
            <wp:positionV relativeFrom="paragraph">
              <wp:posOffset>48895</wp:posOffset>
            </wp:positionV>
            <wp:extent cx="5347970" cy="6225540"/>
            <wp:effectExtent l="0" t="0" r="5080" b="381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lpas.jp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347970" cy="6225540"/>
                    </a:xfrm>
                    <a:prstGeom prst="rect">
                      <a:avLst/>
                    </a:prstGeom>
                  </pic:spPr>
                </pic:pic>
              </a:graphicData>
            </a:graphic>
            <wp14:sizeRelH relativeFrom="page">
              <wp14:pctWidth>0</wp14:pctWidth>
            </wp14:sizeRelH>
            <wp14:sizeRelV relativeFrom="page">
              <wp14:pctHeight>0</wp14:pctHeight>
            </wp14:sizeRelV>
          </wp:anchor>
        </w:drawing>
      </w:r>
      <w:r w:rsidR="00EE4BD6" w:rsidRPr="00C139C6">
        <w:rPr>
          <w:rFonts w:cs="Tahoma"/>
          <w:b/>
          <w:color w:val="5F962A"/>
        </w:rPr>
        <w:t xml:space="preserve">LAUKU </w:t>
      </w:r>
      <w:r w:rsidR="00F91ADB" w:rsidRPr="00C139C6">
        <w:rPr>
          <w:rFonts w:cs="Tahoma"/>
          <w:b/>
          <w:color w:val="5F962A"/>
        </w:rPr>
        <w:t xml:space="preserve">TELPAS PERSPEKTĪVĀ </w:t>
      </w:r>
      <w:r w:rsidR="00EE4BD6" w:rsidRPr="00C139C6">
        <w:rPr>
          <w:rFonts w:cs="Tahoma"/>
          <w:b/>
          <w:color w:val="5F962A"/>
        </w:rPr>
        <w:t>ATTĪSTĪBA</w:t>
      </w:r>
      <w:bookmarkEnd w:id="33"/>
    </w:p>
    <w:p w:rsidR="008F6F4D" w:rsidRPr="007547C9" w:rsidRDefault="008F6F4D" w:rsidP="008F6F4D">
      <w:pPr>
        <w:rPr>
          <w:rFonts w:ascii="Tahoma" w:hAnsi="Tahoma" w:cs="Tahoma"/>
          <w:i/>
          <w:sz w:val="22"/>
          <w:szCs w:val="22"/>
        </w:rPr>
      </w:pPr>
      <w:r w:rsidRPr="007547C9">
        <w:rPr>
          <w:rFonts w:ascii="Tahoma" w:hAnsi="Tahoma" w:cs="Tahoma"/>
          <w:i/>
          <w:sz w:val="22"/>
          <w:szCs w:val="22"/>
        </w:rPr>
        <w:t>Telpiskās attīstības perspektīvas virziens – dinamiska lauku telpa un kvalitatīva vide</w:t>
      </w:r>
      <w:r w:rsidR="00374618" w:rsidRPr="007547C9">
        <w:rPr>
          <w:rFonts w:ascii="Tahoma" w:hAnsi="Tahoma" w:cs="Tahoma"/>
          <w:i/>
          <w:sz w:val="22"/>
          <w:szCs w:val="22"/>
        </w:rPr>
        <w:t>.</w:t>
      </w:r>
    </w:p>
    <w:p w:rsidR="00374618" w:rsidRPr="00096EA1" w:rsidRDefault="009D358A" w:rsidP="008F6F4D">
      <w:pPr>
        <w:rPr>
          <w:rFonts w:ascii="Tahoma" w:hAnsi="Tahoma" w:cs="Tahoma"/>
          <w:sz w:val="22"/>
          <w:szCs w:val="22"/>
        </w:rPr>
      </w:pPr>
      <w:r w:rsidRPr="00096EA1">
        <w:rPr>
          <w:rFonts w:ascii="Tahoma" w:hAnsi="Tahoma" w:cs="Tahoma"/>
          <w:sz w:val="22"/>
          <w:szCs w:val="22"/>
        </w:rPr>
        <w:t xml:space="preserve">Lauku telpas perspektīvās attīstības mērķis ir saglabāt cilvēkresursus laukos, saglabāt lauku apdzīvotību </w:t>
      </w:r>
      <w:r w:rsidR="007A5298" w:rsidRPr="00096EA1">
        <w:rPr>
          <w:rFonts w:ascii="Tahoma" w:hAnsi="Tahoma" w:cs="Tahoma"/>
          <w:sz w:val="22"/>
          <w:szCs w:val="22"/>
        </w:rPr>
        <w:t xml:space="preserve">un </w:t>
      </w:r>
      <w:r w:rsidR="00E747A6" w:rsidRPr="00096EA1">
        <w:rPr>
          <w:rFonts w:ascii="Tahoma" w:hAnsi="Tahoma" w:cs="Tahoma"/>
          <w:sz w:val="22"/>
          <w:szCs w:val="22"/>
        </w:rPr>
        <w:t xml:space="preserve">nodrošināt </w:t>
      </w:r>
      <w:r w:rsidR="007A5298" w:rsidRPr="00096EA1">
        <w:rPr>
          <w:rFonts w:ascii="Tahoma" w:hAnsi="Tahoma" w:cs="Tahoma"/>
          <w:sz w:val="22"/>
          <w:szCs w:val="22"/>
        </w:rPr>
        <w:t>dzīves vides kvalitāti</w:t>
      </w:r>
      <w:r w:rsidR="00A24F76">
        <w:rPr>
          <w:rFonts w:ascii="Tahoma" w:hAnsi="Tahoma" w:cs="Tahoma"/>
          <w:sz w:val="22"/>
          <w:szCs w:val="22"/>
        </w:rPr>
        <w:t xml:space="preserve"> un pak</w:t>
      </w:r>
      <w:r w:rsidR="00092420">
        <w:rPr>
          <w:rFonts w:ascii="Tahoma" w:hAnsi="Tahoma" w:cs="Tahoma"/>
          <w:sz w:val="22"/>
          <w:szCs w:val="22"/>
        </w:rPr>
        <w:t>a</w:t>
      </w:r>
      <w:r w:rsidR="00A24F76">
        <w:rPr>
          <w:rFonts w:ascii="Tahoma" w:hAnsi="Tahoma" w:cs="Tahoma"/>
          <w:sz w:val="22"/>
          <w:szCs w:val="22"/>
        </w:rPr>
        <w:t>lpojumus</w:t>
      </w:r>
      <w:r w:rsidR="007A5298" w:rsidRPr="00096EA1">
        <w:rPr>
          <w:rFonts w:ascii="Tahoma" w:hAnsi="Tahoma" w:cs="Tahoma"/>
          <w:sz w:val="22"/>
          <w:szCs w:val="22"/>
        </w:rPr>
        <w:t>, attīstīt un racionāli izmantot esošo infrastruktūru, racionāli izmantot dabas resursus un kultūras mantojumu</w:t>
      </w:r>
      <w:r w:rsidR="00E747A6" w:rsidRPr="00096EA1">
        <w:rPr>
          <w:rFonts w:ascii="Tahoma" w:hAnsi="Tahoma" w:cs="Tahoma"/>
          <w:sz w:val="22"/>
          <w:szCs w:val="22"/>
        </w:rPr>
        <w:t xml:space="preserve">. </w:t>
      </w:r>
      <w:r w:rsidR="00D57778" w:rsidRPr="00096EA1">
        <w:rPr>
          <w:rFonts w:ascii="Tahoma" w:hAnsi="Tahoma" w:cs="Tahoma"/>
          <w:sz w:val="22"/>
          <w:szCs w:val="22"/>
        </w:rPr>
        <w:t>Limbažu novada IAS izdalīti funkcion</w:t>
      </w:r>
      <w:r w:rsidR="00B676D2" w:rsidRPr="00096EA1">
        <w:rPr>
          <w:rFonts w:ascii="Tahoma" w:hAnsi="Tahoma" w:cs="Tahoma"/>
          <w:sz w:val="22"/>
          <w:szCs w:val="22"/>
        </w:rPr>
        <w:t xml:space="preserve">āli </w:t>
      </w:r>
      <w:r w:rsidR="00D57778" w:rsidRPr="00096EA1">
        <w:rPr>
          <w:rFonts w:ascii="Tahoma" w:hAnsi="Tahoma" w:cs="Tahoma"/>
          <w:sz w:val="22"/>
          <w:szCs w:val="22"/>
        </w:rPr>
        <w:t>un novada attīstībai telpiski nozīmīg</w:t>
      </w:r>
      <w:r w:rsidR="00862289" w:rsidRPr="00096EA1">
        <w:rPr>
          <w:rFonts w:ascii="Tahoma" w:hAnsi="Tahoma" w:cs="Tahoma"/>
          <w:sz w:val="22"/>
          <w:szCs w:val="22"/>
        </w:rPr>
        <w:t>i</w:t>
      </w:r>
      <w:r w:rsidR="00D57778" w:rsidRPr="00096EA1">
        <w:rPr>
          <w:rFonts w:ascii="Tahoma" w:hAnsi="Tahoma" w:cs="Tahoma"/>
          <w:sz w:val="22"/>
          <w:szCs w:val="22"/>
        </w:rPr>
        <w:t xml:space="preserve"> lauku telpas </w:t>
      </w:r>
      <w:r w:rsidR="00862289" w:rsidRPr="00096EA1">
        <w:rPr>
          <w:rFonts w:ascii="Tahoma" w:hAnsi="Tahoma" w:cs="Tahoma"/>
          <w:sz w:val="22"/>
          <w:szCs w:val="22"/>
        </w:rPr>
        <w:t>are</w:t>
      </w:r>
      <w:r w:rsidR="00663EA2" w:rsidRPr="00096EA1">
        <w:rPr>
          <w:rFonts w:ascii="Tahoma" w:hAnsi="Tahoma" w:cs="Tahoma"/>
          <w:sz w:val="22"/>
          <w:szCs w:val="22"/>
        </w:rPr>
        <w:t>ālu veidi</w:t>
      </w:r>
      <w:r w:rsidR="00862289" w:rsidRPr="00096EA1">
        <w:rPr>
          <w:rFonts w:ascii="Tahoma" w:hAnsi="Tahoma" w:cs="Tahoma"/>
          <w:sz w:val="22"/>
          <w:szCs w:val="22"/>
        </w:rPr>
        <w:t>, kas pamatojas uz novada attīstības</w:t>
      </w:r>
      <w:r w:rsidR="00663EA2" w:rsidRPr="00096EA1">
        <w:rPr>
          <w:rFonts w:ascii="Tahoma" w:hAnsi="Tahoma" w:cs="Tahoma"/>
          <w:sz w:val="22"/>
          <w:szCs w:val="22"/>
        </w:rPr>
        <w:t xml:space="preserve"> resursiem un teritorijas specializāciju.</w:t>
      </w:r>
      <w:r w:rsidR="003A63CA" w:rsidRPr="00096EA1">
        <w:rPr>
          <w:rFonts w:ascii="Tahoma" w:hAnsi="Tahoma" w:cs="Tahoma"/>
          <w:sz w:val="22"/>
          <w:szCs w:val="22"/>
        </w:rPr>
        <w:t xml:space="preserve"> Limbažu novada telpiskajā attīstības perspektīvā </w:t>
      </w:r>
      <w:r w:rsidR="00571D0D" w:rsidRPr="00096EA1">
        <w:rPr>
          <w:rFonts w:ascii="Tahoma" w:hAnsi="Tahoma" w:cs="Tahoma"/>
          <w:sz w:val="22"/>
          <w:szCs w:val="22"/>
        </w:rPr>
        <w:t>lauku telpa iedalās</w:t>
      </w:r>
      <w:r w:rsidR="008035E4">
        <w:rPr>
          <w:rFonts w:ascii="Tahoma" w:hAnsi="Tahoma" w:cs="Tahoma"/>
          <w:sz w:val="22"/>
          <w:szCs w:val="22"/>
        </w:rPr>
        <w:t xml:space="preserve"> galvenās funkcionālās telpās</w:t>
      </w:r>
      <w:r w:rsidR="00571D0D" w:rsidRPr="00096EA1">
        <w:rPr>
          <w:rFonts w:ascii="Tahoma" w:hAnsi="Tahoma" w:cs="Tahoma"/>
          <w:sz w:val="22"/>
          <w:szCs w:val="22"/>
        </w:rPr>
        <w:t>:</w:t>
      </w:r>
    </w:p>
    <w:p w:rsidR="00571D0D" w:rsidRPr="00096EA1" w:rsidRDefault="00FA18D2" w:rsidP="004D4CC3">
      <w:pPr>
        <w:pStyle w:val="Sarakstarindkopa"/>
        <w:numPr>
          <w:ilvl w:val="0"/>
          <w:numId w:val="5"/>
        </w:numPr>
        <w:rPr>
          <w:rFonts w:ascii="Tahoma" w:hAnsi="Tahoma" w:cs="Tahoma"/>
          <w:sz w:val="22"/>
          <w:szCs w:val="22"/>
        </w:rPr>
      </w:pPr>
      <w:r w:rsidRPr="00096EA1">
        <w:rPr>
          <w:rFonts w:ascii="Tahoma" w:hAnsi="Tahoma" w:cs="Tahoma"/>
          <w:sz w:val="22"/>
          <w:szCs w:val="22"/>
        </w:rPr>
        <w:t>l</w:t>
      </w:r>
      <w:r w:rsidR="00571D0D" w:rsidRPr="00096EA1">
        <w:rPr>
          <w:rFonts w:ascii="Tahoma" w:hAnsi="Tahoma" w:cs="Tahoma"/>
          <w:sz w:val="22"/>
          <w:szCs w:val="22"/>
        </w:rPr>
        <w:t>auku te</w:t>
      </w:r>
      <w:r w:rsidR="00AE0D5E" w:rsidRPr="00096EA1">
        <w:rPr>
          <w:rFonts w:ascii="Tahoma" w:hAnsi="Tahoma" w:cs="Tahoma"/>
          <w:sz w:val="22"/>
          <w:szCs w:val="22"/>
        </w:rPr>
        <w:t>ritorijas</w:t>
      </w:r>
      <w:r w:rsidR="00571D0D" w:rsidRPr="00096EA1">
        <w:rPr>
          <w:rFonts w:ascii="Tahoma" w:hAnsi="Tahoma" w:cs="Tahoma"/>
          <w:sz w:val="22"/>
          <w:szCs w:val="22"/>
        </w:rPr>
        <w:t xml:space="preserve"> ar jauktu </w:t>
      </w:r>
      <w:r w:rsidR="004E58B0" w:rsidRPr="00096EA1">
        <w:rPr>
          <w:rFonts w:ascii="Tahoma" w:hAnsi="Tahoma" w:cs="Tahoma"/>
          <w:sz w:val="22"/>
          <w:szCs w:val="22"/>
        </w:rPr>
        <w:t>(</w:t>
      </w:r>
      <w:r w:rsidR="00571D0D" w:rsidRPr="00096EA1">
        <w:rPr>
          <w:rFonts w:ascii="Tahoma" w:hAnsi="Tahoma" w:cs="Tahoma"/>
          <w:sz w:val="22"/>
          <w:szCs w:val="22"/>
        </w:rPr>
        <w:t>mozaīkveida</w:t>
      </w:r>
      <w:r w:rsidR="004E58B0" w:rsidRPr="00096EA1">
        <w:rPr>
          <w:rFonts w:ascii="Tahoma" w:hAnsi="Tahoma" w:cs="Tahoma"/>
          <w:sz w:val="22"/>
          <w:szCs w:val="22"/>
        </w:rPr>
        <w:t>)</w:t>
      </w:r>
      <w:r w:rsidR="00D856A6">
        <w:rPr>
          <w:rFonts w:ascii="Tahoma" w:hAnsi="Tahoma" w:cs="Tahoma"/>
          <w:sz w:val="22"/>
          <w:szCs w:val="22"/>
        </w:rPr>
        <w:t xml:space="preserve"> zemes lietojumu (</w:t>
      </w:r>
      <w:r w:rsidR="00571D0D" w:rsidRPr="00096EA1">
        <w:rPr>
          <w:rFonts w:ascii="Tahoma" w:hAnsi="Tahoma" w:cs="Tahoma"/>
          <w:sz w:val="22"/>
          <w:szCs w:val="22"/>
        </w:rPr>
        <w:t>da</w:t>
      </w:r>
      <w:r w:rsidR="00D856A6">
        <w:rPr>
          <w:rFonts w:ascii="Tahoma" w:hAnsi="Tahoma" w:cs="Tahoma"/>
          <w:sz w:val="22"/>
          <w:szCs w:val="22"/>
        </w:rPr>
        <w:t>udzveidīgu</w:t>
      </w:r>
      <w:r w:rsidR="00571D0D" w:rsidRPr="00096EA1">
        <w:rPr>
          <w:rFonts w:ascii="Tahoma" w:hAnsi="Tahoma" w:cs="Tahoma"/>
          <w:sz w:val="22"/>
          <w:szCs w:val="22"/>
        </w:rPr>
        <w:t xml:space="preserve"> saimniecisko darbību</w:t>
      </w:r>
      <w:r w:rsidR="00D856A6">
        <w:rPr>
          <w:rFonts w:ascii="Tahoma" w:hAnsi="Tahoma" w:cs="Tahoma"/>
          <w:sz w:val="22"/>
          <w:szCs w:val="22"/>
        </w:rPr>
        <w:t>)</w:t>
      </w:r>
      <w:r w:rsidRPr="00096EA1">
        <w:rPr>
          <w:rFonts w:ascii="Tahoma" w:hAnsi="Tahoma" w:cs="Tahoma"/>
          <w:sz w:val="22"/>
          <w:szCs w:val="22"/>
        </w:rPr>
        <w:t>;</w:t>
      </w:r>
    </w:p>
    <w:p w:rsidR="00FA18D2" w:rsidRPr="00096EA1" w:rsidRDefault="00D856A6" w:rsidP="004D4CC3">
      <w:pPr>
        <w:pStyle w:val="Sarakstarindkopa"/>
        <w:numPr>
          <w:ilvl w:val="0"/>
          <w:numId w:val="5"/>
        </w:numPr>
        <w:rPr>
          <w:rFonts w:ascii="Tahoma" w:hAnsi="Tahoma" w:cs="Tahoma"/>
          <w:sz w:val="22"/>
          <w:szCs w:val="22"/>
        </w:rPr>
      </w:pPr>
      <w:r>
        <w:rPr>
          <w:rFonts w:ascii="Tahoma" w:hAnsi="Tahoma" w:cs="Tahoma"/>
          <w:sz w:val="22"/>
          <w:szCs w:val="22"/>
        </w:rPr>
        <w:t>p</w:t>
      </w:r>
      <w:r w:rsidR="00AE0D5E" w:rsidRPr="00096EA1">
        <w:rPr>
          <w:rFonts w:ascii="Tahoma" w:hAnsi="Tahoma" w:cs="Tahoma"/>
          <w:sz w:val="22"/>
          <w:szCs w:val="22"/>
        </w:rPr>
        <w:t>iekrastes teritorija</w:t>
      </w:r>
      <w:r w:rsidR="008A1658" w:rsidRPr="00096EA1">
        <w:rPr>
          <w:rFonts w:ascii="Tahoma" w:hAnsi="Tahoma" w:cs="Tahoma"/>
          <w:sz w:val="22"/>
          <w:szCs w:val="22"/>
        </w:rPr>
        <w:t>;</w:t>
      </w:r>
    </w:p>
    <w:p w:rsidR="008A1658" w:rsidRPr="00096EA1" w:rsidRDefault="001A5C81" w:rsidP="004D4CC3">
      <w:pPr>
        <w:pStyle w:val="Sarakstarindkopa"/>
        <w:numPr>
          <w:ilvl w:val="0"/>
          <w:numId w:val="5"/>
        </w:numPr>
        <w:rPr>
          <w:rFonts w:ascii="Tahoma" w:hAnsi="Tahoma" w:cs="Tahoma"/>
          <w:sz w:val="22"/>
          <w:szCs w:val="22"/>
        </w:rPr>
      </w:pPr>
      <w:r w:rsidRPr="00096EA1">
        <w:rPr>
          <w:rFonts w:ascii="Tahoma" w:hAnsi="Tahoma" w:cs="Tahoma"/>
          <w:sz w:val="22"/>
          <w:szCs w:val="22"/>
        </w:rPr>
        <w:t>ražošanas attīstības un atbalsta teritorijas;</w:t>
      </w:r>
    </w:p>
    <w:p w:rsidR="001A5C81" w:rsidRPr="00096EA1" w:rsidRDefault="00E05136" w:rsidP="004D4CC3">
      <w:pPr>
        <w:pStyle w:val="Sarakstarindkopa"/>
        <w:numPr>
          <w:ilvl w:val="0"/>
          <w:numId w:val="5"/>
        </w:numPr>
        <w:rPr>
          <w:rFonts w:ascii="Tahoma" w:hAnsi="Tahoma" w:cs="Tahoma"/>
          <w:sz w:val="22"/>
          <w:szCs w:val="22"/>
        </w:rPr>
      </w:pPr>
      <w:r w:rsidRPr="00096EA1">
        <w:rPr>
          <w:rFonts w:ascii="Tahoma" w:hAnsi="Tahoma" w:cs="Tahoma"/>
          <w:sz w:val="22"/>
          <w:szCs w:val="22"/>
        </w:rPr>
        <w:t>dabas aizsardzības</w:t>
      </w:r>
      <w:r w:rsidR="00064404">
        <w:rPr>
          <w:rFonts w:ascii="Tahoma" w:hAnsi="Tahoma" w:cs="Tahoma"/>
          <w:sz w:val="22"/>
          <w:szCs w:val="22"/>
        </w:rPr>
        <w:t xml:space="preserve"> un</w:t>
      </w:r>
      <w:r w:rsidRPr="00096EA1">
        <w:rPr>
          <w:rFonts w:ascii="Tahoma" w:hAnsi="Tahoma" w:cs="Tahoma"/>
          <w:sz w:val="22"/>
          <w:szCs w:val="22"/>
        </w:rPr>
        <w:t xml:space="preserve"> kultūrvēsturiski nozīmīgās</w:t>
      </w:r>
      <w:r w:rsidR="000A1F51">
        <w:rPr>
          <w:rFonts w:ascii="Tahoma" w:hAnsi="Tahoma" w:cs="Tahoma"/>
          <w:sz w:val="22"/>
          <w:szCs w:val="22"/>
        </w:rPr>
        <w:t xml:space="preserve"> </w:t>
      </w:r>
      <w:r w:rsidRPr="00096EA1">
        <w:rPr>
          <w:rFonts w:ascii="Tahoma" w:hAnsi="Tahoma" w:cs="Tahoma"/>
          <w:sz w:val="22"/>
          <w:szCs w:val="22"/>
        </w:rPr>
        <w:t>teritorijas</w:t>
      </w:r>
      <w:r w:rsidR="00D856A6">
        <w:rPr>
          <w:rFonts w:ascii="Tahoma" w:hAnsi="Tahoma" w:cs="Tahoma"/>
          <w:sz w:val="22"/>
          <w:szCs w:val="22"/>
        </w:rPr>
        <w:t>.</w:t>
      </w:r>
    </w:p>
    <w:p w:rsidR="000A1F51" w:rsidRDefault="00C0578D">
      <w:pPr>
        <w:rPr>
          <w:rFonts w:cs="Tahoma"/>
          <w:b/>
          <w:smallCaps/>
          <w:spacing w:val="10"/>
          <w:sz w:val="22"/>
          <w:szCs w:val="22"/>
          <w:u w:val="single"/>
        </w:rPr>
      </w:pPr>
      <w:r>
        <w:rPr>
          <w:noProof/>
          <w:lang w:eastAsia="lv-LV"/>
        </w:rPr>
        <mc:AlternateContent>
          <mc:Choice Requires="wps">
            <w:drawing>
              <wp:anchor distT="0" distB="0" distL="114300" distR="114300" simplePos="0" relativeHeight="251721728" behindDoc="0" locked="0" layoutInCell="1" allowOverlap="1" wp14:anchorId="7BD8B22B" wp14:editId="43381FDF">
                <wp:simplePos x="0" y="0"/>
                <wp:positionH relativeFrom="column">
                  <wp:posOffset>47625</wp:posOffset>
                </wp:positionH>
                <wp:positionV relativeFrom="paragraph">
                  <wp:posOffset>1857375</wp:posOffset>
                </wp:positionV>
                <wp:extent cx="3942080" cy="635"/>
                <wp:effectExtent l="0" t="0" r="1270" b="0"/>
                <wp:wrapSquare wrapText="bothSides"/>
                <wp:docPr id="26" name="Text Box 26"/>
                <wp:cNvGraphicFramePr/>
                <a:graphic xmlns:a="http://schemas.openxmlformats.org/drawingml/2006/main">
                  <a:graphicData uri="http://schemas.microsoft.com/office/word/2010/wordprocessingShape">
                    <wps:wsp>
                      <wps:cNvSpPr txBox="1"/>
                      <wps:spPr>
                        <a:xfrm>
                          <a:off x="0" y="0"/>
                          <a:ext cx="3942080" cy="635"/>
                        </a:xfrm>
                        <a:prstGeom prst="rect">
                          <a:avLst/>
                        </a:prstGeom>
                        <a:solidFill>
                          <a:prstClr val="white"/>
                        </a:solidFill>
                        <a:ln>
                          <a:noFill/>
                        </a:ln>
                        <a:effectLst/>
                      </wps:spPr>
                      <wps:txbx>
                        <w:txbxContent>
                          <w:p w:rsidR="004873D1" w:rsidRPr="00C0578D" w:rsidRDefault="004873D1" w:rsidP="00C0578D">
                            <w:pPr>
                              <w:pStyle w:val="Parakstszemobjekta"/>
                              <w:rPr>
                                <w:rFonts w:ascii="Tahoma" w:hAnsi="Tahoma" w:cs="Tahoma"/>
                                <w:noProof/>
                                <w:color w:val="008000"/>
                                <w:sz w:val="18"/>
                              </w:rPr>
                            </w:pPr>
                            <w:bookmarkStart w:id="34" w:name="_Toc369273523"/>
                            <w:r w:rsidRPr="00C0578D">
                              <w:rPr>
                                <w:rFonts w:ascii="Tahoma" w:hAnsi="Tahoma" w:cs="Tahoma"/>
                                <w:sz w:val="18"/>
                              </w:rPr>
                              <w:t xml:space="preserve">Attēls </w:t>
                            </w:r>
                            <w:r w:rsidRPr="00C0578D">
                              <w:rPr>
                                <w:rFonts w:ascii="Tahoma" w:hAnsi="Tahoma" w:cs="Tahoma"/>
                                <w:sz w:val="18"/>
                              </w:rPr>
                              <w:fldChar w:fldCharType="begin"/>
                            </w:r>
                            <w:r w:rsidRPr="00C0578D">
                              <w:rPr>
                                <w:rFonts w:ascii="Tahoma" w:hAnsi="Tahoma" w:cs="Tahoma"/>
                                <w:sz w:val="18"/>
                              </w:rPr>
                              <w:instrText xml:space="preserve"> SEQ Attēls \* ARABIC </w:instrText>
                            </w:r>
                            <w:r w:rsidRPr="00C0578D">
                              <w:rPr>
                                <w:rFonts w:ascii="Tahoma" w:hAnsi="Tahoma" w:cs="Tahoma"/>
                                <w:sz w:val="18"/>
                              </w:rPr>
                              <w:fldChar w:fldCharType="separate"/>
                            </w:r>
                            <w:r w:rsidRPr="00C0578D">
                              <w:rPr>
                                <w:rFonts w:ascii="Tahoma" w:hAnsi="Tahoma" w:cs="Tahoma"/>
                                <w:noProof/>
                                <w:sz w:val="18"/>
                              </w:rPr>
                              <w:t>7</w:t>
                            </w:r>
                            <w:r w:rsidRPr="00C0578D">
                              <w:rPr>
                                <w:rFonts w:ascii="Tahoma" w:hAnsi="Tahoma" w:cs="Tahoma"/>
                                <w:sz w:val="18"/>
                              </w:rPr>
                              <w:fldChar w:fldCharType="end"/>
                            </w:r>
                            <w:r w:rsidRPr="00C0578D">
                              <w:rPr>
                                <w:rFonts w:ascii="Tahoma" w:hAnsi="Tahoma" w:cs="Tahoma"/>
                                <w:sz w:val="18"/>
                              </w:rPr>
                              <w:t xml:space="preserve">: </w:t>
                            </w:r>
                            <w:r w:rsidRPr="00C0578D">
                              <w:rPr>
                                <w:rFonts w:ascii="Tahoma" w:hAnsi="Tahoma" w:cs="Tahoma"/>
                                <w:caps w:val="0"/>
                                <w:sz w:val="18"/>
                              </w:rPr>
                              <w:t>L</w:t>
                            </w:r>
                            <w:r w:rsidRPr="00C0578D">
                              <w:rPr>
                                <w:rFonts w:ascii="Tahoma" w:hAnsi="Tahoma" w:cs="Tahoma"/>
                                <w:sz w:val="18"/>
                              </w:rPr>
                              <w:t>imbažu novada galvenās funkcionālās telpas</w:t>
                            </w:r>
                            <w:bookmarkEnd w:id="3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 Box 26" o:spid="_x0000_s1032" type="#_x0000_t202" style="position:absolute;left:0;text-align:left;margin-left:3.75pt;margin-top:146.25pt;width:310.4pt;height:.05pt;z-index:2517217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" stroked="f">
                <v:textbox style="mso-fit-shape-to-text:t" inset="0,0,0,0">
                  <w:txbxContent>
                    <w:p w:rsidR="004873D1" w:rsidRPr="00C0578D" w:rsidRDefault="004873D1" w:rsidP="00C0578D">
                      <w:pPr>
                        <w:pStyle w:val="Parakstszemobjekta"/>
                        <w:rPr>
                          <w:rFonts w:ascii="Tahoma" w:hAnsi="Tahoma" w:cs="Tahoma"/>
                          <w:noProof/>
                          <w:color w:val="008000"/>
                          <w:sz w:val="18"/>
                        </w:rPr>
                      </w:pPr>
                      <w:bookmarkStart w:id="35" w:name="_Toc369273523"/>
                      <w:r w:rsidRPr="00C0578D">
                        <w:rPr>
                          <w:rFonts w:ascii="Tahoma" w:hAnsi="Tahoma" w:cs="Tahoma"/>
                          <w:sz w:val="18"/>
                        </w:rPr>
                        <w:t xml:space="preserve">Attēls </w:t>
                      </w:r>
                      <w:r w:rsidRPr="00C0578D">
                        <w:rPr>
                          <w:rFonts w:ascii="Tahoma" w:hAnsi="Tahoma" w:cs="Tahoma"/>
                          <w:sz w:val="18"/>
                        </w:rPr>
                        <w:fldChar w:fldCharType="begin"/>
                      </w:r>
                      <w:r w:rsidRPr="00C0578D">
                        <w:rPr>
                          <w:rFonts w:ascii="Tahoma" w:hAnsi="Tahoma" w:cs="Tahoma"/>
                          <w:sz w:val="18"/>
                        </w:rPr>
                        <w:instrText xml:space="preserve"> SEQ Attēls \* ARABIC </w:instrText>
                      </w:r>
                      <w:r w:rsidRPr="00C0578D">
                        <w:rPr>
                          <w:rFonts w:ascii="Tahoma" w:hAnsi="Tahoma" w:cs="Tahoma"/>
                          <w:sz w:val="18"/>
                        </w:rPr>
                        <w:fldChar w:fldCharType="separate"/>
                      </w:r>
                      <w:r w:rsidRPr="00C0578D">
                        <w:rPr>
                          <w:rFonts w:ascii="Tahoma" w:hAnsi="Tahoma" w:cs="Tahoma"/>
                          <w:noProof/>
                          <w:sz w:val="18"/>
                        </w:rPr>
                        <w:t>7</w:t>
                      </w:r>
                      <w:r w:rsidRPr="00C0578D">
                        <w:rPr>
                          <w:rFonts w:ascii="Tahoma" w:hAnsi="Tahoma" w:cs="Tahoma"/>
                          <w:sz w:val="18"/>
                        </w:rPr>
                        <w:fldChar w:fldCharType="end"/>
                      </w:r>
                      <w:r w:rsidRPr="00C0578D">
                        <w:rPr>
                          <w:rFonts w:ascii="Tahoma" w:hAnsi="Tahoma" w:cs="Tahoma"/>
                          <w:sz w:val="18"/>
                        </w:rPr>
                        <w:t xml:space="preserve">: </w:t>
                      </w:r>
                      <w:r w:rsidRPr="00C0578D">
                        <w:rPr>
                          <w:rFonts w:ascii="Tahoma" w:hAnsi="Tahoma" w:cs="Tahoma"/>
                          <w:caps w:val="0"/>
                          <w:sz w:val="18"/>
                        </w:rPr>
                        <w:t>L</w:t>
                      </w:r>
                      <w:r w:rsidRPr="00C0578D">
                        <w:rPr>
                          <w:rFonts w:ascii="Tahoma" w:hAnsi="Tahoma" w:cs="Tahoma"/>
                          <w:sz w:val="18"/>
                        </w:rPr>
                        <w:t>imbažu novada galvenās funkcionālās telpas</w:t>
                      </w:r>
                      <w:bookmarkEnd w:id="35"/>
                    </w:p>
                  </w:txbxContent>
                </v:textbox>
                <w10:wrap type="square"/>
              </v:shape>
            </w:pict>
          </mc:Fallback>
        </mc:AlternateContent>
      </w:r>
      <w:r w:rsidR="000A1F51">
        <w:rPr>
          <w:rFonts w:cs="Tahoma"/>
          <w:b/>
          <w:u w:val="single"/>
        </w:rPr>
        <w:br w:type="page"/>
      </w:r>
    </w:p>
    <w:p w:rsidR="00A8320D" w:rsidRPr="007E2488" w:rsidRDefault="00587CA3" w:rsidP="004D0D49">
      <w:pPr>
        <w:pStyle w:val="Virsraksts4"/>
        <w:spacing w:after="120"/>
        <w:jc w:val="both"/>
        <w:rPr>
          <w:rFonts w:ascii="Tahoma" w:hAnsi="Tahoma" w:cs="Tahoma"/>
        </w:rPr>
      </w:pPr>
      <w:r w:rsidRPr="00272AF0">
        <w:rPr>
          <w:rFonts w:cs="Tahoma"/>
          <w:b/>
          <w:u w:val="single"/>
        </w:rPr>
        <w:t>LAUKU TERITORIJAS AR JAUKTU (MOZAĪKVEIDA) ZEMES IZMANTOŠANU</w:t>
      </w:r>
    </w:p>
    <w:p w:rsidR="00F91ADB" w:rsidRDefault="00CD46CE" w:rsidP="000A1F51">
      <w:pPr>
        <w:spacing w:after="120"/>
        <w:rPr>
          <w:rFonts w:ascii="Tahoma" w:hAnsi="Tahoma" w:cs="Tahoma"/>
          <w:sz w:val="22"/>
          <w:szCs w:val="22"/>
        </w:rPr>
      </w:pPr>
      <w:r>
        <w:rPr>
          <w:rFonts w:ascii="Tahoma" w:hAnsi="Tahoma" w:cs="Tahoma"/>
          <w:sz w:val="22"/>
          <w:szCs w:val="22"/>
        </w:rPr>
        <w:t xml:space="preserve">Limbažu novadā ir daudzveidīgas </w:t>
      </w:r>
      <w:r w:rsidR="00626513">
        <w:rPr>
          <w:rFonts w:ascii="Tahoma" w:hAnsi="Tahoma" w:cs="Tahoma"/>
          <w:sz w:val="22"/>
          <w:szCs w:val="22"/>
        </w:rPr>
        <w:t>lauku telpas ar dažādu</w:t>
      </w:r>
      <w:r w:rsidR="00386088">
        <w:rPr>
          <w:rFonts w:ascii="Tahoma" w:hAnsi="Tahoma" w:cs="Tahoma"/>
          <w:sz w:val="22"/>
          <w:szCs w:val="22"/>
        </w:rPr>
        <w:t xml:space="preserve"> attīstības līmeni</w:t>
      </w:r>
      <w:r w:rsidR="006D7015">
        <w:rPr>
          <w:rFonts w:ascii="Tahoma" w:hAnsi="Tahoma" w:cs="Tahoma"/>
          <w:sz w:val="22"/>
          <w:szCs w:val="22"/>
        </w:rPr>
        <w:t xml:space="preserve"> un iespējām</w:t>
      </w:r>
      <w:r w:rsidR="00386088">
        <w:rPr>
          <w:rFonts w:ascii="Tahoma" w:hAnsi="Tahoma" w:cs="Tahoma"/>
          <w:sz w:val="22"/>
          <w:szCs w:val="22"/>
        </w:rPr>
        <w:t xml:space="preserve">. Limbažu novada IAS netiek izdalītas vai </w:t>
      </w:r>
      <w:r w:rsidR="001B51D5">
        <w:rPr>
          <w:rFonts w:ascii="Tahoma" w:hAnsi="Tahoma" w:cs="Tahoma"/>
          <w:sz w:val="22"/>
          <w:szCs w:val="22"/>
        </w:rPr>
        <w:t xml:space="preserve">augstāk nostatītas kādas konkrētas </w:t>
      </w:r>
      <w:r w:rsidR="00585EE5">
        <w:rPr>
          <w:rFonts w:ascii="Tahoma" w:hAnsi="Tahoma" w:cs="Tahoma"/>
          <w:sz w:val="22"/>
          <w:szCs w:val="22"/>
        </w:rPr>
        <w:t>teritorijas</w:t>
      </w:r>
      <w:r w:rsidR="009C35A3">
        <w:rPr>
          <w:rFonts w:ascii="Tahoma" w:hAnsi="Tahoma" w:cs="Tahoma"/>
          <w:sz w:val="22"/>
          <w:szCs w:val="22"/>
        </w:rPr>
        <w:t xml:space="preserve"> jeb esošās struktūras elementi</w:t>
      </w:r>
      <w:r w:rsidR="001B51D5">
        <w:rPr>
          <w:rFonts w:ascii="Tahoma" w:hAnsi="Tahoma" w:cs="Tahoma"/>
          <w:sz w:val="22"/>
          <w:szCs w:val="22"/>
        </w:rPr>
        <w:t>, bet lauku telpa skatīta kā vienota telpa, kurā iespējams attīstīt gan lauksaimniecībā izmantojamās zemes</w:t>
      </w:r>
      <w:r w:rsidR="00DE6161">
        <w:rPr>
          <w:rFonts w:ascii="Tahoma" w:hAnsi="Tahoma" w:cs="Tahoma"/>
          <w:sz w:val="22"/>
          <w:szCs w:val="22"/>
        </w:rPr>
        <w:t xml:space="preserve"> ar daudzpusīgu izmantošanu</w:t>
      </w:r>
      <w:r w:rsidR="001B51D5">
        <w:rPr>
          <w:rFonts w:ascii="Tahoma" w:hAnsi="Tahoma" w:cs="Tahoma"/>
          <w:sz w:val="22"/>
          <w:szCs w:val="22"/>
        </w:rPr>
        <w:t>, gan meža zemes, gan ūdeņu teritorijas</w:t>
      </w:r>
      <w:r w:rsidR="00DE6161">
        <w:rPr>
          <w:rFonts w:ascii="Tahoma" w:hAnsi="Tahoma" w:cs="Tahoma"/>
          <w:sz w:val="22"/>
          <w:szCs w:val="22"/>
        </w:rPr>
        <w:t>.</w:t>
      </w:r>
    </w:p>
    <w:p w:rsidR="00BD2154" w:rsidRDefault="00F24FCB" w:rsidP="002B5239">
      <w:pPr>
        <w:spacing w:before="60" w:after="120"/>
        <w:rPr>
          <w:rFonts w:ascii="Tahoma" w:hAnsi="Tahoma" w:cs="Tahoma"/>
          <w:sz w:val="22"/>
          <w:szCs w:val="22"/>
        </w:rPr>
      </w:pPr>
      <w:r>
        <w:rPr>
          <w:rFonts w:ascii="Tahoma" w:hAnsi="Tahoma" w:cs="Tahoma"/>
          <w:sz w:val="22"/>
          <w:szCs w:val="22"/>
        </w:rPr>
        <w:t xml:space="preserve">Lauku teritorijas ar jauktu (mozaīkveida) zemes izmantošanu </w:t>
      </w:r>
      <w:r w:rsidR="00E0668E">
        <w:rPr>
          <w:rFonts w:ascii="Tahoma" w:hAnsi="Tahoma" w:cs="Tahoma"/>
          <w:sz w:val="22"/>
          <w:szCs w:val="22"/>
        </w:rPr>
        <w:t>vislielākās platības aptver meža zemes (</w:t>
      </w:r>
      <w:r w:rsidR="00585EE5">
        <w:rPr>
          <w:rFonts w:ascii="Tahoma" w:hAnsi="Tahoma" w:cs="Tahoma"/>
          <w:sz w:val="22"/>
          <w:szCs w:val="22"/>
        </w:rPr>
        <w:t xml:space="preserve">aizņem </w:t>
      </w:r>
      <w:r w:rsidR="006F1F97">
        <w:rPr>
          <w:rFonts w:ascii="Tahoma" w:hAnsi="Tahoma" w:cs="Tahoma"/>
          <w:sz w:val="22"/>
          <w:szCs w:val="22"/>
        </w:rPr>
        <w:t>49%</w:t>
      </w:r>
      <w:r w:rsidR="00585EE5">
        <w:rPr>
          <w:rFonts w:ascii="Tahoma" w:hAnsi="Tahoma" w:cs="Tahoma"/>
          <w:sz w:val="22"/>
          <w:szCs w:val="22"/>
        </w:rPr>
        <w:t xml:space="preserve"> no novada kopējās platības</w:t>
      </w:r>
      <w:r w:rsidR="006F1F97">
        <w:rPr>
          <w:rFonts w:ascii="Tahoma" w:hAnsi="Tahoma" w:cs="Tahoma"/>
          <w:sz w:val="22"/>
          <w:szCs w:val="22"/>
        </w:rPr>
        <w:t>)</w:t>
      </w:r>
      <w:r w:rsidR="00BD2154">
        <w:rPr>
          <w:rFonts w:ascii="Tahoma" w:hAnsi="Tahoma" w:cs="Tahoma"/>
          <w:sz w:val="22"/>
          <w:szCs w:val="22"/>
        </w:rPr>
        <w:t xml:space="preserve">, kas ir nozīmīgs resurss mežsaimniecības un kokapstrādes attīstībai, šis fakts nosaka arī pašreizējo un perspektīvo teritorijas specializāciju, kas saistīta ar </w:t>
      </w:r>
      <w:r w:rsidR="008973BD">
        <w:rPr>
          <w:rFonts w:ascii="Tahoma" w:hAnsi="Tahoma" w:cs="Tahoma"/>
          <w:sz w:val="22"/>
          <w:szCs w:val="22"/>
        </w:rPr>
        <w:t xml:space="preserve">mežizstrādes un kokapstrādes nozares attīstību. </w:t>
      </w:r>
      <w:r w:rsidR="006F1F97">
        <w:rPr>
          <w:rFonts w:ascii="Tahoma" w:hAnsi="Tahoma" w:cs="Tahoma"/>
          <w:sz w:val="22"/>
          <w:szCs w:val="22"/>
        </w:rPr>
        <w:t xml:space="preserve"> </w:t>
      </w:r>
      <w:r w:rsidR="00F8584D">
        <w:rPr>
          <w:rFonts w:ascii="Tahoma" w:hAnsi="Tahoma" w:cs="Tahoma"/>
          <w:sz w:val="22"/>
          <w:szCs w:val="22"/>
        </w:rPr>
        <w:t>Daļa no mežu platībām ir klasificēti kā aizsargājamie meži</w:t>
      </w:r>
      <w:r w:rsidR="00434A72">
        <w:rPr>
          <w:rFonts w:ascii="Tahoma" w:hAnsi="Tahoma" w:cs="Tahoma"/>
          <w:sz w:val="22"/>
          <w:szCs w:val="22"/>
        </w:rPr>
        <w:t xml:space="preserve"> (vai nu meža biotopi, vai ietilpst aizsargājamā dabas teritorijā), līdz ar to šo meža zemju saimniecisko izmantošanu regulē augstāka līmeņa normatīvo aktu prasības. </w:t>
      </w:r>
      <w:r w:rsidR="008973BD">
        <w:rPr>
          <w:rFonts w:ascii="Tahoma" w:hAnsi="Tahoma" w:cs="Tahoma"/>
          <w:sz w:val="22"/>
          <w:szCs w:val="22"/>
        </w:rPr>
        <w:t xml:space="preserve">Lielu novada teritorijas daļu aizņem arī </w:t>
      </w:r>
      <w:r w:rsidR="006F1F97">
        <w:rPr>
          <w:rFonts w:ascii="Tahoma" w:hAnsi="Tahoma" w:cs="Tahoma"/>
          <w:sz w:val="22"/>
          <w:szCs w:val="22"/>
        </w:rPr>
        <w:t>lauksaimniecībā izmantojamās zemes (</w:t>
      </w:r>
      <w:r w:rsidR="00585EE5">
        <w:rPr>
          <w:rFonts w:ascii="Tahoma" w:hAnsi="Tahoma" w:cs="Tahoma"/>
          <w:sz w:val="22"/>
          <w:szCs w:val="22"/>
        </w:rPr>
        <w:t xml:space="preserve">aizņem </w:t>
      </w:r>
      <w:r w:rsidR="006F1F97">
        <w:rPr>
          <w:rFonts w:ascii="Tahoma" w:hAnsi="Tahoma" w:cs="Tahoma"/>
          <w:sz w:val="22"/>
          <w:szCs w:val="22"/>
        </w:rPr>
        <w:t>35%</w:t>
      </w:r>
      <w:r w:rsidR="00585EE5">
        <w:rPr>
          <w:rFonts w:ascii="Tahoma" w:hAnsi="Tahoma" w:cs="Tahoma"/>
          <w:sz w:val="22"/>
          <w:szCs w:val="22"/>
        </w:rPr>
        <w:t xml:space="preserve"> no kopējās novada platības</w:t>
      </w:r>
      <w:r w:rsidR="007148C0">
        <w:rPr>
          <w:rFonts w:ascii="Tahoma" w:hAnsi="Tahoma" w:cs="Tahoma"/>
          <w:sz w:val="22"/>
          <w:szCs w:val="22"/>
        </w:rPr>
        <w:t>). Lauksaimniecības zemju vienlaidus platības, klimatiskie apstākļi</w:t>
      </w:r>
      <w:r w:rsidR="00B735AF">
        <w:rPr>
          <w:rFonts w:ascii="Tahoma" w:hAnsi="Tahoma" w:cs="Tahoma"/>
          <w:sz w:val="22"/>
          <w:szCs w:val="22"/>
        </w:rPr>
        <w:t xml:space="preserve">, </w:t>
      </w:r>
      <w:r w:rsidR="008D1CB5">
        <w:rPr>
          <w:rFonts w:ascii="Tahoma" w:hAnsi="Tahoma" w:cs="Tahoma"/>
          <w:sz w:val="22"/>
          <w:szCs w:val="22"/>
        </w:rPr>
        <w:t xml:space="preserve">zemnieku </w:t>
      </w:r>
      <w:r w:rsidR="00B735AF">
        <w:rPr>
          <w:rFonts w:ascii="Tahoma" w:hAnsi="Tahoma" w:cs="Tahoma"/>
          <w:sz w:val="22"/>
          <w:szCs w:val="22"/>
        </w:rPr>
        <w:t>saimniecības</w:t>
      </w:r>
      <w:r w:rsidR="008D1CB5">
        <w:rPr>
          <w:rFonts w:ascii="Tahoma" w:hAnsi="Tahoma" w:cs="Tahoma"/>
          <w:sz w:val="22"/>
          <w:szCs w:val="22"/>
        </w:rPr>
        <w:t>, lauksaimniecības pārstrādes uzņēmumi</w:t>
      </w:r>
      <w:r w:rsidR="007148C0">
        <w:rPr>
          <w:rFonts w:ascii="Tahoma" w:hAnsi="Tahoma" w:cs="Tahoma"/>
          <w:sz w:val="22"/>
          <w:szCs w:val="22"/>
        </w:rPr>
        <w:t xml:space="preserve"> u.c. faktori nosaka,</w:t>
      </w:r>
      <w:r w:rsidR="00AA24D4">
        <w:rPr>
          <w:rFonts w:ascii="Tahoma" w:hAnsi="Tahoma" w:cs="Tahoma"/>
          <w:sz w:val="22"/>
          <w:szCs w:val="22"/>
        </w:rPr>
        <w:t xml:space="preserve"> to </w:t>
      </w:r>
      <w:r w:rsidR="007148C0">
        <w:rPr>
          <w:rFonts w:ascii="Tahoma" w:hAnsi="Tahoma" w:cs="Tahoma"/>
          <w:sz w:val="22"/>
          <w:szCs w:val="22"/>
        </w:rPr>
        <w:t>ka</w:t>
      </w:r>
      <w:r w:rsidR="00AA24D4">
        <w:rPr>
          <w:rFonts w:ascii="Tahoma" w:hAnsi="Tahoma" w:cs="Tahoma"/>
          <w:sz w:val="22"/>
          <w:szCs w:val="22"/>
        </w:rPr>
        <w:t xml:space="preserve"> lauksaimniecības nozare ir viena no teritorijas specializācijām.</w:t>
      </w:r>
      <w:r w:rsidR="007148C0">
        <w:rPr>
          <w:rFonts w:ascii="Tahoma" w:hAnsi="Tahoma" w:cs="Tahoma"/>
          <w:sz w:val="22"/>
          <w:szCs w:val="22"/>
        </w:rPr>
        <w:t xml:space="preserve"> </w:t>
      </w:r>
    </w:p>
    <w:p w:rsidR="00EA1189" w:rsidRDefault="00EA1189" w:rsidP="002B5239">
      <w:pPr>
        <w:spacing w:before="60" w:after="120"/>
        <w:rPr>
          <w:rFonts w:ascii="Tahoma" w:hAnsi="Tahoma" w:cs="Tahoma"/>
          <w:sz w:val="22"/>
          <w:szCs w:val="22"/>
          <w:lang w:eastAsia="lv-LV"/>
        </w:rPr>
      </w:pPr>
      <w:r>
        <w:rPr>
          <w:rFonts w:ascii="Tahoma" w:hAnsi="Tahoma" w:cs="Tahoma"/>
          <w:sz w:val="22"/>
          <w:szCs w:val="22"/>
        </w:rPr>
        <w:t>Limbažu</w:t>
      </w:r>
      <w:r w:rsidRPr="00EA1189">
        <w:rPr>
          <w:rFonts w:ascii="Tahoma" w:hAnsi="Tahoma" w:cs="Tahoma"/>
          <w:sz w:val="22"/>
          <w:szCs w:val="22"/>
        </w:rPr>
        <w:t xml:space="preserve"> novada ilgtspējīgas attīstības stratēģija atbalsta jauktu </w:t>
      </w:r>
      <w:r w:rsidR="00C56FD2">
        <w:rPr>
          <w:rFonts w:ascii="Tahoma" w:hAnsi="Tahoma" w:cs="Tahoma"/>
          <w:sz w:val="22"/>
          <w:szCs w:val="22"/>
        </w:rPr>
        <w:t>(</w:t>
      </w:r>
      <w:r w:rsidRPr="00EA1189">
        <w:rPr>
          <w:rFonts w:ascii="Tahoma" w:hAnsi="Tahoma" w:cs="Tahoma"/>
          <w:sz w:val="22"/>
          <w:szCs w:val="22"/>
        </w:rPr>
        <w:t>mozaīkveida</w:t>
      </w:r>
      <w:r w:rsidR="00C56FD2">
        <w:rPr>
          <w:rFonts w:ascii="Tahoma" w:hAnsi="Tahoma" w:cs="Tahoma"/>
          <w:sz w:val="22"/>
          <w:szCs w:val="22"/>
        </w:rPr>
        <w:t>)</w:t>
      </w:r>
      <w:r w:rsidRPr="00EA1189">
        <w:rPr>
          <w:rFonts w:ascii="Tahoma" w:hAnsi="Tahoma" w:cs="Tahoma"/>
          <w:sz w:val="22"/>
          <w:szCs w:val="22"/>
        </w:rPr>
        <w:t xml:space="preserve"> zemes izmantošanu un lauku ekonomiku ar daudzveidīgiem uzņēmējdarbības veidiem un darbavietām. Perspektīvā </w:t>
      </w:r>
      <w:r w:rsidR="00C56FD2">
        <w:rPr>
          <w:rFonts w:ascii="Tahoma" w:hAnsi="Tahoma" w:cs="Tahoma"/>
          <w:sz w:val="22"/>
          <w:szCs w:val="22"/>
        </w:rPr>
        <w:t>šī telpa</w:t>
      </w:r>
      <w:r w:rsidRPr="00EA1189">
        <w:rPr>
          <w:rFonts w:ascii="Tahoma" w:hAnsi="Tahoma" w:cs="Tahoma"/>
          <w:sz w:val="22"/>
          <w:szCs w:val="22"/>
        </w:rPr>
        <w:t xml:space="preserve"> izmantojama </w:t>
      </w:r>
      <w:r w:rsidRPr="00EA1189">
        <w:rPr>
          <w:rFonts w:ascii="Tahoma" w:hAnsi="Tahoma" w:cs="Tahoma"/>
          <w:sz w:val="22"/>
          <w:szCs w:val="22"/>
          <w:lang w:eastAsia="lv-LV"/>
        </w:rPr>
        <w:t xml:space="preserve">mežsaimniecības, </w:t>
      </w:r>
      <w:r w:rsidRPr="00EA1189">
        <w:rPr>
          <w:rFonts w:ascii="Tahoma" w:hAnsi="Tahoma" w:cs="Tahoma"/>
          <w:sz w:val="22"/>
          <w:szCs w:val="22"/>
        </w:rPr>
        <w:t>lauksaimniecības,</w:t>
      </w:r>
      <w:r w:rsidRPr="00EA1189">
        <w:rPr>
          <w:rFonts w:ascii="Tahoma" w:hAnsi="Tahoma" w:cs="Tahoma"/>
          <w:sz w:val="22"/>
          <w:szCs w:val="22"/>
          <w:lang w:eastAsia="lv-LV"/>
        </w:rPr>
        <w:t xml:space="preserve"> tūrisma un atpūtas</w:t>
      </w:r>
      <w:r w:rsidR="00C56FD2">
        <w:rPr>
          <w:rFonts w:ascii="Tahoma" w:hAnsi="Tahoma" w:cs="Tahoma"/>
          <w:sz w:val="22"/>
          <w:szCs w:val="22"/>
          <w:lang w:eastAsia="lv-LV"/>
        </w:rPr>
        <w:t xml:space="preserve"> iespēj</w:t>
      </w:r>
      <w:r w:rsidR="00C35D05">
        <w:rPr>
          <w:rFonts w:ascii="Tahoma" w:hAnsi="Tahoma" w:cs="Tahoma"/>
          <w:sz w:val="22"/>
          <w:szCs w:val="22"/>
          <w:lang w:eastAsia="lv-LV"/>
        </w:rPr>
        <w:t>ām</w:t>
      </w:r>
      <w:r w:rsidRPr="00EA1189">
        <w:rPr>
          <w:rFonts w:ascii="Tahoma" w:hAnsi="Tahoma" w:cs="Tahoma"/>
          <w:sz w:val="22"/>
          <w:szCs w:val="22"/>
          <w:lang w:eastAsia="lv-LV"/>
        </w:rPr>
        <w:t xml:space="preserve">, </w:t>
      </w:r>
      <w:r w:rsidR="00C35D05">
        <w:rPr>
          <w:rFonts w:ascii="Tahoma" w:hAnsi="Tahoma" w:cs="Tahoma"/>
          <w:sz w:val="22"/>
          <w:szCs w:val="22"/>
          <w:lang w:eastAsia="lv-LV"/>
        </w:rPr>
        <w:t xml:space="preserve">daudzveidīgas </w:t>
      </w:r>
      <w:r w:rsidRPr="00EA1189">
        <w:rPr>
          <w:rFonts w:ascii="Tahoma" w:hAnsi="Tahoma" w:cs="Tahoma"/>
          <w:sz w:val="22"/>
          <w:szCs w:val="22"/>
          <w:lang w:eastAsia="lv-LV"/>
        </w:rPr>
        <w:t>ražošanas</w:t>
      </w:r>
      <w:r w:rsidR="006C3525">
        <w:rPr>
          <w:rFonts w:ascii="Tahoma" w:hAnsi="Tahoma" w:cs="Tahoma"/>
          <w:sz w:val="22"/>
          <w:szCs w:val="22"/>
          <w:lang w:eastAsia="lv-LV"/>
        </w:rPr>
        <w:t xml:space="preserve"> attīstība</w:t>
      </w:r>
      <w:r w:rsidR="00C35D05">
        <w:rPr>
          <w:rFonts w:ascii="Tahoma" w:hAnsi="Tahoma" w:cs="Tahoma"/>
          <w:sz w:val="22"/>
          <w:szCs w:val="22"/>
          <w:lang w:eastAsia="lv-LV"/>
        </w:rPr>
        <w:t>i</w:t>
      </w:r>
      <w:r w:rsidRPr="00EA1189">
        <w:rPr>
          <w:rFonts w:ascii="Tahoma" w:hAnsi="Tahoma" w:cs="Tahoma"/>
          <w:sz w:val="22"/>
          <w:szCs w:val="22"/>
          <w:lang w:eastAsia="lv-LV"/>
        </w:rPr>
        <w:t>, derīgo izrakteņu ieguve</w:t>
      </w:r>
      <w:r w:rsidR="004D5D9F">
        <w:rPr>
          <w:rFonts w:ascii="Tahoma" w:hAnsi="Tahoma" w:cs="Tahoma"/>
          <w:sz w:val="22"/>
          <w:szCs w:val="22"/>
          <w:lang w:eastAsia="lv-LV"/>
        </w:rPr>
        <w:t>i</w:t>
      </w:r>
      <w:r w:rsidRPr="00EA1189">
        <w:rPr>
          <w:rFonts w:ascii="Tahoma" w:hAnsi="Tahoma" w:cs="Tahoma"/>
          <w:sz w:val="22"/>
          <w:szCs w:val="22"/>
          <w:lang w:eastAsia="lv-LV"/>
        </w:rPr>
        <w:t>, dažādu pakalpojumu sniegšanas u.c. mērķiem</w:t>
      </w:r>
      <w:r w:rsidR="004238BF">
        <w:rPr>
          <w:rFonts w:ascii="Tahoma" w:hAnsi="Tahoma" w:cs="Tahoma"/>
          <w:sz w:val="22"/>
          <w:szCs w:val="22"/>
          <w:lang w:eastAsia="lv-LV"/>
        </w:rPr>
        <w:t>.</w:t>
      </w:r>
    </w:p>
    <w:p w:rsidR="006F1F97" w:rsidRDefault="006F1F97" w:rsidP="008649DB">
      <w:pPr>
        <w:spacing w:after="0"/>
        <w:rPr>
          <w:rFonts w:ascii="Tahoma" w:hAnsi="Tahoma" w:cs="Tahoma"/>
          <w:sz w:val="22"/>
          <w:szCs w:val="22"/>
        </w:rPr>
      </w:pPr>
    </w:p>
    <w:p w:rsidR="004575DE" w:rsidRPr="007E2488" w:rsidRDefault="0055002F" w:rsidP="0055002F">
      <w:pPr>
        <w:spacing w:line="240" w:lineRule="auto"/>
        <w:rPr>
          <w:rFonts w:ascii="Tahoma" w:hAnsi="Tahoma" w:cs="Tahoma"/>
          <w:b/>
          <w:noProof/>
          <w:color w:val="244061" w:themeColor="accent1" w:themeShade="80"/>
          <w:sz w:val="22"/>
          <w:szCs w:val="22"/>
          <w:lang w:eastAsia="lv-LV"/>
        </w:rPr>
      </w:pPr>
      <w:r w:rsidRPr="007E2488">
        <w:rPr>
          <w:rFonts w:ascii="Tahoma" w:hAnsi="Tahoma" w:cs="Tahoma"/>
          <w:b/>
          <w:noProof/>
          <w:color w:val="244061" w:themeColor="accent1" w:themeShade="80"/>
          <w:sz w:val="22"/>
          <w:szCs w:val="22"/>
          <w:lang w:eastAsia="lv-LV"/>
        </w:rPr>
        <w:t xml:space="preserve">VADLĪNIJAS </w:t>
      </w:r>
      <w:r w:rsidR="000341A9">
        <w:rPr>
          <w:rFonts w:ascii="Tahoma" w:hAnsi="Tahoma" w:cs="Tahoma"/>
          <w:b/>
          <w:noProof/>
          <w:color w:val="244061" w:themeColor="accent1" w:themeShade="80"/>
          <w:sz w:val="22"/>
          <w:szCs w:val="22"/>
          <w:lang w:eastAsia="lv-LV"/>
        </w:rPr>
        <w:t>L</w:t>
      </w:r>
      <w:r w:rsidR="000341A9" w:rsidRPr="007E2488">
        <w:rPr>
          <w:rFonts w:ascii="Tahoma" w:hAnsi="Tahoma" w:cs="Tahoma"/>
          <w:b/>
          <w:noProof/>
          <w:color w:val="244061" w:themeColor="accent1" w:themeShade="80"/>
          <w:sz w:val="22"/>
          <w:szCs w:val="22"/>
          <w:lang w:eastAsia="lv-LV"/>
        </w:rPr>
        <w:t>auku teritorijas ar jauktu (mozaīkveida) zemes izmantošanu  teritoriju attīstībai un plānošanai</w:t>
      </w:r>
    </w:p>
    <w:p w:rsidR="005C507B" w:rsidRPr="00A41393" w:rsidRDefault="005C507B" w:rsidP="00A41393">
      <w:pPr>
        <w:pStyle w:val="Sarakstarindkopa"/>
        <w:numPr>
          <w:ilvl w:val="0"/>
          <w:numId w:val="45"/>
        </w:numPr>
        <w:autoSpaceDE w:val="0"/>
        <w:autoSpaceDN w:val="0"/>
        <w:adjustRightInd w:val="0"/>
        <w:spacing w:before="120" w:after="0"/>
        <w:rPr>
          <w:rFonts w:ascii="Tahoma" w:hAnsi="Tahoma" w:cs="Tahoma"/>
          <w:sz w:val="22"/>
          <w:szCs w:val="22"/>
        </w:rPr>
      </w:pPr>
      <w:r w:rsidRPr="00A41393">
        <w:rPr>
          <w:rFonts w:ascii="Tahoma" w:hAnsi="Tahoma" w:cs="Tahoma"/>
          <w:sz w:val="22"/>
          <w:szCs w:val="22"/>
        </w:rPr>
        <w:t>Lauku teritorijā ar jauktu (mozaīkveida) zemes izmantošanu</w:t>
      </w:r>
      <w:r w:rsidR="006A4B4F" w:rsidRPr="00A41393">
        <w:rPr>
          <w:rFonts w:ascii="Tahoma" w:hAnsi="Tahoma" w:cs="Tahoma"/>
          <w:sz w:val="22"/>
          <w:szCs w:val="22"/>
        </w:rPr>
        <w:t xml:space="preserve"> </w:t>
      </w:r>
      <w:r w:rsidRPr="00A41393">
        <w:rPr>
          <w:rFonts w:ascii="Tahoma" w:hAnsi="Tahoma" w:cs="Tahoma"/>
          <w:sz w:val="22"/>
          <w:szCs w:val="22"/>
        </w:rPr>
        <w:t xml:space="preserve">atbalstāma daudzveidīga </w:t>
      </w:r>
      <w:r w:rsidR="006A4B4F" w:rsidRPr="00A41393">
        <w:rPr>
          <w:rFonts w:ascii="Tahoma" w:hAnsi="Tahoma" w:cs="Tahoma"/>
          <w:sz w:val="22"/>
          <w:szCs w:val="22"/>
        </w:rPr>
        <w:t>saimnieciskā darbība – bez tradicionālām nozarēm – lauksaimnieciskā un mežsaimnieciskā darbība, veicināma lauku teritoriju izmantošana rekreācijai</w:t>
      </w:r>
      <w:r w:rsidR="000C007A" w:rsidRPr="00A41393">
        <w:rPr>
          <w:rFonts w:ascii="Tahoma" w:hAnsi="Tahoma" w:cs="Tahoma"/>
          <w:sz w:val="22"/>
          <w:szCs w:val="22"/>
        </w:rPr>
        <w:t>, tūrismam un pakalpojumu sniegšanai, kā arī derīgo izrakteņu ieguvei un ražošanas</w:t>
      </w:r>
      <w:r w:rsidR="00A01208" w:rsidRPr="00A41393">
        <w:rPr>
          <w:rFonts w:ascii="Tahoma" w:hAnsi="Tahoma" w:cs="Tahoma"/>
          <w:sz w:val="22"/>
          <w:szCs w:val="22"/>
        </w:rPr>
        <w:t xml:space="preserve"> un pārstrādes uzņēmumu</w:t>
      </w:r>
      <w:r w:rsidR="000C007A" w:rsidRPr="00A41393">
        <w:rPr>
          <w:rFonts w:ascii="Tahoma" w:hAnsi="Tahoma" w:cs="Tahoma"/>
          <w:sz w:val="22"/>
          <w:szCs w:val="22"/>
        </w:rPr>
        <w:t xml:space="preserve"> attīstībai.</w:t>
      </w:r>
    </w:p>
    <w:p w:rsidR="00676E0B" w:rsidRPr="00A41393" w:rsidRDefault="00DE6EAD" w:rsidP="00A41393">
      <w:pPr>
        <w:pStyle w:val="Sarakstarindkopa"/>
        <w:numPr>
          <w:ilvl w:val="0"/>
          <w:numId w:val="45"/>
        </w:numPr>
        <w:autoSpaceDE w:val="0"/>
        <w:autoSpaceDN w:val="0"/>
        <w:adjustRightInd w:val="0"/>
        <w:spacing w:before="120" w:after="0"/>
        <w:rPr>
          <w:rFonts w:ascii="Tahoma" w:hAnsi="Tahoma" w:cs="Tahoma"/>
          <w:sz w:val="22"/>
          <w:szCs w:val="22"/>
        </w:rPr>
      </w:pPr>
      <w:r w:rsidRPr="00A41393">
        <w:rPr>
          <w:rFonts w:ascii="Tahoma" w:hAnsi="Tahoma" w:cs="Tahoma"/>
          <w:sz w:val="22"/>
          <w:szCs w:val="22"/>
        </w:rPr>
        <w:t>Attīstīt bioloģisko un netradicionālo lauksaimniecību un nelauksaimniecisko uzņēmējdarbību (amatniecība, medniecība, zivsaimniecība, daudzveidīgu pakalpojumu sniegšana u.c.).</w:t>
      </w:r>
    </w:p>
    <w:p w:rsidR="00A01208" w:rsidRPr="00A41393" w:rsidRDefault="00413EE8" w:rsidP="00A41393">
      <w:pPr>
        <w:pStyle w:val="Sarakstarindkopa"/>
        <w:numPr>
          <w:ilvl w:val="0"/>
          <w:numId w:val="45"/>
        </w:numPr>
        <w:autoSpaceDE w:val="0"/>
        <w:autoSpaceDN w:val="0"/>
        <w:adjustRightInd w:val="0"/>
        <w:spacing w:before="120" w:after="0"/>
        <w:rPr>
          <w:rFonts w:ascii="Tahoma" w:hAnsi="Tahoma" w:cs="Tahoma"/>
          <w:sz w:val="22"/>
          <w:szCs w:val="22"/>
        </w:rPr>
      </w:pPr>
      <w:r w:rsidRPr="00A41393">
        <w:rPr>
          <w:rFonts w:ascii="Tahoma" w:hAnsi="Tahoma" w:cs="Tahoma"/>
          <w:sz w:val="22"/>
          <w:szCs w:val="22"/>
        </w:rPr>
        <w:t xml:space="preserve">Mežu apsaimniekošanas </w:t>
      </w:r>
      <w:r w:rsidR="00366896" w:rsidRPr="00A41393">
        <w:rPr>
          <w:rFonts w:ascii="Tahoma" w:hAnsi="Tahoma" w:cs="Tahoma"/>
          <w:sz w:val="22"/>
          <w:szCs w:val="22"/>
        </w:rPr>
        <w:t xml:space="preserve">attīstība esošajās mežu teritorijās, bet tiek atbalstīta </w:t>
      </w:r>
      <w:r w:rsidR="00F7283F" w:rsidRPr="00A41393">
        <w:rPr>
          <w:rFonts w:ascii="Tahoma" w:hAnsi="Tahoma" w:cs="Tahoma"/>
          <w:sz w:val="22"/>
          <w:szCs w:val="22"/>
        </w:rPr>
        <w:t xml:space="preserve">mežu zemju resursa palielināšana, veicot </w:t>
      </w:r>
      <w:r w:rsidR="00676E0B" w:rsidRPr="00A41393">
        <w:rPr>
          <w:rFonts w:ascii="Tahoma" w:hAnsi="Tahoma" w:cs="Tahoma"/>
          <w:sz w:val="22"/>
          <w:szCs w:val="22"/>
        </w:rPr>
        <w:t xml:space="preserve">plānveidīgu </w:t>
      </w:r>
      <w:r w:rsidR="00F7283F" w:rsidRPr="00A41393">
        <w:rPr>
          <w:rFonts w:ascii="Tahoma" w:hAnsi="Tahoma" w:cs="Tahoma"/>
          <w:sz w:val="22"/>
          <w:szCs w:val="22"/>
        </w:rPr>
        <w:t>neauglīgo lauksaimniecības zemju apmežošanu</w:t>
      </w:r>
      <w:r w:rsidR="00676E0B" w:rsidRPr="00A41393">
        <w:rPr>
          <w:rFonts w:ascii="Tahoma" w:hAnsi="Tahoma" w:cs="Tahoma"/>
          <w:sz w:val="22"/>
          <w:szCs w:val="22"/>
        </w:rPr>
        <w:t>.</w:t>
      </w:r>
    </w:p>
    <w:p w:rsidR="00BD69C0" w:rsidRPr="00A41393" w:rsidRDefault="00BD69C0" w:rsidP="00A41393">
      <w:pPr>
        <w:pStyle w:val="Sarakstarindkopa"/>
        <w:numPr>
          <w:ilvl w:val="0"/>
          <w:numId w:val="45"/>
        </w:numPr>
        <w:autoSpaceDE w:val="0"/>
        <w:autoSpaceDN w:val="0"/>
        <w:adjustRightInd w:val="0"/>
        <w:spacing w:before="120" w:after="0"/>
        <w:rPr>
          <w:rFonts w:ascii="Tahoma" w:hAnsi="Tahoma" w:cs="Tahoma"/>
          <w:sz w:val="22"/>
          <w:szCs w:val="22"/>
        </w:rPr>
      </w:pPr>
      <w:r w:rsidRPr="00A41393">
        <w:rPr>
          <w:rFonts w:ascii="Tahoma" w:hAnsi="Tahoma" w:cs="Tahoma"/>
          <w:sz w:val="22"/>
          <w:szCs w:val="22"/>
        </w:rPr>
        <w:t>Limbažu novada IAS neatbalsta meliorēto lauksaimniecībā izmantojamo zemju apmežošanu, izņemot teritorijas, kur apmežošanās process ir veidojies dabiskā ceļā.</w:t>
      </w:r>
    </w:p>
    <w:p w:rsidR="00221076" w:rsidRPr="00A41393" w:rsidRDefault="00221076" w:rsidP="00A41393">
      <w:pPr>
        <w:pStyle w:val="Sarakstarindkopa"/>
        <w:numPr>
          <w:ilvl w:val="0"/>
          <w:numId w:val="45"/>
        </w:numPr>
        <w:autoSpaceDE w:val="0"/>
        <w:autoSpaceDN w:val="0"/>
        <w:adjustRightInd w:val="0"/>
        <w:spacing w:before="120" w:after="0"/>
        <w:rPr>
          <w:rFonts w:ascii="Tahoma" w:hAnsi="Tahoma" w:cs="Tahoma"/>
          <w:sz w:val="22"/>
          <w:szCs w:val="22"/>
        </w:rPr>
      </w:pPr>
      <w:r w:rsidRPr="00A41393">
        <w:rPr>
          <w:rFonts w:ascii="Tahoma" w:hAnsi="Tahoma" w:cs="Tahoma"/>
          <w:sz w:val="22"/>
          <w:szCs w:val="22"/>
        </w:rPr>
        <w:t xml:space="preserve">Bez pamatotas vajadzības, neparedzēt meža zemju atmežošanu </w:t>
      </w:r>
      <w:r w:rsidR="00EA611C" w:rsidRPr="00A41393">
        <w:rPr>
          <w:rFonts w:ascii="Tahoma" w:hAnsi="Tahoma" w:cs="Tahoma"/>
          <w:sz w:val="22"/>
          <w:szCs w:val="22"/>
        </w:rPr>
        <w:t xml:space="preserve">un lauksaimniecības zemju kategorijas maiņu </w:t>
      </w:r>
      <w:r w:rsidRPr="00A41393">
        <w:rPr>
          <w:rFonts w:ascii="Tahoma" w:hAnsi="Tahoma" w:cs="Tahoma"/>
          <w:sz w:val="22"/>
          <w:szCs w:val="22"/>
        </w:rPr>
        <w:t>citos zemes izmantošanas veidos.</w:t>
      </w:r>
    </w:p>
    <w:p w:rsidR="00EA611C" w:rsidRPr="00A41393" w:rsidRDefault="00EA611C" w:rsidP="00A41393">
      <w:pPr>
        <w:pStyle w:val="Sarakstarindkopa"/>
        <w:numPr>
          <w:ilvl w:val="0"/>
          <w:numId w:val="45"/>
        </w:numPr>
        <w:autoSpaceDE w:val="0"/>
        <w:autoSpaceDN w:val="0"/>
        <w:adjustRightInd w:val="0"/>
        <w:spacing w:before="120" w:after="0"/>
        <w:rPr>
          <w:rFonts w:ascii="Tahoma" w:hAnsi="Tahoma" w:cs="Tahoma"/>
          <w:sz w:val="22"/>
          <w:szCs w:val="22"/>
        </w:rPr>
      </w:pPr>
      <w:r w:rsidRPr="00A41393">
        <w:rPr>
          <w:rFonts w:ascii="Tahoma" w:hAnsi="Tahoma" w:cs="Tahoma"/>
          <w:sz w:val="22"/>
          <w:szCs w:val="22"/>
        </w:rPr>
        <w:t xml:space="preserve">Jānodrošina meliorācija sistēmu un būvju pilnvērtīga funkcionēšana un to apsaimniekošana, veicot </w:t>
      </w:r>
      <w:r w:rsidR="00455B99" w:rsidRPr="00A41393">
        <w:rPr>
          <w:rFonts w:ascii="Tahoma" w:hAnsi="Tahoma" w:cs="Tahoma"/>
          <w:sz w:val="22"/>
          <w:szCs w:val="22"/>
        </w:rPr>
        <w:t xml:space="preserve">to </w:t>
      </w:r>
      <w:r w:rsidRPr="00A41393">
        <w:rPr>
          <w:rFonts w:ascii="Tahoma" w:hAnsi="Tahoma" w:cs="Tahoma"/>
          <w:sz w:val="22"/>
          <w:szCs w:val="22"/>
        </w:rPr>
        <w:t>rekonstrukciju.</w:t>
      </w:r>
    </w:p>
    <w:p w:rsidR="00EA611C" w:rsidRPr="00A41393" w:rsidRDefault="00795F7F" w:rsidP="00A41393">
      <w:pPr>
        <w:pStyle w:val="Sarakstarindkopa"/>
        <w:numPr>
          <w:ilvl w:val="0"/>
          <w:numId w:val="45"/>
        </w:numPr>
        <w:autoSpaceDE w:val="0"/>
        <w:autoSpaceDN w:val="0"/>
        <w:adjustRightInd w:val="0"/>
        <w:spacing w:before="120" w:after="0"/>
        <w:rPr>
          <w:rFonts w:ascii="Tahoma" w:hAnsi="Tahoma" w:cs="Tahoma"/>
          <w:sz w:val="22"/>
          <w:szCs w:val="22"/>
        </w:rPr>
      </w:pPr>
      <w:r w:rsidRPr="00A41393">
        <w:rPr>
          <w:rFonts w:ascii="Tahoma" w:hAnsi="Tahoma" w:cs="Tahoma"/>
          <w:sz w:val="22"/>
          <w:szCs w:val="22"/>
        </w:rPr>
        <w:t xml:space="preserve">Tradicionālās </w:t>
      </w:r>
      <w:r w:rsidR="00260BAE" w:rsidRPr="00A41393">
        <w:rPr>
          <w:rFonts w:ascii="Tahoma" w:hAnsi="Tahoma" w:cs="Tahoma"/>
          <w:sz w:val="22"/>
          <w:szCs w:val="22"/>
        </w:rPr>
        <w:t>lauku teritorijas apbūves saglabāšana un jaunas, ainavā integrētas apbūves attīstība.</w:t>
      </w:r>
    </w:p>
    <w:p w:rsidR="00D16BBA" w:rsidRPr="00A41393" w:rsidRDefault="00D16BBA" w:rsidP="00A41393">
      <w:pPr>
        <w:pStyle w:val="Sarakstarindkopa"/>
        <w:numPr>
          <w:ilvl w:val="0"/>
          <w:numId w:val="45"/>
        </w:numPr>
        <w:rPr>
          <w:rFonts w:ascii="Tahoma" w:hAnsi="Tahoma" w:cs="Tahoma"/>
          <w:sz w:val="22"/>
          <w:szCs w:val="22"/>
        </w:rPr>
      </w:pPr>
      <w:r w:rsidRPr="00A41393">
        <w:rPr>
          <w:rFonts w:ascii="Tahoma" w:hAnsi="Tahoma" w:cs="Tahoma"/>
          <w:sz w:val="22"/>
          <w:szCs w:val="22"/>
        </w:rPr>
        <w:t xml:space="preserve">Nodrošināt </w:t>
      </w:r>
      <w:r w:rsidR="00505BB4">
        <w:rPr>
          <w:rFonts w:ascii="Tahoma" w:hAnsi="Tahoma" w:cs="Tahoma"/>
          <w:sz w:val="22"/>
          <w:szCs w:val="22"/>
        </w:rPr>
        <w:t>lauku teritorijā</w:t>
      </w:r>
      <w:r w:rsidRPr="00A41393">
        <w:rPr>
          <w:rFonts w:ascii="Tahoma" w:hAnsi="Tahoma" w:cs="Tahoma"/>
          <w:sz w:val="22"/>
          <w:szCs w:val="22"/>
        </w:rPr>
        <w:t xml:space="preserve"> publiski pieejamas teritorijas iedzīvotāju rekreācijai, uzlabot vides un infrastruktūras kvalitāti atpūtas zonās un nodrošināt pieejamību publiskām ūdensmalām.</w:t>
      </w:r>
    </w:p>
    <w:p w:rsidR="00084529" w:rsidRDefault="00084529">
      <w:pPr>
        <w:rPr>
          <w:rFonts w:cs="Tahoma"/>
          <w:b/>
          <w:smallCaps/>
          <w:spacing w:val="10"/>
          <w:sz w:val="22"/>
          <w:szCs w:val="22"/>
          <w:u w:val="single"/>
        </w:rPr>
      </w:pPr>
      <w:r>
        <w:rPr>
          <w:rFonts w:cs="Tahoma"/>
          <w:b/>
          <w:u w:val="single"/>
        </w:rPr>
        <w:br w:type="page"/>
      </w:r>
    </w:p>
    <w:p w:rsidR="00CD31CE" w:rsidRPr="005F661D" w:rsidRDefault="00272AF0" w:rsidP="0018226F">
      <w:pPr>
        <w:pStyle w:val="Virsraksts4"/>
        <w:spacing w:after="120"/>
        <w:rPr>
          <w:rFonts w:ascii="Tahoma" w:hAnsi="Tahoma" w:cs="Tahoma"/>
        </w:rPr>
      </w:pPr>
      <w:r w:rsidRPr="00272AF0">
        <w:rPr>
          <w:rFonts w:cs="Tahoma"/>
          <w:b/>
          <w:u w:val="single"/>
        </w:rPr>
        <w:t>PIEKRASTES TERITORIJAS ATTĪSTĪBA</w:t>
      </w:r>
    </w:p>
    <w:p w:rsidR="00573F4D" w:rsidRPr="005F661D" w:rsidRDefault="00573F4D" w:rsidP="00573F4D">
      <w:pPr>
        <w:rPr>
          <w:rFonts w:ascii="Tahoma" w:hAnsi="Tahoma" w:cs="Tahoma"/>
          <w:sz w:val="22"/>
          <w:szCs w:val="22"/>
        </w:rPr>
      </w:pPr>
      <w:r w:rsidRPr="005F661D">
        <w:rPr>
          <w:rFonts w:ascii="Tahoma" w:hAnsi="Tahoma" w:cs="Tahoma"/>
          <w:sz w:val="22"/>
          <w:szCs w:val="22"/>
        </w:rPr>
        <w:t>Limbažu novada administratīvā teritorija robežojas ar Rīgas jū</w:t>
      </w:r>
      <w:r w:rsidR="00641960">
        <w:rPr>
          <w:rFonts w:ascii="Tahoma" w:hAnsi="Tahoma" w:cs="Tahoma"/>
          <w:sz w:val="22"/>
          <w:szCs w:val="22"/>
        </w:rPr>
        <w:t xml:space="preserve">ras līča piekrasti 5 km garumā. </w:t>
      </w:r>
    </w:p>
    <w:p w:rsidR="0044130D" w:rsidRPr="005F661D" w:rsidRDefault="00573F4D" w:rsidP="00BA6891">
      <w:pPr>
        <w:rPr>
          <w:rFonts w:ascii="Tahoma" w:hAnsi="Tahoma" w:cs="Tahoma"/>
          <w:sz w:val="22"/>
          <w:szCs w:val="22"/>
        </w:rPr>
      </w:pPr>
      <w:r w:rsidRPr="005F661D">
        <w:rPr>
          <w:rFonts w:ascii="Tahoma" w:hAnsi="Tahoma" w:cs="Tahoma"/>
          <w:sz w:val="22"/>
          <w:szCs w:val="22"/>
        </w:rPr>
        <w:t>Piekrastes t</w:t>
      </w:r>
      <w:r w:rsidR="00F727F8" w:rsidRPr="005F661D">
        <w:rPr>
          <w:rFonts w:ascii="Tahoma" w:hAnsi="Tahoma" w:cs="Tahoma"/>
          <w:sz w:val="22"/>
          <w:szCs w:val="22"/>
        </w:rPr>
        <w:t>eritorijas attīstības prioritāte balstās uz ilgtspējīgu un racionālu piekrastes attīstību, sabalansējot</w:t>
      </w:r>
      <w:r w:rsidR="00F67513" w:rsidRPr="005F661D">
        <w:rPr>
          <w:rFonts w:ascii="Tahoma" w:hAnsi="Tahoma" w:cs="Tahoma"/>
          <w:sz w:val="22"/>
          <w:szCs w:val="22"/>
        </w:rPr>
        <w:t xml:space="preserve"> vides aizsardzības, sociālās, ekonomiskās un kultūrvides attīstības intereses.</w:t>
      </w:r>
    </w:p>
    <w:p w:rsidR="00D07575" w:rsidRPr="005F661D" w:rsidRDefault="0044130D" w:rsidP="00BA6891">
      <w:pPr>
        <w:rPr>
          <w:rFonts w:ascii="Tahoma" w:hAnsi="Tahoma" w:cs="Tahoma"/>
          <w:sz w:val="22"/>
          <w:szCs w:val="22"/>
        </w:rPr>
      </w:pPr>
      <w:r w:rsidRPr="005F661D">
        <w:rPr>
          <w:rFonts w:ascii="Tahoma" w:hAnsi="Tahoma" w:cs="Tahoma"/>
          <w:sz w:val="22"/>
          <w:szCs w:val="22"/>
        </w:rPr>
        <w:t>Šajā teritorijā veicināma tūrisma</w:t>
      </w:r>
      <w:r w:rsidR="006A3847" w:rsidRPr="005F661D">
        <w:rPr>
          <w:rFonts w:ascii="Tahoma" w:hAnsi="Tahoma" w:cs="Tahoma"/>
          <w:sz w:val="22"/>
          <w:szCs w:val="22"/>
        </w:rPr>
        <w:t xml:space="preserve"> un saimnieciskā darbība, kas ir draudzīga videi </w:t>
      </w:r>
      <w:r w:rsidR="002A52BD" w:rsidRPr="005F661D">
        <w:rPr>
          <w:rFonts w:ascii="Tahoma" w:hAnsi="Tahoma" w:cs="Tahoma"/>
          <w:sz w:val="22"/>
          <w:szCs w:val="22"/>
        </w:rPr>
        <w:t xml:space="preserve">un atbalsta tūrisma attīstību. </w:t>
      </w:r>
      <w:r w:rsidR="00B32EB3" w:rsidRPr="005F661D">
        <w:rPr>
          <w:rFonts w:ascii="Tahoma" w:hAnsi="Tahoma" w:cs="Tahoma"/>
          <w:sz w:val="22"/>
          <w:szCs w:val="22"/>
        </w:rPr>
        <w:t>Atbalstāma apbūves attīstība tūrisma un rekreācijas vajadzībām</w:t>
      </w:r>
      <w:r w:rsidR="000976D2" w:rsidRPr="005F661D">
        <w:rPr>
          <w:rFonts w:ascii="Tahoma" w:hAnsi="Tahoma" w:cs="Tahoma"/>
          <w:sz w:val="22"/>
          <w:szCs w:val="22"/>
        </w:rPr>
        <w:t xml:space="preserve"> </w:t>
      </w:r>
      <w:r w:rsidR="00D56E46" w:rsidRPr="005F661D">
        <w:rPr>
          <w:rFonts w:ascii="Tahoma" w:hAnsi="Tahoma" w:cs="Tahoma"/>
          <w:sz w:val="22"/>
          <w:szCs w:val="22"/>
        </w:rPr>
        <w:t>(atpūtas kompleksi, kempingi, labiekārtotas peldvietas, autostāvvieta</w:t>
      </w:r>
      <w:r w:rsidR="007A6D34" w:rsidRPr="005F661D">
        <w:rPr>
          <w:rFonts w:ascii="Tahoma" w:hAnsi="Tahoma" w:cs="Tahoma"/>
          <w:sz w:val="22"/>
          <w:szCs w:val="22"/>
        </w:rPr>
        <w:t>s</w:t>
      </w:r>
      <w:r w:rsidR="00D56E46" w:rsidRPr="005F661D">
        <w:rPr>
          <w:rFonts w:ascii="Tahoma" w:hAnsi="Tahoma" w:cs="Tahoma"/>
          <w:sz w:val="22"/>
          <w:szCs w:val="22"/>
        </w:rPr>
        <w:t>), ņemot vērā vides aizsardzības prasības.</w:t>
      </w:r>
    </w:p>
    <w:p w:rsidR="007A6D34" w:rsidRPr="005F661D" w:rsidRDefault="007A6D34" w:rsidP="00BA6891">
      <w:pPr>
        <w:rPr>
          <w:rFonts w:ascii="Tahoma" w:hAnsi="Tahoma" w:cs="Tahoma"/>
          <w:sz w:val="22"/>
          <w:szCs w:val="22"/>
        </w:rPr>
      </w:pPr>
      <w:r w:rsidRPr="005F661D">
        <w:rPr>
          <w:rFonts w:ascii="Tahoma" w:hAnsi="Tahoma" w:cs="Tahoma"/>
          <w:sz w:val="22"/>
          <w:szCs w:val="22"/>
        </w:rPr>
        <w:t>Ņemot vērā vēsturiski veidojušos apdzīvojum</w:t>
      </w:r>
      <w:r w:rsidR="00C65554" w:rsidRPr="005F661D">
        <w:rPr>
          <w:rFonts w:ascii="Tahoma" w:hAnsi="Tahoma" w:cs="Tahoma"/>
          <w:sz w:val="22"/>
          <w:szCs w:val="22"/>
        </w:rPr>
        <w:t>a struktūru</w:t>
      </w:r>
      <w:r w:rsidRPr="005F661D">
        <w:rPr>
          <w:rFonts w:ascii="Tahoma" w:hAnsi="Tahoma" w:cs="Tahoma"/>
          <w:sz w:val="22"/>
          <w:szCs w:val="22"/>
        </w:rPr>
        <w:t xml:space="preserve"> novada </w:t>
      </w:r>
      <w:r w:rsidR="00C65554" w:rsidRPr="005F661D">
        <w:rPr>
          <w:rFonts w:ascii="Tahoma" w:hAnsi="Tahoma" w:cs="Tahoma"/>
          <w:sz w:val="22"/>
          <w:szCs w:val="22"/>
        </w:rPr>
        <w:t xml:space="preserve">piekrastes </w:t>
      </w:r>
      <w:r w:rsidRPr="005F661D">
        <w:rPr>
          <w:rFonts w:ascii="Tahoma" w:hAnsi="Tahoma" w:cs="Tahoma"/>
          <w:sz w:val="22"/>
          <w:szCs w:val="22"/>
        </w:rPr>
        <w:t>teritorij</w:t>
      </w:r>
      <w:r w:rsidR="00B51853" w:rsidRPr="005F661D">
        <w:rPr>
          <w:rFonts w:ascii="Tahoma" w:hAnsi="Tahoma" w:cs="Tahoma"/>
          <w:sz w:val="22"/>
          <w:szCs w:val="22"/>
        </w:rPr>
        <w:t>as daļā</w:t>
      </w:r>
      <w:r w:rsidR="00D446FF" w:rsidRPr="005F661D">
        <w:rPr>
          <w:rFonts w:ascii="Tahoma" w:hAnsi="Tahoma" w:cs="Tahoma"/>
          <w:sz w:val="22"/>
          <w:szCs w:val="22"/>
        </w:rPr>
        <w:t xml:space="preserve">, kas sākotnēji </w:t>
      </w:r>
      <w:r w:rsidR="00D80703" w:rsidRPr="005F661D">
        <w:rPr>
          <w:rFonts w:ascii="Tahoma" w:hAnsi="Tahoma" w:cs="Tahoma"/>
          <w:sz w:val="22"/>
          <w:szCs w:val="22"/>
        </w:rPr>
        <w:t xml:space="preserve">tika </w:t>
      </w:r>
      <w:r w:rsidR="00D446FF" w:rsidRPr="005F661D">
        <w:rPr>
          <w:rFonts w:ascii="Tahoma" w:hAnsi="Tahoma" w:cs="Tahoma"/>
          <w:sz w:val="22"/>
          <w:szCs w:val="22"/>
        </w:rPr>
        <w:t>attīstīta un plānota kā dārzkopības sabiedrību apbūves tipa teritorijas</w:t>
      </w:r>
      <w:r w:rsidR="00B51853" w:rsidRPr="005F661D">
        <w:rPr>
          <w:rFonts w:ascii="Tahoma" w:hAnsi="Tahoma" w:cs="Tahoma"/>
          <w:sz w:val="22"/>
          <w:szCs w:val="22"/>
        </w:rPr>
        <w:t xml:space="preserve"> ar sezonālu raksturu, bet esošajā situācijā attīstās par patstāvīgi apdzīvotām teritorijām</w:t>
      </w:r>
      <w:r w:rsidR="00F16170" w:rsidRPr="005F661D">
        <w:rPr>
          <w:rFonts w:ascii="Tahoma" w:hAnsi="Tahoma" w:cs="Tahoma"/>
          <w:sz w:val="22"/>
          <w:szCs w:val="22"/>
        </w:rPr>
        <w:t>,</w:t>
      </w:r>
      <w:r w:rsidR="00B51853" w:rsidRPr="005F661D">
        <w:rPr>
          <w:rFonts w:ascii="Tahoma" w:hAnsi="Tahoma" w:cs="Tahoma"/>
          <w:sz w:val="22"/>
          <w:szCs w:val="22"/>
        </w:rPr>
        <w:t xml:space="preserve"> Limbažu novada IAS atbalsta </w:t>
      </w:r>
      <w:r w:rsidR="00760BA1" w:rsidRPr="005F661D">
        <w:rPr>
          <w:rFonts w:ascii="Tahoma" w:hAnsi="Tahoma" w:cs="Tahoma"/>
          <w:sz w:val="22"/>
          <w:szCs w:val="22"/>
        </w:rPr>
        <w:t>piekrastes zonā jaunu vasarnīcu un dzīvojamo ēku būvniecību esošo ciemu robežās, ievērojot Aizsargjoslu likuma prasības.</w:t>
      </w:r>
    </w:p>
    <w:p w:rsidR="0011306E" w:rsidRPr="005F661D" w:rsidRDefault="006A2A7D" w:rsidP="006A2A7D">
      <w:pPr>
        <w:rPr>
          <w:rFonts w:ascii="Tahoma" w:hAnsi="Tahoma" w:cs="Tahoma"/>
          <w:b/>
          <w:noProof/>
          <w:color w:val="244061" w:themeColor="accent1" w:themeShade="80"/>
          <w:sz w:val="22"/>
          <w:szCs w:val="22"/>
          <w:lang w:eastAsia="lv-LV"/>
        </w:rPr>
      </w:pPr>
      <w:r w:rsidRPr="005F661D">
        <w:rPr>
          <w:rFonts w:ascii="Tahoma" w:hAnsi="Tahoma" w:cs="Tahoma"/>
          <w:b/>
          <w:noProof/>
          <w:color w:val="244061" w:themeColor="accent1" w:themeShade="80"/>
          <w:sz w:val="22"/>
          <w:szCs w:val="22"/>
          <w:lang w:eastAsia="lv-LV"/>
        </w:rPr>
        <w:t xml:space="preserve">VADLĪNIJAS </w:t>
      </w:r>
      <w:r w:rsidR="00165904">
        <w:rPr>
          <w:rFonts w:ascii="Tahoma" w:hAnsi="Tahoma" w:cs="Tahoma"/>
          <w:b/>
          <w:noProof/>
          <w:color w:val="244061" w:themeColor="accent1" w:themeShade="80"/>
          <w:sz w:val="22"/>
          <w:szCs w:val="22"/>
          <w:lang w:eastAsia="lv-LV"/>
        </w:rPr>
        <w:t>P</w:t>
      </w:r>
      <w:r w:rsidR="00165904" w:rsidRPr="005F661D">
        <w:rPr>
          <w:rFonts w:ascii="Tahoma" w:hAnsi="Tahoma" w:cs="Tahoma"/>
          <w:b/>
          <w:noProof/>
          <w:color w:val="244061" w:themeColor="accent1" w:themeShade="80"/>
          <w:sz w:val="22"/>
          <w:szCs w:val="22"/>
          <w:lang w:eastAsia="lv-LV"/>
        </w:rPr>
        <w:t>iekrastes  teritorijas attīstībai un plānošanai</w:t>
      </w:r>
    </w:p>
    <w:p w:rsidR="00165904" w:rsidRPr="00505BB4" w:rsidRDefault="00332AAB" w:rsidP="00505BB4">
      <w:pPr>
        <w:pStyle w:val="Sarakstarindkopa"/>
        <w:numPr>
          <w:ilvl w:val="0"/>
          <w:numId w:val="46"/>
        </w:numPr>
        <w:rPr>
          <w:rFonts w:ascii="Tahoma" w:hAnsi="Tahoma" w:cs="Tahoma"/>
          <w:sz w:val="22"/>
          <w:szCs w:val="22"/>
        </w:rPr>
      </w:pPr>
      <w:r w:rsidRPr="00505BB4">
        <w:rPr>
          <w:rFonts w:ascii="Tahoma" w:hAnsi="Tahoma" w:cs="Tahoma"/>
          <w:sz w:val="22"/>
          <w:szCs w:val="22"/>
        </w:rPr>
        <w:t xml:space="preserve">Nav atbalstāma saimnieciskā darbība, kas radītu kaitējumu </w:t>
      </w:r>
      <w:r w:rsidR="00165904" w:rsidRPr="00505BB4">
        <w:rPr>
          <w:rFonts w:ascii="Tahoma" w:hAnsi="Tahoma" w:cs="Tahoma"/>
          <w:sz w:val="22"/>
          <w:szCs w:val="22"/>
        </w:rPr>
        <w:t xml:space="preserve">piekrastes ekosistēmai. </w:t>
      </w:r>
    </w:p>
    <w:p w:rsidR="00C500B6" w:rsidRPr="00505BB4" w:rsidRDefault="00C500B6" w:rsidP="00505BB4">
      <w:pPr>
        <w:pStyle w:val="Sarakstarindkopa"/>
        <w:numPr>
          <w:ilvl w:val="0"/>
          <w:numId w:val="46"/>
        </w:numPr>
        <w:autoSpaceDE w:val="0"/>
        <w:autoSpaceDN w:val="0"/>
        <w:adjustRightInd w:val="0"/>
        <w:spacing w:before="120" w:after="0"/>
        <w:rPr>
          <w:rFonts w:ascii="Tahoma" w:hAnsi="Tahoma" w:cs="Tahoma"/>
          <w:sz w:val="22"/>
          <w:szCs w:val="22"/>
        </w:rPr>
      </w:pPr>
      <w:r w:rsidRPr="00505BB4">
        <w:rPr>
          <w:rFonts w:ascii="Tahoma" w:hAnsi="Tahoma" w:cs="Tahoma"/>
          <w:sz w:val="22"/>
          <w:szCs w:val="22"/>
        </w:rPr>
        <w:t>Veicināt piekrastes mežu saglabāšanu</w:t>
      </w:r>
      <w:r w:rsidR="00D21420" w:rsidRPr="00505BB4">
        <w:rPr>
          <w:rFonts w:ascii="Tahoma" w:hAnsi="Tahoma" w:cs="Tahoma"/>
          <w:sz w:val="22"/>
          <w:szCs w:val="22"/>
        </w:rPr>
        <w:t>.</w:t>
      </w:r>
    </w:p>
    <w:p w:rsidR="00165904" w:rsidRPr="00505BB4" w:rsidRDefault="000574A6" w:rsidP="00505BB4">
      <w:pPr>
        <w:pStyle w:val="Sarakstarindkopa"/>
        <w:numPr>
          <w:ilvl w:val="0"/>
          <w:numId w:val="46"/>
        </w:numPr>
        <w:rPr>
          <w:rFonts w:ascii="Tahoma" w:hAnsi="Tahoma" w:cs="Tahoma"/>
          <w:sz w:val="22"/>
          <w:szCs w:val="22"/>
        </w:rPr>
      </w:pPr>
      <w:r w:rsidRPr="00505BB4">
        <w:rPr>
          <w:rFonts w:ascii="Tahoma" w:hAnsi="Tahoma" w:cs="Tahoma"/>
          <w:sz w:val="22"/>
          <w:szCs w:val="22"/>
        </w:rPr>
        <w:t>Veicināt pludmales labiekārtošanu atbilstoši normatīvo aktu prasībām.</w:t>
      </w:r>
    </w:p>
    <w:p w:rsidR="000574A6" w:rsidRPr="00505BB4" w:rsidRDefault="000574A6" w:rsidP="00505BB4">
      <w:pPr>
        <w:pStyle w:val="Sarakstarindkopa"/>
        <w:numPr>
          <w:ilvl w:val="0"/>
          <w:numId w:val="46"/>
        </w:numPr>
        <w:rPr>
          <w:rFonts w:ascii="Tahoma" w:hAnsi="Tahoma" w:cs="Tahoma"/>
          <w:sz w:val="22"/>
          <w:szCs w:val="22"/>
        </w:rPr>
      </w:pPr>
      <w:r w:rsidRPr="00505BB4">
        <w:rPr>
          <w:rFonts w:ascii="Tahoma" w:hAnsi="Tahoma" w:cs="Tahoma"/>
          <w:sz w:val="22"/>
          <w:szCs w:val="22"/>
        </w:rPr>
        <w:t>Piekrastes teritorijā atbalstāma tūrisma un rekreācijas objektu attīstība un plānošana</w:t>
      </w:r>
      <w:r w:rsidR="003F460F" w:rsidRPr="00505BB4">
        <w:rPr>
          <w:rFonts w:ascii="Tahoma" w:hAnsi="Tahoma" w:cs="Tahoma"/>
          <w:sz w:val="22"/>
          <w:szCs w:val="22"/>
        </w:rPr>
        <w:t xml:space="preserve"> un atbilstošas infrastruktūras attīstība</w:t>
      </w:r>
      <w:r w:rsidR="00CA3517">
        <w:rPr>
          <w:rFonts w:ascii="Tahoma" w:hAnsi="Tahoma" w:cs="Tahoma"/>
          <w:sz w:val="22"/>
          <w:szCs w:val="22"/>
        </w:rPr>
        <w:t>.</w:t>
      </w:r>
    </w:p>
    <w:p w:rsidR="00C40182" w:rsidRPr="00505BB4" w:rsidRDefault="00C57C0B" w:rsidP="00505BB4">
      <w:pPr>
        <w:pStyle w:val="Sarakstarindkopa"/>
        <w:numPr>
          <w:ilvl w:val="0"/>
          <w:numId w:val="46"/>
        </w:numPr>
        <w:rPr>
          <w:rFonts w:ascii="Tahoma" w:hAnsi="Tahoma" w:cs="Tahoma"/>
          <w:sz w:val="22"/>
          <w:szCs w:val="22"/>
        </w:rPr>
      </w:pPr>
      <w:r w:rsidRPr="00505BB4">
        <w:rPr>
          <w:rFonts w:ascii="Tahoma" w:hAnsi="Tahoma" w:cs="Tahoma"/>
          <w:sz w:val="22"/>
          <w:szCs w:val="22"/>
        </w:rPr>
        <w:t>Piekrastes teritorijas apdzīvotās vietās (ciemos)</w:t>
      </w:r>
      <w:r w:rsidR="008F52C6" w:rsidRPr="00505BB4">
        <w:rPr>
          <w:rFonts w:ascii="Tahoma" w:hAnsi="Tahoma" w:cs="Tahoma"/>
          <w:sz w:val="22"/>
          <w:szCs w:val="22"/>
        </w:rPr>
        <w:t xml:space="preserve"> </w:t>
      </w:r>
      <w:r w:rsidR="00624940" w:rsidRPr="00505BB4">
        <w:rPr>
          <w:rFonts w:ascii="Tahoma" w:hAnsi="Tahoma" w:cs="Tahoma"/>
          <w:sz w:val="22"/>
          <w:szCs w:val="22"/>
        </w:rPr>
        <w:t xml:space="preserve">nepieciešama transporta infrastruktūras un inženierkomunikāciju </w:t>
      </w:r>
      <w:r w:rsidR="0046589B" w:rsidRPr="00505BB4">
        <w:rPr>
          <w:rFonts w:ascii="Tahoma" w:hAnsi="Tahoma" w:cs="Tahoma"/>
          <w:sz w:val="22"/>
          <w:szCs w:val="22"/>
        </w:rPr>
        <w:t>kvalitat</w:t>
      </w:r>
      <w:r w:rsidR="00CB7BF7" w:rsidRPr="00505BB4">
        <w:rPr>
          <w:rFonts w:ascii="Tahoma" w:hAnsi="Tahoma" w:cs="Tahoma"/>
          <w:sz w:val="22"/>
          <w:szCs w:val="22"/>
        </w:rPr>
        <w:t>īva izveide</w:t>
      </w:r>
      <w:r w:rsidR="00624940" w:rsidRPr="00505BB4">
        <w:rPr>
          <w:rFonts w:ascii="Tahoma" w:hAnsi="Tahoma" w:cs="Tahoma"/>
          <w:sz w:val="22"/>
          <w:szCs w:val="22"/>
        </w:rPr>
        <w:t xml:space="preserve"> atbilstoši normatīvo aktu prasīb</w:t>
      </w:r>
      <w:r w:rsidR="00D078D6" w:rsidRPr="00505BB4">
        <w:rPr>
          <w:rFonts w:ascii="Tahoma" w:hAnsi="Tahoma" w:cs="Tahoma"/>
          <w:sz w:val="22"/>
          <w:szCs w:val="22"/>
        </w:rPr>
        <w:t>ām.</w:t>
      </w:r>
    </w:p>
    <w:p w:rsidR="00B26A39" w:rsidRPr="00505BB4" w:rsidRDefault="009D703C" w:rsidP="00505BB4">
      <w:pPr>
        <w:pStyle w:val="Sarakstarindkopa"/>
        <w:numPr>
          <w:ilvl w:val="0"/>
          <w:numId w:val="46"/>
        </w:numPr>
        <w:rPr>
          <w:rFonts w:ascii="Tahoma" w:hAnsi="Tahoma" w:cs="Tahoma"/>
          <w:sz w:val="22"/>
          <w:szCs w:val="22"/>
        </w:rPr>
      </w:pPr>
      <w:r w:rsidRPr="00505BB4">
        <w:rPr>
          <w:rFonts w:ascii="Tahoma" w:hAnsi="Tahoma" w:cs="Tahoma"/>
          <w:sz w:val="22"/>
          <w:szCs w:val="22"/>
        </w:rPr>
        <w:t xml:space="preserve">Izstrādājot lokālplānojumus, detālplānojumus paredzēt publiskas piekļuves vietas pludmalei. </w:t>
      </w:r>
    </w:p>
    <w:p w:rsidR="007716D9" w:rsidRDefault="007716D9">
      <w:pPr>
        <w:rPr>
          <w:rFonts w:cs="Tahoma"/>
          <w:b/>
          <w:smallCaps/>
          <w:spacing w:val="10"/>
          <w:sz w:val="22"/>
          <w:szCs w:val="22"/>
          <w:u w:val="single"/>
        </w:rPr>
      </w:pPr>
      <w:r>
        <w:rPr>
          <w:rFonts w:cs="Tahoma"/>
          <w:b/>
          <w:u w:val="single"/>
        </w:rPr>
        <w:br w:type="page"/>
      </w:r>
    </w:p>
    <w:p w:rsidR="005960B0" w:rsidRPr="0071502B" w:rsidRDefault="00272AF0" w:rsidP="0018226F">
      <w:pPr>
        <w:pStyle w:val="Virsraksts4"/>
        <w:spacing w:after="120"/>
        <w:rPr>
          <w:rFonts w:ascii="Tahoma" w:hAnsi="Tahoma" w:cs="Tahoma"/>
        </w:rPr>
      </w:pPr>
      <w:r w:rsidRPr="00272AF0">
        <w:rPr>
          <w:rFonts w:cs="Tahoma"/>
          <w:b/>
          <w:u w:val="single"/>
        </w:rPr>
        <w:t>RAŽOŠANAS ATTĪSTĪBAS UN ATBALSTA TERITORIJAS</w:t>
      </w:r>
      <w:r w:rsidRPr="0071502B">
        <w:rPr>
          <w:rFonts w:ascii="Tahoma" w:hAnsi="Tahoma" w:cs="Tahoma"/>
        </w:rPr>
        <w:t xml:space="preserve"> </w:t>
      </w:r>
    </w:p>
    <w:p w:rsidR="006F30B9" w:rsidRPr="006F30B9" w:rsidRDefault="006F30B9" w:rsidP="006F30B9">
      <w:pPr>
        <w:spacing w:before="60" w:after="60"/>
        <w:rPr>
          <w:rFonts w:ascii="Tahoma" w:hAnsi="Tahoma" w:cs="Tahoma"/>
          <w:sz w:val="22"/>
          <w:szCs w:val="22"/>
        </w:rPr>
      </w:pPr>
      <w:r w:rsidRPr="006F30B9">
        <w:rPr>
          <w:rFonts w:ascii="Tahoma" w:hAnsi="Tahoma" w:cs="Tahoma"/>
          <w:sz w:val="22"/>
          <w:szCs w:val="22"/>
        </w:rPr>
        <w:t xml:space="preserve">Ņemot vērā </w:t>
      </w:r>
      <w:r w:rsidR="001F285A">
        <w:rPr>
          <w:rFonts w:ascii="Tahoma" w:hAnsi="Tahoma" w:cs="Tahoma"/>
          <w:sz w:val="22"/>
          <w:szCs w:val="22"/>
        </w:rPr>
        <w:t>Limbažu</w:t>
      </w:r>
      <w:r w:rsidRPr="006F30B9">
        <w:rPr>
          <w:rFonts w:ascii="Tahoma" w:hAnsi="Tahoma" w:cs="Tahoma"/>
          <w:sz w:val="22"/>
          <w:szCs w:val="22"/>
        </w:rPr>
        <w:t xml:space="preserve"> novada </w:t>
      </w:r>
      <w:r w:rsidR="008D4BDD">
        <w:rPr>
          <w:rFonts w:ascii="Tahoma" w:hAnsi="Tahoma" w:cs="Tahoma"/>
          <w:sz w:val="22"/>
          <w:szCs w:val="22"/>
        </w:rPr>
        <w:t xml:space="preserve">šķērsojošo transporta koridoru </w:t>
      </w:r>
      <w:r w:rsidR="00EA3B05">
        <w:rPr>
          <w:rFonts w:ascii="Tahoma" w:hAnsi="Tahoma" w:cs="Tahoma"/>
          <w:sz w:val="22"/>
          <w:szCs w:val="22"/>
        </w:rPr>
        <w:t>–</w:t>
      </w:r>
      <w:r w:rsidRPr="006F30B9">
        <w:rPr>
          <w:rFonts w:ascii="Tahoma" w:hAnsi="Tahoma" w:cs="Tahoma"/>
          <w:sz w:val="22"/>
          <w:szCs w:val="22"/>
        </w:rPr>
        <w:t xml:space="preserve"> starptautiskas</w:t>
      </w:r>
      <w:r w:rsidR="00EA3B05">
        <w:rPr>
          <w:rFonts w:ascii="Tahoma" w:hAnsi="Tahoma" w:cs="Tahoma"/>
          <w:sz w:val="22"/>
          <w:szCs w:val="22"/>
        </w:rPr>
        <w:t>,</w:t>
      </w:r>
      <w:r w:rsidRPr="006F30B9">
        <w:rPr>
          <w:rFonts w:ascii="Tahoma" w:hAnsi="Tahoma" w:cs="Tahoma"/>
          <w:sz w:val="22"/>
          <w:szCs w:val="22"/>
        </w:rPr>
        <w:t xml:space="preserve"> starpreģionālas</w:t>
      </w:r>
      <w:r w:rsidR="00EA3B05">
        <w:rPr>
          <w:rFonts w:ascii="Tahoma" w:hAnsi="Tahoma" w:cs="Tahoma"/>
          <w:sz w:val="22"/>
          <w:szCs w:val="22"/>
        </w:rPr>
        <w:t xml:space="preserve"> un reģionālas</w:t>
      </w:r>
      <w:r w:rsidRPr="006F30B9">
        <w:rPr>
          <w:rFonts w:ascii="Tahoma" w:hAnsi="Tahoma" w:cs="Tahoma"/>
          <w:sz w:val="22"/>
          <w:szCs w:val="22"/>
        </w:rPr>
        <w:t xml:space="preserve"> nozīmes transporta koridori (autoceļi A</w:t>
      </w:r>
      <w:r w:rsidR="008D4BDD">
        <w:rPr>
          <w:rFonts w:ascii="Tahoma" w:hAnsi="Tahoma" w:cs="Tahoma"/>
          <w:sz w:val="22"/>
          <w:szCs w:val="22"/>
        </w:rPr>
        <w:t>1</w:t>
      </w:r>
      <w:r w:rsidRPr="006F30B9">
        <w:rPr>
          <w:rFonts w:ascii="Tahoma" w:hAnsi="Tahoma" w:cs="Tahoma"/>
          <w:sz w:val="22"/>
          <w:szCs w:val="22"/>
        </w:rPr>
        <w:t>, P</w:t>
      </w:r>
      <w:r w:rsidR="00EA3B05">
        <w:rPr>
          <w:rFonts w:ascii="Tahoma" w:hAnsi="Tahoma" w:cs="Tahoma"/>
          <w:sz w:val="22"/>
          <w:szCs w:val="22"/>
        </w:rPr>
        <w:t>11</w:t>
      </w:r>
      <w:r w:rsidRPr="006F30B9">
        <w:rPr>
          <w:rFonts w:ascii="Tahoma" w:hAnsi="Tahoma" w:cs="Tahoma"/>
          <w:sz w:val="22"/>
          <w:szCs w:val="22"/>
        </w:rPr>
        <w:t>, P</w:t>
      </w:r>
      <w:r w:rsidR="00EA3B05">
        <w:rPr>
          <w:rFonts w:ascii="Tahoma" w:hAnsi="Tahoma" w:cs="Tahoma"/>
          <w:sz w:val="22"/>
          <w:szCs w:val="22"/>
        </w:rPr>
        <w:t>14</w:t>
      </w:r>
      <w:r w:rsidRPr="006F30B9">
        <w:rPr>
          <w:rFonts w:ascii="Tahoma" w:hAnsi="Tahoma" w:cs="Tahoma"/>
          <w:sz w:val="22"/>
          <w:szCs w:val="22"/>
        </w:rPr>
        <w:t xml:space="preserve"> un P</w:t>
      </w:r>
      <w:r w:rsidR="00EA3B05">
        <w:rPr>
          <w:rFonts w:ascii="Tahoma" w:hAnsi="Tahoma" w:cs="Tahoma"/>
          <w:sz w:val="22"/>
          <w:szCs w:val="22"/>
        </w:rPr>
        <w:t>9</w:t>
      </w:r>
      <w:r w:rsidRPr="006F30B9">
        <w:rPr>
          <w:rFonts w:ascii="Tahoma" w:hAnsi="Tahoma" w:cs="Tahoma"/>
          <w:sz w:val="22"/>
          <w:szCs w:val="22"/>
        </w:rPr>
        <w:t>, stratēģisk</w:t>
      </w:r>
      <w:r w:rsidR="00EA3B05">
        <w:rPr>
          <w:rFonts w:ascii="Tahoma" w:hAnsi="Tahoma" w:cs="Tahoma"/>
          <w:sz w:val="22"/>
          <w:szCs w:val="22"/>
        </w:rPr>
        <w:t>s</w:t>
      </w:r>
      <w:r w:rsidRPr="006F30B9">
        <w:rPr>
          <w:rFonts w:ascii="Tahoma" w:hAnsi="Tahoma" w:cs="Tahoma"/>
          <w:sz w:val="22"/>
          <w:szCs w:val="22"/>
        </w:rPr>
        <w:t xml:space="preserve"> dzelzceļa infrastruktūras iecirk</w:t>
      </w:r>
      <w:r w:rsidR="00EA3B05">
        <w:rPr>
          <w:rFonts w:ascii="Tahoma" w:hAnsi="Tahoma" w:cs="Tahoma"/>
          <w:sz w:val="22"/>
          <w:szCs w:val="22"/>
        </w:rPr>
        <w:t>nis</w:t>
      </w:r>
      <w:r w:rsidRPr="006F30B9">
        <w:rPr>
          <w:rFonts w:ascii="Tahoma" w:hAnsi="Tahoma" w:cs="Tahoma"/>
          <w:sz w:val="22"/>
          <w:szCs w:val="22"/>
        </w:rPr>
        <w:t xml:space="preserve">) nelielā attālumā no </w:t>
      </w:r>
      <w:r w:rsidR="000643CE">
        <w:rPr>
          <w:rFonts w:ascii="Tahoma" w:hAnsi="Tahoma" w:cs="Tahoma"/>
          <w:sz w:val="22"/>
          <w:szCs w:val="22"/>
        </w:rPr>
        <w:t xml:space="preserve">ostu attīstības teritorijas (Salacgrīvas ostas), </w:t>
      </w:r>
      <w:r w:rsidR="001E21F4">
        <w:rPr>
          <w:rFonts w:ascii="Tahoma" w:hAnsi="Tahoma" w:cs="Tahoma"/>
          <w:sz w:val="22"/>
          <w:szCs w:val="22"/>
        </w:rPr>
        <w:t xml:space="preserve">salīdzinoši tuvā attālumā no </w:t>
      </w:r>
      <w:r w:rsidRPr="006F30B9">
        <w:rPr>
          <w:rFonts w:ascii="Tahoma" w:hAnsi="Tahoma" w:cs="Tahoma"/>
          <w:sz w:val="22"/>
          <w:szCs w:val="22"/>
        </w:rPr>
        <w:t>Latvijas Republikas galvaspilsētas un li</w:t>
      </w:r>
      <w:r w:rsidR="001E21F4">
        <w:rPr>
          <w:rFonts w:ascii="Tahoma" w:hAnsi="Tahoma" w:cs="Tahoma"/>
          <w:sz w:val="22"/>
          <w:szCs w:val="22"/>
        </w:rPr>
        <w:t>elākā ekonomiskā centra – Rīgas</w:t>
      </w:r>
      <w:r w:rsidRPr="006F30B9">
        <w:rPr>
          <w:rFonts w:ascii="Tahoma" w:hAnsi="Tahoma" w:cs="Tahoma"/>
          <w:sz w:val="22"/>
          <w:szCs w:val="22"/>
        </w:rPr>
        <w:t xml:space="preserve"> un tehniskās infrastruktūras esamību, teritorijā ir labi priekšnoteikumi daudzveidīgas uzņēmējdarbības, ražošanas, t.sk. loģistikas teritoriju attīstībai. </w:t>
      </w:r>
    </w:p>
    <w:p w:rsidR="006F30B9" w:rsidRPr="006F30B9" w:rsidRDefault="001E21F4" w:rsidP="006F30B9">
      <w:pPr>
        <w:spacing w:before="60" w:after="60"/>
        <w:rPr>
          <w:rFonts w:ascii="Tahoma" w:hAnsi="Tahoma" w:cs="Tahoma"/>
          <w:sz w:val="22"/>
          <w:szCs w:val="22"/>
        </w:rPr>
      </w:pPr>
      <w:r>
        <w:rPr>
          <w:rFonts w:ascii="Tahoma" w:hAnsi="Tahoma" w:cs="Tahoma"/>
          <w:sz w:val="22"/>
          <w:szCs w:val="22"/>
        </w:rPr>
        <w:t>Limbažu</w:t>
      </w:r>
      <w:r w:rsidR="006F30B9" w:rsidRPr="006F30B9">
        <w:rPr>
          <w:rFonts w:ascii="Tahoma" w:hAnsi="Tahoma" w:cs="Tahoma"/>
          <w:sz w:val="22"/>
          <w:szCs w:val="22"/>
        </w:rPr>
        <w:t xml:space="preserve"> novada ilgtspējīgas attīstības stratēģijā ir izdalītas tās teritorijas, kurās ir īpaši augsts potenciāls </w:t>
      </w:r>
      <w:r w:rsidR="00030FCC">
        <w:rPr>
          <w:rFonts w:ascii="Tahoma" w:hAnsi="Tahoma" w:cs="Tahoma"/>
          <w:sz w:val="22"/>
          <w:szCs w:val="22"/>
        </w:rPr>
        <w:t xml:space="preserve">ražošanas jeb </w:t>
      </w:r>
      <w:r w:rsidR="006F30B9" w:rsidRPr="006F30B9">
        <w:rPr>
          <w:rFonts w:ascii="Tahoma" w:hAnsi="Tahoma" w:cs="Tahoma"/>
          <w:sz w:val="22"/>
          <w:szCs w:val="22"/>
        </w:rPr>
        <w:t xml:space="preserve">industriālo zonu, </w:t>
      </w:r>
      <w:r w:rsidR="00075351">
        <w:rPr>
          <w:rFonts w:ascii="Tahoma" w:hAnsi="Tahoma" w:cs="Tahoma"/>
          <w:sz w:val="22"/>
          <w:szCs w:val="22"/>
        </w:rPr>
        <w:t>arī</w:t>
      </w:r>
      <w:r w:rsidR="006F30B9" w:rsidRPr="006F30B9">
        <w:rPr>
          <w:rFonts w:ascii="Tahoma" w:hAnsi="Tahoma" w:cs="Tahoma"/>
          <w:sz w:val="22"/>
          <w:szCs w:val="22"/>
        </w:rPr>
        <w:t xml:space="preserve"> loģistikas pakalpojumu attīstībai: </w:t>
      </w:r>
    </w:p>
    <w:p w:rsidR="006F30B9" w:rsidRDefault="006E01F9" w:rsidP="004D4CC3">
      <w:pPr>
        <w:pStyle w:val="Sarakstarindkopa"/>
        <w:numPr>
          <w:ilvl w:val="0"/>
          <w:numId w:val="13"/>
        </w:numPr>
        <w:spacing w:before="60" w:after="60"/>
        <w:rPr>
          <w:rFonts w:ascii="Tahoma" w:hAnsi="Tahoma" w:cs="Tahoma"/>
          <w:sz w:val="22"/>
          <w:szCs w:val="22"/>
        </w:rPr>
      </w:pPr>
      <w:r>
        <w:rPr>
          <w:rFonts w:ascii="Tahoma" w:hAnsi="Tahoma" w:cs="Tahoma"/>
          <w:sz w:val="22"/>
          <w:szCs w:val="22"/>
        </w:rPr>
        <w:t>i</w:t>
      </w:r>
      <w:r w:rsidR="00C65D9C">
        <w:rPr>
          <w:rFonts w:ascii="Tahoma" w:hAnsi="Tahoma" w:cs="Tahoma"/>
          <w:sz w:val="22"/>
          <w:szCs w:val="22"/>
        </w:rPr>
        <w:t>ndustriālās zonas jeb ražošanas attīstības teritorijas Limbažu pilsētā</w:t>
      </w:r>
      <w:r w:rsidR="00081011">
        <w:rPr>
          <w:rFonts w:ascii="Tahoma" w:hAnsi="Tahoma" w:cs="Tahoma"/>
          <w:sz w:val="22"/>
          <w:szCs w:val="22"/>
        </w:rPr>
        <w:t xml:space="preserve"> un atsevišķās vietās ap pilsētu</w:t>
      </w:r>
      <w:r w:rsidR="006F30B9" w:rsidRPr="006F30B9">
        <w:rPr>
          <w:rFonts w:ascii="Tahoma" w:hAnsi="Tahoma" w:cs="Tahoma"/>
          <w:sz w:val="22"/>
          <w:szCs w:val="22"/>
        </w:rPr>
        <w:t>;</w:t>
      </w:r>
    </w:p>
    <w:p w:rsidR="00030FCC" w:rsidRDefault="00030FCC" w:rsidP="004D4CC3">
      <w:pPr>
        <w:pStyle w:val="Sarakstarindkopa"/>
        <w:numPr>
          <w:ilvl w:val="0"/>
          <w:numId w:val="13"/>
        </w:numPr>
        <w:spacing w:before="60" w:after="60"/>
        <w:rPr>
          <w:rFonts w:ascii="Tahoma" w:hAnsi="Tahoma" w:cs="Tahoma"/>
          <w:sz w:val="22"/>
          <w:szCs w:val="22"/>
        </w:rPr>
      </w:pPr>
      <w:r>
        <w:rPr>
          <w:rFonts w:ascii="Tahoma" w:hAnsi="Tahoma" w:cs="Tahoma"/>
          <w:sz w:val="22"/>
          <w:szCs w:val="22"/>
        </w:rPr>
        <w:t xml:space="preserve">ciemu teritorijās, izmantojot esošās būves un ēkas, infrastruktūru, kā arī perspektīvās videi draudzīgas ražošanas </w:t>
      </w:r>
      <w:r w:rsidR="007955C1">
        <w:rPr>
          <w:rFonts w:ascii="Tahoma" w:hAnsi="Tahoma" w:cs="Tahoma"/>
          <w:sz w:val="22"/>
          <w:szCs w:val="22"/>
        </w:rPr>
        <w:t>attīstības teritorijas, kas plānotas citos novada teritorijas attīstības plānošanas dokumentos;</w:t>
      </w:r>
    </w:p>
    <w:p w:rsidR="006F30B9" w:rsidRPr="006F30B9" w:rsidRDefault="00081011" w:rsidP="007955C1">
      <w:pPr>
        <w:pStyle w:val="Sarakstarindkopa"/>
        <w:numPr>
          <w:ilvl w:val="0"/>
          <w:numId w:val="13"/>
        </w:numPr>
        <w:spacing w:before="60" w:after="240"/>
        <w:ind w:left="714" w:hanging="357"/>
        <w:rPr>
          <w:rFonts w:ascii="Tahoma" w:hAnsi="Tahoma" w:cs="Tahoma"/>
          <w:sz w:val="22"/>
          <w:szCs w:val="22"/>
        </w:rPr>
      </w:pPr>
      <w:r>
        <w:rPr>
          <w:rFonts w:ascii="Tahoma" w:hAnsi="Tahoma" w:cs="Tahoma"/>
          <w:sz w:val="22"/>
          <w:szCs w:val="22"/>
        </w:rPr>
        <w:t>teritorija pie dzelzceļa līnijas</w:t>
      </w:r>
      <w:r w:rsidR="00075351">
        <w:rPr>
          <w:rFonts w:ascii="Tahoma" w:hAnsi="Tahoma" w:cs="Tahoma"/>
          <w:sz w:val="22"/>
          <w:szCs w:val="22"/>
        </w:rPr>
        <w:t xml:space="preserve"> iecirkņa Skultes pagastā</w:t>
      </w:r>
      <w:r w:rsidR="006F30B9" w:rsidRPr="006F30B9">
        <w:rPr>
          <w:rFonts w:ascii="Tahoma" w:hAnsi="Tahoma" w:cs="Tahoma"/>
          <w:sz w:val="22"/>
          <w:szCs w:val="22"/>
        </w:rPr>
        <w:t>.</w:t>
      </w:r>
    </w:p>
    <w:p w:rsidR="006F30B9" w:rsidRDefault="006F30B9" w:rsidP="006F30B9">
      <w:pPr>
        <w:spacing w:before="60" w:after="60"/>
        <w:rPr>
          <w:rFonts w:ascii="Tahoma" w:hAnsi="Tahoma" w:cs="Tahoma"/>
          <w:sz w:val="22"/>
          <w:szCs w:val="22"/>
        </w:rPr>
      </w:pPr>
      <w:r w:rsidRPr="006F30B9">
        <w:rPr>
          <w:rFonts w:ascii="Tahoma" w:hAnsi="Tahoma" w:cs="Tahoma"/>
          <w:sz w:val="22"/>
          <w:szCs w:val="22"/>
        </w:rPr>
        <w:t>Šajās teritorijās veiksmīgi var izmantot pašreizējo transporta un inženiertehnisko infrastruktūru un attīstīt to tālāk, veidot dažāda veida r</w:t>
      </w:r>
      <w:r w:rsidR="00933558">
        <w:rPr>
          <w:rFonts w:ascii="Tahoma" w:hAnsi="Tahoma" w:cs="Tahoma"/>
          <w:sz w:val="22"/>
          <w:szCs w:val="22"/>
        </w:rPr>
        <w:t>ažošanas</w:t>
      </w:r>
      <w:r w:rsidRPr="006F30B9">
        <w:rPr>
          <w:rFonts w:ascii="Tahoma" w:hAnsi="Tahoma" w:cs="Tahoma"/>
          <w:sz w:val="22"/>
          <w:szCs w:val="22"/>
        </w:rPr>
        <w:t xml:space="preserve"> uzņēmumus, kombinētos transporta terminālus, kravu sadales un loģistikas centrus</w:t>
      </w:r>
      <w:r w:rsidR="0004091D">
        <w:rPr>
          <w:rFonts w:ascii="Tahoma" w:hAnsi="Tahoma" w:cs="Tahoma"/>
          <w:sz w:val="22"/>
          <w:szCs w:val="22"/>
        </w:rPr>
        <w:t>, kā rezultātā ti</w:t>
      </w:r>
      <w:r w:rsidRPr="006F30B9">
        <w:rPr>
          <w:rFonts w:ascii="Tahoma" w:hAnsi="Tahoma" w:cs="Tahoma"/>
          <w:sz w:val="22"/>
          <w:szCs w:val="22"/>
        </w:rPr>
        <w:t>ks dažādots un paaugstināts ekonomiski aktīvās tirgus sektora vienību skaits</w:t>
      </w:r>
      <w:r w:rsidR="0004091D">
        <w:rPr>
          <w:rFonts w:ascii="Tahoma" w:hAnsi="Tahoma" w:cs="Tahoma"/>
          <w:sz w:val="22"/>
          <w:szCs w:val="22"/>
        </w:rPr>
        <w:t>,</w:t>
      </w:r>
      <w:r w:rsidRPr="006F30B9">
        <w:rPr>
          <w:rFonts w:ascii="Tahoma" w:hAnsi="Tahoma" w:cs="Tahoma"/>
          <w:sz w:val="22"/>
          <w:szCs w:val="22"/>
        </w:rPr>
        <w:t xml:space="preserve"> līdz ar to veicinot pašvaldības ekonomisko izaugsmi un specializāciju daudzveidību.</w:t>
      </w:r>
    </w:p>
    <w:p w:rsidR="006F30B9" w:rsidRPr="006F30B9" w:rsidRDefault="006F30B9" w:rsidP="006F30B9">
      <w:pPr>
        <w:spacing w:before="60" w:after="60"/>
        <w:rPr>
          <w:rFonts w:ascii="Tahoma" w:hAnsi="Tahoma" w:cs="Tahoma"/>
          <w:sz w:val="22"/>
          <w:szCs w:val="22"/>
        </w:rPr>
      </w:pPr>
      <w:r w:rsidRPr="006F30B9">
        <w:rPr>
          <w:rFonts w:ascii="Tahoma" w:hAnsi="Tahoma" w:cs="Tahoma"/>
          <w:sz w:val="22"/>
          <w:szCs w:val="22"/>
        </w:rPr>
        <w:t xml:space="preserve"> </w:t>
      </w:r>
    </w:p>
    <w:p w:rsidR="006F30B9" w:rsidRPr="006F30B9" w:rsidRDefault="00837FB6" w:rsidP="006F30B9">
      <w:pPr>
        <w:rPr>
          <w:rFonts w:ascii="Tahoma" w:hAnsi="Tahoma" w:cs="Tahoma"/>
          <w:b/>
          <w:noProof/>
          <w:color w:val="244061" w:themeColor="accent1" w:themeShade="80"/>
          <w:lang w:eastAsia="lv-LV"/>
        </w:rPr>
      </w:pPr>
      <w:r w:rsidRPr="00D04F1B">
        <w:rPr>
          <w:rFonts w:ascii="Tahoma" w:hAnsi="Tahoma" w:cs="Tahoma"/>
          <w:b/>
          <w:noProof/>
          <w:color w:val="244061" w:themeColor="accent1" w:themeShade="80"/>
          <w:sz w:val="22"/>
          <w:szCs w:val="22"/>
          <w:lang w:eastAsia="lv-LV"/>
        </w:rPr>
        <w:t xml:space="preserve">VADLĪNIJAS </w:t>
      </w:r>
      <w:r w:rsidR="00D04F1B" w:rsidRPr="00D04F1B">
        <w:rPr>
          <w:rFonts w:ascii="Tahoma" w:hAnsi="Tahoma" w:cs="Tahoma"/>
          <w:b/>
          <w:noProof/>
          <w:color w:val="244061" w:themeColor="accent1" w:themeShade="80"/>
          <w:sz w:val="22"/>
          <w:szCs w:val="22"/>
          <w:lang w:eastAsia="lv-LV"/>
        </w:rPr>
        <w:t>Ražošanas attīstības un atbalsta teritoriju  attīstībai un plānošanai</w:t>
      </w:r>
    </w:p>
    <w:p w:rsidR="006F30B9" w:rsidRPr="00933558" w:rsidRDefault="006F30B9" w:rsidP="00933558">
      <w:pPr>
        <w:pStyle w:val="Sarakstarindkopa"/>
        <w:numPr>
          <w:ilvl w:val="0"/>
          <w:numId w:val="47"/>
        </w:numPr>
        <w:spacing w:after="0"/>
        <w:rPr>
          <w:rFonts w:ascii="Tahoma" w:hAnsi="Tahoma" w:cs="Tahoma"/>
          <w:sz w:val="22"/>
          <w:szCs w:val="22"/>
        </w:rPr>
      </w:pPr>
      <w:r w:rsidRPr="00933558">
        <w:rPr>
          <w:rFonts w:ascii="Tahoma" w:hAnsi="Tahoma" w:cs="Tahoma"/>
          <w:sz w:val="22"/>
          <w:szCs w:val="22"/>
        </w:rPr>
        <w:t>Veicināt labvēlīgas uzņēmējdarbības vides veidošanu, īpaši atbalstot uz zināšanām, pētniecību un videi draudzīgām tehnoloģijām balstītu inovatīvo ražošanu, rūpniecisko produktu ar augstu pievienoto vērtību ražošanu.</w:t>
      </w:r>
    </w:p>
    <w:p w:rsidR="006F30B9" w:rsidRPr="007716D9" w:rsidRDefault="006F30B9" w:rsidP="007716D9">
      <w:pPr>
        <w:pStyle w:val="Sarakstarindkopa"/>
        <w:numPr>
          <w:ilvl w:val="0"/>
          <w:numId w:val="47"/>
        </w:numPr>
        <w:spacing w:after="0"/>
        <w:rPr>
          <w:rFonts w:ascii="Tahoma" w:hAnsi="Tahoma" w:cs="Tahoma"/>
          <w:sz w:val="22"/>
          <w:szCs w:val="22"/>
        </w:rPr>
      </w:pPr>
      <w:r w:rsidRPr="007716D9">
        <w:rPr>
          <w:rFonts w:ascii="Tahoma" w:hAnsi="Tahoma" w:cs="Tahoma"/>
          <w:sz w:val="22"/>
          <w:szCs w:val="22"/>
        </w:rPr>
        <w:t xml:space="preserve">Racionāli izmantot, iesaistīt apritē un attīstīt esošo infrastruktūru – </w:t>
      </w:r>
      <w:r w:rsidR="00CB56DD" w:rsidRPr="007716D9">
        <w:rPr>
          <w:rFonts w:ascii="Tahoma" w:hAnsi="Tahoma" w:cs="Tahoma"/>
          <w:sz w:val="22"/>
          <w:szCs w:val="22"/>
        </w:rPr>
        <w:t>ielas, ceļus, meliorācijas sistēmas, ūdensapgādes sistēmas (t.sk. ugunsdzēsības rezervuārus), kanalizācijas sistēmas un</w:t>
      </w:r>
      <w:r w:rsidRPr="007716D9">
        <w:rPr>
          <w:rFonts w:ascii="Tahoma" w:hAnsi="Tahoma" w:cs="Tahoma"/>
          <w:sz w:val="22"/>
          <w:szCs w:val="22"/>
        </w:rPr>
        <w:t xml:space="preserve"> noliktavu ēkas un būves u.tml.</w:t>
      </w:r>
    </w:p>
    <w:p w:rsidR="006F30B9" w:rsidRDefault="006F30B9" w:rsidP="006F30B9">
      <w:pPr>
        <w:spacing w:after="0"/>
        <w:rPr>
          <w:rFonts w:ascii="Tahoma" w:hAnsi="Tahoma" w:cs="Tahoma"/>
          <w:b/>
          <w:sz w:val="22"/>
          <w:szCs w:val="22"/>
        </w:rPr>
      </w:pPr>
    </w:p>
    <w:p w:rsidR="006F30B9" w:rsidRPr="006F30B9" w:rsidRDefault="001F1B7E" w:rsidP="006F30B9">
      <w:pPr>
        <w:spacing w:after="0"/>
        <w:rPr>
          <w:rFonts w:ascii="Tahoma" w:hAnsi="Tahoma" w:cs="Tahoma"/>
          <w:b/>
          <w:sz w:val="22"/>
          <w:szCs w:val="22"/>
        </w:rPr>
      </w:pPr>
      <w:r>
        <w:rPr>
          <w:rFonts w:ascii="Tahoma" w:hAnsi="Tahoma" w:cs="Tahoma"/>
          <w:b/>
          <w:sz w:val="22"/>
          <w:szCs w:val="22"/>
        </w:rPr>
        <w:t xml:space="preserve">Limbažu </w:t>
      </w:r>
      <w:r w:rsidR="006F30B9" w:rsidRPr="006F30B9">
        <w:rPr>
          <w:rFonts w:ascii="Tahoma" w:hAnsi="Tahoma" w:cs="Tahoma"/>
          <w:b/>
          <w:sz w:val="22"/>
          <w:szCs w:val="22"/>
        </w:rPr>
        <w:t xml:space="preserve">novada </w:t>
      </w:r>
      <w:r>
        <w:rPr>
          <w:rFonts w:ascii="Tahoma" w:hAnsi="Tahoma" w:cs="Tahoma"/>
          <w:b/>
          <w:sz w:val="22"/>
          <w:szCs w:val="22"/>
        </w:rPr>
        <w:t>IAS</w:t>
      </w:r>
      <w:r w:rsidR="006F30B9" w:rsidRPr="006F30B9">
        <w:rPr>
          <w:rFonts w:ascii="Tahoma" w:hAnsi="Tahoma" w:cs="Tahoma"/>
          <w:b/>
          <w:sz w:val="22"/>
          <w:szCs w:val="22"/>
        </w:rPr>
        <w:t xml:space="preserve"> atbalsta:</w:t>
      </w:r>
    </w:p>
    <w:p w:rsidR="00A81E9B" w:rsidRPr="007716D9" w:rsidRDefault="006F30B9" w:rsidP="007716D9">
      <w:pPr>
        <w:pStyle w:val="Sarakstarindkopa"/>
        <w:numPr>
          <w:ilvl w:val="0"/>
          <w:numId w:val="48"/>
        </w:numPr>
        <w:spacing w:after="0"/>
        <w:rPr>
          <w:rFonts w:ascii="Tahoma" w:hAnsi="Tahoma" w:cs="Tahoma"/>
          <w:sz w:val="22"/>
          <w:szCs w:val="22"/>
        </w:rPr>
      </w:pPr>
      <w:r w:rsidRPr="007716D9">
        <w:rPr>
          <w:rFonts w:ascii="Tahoma" w:hAnsi="Tahoma" w:cs="Tahoma"/>
          <w:sz w:val="22"/>
          <w:szCs w:val="22"/>
        </w:rPr>
        <w:t xml:space="preserve">vispārīgās un </w:t>
      </w:r>
      <w:r w:rsidR="007716D9">
        <w:rPr>
          <w:rFonts w:ascii="Tahoma" w:hAnsi="Tahoma" w:cs="Tahoma"/>
          <w:sz w:val="22"/>
          <w:szCs w:val="22"/>
        </w:rPr>
        <w:t>videi draudzīgas</w:t>
      </w:r>
      <w:r w:rsidRPr="007716D9">
        <w:rPr>
          <w:rFonts w:ascii="Tahoma" w:hAnsi="Tahoma" w:cs="Tahoma"/>
          <w:sz w:val="22"/>
          <w:szCs w:val="22"/>
        </w:rPr>
        <w:t xml:space="preserve"> ražošanas uzņēmumu veidošanu visā novada teritorijā, turpmākajā plānošanas procesā izvērtējot to vietas un ietekmes atbilstību un, pēc iespējas izvairoties no konfliktsituācijas starp ražošanu, dzīvojamo vidi un dabas aizsardzības interesēm;</w:t>
      </w:r>
    </w:p>
    <w:p w:rsidR="006F30B9" w:rsidRPr="007716D9" w:rsidRDefault="006F30B9" w:rsidP="007716D9">
      <w:pPr>
        <w:pStyle w:val="Sarakstarindkopa"/>
        <w:numPr>
          <w:ilvl w:val="0"/>
          <w:numId w:val="48"/>
        </w:numPr>
        <w:spacing w:after="0"/>
        <w:rPr>
          <w:rFonts w:ascii="Tahoma" w:hAnsi="Tahoma" w:cs="Tahoma"/>
          <w:sz w:val="22"/>
          <w:szCs w:val="22"/>
        </w:rPr>
      </w:pPr>
      <w:r w:rsidRPr="007716D9">
        <w:rPr>
          <w:rFonts w:ascii="Tahoma" w:hAnsi="Tahoma" w:cs="Tahoma"/>
          <w:sz w:val="22"/>
          <w:szCs w:val="22"/>
        </w:rPr>
        <w:t>transporta infrastruktūras, loģistikas un tranzīta apkalpes zonu, daudzveidīgu pakalpojumu (ēdināšana, degvielas un gāzes uzpildes stacijas, tehniskā apkope, moteļi u.c.) infrastruktūras attīstību gar g</w:t>
      </w:r>
      <w:r w:rsidR="004746BD" w:rsidRPr="007716D9">
        <w:rPr>
          <w:rFonts w:ascii="Tahoma" w:hAnsi="Tahoma" w:cs="Tahoma"/>
          <w:sz w:val="22"/>
          <w:szCs w:val="22"/>
        </w:rPr>
        <w:t>alvenajiem satiksmes koridoriem;</w:t>
      </w:r>
    </w:p>
    <w:p w:rsidR="004746BD" w:rsidRPr="007716D9" w:rsidRDefault="004746BD" w:rsidP="007716D9">
      <w:pPr>
        <w:pStyle w:val="Sarakstarindkopa"/>
        <w:numPr>
          <w:ilvl w:val="0"/>
          <w:numId w:val="48"/>
        </w:numPr>
        <w:spacing w:after="0"/>
        <w:rPr>
          <w:rFonts w:ascii="Tahoma" w:hAnsi="Tahoma" w:cs="Tahoma"/>
          <w:sz w:val="22"/>
          <w:szCs w:val="22"/>
        </w:rPr>
      </w:pPr>
      <w:r w:rsidRPr="007716D9">
        <w:rPr>
          <w:rFonts w:ascii="Tahoma" w:hAnsi="Tahoma" w:cs="Tahoma"/>
          <w:sz w:val="22"/>
          <w:szCs w:val="22"/>
        </w:rPr>
        <w:t xml:space="preserve">jaunu mazo un vidējo uzņēmumu veidošanos </w:t>
      </w:r>
      <w:r w:rsidR="00750CE5">
        <w:rPr>
          <w:rFonts w:ascii="Tahoma" w:hAnsi="Tahoma" w:cs="Tahoma"/>
          <w:sz w:val="22"/>
          <w:szCs w:val="22"/>
        </w:rPr>
        <w:t xml:space="preserve">visā novada teritorijā </w:t>
      </w:r>
      <w:r w:rsidRPr="007716D9">
        <w:rPr>
          <w:rFonts w:ascii="Tahoma" w:hAnsi="Tahoma" w:cs="Tahoma"/>
          <w:sz w:val="22"/>
          <w:szCs w:val="22"/>
        </w:rPr>
        <w:t xml:space="preserve">un esošo </w:t>
      </w:r>
      <w:r w:rsidR="00750CE5">
        <w:rPr>
          <w:rFonts w:ascii="Tahoma" w:hAnsi="Tahoma" w:cs="Tahoma"/>
          <w:sz w:val="22"/>
          <w:szCs w:val="22"/>
        </w:rPr>
        <w:t xml:space="preserve">uzņēmumu </w:t>
      </w:r>
      <w:r w:rsidRPr="007716D9">
        <w:rPr>
          <w:rFonts w:ascii="Tahoma" w:hAnsi="Tahoma" w:cs="Tahoma"/>
          <w:sz w:val="22"/>
          <w:szCs w:val="22"/>
        </w:rPr>
        <w:t>attīstību</w:t>
      </w:r>
      <w:r w:rsidR="007716D9">
        <w:rPr>
          <w:rFonts w:ascii="Tahoma" w:hAnsi="Tahoma" w:cs="Tahoma"/>
          <w:sz w:val="22"/>
          <w:szCs w:val="22"/>
        </w:rPr>
        <w:t>.</w:t>
      </w:r>
    </w:p>
    <w:p w:rsidR="00C75362" w:rsidRPr="00580747" w:rsidRDefault="00C75362" w:rsidP="00BA6891">
      <w:pPr>
        <w:rPr>
          <w:sz w:val="24"/>
          <w:szCs w:val="24"/>
        </w:rPr>
      </w:pPr>
    </w:p>
    <w:p w:rsidR="00FD13B2" w:rsidRPr="0071502B" w:rsidRDefault="00272AF0" w:rsidP="0018226F">
      <w:pPr>
        <w:pStyle w:val="Virsraksts4"/>
        <w:spacing w:after="120"/>
        <w:rPr>
          <w:rFonts w:ascii="Tahoma" w:hAnsi="Tahoma" w:cs="Tahoma"/>
        </w:rPr>
      </w:pPr>
      <w:r w:rsidRPr="00272AF0">
        <w:rPr>
          <w:rFonts w:cs="Tahoma"/>
          <w:b/>
          <w:u w:val="single"/>
        </w:rPr>
        <w:t>DABAS AIZSARDZĪBAS</w:t>
      </w:r>
      <w:r w:rsidR="00FF498D">
        <w:rPr>
          <w:rFonts w:cs="Tahoma"/>
          <w:b/>
          <w:u w:val="single"/>
        </w:rPr>
        <w:t xml:space="preserve"> UN </w:t>
      </w:r>
      <w:r w:rsidRPr="00272AF0">
        <w:rPr>
          <w:rFonts w:cs="Tahoma"/>
          <w:b/>
          <w:u w:val="single"/>
        </w:rPr>
        <w:t>KULTŪRVĒSTURISKI NOZĪMĪGĀS</w:t>
      </w:r>
      <w:r w:rsidR="002E636D">
        <w:rPr>
          <w:rFonts w:cs="Tahoma"/>
          <w:b/>
          <w:u w:val="single"/>
        </w:rPr>
        <w:t xml:space="preserve"> </w:t>
      </w:r>
      <w:r w:rsidRPr="00272AF0">
        <w:rPr>
          <w:rFonts w:cs="Tahoma"/>
          <w:b/>
          <w:u w:val="single"/>
        </w:rPr>
        <w:t>TERITORIJAS</w:t>
      </w:r>
      <w:r w:rsidRPr="0071502B">
        <w:rPr>
          <w:rFonts w:ascii="Tahoma" w:hAnsi="Tahoma" w:cs="Tahoma"/>
        </w:rPr>
        <w:t xml:space="preserve"> </w:t>
      </w:r>
    </w:p>
    <w:p w:rsidR="00C5157B" w:rsidRPr="0071502B" w:rsidRDefault="003753DA" w:rsidP="00C5157B">
      <w:pPr>
        <w:rPr>
          <w:rFonts w:ascii="Tahoma" w:hAnsi="Tahoma" w:cs="Tahoma"/>
          <w:sz w:val="22"/>
          <w:szCs w:val="22"/>
        </w:rPr>
      </w:pPr>
      <w:r w:rsidRPr="003753DA">
        <w:rPr>
          <w:rFonts w:ascii="Tahoma" w:hAnsi="Tahoma" w:cs="Tahoma"/>
          <w:sz w:val="22"/>
          <w:szCs w:val="22"/>
        </w:rPr>
        <w:t xml:space="preserve">Izvērtējot novada dabas resursus un to potenciālu, kultūrvēsturiskā mantojuma potenciālu </w:t>
      </w:r>
      <w:r>
        <w:rPr>
          <w:rFonts w:ascii="Tahoma" w:hAnsi="Tahoma" w:cs="Tahoma"/>
          <w:sz w:val="22"/>
          <w:szCs w:val="22"/>
        </w:rPr>
        <w:t>Limbažu novada IAS</w:t>
      </w:r>
      <w:r w:rsidRPr="003753DA">
        <w:rPr>
          <w:rFonts w:ascii="Tahoma" w:hAnsi="Tahoma" w:cs="Tahoma"/>
          <w:sz w:val="22"/>
          <w:szCs w:val="22"/>
        </w:rPr>
        <w:t xml:space="preserve"> </w:t>
      </w:r>
      <w:r w:rsidR="00C5157B">
        <w:rPr>
          <w:rFonts w:ascii="Tahoma" w:hAnsi="Tahoma" w:cs="Tahoma"/>
          <w:sz w:val="22"/>
          <w:szCs w:val="22"/>
        </w:rPr>
        <w:t xml:space="preserve">pilsētas un </w:t>
      </w:r>
      <w:r w:rsidRPr="003753DA">
        <w:rPr>
          <w:rFonts w:ascii="Tahoma" w:hAnsi="Tahoma" w:cs="Tahoma"/>
          <w:sz w:val="22"/>
          <w:szCs w:val="22"/>
        </w:rPr>
        <w:t xml:space="preserve">lauku teritorijas plānošanā tiek izdalīta funkcionālā zona Dabas </w:t>
      </w:r>
      <w:r w:rsidR="00C5157B">
        <w:rPr>
          <w:rFonts w:ascii="Tahoma" w:hAnsi="Tahoma" w:cs="Tahoma"/>
          <w:sz w:val="22"/>
          <w:szCs w:val="22"/>
        </w:rPr>
        <w:t>aizsardzības</w:t>
      </w:r>
      <w:r w:rsidR="009A60E4">
        <w:rPr>
          <w:rFonts w:ascii="Tahoma" w:hAnsi="Tahoma" w:cs="Tahoma"/>
          <w:sz w:val="22"/>
          <w:szCs w:val="22"/>
        </w:rPr>
        <w:t xml:space="preserve"> un </w:t>
      </w:r>
      <w:r w:rsidR="00C5157B">
        <w:rPr>
          <w:rFonts w:ascii="Tahoma" w:hAnsi="Tahoma" w:cs="Tahoma"/>
          <w:sz w:val="22"/>
          <w:szCs w:val="22"/>
        </w:rPr>
        <w:t>kultūrvēsturiski nozīmīgās</w:t>
      </w:r>
      <w:r w:rsidR="00722020">
        <w:rPr>
          <w:rFonts w:ascii="Tahoma" w:hAnsi="Tahoma" w:cs="Tahoma"/>
          <w:sz w:val="22"/>
          <w:szCs w:val="22"/>
        </w:rPr>
        <w:t xml:space="preserve"> </w:t>
      </w:r>
      <w:r w:rsidR="00C5157B">
        <w:rPr>
          <w:rFonts w:ascii="Tahoma" w:hAnsi="Tahoma" w:cs="Tahoma"/>
          <w:sz w:val="22"/>
          <w:szCs w:val="22"/>
        </w:rPr>
        <w:t>teritorijas</w:t>
      </w:r>
      <w:r w:rsidRPr="003753DA">
        <w:rPr>
          <w:rFonts w:ascii="Tahoma" w:hAnsi="Tahoma" w:cs="Tahoma"/>
          <w:sz w:val="22"/>
          <w:szCs w:val="22"/>
        </w:rPr>
        <w:t xml:space="preserve">. </w:t>
      </w:r>
    </w:p>
    <w:p w:rsidR="00DB55AB" w:rsidRDefault="003753DA" w:rsidP="00FD13B2">
      <w:pPr>
        <w:rPr>
          <w:rFonts w:ascii="Tahoma" w:hAnsi="Tahoma" w:cs="Tahoma"/>
          <w:sz w:val="22"/>
          <w:szCs w:val="22"/>
        </w:rPr>
      </w:pPr>
      <w:r w:rsidRPr="003753DA">
        <w:rPr>
          <w:rFonts w:ascii="Tahoma" w:hAnsi="Tahoma" w:cs="Tahoma"/>
          <w:sz w:val="22"/>
          <w:szCs w:val="22"/>
        </w:rPr>
        <w:t xml:space="preserve">Tūrisma attīstību novadā veicinās tā unikālās dabas bagātības - ūdensobjekti – </w:t>
      </w:r>
      <w:r w:rsidR="00983E07">
        <w:rPr>
          <w:rFonts w:ascii="Tahoma" w:hAnsi="Tahoma" w:cs="Tahoma"/>
          <w:sz w:val="22"/>
          <w:szCs w:val="22"/>
        </w:rPr>
        <w:t>ezeri</w:t>
      </w:r>
      <w:r w:rsidR="00DE37C6">
        <w:rPr>
          <w:rFonts w:ascii="Tahoma" w:hAnsi="Tahoma" w:cs="Tahoma"/>
          <w:sz w:val="22"/>
          <w:szCs w:val="22"/>
        </w:rPr>
        <w:t xml:space="preserve"> (u</w:t>
      </w:r>
      <w:r w:rsidR="00DE37C6" w:rsidRPr="0071502B">
        <w:rPr>
          <w:rFonts w:ascii="Tahoma" w:hAnsi="Tahoma" w:cs="Tahoma"/>
          <w:sz w:val="22"/>
          <w:szCs w:val="22"/>
        </w:rPr>
        <w:t>nikāla dabas vērtība ir viens aiz otra sarindojušies Skujas, Auziņu, Mazezers, Dziļezers, Bruņķītis un Riebezers – Jumpravmuižas ezeru virkne</w:t>
      </w:r>
      <w:r w:rsidR="00DE37C6">
        <w:rPr>
          <w:rFonts w:ascii="Tahoma" w:hAnsi="Tahoma" w:cs="Tahoma"/>
          <w:sz w:val="22"/>
          <w:szCs w:val="22"/>
        </w:rPr>
        <w:t>)</w:t>
      </w:r>
      <w:r w:rsidR="00983E07">
        <w:rPr>
          <w:rFonts w:ascii="Tahoma" w:hAnsi="Tahoma" w:cs="Tahoma"/>
          <w:sz w:val="22"/>
          <w:szCs w:val="22"/>
        </w:rPr>
        <w:t xml:space="preserve">, Rīgas jūras līcis, </w:t>
      </w:r>
      <w:r w:rsidR="00DE37C6">
        <w:rPr>
          <w:rFonts w:ascii="Tahoma" w:hAnsi="Tahoma" w:cs="Tahoma"/>
          <w:sz w:val="22"/>
          <w:szCs w:val="22"/>
        </w:rPr>
        <w:t xml:space="preserve">lielākās </w:t>
      </w:r>
      <w:r w:rsidR="00983E07">
        <w:rPr>
          <w:rFonts w:ascii="Tahoma" w:hAnsi="Tahoma" w:cs="Tahoma"/>
          <w:sz w:val="22"/>
          <w:szCs w:val="22"/>
        </w:rPr>
        <w:t>upes</w:t>
      </w:r>
      <w:r w:rsidR="00DE37C6">
        <w:rPr>
          <w:rFonts w:ascii="Tahoma" w:hAnsi="Tahoma" w:cs="Tahoma"/>
          <w:sz w:val="22"/>
          <w:szCs w:val="22"/>
        </w:rPr>
        <w:t xml:space="preserve"> (</w:t>
      </w:r>
      <w:r w:rsidR="00C3264D" w:rsidRPr="0071502B">
        <w:rPr>
          <w:rFonts w:ascii="Tahoma" w:hAnsi="Tahoma" w:cs="Tahoma"/>
          <w:sz w:val="22"/>
          <w:szCs w:val="22"/>
        </w:rPr>
        <w:t>Vitrupe, Aģe, Svētupe u.c</w:t>
      </w:r>
      <w:r w:rsidR="00C3264D">
        <w:rPr>
          <w:rFonts w:ascii="Tahoma" w:hAnsi="Tahoma" w:cs="Tahoma"/>
          <w:sz w:val="22"/>
          <w:szCs w:val="22"/>
        </w:rPr>
        <w:t>.)</w:t>
      </w:r>
      <w:r w:rsidR="00983E07">
        <w:rPr>
          <w:rFonts w:ascii="Tahoma" w:hAnsi="Tahoma" w:cs="Tahoma"/>
          <w:sz w:val="22"/>
          <w:szCs w:val="22"/>
        </w:rPr>
        <w:t xml:space="preserve"> un to ieleju ainavas </w:t>
      </w:r>
      <w:r w:rsidRPr="003753DA">
        <w:rPr>
          <w:rFonts w:ascii="Tahoma" w:hAnsi="Tahoma" w:cs="Tahoma"/>
          <w:sz w:val="22"/>
          <w:szCs w:val="22"/>
        </w:rPr>
        <w:t>u.c. ūdensobjekti, kā rezultātā veido</w:t>
      </w:r>
      <w:r w:rsidR="00CA4EFB">
        <w:rPr>
          <w:rFonts w:ascii="Tahoma" w:hAnsi="Tahoma" w:cs="Tahoma"/>
          <w:sz w:val="22"/>
          <w:szCs w:val="22"/>
        </w:rPr>
        <w:t>jas</w:t>
      </w:r>
      <w:r w:rsidRPr="003753DA">
        <w:rPr>
          <w:rFonts w:ascii="Tahoma" w:hAnsi="Tahoma" w:cs="Tahoma"/>
          <w:sz w:val="22"/>
          <w:szCs w:val="22"/>
        </w:rPr>
        <w:t xml:space="preserve"> dažādas atpūtas vietas pie ūdeņiem, laivu bāzes, ūdens tūrisma maršruti, makšķerēšanas un publisko peldētavu iespējas; īpaši aizsargājamās dabas teritorijas </w:t>
      </w:r>
      <w:r w:rsidR="00195B39" w:rsidRPr="0071502B">
        <w:rPr>
          <w:rFonts w:ascii="Tahoma" w:hAnsi="Tahoma" w:cs="Tahoma"/>
          <w:sz w:val="22"/>
          <w:szCs w:val="22"/>
        </w:rPr>
        <w:t>tajā skaitā Natura 2000 teritorijas – Ziemeļvidzemes biosfēras rezervāts (plaša teritorija, kurā starptautiski nozīmīgas dabas un ainaviskās vērtības tiek saglabātas, nodrošinot ilgtspējīgu sociālo un ekonomisko attīstību), 10 dabas liegumi</w:t>
      </w:r>
      <w:r w:rsidR="00F6771C">
        <w:rPr>
          <w:rFonts w:ascii="Tahoma" w:hAnsi="Tahoma" w:cs="Tahoma"/>
          <w:sz w:val="22"/>
          <w:szCs w:val="22"/>
        </w:rPr>
        <w:t>,</w:t>
      </w:r>
      <w:r w:rsidR="00195B39" w:rsidRPr="0071502B">
        <w:rPr>
          <w:rFonts w:ascii="Tahoma" w:hAnsi="Tahoma" w:cs="Tahoma"/>
          <w:sz w:val="22"/>
          <w:szCs w:val="22"/>
        </w:rPr>
        <w:t xml:space="preserve"> dabas pieminekļi </w:t>
      </w:r>
      <w:r w:rsidR="00F6771C">
        <w:rPr>
          <w:rFonts w:ascii="Tahoma" w:hAnsi="Tahoma" w:cs="Tahoma"/>
          <w:sz w:val="22"/>
          <w:szCs w:val="22"/>
        </w:rPr>
        <w:t>(</w:t>
      </w:r>
      <w:r w:rsidR="00195B39" w:rsidRPr="0071502B">
        <w:rPr>
          <w:rFonts w:ascii="Tahoma" w:hAnsi="Tahoma" w:cs="Tahoma"/>
          <w:sz w:val="22"/>
          <w:szCs w:val="22"/>
        </w:rPr>
        <w:t>aizsargājamie dendroloģiskie stādījumi,</w:t>
      </w:r>
      <w:r w:rsidR="00F6771C">
        <w:rPr>
          <w:rFonts w:ascii="Tahoma" w:hAnsi="Tahoma" w:cs="Tahoma"/>
          <w:sz w:val="22"/>
          <w:szCs w:val="22"/>
        </w:rPr>
        <w:t xml:space="preserve"> </w:t>
      </w:r>
      <w:r w:rsidR="00195B39" w:rsidRPr="0071502B">
        <w:rPr>
          <w:rFonts w:ascii="Tahoma" w:hAnsi="Tahoma" w:cs="Tahoma"/>
          <w:sz w:val="22"/>
          <w:szCs w:val="22"/>
        </w:rPr>
        <w:t>aizsargājam</w:t>
      </w:r>
      <w:r w:rsidR="00F6771C">
        <w:rPr>
          <w:rFonts w:ascii="Tahoma" w:hAnsi="Tahoma" w:cs="Tahoma"/>
          <w:sz w:val="22"/>
          <w:szCs w:val="22"/>
        </w:rPr>
        <w:t>ie</w:t>
      </w:r>
      <w:r w:rsidR="00195B39" w:rsidRPr="0071502B">
        <w:rPr>
          <w:rFonts w:ascii="Tahoma" w:hAnsi="Tahoma" w:cs="Tahoma"/>
          <w:sz w:val="22"/>
          <w:szCs w:val="22"/>
        </w:rPr>
        <w:t xml:space="preserve"> ģeoloģisk</w:t>
      </w:r>
      <w:r w:rsidR="00F6771C">
        <w:rPr>
          <w:rFonts w:ascii="Tahoma" w:hAnsi="Tahoma" w:cs="Tahoma"/>
          <w:sz w:val="22"/>
          <w:szCs w:val="22"/>
        </w:rPr>
        <w:t>ie</w:t>
      </w:r>
      <w:r w:rsidR="00195B39" w:rsidRPr="0071502B">
        <w:rPr>
          <w:rFonts w:ascii="Tahoma" w:hAnsi="Tahoma" w:cs="Tahoma"/>
          <w:sz w:val="22"/>
          <w:szCs w:val="22"/>
        </w:rPr>
        <w:t xml:space="preserve"> un ģeomorfoloģisk</w:t>
      </w:r>
      <w:r w:rsidR="00F6771C">
        <w:rPr>
          <w:rFonts w:ascii="Tahoma" w:hAnsi="Tahoma" w:cs="Tahoma"/>
          <w:sz w:val="22"/>
          <w:szCs w:val="22"/>
        </w:rPr>
        <w:t>ie</w:t>
      </w:r>
      <w:r w:rsidR="00195B39" w:rsidRPr="0071502B">
        <w:rPr>
          <w:rFonts w:ascii="Tahoma" w:hAnsi="Tahoma" w:cs="Tahoma"/>
          <w:sz w:val="22"/>
          <w:szCs w:val="22"/>
        </w:rPr>
        <w:t xml:space="preserve"> dabas pieminek</w:t>
      </w:r>
      <w:r w:rsidR="00F6771C">
        <w:rPr>
          <w:rFonts w:ascii="Tahoma" w:hAnsi="Tahoma" w:cs="Tahoma"/>
          <w:sz w:val="22"/>
          <w:szCs w:val="22"/>
        </w:rPr>
        <w:t>ļi,</w:t>
      </w:r>
      <w:r w:rsidR="00195B39" w:rsidRPr="0071502B">
        <w:rPr>
          <w:rFonts w:ascii="Tahoma" w:hAnsi="Tahoma" w:cs="Tahoma"/>
          <w:sz w:val="22"/>
          <w:szCs w:val="22"/>
        </w:rPr>
        <w:t xml:space="preserve"> aizsargājamā</w:t>
      </w:r>
      <w:r w:rsidR="00F6771C">
        <w:rPr>
          <w:rFonts w:ascii="Tahoma" w:hAnsi="Tahoma" w:cs="Tahoma"/>
          <w:sz w:val="22"/>
          <w:szCs w:val="22"/>
        </w:rPr>
        <w:t>s</w:t>
      </w:r>
      <w:r w:rsidR="00195B39" w:rsidRPr="0071502B">
        <w:rPr>
          <w:rFonts w:ascii="Tahoma" w:hAnsi="Tahoma" w:cs="Tahoma"/>
          <w:sz w:val="22"/>
          <w:szCs w:val="22"/>
        </w:rPr>
        <w:t xml:space="preserve"> aleja</w:t>
      </w:r>
      <w:r w:rsidR="00F6771C">
        <w:rPr>
          <w:rFonts w:ascii="Tahoma" w:hAnsi="Tahoma" w:cs="Tahoma"/>
          <w:sz w:val="22"/>
          <w:szCs w:val="22"/>
        </w:rPr>
        <w:t>s</w:t>
      </w:r>
      <w:r w:rsidR="00195B39" w:rsidRPr="0071502B">
        <w:rPr>
          <w:rFonts w:ascii="Tahoma" w:hAnsi="Tahoma" w:cs="Tahoma"/>
          <w:sz w:val="22"/>
          <w:szCs w:val="22"/>
        </w:rPr>
        <w:t>, aizsargājamie koki (dižkoki)</w:t>
      </w:r>
      <w:r w:rsidR="00F6771C">
        <w:rPr>
          <w:rFonts w:ascii="Tahoma" w:hAnsi="Tahoma" w:cs="Tahoma"/>
          <w:sz w:val="22"/>
          <w:szCs w:val="22"/>
        </w:rPr>
        <w:t>), dabas t</w:t>
      </w:r>
      <w:r w:rsidR="00796F01" w:rsidRPr="0071502B">
        <w:rPr>
          <w:rFonts w:ascii="Tahoma" w:hAnsi="Tahoma" w:cs="Tahoma"/>
          <w:sz w:val="22"/>
          <w:szCs w:val="22"/>
        </w:rPr>
        <w:t>akas</w:t>
      </w:r>
      <w:r w:rsidR="00796F01">
        <w:rPr>
          <w:rFonts w:ascii="Tahoma" w:hAnsi="Tahoma" w:cs="Tahoma"/>
          <w:sz w:val="22"/>
          <w:szCs w:val="22"/>
        </w:rPr>
        <w:t>,</w:t>
      </w:r>
      <w:r w:rsidR="00796F01" w:rsidRPr="0071502B">
        <w:rPr>
          <w:rFonts w:ascii="Tahoma" w:hAnsi="Tahoma" w:cs="Tahoma"/>
          <w:sz w:val="22"/>
          <w:szCs w:val="22"/>
        </w:rPr>
        <w:t xml:space="preserve"> </w:t>
      </w:r>
      <w:r w:rsidR="00195B39" w:rsidRPr="003753DA">
        <w:rPr>
          <w:rFonts w:ascii="Tahoma" w:hAnsi="Tahoma" w:cs="Tahoma"/>
          <w:sz w:val="22"/>
          <w:szCs w:val="22"/>
        </w:rPr>
        <w:t xml:space="preserve">kas rada labvēlīgus apstākļus </w:t>
      </w:r>
      <w:r w:rsidR="00195B39" w:rsidRPr="00EC2254">
        <w:rPr>
          <w:rFonts w:ascii="Tahoma" w:hAnsi="Tahoma" w:cs="Tahoma"/>
          <w:sz w:val="22"/>
          <w:szCs w:val="22"/>
        </w:rPr>
        <w:t>dabas un ekotūrisma attīstībai</w:t>
      </w:r>
      <w:r w:rsidR="006230AF">
        <w:rPr>
          <w:rFonts w:ascii="Tahoma" w:hAnsi="Tahoma" w:cs="Tahoma"/>
          <w:sz w:val="22"/>
          <w:szCs w:val="22"/>
        </w:rPr>
        <w:t xml:space="preserve">, </w:t>
      </w:r>
      <w:r w:rsidR="006230AF" w:rsidRPr="003753DA">
        <w:rPr>
          <w:rFonts w:ascii="Tahoma" w:hAnsi="Tahoma" w:cs="Tahoma"/>
          <w:sz w:val="22"/>
          <w:szCs w:val="22"/>
        </w:rPr>
        <w:t>izveidojot nepieciešamo vides infrastruktūras dabas tūrisma uzlabošanai</w:t>
      </w:r>
      <w:r w:rsidR="006230AF">
        <w:rPr>
          <w:rFonts w:ascii="Tahoma" w:hAnsi="Tahoma" w:cs="Tahoma"/>
          <w:sz w:val="22"/>
          <w:szCs w:val="22"/>
        </w:rPr>
        <w:t xml:space="preserve">. </w:t>
      </w:r>
    </w:p>
    <w:p w:rsidR="00195B39" w:rsidRDefault="00171C3E" w:rsidP="00FD13B2">
      <w:pPr>
        <w:rPr>
          <w:rFonts w:ascii="Tahoma" w:hAnsi="Tahoma" w:cs="Tahoma"/>
          <w:sz w:val="22"/>
          <w:szCs w:val="22"/>
        </w:rPr>
      </w:pPr>
      <w:r>
        <w:rPr>
          <w:rFonts w:ascii="Tahoma" w:hAnsi="Tahoma" w:cs="Tahoma"/>
          <w:sz w:val="22"/>
          <w:szCs w:val="22"/>
        </w:rPr>
        <w:t>Tūrisma attīstību novadā veicinās arī k</w:t>
      </w:r>
      <w:r w:rsidR="00195B39" w:rsidRPr="0071502B">
        <w:rPr>
          <w:rFonts w:ascii="Tahoma" w:hAnsi="Tahoma" w:cs="Tahoma"/>
          <w:sz w:val="22"/>
          <w:szCs w:val="22"/>
        </w:rPr>
        <w:t xml:space="preserve">ultūrvēsturiskā mantojuma </w:t>
      </w:r>
      <w:r w:rsidR="00676FC2">
        <w:rPr>
          <w:rFonts w:ascii="Tahoma" w:hAnsi="Tahoma" w:cs="Tahoma"/>
          <w:sz w:val="22"/>
          <w:szCs w:val="22"/>
        </w:rPr>
        <w:t>vērtības (</w:t>
      </w:r>
      <w:r w:rsidR="00195B39" w:rsidRPr="0071502B">
        <w:rPr>
          <w:rFonts w:ascii="Tahoma" w:hAnsi="Tahoma" w:cs="Tahoma"/>
          <w:sz w:val="22"/>
          <w:szCs w:val="22"/>
        </w:rPr>
        <w:t>teritorijas un objekti</w:t>
      </w:r>
      <w:r w:rsidR="00676FC2">
        <w:rPr>
          <w:rFonts w:ascii="Tahoma" w:hAnsi="Tahoma" w:cs="Tahoma"/>
          <w:sz w:val="22"/>
          <w:szCs w:val="22"/>
        </w:rPr>
        <w:t>)</w:t>
      </w:r>
      <w:r w:rsidR="00195B39">
        <w:rPr>
          <w:rFonts w:ascii="Tahoma" w:hAnsi="Tahoma" w:cs="Tahoma"/>
          <w:sz w:val="22"/>
          <w:szCs w:val="22"/>
        </w:rPr>
        <w:t xml:space="preserve"> - </w:t>
      </w:r>
      <w:r w:rsidR="00195B39" w:rsidRPr="0071502B">
        <w:rPr>
          <w:rFonts w:ascii="Tahoma" w:hAnsi="Tahoma" w:cs="Tahoma"/>
          <w:sz w:val="22"/>
          <w:szCs w:val="22"/>
        </w:rPr>
        <w:t xml:space="preserve">Limbažu pilsētas muzejs, </w:t>
      </w:r>
      <w:r w:rsidR="00676FC2">
        <w:rPr>
          <w:rFonts w:ascii="Tahoma" w:hAnsi="Tahoma" w:cs="Tahoma"/>
          <w:sz w:val="22"/>
          <w:szCs w:val="22"/>
        </w:rPr>
        <w:t xml:space="preserve">Sudraba muzejs pilsētā, </w:t>
      </w:r>
      <w:r w:rsidR="00195B39" w:rsidRPr="0071502B">
        <w:rPr>
          <w:rFonts w:ascii="Tahoma" w:hAnsi="Tahoma" w:cs="Tahoma"/>
          <w:sz w:val="22"/>
          <w:szCs w:val="22"/>
        </w:rPr>
        <w:t xml:space="preserve">Pāles novadpētniecības muzejs (Pāles pagastā), Bārdu dzimtas muzejs „Rumbiņi” (Katvaru pagastā), Emīla Melngaiļa </w:t>
      </w:r>
      <w:r w:rsidR="0009231C">
        <w:rPr>
          <w:rFonts w:ascii="Tahoma" w:hAnsi="Tahoma" w:cs="Tahoma"/>
          <w:sz w:val="22"/>
          <w:szCs w:val="22"/>
        </w:rPr>
        <w:t>Vidrižu novadpētniecības</w:t>
      </w:r>
      <w:r w:rsidR="00195B39" w:rsidRPr="0071502B">
        <w:rPr>
          <w:rFonts w:ascii="Tahoma" w:hAnsi="Tahoma" w:cs="Tahoma"/>
          <w:sz w:val="22"/>
          <w:szCs w:val="22"/>
        </w:rPr>
        <w:t xml:space="preserve"> muzejs (Vidrižu pagastā), Ķirbižu vides izglītības centra</w:t>
      </w:r>
      <w:r w:rsidR="00676FC2">
        <w:rPr>
          <w:rFonts w:ascii="Tahoma" w:hAnsi="Tahoma" w:cs="Tahoma"/>
          <w:sz w:val="22"/>
          <w:szCs w:val="22"/>
        </w:rPr>
        <w:t xml:space="preserve"> Meža muzejs (Viļķenes pagastā),</w:t>
      </w:r>
      <w:r w:rsidR="00195B39" w:rsidRPr="0071502B">
        <w:rPr>
          <w:rFonts w:ascii="Tahoma" w:hAnsi="Tahoma" w:cs="Tahoma"/>
          <w:sz w:val="22"/>
          <w:szCs w:val="22"/>
        </w:rPr>
        <w:t xml:space="preserve"> Katvaru muiža, Āsteres muiža, Augstrozes muiža, Skultes muiža, Bīriņu un Igates </w:t>
      </w:r>
      <w:r w:rsidR="0009231C">
        <w:rPr>
          <w:rFonts w:ascii="Tahoma" w:hAnsi="Tahoma" w:cs="Tahoma"/>
          <w:sz w:val="22"/>
          <w:szCs w:val="22"/>
        </w:rPr>
        <w:t>piļu</w:t>
      </w:r>
      <w:r w:rsidR="00195B39" w:rsidRPr="0071502B">
        <w:rPr>
          <w:rFonts w:ascii="Tahoma" w:hAnsi="Tahoma" w:cs="Tahoma"/>
          <w:sz w:val="22"/>
          <w:szCs w:val="22"/>
        </w:rPr>
        <w:t xml:space="preserve"> kompleksi, Vidrižu muižas pils</w:t>
      </w:r>
      <w:r w:rsidR="00195B39">
        <w:rPr>
          <w:rFonts w:ascii="Tahoma" w:hAnsi="Tahoma" w:cs="Tahoma"/>
          <w:sz w:val="22"/>
          <w:szCs w:val="22"/>
        </w:rPr>
        <w:t>,</w:t>
      </w:r>
      <w:r w:rsidR="00195B39" w:rsidRPr="0071502B">
        <w:rPr>
          <w:rFonts w:ascii="Tahoma" w:hAnsi="Tahoma" w:cs="Tahoma"/>
          <w:sz w:val="22"/>
          <w:szCs w:val="22"/>
        </w:rPr>
        <w:t xml:space="preserve"> Limbažu pilsētas vēsturiskais centrs.</w:t>
      </w:r>
    </w:p>
    <w:p w:rsidR="00420D92" w:rsidRPr="0071502B" w:rsidRDefault="00420D92" w:rsidP="007C6738">
      <w:pPr>
        <w:rPr>
          <w:rFonts w:ascii="Tahoma" w:hAnsi="Tahoma" w:cs="Tahoma"/>
          <w:sz w:val="22"/>
          <w:szCs w:val="22"/>
        </w:rPr>
      </w:pPr>
      <w:r w:rsidRPr="0071502B">
        <w:rPr>
          <w:rFonts w:ascii="Tahoma" w:hAnsi="Tahoma" w:cs="Tahoma"/>
          <w:sz w:val="22"/>
          <w:szCs w:val="22"/>
        </w:rPr>
        <w:t xml:space="preserve">Limbažu pilsētas un novada teritorijā atrodas gan kultūras, gan dabas resursi, kas jāintegrē </w:t>
      </w:r>
      <w:r w:rsidR="00D5777A" w:rsidRPr="0071502B">
        <w:rPr>
          <w:rFonts w:ascii="Tahoma" w:hAnsi="Tahoma" w:cs="Tahoma"/>
          <w:sz w:val="22"/>
          <w:szCs w:val="22"/>
        </w:rPr>
        <w:t>esošajā un perspektīvā tūrisma nozares attīstībā.</w:t>
      </w:r>
      <w:r w:rsidR="00000711" w:rsidRPr="0071502B">
        <w:rPr>
          <w:rFonts w:ascii="Tahoma" w:hAnsi="Tahoma" w:cs="Tahoma"/>
          <w:sz w:val="22"/>
          <w:szCs w:val="22"/>
        </w:rPr>
        <w:t xml:space="preserve"> </w:t>
      </w:r>
      <w:r w:rsidR="00E47561" w:rsidRPr="0071502B">
        <w:rPr>
          <w:rFonts w:ascii="Tahoma" w:hAnsi="Tahoma" w:cs="Tahoma"/>
          <w:sz w:val="22"/>
          <w:szCs w:val="22"/>
        </w:rPr>
        <w:t xml:space="preserve">Tūrisma pakalpojumu piedāvājums balstās </w:t>
      </w:r>
      <w:r w:rsidR="00BB70F4" w:rsidRPr="0071502B">
        <w:rPr>
          <w:rFonts w:ascii="Tahoma" w:hAnsi="Tahoma" w:cs="Tahoma"/>
          <w:sz w:val="22"/>
          <w:szCs w:val="22"/>
        </w:rPr>
        <w:t xml:space="preserve">arī </w:t>
      </w:r>
      <w:r w:rsidR="00E47561" w:rsidRPr="0071502B">
        <w:rPr>
          <w:rFonts w:ascii="Tahoma" w:hAnsi="Tahoma" w:cs="Tahoma"/>
          <w:sz w:val="22"/>
          <w:szCs w:val="22"/>
        </w:rPr>
        <w:t>uz vecpilsētas, pilsētas svētku, apkārtnē esoš</w:t>
      </w:r>
      <w:r w:rsidR="00BB70F4" w:rsidRPr="0071502B">
        <w:rPr>
          <w:rFonts w:ascii="Tahoma" w:hAnsi="Tahoma" w:cs="Tahoma"/>
          <w:sz w:val="22"/>
          <w:szCs w:val="22"/>
        </w:rPr>
        <w:t xml:space="preserve">ām </w:t>
      </w:r>
      <w:r w:rsidR="00E47561" w:rsidRPr="0071502B">
        <w:rPr>
          <w:rFonts w:ascii="Tahoma" w:hAnsi="Tahoma" w:cs="Tahoma"/>
          <w:sz w:val="22"/>
          <w:szCs w:val="22"/>
        </w:rPr>
        <w:t>aktīvā</w:t>
      </w:r>
      <w:r w:rsidR="00BB70F4" w:rsidRPr="0071502B">
        <w:rPr>
          <w:rFonts w:ascii="Tahoma" w:hAnsi="Tahoma" w:cs="Tahoma"/>
          <w:sz w:val="22"/>
          <w:szCs w:val="22"/>
        </w:rPr>
        <w:t xml:space="preserve"> tūrisma </w:t>
      </w:r>
      <w:r w:rsidR="00230058" w:rsidRPr="0071502B">
        <w:rPr>
          <w:rFonts w:ascii="Tahoma" w:hAnsi="Tahoma" w:cs="Tahoma"/>
          <w:sz w:val="22"/>
          <w:szCs w:val="22"/>
        </w:rPr>
        <w:t xml:space="preserve">(velotūrisms, ūdenstūrisms u.c.) </w:t>
      </w:r>
      <w:r w:rsidR="00BB70F4" w:rsidRPr="0071502B">
        <w:rPr>
          <w:rFonts w:ascii="Tahoma" w:hAnsi="Tahoma" w:cs="Tahoma"/>
          <w:sz w:val="22"/>
          <w:szCs w:val="22"/>
        </w:rPr>
        <w:t>iespējām.</w:t>
      </w:r>
      <w:r w:rsidR="00E47561" w:rsidRPr="0071502B">
        <w:rPr>
          <w:rFonts w:ascii="Tahoma" w:hAnsi="Tahoma" w:cs="Tahoma"/>
          <w:sz w:val="22"/>
          <w:szCs w:val="22"/>
        </w:rPr>
        <w:t xml:space="preserve"> </w:t>
      </w:r>
    </w:p>
    <w:p w:rsidR="00475F67" w:rsidRPr="0071502B" w:rsidRDefault="00475F67" w:rsidP="007C6738">
      <w:pPr>
        <w:rPr>
          <w:rFonts w:ascii="Tahoma" w:hAnsi="Tahoma" w:cs="Tahoma"/>
          <w:sz w:val="22"/>
          <w:szCs w:val="22"/>
        </w:rPr>
      </w:pPr>
      <w:r w:rsidRPr="0071502B">
        <w:rPr>
          <w:rFonts w:ascii="Tahoma" w:hAnsi="Tahoma" w:cs="Tahoma"/>
          <w:sz w:val="22"/>
          <w:szCs w:val="22"/>
        </w:rPr>
        <w:t>Kultūras tūrisms, ekotūrisms, veselības tūrisms, darījumu tūrisms</w:t>
      </w:r>
      <w:r w:rsidR="00C4266B" w:rsidRPr="0071502B">
        <w:rPr>
          <w:rFonts w:ascii="Tahoma" w:hAnsi="Tahoma" w:cs="Tahoma"/>
          <w:sz w:val="22"/>
          <w:szCs w:val="22"/>
        </w:rPr>
        <w:t>, aktīvais tūrisms, piekrastes tūrisms</w:t>
      </w:r>
      <w:r w:rsidRPr="0071502B">
        <w:rPr>
          <w:rFonts w:ascii="Tahoma" w:hAnsi="Tahoma" w:cs="Tahoma"/>
          <w:sz w:val="22"/>
          <w:szCs w:val="22"/>
        </w:rPr>
        <w:t xml:space="preserve"> – jaunu tūrisma produktu attīstībai novadā būtu jānotiek</w:t>
      </w:r>
      <w:r w:rsidR="00561574">
        <w:rPr>
          <w:rFonts w:ascii="Tahoma" w:hAnsi="Tahoma" w:cs="Tahoma"/>
          <w:sz w:val="22"/>
          <w:szCs w:val="22"/>
        </w:rPr>
        <w:t>,</w:t>
      </w:r>
      <w:r w:rsidRPr="0071502B">
        <w:rPr>
          <w:rFonts w:ascii="Tahoma" w:hAnsi="Tahoma" w:cs="Tahoma"/>
          <w:sz w:val="22"/>
          <w:szCs w:val="22"/>
        </w:rPr>
        <w:t xml:space="preserve"> </w:t>
      </w:r>
      <w:r w:rsidR="003F1DD7" w:rsidRPr="0071502B">
        <w:rPr>
          <w:rFonts w:ascii="Tahoma" w:hAnsi="Tahoma" w:cs="Tahoma"/>
          <w:sz w:val="22"/>
          <w:szCs w:val="22"/>
        </w:rPr>
        <w:t>vadoties no</w:t>
      </w:r>
      <w:r w:rsidR="00561574">
        <w:rPr>
          <w:rFonts w:ascii="Tahoma" w:hAnsi="Tahoma" w:cs="Tahoma"/>
          <w:sz w:val="22"/>
          <w:szCs w:val="22"/>
        </w:rPr>
        <w:t>,</w:t>
      </w:r>
      <w:r w:rsidR="003F1DD7" w:rsidRPr="0071502B">
        <w:rPr>
          <w:rFonts w:ascii="Tahoma" w:hAnsi="Tahoma" w:cs="Tahoma"/>
          <w:sz w:val="22"/>
          <w:szCs w:val="22"/>
        </w:rPr>
        <w:t xml:space="preserve"> perspektīvā un </w:t>
      </w:r>
      <w:r w:rsidR="00F65219" w:rsidRPr="0071502B">
        <w:rPr>
          <w:rFonts w:ascii="Tahoma" w:hAnsi="Tahoma" w:cs="Tahoma"/>
          <w:sz w:val="22"/>
          <w:szCs w:val="22"/>
        </w:rPr>
        <w:t xml:space="preserve">attiecīgā periodā </w:t>
      </w:r>
      <w:r w:rsidR="003F1DD7" w:rsidRPr="0071502B">
        <w:rPr>
          <w:rFonts w:ascii="Tahoma" w:hAnsi="Tahoma" w:cs="Tahoma"/>
          <w:sz w:val="22"/>
          <w:szCs w:val="22"/>
        </w:rPr>
        <w:t>pieprasīt</w:t>
      </w:r>
      <w:r w:rsidR="00F65219" w:rsidRPr="0071502B">
        <w:rPr>
          <w:rFonts w:ascii="Tahoma" w:hAnsi="Tahoma" w:cs="Tahoma"/>
          <w:sz w:val="22"/>
          <w:szCs w:val="22"/>
        </w:rPr>
        <w:t xml:space="preserve">a </w:t>
      </w:r>
      <w:r w:rsidR="003F1DD7" w:rsidRPr="0071502B">
        <w:rPr>
          <w:rFonts w:ascii="Tahoma" w:hAnsi="Tahoma" w:cs="Tahoma"/>
          <w:sz w:val="22"/>
          <w:szCs w:val="22"/>
        </w:rPr>
        <w:t>t</w:t>
      </w:r>
      <w:r w:rsidR="00F65219" w:rsidRPr="0071502B">
        <w:rPr>
          <w:rFonts w:ascii="Tahoma" w:hAnsi="Tahoma" w:cs="Tahoma"/>
          <w:sz w:val="22"/>
          <w:szCs w:val="22"/>
        </w:rPr>
        <w:t>ūrisma produkta.</w:t>
      </w:r>
    </w:p>
    <w:p w:rsidR="009847A5" w:rsidRPr="007E2488" w:rsidRDefault="00D44B15" w:rsidP="00D44B15">
      <w:pPr>
        <w:rPr>
          <w:rFonts w:ascii="Tahoma" w:hAnsi="Tahoma" w:cs="Tahoma"/>
          <w:b/>
          <w:noProof/>
          <w:color w:val="244061" w:themeColor="accent1" w:themeShade="80"/>
          <w:sz w:val="22"/>
          <w:szCs w:val="22"/>
          <w:lang w:eastAsia="lv-LV"/>
        </w:rPr>
      </w:pPr>
      <w:r w:rsidRPr="007E2488">
        <w:rPr>
          <w:rFonts w:ascii="Tahoma" w:hAnsi="Tahoma" w:cs="Tahoma"/>
          <w:b/>
          <w:noProof/>
          <w:color w:val="244061" w:themeColor="accent1" w:themeShade="80"/>
          <w:sz w:val="22"/>
          <w:szCs w:val="22"/>
          <w:lang w:eastAsia="lv-LV"/>
        </w:rPr>
        <w:t xml:space="preserve">VADLĪNIJAS </w:t>
      </w:r>
      <w:r w:rsidR="00D04F1B">
        <w:rPr>
          <w:rFonts w:ascii="Tahoma" w:hAnsi="Tahoma" w:cs="Tahoma"/>
          <w:b/>
          <w:noProof/>
          <w:color w:val="244061" w:themeColor="accent1" w:themeShade="80"/>
          <w:sz w:val="22"/>
          <w:szCs w:val="22"/>
          <w:lang w:eastAsia="lv-LV"/>
        </w:rPr>
        <w:t>D</w:t>
      </w:r>
      <w:r w:rsidR="00D04F1B" w:rsidRPr="007E2488">
        <w:rPr>
          <w:rFonts w:ascii="Tahoma" w:hAnsi="Tahoma" w:cs="Tahoma"/>
          <w:b/>
          <w:noProof/>
          <w:color w:val="244061" w:themeColor="accent1" w:themeShade="80"/>
          <w:sz w:val="22"/>
          <w:szCs w:val="22"/>
          <w:lang w:eastAsia="lv-LV"/>
        </w:rPr>
        <w:t>abas aizsardzības</w:t>
      </w:r>
      <w:r w:rsidR="006D5B3D">
        <w:rPr>
          <w:rFonts w:ascii="Tahoma" w:hAnsi="Tahoma" w:cs="Tahoma"/>
          <w:b/>
          <w:noProof/>
          <w:color w:val="244061" w:themeColor="accent1" w:themeShade="80"/>
          <w:sz w:val="22"/>
          <w:szCs w:val="22"/>
          <w:lang w:eastAsia="lv-LV"/>
        </w:rPr>
        <w:t xml:space="preserve"> un</w:t>
      </w:r>
      <w:r w:rsidR="00561574">
        <w:rPr>
          <w:rFonts w:ascii="Tahoma" w:hAnsi="Tahoma" w:cs="Tahoma"/>
          <w:b/>
          <w:noProof/>
          <w:color w:val="244061" w:themeColor="accent1" w:themeShade="80"/>
          <w:sz w:val="22"/>
          <w:szCs w:val="22"/>
          <w:lang w:eastAsia="lv-LV"/>
        </w:rPr>
        <w:t xml:space="preserve"> </w:t>
      </w:r>
      <w:r w:rsidR="00D04F1B" w:rsidRPr="007E2488">
        <w:rPr>
          <w:rFonts w:ascii="Tahoma" w:hAnsi="Tahoma" w:cs="Tahoma"/>
          <w:b/>
          <w:noProof/>
          <w:color w:val="244061" w:themeColor="accent1" w:themeShade="80"/>
          <w:sz w:val="22"/>
          <w:szCs w:val="22"/>
          <w:lang w:eastAsia="lv-LV"/>
        </w:rPr>
        <w:t>kultūrvēsturiski nozīmīg</w:t>
      </w:r>
      <w:r w:rsidR="0028260D">
        <w:rPr>
          <w:rFonts w:ascii="Tahoma" w:hAnsi="Tahoma" w:cs="Tahoma"/>
          <w:b/>
          <w:noProof/>
          <w:color w:val="244061" w:themeColor="accent1" w:themeShade="80"/>
          <w:sz w:val="22"/>
          <w:szCs w:val="22"/>
          <w:lang w:eastAsia="lv-LV"/>
        </w:rPr>
        <w:t>o</w:t>
      </w:r>
      <w:r w:rsidR="00D04F1B" w:rsidRPr="007E2488">
        <w:rPr>
          <w:rFonts w:ascii="Tahoma" w:hAnsi="Tahoma" w:cs="Tahoma"/>
          <w:b/>
          <w:noProof/>
          <w:color w:val="244061" w:themeColor="accent1" w:themeShade="80"/>
          <w:sz w:val="22"/>
          <w:szCs w:val="22"/>
          <w:lang w:eastAsia="lv-LV"/>
        </w:rPr>
        <w:t xml:space="preserve"> teritoriju attīstībai un plānošanai</w:t>
      </w:r>
    </w:p>
    <w:p w:rsidR="009847A5" w:rsidRPr="00750CE5" w:rsidRDefault="005D6311" w:rsidP="0028260D">
      <w:pPr>
        <w:pStyle w:val="Sarakstarindkopa"/>
        <w:numPr>
          <w:ilvl w:val="0"/>
          <w:numId w:val="49"/>
        </w:numPr>
        <w:spacing w:after="0"/>
        <w:ind w:left="714" w:hanging="357"/>
        <w:rPr>
          <w:rFonts w:ascii="Tahoma" w:hAnsi="Tahoma" w:cs="Tahoma"/>
          <w:noProof/>
          <w:sz w:val="22"/>
          <w:szCs w:val="22"/>
          <w:lang w:eastAsia="lv-LV"/>
        </w:rPr>
      </w:pPr>
      <w:r w:rsidRPr="00750CE5">
        <w:rPr>
          <w:rFonts w:ascii="Tahoma" w:hAnsi="Tahoma" w:cs="Tahoma"/>
          <w:sz w:val="22"/>
          <w:szCs w:val="22"/>
        </w:rPr>
        <w:t>Dabas aizsardzības</w:t>
      </w:r>
      <w:r w:rsidR="00F03E0A">
        <w:rPr>
          <w:rFonts w:ascii="Tahoma" w:hAnsi="Tahoma" w:cs="Tahoma"/>
          <w:sz w:val="22"/>
          <w:szCs w:val="22"/>
        </w:rPr>
        <w:t xml:space="preserve"> un </w:t>
      </w:r>
      <w:r w:rsidRPr="00750CE5">
        <w:rPr>
          <w:rFonts w:ascii="Tahoma" w:hAnsi="Tahoma" w:cs="Tahoma"/>
          <w:sz w:val="22"/>
          <w:szCs w:val="22"/>
        </w:rPr>
        <w:t>kultūrvēsturiski nozīmīg</w:t>
      </w:r>
      <w:r w:rsidR="00F03E0A">
        <w:rPr>
          <w:rFonts w:ascii="Tahoma" w:hAnsi="Tahoma" w:cs="Tahoma"/>
          <w:sz w:val="22"/>
          <w:szCs w:val="22"/>
        </w:rPr>
        <w:t>o</w:t>
      </w:r>
      <w:r w:rsidR="006E7486">
        <w:rPr>
          <w:rFonts w:ascii="Tahoma" w:hAnsi="Tahoma" w:cs="Tahoma"/>
          <w:sz w:val="22"/>
          <w:szCs w:val="22"/>
        </w:rPr>
        <w:t xml:space="preserve"> </w:t>
      </w:r>
      <w:r w:rsidRPr="00750CE5">
        <w:rPr>
          <w:rFonts w:ascii="Tahoma" w:hAnsi="Tahoma" w:cs="Tahoma"/>
          <w:sz w:val="22"/>
          <w:szCs w:val="22"/>
        </w:rPr>
        <w:t>teritorij</w:t>
      </w:r>
      <w:r w:rsidR="00F03E0A">
        <w:rPr>
          <w:rFonts w:ascii="Tahoma" w:hAnsi="Tahoma" w:cs="Tahoma"/>
          <w:sz w:val="22"/>
          <w:szCs w:val="22"/>
        </w:rPr>
        <w:t>u</w:t>
      </w:r>
      <w:r w:rsidRPr="00750CE5">
        <w:rPr>
          <w:rFonts w:ascii="Tahoma" w:hAnsi="Tahoma" w:cs="Tahoma"/>
          <w:b/>
          <w:sz w:val="22"/>
          <w:szCs w:val="22"/>
        </w:rPr>
        <w:t xml:space="preserve"> </w:t>
      </w:r>
      <w:r w:rsidR="009847A5" w:rsidRPr="00750CE5">
        <w:rPr>
          <w:rFonts w:ascii="Tahoma" w:hAnsi="Tahoma" w:cs="Tahoma"/>
          <w:noProof/>
          <w:sz w:val="22"/>
          <w:szCs w:val="22"/>
          <w:lang w:eastAsia="lv-LV"/>
        </w:rPr>
        <w:t>prioritāte ir dabas un kultūras mantojuma saglabāšana un aizsardzība, saimnieciskās darbības, tajā skaitā tūrisma un atpūtas sabalansēšama ar vides aizsardzības un bi</w:t>
      </w:r>
      <w:r w:rsidR="000C79CD">
        <w:rPr>
          <w:rFonts w:ascii="Tahoma" w:hAnsi="Tahoma" w:cs="Tahoma"/>
          <w:noProof/>
          <w:sz w:val="22"/>
          <w:szCs w:val="22"/>
          <w:lang w:eastAsia="lv-LV"/>
        </w:rPr>
        <w:t>oloģiskās daudzveidības mērķiem, kā arī atbilstošas infrastruktūras attīstība.</w:t>
      </w:r>
    </w:p>
    <w:p w:rsidR="006D160F" w:rsidRDefault="006D160F" w:rsidP="00750CE5">
      <w:pPr>
        <w:pStyle w:val="Sarakstarindkopa"/>
        <w:numPr>
          <w:ilvl w:val="0"/>
          <w:numId w:val="49"/>
        </w:numPr>
        <w:spacing w:before="120" w:after="0"/>
        <w:rPr>
          <w:rFonts w:ascii="Tahoma" w:hAnsi="Tahoma" w:cs="Tahoma"/>
          <w:noProof/>
          <w:sz w:val="22"/>
          <w:szCs w:val="22"/>
          <w:lang w:eastAsia="lv-LV"/>
        </w:rPr>
      </w:pPr>
      <w:r>
        <w:rPr>
          <w:rFonts w:ascii="Tahoma" w:hAnsi="Tahoma" w:cs="Tahoma"/>
          <w:noProof/>
          <w:sz w:val="22"/>
          <w:szCs w:val="22"/>
          <w:lang w:eastAsia="lv-LV"/>
        </w:rPr>
        <w:t>Tūrisma attīstības teritorijas Limbažu novada IAS vēlamā telpiskā struktūrā tiek skatītas kā dažāda veida tūrisma attīstībai nozīmīgas un pi</w:t>
      </w:r>
      <w:r w:rsidR="00FF498D">
        <w:rPr>
          <w:rFonts w:ascii="Tahoma" w:hAnsi="Tahoma" w:cs="Tahoma"/>
          <w:noProof/>
          <w:sz w:val="22"/>
          <w:szCs w:val="22"/>
          <w:lang w:eastAsia="lv-LV"/>
        </w:rPr>
        <w:t>emērotas teritorijas, izmantojot esošos resursus tūrsima nozares attīstībai (dabas resursus, kultūrvēstursikā mantojuma resusursus, tradīcijas, infrastruktūru u.c.).</w:t>
      </w:r>
    </w:p>
    <w:p w:rsidR="009847A5" w:rsidRPr="00750CE5" w:rsidRDefault="009847A5" w:rsidP="00750CE5">
      <w:pPr>
        <w:pStyle w:val="Sarakstarindkopa"/>
        <w:numPr>
          <w:ilvl w:val="0"/>
          <w:numId w:val="49"/>
        </w:numPr>
        <w:spacing w:before="120" w:after="0"/>
        <w:rPr>
          <w:rFonts w:ascii="Tahoma" w:hAnsi="Tahoma" w:cs="Tahoma"/>
          <w:noProof/>
          <w:sz w:val="22"/>
          <w:szCs w:val="22"/>
          <w:lang w:eastAsia="lv-LV"/>
        </w:rPr>
      </w:pPr>
      <w:r w:rsidRPr="00750CE5">
        <w:rPr>
          <w:rFonts w:ascii="Tahoma" w:hAnsi="Tahoma" w:cs="Tahoma"/>
          <w:noProof/>
          <w:sz w:val="22"/>
          <w:szCs w:val="22"/>
          <w:lang w:eastAsia="lv-LV"/>
        </w:rPr>
        <w:t xml:space="preserve">Ievērot īpaši aizsargājamajo dabas teritoriju normatīvajos aktos noteikto teritoriju </w:t>
      </w:r>
      <w:r w:rsidR="005D6311" w:rsidRPr="00750CE5">
        <w:rPr>
          <w:rFonts w:ascii="Tahoma" w:hAnsi="Tahoma" w:cs="Tahoma"/>
          <w:noProof/>
          <w:sz w:val="22"/>
          <w:szCs w:val="22"/>
          <w:lang w:eastAsia="lv-LV"/>
        </w:rPr>
        <w:t xml:space="preserve">individuālo un </w:t>
      </w:r>
      <w:r w:rsidRPr="00750CE5">
        <w:rPr>
          <w:rFonts w:ascii="Tahoma" w:hAnsi="Tahoma" w:cs="Tahoma"/>
          <w:noProof/>
          <w:sz w:val="22"/>
          <w:szCs w:val="22"/>
          <w:lang w:eastAsia="lv-LV"/>
        </w:rPr>
        <w:t>vispārējo aizsardzības un izmantošanas kārtību, pieļaujamos un aizliegtos saimnieciskās darbības veidus.</w:t>
      </w:r>
    </w:p>
    <w:p w:rsidR="009847A5" w:rsidRPr="00750CE5" w:rsidRDefault="009847A5" w:rsidP="00750CE5">
      <w:pPr>
        <w:pStyle w:val="Sarakstarindkopa"/>
        <w:numPr>
          <w:ilvl w:val="0"/>
          <w:numId w:val="49"/>
        </w:numPr>
        <w:spacing w:before="120" w:after="0"/>
        <w:rPr>
          <w:rFonts w:ascii="Tahoma" w:hAnsi="Tahoma" w:cs="Tahoma"/>
          <w:noProof/>
          <w:sz w:val="22"/>
          <w:szCs w:val="22"/>
          <w:lang w:eastAsia="lv-LV"/>
        </w:rPr>
      </w:pPr>
      <w:r w:rsidRPr="00750CE5">
        <w:rPr>
          <w:rFonts w:ascii="Tahoma" w:hAnsi="Tahoma" w:cs="Tahoma"/>
          <w:noProof/>
          <w:sz w:val="22"/>
          <w:szCs w:val="22"/>
          <w:lang w:eastAsia="lv-LV"/>
        </w:rPr>
        <w:t>Ņemt vērā īpaši aizsargājamajo dabas teritoriju dabas aizsardzības plānos noteiktos apsai</w:t>
      </w:r>
      <w:r w:rsidR="005D6311" w:rsidRPr="00750CE5">
        <w:rPr>
          <w:rFonts w:ascii="Tahoma" w:hAnsi="Tahoma" w:cs="Tahoma"/>
          <w:noProof/>
          <w:sz w:val="22"/>
          <w:szCs w:val="22"/>
          <w:lang w:eastAsia="lv-LV"/>
        </w:rPr>
        <w:t>m</w:t>
      </w:r>
      <w:r w:rsidRPr="00750CE5">
        <w:rPr>
          <w:rFonts w:ascii="Tahoma" w:hAnsi="Tahoma" w:cs="Tahoma"/>
          <w:noProof/>
          <w:sz w:val="22"/>
          <w:szCs w:val="22"/>
          <w:lang w:eastAsia="lv-LV"/>
        </w:rPr>
        <w:t>niekošanas pasākumus teritoriju dabas vērtību saglabāšanai. Veicināt īpaši aizsargājamo teritoriju dabas aizsardzības plānu izstrādi, īpaši aizsargājamajām dabas teritorijām, kurām tie nav izstrādāti.</w:t>
      </w:r>
    </w:p>
    <w:p w:rsidR="00FB2576" w:rsidRPr="00C0280B" w:rsidRDefault="00FB2576" w:rsidP="00C0280B">
      <w:pPr>
        <w:pStyle w:val="Sarakstarindkopa"/>
        <w:numPr>
          <w:ilvl w:val="0"/>
          <w:numId w:val="49"/>
        </w:numPr>
        <w:spacing w:before="120" w:after="0"/>
        <w:rPr>
          <w:rFonts w:ascii="Tahoma" w:hAnsi="Tahoma" w:cs="Tahoma"/>
          <w:noProof/>
          <w:sz w:val="22"/>
          <w:szCs w:val="22"/>
          <w:lang w:eastAsia="lv-LV"/>
        </w:rPr>
      </w:pPr>
      <w:r w:rsidRPr="00C0280B">
        <w:rPr>
          <w:rFonts w:ascii="Tahoma" w:hAnsi="Tahoma" w:cs="Tahoma"/>
          <w:noProof/>
          <w:sz w:val="22"/>
          <w:szCs w:val="22"/>
          <w:lang w:eastAsia="lv-LV"/>
        </w:rPr>
        <w:t>Saskaņot s</w:t>
      </w:r>
      <w:r w:rsidR="00D646C0" w:rsidRPr="00C0280B">
        <w:rPr>
          <w:rFonts w:ascii="Tahoma" w:hAnsi="Tahoma" w:cs="Tahoma"/>
          <w:noProof/>
          <w:sz w:val="22"/>
          <w:szCs w:val="22"/>
          <w:lang w:eastAsia="lv-LV"/>
        </w:rPr>
        <w:t xml:space="preserve">aimnieciskās darbības plānošanu un attīstību, dabas aizsardzības </w:t>
      </w:r>
      <w:r w:rsidR="006D7EF9">
        <w:rPr>
          <w:rFonts w:ascii="Tahoma" w:hAnsi="Tahoma" w:cs="Tahoma"/>
          <w:noProof/>
          <w:sz w:val="22"/>
          <w:szCs w:val="22"/>
          <w:lang w:eastAsia="lv-LV"/>
        </w:rPr>
        <w:t xml:space="preserve">un kultūrvēsturiskā mantojuma </w:t>
      </w:r>
      <w:r w:rsidR="00D646C0" w:rsidRPr="00C0280B">
        <w:rPr>
          <w:rFonts w:ascii="Tahoma" w:hAnsi="Tahoma" w:cs="Tahoma"/>
          <w:noProof/>
          <w:sz w:val="22"/>
          <w:szCs w:val="22"/>
          <w:lang w:eastAsia="lv-LV"/>
        </w:rPr>
        <w:t>intereses ar ekonomiskajām interesēm.</w:t>
      </w:r>
      <w:r w:rsidRPr="00C0280B">
        <w:rPr>
          <w:rFonts w:ascii="Tahoma" w:hAnsi="Tahoma" w:cs="Tahoma"/>
          <w:noProof/>
          <w:sz w:val="22"/>
          <w:szCs w:val="22"/>
          <w:lang w:eastAsia="lv-LV"/>
        </w:rPr>
        <w:t xml:space="preserve"> </w:t>
      </w:r>
    </w:p>
    <w:p w:rsidR="00F04A8A" w:rsidRDefault="009847A5" w:rsidP="00C0280B">
      <w:pPr>
        <w:pStyle w:val="Sarakstarindkopa"/>
        <w:numPr>
          <w:ilvl w:val="0"/>
          <w:numId w:val="49"/>
        </w:numPr>
        <w:spacing w:before="120" w:after="0"/>
        <w:rPr>
          <w:rFonts w:ascii="Tahoma" w:hAnsi="Tahoma" w:cs="Tahoma"/>
          <w:noProof/>
          <w:sz w:val="22"/>
          <w:szCs w:val="22"/>
          <w:lang w:eastAsia="lv-LV"/>
        </w:rPr>
      </w:pPr>
      <w:r w:rsidRPr="00C0280B">
        <w:rPr>
          <w:rFonts w:ascii="Tahoma" w:hAnsi="Tahoma" w:cs="Tahoma"/>
          <w:sz w:val="22"/>
          <w:szCs w:val="22"/>
        </w:rPr>
        <w:t>Plānojot ar tūrismu un atpūtu saistītas aktivitātes, izvairīt</w:t>
      </w:r>
      <w:r w:rsidR="00C0280B" w:rsidRPr="00C0280B">
        <w:rPr>
          <w:rFonts w:ascii="Tahoma" w:hAnsi="Tahoma" w:cs="Tahoma"/>
          <w:sz w:val="22"/>
          <w:szCs w:val="22"/>
        </w:rPr>
        <w:t>ie</w:t>
      </w:r>
      <w:r w:rsidRPr="00C0280B">
        <w:rPr>
          <w:rFonts w:ascii="Tahoma" w:hAnsi="Tahoma" w:cs="Tahoma"/>
          <w:sz w:val="22"/>
          <w:szCs w:val="22"/>
        </w:rPr>
        <w:t>s no paaugstinātas slodzes uz ekosistēmām un aizsargājamajām augu un putnu sugām radīšanas.</w:t>
      </w:r>
    </w:p>
    <w:p w:rsidR="008B3AD8" w:rsidRPr="00C0280B" w:rsidRDefault="008B3AD8" w:rsidP="00C0280B">
      <w:pPr>
        <w:pStyle w:val="Sarakstarindkopa"/>
        <w:numPr>
          <w:ilvl w:val="0"/>
          <w:numId w:val="49"/>
        </w:numPr>
        <w:spacing w:before="120" w:after="0"/>
        <w:rPr>
          <w:rFonts w:ascii="Tahoma" w:hAnsi="Tahoma" w:cs="Tahoma"/>
          <w:noProof/>
          <w:sz w:val="22"/>
          <w:szCs w:val="22"/>
          <w:lang w:eastAsia="lv-LV"/>
        </w:rPr>
      </w:pPr>
      <w:r>
        <w:rPr>
          <w:rFonts w:ascii="Tahoma" w:hAnsi="Tahoma" w:cs="Tahoma"/>
          <w:sz w:val="22"/>
          <w:szCs w:val="22"/>
        </w:rPr>
        <w:t>Attīstīt ar dabas tūrismu saistītu infrastruktūru (dabas takas, laipas, atkritumu urnas, informācijas stendi u.c.).</w:t>
      </w:r>
    </w:p>
    <w:p w:rsidR="005A3E6A" w:rsidRPr="00C0280B" w:rsidRDefault="005A3E6A" w:rsidP="00C0280B">
      <w:pPr>
        <w:pStyle w:val="Sarakstarindkopa"/>
        <w:numPr>
          <w:ilvl w:val="0"/>
          <w:numId w:val="49"/>
        </w:numPr>
        <w:spacing w:after="0"/>
        <w:rPr>
          <w:rFonts w:ascii="Tahoma" w:hAnsi="Tahoma" w:cs="Tahoma"/>
          <w:noProof/>
          <w:sz w:val="22"/>
          <w:szCs w:val="22"/>
          <w:lang w:eastAsia="lv-LV"/>
        </w:rPr>
      </w:pPr>
      <w:r w:rsidRPr="00C0280B">
        <w:rPr>
          <w:rFonts w:ascii="Tahoma" w:hAnsi="Tahoma" w:cs="Tahoma"/>
          <w:sz w:val="22"/>
          <w:szCs w:val="22"/>
        </w:rPr>
        <w:t>Teritorijās gar ūdensobjektiem, kuras iecienītas, kā peldvietas prioritāte ir vides aizsardzība un apbūves attīstība rekreācijas vajadzībām ar tām nepieciešamo infrastruktūru.</w:t>
      </w:r>
    </w:p>
    <w:p w:rsidR="005A3E6A" w:rsidRPr="00C0280B" w:rsidRDefault="005A3E6A" w:rsidP="00C0280B">
      <w:pPr>
        <w:pStyle w:val="Sarakstarindkopa"/>
        <w:numPr>
          <w:ilvl w:val="0"/>
          <w:numId w:val="49"/>
        </w:numPr>
        <w:spacing w:after="120"/>
        <w:rPr>
          <w:rFonts w:ascii="Tahoma" w:hAnsi="Tahoma" w:cs="Tahoma"/>
          <w:noProof/>
          <w:sz w:val="22"/>
          <w:szCs w:val="22"/>
          <w:lang w:eastAsia="lv-LV"/>
        </w:rPr>
      </w:pPr>
      <w:r w:rsidRPr="00C0280B">
        <w:rPr>
          <w:rFonts w:ascii="Tahoma" w:hAnsi="Tahoma" w:cs="Tahoma"/>
          <w:sz w:val="22"/>
          <w:szCs w:val="22"/>
        </w:rPr>
        <w:t>Nodrošināt publisko ūdensobjektu pieejamību atpūtas un tūrisma mērķiem, ieskaitot nepieciešamos labiekārtošanas pasākumus.</w:t>
      </w:r>
    </w:p>
    <w:p w:rsidR="009847A5" w:rsidRPr="0034412E" w:rsidRDefault="00A75F06" w:rsidP="0034412E">
      <w:pPr>
        <w:pStyle w:val="Sarakstarindkopa"/>
        <w:numPr>
          <w:ilvl w:val="0"/>
          <w:numId w:val="49"/>
        </w:numPr>
        <w:spacing w:before="120" w:after="0"/>
        <w:rPr>
          <w:rFonts w:ascii="Tahoma" w:hAnsi="Tahoma" w:cs="Tahoma"/>
          <w:noProof/>
          <w:sz w:val="22"/>
          <w:szCs w:val="22"/>
          <w:lang w:eastAsia="lv-LV"/>
        </w:rPr>
      </w:pPr>
      <w:r w:rsidRPr="0034412E">
        <w:rPr>
          <w:rFonts w:ascii="Tahoma" w:hAnsi="Tahoma" w:cs="Tahoma"/>
          <w:sz w:val="22"/>
          <w:szCs w:val="22"/>
        </w:rPr>
        <w:t>Apzināt</w:t>
      </w:r>
      <w:r w:rsidR="009847A5" w:rsidRPr="0034412E">
        <w:rPr>
          <w:rFonts w:ascii="Tahoma" w:hAnsi="Tahoma" w:cs="Tahoma"/>
          <w:sz w:val="22"/>
          <w:szCs w:val="22"/>
        </w:rPr>
        <w:t xml:space="preserve"> pašvaldības nozīmes aizsargājamos dabas un kultūrvēsturiskos objektus, prasības to aizsardzībai, apsaimniekošanai un apbūves veidošanai.</w:t>
      </w:r>
    </w:p>
    <w:p w:rsidR="00F24011" w:rsidRPr="0034412E" w:rsidRDefault="00F24011" w:rsidP="0034412E">
      <w:pPr>
        <w:pStyle w:val="Sarakstarindkopa"/>
        <w:numPr>
          <w:ilvl w:val="0"/>
          <w:numId w:val="49"/>
        </w:numPr>
        <w:spacing w:after="120"/>
        <w:rPr>
          <w:rFonts w:ascii="Tahoma" w:hAnsi="Tahoma" w:cs="Tahoma"/>
          <w:noProof/>
          <w:sz w:val="22"/>
          <w:szCs w:val="22"/>
          <w:lang w:eastAsia="lv-LV"/>
        </w:rPr>
      </w:pPr>
      <w:r w:rsidRPr="0034412E">
        <w:rPr>
          <w:rFonts w:ascii="Tahoma" w:hAnsi="Tahoma" w:cs="Tahoma"/>
          <w:sz w:val="22"/>
          <w:szCs w:val="22"/>
        </w:rPr>
        <w:t>Turpināt sadarbību ar kaimiņu pašvaldībām tūrisma maršrutu, dabas izziņas taku un infrastruktūras attīstībai un sasaistei.</w:t>
      </w:r>
    </w:p>
    <w:p w:rsidR="0034412E" w:rsidRDefault="0034412E" w:rsidP="0034412E">
      <w:pPr>
        <w:pStyle w:val="Sarakstarindkopa"/>
        <w:spacing w:after="80"/>
        <w:ind w:left="284"/>
        <w:contextualSpacing w:val="0"/>
        <w:rPr>
          <w:rFonts w:ascii="Candara" w:eastAsia="Times New Roman" w:hAnsi="Candara" w:cs="Calibri"/>
          <w:b/>
          <w:sz w:val="22"/>
          <w:szCs w:val="22"/>
        </w:rPr>
      </w:pPr>
    </w:p>
    <w:p w:rsidR="00F24011" w:rsidRPr="00F85A7A" w:rsidRDefault="00F24011" w:rsidP="00F24011">
      <w:pPr>
        <w:pStyle w:val="Sarakstarindkopa"/>
        <w:spacing w:before="120" w:after="0"/>
        <w:rPr>
          <w:rFonts w:ascii="Tahoma" w:hAnsi="Tahoma" w:cs="Tahoma"/>
          <w:noProof/>
          <w:sz w:val="22"/>
          <w:szCs w:val="22"/>
          <w:lang w:eastAsia="lv-LV"/>
        </w:rPr>
      </w:pPr>
    </w:p>
    <w:p w:rsidR="00FD13B2" w:rsidRPr="00FD13B2" w:rsidRDefault="00FD13B2" w:rsidP="00FD13B2"/>
    <w:p w:rsidR="00FD13B2" w:rsidRDefault="00FD13B2" w:rsidP="00FD13B2"/>
    <w:p w:rsidR="00BF6C74" w:rsidRDefault="00BF6C74">
      <w:pPr>
        <w:rPr>
          <w:smallCaps/>
          <w:spacing w:val="5"/>
          <w:sz w:val="32"/>
          <w:szCs w:val="32"/>
        </w:rPr>
      </w:pPr>
      <w:r>
        <w:br w:type="page"/>
      </w:r>
    </w:p>
    <w:p w:rsidR="007D1217" w:rsidRPr="00C139C6" w:rsidRDefault="00F67B12" w:rsidP="00F67B12">
      <w:pPr>
        <w:pStyle w:val="Virsraksts1"/>
        <w:rPr>
          <w:b/>
          <w:color w:val="A62147"/>
        </w:rPr>
      </w:pPr>
      <w:bookmarkStart w:id="36" w:name="_Toc370123086"/>
      <w:r w:rsidRPr="00C139C6">
        <w:rPr>
          <w:b/>
          <w:color w:val="A62147"/>
        </w:rPr>
        <w:t>PIELIKUMI</w:t>
      </w:r>
      <w:bookmarkEnd w:id="36"/>
    </w:p>
    <w:p w:rsidR="00C74C4C" w:rsidRPr="00F0767B" w:rsidRDefault="00A02D06">
      <w:pPr>
        <w:rPr>
          <w:rFonts w:ascii="Tahoma" w:hAnsi="Tahoma" w:cs="Tahoma"/>
          <w:i/>
          <w:color w:val="711C76"/>
          <w:sz w:val="22"/>
          <w:szCs w:val="22"/>
        </w:rPr>
      </w:pPr>
      <w:r w:rsidRPr="00F0767B">
        <w:rPr>
          <w:rFonts w:ascii="Tahoma" w:hAnsi="Tahoma" w:cs="Tahoma"/>
          <w:b/>
          <w:color w:val="711C76"/>
          <w:sz w:val="22"/>
          <w:szCs w:val="22"/>
        </w:rPr>
        <w:t xml:space="preserve">1.PIELIKUMS PIEEJAMO/PLĀNOTO PAKALPOJUMU KLĀSTS ATTĪSTĪBAS CENTROS </w:t>
      </w:r>
    </w:p>
    <w:p w:rsidR="00C74C4C" w:rsidRPr="00C74C4C" w:rsidRDefault="00C74C4C" w:rsidP="00C74C4C">
      <w:pPr>
        <w:rPr>
          <w:rStyle w:val="Izteiksmgs"/>
          <w:rFonts w:ascii="Tahoma" w:hAnsi="Tahoma" w:cs="Tahoma"/>
          <w:b w:val="0"/>
          <w:bCs/>
          <w:color w:val="auto"/>
          <w:sz w:val="22"/>
          <w:szCs w:val="22"/>
        </w:rPr>
      </w:pPr>
      <w:r w:rsidRPr="00C74C4C">
        <w:rPr>
          <w:rStyle w:val="Izteiksmgs"/>
          <w:rFonts w:ascii="Tahoma" w:hAnsi="Tahoma" w:cs="Tahoma"/>
          <w:b w:val="0"/>
          <w:color w:val="auto"/>
          <w:sz w:val="22"/>
          <w:szCs w:val="22"/>
        </w:rPr>
        <w:t>Stratēģija nosaka reģionālas</w:t>
      </w:r>
      <w:r w:rsidR="00D01C95">
        <w:rPr>
          <w:rStyle w:val="Izteiksmgs"/>
          <w:rFonts w:ascii="Tahoma" w:hAnsi="Tahoma" w:cs="Tahoma"/>
          <w:b w:val="0"/>
          <w:color w:val="auto"/>
          <w:sz w:val="22"/>
          <w:szCs w:val="22"/>
        </w:rPr>
        <w:t xml:space="preserve"> nozīmes attīstības centrā</w:t>
      </w:r>
      <w:r w:rsidRPr="00C74C4C">
        <w:rPr>
          <w:rStyle w:val="Izteiksmgs"/>
          <w:rFonts w:ascii="Tahoma" w:hAnsi="Tahoma" w:cs="Tahoma"/>
          <w:b w:val="0"/>
          <w:color w:val="auto"/>
          <w:sz w:val="22"/>
          <w:szCs w:val="22"/>
        </w:rPr>
        <w:t xml:space="preserve">, </w:t>
      </w:r>
      <w:r>
        <w:rPr>
          <w:rStyle w:val="Izteiksmgs"/>
          <w:rFonts w:ascii="Tahoma" w:hAnsi="Tahoma" w:cs="Tahoma"/>
          <w:b w:val="0"/>
          <w:color w:val="auto"/>
          <w:sz w:val="22"/>
          <w:szCs w:val="22"/>
        </w:rPr>
        <w:t>novada nozīmes attīstības</w:t>
      </w:r>
      <w:r w:rsidRPr="00C74C4C">
        <w:rPr>
          <w:rStyle w:val="Izteiksmgs"/>
          <w:rFonts w:ascii="Tahoma" w:hAnsi="Tahoma" w:cs="Tahoma"/>
          <w:b w:val="0"/>
          <w:color w:val="auto"/>
          <w:sz w:val="22"/>
          <w:szCs w:val="22"/>
        </w:rPr>
        <w:t xml:space="preserve"> centros un </w:t>
      </w:r>
      <w:r>
        <w:rPr>
          <w:rStyle w:val="Izteiksmgs"/>
          <w:rFonts w:ascii="Tahoma" w:hAnsi="Tahoma" w:cs="Tahoma"/>
          <w:b w:val="0"/>
          <w:color w:val="auto"/>
          <w:sz w:val="22"/>
          <w:szCs w:val="22"/>
        </w:rPr>
        <w:t>novada ciemos</w:t>
      </w:r>
      <w:r w:rsidRPr="00C74C4C">
        <w:rPr>
          <w:rStyle w:val="Izteiksmgs"/>
          <w:rFonts w:ascii="Tahoma" w:hAnsi="Tahoma" w:cs="Tahoma"/>
          <w:b w:val="0"/>
          <w:color w:val="auto"/>
          <w:sz w:val="22"/>
          <w:szCs w:val="22"/>
        </w:rPr>
        <w:t xml:space="preserve"> šādu minimālo pakalpojumu klāstu</w:t>
      </w:r>
      <w:r w:rsidR="00FE3A34">
        <w:rPr>
          <w:rStyle w:val="Izteiksmgs"/>
          <w:rFonts w:ascii="Tahoma" w:hAnsi="Tahoma" w:cs="Tahoma"/>
          <w:b w:val="0"/>
          <w:color w:val="auto"/>
          <w:sz w:val="22"/>
          <w:szCs w:val="22"/>
        </w:rPr>
        <w:t>, kurus var nodrošināt gan ar pašvaldības atbalstu, gan valsts atbalstu, gan privāto investoru atbalstu</w:t>
      </w:r>
      <w:r w:rsidRPr="00C74C4C">
        <w:rPr>
          <w:rStyle w:val="Izteiksmgs"/>
          <w:rFonts w:ascii="Tahoma" w:hAnsi="Tahoma" w:cs="Tahoma"/>
          <w:b w:val="0"/>
          <w:color w:val="auto"/>
          <w:sz w:val="22"/>
          <w:szCs w:val="22"/>
        </w:rPr>
        <w:t>:</w:t>
      </w:r>
    </w:p>
    <w:p w:rsidR="00D01C95" w:rsidRDefault="00D01C95">
      <w:pPr>
        <w:rPr>
          <w:rFonts w:ascii="Tahoma" w:hAnsi="Tahoma" w:cs="Tahoma"/>
          <w:sz w:val="22"/>
          <w:szCs w:val="22"/>
        </w:rPr>
      </w:pPr>
      <w:r w:rsidRPr="009D54A9">
        <w:rPr>
          <w:rFonts w:ascii="Tahoma" w:hAnsi="Tahoma" w:cs="Tahoma"/>
          <w:b/>
          <w:sz w:val="22"/>
          <w:szCs w:val="22"/>
        </w:rPr>
        <w:t>1.</w:t>
      </w:r>
      <w:r>
        <w:rPr>
          <w:rFonts w:ascii="Tahoma" w:hAnsi="Tahoma" w:cs="Tahoma"/>
          <w:sz w:val="22"/>
          <w:szCs w:val="22"/>
        </w:rPr>
        <w:t xml:space="preserve"> </w:t>
      </w:r>
      <w:r w:rsidRPr="0085606E">
        <w:rPr>
          <w:rFonts w:ascii="Tahoma" w:hAnsi="Tahoma" w:cs="Tahoma"/>
          <w:b/>
          <w:sz w:val="22"/>
          <w:szCs w:val="22"/>
        </w:rPr>
        <w:t>Novada ciemos</w:t>
      </w:r>
      <w:r>
        <w:rPr>
          <w:rFonts w:ascii="Tahoma" w:hAnsi="Tahoma" w:cs="Tahoma"/>
          <w:sz w:val="22"/>
          <w:szCs w:val="22"/>
        </w:rPr>
        <w:t xml:space="preserve"> </w:t>
      </w:r>
      <w:r w:rsidR="00006046">
        <w:rPr>
          <w:rFonts w:ascii="Tahoma" w:hAnsi="Tahoma" w:cs="Tahoma"/>
          <w:sz w:val="22"/>
          <w:szCs w:val="22"/>
        </w:rPr>
        <w:t xml:space="preserve">(Priedes, </w:t>
      </w:r>
      <w:r w:rsidR="00254D38" w:rsidRPr="0091092A">
        <w:rPr>
          <w:rFonts w:ascii="Tahoma" w:hAnsi="Tahoma" w:cs="Tahoma"/>
          <w:sz w:val="22"/>
          <w:szCs w:val="22"/>
        </w:rPr>
        <w:t>Ozolaine</w:t>
      </w:r>
      <w:r w:rsidR="00254D38">
        <w:rPr>
          <w:rFonts w:ascii="Tahoma" w:hAnsi="Tahoma" w:cs="Tahoma"/>
          <w:sz w:val="22"/>
          <w:szCs w:val="22"/>
        </w:rPr>
        <w:t xml:space="preserve">, </w:t>
      </w:r>
      <w:r w:rsidR="00006046">
        <w:rPr>
          <w:rFonts w:ascii="Tahoma" w:hAnsi="Tahoma" w:cs="Tahoma"/>
          <w:sz w:val="22"/>
          <w:szCs w:val="22"/>
        </w:rPr>
        <w:t xml:space="preserve">Lāde, Ārciems, Skultes muiža, </w:t>
      </w:r>
      <w:r w:rsidR="00254D38" w:rsidRPr="0091092A">
        <w:rPr>
          <w:rFonts w:ascii="Tahoma" w:hAnsi="Tahoma" w:cs="Tahoma"/>
          <w:sz w:val="22"/>
          <w:szCs w:val="22"/>
        </w:rPr>
        <w:t>Skulte,</w:t>
      </w:r>
      <w:r w:rsidR="00254D38">
        <w:rPr>
          <w:rFonts w:ascii="Tahoma" w:hAnsi="Tahoma" w:cs="Tahoma"/>
          <w:sz w:val="22"/>
          <w:szCs w:val="22"/>
        </w:rPr>
        <w:t xml:space="preserve"> </w:t>
      </w:r>
      <w:r w:rsidR="00006046">
        <w:rPr>
          <w:rFonts w:ascii="Tahoma" w:hAnsi="Tahoma" w:cs="Tahoma"/>
          <w:sz w:val="22"/>
          <w:szCs w:val="22"/>
        </w:rPr>
        <w:t>Ziemeļblāzma, Vārza, Gravas, Āstere, Ķirbiži, Vitrupe)</w:t>
      </w:r>
      <w:r w:rsidR="00B41426">
        <w:rPr>
          <w:rFonts w:ascii="Tahoma" w:hAnsi="Tahoma" w:cs="Tahoma"/>
          <w:sz w:val="22"/>
          <w:szCs w:val="22"/>
        </w:rPr>
        <w:t xml:space="preserve"> jānodrošina:</w:t>
      </w:r>
    </w:p>
    <w:p w:rsidR="0091092A" w:rsidRPr="00667E92" w:rsidRDefault="0091092A" w:rsidP="0091092A">
      <w:pPr>
        <w:pStyle w:val="Sarakstarindkopa"/>
        <w:numPr>
          <w:ilvl w:val="0"/>
          <w:numId w:val="33"/>
        </w:numPr>
        <w:spacing w:after="120"/>
        <w:rPr>
          <w:rFonts w:ascii="Tahoma" w:hAnsi="Tahoma" w:cs="Tahoma"/>
          <w:sz w:val="22"/>
          <w:szCs w:val="22"/>
        </w:rPr>
      </w:pPr>
      <w:r w:rsidRPr="00667E92">
        <w:rPr>
          <w:rFonts w:ascii="Tahoma" w:hAnsi="Tahoma" w:cs="Tahoma"/>
          <w:sz w:val="22"/>
          <w:szCs w:val="22"/>
          <w:u w:val="single"/>
        </w:rPr>
        <w:t>izglītība</w:t>
      </w:r>
      <w:r>
        <w:rPr>
          <w:rFonts w:ascii="Tahoma" w:hAnsi="Tahoma" w:cs="Tahoma"/>
          <w:sz w:val="22"/>
          <w:szCs w:val="22"/>
        </w:rPr>
        <w:t xml:space="preserve"> – pirmsskolas izglītības iestāde (Ozolaine)</w:t>
      </w:r>
    </w:p>
    <w:p w:rsidR="00022776" w:rsidRPr="00022776" w:rsidRDefault="00022776" w:rsidP="00F90219">
      <w:pPr>
        <w:pStyle w:val="Sarakstarindkopa"/>
        <w:numPr>
          <w:ilvl w:val="0"/>
          <w:numId w:val="33"/>
        </w:numPr>
        <w:rPr>
          <w:rFonts w:ascii="Tahoma" w:hAnsi="Tahoma" w:cs="Tahoma"/>
          <w:sz w:val="22"/>
          <w:szCs w:val="22"/>
        </w:rPr>
      </w:pPr>
      <w:r w:rsidRPr="00022776">
        <w:rPr>
          <w:rFonts w:ascii="Tahoma" w:hAnsi="Tahoma" w:cs="Tahoma"/>
          <w:sz w:val="22"/>
          <w:szCs w:val="22"/>
          <w:u w:val="single"/>
        </w:rPr>
        <w:t>pārvalde</w:t>
      </w:r>
      <w:r>
        <w:rPr>
          <w:rFonts w:ascii="Tahoma" w:hAnsi="Tahoma" w:cs="Tahoma"/>
          <w:sz w:val="22"/>
          <w:szCs w:val="22"/>
        </w:rPr>
        <w:t xml:space="preserve"> - pašvaldības pakalpojumu pieejamība (Gravas</w:t>
      </w:r>
      <w:r w:rsidR="004746BD">
        <w:rPr>
          <w:rFonts w:ascii="Tahoma" w:hAnsi="Tahoma" w:cs="Tahoma"/>
          <w:sz w:val="22"/>
          <w:szCs w:val="22"/>
        </w:rPr>
        <w:t>, Vidrižu pagasts</w:t>
      </w:r>
      <w:r>
        <w:rPr>
          <w:rFonts w:ascii="Tahoma" w:hAnsi="Tahoma" w:cs="Tahoma"/>
          <w:sz w:val="22"/>
          <w:szCs w:val="22"/>
        </w:rPr>
        <w:t>)</w:t>
      </w:r>
    </w:p>
    <w:p w:rsidR="00F90219" w:rsidRDefault="00095F68" w:rsidP="00F90219">
      <w:pPr>
        <w:pStyle w:val="Sarakstarindkopa"/>
        <w:numPr>
          <w:ilvl w:val="0"/>
          <w:numId w:val="33"/>
        </w:numPr>
        <w:rPr>
          <w:rFonts w:ascii="Tahoma" w:hAnsi="Tahoma" w:cs="Tahoma"/>
          <w:sz w:val="22"/>
          <w:szCs w:val="22"/>
        </w:rPr>
      </w:pPr>
      <w:r w:rsidRPr="009F483C">
        <w:rPr>
          <w:rFonts w:ascii="Tahoma" w:hAnsi="Tahoma" w:cs="Tahoma"/>
          <w:sz w:val="22"/>
          <w:szCs w:val="22"/>
          <w:u w:val="single"/>
        </w:rPr>
        <w:t>kultūra</w:t>
      </w:r>
      <w:r>
        <w:rPr>
          <w:rFonts w:ascii="Tahoma" w:hAnsi="Tahoma" w:cs="Tahoma"/>
          <w:sz w:val="22"/>
          <w:szCs w:val="22"/>
        </w:rPr>
        <w:t xml:space="preserve"> </w:t>
      </w:r>
      <w:r w:rsidR="00EC2AC7">
        <w:rPr>
          <w:rFonts w:ascii="Tahoma" w:hAnsi="Tahoma" w:cs="Tahoma"/>
          <w:sz w:val="22"/>
          <w:szCs w:val="22"/>
        </w:rPr>
        <w:t>–</w:t>
      </w:r>
      <w:r>
        <w:rPr>
          <w:rFonts w:ascii="Tahoma" w:hAnsi="Tahoma" w:cs="Tahoma"/>
          <w:sz w:val="22"/>
          <w:szCs w:val="22"/>
        </w:rPr>
        <w:t xml:space="preserve"> b</w:t>
      </w:r>
      <w:r w:rsidR="00F90219">
        <w:rPr>
          <w:rFonts w:ascii="Tahoma" w:hAnsi="Tahoma" w:cs="Tahoma"/>
          <w:sz w:val="22"/>
          <w:szCs w:val="22"/>
        </w:rPr>
        <w:t>ibliotēka</w:t>
      </w:r>
      <w:r w:rsidR="00A81D94">
        <w:rPr>
          <w:rFonts w:ascii="Tahoma" w:hAnsi="Tahoma" w:cs="Tahoma"/>
          <w:sz w:val="22"/>
          <w:szCs w:val="22"/>
        </w:rPr>
        <w:t xml:space="preserve"> (</w:t>
      </w:r>
      <w:r w:rsidR="00EC2AC7">
        <w:rPr>
          <w:rFonts w:ascii="Tahoma" w:hAnsi="Tahoma" w:cs="Tahoma"/>
          <w:sz w:val="22"/>
          <w:szCs w:val="22"/>
        </w:rPr>
        <w:t>Lāde</w:t>
      </w:r>
      <w:r w:rsidR="00FB3789">
        <w:rPr>
          <w:rFonts w:ascii="Tahoma" w:hAnsi="Tahoma" w:cs="Tahoma"/>
          <w:sz w:val="22"/>
          <w:szCs w:val="22"/>
        </w:rPr>
        <w:t xml:space="preserve">, </w:t>
      </w:r>
      <w:r w:rsidR="00B96A9C">
        <w:rPr>
          <w:rFonts w:ascii="Tahoma" w:hAnsi="Tahoma" w:cs="Tahoma"/>
          <w:sz w:val="22"/>
          <w:szCs w:val="22"/>
        </w:rPr>
        <w:t xml:space="preserve">Ārciems, </w:t>
      </w:r>
      <w:r w:rsidR="00FB3789">
        <w:rPr>
          <w:rFonts w:ascii="Tahoma" w:hAnsi="Tahoma" w:cs="Tahoma"/>
          <w:sz w:val="22"/>
          <w:szCs w:val="22"/>
        </w:rPr>
        <w:t>Skultes muiža</w:t>
      </w:r>
      <w:r w:rsidR="00807B4B">
        <w:rPr>
          <w:rFonts w:ascii="Tahoma" w:hAnsi="Tahoma" w:cs="Tahoma"/>
          <w:sz w:val="22"/>
          <w:szCs w:val="22"/>
        </w:rPr>
        <w:t>, Vitrupe</w:t>
      </w:r>
      <w:r w:rsidR="00FB3789">
        <w:rPr>
          <w:rFonts w:ascii="Tahoma" w:hAnsi="Tahoma" w:cs="Tahoma"/>
          <w:sz w:val="22"/>
          <w:szCs w:val="22"/>
        </w:rPr>
        <w:t>)</w:t>
      </w:r>
      <w:r w:rsidR="00D42EE0">
        <w:rPr>
          <w:rFonts w:ascii="Tahoma" w:hAnsi="Tahoma" w:cs="Tahoma"/>
          <w:sz w:val="22"/>
          <w:szCs w:val="22"/>
        </w:rPr>
        <w:t xml:space="preserve">, </w:t>
      </w:r>
      <w:r w:rsidR="00A81D94">
        <w:rPr>
          <w:rFonts w:ascii="Tahoma" w:hAnsi="Tahoma" w:cs="Tahoma"/>
          <w:sz w:val="22"/>
          <w:szCs w:val="22"/>
        </w:rPr>
        <w:t xml:space="preserve">grāmatu izsniegšanas punkts (Priedes), </w:t>
      </w:r>
      <w:r w:rsidR="00EC2AC7">
        <w:rPr>
          <w:rFonts w:ascii="Tahoma" w:hAnsi="Tahoma" w:cs="Tahoma"/>
          <w:sz w:val="22"/>
          <w:szCs w:val="22"/>
        </w:rPr>
        <w:t>sabiedriskais centrs (Lāde)</w:t>
      </w:r>
      <w:r w:rsidR="00FB3789">
        <w:rPr>
          <w:rFonts w:ascii="Tahoma" w:hAnsi="Tahoma" w:cs="Tahoma"/>
          <w:sz w:val="22"/>
          <w:szCs w:val="22"/>
        </w:rPr>
        <w:t>, interešu izglītības centrs/saietu nams (Ārciems)</w:t>
      </w:r>
    </w:p>
    <w:p w:rsidR="00F90219" w:rsidRDefault="00095F68" w:rsidP="00F90219">
      <w:pPr>
        <w:pStyle w:val="Sarakstarindkopa"/>
        <w:numPr>
          <w:ilvl w:val="0"/>
          <w:numId w:val="33"/>
        </w:numPr>
        <w:rPr>
          <w:rFonts w:ascii="Tahoma" w:hAnsi="Tahoma" w:cs="Tahoma"/>
          <w:sz w:val="22"/>
          <w:szCs w:val="22"/>
        </w:rPr>
      </w:pPr>
      <w:r w:rsidRPr="009F483C">
        <w:rPr>
          <w:rFonts w:ascii="Tahoma" w:hAnsi="Tahoma" w:cs="Tahoma"/>
          <w:sz w:val="22"/>
          <w:szCs w:val="22"/>
          <w:u w:val="single"/>
        </w:rPr>
        <w:t>sociālā aprūpe</w:t>
      </w:r>
      <w:r>
        <w:rPr>
          <w:rFonts w:ascii="Tahoma" w:hAnsi="Tahoma" w:cs="Tahoma"/>
          <w:sz w:val="22"/>
          <w:szCs w:val="22"/>
        </w:rPr>
        <w:t xml:space="preserve"> – aprūpe mājās, atbalsta pasākumi un konsultatīvā palīdzība</w:t>
      </w:r>
    </w:p>
    <w:p w:rsidR="00095F68" w:rsidRDefault="00095F68" w:rsidP="00F90219">
      <w:pPr>
        <w:pStyle w:val="Sarakstarindkopa"/>
        <w:numPr>
          <w:ilvl w:val="0"/>
          <w:numId w:val="33"/>
        </w:numPr>
        <w:rPr>
          <w:rFonts w:ascii="Tahoma" w:hAnsi="Tahoma" w:cs="Tahoma"/>
          <w:sz w:val="22"/>
          <w:szCs w:val="22"/>
        </w:rPr>
      </w:pPr>
      <w:r w:rsidRPr="009F483C">
        <w:rPr>
          <w:rFonts w:ascii="Tahoma" w:hAnsi="Tahoma" w:cs="Tahoma"/>
          <w:sz w:val="22"/>
          <w:szCs w:val="22"/>
          <w:u w:val="single"/>
        </w:rPr>
        <w:t>veselība</w:t>
      </w:r>
      <w:r>
        <w:rPr>
          <w:rFonts w:ascii="Tahoma" w:hAnsi="Tahoma" w:cs="Tahoma"/>
          <w:sz w:val="22"/>
          <w:szCs w:val="22"/>
        </w:rPr>
        <w:t xml:space="preserve"> – medicīniskā aprūpe mājās (ģimenes ārsts, māsa), neatliekam</w:t>
      </w:r>
      <w:r w:rsidR="004A1595">
        <w:rPr>
          <w:rFonts w:ascii="Tahoma" w:hAnsi="Tahoma" w:cs="Tahoma"/>
          <w:sz w:val="22"/>
          <w:szCs w:val="22"/>
        </w:rPr>
        <w:t>ā medicīniskā palīdzība, ģimenes ārsta konsultatīvais primārās veselības aprūpes pakalpojums (ģimenes ārsts, konsultatīvais tālrunis)</w:t>
      </w:r>
    </w:p>
    <w:p w:rsidR="004A1595" w:rsidRPr="00BE153B" w:rsidRDefault="004A1595" w:rsidP="00F90219">
      <w:pPr>
        <w:pStyle w:val="Sarakstarindkopa"/>
        <w:numPr>
          <w:ilvl w:val="0"/>
          <w:numId w:val="33"/>
        </w:numPr>
        <w:rPr>
          <w:rFonts w:ascii="Tahoma" w:hAnsi="Tahoma" w:cs="Tahoma"/>
          <w:sz w:val="22"/>
          <w:szCs w:val="22"/>
        </w:rPr>
      </w:pPr>
      <w:r w:rsidRPr="009F483C">
        <w:rPr>
          <w:rFonts w:ascii="Tahoma" w:hAnsi="Tahoma" w:cs="Tahoma"/>
          <w:sz w:val="22"/>
          <w:szCs w:val="22"/>
          <w:u w:val="single"/>
        </w:rPr>
        <w:t>uzņēmējdarbības vide</w:t>
      </w:r>
      <w:r w:rsidR="00436E35" w:rsidRPr="009F483C">
        <w:rPr>
          <w:rFonts w:ascii="Tahoma" w:hAnsi="Tahoma" w:cs="Tahoma"/>
          <w:sz w:val="22"/>
          <w:szCs w:val="22"/>
          <w:u w:val="single"/>
        </w:rPr>
        <w:t>s veicināšana</w:t>
      </w:r>
      <w:r>
        <w:rPr>
          <w:rFonts w:ascii="Tahoma" w:hAnsi="Tahoma" w:cs="Tahoma"/>
          <w:sz w:val="22"/>
          <w:szCs w:val="22"/>
        </w:rPr>
        <w:t xml:space="preserve"> –</w:t>
      </w:r>
      <w:r w:rsidR="00BE153B">
        <w:rPr>
          <w:rFonts w:ascii="Tahoma" w:hAnsi="Tahoma" w:cs="Tahoma"/>
          <w:sz w:val="22"/>
          <w:szCs w:val="22"/>
        </w:rPr>
        <w:t xml:space="preserve"> </w:t>
      </w:r>
      <w:r w:rsidR="005364F5" w:rsidRPr="005364F5">
        <w:rPr>
          <w:rFonts w:ascii="Tahoma" w:hAnsi="Tahoma" w:cs="Tahoma"/>
          <w:sz w:val="22"/>
          <w:szCs w:val="22"/>
        </w:rPr>
        <w:t>teritorijas, kas paredzētas sabiedrisko un komercobjektu izvietošanai</w:t>
      </w:r>
      <w:r w:rsidR="00BE153B">
        <w:rPr>
          <w:rFonts w:ascii="Tahoma" w:hAnsi="Tahoma" w:cs="Tahoma"/>
          <w:sz w:val="22"/>
          <w:szCs w:val="22"/>
        </w:rPr>
        <w:t xml:space="preserve">, </w:t>
      </w:r>
      <w:r w:rsidR="00BE153B" w:rsidRPr="00BE153B">
        <w:rPr>
          <w:rFonts w:ascii="Tahoma" w:hAnsi="Tahoma" w:cs="Tahoma"/>
          <w:sz w:val="22"/>
          <w:szCs w:val="22"/>
        </w:rPr>
        <w:t xml:space="preserve">teritorijas, kas paredzētas </w:t>
      </w:r>
      <w:r w:rsidR="00D656EC">
        <w:rPr>
          <w:rFonts w:ascii="Tahoma" w:hAnsi="Tahoma" w:cs="Tahoma"/>
          <w:sz w:val="22"/>
          <w:szCs w:val="22"/>
        </w:rPr>
        <w:t xml:space="preserve">videi draudzīgas </w:t>
      </w:r>
      <w:r w:rsidR="00BE153B" w:rsidRPr="00BE153B">
        <w:rPr>
          <w:rFonts w:ascii="Tahoma" w:hAnsi="Tahoma" w:cs="Tahoma"/>
          <w:sz w:val="22"/>
          <w:szCs w:val="22"/>
        </w:rPr>
        <w:t>ražošanas objektu izvietošanai</w:t>
      </w:r>
      <w:r w:rsidR="00B526B5">
        <w:rPr>
          <w:rFonts w:ascii="Tahoma" w:hAnsi="Tahoma" w:cs="Tahoma"/>
          <w:sz w:val="22"/>
          <w:szCs w:val="22"/>
        </w:rPr>
        <w:t>, biznesa konsultants (</w:t>
      </w:r>
      <w:r w:rsidR="00916B9B">
        <w:rPr>
          <w:rFonts w:ascii="Tahoma" w:hAnsi="Tahoma" w:cs="Tahoma"/>
          <w:sz w:val="22"/>
          <w:szCs w:val="22"/>
        </w:rPr>
        <w:t xml:space="preserve">piemēram, </w:t>
      </w:r>
      <w:r w:rsidR="00B526B5">
        <w:rPr>
          <w:rFonts w:ascii="Tahoma" w:hAnsi="Tahoma" w:cs="Tahoma"/>
          <w:sz w:val="22"/>
          <w:szCs w:val="22"/>
        </w:rPr>
        <w:t>lauku speci</w:t>
      </w:r>
      <w:r w:rsidR="00916B9B">
        <w:rPr>
          <w:rFonts w:ascii="Tahoma" w:hAnsi="Tahoma" w:cs="Tahoma"/>
          <w:sz w:val="22"/>
          <w:szCs w:val="22"/>
        </w:rPr>
        <w:t>ālists)</w:t>
      </w:r>
    </w:p>
    <w:p w:rsidR="00BB50CE" w:rsidRPr="00F90219" w:rsidRDefault="00BB50CE" w:rsidP="00F90219">
      <w:pPr>
        <w:pStyle w:val="Sarakstarindkopa"/>
        <w:numPr>
          <w:ilvl w:val="0"/>
          <w:numId w:val="33"/>
        </w:numPr>
        <w:rPr>
          <w:rFonts w:ascii="Tahoma" w:hAnsi="Tahoma" w:cs="Tahoma"/>
          <w:sz w:val="22"/>
          <w:szCs w:val="22"/>
        </w:rPr>
      </w:pPr>
      <w:r w:rsidRPr="009F483C">
        <w:rPr>
          <w:rFonts w:ascii="Tahoma" w:hAnsi="Tahoma" w:cs="Tahoma"/>
          <w:sz w:val="22"/>
          <w:szCs w:val="22"/>
          <w:u w:val="single"/>
        </w:rPr>
        <w:t>infrastruktūra</w:t>
      </w:r>
      <w:r>
        <w:rPr>
          <w:rFonts w:ascii="Tahoma" w:hAnsi="Tahoma" w:cs="Tahoma"/>
          <w:sz w:val="22"/>
          <w:szCs w:val="22"/>
        </w:rPr>
        <w:t xml:space="preserve"> </w:t>
      </w:r>
      <w:r w:rsidR="00006046">
        <w:rPr>
          <w:rFonts w:ascii="Tahoma" w:hAnsi="Tahoma" w:cs="Tahoma"/>
          <w:sz w:val="22"/>
          <w:szCs w:val="22"/>
        </w:rPr>
        <w:t>–</w:t>
      </w:r>
      <w:r>
        <w:rPr>
          <w:rFonts w:ascii="Tahoma" w:hAnsi="Tahoma" w:cs="Tahoma"/>
          <w:sz w:val="22"/>
          <w:szCs w:val="22"/>
        </w:rPr>
        <w:t xml:space="preserve"> </w:t>
      </w:r>
      <w:r w:rsidR="00D42EE0">
        <w:rPr>
          <w:rFonts w:ascii="Tahoma" w:hAnsi="Tahoma" w:cs="Tahoma"/>
          <w:sz w:val="22"/>
          <w:szCs w:val="22"/>
        </w:rPr>
        <w:t>atbalstīt</w:t>
      </w:r>
      <w:r w:rsidR="00375EA8">
        <w:rPr>
          <w:rFonts w:ascii="Tahoma" w:hAnsi="Tahoma" w:cs="Tahoma"/>
          <w:sz w:val="22"/>
          <w:szCs w:val="22"/>
        </w:rPr>
        <w:t xml:space="preserve"> </w:t>
      </w:r>
      <w:r w:rsidR="00006046">
        <w:rPr>
          <w:rFonts w:ascii="Tahoma" w:hAnsi="Tahoma" w:cs="Tahoma"/>
          <w:sz w:val="22"/>
          <w:szCs w:val="22"/>
        </w:rPr>
        <w:t>centralizēta</w:t>
      </w:r>
      <w:r w:rsidR="00375EA8">
        <w:rPr>
          <w:rFonts w:ascii="Tahoma" w:hAnsi="Tahoma" w:cs="Tahoma"/>
          <w:sz w:val="22"/>
          <w:szCs w:val="22"/>
        </w:rPr>
        <w:t>s</w:t>
      </w:r>
      <w:r w:rsidR="00006046">
        <w:rPr>
          <w:rFonts w:ascii="Tahoma" w:hAnsi="Tahoma" w:cs="Tahoma"/>
          <w:sz w:val="22"/>
          <w:szCs w:val="22"/>
        </w:rPr>
        <w:t xml:space="preserve"> ūdens</w:t>
      </w:r>
      <w:r w:rsidR="00EF2464">
        <w:rPr>
          <w:rFonts w:ascii="Tahoma" w:hAnsi="Tahoma" w:cs="Tahoma"/>
          <w:sz w:val="22"/>
          <w:szCs w:val="22"/>
        </w:rPr>
        <w:t>apgādes un kanalizācijas esamību pēc nepieciešamības attiecīgā apdzīvotā vietā</w:t>
      </w:r>
      <w:r w:rsidR="00006046">
        <w:rPr>
          <w:rFonts w:ascii="Tahoma" w:hAnsi="Tahoma" w:cs="Tahoma"/>
          <w:sz w:val="22"/>
          <w:szCs w:val="22"/>
        </w:rPr>
        <w:t>, sabiedriskā transporta pieejamība</w:t>
      </w:r>
      <w:r w:rsidR="00375EA8">
        <w:rPr>
          <w:rFonts w:ascii="Tahoma" w:hAnsi="Tahoma" w:cs="Tahoma"/>
          <w:sz w:val="22"/>
          <w:szCs w:val="22"/>
        </w:rPr>
        <w:t>, dzīvojamais fonds</w:t>
      </w:r>
      <w:r w:rsidR="00E35229">
        <w:rPr>
          <w:rFonts w:ascii="Tahoma" w:hAnsi="Tahoma" w:cs="Tahoma"/>
          <w:sz w:val="22"/>
          <w:szCs w:val="22"/>
        </w:rPr>
        <w:t>, publiskā interneta pieejamība, publiski pieejama labiekārtota teritorija</w:t>
      </w:r>
      <w:r w:rsidR="005364F5">
        <w:rPr>
          <w:rFonts w:ascii="Tahoma" w:hAnsi="Tahoma" w:cs="Tahoma"/>
          <w:sz w:val="22"/>
          <w:szCs w:val="22"/>
        </w:rPr>
        <w:t xml:space="preserve"> </w:t>
      </w:r>
      <w:r w:rsidR="00211CBE">
        <w:rPr>
          <w:rFonts w:ascii="Tahoma" w:hAnsi="Tahoma" w:cs="Tahoma"/>
          <w:sz w:val="22"/>
          <w:szCs w:val="22"/>
        </w:rPr>
        <w:t>(bērnu rotaļu laukums, atpūtas jeb rekreācijas teritorija,</w:t>
      </w:r>
      <w:r w:rsidR="00A956C1">
        <w:rPr>
          <w:rFonts w:ascii="Tahoma" w:hAnsi="Tahoma" w:cs="Tahoma"/>
          <w:sz w:val="22"/>
          <w:szCs w:val="22"/>
        </w:rPr>
        <w:t xml:space="preserve"> t.sk. pludmales pie ūdensobjektiem,</w:t>
      </w:r>
      <w:r w:rsidR="00211CBE">
        <w:rPr>
          <w:rFonts w:ascii="Tahoma" w:hAnsi="Tahoma" w:cs="Tahoma"/>
          <w:sz w:val="22"/>
          <w:szCs w:val="22"/>
        </w:rPr>
        <w:t xml:space="preserve"> sporta laukums)</w:t>
      </w:r>
      <w:r w:rsidR="00A956C1">
        <w:rPr>
          <w:rFonts w:ascii="Tahoma" w:hAnsi="Tahoma" w:cs="Tahoma"/>
          <w:sz w:val="22"/>
          <w:szCs w:val="22"/>
        </w:rPr>
        <w:t>, ielu apgaismojums</w:t>
      </w:r>
    </w:p>
    <w:p w:rsidR="00D01C95" w:rsidRDefault="00BA28EF">
      <w:pPr>
        <w:rPr>
          <w:rFonts w:ascii="Tahoma" w:hAnsi="Tahoma" w:cs="Tahoma"/>
          <w:sz w:val="22"/>
          <w:szCs w:val="22"/>
        </w:rPr>
      </w:pPr>
      <w:r w:rsidRPr="009D54A9">
        <w:rPr>
          <w:rFonts w:ascii="Tahoma" w:hAnsi="Tahoma" w:cs="Tahoma"/>
          <w:b/>
          <w:sz w:val="22"/>
          <w:szCs w:val="22"/>
        </w:rPr>
        <w:t>2.</w:t>
      </w:r>
      <w:r>
        <w:rPr>
          <w:rFonts w:ascii="Tahoma" w:hAnsi="Tahoma" w:cs="Tahoma"/>
          <w:sz w:val="22"/>
          <w:szCs w:val="22"/>
        </w:rPr>
        <w:t xml:space="preserve"> </w:t>
      </w:r>
      <w:r w:rsidRPr="0085606E">
        <w:rPr>
          <w:rFonts w:ascii="Tahoma" w:hAnsi="Tahoma" w:cs="Tahoma"/>
          <w:b/>
          <w:sz w:val="22"/>
          <w:szCs w:val="22"/>
        </w:rPr>
        <w:t>Novada nozīmes attīstības centr</w:t>
      </w:r>
      <w:r w:rsidR="0085606E">
        <w:rPr>
          <w:rFonts w:ascii="Tahoma" w:hAnsi="Tahoma" w:cs="Tahoma"/>
          <w:b/>
          <w:sz w:val="22"/>
          <w:szCs w:val="22"/>
        </w:rPr>
        <w:t>os</w:t>
      </w:r>
      <w:r>
        <w:rPr>
          <w:rFonts w:ascii="Tahoma" w:hAnsi="Tahoma" w:cs="Tahoma"/>
          <w:sz w:val="22"/>
          <w:szCs w:val="22"/>
        </w:rPr>
        <w:t xml:space="preserve"> (Pociems, Lādezers, Pāle, Mandegas, Umurga, Viļķene, Vidriži)</w:t>
      </w:r>
      <w:r w:rsidR="00366DDB" w:rsidRPr="00366DDB">
        <w:rPr>
          <w:rFonts w:ascii="Tahoma" w:hAnsi="Tahoma" w:cs="Tahoma"/>
          <w:sz w:val="22"/>
          <w:szCs w:val="22"/>
        </w:rPr>
        <w:t xml:space="preserve"> </w:t>
      </w:r>
      <w:r w:rsidR="00366DDB">
        <w:rPr>
          <w:rFonts w:ascii="Tahoma" w:hAnsi="Tahoma" w:cs="Tahoma"/>
          <w:sz w:val="22"/>
          <w:szCs w:val="22"/>
        </w:rPr>
        <w:t>jānodrošina</w:t>
      </w:r>
      <w:r w:rsidR="00254D38">
        <w:rPr>
          <w:rFonts w:ascii="Tahoma" w:hAnsi="Tahoma" w:cs="Tahoma"/>
          <w:sz w:val="22"/>
          <w:szCs w:val="22"/>
        </w:rPr>
        <w:t>:</w:t>
      </w:r>
    </w:p>
    <w:p w:rsidR="00CA7AB1" w:rsidRDefault="00CA7AB1" w:rsidP="00815F59">
      <w:pPr>
        <w:pStyle w:val="Sarakstarindkopa"/>
        <w:numPr>
          <w:ilvl w:val="0"/>
          <w:numId w:val="34"/>
        </w:numPr>
        <w:spacing w:after="120"/>
        <w:ind w:left="714" w:hanging="357"/>
        <w:rPr>
          <w:rFonts w:ascii="Tahoma" w:hAnsi="Tahoma" w:cs="Tahoma"/>
          <w:sz w:val="22"/>
          <w:szCs w:val="22"/>
        </w:rPr>
      </w:pPr>
      <w:r w:rsidRPr="009F483C">
        <w:rPr>
          <w:rFonts w:ascii="Tahoma" w:hAnsi="Tahoma" w:cs="Tahoma"/>
          <w:sz w:val="22"/>
          <w:szCs w:val="22"/>
          <w:u w:val="single"/>
        </w:rPr>
        <w:t>pārvalde</w:t>
      </w:r>
      <w:r>
        <w:rPr>
          <w:rFonts w:ascii="Tahoma" w:hAnsi="Tahoma" w:cs="Tahoma"/>
          <w:sz w:val="22"/>
          <w:szCs w:val="22"/>
        </w:rPr>
        <w:t xml:space="preserve"> – pašvaldības pakalpojumu pieejamība</w:t>
      </w:r>
    </w:p>
    <w:p w:rsidR="00BC1DAB" w:rsidRDefault="00BC1DAB" w:rsidP="00815F59">
      <w:pPr>
        <w:pStyle w:val="Sarakstarindkopa"/>
        <w:numPr>
          <w:ilvl w:val="0"/>
          <w:numId w:val="34"/>
        </w:numPr>
        <w:spacing w:after="120"/>
        <w:ind w:left="714" w:hanging="357"/>
        <w:rPr>
          <w:rFonts w:ascii="Tahoma" w:hAnsi="Tahoma" w:cs="Tahoma"/>
          <w:sz w:val="22"/>
          <w:szCs w:val="22"/>
        </w:rPr>
      </w:pPr>
      <w:r w:rsidRPr="009F483C">
        <w:rPr>
          <w:rFonts w:ascii="Tahoma" w:hAnsi="Tahoma" w:cs="Tahoma"/>
          <w:sz w:val="22"/>
          <w:szCs w:val="22"/>
          <w:u w:val="single"/>
        </w:rPr>
        <w:t>izglītība, jaunatne, sports</w:t>
      </w:r>
      <w:r>
        <w:rPr>
          <w:rFonts w:ascii="Tahoma" w:hAnsi="Tahoma" w:cs="Tahoma"/>
          <w:sz w:val="22"/>
          <w:szCs w:val="22"/>
        </w:rPr>
        <w:t xml:space="preserve"> </w:t>
      </w:r>
      <w:r w:rsidR="00E54ABF">
        <w:rPr>
          <w:rFonts w:ascii="Tahoma" w:hAnsi="Tahoma" w:cs="Tahoma"/>
          <w:sz w:val="22"/>
          <w:szCs w:val="22"/>
        </w:rPr>
        <w:t>–</w:t>
      </w:r>
      <w:r>
        <w:rPr>
          <w:rFonts w:ascii="Tahoma" w:hAnsi="Tahoma" w:cs="Tahoma"/>
          <w:sz w:val="22"/>
          <w:szCs w:val="22"/>
        </w:rPr>
        <w:t xml:space="preserve"> </w:t>
      </w:r>
      <w:r w:rsidR="00E54ABF">
        <w:rPr>
          <w:rFonts w:ascii="Tahoma" w:hAnsi="Tahoma" w:cs="Tahoma"/>
          <w:sz w:val="22"/>
          <w:szCs w:val="22"/>
        </w:rPr>
        <w:t>pirmskolas izglītības iestāde/grupas, pamatskolas izglītības iestāde, interešu izglītības iestāde, darbs ar jaunatni</w:t>
      </w:r>
      <w:r w:rsidR="00D032FA">
        <w:rPr>
          <w:rFonts w:ascii="Tahoma" w:hAnsi="Tahoma" w:cs="Tahoma"/>
          <w:sz w:val="22"/>
          <w:szCs w:val="22"/>
        </w:rPr>
        <w:t xml:space="preserve"> (neformālas izglītības piedāvājums jauniešiem, lietderīga brīvā laika pavadīšana), sporta pakalpojumi izglītības iestāžu sporta bāzē (sporta zāles, laukumi utt.)</w:t>
      </w:r>
      <w:r w:rsidR="006065B7">
        <w:rPr>
          <w:rFonts w:ascii="Tahoma" w:hAnsi="Tahoma" w:cs="Tahoma"/>
          <w:sz w:val="22"/>
          <w:szCs w:val="22"/>
        </w:rPr>
        <w:t xml:space="preserve"> kontekstā ar izglītības iestāžu tīklu</w:t>
      </w:r>
      <w:r w:rsidR="00F95543">
        <w:rPr>
          <w:rFonts w:ascii="Tahoma" w:hAnsi="Tahoma" w:cs="Tahoma"/>
          <w:sz w:val="22"/>
          <w:szCs w:val="22"/>
        </w:rPr>
        <w:t xml:space="preserve"> vai neatkarīgi no izglītības iestāžu tīkla</w:t>
      </w:r>
    </w:p>
    <w:p w:rsidR="00BA28EF" w:rsidRDefault="00BC1DAB" w:rsidP="00815F59">
      <w:pPr>
        <w:pStyle w:val="Sarakstarindkopa"/>
        <w:numPr>
          <w:ilvl w:val="0"/>
          <w:numId w:val="34"/>
        </w:numPr>
        <w:spacing w:after="120"/>
        <w:ind w:left="714" w:hanging="357"/>
        <w:rPr>
          <w:rFonts w:ascii="Tahoma" w:hAnsi="Tahoma" w:cs="Tahoma"/>
          <w:sz w:val="22"/>
          <w:szCs w:val="22"/>
        </w:rPr>
      </w:pPr>
      <w:r w:rsidRPr="009F483C">
        <w:rPr>
          <w:rFonts w:ascii="Tahoma" w:hAnsi="Tahoma" w:cs="Tahoma"/>
          <w:sz w:val="22"/>
          <w:szCs w:val="22"/>
          <w:u w:val="single"/>
        </w:rPr>
        <w:t>kultūra</w:t>
      </w:r>
      <w:r>
        <w:rPr>
          <w:rFonts w:ascii="Tahoma" w:hAnsi="Tahoma" w:cs="Tahoma"/>
          <w:sz w:val="22"/>
          <w:szCs w:val="22"/>
        </w:rPr>
        <w:t xml:space="preserve"> </w:t>
      </w:r>
      <w:r w:rsidR="006065B7">
        <w:rPr>
          <w:rFonts w:ascii="Tahoma" w:hAnsi="Tahoma" w:cs="Tahoma"/>
          <w:sz w:val="22"/>
          <w:szCs w:val="22"/>
        </w:rPr>
        <w:t>–</w:t>
      </w:r>
      <w:r>
        <w:rPr>
          <w:rFonts w:ascii="Tahoma" w:hAnsi="Tahoma" w:cs="Tahoma"/>
          <w:sz w:val="22"/>
          <w:szCs w:val="22"/>
        </w:rPr>
        <w:t xml:space="preserve"> </w:t>
      </w:r>
      <w:r w:rsidR="00680E67">
        <w:rPr>
          <w:rFonts w:ascii="Tahoma" w:hAnsi="Tahoma" w:cs="Tahoma"/>
          <w:sz w:val="22"/>
          <w:szCs w:val="22"/>
        </w:rPr>
        <w:t xml:space="preserve">bibliotēka, </w:t>
      </w:r>
      <w:r w:rsidR="00591601" w:rsidRPr="00206491">
        <w:rPr>
          <w:rFonts w:ascii="Tahoma" w:hAnsi="Tahoma" w:cs="Tahoma"/>
          <w:sz w:val="22"/>
          <w:szCs w:val="22"/>
        </w:rPr>
        <w:t>kultūras un brīvā laika pieejamība, dziesmu svētku procesa pieejamība, kopienas socializēšanās pakalpojumi (kultūras nams, brīvdabas estrāde)</w:t>
      </w:r>
    </w:p>
    <w:p w:rsidR="00851EC9" w:rsidRPr="00815F59" w:rsidRDefault="006065B7" w:rsidP="00815F59">
      <w:pPr>
        <w:pStyle w:val="Sarakstarindkopa"/>
        <w:numPr>
          <w:ilvl w:val="0"/>
          <w:numId w:val="34"/>
        </w:numPr>
        <w:spacing w:after="120"/>
        <w:ind w:left="714" w:hanging="357"/>
        <w:rPr>
          <w:rFonts w:ascii="Tahoma" w:hAnsi="Tahoma" w:cs="Tahoma"/>
          <w:sz w:val="22"/>
          <w:szCs w:val="22"/>
        </w:rPr>
      </w:pPr>
      <w:r w:rsidRPr="00815F59">
        <w:rPr>
          <w:rFonts w:ascii="Tahoma" w:hAnsi="Tahoma" w:cs="Tahoma"/>
          <w:sz w:val="22"/>
          <w:szCs w:val="22"/>
          <w:u w:val="single"/>
        </w:rPr>
        <w:t>sociālā aprūpe</w:t>
      </w:r>
      <w:r w:rsidRPr="00815F59">
        <w:rPr>
          <w:rFonts w:ascii="Tahoma" w:hAnsi="Tahoma" w:cs="Tahoma"/>
          <w:sz w:val="22"/>
          <w:szCs w:val="22"/>
        </w:rPr>
        <w:t xml:space="preserve"> - </w:t>
      </w:r>
      <w:r w:rsidR="00851EC9" w:rsidRPr="00815F59">
        <w:rPr>
          <w:rFonts w:ascii="Tahoma" w:hAnsi="Tahoma" w:cs="Tahoma"/>
          <w:sz w:val="22"/>
          <w:szCs w:val="22"/>
        </w:rPr>
        <w:t>aprūpe mājās, sociālā darba pakalpojums, atbalsta pasākumi un konsultatīvā palīdzība, pilnā apjoma sociālā dienesta pakalpojumu pilns apjoms (sociālais darbs un pakalpojumu nodrošināšana, atbilstoši personu vajadzībām), sociālās rehabilitācijas pakalpojumi no prettiesiskām darbībām cietušiem bērniem dzīvesvietā, psihologa konsultācijas bērniem, kuriem pirmreizēji noteikta invaliditāte, un viņu vecākiem, daudzfunkcionāli pakalpojumu centri</w:t>
      </w:r>
      <w:r w:rsidR="00815F59" w:rsidRPr="00815F59">
        <w:rPr>
          <w:rFonts w:ascii="Tahoma" w:hAnsi="Tahoma" w:cs="Tahoma"/>
          <w:sz w:val="22"/>
          <w:szCs w:val="22"/>
        </w:rPr>
        <w:t xml:space="preserve">, </w:t>
      </w:r>
      <w:r w:rsidR="00851EC9" w:rsidRPr="00815F59">
        <w:rPr>
          <w:rFonts w:ascii="Tahoma" w:hAnsi="Tahoma" w:cs="Tahoma"/>
          <w:sz w:val="22"/>
          <w:szCs w:val="22"/>
        </w:rPr>
        <w:t>sociālās rehabilitācijas pakalpojumi ar minimālu medicīnas tehnoloģiju pielietojumu (rehabilitācijas vienības), grupu mājas (dzīvokļi), dienas aprūpes centri dažādām personu grupām, bērnu pieskatīšanas (uzraudzības) pakalpojumi, sociālās rehabilitācijas pakalpojumi personām ar funkcionālajiem traucējumiem</w:t>
      </w:r>
      <w:r w:rsidR="00815F59" w:rsidRPr="00815F59">
        <w:rPr>
          <w:rFonts w:ascii="Tahoma" w:hAnsi="Tahoma" w:cs="Tahoma"/>
          <w:sz w:val="22"/>
          <w:szCs w:val="22"/>
        </w:rPr>
        <w:t xml:space="preserve">, </w:t>
      </w:r>
      <w:r w:rsidR="00851EC9" w:rsidRPr="00815F59">
        <w:rPr>
          <w:rFonts w:ascii="Tahoma" w:hAnsi="Tahoma" w:cs="Tahoma"/>
          <w:sz w:val="22"/>
          <w:szCs w:val="22"/>
        </w:rPr>
        <w:t>motivācijas pasākumi, atbalsta pasākumi riska grupu klientiem</w:t>
      </w:r>
    </w:p>
    <w:p w:rsidR="001978C2" w:rsidRPr="001978C2" w:rsidRDefault="006065B7" w:rsidP="00815F59">
      <w:pPr>
        <w:pStyle w:val="Sarakstarindkopa"/>
        <w:numPr>
          <w:ilvl w:val="0"/>
          <w:numId w:val="34"/>
        </w:numPr>
        <w:spacing w:after="120"/>
        <w:ind w:left="714" w:hanging="357"/>
        <w:rPr>
          <w:b/>
        </w:rPr>
      </w:pPr>
      <w:r w:rsidRPr="001978C2">
        <w:rPr>
          <w:rFonts w:ascii="Tahoma" w:hAnsi="Tahoma" w:cs="Tahoma"/>
          <w:sz w:val="22"/>
          <w:szCs w:val="22"/>
          <w:u w:val="single"/>
        </w:rPr>
        <w:t>veselība</w:t>
      </w:r>
      <w:r w:rsidR="001978C2" w:rsidRPr="001978C2">
        <w:rPr>
          <w:rFonts w:ascii="Tahoma" w:hAnsi="Tahoma" w:cs="Tahoma"/>
          <w:sz w:val="22"/>
          <w:szCs w:val="22"/>
          <w:u w:val="single"/>
        </w:rPr>
        <w:t>s aprūpe</w:t>
      </w:r>
      <w:r w:rsidRPr="001978C2">
        <w:rPr>
          <w:rFonts w:ascii="Tahoma" w:hAnsi="Tahoma" w:cs="Tahoma"/>
          <w:sz w:val="22"/>
          <w:szCs w:val="22"/>
        </w:rPr>
        <w:t xml:space="preserve"> – </w:t>
      </w:r>
      <w:r w:rsidR="001978C2" w:rsidRPr="001978C2">
        <w:rPr>
          <w:rFonts w:ascii="Tahoma" w:hAnsi="Tahoma" w:cs="Tahoma"/>
          <w:sz w:val="22"/>
          <w:szCs w:val="22"/>
        </w:rPr>
        <w:t>primārās veselības aprūpes pakalpojums (dežūrārsts ārpus ģimenes ārsta darba laika), ambulatorie veselības aprūpes pakalpojumi (ārstu speciālistu konsultācijas un vizītes, diagnostiskie izmeklējumi un medicīniskās manipulācijas, medicīniskā aprūpe mājās, medicīniskā rehabilitācija ambulatorajā iestādē), traumpunktā nodrošināta veselības aprūpe</w:t>
      </w:r>
    </w:p>
    <w:p w:rsidR="006065B7" w:rsidRDefault="006065B7" w:rsidP="00815F59">
      <w:pPr>
        <w:pStyle w:val="Sarakstarindkopa"/>
        <w:numPr>
          <w:ilvl w:val="0"/>
          <w:numId w:val="34"/>
        </w:numPr>
        <w:spacing w:after="120"/>
        <w:ind w:left="714" w:hanging="357"/>
        <w:rPr>
          <w:rFonts w:ascii="Tahoma" w:hAnsi="Tahoma" w:cs="Tahoma"/>
          <w:sz w:val="22"/>
          <w:szCs w:val="22"/>
        </w:rPr>
      </w:pPr>
      <w:r w:rsidRPr="009F483C">
        <w:rPr>
          <w:rFonts w:ascii="Tahoma" w:hAnsi="Tahoma" w:cs="Tahoma"/>
          <w:sz w:val="22"/>
          <w:szCs w:val="22"/>
          <w:u w:val="single"/>
        </w:rPr>
        <w:t>uzņēmējdarbības vides veicināšana</w:t>
      </w:r>
      <w:r>
        <w:rPr>
          <w:rFonts w:ascii="Tahoma" w:hAnsi="Tahoma" w:cs="Tahoma"/>
          <w:sz w:val="22"/>
          <w:szCs w:val="22"/>
        </w:rPr>
        <w:t xml:space="preserve"> –</w:t>
      </w:r>
      <w:r w:rsidR="006F3BD6">
        <w:rPr>
          <w:rFonts w:ascii="Tahoma" w:hAnsi="Tahoma" w:cs="Tahoma"/>
          <w:sz w:val="22"/>
          <w:szCs w:val="22"/>
        </w:rPr>
        <w:t xml:space="preserve"> videi draudzīgas ražošanas attīstības teritorijas, komerciālo pakalpojumu esamība</w:t>
      </w:r>
    </w:p>
    <w:p w:rsidR="006065B7" w:rsidRPr="00BC1DAB" w:rsidRDefault="006065B7" w:rsidP="00815F59">
      <w:pPr>
        <w:pStyle w:val="Sarakstarindkopa"/>
        <w:numPr>
          <w:ilvl w:val="0"/>
          <w:numId w:val="34"/>
        </w:numPr>
        <w:spacing w:after="120"/>
        <w:ind w:left="714" w:hanging="357"/>
        <w:rPr>
          <w:rFonts w:ascii="Tahoma" w:hAnsi="Tahoma" w:cs="Tahoma"/>
          <w:sz w:val="22"/>
          <w:szCs w:val="22"/>
        </w:rPr>
      </w:pPr>
      <w:r w:rsidRPr="009F483C">
        <w:rPr>
          <w:rFonts w:ascii="Tahoma" w:hAnsi="Tahoma" w:cs="Tahoma"/>
          <w:sz w:val="22"/>
          <w:szCs w:val="22"/>
          <w:u w:val="single"/>
        </w:rPr>
        <w:t>infrastruktūra</w:t>
      </w:r>
      <w:r>
        <w:rPr>
          <w:rFonts w:ascii="Tahoma" w:hAnsi="Tahoma" w:cs="Tahoma"/>
          <w:sz w:val="22"/>
          <w:szCs w:val="22"/>
        </w:rPr>
        <w:t xml:space="preserve"> - centralizēta ūdensapgādes un kanalizācijas esamība, sabiedriskā transporta pieejamība, </w:t>
      </w:r>
      <w:r w:rsidR="002C2435">
        <w:rPr>
          <w:rFonts w:ascii="Tahoma" w:hAnsi="Tahoma" w:cs="Tahoma"/>
          <w:sz w:val="22"/>
          <w:szCs w:val="22"/>
        </w:rPr>
        <w:t>dzīvojamais fonds, publiskā interneta pieejamība, publiski pieejama labiekārtota teritorija (bērnu rotaļu laukums, atpūtas jeb rekreācijas teritorija, t.sk. pludmales pie ūdensobjektiem, sporta laukums), ielu apgaismojums</w:t>
      </w:r>
    </w:p>
    <w:p w:rsidR="00366DDB" w:rsidRDefault="00497538" w:rsidP="00497538">
      <w:pPr>
        <w:rPr>
          <w:rFonts w:ascii="Tahoma" w:hAnsi="Tahoma" w:cs="Tahoma"/>
          <w:sz w:val="22"/>
          <w:szCs w:val="22"/>
        </w:rPr>
      </w:pPr>
      <w:r>
        <w:rPr>
          <w:rFonts w:ascii="Tahoma" w:hAnsi="Tahoma" w:cs="Tahoma"/>
          <w:b/>
          <w:sz w:val="22"/>
          <w:szCs w:val="22"/>
        </w:rPr>
        <w:t xml:space="preserve">2.1. </w:t>
      </w:r>
      <w:r w:rsidR="00366DDB" w:rsidRPr="00680E67">
        <w:rPr>
          <w:rFonts w:ascii="Tahoma" w:hAnsi="Tahoma" w:cs="Tahoma"/>
          <w:b/>
          <w:sz w:val="22"/>
          <w:szCs w:val="22"/>
        </w:rPr>
        <w:t>Novada nozīmes attīstības centr</w:t>
      </w:r>
      <w:r w:rsidR="00680E67" w:rsidRPr="00680E67">
        <w:rPr>
          <w:rFonts w:ascii="Tahoma" w:hAnsi="Tahoma" w:cs="Tahoma"/>
          <w:b/>
          <w:sz w:val="22"/>
          <w:szCs w:val="22"/>
        </w:rPr>
        <w:t>s</w:t>
      </w:r>
      <w:r w:rsidR="00366DDB">
        <w:rPr>
          <w:rFonts w:ascii="Tahoma" w:hAnsi="Tahoma" w:cs="Tahoma"/>
          <w:sz w:val="22"/>
          <w:szCs w:val="22"/>
        </w:rPr>
        <w:t xml:space="preserve"> (Bīriņi) jānodrošina</w:t>
      </w:r>
      <w:r w:rsidR="00254D38">
        <w:rPr>
          <w:rFonts w:ascii="Tahoma" w:hAnsi="Tahoma" w:cs="Tahoma"/>
          <w:sz w:val="22"/>
          <w:szCs w:val="22"/>
        </w:rPr>
        <w:t>:</w:t>
      </w:r>
    </w:p>
    <w:p w:rsidR="00EF21C9" w:rsidRPr="00EF21C9" w:rsidRDefault="00EF21C9" w:rsidP="009D54A9">
      <w:pPr>
        <w:pStyle w:val="Sarakstarindkopa"/>
        <w:numPr>
          <w:ilvl w:val="0"/>
          <w:numId w:val="36"/>
        </w:numPr>
        <w:spacing w:after="120"/>
        <w:ind w:left="714" w:hanging="357"/>
        <w:rPr>
          <w:rFonts w:ascii="Tahoma" w:hAnsi="Tahoma" w:cs="Tahoma"/>
          <w:sz w:val="22"/>
          <w:szCs w:val="22"/>
        </w:rPr>
      </w:pPr>
      <w:r w:rsidRPr="00EF21C9">
        <w:rPr>
          <w:rFonts w:ascii="Tahoma" w:hAnsi="Tahoma" w:cs="Tahoma"/>
          <w:sz w:val="22"/>
          <w:szCs w:val="22"/>
          <w:u w:val="single"/>
        </w:rPr>
        <w:t>kultūra</w:t>
      </w:r>
      <w:r>
        <w:rPr>
          <w:rFonts w:ascii="Tahoma" w:hAnsi="Tahoma" w:cs="Tahoma"/>
          <w:sz w:val="22"/>
          <w:szCs w:val="22"/>
        </w:rPr>
        <w:t xml:space="preserve"> – bibliotēka, </w:t>
      </w:r>
      <w:r w:rsidR="00591601" w:rsidRPr="00206491">
        <w:rPr>
          <w:rFonts w:ascii="Tahoma" w:hAnsi="Tahoma" w:cs="Tahoma"/>
          <w:sz w:val="22"/>
          <w:szCs w:val="22"/>
        </w:rPr>
        <w:t>kultūras un brīvā laika pieejamība, dziesmu svētku procesa pieejamība, kopienas socializēš</w:t>
      </w:r>
      <w:r w:rsidR="00591601">
        <w:rPr>
          <w:rFonts w:ascii="Tahoma" w:hAnsi="Tahoma" w:cs="Tahoma"/>
          <w:sz w:val="22"/>
          <w:szCs w:val="22"/>
        </w:rPr>
        <w:t xml:space="preserve">anās pakalpojumi (kultūras </w:t>
      </w:r>
      <w:r w:rsidR="00497538">
        <w:rPr>
          <w:rFonts w:ascii="Tahoma" w:hAnsi="Tahoma" w:cs="Tahoma"/>
          <w:sz w:val="22"/>
          <w:szCs w:val="22"/>
        </w:rPr>
        <w:t>sabiedriskais centrs „Bīriņi”</w:t>
      </w:r>
      <w:r w:rsidR="00591601">
        <w:rPr>
          <w:rFonts w:ascii="Tahoma" w:hAnsi="Tahoma" w:cs="Tahoma"/>
          <w:sz w:val="22"/>
          <w:szCs w:val="22"/>
        </w:rPr>
        <w:t>)</w:t>
      </w:r>
    </w:p>
    <w:p w:rsidR="001060C5" w:rsidRPr="001060C5" w:rsidRDefault="00DD593A" w:rsidP="009D54A9">
      <w:pPr>
        <w:pStyle w:val="Sarakstarindkopa"/>
        <w:numPr>
          <w:ilvl w:val="0"/>
          <w:numId w:val="36"/>
        </w:numPr>
        <w:spacing w:after="120"/>
        <w:ind w:left="714" w:hanging="357"/>
        <w:rPr>
          <w:rFonts w:ascii="Tahoma" w:hAnsi="Tahoma" w:cs="Tahoma"/>
          <w:sz w:val="22"/>
          <w:szCs w:val="22"/>
        </w:rPr>
      </w:pPr>
      <w:r w:rsidRPr="001060C5">
        <w:rPr>
          <w:rFonts w:ascii="Tahoma" w:hAnsi="Tahoma" w:cs="Tahoma"/>
          <w:sz w:val="22"/>
          <w:szCs w:val="22"/>
          <w:u w:val="single"/>
        </w:rPr>
        <w:t>sociālā aprūpe</w:t>
      </w:r>
      <w:r w:rsidRPr="001060C5">
        <w:rPr>
          <w:rFonts w:ascii="Tahoma" w:hAnsi="Tahoma" w:cs="Tahoma"/>
          <w:sz w:val="22"/>
          <w:szCs w:val="22"/>
        </w:rPr>
        <w:t xml:space="preserve"> – </w:t>
      </w:r>
      <w:r w:rsidR="001060C5">
        <w:rPr>
          <w:rFonts w:ascii="Tahoma" w:hAnsi="Tahoma" w:cs="Tahoma"/>
          <w:sz w:val="22"/>
          <w:szCs w:val="22"/>
        </w:rPr>
        <w:t>aprūpe mājās</w:t>
      </w:r>
      <w:r w:rsidR="001060C5" w:rsidRPr="001060C5">
        <w:rPr>
          <w:rFonts w:ascii="Tahoma" w:hAnsi="Tahoma" w:cs="Tahoma"/>
          <w:sz w:val="22"/>
          <w:szCs w:val="22"/>
        </w:rPr>
        <w:t>, atbalsta pasākumi un konsultatīvā palīdzība</w:t>
      </w:r>
    </w:p>
    <w:p w:rsidR="001060C5" w:rsidRPr="009D54A9" w:rsidRDefault="00CD0ADE" w:rsidP="009D54A9">
      <w:pPr>
        <w:pStyle w:val="Sarakstarindkopa"/>
        <w:numPr>
          <w:ilvl w:val="0"/>
          <w:numId w:val="36"/>
        </w:numPr>
        <w:spacing w:after="120"/>
        <w:ind w:left="714" w:hanging="357"/>
        <w:rPr>
          <w:rFonts w:cs="Calibri"/>
          <w:b/>
        </w:rPr>
      </w:pPr>
      <w:r w:rsidRPr="009D54A9">
        <w:rPr>
          <w:rFonts w:ascii="Tahoma" w:hAnsi="Tahoma" w:cs="Tahoma"/>
          <w:sz w:val="22"/>
          <w:szCs w:val="22"/>
          <w:u w:val="single"/>
        </w:rPr>
        <w:t>veselība</w:t>
      </w:r>
      <w:r w:rsidR="001060C5" w:rsidRPr="009D54A9">
        <w:rPr>
          <w:rFonts w:ascii="Tahoma" w:hAnsi="Tahoma" w:cs="Tahoma"/>
          <w:sz w:val="22"/>
          <w:szCs w:val="22"/>
          <w:u w:val="single"/>
        </w:rPr>
        <w:t>s aprūpe</w:t>
      </w:r>
      <w:r w:rsidRPr="009D54A9">
        <w:rPr>
          <w:rFonts w:ascii="Tahoma" w:hAnsi="Tahoma" w:cs="Tahoma"/>
          <w:sz w:val="22"/>
          <w:szCs w:val="22"/>
        </w:rPr>
        <w:t xml:space="preserve"> - </w:t>
      </w:r>
      <w:r w:rsidR="001060C5" w:rsidRPr="009D54A9">
        <w:rPr>
          <w:rFonts w:ascii="Tahoma" w:hAnsi="Tahoma" w:cs="Tahoma"/>
          <w:sz w:val="22"/>
          <w:szCs w:val="22"/>
        </w:rPr>
        <w:t>mājās (ģimenes ārsts, māsa), neatliekamā medicīniskā palīdzība, ģimenes ārsta konsultatīvais primārās veselības aprūpes pakalpojums (ģimenes ārsts, tālrunis)</w:t>
      </w:r>
    </w:p>
    <w:p w:rsidR="00A05735" w:rsidRDefault="00A05735" w:rsidP="009D54A9">
      <w:pPr>
        <w:pStyle w:val="Sarakstarindkopa"/>
        <w:numPr>
          <w:ilvl w:val="0"/>
          <w:numId w:val="34"/>
        </w:numPr>
        <w:spacing w:after="120"/>
        <w:ind w:left="714" w:hanging="357"/>
        <w:rPr>
          <w:rFonts w:ascii="Tahoma" w:hAnsi="Tahoma" w:cs="Tahoma"/>
          <w:sz w:val="22"/>
          <w:szCs w:val="22"/>
        </w:rPr>
      </w:pPr>
      <w:r w:rsidRPr="009F483C">
        <w:rPr>
          <w:rFonts w:ascii="Tahoma" w:hAnsi="Tahoma" w:cs="Tahoma"/>
          <w:sz w:val="22"/>
          <w:szCs w:val="22"/>
          <w:u w:val="single"/>
        </w:rPr>
        <w:t>uzņēmējdarbības vides veicināšana</w:t>
      </w:r>
      <w:r>
        <w:rPr>
          <w:rFonts w:ascii="Tahoma" w:hAnsi="Tahoma" w:cs="Tahoma"/>
          <w:sz w:val="22"/>
          <w:szCs w:val="22"/>
        </w:rPr>
        <w:t xml:space="preserve"> – videi draudzīgas ražošanas attīstības teritorijas, komerciālo pakalpojumu esamība</w:t>
      </w:r>
    </w:p>
    <w:p w:rsidR="008012C6" w:rsidRPr="00BC1DAB" w:rsidRDefault="008012C6" w:rsidP="009D54A9">
      <w:pPr>
        <w:pStyle w:val="Sarakstarindkopa"/>
        <w:numPr>
          <w:ilvl w:val="0"/>
          <w:numId w:val="34"/>
        </w:numPr>
        <w:spacing w:after="120"/>
        <w:ind w:left="714" w:hanging="357"/>
        <w:rPr>
          <w:rFonts w:ascii="Tahoma" w:hAnsi="Tahoma" w:cs="Tahoma"/>
          <w:sz w:val="22"/>
          <w:szCs w:val="22"/>
        </w:rPr>
      </w:pPr>
      <w:r>
        <w:rPr>
          <w:rFonts w:ascii="Tahoma" w:hAnsi="Tahoma" w:cs="Tahoma"/>
          <w:sz w:val="22"/>
          <w:szCs w:val="22"/>
          <w:u w:val="single"/>
        </w:rPr>
        <w:t xml:space="preserve">infrastruktūra </w:t>
      </w:r>
      <w:r w:rsidRPr="008012C6">
        <w:rPr>
          <w:rFonts w:ascii="Tahoma" w:hAnsi="Tahoma" w:cs="Tahoma"/>
          <w:sz w:val="22"/>
          <w:szCs w:val="22"/>
        </w:rPr>
        <w:t>-</w:t>
      </w:r>
      <w:r>
        <w:rPr>
          <w:rFonts w:ascii="Tahoma" w:hAnsi="Tahoma" w:cs="Tahoma"/>
          <w:sz w:val="22"/>
          <w:szCs w:val="22"/>
        </w:rPr>
        <w:t xml:space="preserve"> centralizēta</w:t>
      </w:r>
      <w:r w:rsidR="00A05735">
        <w:rPr>
          <w:rFonts w:ascii="Tahoma" w:hAnsi="Tahoma" w:cs="Tahoma"/>
          <w:sz w:val="22"/>
          <w:szCs w:val="22"/>
        </w:rPr>
        <w:t>s</w:t>
      </w:r>
      <w:r>
        <w:rPr>
          <w:rFonts w:ascii="Tahoma" w:hAnsi="Tahoma" w:cs="Tahoma"/>
          <w:sz w:val="22"/>
          <w:szCs w:val="22"/>
        </w:rPr>
        <w:t xml:space="preserve"> ūdensapgādes un kanalizācijas esamība, sabiedriskā transporta pieejamība, dzīvojamais fonds, publiskā interneta pieejamība, publiski pieejama labiekārtota teritorija (bērnu rotaļu laukums, atpūtas jeb rekreācijas teritorija, t.sk. pludmales pie ūdensobjektiem, sporta laukums), ielu apgaismojums</w:t>
      </w:r>
    </w:p>
    <w:p w:rsidR="00DD593A" w:rsidRDefault="002C2435" w:rsidP="00DD593A">
      <w:pPr>
        <w:rPr>
          <w:rFonts w:ascii="Tahoma" w:hAnsi="Tahoma" w:cs="Tahoma"/>
          <w:sz w:val="22"/>
          <w:szCs w:val="22"/>
        </w:rPr>
      </w:pPr>
      <w:r w:rsidRPr="009D54A9">
        <w:rPr>
          <w:rFonts w:ascii="Tahoma" w:hAnsi="Tahoma" w:cs="Tahoma"/>
          <w:b/>
          <w:sz w:val="22"/>
          <w:szCs w:val="22"/>
        </w:rPr>
        <w:t>3</w:t>
      </w:r>
      <w:r w:rsidR="00DD593A" w:rsidRPr="009D54A9">
        <w:rPr>
          <w:rFonts w:ascii="Tahoma" w:hAnsi="Tahoma" w:cs="Tahoma"/>
          <w:b/>
          <w:sz w:val="22"/>
          <w:szCs w:val="22"/>
        </w:rPr>
        <w:t>.</w:t>
      </w:r>
      <w:r w:rsidR="00DD593A">
        <w:rPr>
          <w:rFonts w:ascii="Tahoma" w:hAnsi="Tahoma" w:cs="Tahoma"/>
          <w:sz w:val="22"/>
          <w:szCs w:val="22"/>
        </w:rPr>
        <w:t xml:space="preserve"> </w:t>
      </w:r>
      <w:r w:rsidR="00DD593A" w:rsidRPr="002C2435">
        <w:rPr>
          <w:rFonts w:ascii="Tahoma" w:hAnsi="Tahoma" w:cs="Tahoma"/>
          <w:b/>
          <w:sz w:val="22"/>
          <w:szCs w:val="22"/>
        </w:rPr>
        <w:t>Reģionālas nozīmes attīstības centrs</w:t>
      </w:r>
      <w:r w:rsidR="00DD593A">
        <w:rPr>
          <w:rFonts w:ascii="Tahoma" w:hAnsi="Tahoma" w:cs="Tahoma"/>
          <w:sz w:val="22"/>
          <w:szCs w:val="22"/>
        </w:rPr>
        <w:t xml:space="preserve"> (Limbaži) nodrošina</w:t>
      </w:r>
      <w:r w:rsidR="00254D38">
        <w:rPr>
          <w:rFonts w:ascii="Tahoma" w:hAnsi="Tahoma" w:cs="Tahoma"/>
          <w:sz w:val="22"/>
          <w:szCs w:val="22"/>
        </w:rPr>
        <w:t>:</w:t>
      </w:r>
    </w:p>
    <w:p w:rsidR="00DD593A" w:rsidRDefault="00DD593A" w:rsidP="002C2435">
      <w:pPr>
        <w:pStyle w:val="Sarakstarindkopa"/>
        <w:numPr>
          <w:ilvl w:val="0"/>
          <w:numId w:val="36"/>
        </w:numPr>
        <w:rPr>
          <w:rFonts w:ascii="Tahoma" w:hAnsi="Tahoma" w:cs="Tahoma"/>
          <w:sz w:val="22"/>
          <w:szCs w:val="22"/>
        </w:rPr>
      </w:pPr>
      <w:r w:rsidRPr="00313DE4">
        <w:rPr>
          <w:rFonts w:ascii="Tahoma" w:hAnsi="Tahoma" w:cs="Tahoma"/>
          <w:sz w:val="22"/>
          <w:szCs w:val="22"/>
          <w:u w:val="single"/>
        </w:rPr>
        <w:t>pārvalde</w:t>
      </w:r>
      <w:r>
        <w:rPr>
          <w:rFonts w:ascii="Tahoma" w:hAnsi="Tahoma" w:cs="Tahoma"/>
          <w:sz w:val="22"/>
          <w:szCs w:val="22"/>
        </w:rPr>
        <w:t xml:space="preserve"> – pašvaldības administratīvā centra pakalpojumi</w:t>
      </w:r>
      <w:r w:rsidR="00C6057B">
        <w:rPr>
          <w:rFonts w:ascii="Tahoma" w:hAnsi="Tahoma" w:cs="Tahoma"/>
          <w:sz w:val="22"/>
          <w:szCs w:val="22"/>
        </w:rPr>
        <w:t>, valsts iestāžu pakalpojumi</w:t>
      </w:r>
    </w:p>
    <w:p w:rsidR="005973CF" w:rsidRPr="000805C6" w:rsidRDefault="00DD593A" w:rsidP="002C2435">
      <w:pPr>
        <w:pStyle w:val="Sarakstarindkopa"/>
        <w:numPr>
          <w:ilvl w:val="0"/>
          <w:numId w:val="36"/>
        </w:numPr>
        <w:spacing w:after="0"/>
        <w:rPr>
          <w:rFonts w:ascii="Tahoma" w:hAnsi="Tahoma" w:cs="Tahoma"/>
          <w:sz w:val="22"/>
          <w:szCs w:val="22"/>
        </w:rPr>
      </w:pPr>
      <w:r w:rsidRPr="00313DE4">
        <w:rPr>
          <w:rFonts w:ascii="Tahoma" w:hAnsi="Tahoma" w:cs="Tahoma"/>
          <w:sz w:val="22"/>
          <w:szCs w:val="22"/>
          <w:u w:val="single"/>
        </w:rPr>
        <w:t>izglītība, jaunatne, sports</w:t>
      </w:r>
      <w:r w:rsidRPr="000805C6">
        <w:rPr>
          <w:rFonts w:ascii="Tahoma" w:hAnsi="Tahoma" w:cs="Tahoma"/>
          <w:sz w:val="22"/>
          <w:szCs w:val="22"/>
        </w:rPr>
        <w:t xml:space="preserve"> - </w:t>
      </w:r>
      <w:r w:rsidR="005973CF" w:rsidRPr="000805C6">
        <w:rPr>
          <w:rFonts w:ascii="Tahoma" w:hAnsi="Tahoma" w:cs="Tahoma"/>
          <w:sz w:val="22"/>
          <w:szCs w:val="22"/>
        </w:rPr>
        <w:t xml:space="preserve">pirmsskolas, pamatskolas un vidējā izglītība, profesionālās ievirzes izglītība (sportā, mūzikā, mākslā), </w:t>
      </w:r>
      <w:r w:rsidR="000805C6" w:rsidRPr="000805C6">
        <w:rPr>
          <w:rFonts w:ascii="Tahoma" w:hAnsi="Tahoma" w:cs="Tahoma"/>
          <w:sz w:val="22"/>
          <w:szCs w:val="22"/>
        </w:rPr>
        <w:t>interešu izglītība, sporta bāzes, t.sk., nacionālā sporta bāze, multifunkcionāls jauniešu centrs, peldbaseina esamība</w:t>
      </w:r>
    </w:p>
    <w:p w:rsidR="00A02825" w:rsidRDefault="000805C6" w:rsidP="002C2435">
      <w:pPr>
        <w:pStyle w:val="Sarakstarindkopa"/>
        <w:numPr>
          <w:ilvl w:val="0"/>
          <w:numId w:val="36"/>
        </w:numPr>
        <w:spacing w:after="120"/>
        <w:rPr>
          <w:rFonts w:ascii="Tahoma" w:hAnsi="Tahoma" w:cs="Tahoma"/>
          <w:sz w:val="22"/>
          <w:szCs w:val="22"/>
        </w:rPr>
      </w:pPr>
      <w:r w:rsidRPr="00313DE4">
        <w:rPr>
          <w:rFonts w:ascii="Tahoma" w:hAnsi="Tahoma" w:cs="Tahoma"/>
          <w:sz w:val="22"/>
          <w:szCs w:val="22"/>
          <w:u w:val="single"/>
        </w:rPr>
        <w:t>kultūra</w:t>
      </w:r>
      <w:r w:rsidRPr="00A02825">
        <w:rPr>
          <w:rFonts w:ascii="Tahoma" w:hAnsi="Tahoma" w:cs="Tahoma"/>
          <w:sz w:val="22"/>
          <w:szCs w:val="22"/>
        </w:rPr>
        <w:t xml:space="preserve"> - </w:t>
      </w:r>
      <w:r w:rsidR="00A02825" w:rsidRPr="00206491">
        <w:rPr>
          <w:rFonts w:ascii="Tahoma" w:hAnsi="Tahoma" w:cs="Tahoma"/>
          <w:sz w:val="22"/>
          <w:szCs w:val="22"/>
        </w:rPr>
        <w:t>kultūras un brīvā laika pieejamība, dziesmu svētku procesa pieejamība, kopienas socializēšanās pakalpojumi (kultūras nams, teātra māja, brīvdabas estrāde), reģiona galvenās bibliotēkas un bērnu bibliotēkas pakalpojumi, muzejs</w:t>
      </w:r>
    </w:p>
    <w:p w:rsidR="00B9795E" w:rsidRPr="00313DE4" w:rsidRDefault="00206491" w:rsidP="002C2435">
      <w:pPr>
        <w:pStyle w:val="Sarakstarindkopa"/>
        <w:numPr>
          <w:ilvl w:val="0"/>
          <w:numId w:val="36"/>
        </w:numPr>
        <w:rPr>
          <w:sz w:val="22"/>
          <w:szCs w:val="22"/>
        </w:rPr>
      </w:pPr>
      <w:r w:rsidRPr="00313DE4">
        <w:rPr>
          <w:rFonts w:ascii="Tahoma" w:hAnsi="Tahoma" w:cs="Tahoma"/>
          <w:sz w:val="22"/>
          <w:szCs w:val="22"/>
          <w:u w:val="single"/>
        </w:rPr>
        <w:t>sociālā aprūpe</w:t>
      </w:r>
      <w:r w:rsidRPr="00313DE4">
        <w:rPr>
          <w:rFonts w:ascii="Tahoma" w:hAnsi="Tahoma" w:cs="Tahoma"/>
          <w:sz w:val="22"/>
          <w:szCs w:val="22"/>
        </w:rPr>
        <w:t xml:space="preserve"> - pilnā apjoma sociālā dienesta pakalpojumu pilns apjoms (sociālais darbs un pakalpojumu nodrošināšana, atbilstoši personu vajadzībām) (P), </w:t>
      </w:r>
      <w:r w:rsidR="001011ED" w:rsidRPr="00313DE4">
        <w:rPr>
          <w:rFonts w:ascii="Tahoma" w:hAnsi="Tahoma" w:cs="Tahoma"/>
          <w:sz w:val="22"/>
          <w:szCs w:val="22"/>
        </w:rPr>
        <w:t>daudzfunkcionāli pakalpojumu centri (P), kur nav atsevišķo specifisko pakalpojumu, sociālās rehabilitācijas pakalpojumi ar minimālu medicīnas tehnoloģiju pielietojumu (rehabilitācijas vienības), ilgstošā sociālā aprūpe un sociālā rehabilit</w:t>
      </w:r>
      <w:r w:rsidR="00750C6E" w:rsidRPr="00313DE4">
        <w:rPr>
          <w:rFonts w:ascii="Tahoma" w:hAnsi="Tahoma" w:cs="Tahoma"/>
          <w:sz w:val="22"/>
          <w:szCs w:val="22"/>
        </w:rPr>
        <w:t>ācija institūcijā, pusceļa mājas</w:t>
      </w:r>
      <w:r w:rsidR="00910E25" w:rsidRPr="00313DE4">
        <w:rPr>
          <w:rFonts w:ascii="Tahoma" w:hAnsi="Tahoma" w:cs="Tahoma"/>
          <w:sz w:val="22"/>
          <w:szCs w:val="22"/>
        </w:rPr>
        <w:t xml:space="preserve">, nakts patversmes vai patversmes pakalpojumi, īslaicīga sociālā aprūpe ar izmitināšanu/ atelpas brīža pakalpojumi, sociālās rehabilitācijas pakalpojums neredzīgām un nedzirdīgām personām, atkarīgām personām, no prettiesiskām darbībām cietušiem bērniem institūcijā, no prettiesiskām darbībām cietušām pilngadīgām personām, krīzes centru pakalpojumi, uzticības tālrunis, psihosociālā palīdzība utml, specializētās darbnīcas, </w:t>
      </w:r>
      <w:r w:rsidR="00B9795E" w:rsidRPr="00313DE4">
        <w:rPr>
          <w:rFonts w:ascii="Tahoma" w:hAnsi="Tahoma" w:cs="Tahoma"/>
          <w:sz w:val="22"/>
          <w:szCs w:val="22"/>
        </w:rPr>
        <w:t>tehniskie palīglīdzekļi (vismaz izbraukumu veidā), profesionāla rehabili</w:t>
      </w:r>
      <w:r w:rsidR="00313DE4" w:rsidRPr="00313DE4">
        <w:rPr>
          <w:rFonts w:ascii="Tahoma" w:hAnsi="Tahoma" w:cs="Tahoma"/>
          <w:sz w:val="22"/>
          <w:szCs w:val="22"/>
        </w:rPr>
        <w:t>t</w:t>
      </w:r>
      <w:r w:rsidR="00B9795E" w:rsidRPr="00313DE4">
        <w:rPr>
          <w:rFonts w:ascii="Tahoma" w:hAnsi="Tahoma" w:cs="Tahoma"/>
          <w:sz w:val="22"/>
          <w:szCs w:val="22"/>
        </w:rPr>
        <w:t>ācija</w:t>
      </w:r>
    </w:p>
    <w:p w:rsidR="00313DE4" w:rsidRPr="00313DE4" w:rsidRDefault="00313DE4" w:rsidP="002C2435">
      <w:pPr>
        <w:pStyle w:val="Sarakstarindkopa"/>
        <w:numPr>
          <w:ilvl w:val="0"/>
          <w:numId w:val="36"/>
        </w:numPr>
        <w:rPr>
          <w:rFonts w:ascii="Tahoma" w:hAnsi="Tahoma" w:cs="Tahoma"/>
          <w:sz w:val="22"/>
          <w:szCs w:val="22"/>
        </w:rPr>
      </w:pPr>
      <w:r w:rsidRPr="00313DE4">
        <w:rPr>
          <w:rFonts w:ascii="Tahoma" w:hAnsi="Tahoma" w:cs="Tahoma"/>
          <w:sz w:val="22"/>
          <w:szCs w:val="22"/>
          <w:u w:val="single"/>
        </w:rPr>
        <w:t>veselība</w:t>
      </w:r>
      <w:r w:rsidRPr="00313DE4">
        <w:rPr>
          <w:rFonts w:ascii="Tahoma" w:hAnsi="Tahoma" w:cs="Tahoma"/>
          <w:sz w:val="22"/>
          <w:szCs w:val="22"/>
        </w:rPr>
        <w:t xml:space="preserve"> - dienas stacionārā nodrošināta veselības aprūpe (ķirurģiskas operācijas, terapeitiska palīdzība utml.) un pacientu viesnīcas (izmitināšana ārstniecības iestādē) pakalpojums, stacionārais pakalpojums aprūpes slimnīcā, medicīniskā izglītība - kā prakses vieta, veselības veicināšanas reģionālo koordinatoru veselības veicināšanas aktivitātes, zobārstniecības pakalpojums</w:t>
      </w:r>
    </w:p>
    <w:p w:rsidR="00206491" w:rsidRDefault="00313DE4" w:rsidP="002C2435">
      <w:pPr>
        <w:pStyle w:val="Sarakstarindkopa"/>
        <w:numPr>
          <w:ilvl w:val="0"/>
          <w:numId w:val="36"/>
        </w:numPr>
        <w:spacing w:after="120"/>
        <w:rPr>
          <w:rFonts w:ascii="Tahoma" w:hAnsi="Tahoma" w:cs="Tahoma"/>
          <w:sz w:val="22"/>
          <w:szCs w:val="22"/>
        </w:rPr>
      </w:pPr>
      <w:r w:rsidRPr="003C4DDC">
        <w:rPr>
          <w:rFonts w:ascii="Tahoma" w:hAnsi="Tahoma" w:cs="Tahoma"/>
          <w:sz w:val="22"/>
          <w:szCs w:val="22"/>
          <w:u w:val="single"/>
        </w:rPr>
        <w:t>uzņēmējdarbības vide</w:t>
      </w:r>
      <w:r w:rsidR="00583E95">
        <w:rPr>
          <w:rFonts w:ascii="Tahoma" w:hAnsi="Tahoma" w:cs="Tahoma"/>
          <w:sz w:val="22"/>
          <w:szCs w:val="22"/>
        </w:rPr>
        <w:t xml:space="preserve"> - </w:t>
      </w:r>
      <w:r w:rsidR="00583E95" w:rsidRPr="00583E95">
        <w:rPr>
          <w:rFonts w:ascii="Tahoma" w:hAnsi="Tahoma" w:cs="Tahoma"/>
          <w:sz w:val="22"/>
          <w:szCs w:val="22"/>
        </w:rPr>
        <w:t>uzņēmējdarbības vides atbalstīšana</w:t>
      </w:r>
      <w:r w:rsidR="00583E95">
        <w:rPr>
          <w:rFonts w:ascii="Tahoma" w:hAnsi="Tahoma" w:cs="Tahoma"/>
          <w:sz w:val="22"/>
          <w:szCs w:val="22"/>
        </w:rPr>
        <w:t>, videi draudzīgas ražošanas attīstības teritorijas</w:t>
      </w:r>
      <w:r w:rsidR="006B57FE">
        <w:rPr>
          <w:rFonts w:ascii="Tahoma" w:hAnsi="Tahoma" w:cs="Tahoma"/>
          <w:sz w:val="22"/>
          <w:szCs w:val="22"/>
        </w:rPr>
        <w:t xml:space="preserve">, teritorijas, kas paredzētas </w:t>
      </w:r>
      <w:r w:rsidR="00E44F16">
        <w:rPr>
          <w:rFonts w:ascii="Tahoma" w:hAnsi="Tahoma" w:cs="Tahoma"/>
          <w:sz w:val="22"/>
          <w:szCs w:val="22"/>
        </w:rPr>
        <w:t>komercobjektu attīstībai, biznesa konsultants</w:t>
      </w:r>
      <w:r w:rsidR="00CF61F3">
        <w:rPr>
          <w:rFonts w:ascii="Tahoma" w:hAnsi="Tahoma" w:cs="Tahoma"/>
          <w:sz w:val="22"/>
          <w:szCs w:val="22"/>
        </w:rPr>
        <w:t>, attālinātā darba centrs</w:t>
      </w:r>
      <w:r w:rsidR="00696744">
        <w:rPr>
          <w:rStyle w:val="Vresatsauce"/>
          <w:rFonts w:ascii="Tahoma" w:hAnsi="Tahoma" w:cs="Tahoma"/>
          <w:szCs w:val="22"/>
        </w:rPr>
        <w:footnoteReference w:id="13"/>
      </w:r>
      <w:r w:rsidR="00CC083A">
        <w:rPr>
          <w:rFonts w:ascii="Tahoma" w:hAnsi="Tahoma" w:cs="Tahoma"/>
          <w:sz w:val="22"/>
          <w:szCs w:val="22"/>
        </w:rPr>
        <w:t>.</w:t>
      </w:r>
    </w:p>
    <w:p w:rsidR="00583E95" w:rsidRPr="003C4DDC" w:rsidRDefault="00583E95" w:rsidP="002C2435">
      <w:pPr>
        <w:pStyle w:val="Sarakstarindkopa"/>
        <w:numPr>
          <w:ilvl w:val="0"/>
          <w:numId w:val="36"/>
        </w:numPr>
        <w:rPr>
          <w:rFonts w:ascii="Tahoma" w:hAnsi="Tahoma" w:cs="Tahoma"/>
          <w:sz w:val="22"/>
          <w:szCs w:val="22"/>
        </w:rPr>
      </w:pPr>
      <w:r w:rsidRPr="003C4DDC">
        <w:rPr>
          <w:rFonts w:ascii="Tahoma" w:hAnsi="Tahoma" w:cs="Tahoma"/>
          <w:sz w:val="22"/>
          <w:szCs w:val="22"/>
          <w:u w:val="single"/>
        </w:rPr>
        <w:t>infrastruktūra</w:t>
      </w:r>
      <w:r>
        <w:rPr>
          <w:rFonts w:ascii="Tahoma" w:hAnsi="Tahoma" w:cs="Tahoma"/>
          <w:sz w:val="22"/>
          <w:szCs w:val="22"/>
        </w:rPr>
        <w:t xml:space="preserve"> - </w:t>
      </w:r>
      <w:r w:rsidRPr="003C4DDC">
        <w:rPr>
          <w:rFonts w:ascii="Tahoma" w:hAnsi="Tahoma" w:cs="Tahoma"/>
          <w:sz w:val="22"/>
          <w:szCs w:val="22"/>
        </w:rPr>
        <w:t xml:space="preserve">centralizēta ūdensapgāde, kanalizācija, siltumapgāde, veloceliņu esamība, sabiedriskā transporta nodrošinājums, </w:t>
      </w:r>
      <w:r w:rsidR="009544C3">
        <w:rPr>
          <w:rFonts w:ascii="Tahoma" w:hAnsi="Tahoma" w:cs="Tahoma"/>
          <w:sz w:val="22"/>
          <w:szCs w:val="22"/>
        </w:rPr>
        <w:t>labiekārtotas publiski pieejamas teritorijas (bērnu rotaļu laukumi, parki, skvēri, pludmale u.c.)</w:t>
      </w:r>
      <w:r w:rsidR="00E44F16">
        <w:rPr>
          <w:rFonts w:ascii="Tahoma" w:hAnsi="Tahoma" w:cs="Tahoma"/>
          <w:sz w:val="22"/>
          <w:szCs w:val="22"/>
        </w:rPr>
        <w:t xml:space="preserve"> </w:t>
      </w:r>
    </w:p>
    <w:p w:rsidR="00583E95" w:rsidRPr="00583E95" w:rsidRDefault="00583E95" w:rsidP="00583E95">
      <w:pPr>
        <w:rPr>
          <w:sz w:val="22"/>
          <w:szCs w:val="22"/>
        </w:rPr>
      </w:pPr>
    </w:p>
    <w:p w:rsidR="00583E95" w:rsidRPr="00583E95" w:rsidRDefault="00583E95" w:rsidP="00583E95">
      <w:pPr>
        <w:spacing w:after="120" w:line="240" w:lineRule="auto"/>
        <w:rPr>
          <w:rFonts w:ascii="Tahoma" w:hAnsi="Tahoma" w:cs="Tahoma"/>
          <w:sz w:val="22"/>
          <w:szCs w:val="22"/>
        </w:rPr>
      </w:pPr>
    </w:p>
    <w:p w:rsidR="00DD593A" w:rsidRPr="00DD593A" w:rsidRDefault="00A02825" w:rsidP="00A02825">
      <w:pPr>
        <w:spacing w:after="0" w:line="240" w:lineRule="auto"/>
        <w:rPr>
          <w:rFonts w:ascii="Tahoma" w:hAnsi="Tahoma" w:cs="Tahoma"/>
          <w:sz w:val="22"/>
          <w:szCs w:val="22"/>
        </w:rPr>
      </w:pPr>
      <w:r>
        <w:rPr>
          <w:sz w:val="22"/>
          <w:szCs w:val="22"/>
        </w:rPr>
        <w:t xml:space="preserve"> </w:t>
      </w:r>
    </w:p>
    <w:p w:rsidR="003A2936" w:rsidRPr="00366DDB" w:rsidRDefault="003A2936" w:rsidP="00366DDB">
      <w:pPr>
        <w:pStyle w:val="Sarakstarindkopa"/>
        <w:numPr>
          <w:ilvl w:val="0"/>
          <w:numId w:val="35"/>
        </w:numPr>
        <w:rPr>
          <w:rFonts w:ascii="Tahoma" w:hAnsi="Tahoma" w:cs="Tahoma"/>
          <w:sz w:val="22"/>
          <w:szCs w:val="22"/>
        </w:rPr>
      </w:pPr>
      <w:r w:rsidRPr="00366DDB">
        <w:rPr>
          <w:rFonts w:ascii="Tahoma" w:hAnsi="Tahoma" w:cs="Tahoma"/>
          <w:sz w:val="22"/>
          <w:szCs w:val="22"/>
        </w:rPr>
        <w:br w:type="page"/>
      </w:r>
    </w:p>
    <w:p w:rsidR="008B708F" w:rsidRPr="00A02D06" w:rsidRDefault="00A02D06" w:rsidP="00A81611">
      <w:pPr>
        <w:spacing w:after="120" w:line="240" w:lineRule="auto"/>
        <w:jc w:val="left"/>
        <w:rPr>
          <w:rFonts w:ascii="Tahoma" w:hAnsi="Tahoma" w:cs="Tahoma"/>
          <w:b/>
          <w:color w:val="711C76"/>
          <w:sz w:val="22"/>
          <w:szCs w:val="22"/>
        </w:rPr>
      </w:pPr>
      <w:r w:rsidRPr="00A02D06">
        <w:rPr>
          <w:rFonts w:ascii="Tahoma" w:hAnsi="Tahoma" w:cs="Tahoma"/>
          <w:b/>
          <w:color w:val="711C76"/>
          <w:sz w:val="22"/>
          <w:szCs w:val="22"/>
        </w:rPr>
        <w:t>2.PIELIKUMS IZVIRZĪTIE PRIORITĀRIE VIRZIENI PA TEMATISKAJĀM DARBA GRUPĀM</w:t>
      </w:r>
      <w:r w:rsidR="008C2A91" w:rsidRPr="00A02D06">
        <w:rPr>
          <w:rStyle w:val="Vresatsauce"/>
          <w:rFonts w:ascii="Tahoma" w:hAnsi="Tahoma" w:cs="Tahoma"/>
          <w:b/>
          <w:color w:val="711C76"/>
          <w:sz w:val="22"/>
          <w:szCs w:val="22"/>
        </w:rPr>
        <w:footnoteReference w:id="14"/>
      </w:r>
    </w:p>
    <w:tbl>
      <w:tblPr>
        <w:tblStyle w:val="Gaisreisizclums2"/>
        <w:tblW w:w="0" w:type="auto"/>
        <w:tblLook w:val="04A0" w:firstRow="1" w:lastRow="0" w:firstColumn="1" w:lastColumn="0" w:noHBand="0" w:noVBand="1"/>
      </w:tblPr>
      <w:tblGrid>
        <w:gridCol w:w="7196"/>
        <w:gridCol w:w="7229"/>
      </w:tblGrid>
      <w:tr w:rsidR="009300FB" w:rsidTr="00B4142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96" w:type="dxa"/>
            <w:tcBorders>
              <w:right w:val="single" w:sz="18" w:space="0" w:color="C0504D" w:themeColor="accent2"/>
            </w:tcBorders>
            <w:vAlign w:val="center"/>
          </w:tcPr>
          <w:p w:rsidR="009300FB" w:rsidRPr="00EE4A8E" w:rsidRDefault="009300FB" w:rsidP="008C2A91">
            <w:pPr>
              <w:jc w:val="center"/>
              <w:rPr>
                <w:rFonts w:ascii="Tahoma" w:hAnsi="Tahoma" w:cs="Tahoma"/>
              </w:rPr>
            </w:pPr>
            <w:r w:rsidRPr="00EE4A8E">
              <w:rPr>
                <w:rFonts w:ascii="Tahoma" w:hAnsi="Tahoma" w:cs="Tahoma"/>
              </w:rPr>
              <w:t>Veselības un sociālās aprūpes darba grupa</w:t>
            </w:r>
          </w:p>
          <w:p w:rsidR="009300FB" w:rsidRPr="00EE4A8E" w:rsidRDefault="009300FB" w:rsidP="008C2A91">
            <w:pPr>
              <w:jc w:val="center"/>
              <w:rPr>
                <w:rFonts w:ascii="Tahoma" w:hAnsi="Tahoma" w:cs="Tahoma"/>
              </w:rPr>
            </w:pPr>
          </w:p>
        </w:tc>
        <w:tc>
          <w:tcPr>
            <w:tcW w:w="7229" w:type="dxa"/>
            <w:tcBorders>
              <w:left w:val="single" w:sz="18" w:space="0" w:color="C0504D" w:themeColor="accent2"/>
            </w:tcBorders>
          </w:tcPr>
          <w:p w:rsidR="009300FB" w:rsidRPr="00EE4A8E" w:rsidRDefault="009300FB" w:rsidP="00B41426">
            <w:pPr>
              <w:jc w:val="center"/>
              <w:cnfStyle w:val="100000000000" w:firstRow="1" w:lastRow="0" w:firstColumn="0" w:lastColumn="0" w:oddVBand="0" w:evenVBand="0" w:oddHBand="0" w:evenHBand="0" w:firstRowFirstColumn="0" w:firstRowLastColumn="0" w:lastRowFirstColumn="0" w:lastRowLastColumn="0"/>
              <w:rPr>
                <w:rFonts w:ascii="Tahoma" w:hAnsi="Tahoma" w:cs="Tahoma"/>
              </w:rPr>
            </w:pPr>
            <w:r w:rsidRPr="00EE4A8E">
              <w:rPr>
                <w:rFonts w:ascii="Tahoma" w:hAnsi="Tahoma" w:cs="Tahoma"/>
              </w:rPr>
              <w:t>Uzņēmējdarbības, infrastruktūras un tūrisma darba grupa</w:t>
            </w:r>
          </w:p>
        </w:tc>
      </w:tr>
      <w:tr w:rsidR="009300FB" w:rsidTr="000905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96" w:type="dxa"/>
            <w:shd w:val="clear" w:color="auto" w:fill="auto"/>
          </w:tcPr>
          <w:p w:rsidR="009300FB" w:rsidRPr="00EE4A8E" w:rsidRDefault="009300FB" w:rsidP="002C1A45">
            <w:pPr>
              <w:pStyle w:val="Sarakstarindkopa"/>
              <w:numPr>
                <w:ilvl w:val="0"/>
                <w:numId w:val="6"/>
              </w:numPr>
              <w:spacing w:line="276" w:lineRule="auto"/>
              <w:rPr>
                <w:rFonts w:ascii="Tahoma" w:hAnsi="Tahoma" w:cs="Tahoma"/>
                <w:b w:val="0"/>
              </w:rPr>
            </w:pPr>
            <w:r w:rsidRPr="00EE4A8E">
              <w:rPr>
                <w:rFonts w:ascii="Tahoma" w:hAnsi="Tahoma" w:cs="Tahoma"/>
                <w:b w:val="0"/>
              </w:rPr>
              <w:t>starpnovadu alternatīvie pakalpojumi (</w:t>
            </w:r>
            <w:r w:rsidR="002E2A73" w:rsidRPr="00EE4A8E">
              <w:rPr>
                <w:rFonts w:ascii="Tahoma" w:hAnsi="Tahoma" w:cs="Tahoma"/>
                <w:b w:val="0"/>
              </w:rPr>
              <w:t>piemēram,</w:t>
            </w:r>
            <w:r w:rsidRPr="00EE4A8E">
              <w:rPr>
                <w:rFonts w:ascii="Tahoma" w:hAnsi="Tahoma" w:cs="Tahoma"/>
                <w:b w:val="0"/>
              </w:rPr>
              <w:t xml:space="preserve"> atsku</w:t>
            </w:r>
            <w:r w:rsidR="00EE4A8E">
              <w:rPr>
                <w:rFonts w:ascii="Tahoma" w:hAnsi="Tahoma" w:cs="Tahoma"/>
                <w:b w:val="0"/>
              </w:rPr>
              <w:t xml:space="preserve">rbtuves) </w:t>
            </w:r>
          </w:p>
          <w:p w:rsidR="009300FB" w:rsidRPr="00EE4A8E" w:rsidRDefault="009300FB" w:rsidP="002C1A45">
            <w:pPr>
              <w:pStyle w:val="Sarakstarindkopa"/>
              <w:numPr>
                <w:ilvl w:val="0"/>
                <w:numId w:val="6"/>
              </w:numPr>
              <w:spacing w:line="276" w:lineRule="auto"/>
              <w:rPr>
                <w:rFonts w:ascii="Tahoma" w:hAnsi="Tahoma" w:cs="Tahoma"/>
                <w:b w:val="0"/>
              </w:rPr>
            </w:pPr>
            <w:r w:rsidRPr="00EE4A8E">
              <w:rPr>
                <w:rFonts w:ascii="Tahoma" w:hAnsi="Tahoma" w:cs="Tahoma"/>
                <w:b w:val="0"/>
              </w:rPr>
              <w:t>infrastruktūra (ceļu</w:t>
            </w:r>
            <w:r w:rsidR="002E2A73" w:rsidRPr="00EE4A8E">
              <w:rPr>
                <w:rFonts w:ascii="Tahoma" w:hAnsi="Tahoma" w:cs="Tahoma"/>
                <w:b w:val="0"/>
              </w:rPr>
              <w:t>, ielu</w:t>
            </w:r>
            <w:r w:rsidR="00EE4A8E">
              <w:rPr>
                <w:rFonts w:ascii="Tahoma" w:hAnsi="Tahoma" w:cs="Tahoma"/>
                <w:b w:val="0"/>
              </w:rPr>
              <w:t xml:space="preserve"> sakārtošana) </w:t>
            </w:r>
          </w:p>
          <w:p w:rsidR="009300FB" w:rsidRPr="00EE4A8E" w:rsidRDefault="009300FB" w:rsidP="002C1A45">
            <w:pPr>
              <w:pStyle w:val="Sarakstarindkopa"/>
              <w:numPr>
                <w:ilvl w:val="0"/>
                <w:numId w:val="6"/>
              </w:numPr>
              <w:spacing w:line="276" w:lineRule="auto"/>
              <w:rPr>
                <w:rFonts w:ascii="Tahoma" w:hAnsi="Tahoma" w:cs="Tahoma"/>
                <w:b w:val="0"/>
              </w:rPr>
            </w:pPr>
            <w:r w:rsidRPr="00EE4A8E">
              <w:rPr>
                <w:rFonts w:ascii="Tahoma" w:hAnsi="Tahoma" w:cs="Tahoma"/>
                <w:b w:val="0"/>
              </w:rPr>
              <w:t>pusc</w:t>
            </w:r>
            <w:r w:rsidR="00213D2B" w:rsidRPr="00EE4A8E">
              <w:rPr>
                <w:rFonts w:ascii="Tahoma" w:hAnsi="Tahoma" w:cs="Tahoma"/>
                <w:b w:val="0"/>
              </w:rPr>
              <w:t xml:space="preserve">eļu mājas (visām mērķu grupām) </w:t>
            </w:r>
          </w:p>
          <w:p w:rsidR="009300FB" w:rsidRPr="00EE4A8E" w:rsidRDefault="00EE4A8E" w:rsidP="002C1A45">
            <w:pPr>
              <w:pStyle w:val="Sarakstarindkopa"/>
              <w:numPr>
                <w:ilvl w:val="0"/>
                <w:numId w:val="6"/>
              </w:numPr>
              <w:spacing w:line="276" w:lineRule="auto"/>
              <w:rPr>
                <w:rFonts w:ascii="Tahoma" w:hAnsi="Tahoma" w:cs="Tahoma"/>
                <w:b w:val="0"/>
              </w:rPr>
            </w:pPr>
            <w:r>
              <w:rPr>
                <w:rFonts w:ascii="Tahoma" w:hAnsi="Tahoma" w:cs="Tahoma"/>
                <w:b w:val="0"/>
              </w:rPr>
              <w:t xml:space="preserve">velo celiņu izveide </w:t>
            </w:r>
          </w:p>
          <w:p w:rsidR="009300FB" w:rsidRPr="00EE4A8E" w:rsidRDefault="009300FB" w:rsidP="002C1A45">
            <w:pPr>
              <w:pStyle w:val="Sarakstarindkopa"/>
              <w:numPr>
                <w:ilvl w:val="0"/>
                <w:numId w:val="6"/>
              </w:numPr>
              <w:spacing w:line="276" w:lineRule="auto"/>
              <w:rPr>
                <w:rFonts w:ascii="Tahoma" w:hAnsi="Tahoma" w:cs="Tahoma"/>
                <w:b w:val="0"/>
              </w:rPr>
            </w:pPr>
            <w:r w:rsidRPr="00EE4A8E">
              <w:rPr>
                <w:rFonts w:ascii="Tahoma" w:hAnsi="Tahoma" w:cs="Tahoma"/>
                <w:b w:val="0"/>
              </w:rPr>
              <w:t>izveid</w:t>
            </w:r>
            <w:r w:rsidR="00EE4A8E">
              <w:rPr>
                <w:rFonts w:ascii="Tahoma" w:hAnsi="Tahoma" w:cs="Tahoma"/>
                <w:b w:val="0"/>
              </w:rPr>
              <w:t xml:space="preserve">ot ceļu karte (mērķu grupām) </w:t>
            </w:r>
          </w:p>
          <w:p w:rsidR="009300FB" w:rsidRPr="00EE4A8E" w:rsidRDefault="009300FB" w:rsidP="002C1A45">
            <w:pPr>
              <w:pStyle w:val="Sarakstarindkopa"/>
              <w:numPr>
                <w:ilvl w:val="0"/>
                <w:numId w:val="6"/>
              </w:numPr>
              <w:spacing w:line="276" w:lineRule="auto"/>
              <w:rPr>
                <w:rFonts w:ascii="Tahoma" w:hAnsi="Tahoma" w:cs="Tahoma"/>
                <w:b w:val="0"/>
              </w:rPr>
            </w:pPr>
            <w:r w:rsidRPr="00EE4A8E">
              <w:rPr>
                <w:rFonts w:ascii="Tahoma" w:hAnsi="Tahoma" w:cs="Tahoma"/>
                <w:b w:val="0"/>
              </w:rPr>
              <w:t xml:space="preserve">individuālo sporta veidu attīstība (sporta objektu attīstīšana ārpus telpām, </w:t>
            </w:r>
            <w:r w:rsidR="00275583" w:rsidRPr="00EE4A8E">
              <w:rPr>
                <w:rFonts w:ascii="Tahoma" w:hAnsi="Tahoma" w:cs="Tahoma"/>
                <w:b w:val="0"/>
              </w:rPr>
              <w:t xml:space="preserve">āra </w:t>
            </w:r>
            <w:r w:rsidRPr="00EE4A8E">
              <w:rPr>
                <w:rFonts w:ascii="Tahoma" w:hAnsi="Tahoma" w:cs="Tahoma"/>
                <w:b w:val="0"/>
              </w:rPr>
              <w:t>trenažieri, nūj</w:t>
            </w:r>
            <w:r w:rsidR="00EE4A8E">
              <w:rPr>
                <w:rFonts w:ascii="Tahoma" w:hAnsi="Tahoma" w:cs="Tahoma"/>
                <w:b w:val="0"/>
              </w:rPr>
              <w:t xml:space="preserve">ošana) </w:t>
            </w:r>
          </w:p>
          <w:p w:rsidR="009300FB" w:rsidRPr="00EE4A8E" w:rsidRDefault="009300FB" w:rsidP="002C1A45">
            <w:pPr>
              <w:pStyle w:val="Sarakstarindkopa"/>
              <w:numPr>
                <w:ilvl w:val="0"/>
                <w:numId w:val="6"/>
              </w:numPr>
              <w:spacing w:line="276" w:lineRule="auto"/>
              <w:rPr>
                <w:rFonts w:ascii="Tahoma" w:hAnsi="Tahoma" w:cs="Tahoma"/>
                <w:b w:val="0"/>
              </w:rPr>
            </w:pPr>
            <w:r w:rsidRPr="00EE4A8E">
              <w:rPr>
                <w:rFonts w:ascii="Tahoma" w:hAnsi="Tahoma" w:cs="Tahoma"/>
                <w:b w:val="0"/>
              </w:rPr>
              <w:t>iesaistīt</w:t>
            </w:r>
            <w:r w:rsidR="00EE4A8E">
              <w:rPr>
                <w:rFonts w:ascii="Tahoma" w:hAnsi="Tahoma" w:cs="Tahoma"/>
                <w:b w:val="0"/>
              </w:rPr>
              <w:t xml:space="preserve"> sabiedrību, privāto sektoru </w:t>
            </w:r>
          </w:p>
          <w:p w:rsidR="009300FB" w:rsidRPr="00EE4A8E" w:rsidRDefault="00EE4A8E" w:rsidP="002C1A45">
            <w:pPr>
              <w:pStyle w:val="Sarakstarindkopa"/>
              <w:numPr>
                <w:ilvl w:val="0"/>
                <w:numId w:val="6"/>
              </w:numPr>
              <w:spacing w:line="276" w:lineRule="auto"/>
              <w:rPr>
                <w:rFonts w:ascii="Tahoma" w:hAnsi="Tahoma" w:cs="Tahoma"/>
                <w:b w:val="0"/>
              </w:rPr>
            </w:pPr>
            <w:r>
              <w:rPr>
                <w:rFonts w:ascii="Tahoma" w:hAnsi="Tahoma" w:cs="Tahoma"/>
                <w:b w:val="0"/>
              </w:rPr>
              <w:t xml:space="preserve">aprūpe mājās visā novadā </w:t>
            </w:r>
          </w:p>
          <w:p w:rsidR="009300FB" w:rsidRPr="00EE4A8E" w:rsidRDefault="009300FB" w:rsidP="002C1A45">
            <w:pPr>
              <w:pStyle w:val="Sarakstarindkopa"/>
              <w:numPr>
                <w:ilvl w:val="0"/>
                <w:numId w:val="6"/>
              </w:numPr>
              <w:spacing w:line="276" w:lineRule="auto"/>
              <w:rPr>
                <w:rFonts w:ascii="Tahoma" w:hAnsi="Tahoma" w:cs="Tahoma"/>
                <w:b w:val="0"/>
              </w:rPr>
            </w:pPr>
            <w:r w:rsidRPr="00EE4A8E">
              <w:rPr>
                <w:rFonts w:ascii="Tahoma" w:hAnsi="Tahoma" w:cs="Tahoma"/>
                <w:b w:val="0"/>
              </w:rPr>
              <w:t>pakalpojumu pilnveide</w:t>
            </w:r>
            <w:r w:rsidR="00EE4A8E">
              <w:rPr>
                <w:rFonts w:ascii="Tahoma" w:hAnsi="Tahoma" w:cs="Tahoma"/>
                <w:b w:val="0"/>
              </w:rPr>
              <w:t xml:space="preserve">, izveide ģimenēm ar bērniem </w:t>
            </w:r>
          </w:p>
          <w:p w:rsidR="009300FB" w:rsidRPr="00EE4A8E" w:rsidRDefault="009300FB" w:rsidP="002C1A45">
            <w:pPr>
              <w:pStyle w:val="Sarakstarindkopa"/>
              <w:numPr>
                <w:ilvl w:val="0"/>
                <w:numId w:val="6"/>
              </w:numPr>
              <w:spacing w:line="276" w:lineRule="auto"/>
              <w:rPr>
                <w:rFonts w:ascii="Tahoma" w:hAnsi="Tahoma" w:cs="Tahoma"/>
                <w:b w:val="0"/>
              </w:rPr>
            </w:pPr>
            <w:r w:rsidRPr="00EE4A8E">
              <w:rPr>
                <w:rFonts w:ascii="Tahoma" w:hAnsi="Tahoma" w:cs="Tahoma"/>
                <w:b w:val="0"/>
              </w:rPr>
              <w:t>jauni veselības pakalpojumi</w:t>
            </w:r>
            <w:r w:rsidR="00DB6126" w:rsidRPr="00EE4A8E">
              <w:rPr>
                <w:rFonts w:ascii="Tahoma" w:hAnsi="Tahoma" w:cs="Tahoma"/>
                <w:b w:val="0"/>
              </w:rPr>
              <w:t xml:space="preserve">/esošo pilnveide (orientēta uz </w:t>
            </w:r>
            <w:r w:rsidR="006D2A9B" w:rsidRPr="00EE4A8E">
              <w:rPr>
                <w:rFonts w:ascii="Tahoma" w:hAnsi="Tahoma" w:cs="Tahoma"/>
                <w:b w:val="0"/>
              </w:rPr>
              <w:t>aprūpi</w:t>
            </w:r>
            <w:r w:rsidR="00EE4A8E">
              <w:rPr>
                <w:rFonts w:ascii="Tahoma" w:hAnsi="Tahoma" w:cs="Tahoma"/>
                <w:b w:val="0"/>
              </w:rPr>
              <w:t xml:space="preserve"> mājās – visā novadā) </w:t>
            </w:r>
          </w:p>
          <w:p w:rsidR="009300FB" w:rsidRPr="00EE4A8E" w:rsidRDefault="009300FB" w:rsidP="002C1A45">
            <w:pPr>
              <w:pStyle w:val="Sarakstarindkopa"/>
              <w:numPr>
                <w:ilvl w:val="0"/>
                <w:numId w:val="6"/>
              </w:numPr>
              <w:spacing w:line="276" w:lineRule="auto"/>
              <w:rPr>
                <w:rFonts w:ascii="Tahoma" w:hAnsi="Tahoma" w:cs="Tahoma"/>
                <w:b w:val="0"/>
              </w:rPr>
            </w:pPr>
            <w:r w:rsidRPr="00EE4A8E">
              <w:rPr>
                <w:rFonts w:ascii="Tahoma" w:hAnsi="Tahoma" w:cs="Tahoma"/>
                <w:b w:val="0"/>
              </w:rPr>
              <w:t>iedzīvotāju izglītošana veselī</w:t>
            </w:r>
            <w:r w:rsidR="00A81611">
              <w:rPr>
                <w:rFonts w:ascii="Tahoma" w:hAnsi="Tahoma" w:cs="Tahoma"/>
                <w:b w:val="0"/>
              </w:rPr>
              <w:t>bas jautājumos</w:t>
            </w:r>
          </w:p>
          <w:p w:rsidR="009300FB" w:rsidRPr="00EE4A8E" w:rsidRDefault="009300FB" w:rsidP="002C1A45">
            <w:pPr>
              <w:pStyle w:val="Sarakstarindkopa"/>
              <w:numPr>
                <w:ilvl w:val="0"/>
                <w:numId w:val="6"/>
              </w:numPr>
              <w:spacing w:line="276" w:lineRule="auto"/>
              <w:rPr>
                <w:rFonts w:ascii="Tahoma" w:hAnsi="Tahoma" w:cs="Tahoma"/>
                <w:b w:val="0"/>
              </w:rPr>
            </w:pPr>
            <w:r w:rsidRPr="00EE4A8E">
              <w:rPr>
                <w:rFonts w:ascii="Tahoma" w:hAnsi="Tahoma" w:cs="Tahoma"/>
                <w:b w:val="0"/>
              </w:rPr>
              <w:t>sociālie un med</w:t>
            </w:r>
            <w:r w:rsidR="00A81611">
              <w:rPr>
                <w:rFonts w:ascii="Tahoma" w:hAnsi="Tahoma" w:cs="Tahoma"/>
                <w:b w:val="0"/>
              </w:rPr>
              <w:t>icīnas rehabilitācijas centri</w:t>
            </w:r>
          </w:p>
          <w:p w:rsidR="009300FB" w:rsidRPr="00EE4A8E" w:rsidRDefault="009300FB" w:rsidP="002C1A45">
            <w:pPr>
              <w:pStyle w:val="Sarakstarindkopa"/>
              <w:numPr>
                <w:ilvl w:val="0"/>
                <w:numId w:val="6"/>
              </w:numPr>
              <w:spacing w:line="276" w:lineRule="auto"/>
              <w:rPr>
                <w:rFonts w:ascii="Tahoma" w:hAnsi="Tahoma" w:cs="Tahoma"/>
                <w:b w:val="0"/>
              </w:rPr>
            </w:pPr>
            <w:r w:rsidRPr="00EE4A8E">
              <w:rPr>
                <w:rFonts w:ascii="Tahoma" w:hAnsi="Tahoma" w:cs="Tahoma"/>
                <w:b w:val="0"/>
              </w:rPr>
              <w:t>aktīvā</w:t>
            </w:r>
            <w:r w:rsidR="00A81611">
              <w:rPr>
                <w:rFonts w:ascii="Tahoma" w:hAnsi="Tahoma" w:cs="Tahoma"/>
                <w:b w:val="0"/>
              </w:rPr>
              <w:t xml:space="preserve"> </w:t>
            </w:r>
            <w:r w:rsidRPr="00EE4A8E">
              <w:rPr>
                <w:rFonts w:ascii="Tahoma" w:hAnsi="Tahoma" w:cs="Tahoma"/>
                <w:b w:val="0"/>
              </w:rPr>
              <w:t>atpūta un sporta pieeja</w:t>
            </w:r>
            <w:r w:rsidR="00A81611">
              <w:rPr>
                <w:rFonts w:ascii="Tahoma" w:hAnsi="Tahoma" w:cs="Tahoma"/>
                <w:b w:val="0"/>
              </w:rPr>
              <w:t>mība (bērniem un jauniešiem)</w:t>
            </w:r>
          </w:p>
          <w:p w:rsidR="009300FB" w:rsidRPr="00EE4A8E" w:rsidRDefault="00A81611" w:rsidP="002C1A45">
            <w:pPr>
              <w:pStyle w:val="Sarakstarindkopa"/>
              <w:numPr>
                <w:ilvl w:val="0"/>
                <w:numId w:val="6"/>
              </w:numPr>
              <w:spacing w:line="276" w:lineRule="auto"/>
              <w:rPr>
                <w:rFonts w:ascii="Tahoma" w:hAnsi="Tahoma" w:cs="Tahoma"/>
                <w:b w:val="0"/>
              </w:rPr>
            </w:pPr>
            <w:r>
              <w:rPr>
                <w:rFonts w:ascii="Tahoma" w:hAnsi="Tahoma" w:cs="Tahoma"/>
                <w:b w:val="0"/>
              </w:rPr>
              <w:t xml:space="preserve">sadarbība un atbalsts NVO </w:t>
            </w:r>
          </w:p>
          <w:p w:rsidR="009300FB" w:rsidRPr="00EE4A8E" w:rsidRDefault="00A81611" w:rsidP="002C1A45">
            <w:pPr>
              <w:pStyle w:val="Sarakstarindkopa"/>
              <w:numPr>
                <w:ilvl w:val="0"/>
                <w:numId w:val="6"/>
              </w:numPr>
              <w:spacing w:line="276" w:lineRule="auto"/>
              <w:rPr>
                <w:rFonts w:ascii="Tahoma" w:hAnsi="Tahoma" w:cs="Tahoma"/>
                <w:b w:val="0"/>
              </w:rPr>
            </w:pPr>
            <w:r>
              <w:rPr>
                <w:rFonts w:ascii="Tahoma" w:hAnsi="Tahoma" w:cs="Tahoma"/>
                <w:b w:val="0"/>
              </w:rPr>
              <w:t xml:space="preserve">sadarbība ar valsts iestādēm </w:t>
            </w:r>
          </w:p>
          <w:p w:rsidR="009300FB" w:rsidRPr="00EE4A8E" w:rsidRDefault="009300FB" w:rsidP="002C1A45">
            <w:pPr>
              <w:pStyle w:val="Sarakstarindkopa"/>
              <w:numPr>
                <w:ilvl w:val="0"/>
                <w:numId w:val="6"/>
              </w:numPr>
              <w:spacing w:line="276" w:lineRule="auto"/>
              <w:rPr>
                <w:rFonts w:ascii="Tahoma" w:hAnsi="Tahoma" w:cs="Tahoma"/>
                <w:b w:val="0"/>
              </w:rPr>
            </w:pPr>
            <w:r w:rsidRPr="00EE4A8E">
              <w:rPr>
                <w:rFonts w:ascii="Tahoma" w:hAnsi="Tahoma" w:cs="Tahoma"/>
                <w:b w:val="0"/>
              </w:rPr>
              <w:t>vienlīdzīga sociāl</w:t>
            </w:r>
            <w:r w:rsidR="006D2A9B" w:rsidRPr="00EE4A8E">
              <w:rPr>
                <w:rFonts w:ascii="Tahoma" w:hAnsi="Tahoma" w:cs="Tahoma"/>
                <w:b w:val="0"/>
              </w:rPr>
              <w:t>o</w:t>
            </w:r>
            <w:r w:rsidRPr="00EE4A8E">
              <w:rPr>
                <w:rFonts w:ascii="Tahoma" w:hAnsi="Tahoma" w:cs="Tahoma"/>
                <w:b w:val="0"/>
              </w:rPr>
              <w:t xml:space="preserve"> un veselības pakalpojumu pieejamība visā novadā </w:t>
            </w:r>
          </w:p>
          <w:p w:rsidR="009300FB" w:rsidRPr="00EE4A8E" w:rsidRDefault="009300FB" w:rsidP="002C1A45">
            <w:pPr>
              <w:pStyle w:val="Sarakstarindkopa"/>
              <w:numPr>
                <w:ilvl w:val="0"/>
                <w:numId w:val="6"/>
              </w:numPr>
              <w:spacing w:line="276" w:lineRule="auto"/>
              <w:rPr>
                <w:rFonts w:ascii="Tahoma" w:hAnsi="Tahoma" w:cs="Tahoma"/>
                <w:b w:val="0"/>
              </w:rPr>
            </w:pPr>
            <w:r w:rsidRPr="00EE4A8E">
              <w:rPr>
                <w:rFonts w:ascii="Tahoma" w:hAnsi="Tahoma" w:cs="Tahoma"/>
                <w:b w:val="0"/>
              </w:rPr>
              <w:t>pašvaldības policija</w:t>
            </w:r>
            <w:r w:rsidR="00A81611">
              <w:rPr>
                <w:rFonts w:ascii="Tahoma" w:hAnsi="Tahoma" w:cs="Tahoma"/>
                <w:b w:val="0"/>
              </w:rPr>
              <w:t xml:space="preserve">s kapacitātes paaugstināšana </w:t>
            </w:r>
          </w:p>
          <w:p w:rsidR="009300FB" w:rsidRPr="00EE4A8E" w:rsidRDefault="00A81611" w:rsidP="002C1A45">
            <w:pPr>
              <w:pStyle w:val="Sarakstarindkopa"/>
              <w:numPr>
                <w:ilvl w:val="0"/>
                <w:numId w:val="6"/>
              </w:numPr>
              <w:spacing w:line="276" w:lineRule="auto"/>
              <w:rPr>
                <w:rFonts w:ascii="Tahoma" w:hAnsi="Tahoma" w:cs="Tahoma"/>
                <w:b w:val="0"/>
              </w:rPr>
            </w:pPr>
            <w:r>
              <w:rPr>
                <w:rFonts w:ascii="Tahoma" w:hAnsi="Tahoma" w:cs="Tahoma"/>
                <w:b w:val="0"/>
              </w:rPr>
              <w:t xml:space="preserve">iestāžu infrastruktūra </w:t>
            </w:r>
          </w:p>
          <w:p w:rsidR="009300FB" w:rsidRPr="00EE4A8E" w:rsidRDefault="00A81611" w:rsidP="002C1A45">
            <w:pPr>
              <w:pStyle w:val="Sarakstarindkopa"/>
              <w:numPr>
                <w:ilvl w:val="0"/>
                <w:numId w:val="6"/>
              </w:numPr>
              <w:spacing w:after="120" w:line="276" w:lineRule="auto"/>
              <w:rPr>
                <w:rFonts w:ascii="Tahoma" w:hAnsi="Tahoma" w:cs="Tahoma"/>
                <w:b w:val="0"/>
              </w:rPr>
            </w:pPr>
            <w:r>
              <w:rPr>
                <w:rFonts w:ascii="Tahoma" w:hAnsi="Tahoma" w:cs="Tahoma"/>
                <w:b w:val="0"/>
              </w:rPr>
              <w:t xml:space="preserve">pieaugušo izglītība </w:t>
            </w:r>
          </w:p>
        </w:tc>
        <w:tc>
          <w:tcPr>
            <w:tcW w:w="7229" w:type="dxa"/>
            <w:shd w:val="clear" w:color="auto" w:fill="auto"/>
          </w:tcPr>
          <w:p w:rsidR="009300FB" w:rsidRPr="00EE4A8E" w:rsidRDefault="009300FB" w:rsidP="002C1A45">
            <w:pPr>
              <w:pStyle w:val="Sarakstarindkopa"/>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uzņēmēj</w:t>
            </w:r>
            <w:r w:rsidR="00A81611">
              <w:rPr>
                <w:rFonts w:ascii="Tahoma" w:hAnsi="Tahoma" w:cs="Tahoma"/>
              </w:rPr>
              <w:t xml:space="preserve">darbības atbalsta mehānisms </w:t>
            </w:r>
          </w:p>
          <w:p w:rsidR="009300FB" w:rsidRPr="00EE4A8E" w:rsidRDefault="009300FB" w:rsidP="002C1A45">
            <w:pPr>
              <w:pStyle w:val="Sarakstarindkopa"/>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 xml:space="preserve">ceļu atjaunošana/rekonstrukcija </w:t>
            </w:r>
          </w:p>
          <w:p w:rsidR="009300FB" w:rsidRPr="00EE4A8E" w:rsidRDefault="003A2936" w:rsidP="002C1A45">
            <w:pPr>
              <w:pStyle w:val="Sarakstarindkopa"/>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infrastruktūra </w:t>
            </w:r>
          </w:p>
          <w:p w:rsidR="009300FB" w:rsidRPr="00EE4A8E" w:rsidRDefault="003A2936" w:rsidP="002C1A45">
            <w:pPr>
              <w:pStyle w:val="Sarakstarindkopa"/>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pieaugušo izglītība </w:t>
            </w:r>
          </w:p>
          <w:p w:rsidR="009300FB" w:rsidRPr="00EE4A8E" w:rsidRDefault="009300FB" w:rsidP="002C1A45">
            <w:pPr>
              <w:pStyle w:val="Sarakstarindkopa"/>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ēku energoefektivitāte (pašvaldības</w:t>
            </w:r>
            <w:r w:rsidR="008B100C" w:rsidRPr="00EE4A8E">
              <w:rPr>
                <w:rFonts w:ascii="Tahoma" w:hAnsi="Tahoma" w:cs="Tahoma"/>
              </w:rPr>
              <w:t xml:space="preserve"> un privātām ēkām</w:t>
            </w:r>
            <w:r w:rsidR="003A2936">
              <w:rPr>
                <w:rFonts w:ascii="Tahoma" w:hAnsi="Tahoma" w:cs="Tahoma"/>
              </w:rPr>
              <w:t>)</w:t>
            </w:r>
          </w:p>
          <w:p w:rsidR="009300FB" w:rsidRPr="00EE4A8E" w:rsidRDefault="00213D2B" w:rsidP="002C1A45">
            <w:pPr>
              <w:pStyle w:val="Sarakstarindkopa"/>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 xml:space="preserve">kultūrvēsturiskie </w:t>
            </w:r>
            <w:r w:rsidR="009300FB" w:rsidRPr="00EE4A8E">
              <w:rPr>
                <w:rFonts w:ascii="Tahoma" w:hAnsi="Tahoma" w:cs="Tahoma"/>
              </w:rPr>
              <w:t>un dabas objekti</w:t>
            </w:r>
          </w:p>
          <w:p w:rsidR="009300FB" w:rsidRPr="00EE4A8E" w:rsidRDefault="009300FB" w:rsidP="002C1A45">
            <w:pPr>
              <w:pStyle w:val="Sarakstarindkopa"/>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izglītības iestādes (p</w:t>
            </w:r>
            <w:r w:rsidR="003A2936">
              <w:rPr>
                <w:rFonts w:ascii="Tahoma" w:hAnsi="Tahoma" w:cs="Tahoma"/>
              </w:rPr>
              <w:t xml:space="preserve">rogrammas un tehniskā bāze) </w:t>
            </w:r>
          </w:p>
          <w:p w:rsidR="009300FB" w:rsidRPr="00EE4A8E" w:rsidRDefault="003A2936" w:rsidP="002C1A45">
            <w:pPr>
              <w:pStyle w:val="Sarakstarindkopa"/>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tūrisms/objekti </w:t>
            </w:r>
          </w:p>
          <w:p w:rsidR="009300FB" w:rsidRPr="00EE4A8E" w:rsidRDefault="003A2936" w:rsidP="002C1A45">
            <w:pPr>
              <w:pStyle w:val="Sarakstarindkopa"/>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izglītības kvalitāte</w:t>
            </w:r>
          </w:p>
          <w:p w:rsidR="009300FB" w:rsidRPr="00EE4A8E" w:rsidRDefault="009300FB" w:rsidP="002C1A45">
            <w:pPr>
              <w:pStyle w:val="Sarakstarindkopa"/>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 xml:space="preserve">jauni veselības pakalpojumi/kvalitāte </w:t>
            </w:r>
          </w:p>
          <w:p w:rsidR="009300FB" w:rsidRPr="00EE4A8E" w:rsidRDefault="003A2936" w:rsidP="002C1A45">
            <w:pPr>
              <w:pStyle w:val="Sarakstarindkopa"/>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sports un atpūtai</w:t>
            </w:r>
          </w:p>
          <w:p w:rsidR="009300FB" w:rsidRPr="00EE4A8E" w:rsidRDefault="009300FB" w:rsidP="002C1A45">
            <w:pPr>
              <w:pStyle w:val="Sarakstarindkopa"/>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kopienu cen</w:t>
            </w:r>
            <w:r w:rsidR="003A2936">
              <w:rPr>
                <w:rFonts w:ascii="Tahoma" w:hAnsi="Tahoma" w:cs="Tahoma"/>
              </w:rPr>
              <w:t xml:space="preserve">tri </w:t>
            </w:r>
          </w:p>
          <w:p w:rsidR="009300FB" w:rsidRPr="00EE4A8E" w:rsidRDefault="009300FB" w:rsidP="002C1A45">
            <w:pPr>
              <w:pStyle w:val="Sarakstarindkopa"/>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 xml:space="preserve">vides </w:t>
            </w:r>
            <w:r w:rsidR="003A2936">
              <w:rPr>
                <w:rFonts w:ascii="Tahoma" w:hAnsi="Tahoma" w:cs="Tahoma"/>
              </w:rPr>
              <w:t xml:space="preserve">resursu efektīva izmantošana </w:t>
            </w:r>
          </w:p>
          <w:p w:rsidR="009300FB" w:rsidRPr="00EE4A8E" w:rsidRDefault="009300FB" w:rsidP="002C1A45">
            <w:pPr>
              <w:pStyle w:val="Sarakstarindkopa"/>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pē</w:t>
            </w:r>
            <w:r w:rsidR="003A2936">
              <w:rPr>
                <w:rFonts w:ascii="Tahoma" w:hAnsi="Tahoma" w:cs="Tahoma"/>
              </w:rPr>
              <w:t xml:space="preserve">tniecība/jaunas tehnoloģijas </w:t>
            </w:r>
          </w:p>
          <w:p w:rsidR="009300FB" w:rsidRPr="00EE4A8E" w:rsidRDefault="009300FB" w:rsidP="002C1A45">
            <w:pPr>
              <w:pStyle w:val="Sarakstarindkopa"/>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uzņēmējda</w:t>
            </w:r>
            <w:r w:rsidR="003A2936">
              <w:rPr>
                <w:rFonts w:ascii="Tahoma" w:hAnsi="Tahoma" w:cs="Tahoma"/>
              </w:rPr>
              <w:t xml:space="preserve">rbības specializācijas plāns </w:t>
            </w:r>
          </w:p>
          <w:p w:rsidR="009300FB" w:rsidRPr="00EE4A8E" w:rsidRDefault="003A2936" w:rsidP="002C1A45">
            <w:pPr>
              <w:pStyle w:val="Sarakstarindkopa"/>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novadu interešu lobijs </w:t>
            </w:r>
          </w:p>
          <w:p w:rsidR="009300FB" w:rsidRPr="00EE4A8E" w:rsidRDefault="009300FB" w:rsidP="002C1A45">
            <w:pPr>
              <w:pStyle w:val="Sarakstarindkopa"/>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samazināt CO</w:t>
            </w:r>
            <w:r w:rsidR="00FC080D" w:rsidRPr="00EE4A8E">
              <w:rPr>
                <w:rFonts w:ascii="Tahoma" w:hAnsi="Tahoma" w:cs="Tahoma"/>
                <w:vertAlign w:val="subscript"/>
              </w:rPr>
              <w:t>2</w:t>
            </w:r>
            <w:r w:rsidR="003A2936">
              <w:rPr>
                <w:rFonts w:ascii="Tahoma" w:hAnsi="Tahoma" w:cs="Tahoma"/>
              </w:rPr>
              <w:t xml:space="preserve"> emisijas </w:t>
            </w:r>
          </w:p>
          <w:p w:rsidR="009300FB" w:rsidRPr="00EE4A8E" w:rsidRDefault="009300FB" w:rsidP="002C1A45">
            <w:pPr>
              <w:pStyle w:val="Sarakstarindkopa"/>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pilsēt</w:t>
            </w:r>
            <w:r w:rsidR="003A2936">
              <w:rPr>
                <w:rFonts w:ascii="Tahoma" w:hAnsi="Tahoma" w:cs="Tahoma"/>
              </w:rPr>
              <w:t xml:space="preserve">as vēsturiskā centra izveide </w:t>
            </w:r>
          </w:p>
          <w:p w:rsidR="009300FB" w:rsidRPr="00EE4A8E" w:rsidRDefault="003A2936" w:rsidP="002C1A45">
            <w:pPr>
              <w:pStyle w:val="Sarakstarindkopa"/>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meži </w:t>
            </w:r>
          </w:p>
          <w:p w:rsidR="009300FB" w:rsidRPr="00EE4A8E" w:rsidRDefault="009300FB" w:rsidP="002C1A45">
            <w:pPr>
              <w:pStyle w:val="Sarakstarindkopa"/>
              <w:numPr>
                <w:ilvl w:val="0"/>
                <w:numId w:val="6"/>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kanalizācija</w:t>
            </w:r>
            <w:r w:rsidR="00055880" w:rsidRPr="00EE4A8E">
              <w:rPr>
                <w:rFonts w:ascii="Tahoma" w:hAnsi="Tahoma" w:cs="Tahoma"/>
              </w:rPr>
              <w:t>s</w:t>
            </w:r>
            <w:r w:rsidRPr="00EE4A8E">
              <w:rPr>
                <w:rFonts w:ascii="Tahoma" w:hAnsi="Tahoma" w:cs="Tahoma"/>
              </w:rPr>
              <w:t>/ūdensvada sistēm</w:t>
            </w:r>
            <w:r w:rsidR="003A2936">
              <w:rPr>
                <w:rFonts w:ascii="Tahoma" w:hAnsi="Tahoma" w:cs="Tahoma"/>
              </w:rPr>
              <w:t xml:space="preserve">as </w:t>
            </w:r>
          </w:p>
          <w:p w:rsidR="009300FB" w:rsidRPr="00EE4A8E" w:rsidRDefault="009300FB" w:rsidP="002C1A45">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ahoma" w:hAnsi="Tahoma" w:cs="Tahoma"/>
              </w:rPr>
            </w:pPr>
          </w:p>
        </w:tc>
      </w:tr>
      <w:tr w:rsidR="009300FB" w:rsidTr="000905C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96" w:type="dxa"/>
            <w:tcBorders>
              <w:bottom w:val="single" w:sz="18" w:space="0" w:color="C0504D" w:themeColor="accent2"/>
              <w:right w:val="single" w:sz="18" w:space="0" w:color="C0504D" w:themeColor="accent2"/>
            </w:tcBorders>
            <w:vAlign w:val="center"/>
          </w:tcPr>
          <w:p w:rsidR="009300FB" w:rsidRPr="00EE4A8E" w:rsidRDefault="009300FB" w:rsidP="008C2A91">
            <w:pPr>
              <w:jc w:val="center"/>
              <w:rPr>
                <w:rFonts w:ascii="Tahoma" w:hAnsi="Tahoma" w:cs="Tahoma"/>
              </w:rPr>
            </w:pPr>
            <w:r w:rsidRPr="00EE4A8E">
              <w:rPr>
                <w:rFonts w:ascii="Tahoma" w:hAnsi="Tahoma" w:cs="Tahoma"/>
              </w:rPr>
              <w:t>Izglītības, kultūras un sporta darba grupa</w:t>
            </w:r>
          </w:p>
          <w:p w:rsidR="009300FB" w:rsidRPr="00EE4A8E" w:rsidRDefault="009300FB" w:rsidP="008C2A91">
            <w:pPr>
              <w:pStyle w:val="Sarakstarindkopa"/>
              <w:ind w:left="360"/>
              <w:jc w:val="center"/>
              <w:rPr>
                <w:rFonts w:ascii="Tahoma" w:hAnsi="Tahoma" w:cs="Tahoma"/>
              </w:rPr>
            </w:pPr>
          </w:p>
        </w:tc>
        <w:tc>
          <w:tcPr>
            <w:tcW w:w="7229" w:type="dxa"/>
            <w:tcBorders>
              <w:left w:val="single" w:sz="18" w:space="0" w:color="C0504D" w:themeColor="accent2"/>
              <w:bottom w:val="single" w:sz="18" w:space="0" w:color="C0504D" w:themeColor="accent2"/>
            </w:tcBorders>
            <w:vAlign w:val="center"/>
          </w:tcPr>
          <w:p w:rsidR="009300FB" w:rsidRPr="00EE4A8E" w:rsidRDefault="009300FB" w:rsidP="008C2A91">
            <w:pPr>
              <w:jc w:val="center"/>
              <w:cnfStyle w:val="000000010000" w:firstRow="0" w:lastRow="0" w:firstColumn="0" w:lastColumn="0" w:oddVBand="0" w:evenVBand="0" w:oddHBand="0" w:evenHBand="1" w:firstRowFirstColumn="0" w:firstRowLastColumn="0" w:lastRowFirstColumn="0" w:lastRowLastColumn="0"/>
              <w:rPr>
                <w:rFonts w:ascii="Tahoma" w:hAnsi="Tahoma" w:cs="Tahoma"/>
                <w:b/>
              </w:rPr>
            </w:pPr>
            <w:r w:rsidRPr="00EE4A8E">
              <w:rPr>
                <w:rFonts w:ascii="Tahoma" w:hAnsi="Tahoma" w:cs="Tahoma"/>
                <w:b/>
              </w:rPr>
              <w:t>Jauniešu darba grupa</w:t>
            </w:r>
          </w:p>
          <w:p w:rsidR="009300FB" w:rsidRPr="00EE4A8E" w:rsidRDefault="009300FB" w:rsidP="008C2A91">
            <w:pPr>
              <w:pStyle w:val="Sarakstarindkopa"/>
              <w:ind w:left="360"/>
              <w:jc w:val="center"/>
              <w:cnfStyle w:val="000000010000" w:firstRow="0" w:lastRow="0" w:firstColumn="0" w:lastColumn="0" w:oddVBand="0" w:evenVBand="0" w:oddHBand="0" w:evenHBand="1" w:firstRowFirstColumn="0" w:firstRowLastColumn="0" w:lastRowFirstColumn="0" w:lastRowLastColumn="0"/>
              <w:rPr>
                <w:rFonts w:ascii="Tahoma" w:hAnsi="Tahoma" w:cs="Tahoma"/>
              </w:rPr>
            </w:pPr>
          </w:p>
        </w:tc>
      </w:tr>
      <w:tr w:rsidR="009300FB" w:rsidTr="000905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96" w:type="dxa"/>
            <w:tcBorders>
              <w:top w:val="single" w:sz="18" w:space="0" w:color="C0504D" w:themeColor="accent2"/>
            </w:tcBorders>
            <w:shd w:val="clear" w:color="auto" w:fill="auto"/>
          </w:tcPr>
          <w:p w:rsidR="009300FB" w:rsidRPr="00EE4A8E" w:rsidRDefault="00055880" w:rsidP="002C1A45">
            <w:pPr>
              <w:pStyle w:val="Sarakstarindkopa"/>
              <w:numPr>
                <w:ilvl w:val="0"/>
                <w:numId w:val="7"/>
              </w:numPr>
              <w:spacing w:line="276" w:lineRule="auto"/>
              <w:rPr>
                <w:rFonts w:ascii="Tahoma" w:hAnsi="Tahoma" w:cs="Tahoma"/>
                <w:b w:val="0"/>
              </w:rPr>
            </w:pPr>
            <w:r w:rsidRPr="00EE4A8E">
              <w:rPr>
                <w:rFonts w:ascii="Tahoma" w:hAnsi="Tahoma" w:cs="Tahoma"/>
                <w:b w:val="0"/>
              </w:rPr>
              <w:t>t</w:t>
            </w:r>
            <w:r w:rsidR="009300FB" w:rsidRPr="00EE4A8E">
              <w:rPr>
                <w:rFonts w:ascii="Tahoma" w:hAnsi="Tahoma" w:cs="Tahoma"/>
                <w:b w:val="0"/>
              </w:rPr>
              <w:t xml:space="preserve">autas sports un </w:t>
            </w:r>
            <w:r w:rsidRPr="00EE4A8E">
              <w:rPr>
                <w:rFonts w:ascii="Tahoma" w:hAnsi="Tahoma" w:cs="Tahoma"/>
                <w:b w:val="0"/>
              </w:rPr>
              <w:t xml:space="preserve">tā </w:t>
            </w:r>
            <w:r w:rsidR="003A2936">
              <w:rPr>
                <w:rFonts w:ascii="Tahoma" w:hAnsi="Tahoma" w:cs="Tahoma"/>
                <w:b w:val="0"/>
              </w:rPr>
              <w:t xml:space="preserve">koordinācija </w:t>
            </w:r>
          </w:p>
          <w:p w:rsidR="009300FB" w:rsidRPr="00EE4A8E" w:rsidRDefault="00055880" w:rsidP="002C1A45">
            <w:pPr>
              <w:pStyle w:val="Sarakstarindkopa"/>
              <w:numPr>
                <w:ilvl w:val="0"/>
                <w:numId w:val="7"/>
              </w:numPr>
              <w:spacing w:line="276" w:lineRule="auto"/>
              <w:rPr>
                <w:rFonts w:ascii="Tahoma" w:hAnsi="Tahoma" w:cs="Tahoma"/>
                <w:b w:val="0"/>
              </w:rPr>
            </w:pPr>
            <w:r w:rsidRPr="00EE4A8E">
              <w:rPr>
                <w:rFonts w:ascii="Tahoma" w:hAnsi="Tahoma" w:cs="Tahoma"/>
                <w:b w:val="0"/>
              </w:rPr>
              <w:t>k</w:t>
            </w:r>
            <w:r w:rsidR="009300FB" w:rsidRPr="00EE4A8E">
              <w:rPr>
                <w:rFonts w:ascii="Tahoma" w:hAnsi="Tahoma" w:cs="Tahoma"/>
                <w:b w:val="0"/>
              </w:rPr>
              <w:t>ultūras un izglīt</w:t>
            </w:r>
            <w:r w:rsidR="003A2936">
              <w:rPr>
                <w:rFonts w:ascii="Tahoma" w:hAnsi="Tahoma" w:cs="Tahoma"/>
                <w:b w:val="0"/>
              </w:rPr>
              <w:t xml:space="preserve">ības iestāžu infrastruktūra </w:t>
            </w:r>
          </w:p>
          <w:p w:rsidR="009300FB" w:rsidRPr="00EE4A8E" w:rsidRDefault="00055880" w:rsidP="002C1A45">
            <w:pPr>
              <w:pStyle w:val="Sarakstarindkopa"/>
              <w:numPr>
                <w:ilvl w:val="0"/>
                <w:numId w:val="7"/>
              </w:numPr>
              <w:spacing w:line="276" w:lineRule="auto"/>
              <w:rPr>
                <w:rFonts w:ascii="Tahoma" w:hAnsi="Tahoma" w:cs="Tahoma"/>
                <w:b w:val="0"/>
              </w:rPr>
            </w:pPr>
            <w:r w:rsidRPr="00EE4A8E">
              <w:rPr>
                <w:rFonts w:ascii="Tahoma" w:hAnsi="Tahoma" w:cs="Tahoma"/>
                <w:b w:val="0"/>
              </w:rPr>
              <w:t>s</w:t>
            </w:r>
            <w:r w:rsidR="009300FB" w:rsidRPr="00EE4A8E">
              <w:rPr>
                <w:rFonts w:ascii="Tahoma" w:hAnsi="Tahoma" w:cs="Tahoma"/>
                <w:b w:val="0"/>
              </w:rPr>
              <w:t xml:space="preserve">porta </w:t>
            </w:r>
            <w:r w:rsidR="003A2936">
              <w:rPr>
                <w:rFonts w:ascii="Tahoma" w:hAnsi="Tahoma" w:cs="Tahoma"/>
                <w:b w:val="0"/>
              </w:rPr>
              <w:t xml:space="preserve">infrastruktūras sakārtošana </w:t>
            </w:r>
          </w:p>
          <w:p w:rsidR="009300FB" w:rsidRPr="00EE4A8E" w:rsidRDefault="00055880" w:rsidP="002C1A45">
            <w:pPr>
              <w:pStyle w:val="Sarakstarindkopa"/>
              <w:numPr>
                <w:ilvl w:val="0"/>
                <w:numId w:val="7"/>
              </w:numPr>
              <w:spacing w:line="276" w:lineRule="auto"/>
              <w:rPr>
                <w:rFonts w:ascii="Tahoma" w:hAnsi="Tahoma" w:cs="Tahoma"/>
                <w:b w:val="0"/>
              </w:rPr>
            </w:pPr>
            <w:r w:rsidRPr="00EE4A8E">
              <w:rPr>
                <w:rFonts w:ascii="Tahoma" w:hAnsi="Tahoma" w:cs="Tahoma"/>
                <w:b w:val="0"/>
              </w:rPr>
              <w:t>s</w:t>
            </w:r>
            <w:r w:rsidR="009300FB" w:rsidRPr="00EE4A8E">
              <w:rPr>
                <w:rFonts w:ascii="Tahoma" w:hAnsi="Tahoma" w:cs="Tahoma"/>
                <w:b w:val="0"/>
              </w:rPr>
              <w:t>porta un atpūtas aktivitāšu attīstība bērniem un j</w:t>
            </w:r>
            <w:r w:rsidR="003A2936">
              <w:rPr>
                <w:rFonts w:ascii="Tahoma" w:hAnsi="Tahoma" w:cs="Tahoma"/>
                <w:b w:val="0"/>
              </w:rPr>
              <w:t xml:space="preserve">auniešiem </w:t>
            </w:r>
          </w:p>
          <w:p w:rsidR="009300FB" w:rsidRPr="00EE4A8E" w:rsidRDefault="00055880" w:rsidP="002C1A45">
            <w:pPr>
              <w:pStyle w:val="Sarakstarindkopa"/>
              <w:numPr>
                <w:ilvl w:val="0"/>
                <w:numId w:val="7"/>
              </w:numPr>
              <w:spacing w:line="276" w:lineRule="auto"/>
              <w:rPr>
                <w:rFonts w:ascii="Tahoma" w:hAnsi="Tahoma" w:cs="Tahoma"/>
                <w:b w:val="0"/>
              </w:rPr>
            </w:pPr>
            <w:r w:rsidRPr="00EE4A8E">
              <w:rPr>
                <w:rFonts w:ascii="Tahoma" w:hAnsi="Tahoma" w:cs="Tahoma"/>
                <w:b w:val="0"/>
              </w:rPr>
              <w:t>k</w:t>
            </w:r>
            <w:r w:rsidR="009300FB" w:rsidRPr="00EE4A8E">
              <w:rPr>
                <w:rFonts w:ascii="Tahoma" w:hAnsi="Tahoma" w:cs="Tahoma"/>
                <w:b w:val="0"/>
              </w:rPr>
              <w:t>ultūras iestādēm materiāltehniskā</w:t>
            </w:r>
            <w:r w:rsidRPr="00EE4A8E">
              <w:rPr>
                <w:rFonts w:ascii="Tahoma" w:hAnsi="Tahoma" w:cs="Tahoma"/>
                <w:b w:val="0"/>
              </w:rPr>
              <w:t>s</w:t>
            </w:r>
            <w:r w:rsidR="009300FB" w:rsidRPr="00EE4A8E">
              <w:rPr>
                <w:rFonts w:ascii="Tahoma" w:hAnsi="Tahoma" w:cs="Tahoma"/>
                <w:b w:val="0"/>
              </w:rPr>
              <w:t xml:space="preserve"> bāze</w:t>
            </w:r>
            <w:r w:rsidRPr="00EE4A8E">
              <w:rPr>
                <w:rFonts w:ascii="Tahoma" w:hAnsi="Tahoma" w:cs="Tahoma"/>
                <w:b w:val="0"/>
              </w:rPr>
              <w:t>s uzlabošana</w:t>
            </w:r>
            <w:r w:rsidR="003A2936">
              <w:rPr>
                <w:rFonts w:ascii="Tahoma" w:hAnsi="Tahoma" w:cs="Tahoma"/>
                <w:b w:val="0"/>
              </w:rPr>
              <w:t xml:space="preserve"> </w:t>
            </w:r>
          </w:p>
          <w:p w:rsidR="009300FB" w:rsidRPr="00EE4A8E" w:rsidRDefault="00055880" w:rsidP="002C1A45">
            <w:pPr>
              <w:pStyle w:val="Sarakstarindkopa"/>
              <w:numPr>
                <w:ilvl w:val="0"/>
                <w:numId w:val="7"/>
              </w:numPr>
              <w:spacing w:line="276" w:lineRule="auto"/>
              <w:rPr>
                <w:rFonts w:ascii="Tahoma" w:hAnsi="Tahoma" w:cs="Tahoma"/>
                <w:b w:val="0"/>
              </w:rPr>
            </w:pPr>
            <w:r w:rsidRPr="00EE4A8E">
              <w:rPr>
                <w:rFonts w:ascii="Tahoma" w:hAnsi="Tahoma" w:cs="Tahoma"/>
                <w:b w:val="0"/>
              </w:rPr>
              <w:t>ģ</w:t>
            </w:r>
            <w:r w:rsidR="009300FB" w:rsidRPr="00EE4A8E">
              <w:rPr>
                <w:rFonts w:ascii="Tahoma" w:hAnsi="Tahoma" w:cs="Tahoma"/>
                <w:b w:val="0"/>
              </w:rPr>
              <w:t>imenes atpūtas iespējas un darbs ar tām</w:t>
            </w:r>
            <w:r w:rsidRPr="00EE4A8E">
              <w:rPr>
                <w:rFonts w:ascii="Tahoma" w:hAnsi="Tahoma" w:cs="Tahoma"/>
                <w:b w:val="0"/>
              </w:rPr>
              <w:t xml:space="preserve"> </w:t>
            </w:r>
          </w:p>
          <w:p w:rsidR="009300FB" w:rsidRPr="00EE4A8E" w:rsidRDefault="00055880" w:rsidP="002C1A45">
            <w:pPr>
              <w:pStyle w:val="Sarakstarindkopa"/>
              <w:numPr>
                <w:ilvl w:val="0"/>
                <w:numId w:val="7"/>
              </w:numPr>
              <w:spacing w:line="276" w:lineRule="auto"/>
              <w:rPr>
                <w:rFonts w:ascii="Tahoma" w:hAnsi="Tahoma" w:cs="Tahoma"/>
                <w:b w:val="0"/>
              </w:rPr>
            </w:pPr>
            <w:r w:rsidRPr="00EE4A8E">
              <w:rPr>
                <w:rFonts w:ascii="Tahoma" w:hAnsi="Tahoma" w:cs="Tahoma"/>
                <w:b w:val="0"/>
              </w:rPr>
              <w:t>d</w:t>
            </w:r>
            <w:r w:rsidR="009300FB" w:rsidRPr="00EE4A8E">
              <w:rPr>
                <w:rFonts w:ascii="Tahoma" w:hAnsi="Tahoma" w:cs="Tahoma"/>
                <w:b w:val="0"/>
              </w:rPr>
              <w:t xml:space="preserve">arbs ar </w:t>
            </w:r>
            <w:r w:rsidR="003A2936">
              <w:rPr>
                <w:rFonts w:ascii="Tahoma" w:hAnsi="Tahoma" w:cs="Tahoma"/>
                <w:b w:val="0"/>
              </w:rPr>
              <w:t xml:space="preserve">vecāka gada gājuma cilvēkiem </w:t>
            </w:r>
          </w:p>
          <w:p w:rsidR="009300FB" w:rsidRPr="00EE4A8E" w:rsidRDefault="00055880" w:rsidP="002C1A45">
            <w:pPr>
              <w:pStyle w:val="Sarakstarindkopa"/>
              <w:numPr>
                <w:ilvl w:val="0"/>
                <w:numId w:val="7"/>
              </w:numPr>
              <w:spacing w:line="276" w:lineRule="auto"/>
              <w:rPr>
                <w:rFonts w:ascii="Tahoma" w:hAnsi="Tahoma" w:cs="Tahoma"/>
                <w:b w:val="0"/>
              </w:rPr>
            </w:pPr>
            <w:r w:rsidRPr="00EE4A8E">
              <w:rPr>
                <w:rFonts w:ascii="Tahoma" w:hAnsi="Tahoma" w:cs="Tahoma"/>
                <w:b w:val="0"/>
              </w:rPr>
              <w:t>m</w:t>
            </w:r>
            <w:r w:rsidR="003A2936">
              <w:rPr>
                <w:rFonts w:ascii="Tahoma" w:hAnsi="Tahoma" w:cs="Tahoma"/>
                <w:b w:val="0"/>
              </w:rPr>
              <w:t xml:space="preserve">ūžizglītība </w:t>
            </w:r>
          </w:p>
          <w:p w:rsidR="009300FB" w:rsidRPr="00EE4A8E" w:rsidRDefault="00055880" w:rsidP="002C1A45">
            <w:pPr>
              <w:pStyle w:val="Sarakstarindkopa"/>
              <w:numPr>
                <w:ilvl w:val="0"/>
                <w:numId w:val="7"/>
              </w:numPr>
              <w:spacing w:line="276" w:lineRule="auto"/>
              <w:rPr>
                <w:rFonts w:ascii="Tahoma" w:hAnsi="Tahoma" w:cs="Tahoma"/>
                <w:b w:val="0"/>
              </w:rPr>
            </w:pPr>
            <w:r w:rsidRPr="00EE4A8E">
              <w:rPr>
                <w:rFonts w:ascii="Tahoma" w:hAnsi="Tahoma" w:cs="Tahoma"/>
                <w:b w:val="0"/>
              </w:rPr>
              <w:t>i</w:t>
            </w:r>
            <w:r w:rsidR="009300FB" w:rsidRPr="00EE4A8E">
              <w:rPr>
                <w:rFonts w:ascii="Tahoma" w:hAnsi="Tahoma" w:cs="Tahoma"/>
                <w:b w:val="0"/>
              </w:rPr>
              <w:t>zglītības iestāžu programmu un materiālt</w:t>
            </w:r>
            <w:r w:rsidR="003A2936">
              <w:rPr>
                <w:rFonts w:ascii="Tahoma" w:hAnsi="Tahoma" w:cs="Tahoma"/>
                <w:b w:val="0"/>
              </w:rPr>
              <w:t xml:space="preserve">ehniskās bāzes pilnveidošana </w:t>
            </w:r>
          </w:p>
          <w:p w:rsidR="009300FB" w:rsidRPr="00EE4A8E" w:rsidRDefault="00055880" w:rsidP="002C1A45">
            <w:pPr>
              <w:pStyle w:val="Sarakstarindkopa"/>
              <w:numPr>
                <w:ilvl w:val="0"/>
                <w:numId w:val="7"/>
              </w:numPr>
              <w:spacing w:line="276" w:lineRule="auto"/>
              <w:rPr>
                <w:rFonts w:ascii="Tahoma" w:hAnsi="Tahoma" w:cs="Tahoma"/>
                <w:b w:val="0"/>
              </w:rPr>
            </w:pPr>
            <w:r w:rsidRPr="00EE4A8E">
              <w:rPr>
                <w:rFonts w:ascii="Tahoma" w:hAnsi="Tahoma" w:cs="Tahoma"/>
                <w:b w:val="0"/>
              </w:rPr>
              <w:t>d</w:t>
            </w:r>
            <w:r w:rsidR="009300FB" w:rsidRPr="00EE4A8E">
              <w:rPr>
                <w:rFonts w:ascii="Tahoma" w:hAnsi="Tahoma" w:cs="Tahoma"/>
                <w:b w:val="0"/>
              </w:rPr>
              <w:t>zīvnie</w:t>
            </w:r>
            <w:r w:rsidR="003A2936">
              <w:rPr>
                <w:rFonts w:ascii="Tahoma" w:hAnsi="Tahoma" w:cs="Tahoma"/>
                <w:b w:val="0"/>
              </w:rPr>
              <w:t xml:space="preserve">ku diennakts patversme </w:t>
            </w:r>
          </w:p>
          <w:p w:rsidR="009300FB" w:rsidRPr="00EE4A8E" w:rsidRDefault="00055880" w:rsidP="002C1A45">
            <w:pPr>
              <w:pStyle w:val="Sarakstarindkopa"/>
              <w:numPr>
                <w:ilvl w:val="0"/>
                <w:numId w:val="7"/>
              </w:numPr>
              <w:spacing w:line="276" w:lineRule="auto"/>
              <w:rPr>
                <w:rFonts w:ascii="Tahoma" w:hAnsi="Tahoma" w:cs="Tahoma"/>
                <w:b w:val="0"/>
              </w:rPr>
            </w:pPr>
            <w:r w:rsidRPr="00EE4A8E">
              <w:rPr>
                <w:rFonts w:ascii="Tahoma" w:hAnsi="Tahoma" w:cs="Tahoma"/>
                <w:b w:val="0"/>
              </w:rPr>
              <w:t>p</w:t>
            </w:r>
            <w:r w:rsidR="009300FB" w:rsidRPr="00EE4A8E">
              <w:rPr>
                <w:rFonts w:ascii="Tahoma" w:hAnsi="Tahoma" w:cs="Tahoma"/>
                <w:b w:val="0"/>
              </w:rPr>
              <w:t>ašvaldības darbin</w:t>
            </w:r>
            <w:r w:rsidR="003A2936">
              <w:rPr>
                <w:rFonts w:ascii="Tahoma" w:hAnsi="Tahoma" w:cs="Tahoma"/>
                <w:b w:val="0"/>
              </w:rPr>
              <w:t xml:space="preserve">ieku attīstība (arī vadības) </w:t>
            </w:r>
          </w:p>
          <w:p w:rsidR="009300FB" w:rsidRPr="00EE4A8E" w:rsidRDefault="00C966B1" w:rsidP="002C1A45">
            <w:pPr>
              <w:pStyle w:val="Sarakstarindkopa"/>
              <w:numPr>
                <w:ilvl w:val="0"/>
                <w:numId w:val="7"/>
              </w:numPr>
              <w:spacing w:line="276" w:lineRule="auto"/>
              <w:rPr>
                <w:rFonts w:ascii="Tahoma" w:hAnsi="Tahoma" w:cs="Tahoma"/>
                <w:b w:val="0"/>
              </w:rPr>
            </w:pPr>
            <w:r w:rsidRPr="00EE4A8E">
              <w:rPr>
                <w:rFonts w:ascii="Tahoma" w:hAnsi="Tahoma" w:cs="Tahoma"/>
                <w:b w:val="0"/>
              </w:rPr>
              <w:t>k</w:t>
            </w:r>
            <w:r w:rsidR="009300FB" w:rsidRPr="00EE4A8E">
              <w:rPr>
                <w:rFonts w:ascii="Tahoma" w:hAnsi="Tahoma" w:cs="Tahoma"/>
                <w:b w:val="0"/>
              </w:rPr>
              <w:t xml:space="preserve">ultūras tradīciju bagātināšana un jaunu </w:t>
            </w:r>
            <w:r w:rsidRPr="00EE4A8E">
              <w:rPr>
                <w:rFonts w:ascii="Tahoma" w:hAnsi="Tahoma" w:cs="Tahoma"/>
                <w:b w:val="0"/>
              </w:rPr>
              <w:t xml:space="preserve">tradīciju </w:t>
            </w:r>
            <w:r w:rsidR="003A2936">
              <w:rPr>
                <w:rFonts w:ascii="Tahoma" w:hAnsi="Tahoma" w:cs="Tahoma"/>
                <w:b w:val="0"/>
              </w:rPr>
              <w:t xml:space="preserve">attīstība </w:t>
            </w:r>
          </w:p>
          <w:p w:rsidR="009300FB" w:rsidRPr="00EE4A8E" w:rsidRDefault="00C966B1" w:rsidP="002C1A45">
            <w:pPr>
              <w:pStyle w:val="Sarakstarindkopa"/>
              <w:numPr>
                <w:ilvl w:val="0"/>
                <w:numId w:val="7"/>
              </w:numPr>
              <w:spacing w:line="276" w:lineRule="auto"/>
              <w:rPr>
                <w:rFonts w:ascii="Tahoma" w:hAnsi="Tahoma" w:cs="Tahoma"/>
                <w:b w:val="0"/>
              </w:rPr>
            </w:pPr>
            <w:r w:rsidRPr="00EE4A8E">
              <w:rPr>
                <w:rFonts w:ascii="Tahoma" w:hAnsi="Tahoma" w:cs="Tahoma"/>
                <w:b w:val="0"/>
              </w:rPr>
              <w:t>p</w:t>
            </w:r>
            <w:r w:rsidR="009300FB" w:rsidRPr="00EE4A8E">
              <w:rPr>
                <w:rFonts w:ascii="Tahoma" w:hAnsi="Tahoma" w:cs="Tahoma"/>
                <w:b w:val="0"/>
              </w:rPr>
              <w:t>ieaugušo nef</w:t>
            </w:r>
            <w:r w:rsidR="003A2936">
              <w:rPr>
                <w:rFonts w:ascii="Tahoma" w:hAnsi="Tahoma" w:cs="Tahoma"/>
                <w:b w:val="0"/>
              </w:rPr>
              <w:t xml:space="preserve">ormālās izglītības attīstība </w:t>
            </w:r>
          </w:p>
          <w:p w:rsidR="009300FB" w:rsidRPr="00EE4A8E" w:rsidRDefault="00C966B1" w:rsidP="002C1A45">
            <w:pPr>
              <w:pStyle w:val="Sarakstarindkopa"/>
              <w:numPr>
                <w:ilvl w:val="0"/>
                <w:numId w:val="7"/>
              </w:numPr>
              <w:spacing w:line="276" w:lineRule="auto"/>
              <w:rPr>
                <w:rFonts w:ascii="Tahoma" w:hAnsi="Tahoma" w:cs="Tahoma"/>
                <w:b w:val="0"/>
              </w:rPr>
            </w:pPr>
            <w:r w:rsidRPr="00EE4A8E">
              <w:rPr>
                <w:rFonts w:ascii="Tahoma" w:hAnsi="Tahoma" w:cs="Tahoma"/>
                <w:b w:val="0"/>
              </w:rPr>
              <w:t>s</w:t>
            </w:r>
            <w:r w:rsidR="003A2936">
              <w:rPr>
                <w:rFonts w:ascii="Tahoma" w:hAnsi="Tahoma" w:cs="Tahoma"/>
                <w:b w:val="0"/>
              </w:rPr>
              <w:t xml:space="preserve">adarbība un koordinācija </w:t>
            </w:r>
          </w:p>
          <w:p w:rsidR="009300FB" w:rsidRPr="00EE4A8E" w:rsidRDefault="00C966B1" w:rsidP="002C1A45">
            <w:pPr>
              <w:pStyle w:val="Sarakstarindkopa"/>
              <w:numPr>
                <w:ilvl w:val="0"/>
                <w:numId w:val="7"/>
              </w:numPr>
              <w:spacing w:line="276" w:lineRule="auto"/>
              <w:rPr>
                <w:rFonts w:ascii="Tahoma" w:hAnsi="Tahoma" w:cs="Tahoma"/>
                <w:b w:val="0"/>
              </w:rPr>
            </w:pPr>
            <w:r w:rsidRPr="00EE4A8E">
              <w:rPr>
                <w:rFonts w:ascii="Tahoma" w:hAnsi="Tahoma" w:cs="Tahoma"/>
                <w:b w:val="0"/>
              </w:rPr>
              <w:t>p</w:t>
            </w:r>
            <w:r w:rsidR="009300FB" w:rsidRPr="00EE4A8E">
              <w:rPr>
                <w:rFonts w:ascii="Tahoma" w:hAnsi="Tahoma" w:cs="Tahoma"/>
                <w:b w:val="0"/>
              </w:rPr>
              <w:t>ašvaldība</w:t>
            </w:r>
            <w:r w:rsidRPr="00EE4A8E">
              <w:rPr>
                <w:rFonts w:ascii="Tahoma" w:hAnsi="Tahoma" w:cs="Tahoma"/>
                <w:b w:val="0"/>
              </w:rPr>
              <w:t>s</w:t>
            </w:r>
            <w:r w:rsidR="003A2936">
              <w:rPr>
                <w:rFonts w:ascii="Tahoma" w:hAnsi="Tahoma" w:cs="Tahoma"/>
                <w:b w:val="0"/>
              </w:rPr>
              <w:t xml:space="preserve"> iestāžu pieejamība </w:t>
            </w:r>
          </w:p>
          <w:p w:rsidR="009300FB" w:rsidRPr="00EE4A8E" w:rsidRDefault="00C966B1" w:rsidP="002C1A45">
            <w:pPr>
              <w:pStyle w:val="Sarakstarindkopa"/>
              <w:numPr>
                <w:ilvl w:val="0"/>
                <w:numId w:val="7"/>
              </w:numPr>
              <w:spacing w:line="276" w:lineRule="auto"/>
              <w:rPr>
                <w:rFonts w:ascii="Tahoma" w:hAnsi="Tahoma" w:cs="Tahoma"/>
                <w:b w:val="0"/>
              </w:rPr>
            </w:pPr>
            <w:r w:rsidRPr="00EE4A8E">
              <w:rPr>
                <w:rFonts w:ascii="Tahoma" w:hAnsi="Tahoma" w:cs="Tahoma"/>
                <w:b w:val="0"/>
              </w:rPr>
              <w:t>m</w:t>
            </w:r>
            <w:r w:rsidR="009300FB" w:rsidRPr="00EE4A8E">
              <w:rPr>
                <w:rFonts w:ascii="Tahoma" w:hAnsi="Tahoma" w:cs="Tahoma"/>
                <w:b w:val="0"/>
              </w:rPr>
              <w:t>ehānisms NVO un uzņēmējdarbības atbalstam un inovatīv</w:t>
            </w:r>
            <w:r w:rsidRPr="00EE4A8E">
              <w:rPr>
                <w:rFonts w:ascii="Tahoma" w:hAnsi="Tahoma" w:cs="Tahoma"/>
                <w:b w:val="0"/>
              </w:rPr>
              <w:t>ām</w:t>
            </w:r>
            <w:r w:rsidR="009300FB" w:rsidRPr="00EE4A8E">
              <w:rPr>
                <w:rFonts w:ascii="Tahoma" w:hAnsi="Tahoma" w:cs="Tahoma"/>
                <w:b w:val="0"/>
              </w:rPr>
              <w:t xml:space="preserve"> idej</w:t>
            </w:r>
            <w:r w:rsidRPr="00EE4A8E">
              <w:rPr>
                <w:rFonts w:ascii="Tahoma" w:hAnsi="Tahoma" w:cs="Tahoma"/>
                <w:b w:val="0"/>
              </w:rPr>
              <w:t>ām</w:t>
            </w:r>
            <w:r w:rsidR="003A2936">
              <w:rPr>
                <w:rFonts w:ascii="Tahoma" w:hAnsi="Tahoma" w:cs="Tahoma"/>
                <w:b w:val="0"/>
              </w:rPr>
              <w:t xml:space="preserve"> </w:t>
            </w:r>
          </w:p>
          <w:p w:rsidR="009300FB" w:rsidRPr="00EE4A8E" w:rsidRDefault="00C966B1" w:rsidP="002C1A45">
            <w:pPr>
              <w:pStyle w:val="Sarakstarindkopa"/>
              <w:numPr>
                <w:ilvl w:val="0"/>
                <w:numId w:val="7"/>
              </w:numPr>
              <w:spacing w:line="276" w:lineRule="auto"/>
              <w:rPr>
                <w:rFonts w:ascii="Tahoma" w:hAnsi="Tahoma" w:cs="Tahoma"/>
                <w:b w:val="0"/>
              </w:rPr>
            </w:pPr>
            <w:r w:rsidRPr="00EE4A8E">
              <w:rPr>
                <w:rFonts w:ascii="Tahoma" w:hAnsi="Tahoma" w:cs="Tahoma"/>
                <w:b w:val="0"/>
              </w:rPr>
              <w:t>k</w:t>
            </w:r>
            <w:r w:rsidR="009300FB" w:rsidRPr="00EE4A8E">
              <w:rPr>
                <w:rFonts w:ascii="Tahoma" w:hAnsi="Tahoma" w:cs="Tahoma"/>
                <w:b w:val="0"/>
              </w:rPr>
              <w:t>op</w:t>
            </w:r>
            <w:r w:rsidR="003A2936">
              <w:rPr>
                <w:rFonts w:ascii="Tahoma" w:hAnsi="Tahoma" w:cs="Tahoma"/>
                <w:b w:val="0"/>
              </w:rPr>
              <w:t xml:space="preserve">ienu centri (īpaši pagastos) </w:t>
            </w:r>
          </w:p>
          <w:p w:rsidR="009300FB" w:rsidRPr="00EE4A8E" w:rsidRDefault="00C966B1" w:rsidP="002C1A45">
            <w:pPr>
              <w:pStyle w:val="Sarakstarindkopa"/>
              <w:numPr>
                <w:ilvl w:val="0"/>
                <w:numId w:val="7"/>
              </w:numPr>
              <w:spacing w:line="276" w:lineRule="auto"/>
              <w:rPr>
                <w:rFonts w:ascii="Tahoma" w:hAnsi="Tahoma" w:cs="Tahoma"/>
                <w:b w:val="0"/>
              </w:rPr>
            </w:pPr>
            <w:r w:rsidRPr="00EE4A8E">
              <w:rPr>
                <w:rFonts w:ascii="Tahoma" w:hAnsi="Tahoma" w:cs="Tahoma"/>
                <w:b w:val="0"/>
              </w:rPr>
              <w:t>s</w:t>
            </w:r>
            <w:r w:rsidR="009300FB" w:rsidRPr="00EE4A8E">
              <w:rPr>
                <w:rFonts w:ascii="Tahoma" w:hAnsi="Tahoma" w:cs="Tahoma"/>
                <w:b w:val="0"/>
              </w:rPr>
              <w:t>abiedriskās kārtības nodrošināšana pasāk</w:t>
            </w:r>
            <w:r w:rsidR="003A2936">
              <w:rPr>
                <w:rFonts w:ascii="Tahoma" w:hAnsi="Tahoma" w:cs="Tahoma"/>
                <w:b w:val="0"/>
              </w:rPr>
              <w:t xml:space="preserve">umos un sistēmas sakārtošana </w:t>
            </w:r>
          </w:p>
          <w:p w:rsidR="009300FB" w:rsidRPr="00EE4A8E" w:rsidRDefault="003E7E15" w:rsidP="002C1A45">
            <w:pPr>
              <w:pStyle w:val="Sarakstarindkopa"/>
              <w:numPr>
                <w:ilvl w:val="0"/>
                <w:numId w:val="7"/>
              </w:numPr>
              <w:spacing w:line="276" w:lineRule="auto"/>
              <w:rPr>
                <w:rFonts w:ascii="Tahoma" w:hAnsi="Tahoma" w:cs="Tahoma"/>
                <w:b w:val="0"/>
              </w:rPr>
            </w:pPr>
            <w:r w:rsidRPr="00EE4A8E">
              <w:rPr>
                <w:rFonts w:ascii="Tahoma" w:hAnsi="Tahoma" w:cs="Tahoma"/>
                <w:b w:val="0"/>
              </w:rPr>
              <w:t>p</w:t>
            </w:r>
            <w:r w:rsidR="009300FB" w:rsidRPr="00EE4A8E">
              <w:rPr>
                <w:rFonts w:ascii="Tahoma" w:hAnsi="Tahoma" w:cs="Tahoma"/>
                <w:b w:val="0"/>
              </w:rPr>
              <w:t>ašvaldības kolektīvu pašiegul</w:t>
            </w:r>
            <w:r w:rsidR="003A2936">
              <w:rPr>
                <w:rFonts w:ascii="Tahoma" w:hAnsi="Tahoma" w:cs="Tahoma"/>
                <w:b w:val="0"/>
              </w:rPr>
              <w:t xml:space="preserve">dījums, attieksme, kvalitāte </w:t>
            </w:r>
          </w:p>
          <w:p w:rsidR="009300FB" w:rsidRPr="00EE4A8E" w:rsidRDefault="00D52E3C" w:rsidP="002C1A45">
            <w:pPr>
              <w:pStyle w:val="Sarakstarindkopa"/>
              <w:numPr>
                <w:ilvl w:val="0"/>
                <w:numId w:val="7"/>
              </w:numPr>
              <w:spacing w:line="276" w:lineRule="auto"/>
              <w:rPr>
                <w:rFonts w:ascii="Tahoma" w:hAnsi="Tahoma" w:cs="Tahoma"/>
                <w:b w:val="0"/>
              </w:rPr>
            </w:pPr>
            <w:r w:rsidRPr="00EE4A8E">
              <w:rPr>
                <w:rFonts w:ascii="Tahoma" w:hAnsi="Tahoma" w:cs="Tahoma"/>
                <w:b w:val="0"/>
              </w:rPr>
              <w:t>a</w:t>
            </w:r>
            <w:r w:rsidR="009300FB" w:rsidRPr="00EE4A8E">
              <w:rPr>
                <w:rFonts w:ascii="Tahoma" w:hAnsi="Tahoma" w:cs="Tahoma"/>
                <w:b w:val="0"/>
              </w:rPr>
              <w:t>ttīstīt kultūrismu (t.sk. pasākumi</w:t>
            </w:r>
            <w:r w:rsidRPr="00EE4A8E">
              <w:rPr>
                <w:rFonts w:ascii="Tahoma" w:hAnsi="Tahoma" w:cs="Tahoma"/>
                <w:b w:val="0"/>
              </w:rPr>
              <w:t>,</w:t>
            </w:r>
            <w:r w:rsidR="003A2936">
              <w:rPr>
                <w:rFonts w:ascii="Tahoma" w:hAnsi="Tahoma" w:cs="Tahoma"/>
                <w:b w:val="0"/>
              </w:rPr>
              <w:t xml:space="preserve"> kas piesaista) </w:t>
            </w:r>
          </w:p>
          <w:p w:rsidR="009300FB" w:rsidRPr="00EE4A8E" w:rsidRDefault="00D52E3C" w:rsidP="002C1A45">
            <w:pPr>
              <w:pStyle w:val="Sarakstarindkopa"/>
              <w:numPr>
                <w:ilvl w:val="0"/>
                <w:numId w:val="7"/>
              </w:numPr>
              <w:spacing w:line="276" w:lineRule="auto"/>
              <w:rPr>
                <w:rFonts w:ascii="Tahoma" w:hAnsi="Tahoma" w:cs="Tahoma"/>
                <w:b w:val="0"/>
              </w:rPr>
            </w:pPr>
            <w:r w:rsidRPr="00EE4A8E">
              <w:rPr>
                <w:rFonts w:ascii="Tahoma" w:hAnsi="Tahoma" w:cs="Tahoma"/>
                <w:b w:val="0"/>
              </w:rPr>
              <w:t>n</w:t>
            </w:r>
            <w:r w:rsidR="009300FB" w:rsidRPr="00EE4A8E">
              <w:rPr>
                <w:rFonts w:ascii="Tahoma" w:hAnsi="Tahoma" w:cs="Tahoma"/>
                <w:b w:val="0"/>
              </w:rPr>
              <w:t>ovada alternatīvie sociāli</w:t>
            </w:r>
            <w:r w:rsidR="003A2936">
              <w:rPr>
                <w:rFonts w:ascii="Tahoma" w:hAnsi="Tahoma" w:cs="Tahoma"/>
                <w:b w:val="0"/>
              </w:rPr>
              <w:t>e pakalpojumi (brīvprātīgie)</w:t>
            </w:r>
          </w:p>
          <w:p w:rsidR="009300FB" w:rsidRPr="00EE4A8E" w:rsidRDefault="00D52E3C" w:rsidP="002C1A45">
            <w:pPr>
              <w:pStyle w:val="Sarakstarindkopa"/>
              <w:numPr>
                <w:ilvl w:val="0"/>
                <w:numId w:val="7"/>
              </w:numPr>
              <w:spacing w:line="276" w:lineRule="auto"/>
              <w:rPr>
                <w:rFonts w:ascii="Tahoma" w:hAnsi="Tahoma" w:cs="Tahoma"/>
              </w:rPr>
            </w:pPr>
            <w:r w:rsidRPr="00EE4A8E">
              <w:rPr>
                <w:rFonts w:ascii="Tahoma" w:hAnsi="Tahoma" w:cs="Tahoma"/>
                <w:b w:val="0"/>
              </w:rPr>
              <w:t>d</w:t>
            </w:r>
            <w:r w:rsidR="009300FB" w:rsidRPr="00EE4A8E">
              <w:rPr>
                <w:rFonts w:ascii="Tahoma" w:hAnsi="Tahoma" w:cs="Tahoma"/>
                <w:b w:val="0"/>
              </w:rPr>
              <w:t>omāšanas maiņa un attīstība (intere</w:t>
            </w:r>
            <w:r w:rsidR="003A2936">
              <w:rPr>
                <w:rFonts w:ascii="Tahoma" w:hAnsi="Tahoma" w:cs="Tahoma"/>
                <w:b w:val="0"/>
              </w:rPr>
              <w:t>ses radīšana par panākumiem)</w:t>
            </w:r>
          </w:p>
        </w:tc>
        <w:tc>
          <w:tcPr>
            <w:tcW w:w="7229" w:type="dxa"/>
            <w:tcBorders>
              <w:top w:val="single" w:sz="18" w:space="0" w:color="C0504D" w:themeColor="accent2"/>
            </w:tcBorders>
            <w:shd w:val="clear" w:color="auto" w:fill="auto"/>
          </w:tcPr>
          <w:p w:rsidR="009300FB" w:rsidRPr="00EE4A8E" w:rsidRDefault="003A2936" w:rsidP="002C1A45">
            <w:pPr>
              <w:pStyle w:val="Sarakstarindkopa"/>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jauniešu centrs </w:t>
            </w:r>
          </w:p>
          <w:p w:rsidR="009300FB" w:rsidRPr="00EE4A8E" w:rsidRDefault="009300FB" w:rsidP="002C1A45">
            <w:pPr>
              <w:pStyle w:val="Sarakstarindkopa"/>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va</w:t>
            </w:r>
            <w:r w:rsidR="003A2936">
              <w:rPr>
                <w:rFonts w:ascii="Tahoma" w:hAnsi="Tahoma" w:cs="Tahoma"/>
              </w:rPr>
              <w:t xml:space="preserve">irāk darba vietu jauniešiem </w:t>
            </w:r>
          </w:p>
          <w:p w:rsidR="009300FB" w:rsidRPr="00EE4A8E" w:rsidRDefault="003A2936" w:rsidP="002C1A45">
            <w:pPr>
              <w:pStyle w:val="Sarakstarindkopa"/>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labāki ceļi, trotuāri </w:t>
            </w:r>
          </w:p>
          <w:p w:rsidR="009300FB" w:rsidRPr="00EE4A8E" w:rsidRDefault="009300FB" w:rsidP="002C1A45">
            <w:pPr>
              <w:pStyle w:val="Sarakstarindkopa"/>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atpūtas komplekss (kinoteātris</w:t>
            </w:r>
            <w:r w:rsidR="003A2936">
              <w:rPr>
                <w:rFonts w:ascii="Tahoma" w:hAnsi="Tahoma" w:cs="Tahoma"/>
              </w:rPr>
              <w:t xml:space="preserve">, slidotava, tējnīca u.c.) </w:t>
            </w:r>
          </w:p>
          <w:p w:rsidR="009300FB" w:rsidRPr="00EE4A8E" w:rsidRDefault="003A2936" w:rsidP="002C1A45">
            <w:pPr>
              <w:pStyle w:val="Sarakstarindkopa"/>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peldbaseins</w:t>
            </w:r>
          </w:p>
          <w:p w:rsidR="009300FB" w:rsidRPr="00EE4A8E" w:rsidRDefault="00C32F17" w:rsidP="002C1A45">
            <w:pPr>
              <w:pStyle w:val="Sarakstarindkopa"/>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atkritumu urnas, konteineri</w:t>
            </w:r>
          </w:p>
          <w:p w:rsidR="009300FB" w:rsidRPr="00EE4A8E" w:rsidRDefault="009300FB" w:rsidP="002C1A45">
            <w:pPr>
              <w:pStyle w:val="Sarakstarindkopa"/>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līdzfinansējums skolām (siltināšana, stipe</w:t>
            </w:r>
            <w:r w:rsidR="003A2936">
              <w:rPr>
                <w:rFonts w:ascii="Tahoma" w:hAnsi="Tahoma" w:cs="Tahoma"/>
              </w:rPr>
              <w:t>ndijas, atbalstīt jauniešus)</w:t>
            </w:r>
          </w:p>
          <w:p w:rsidR="009300FB" w:rsidRPr="00EE4A8E" w:rsidRDefault="009300FB" w:rsidP="002C1A45">
            <w:pPr>
              <w:pStyle w:val="Sarakstarindkopa"/>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laipnāka iztur</w:t>
            </w:r>
            <w:r w:rsidR="003A2936">
              <w:rPr>
                <w:rFonts w:ascii="Tahoma" w:hAnsi="Tahoma" w:cs="Tahoma"/>
              </w:rPr>
              <w:t xml:space="preserve">ēšanās ārstniecības iestādēs </w:t>
            </w:r>
          </w:p>
          <w:p w:rsidR="009300FB" w:rsidRPr="00EE4A8E" w:rsidRDefault="003A2936" w:rsidP="002C1A45">
            <w:pPr>
              <w:pStyle w:val="Sarakstarindkopa"/>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aukļu dienests</w:t>
            </w:r>
          </w:p>
          <w:p w:rsidR="009300FB" w:rsidRPr="00EE4A8E" w:rsidRDefault="00840981" w:rsidP="002C1A45">
            <w:pPr>
              <w:pStyle w:val="Sarakstarindkopa"/>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sabiedriskais transports</w:t>
            </w:r>
            <w:r w:rsidR="003A2936">
              <w:rPr>
                <w:rFonts w:ascii="Tahoma" w:hAnsi="Tahoma" w:cs="Tahoma"/>
              </w:rPr>
              <w:t xml:space="preserve"> </w:t>
            </w:r>
          </w:p>
          <w:p w:rsidR="009300FB" w:rsidRPr="00EE4A8E" w:rsidRDefault="003A2936" w:rsidP="002C1A45">
            <w:pPr>
              <w:pStyle w:val="Sarakstarindkopa"/>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solīdas atpūtas iespējas </w:t>
            </w:r>
          </w:p>
          <w:p w:rsidR="009300FB" w:rsidRPr="00EE4A8E" w:rsidRDefault="003A2936" w:rsidP="002C1A45">
            <w:pPr>
              <w:pStyle w:val="Sarakstarindkopa"/>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brīvdabas taka ap Lielezeru </w:t>
            </w:r>
          </w:p>
          <w:p w:rsidR="009300FB" w:rsidRPr="00EE4A8E" w:rsidRDefault="003A2936" w:rsidP="002C1A45">
            <w:pPr>
              <w:pStyle w:val="Sarakstarindkopa"/>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velo celiņš uz Tūju </w:t>
            </w:r>
          </w:p>
          <w:p w:rsidR="009300FB" w:rsidRPr="00EE4A8E" w:rsidRDefault="003A2936" w:rsidP="002C1A45">
            <w:pPr>
              <w:pStyle w:val="Sarakstarindkopa"/>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augstskolu filiāles </w:t>
            </w:r>
          </w:p>
          <w:p w:rsidR="009300FB" w:rsidRPr="00EE4A8E" w:rsidRDefault="003A2936" w:rsidP="002C1A45">
            <w:pPr>
              <w:pStyle w:val="Sarakstarindkopa"/>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uzbrauktuves, nobrauktuves </w:t>
            </w:r>
          </w:p>
          <w:p w:rsidR="009300FB" w:rsidRPr="00EE4A8E" w:rsidRDefault="009300FB" w:rsidP="002C1A45">
            <w:pPr>
              <w:pStyle w:val="Sarakstarindkopa"/>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k</w:t>
            </w:r>
            <w:r w:rsidR="003A2936">
              <w:rPr>
                <w:rFonts w:ascii="Tahoma" w:hAnsi="Tahoma" w:cs="Tahoma"/>
              </w:rPr>
              <w:t xml:space="preserve">onsultāciju centrs izglītībā </w:t>
            </w:r>
          </w:p>
          <w:p w:rsidR="009300FB" w:rsidRPr="00EE4A8E" w:rsidRDefault="003A2936" w:rsidP="002C1A45">
            <w:pPr>
              <w:pStyle w:val="Sarakstarindkopa"/>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publiskās tualetes (24h) </w:t>
            </w:r>
          </w:p>
          <w:p w:rsidR="009300FB" w:rsidRPr="00EE4A8E" w:rsidRDefault="003A2936" w:rsidP="002C1A45">
            <w:pPr>
              <w:pStyle w:val="Sarakstarindkopa"/>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Pr>
                <w:rFonts w:ascii="Tahoma" w:hAnsi="Tahoma" w:cs="Tahoma"/>
              </w:rPr>
              <w:t xml:space="preserve">sporta halli </w:t>
            </w:r>
          </w:p>
          <w:p w:rsidR="009300FB" w:rsidRPr="00EE4A8E" w:rsidRDefault="009300FB" w:rsidP="002C1A45">
            <w:pPr>
              <w:pStyle w:val="Sarakstarindkopa"/>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apģērbu, apavu v</w:t>
            </w:r>
            <w:r w:rsidR="003A2936">
              <w:rPr>
                <w:rFonts w:ascii="Tahoma" w:hAnsi="Tahoma" w:cs="Tahoma"/>
              </w:rPr>
              <w:t xml:space="preserve">eikali </w:t>
            </w:r>
          </w:p>
          <w:p w:rsidR="009300FB" w:rsidRPr="00EE4A8E" w:rsidRDefault="009300FB" w:rsidP="002C1A45">
            <w:pPr>
              <w:pStyle w:val="Sarakstarindkopa"/>
              <w:numPr>
                <w:ilvl w:val="0"/>
                <w:numId w:val="7"/>
              </w:numPr>
              <w:spacing w:line="276" w:lineRule="auto"/>
              <w:cnfStyle w:val="000000100000" w:firstRow="0" w:lastRow="0" w:firstColumn="0" w:lastColumn="0" w:oddVBand="0" w:evenVBand="0" w:oddHBand="1" w:evenHBand="0" w:firstRowFirstColumn="0" w:firstRowLastColumn="0" w:lastRowFirstColumn="0" w:lastRowLastColumn="0"/>
              <w:rPr>
                <w:rFonts w:ascii="Tahoma" w:hAnsi="Tahoma" w:cs="Tahoma"/>
              </w:rPr>
            </w:pPr>
            <w:r w:rsidRPr="00EE4A8E">
              <w:rPr>
                <w:rFonts w:ascii="Tahoma" w:hAnsi="Tahoma" w:cs="Tahoma"/>
              </w:rPr>
              <w:t>pieejamāk</w:t>
            </w:r>
            <w:r w:rsidR="003A2936">
              <w:rPr>
                <w:rFonts w:ascii="Tahoma" w:hAnsi="Tahoma" w:cs="Tahoma"/>
              </w:rPr>
              <w:t xml:space="preserve">a informācija par pasākumiem </w:t>
            </w:r>
          </w:p>
          <w:p w:rsidR="009300FB" w:rsidRPr="00EE4A8E" w:rsidRDefault="009300FB" w:rsidP="002C1A45">
            <w:pPr>
              <w:spacing w:line="276" w:lineRule="auto"/>
              <w:jc w:val="center"/>
              <w:cnfStyle w:val="000000100000" w:firstRow="0" w:lastRow="0" w:firstColumn="0" w:lastColumn="0" w:oddVBand="0" w:evenVBand="0" w:oddHBand="1" w:evenHBand="0" w:firstRowFirstColumn="0" w:firstRowLastColumn="0" w:lastRowFirstColumn="0" w:lastRowLastColumn="0"/>
              <w:rPr>
                <w:rFonts w:ascii="Tahoma" w:hAnsi="Tahoma" w:cs="Tahoma"/>
                <w:b/>
              </w:rPr>
            </w:pPr>
          </w:p>
        </w:tc>
      </w:tr>
    </w:tbl>
    <w:p w:rsidR="009300FB" w:rsidRPr="008B708F" w:rsidRDefault="009300FB" w:rsidP="008B708F">
      <w:pPr>
        <w:spacing w:after="120" w:line="240" w:lineRule="auto"/>
        <w:jc w:val="center"/>
        <w:rPr>
          <w:sz w:val="24"/>
          <w:szCs w:val="24"/>
        </w:rPr>
      </w:pPr>
    </w:p>
    <w:p w:rsidR="006B5C24" w:rsidRDefault="006B5C24">
      <w:r>
        <w:br w:type="page"/>
      </w:r>
    </w:p>
    <w:p w:rsidR="00B41426" w:rsidRDefault="00B41426" w:rsidP="00B0522B">
      <w:pPr>
        <w:jc w:val="center"/>
        <w:rPr>
          <w:rFonts w:ascii="Tahoma" w:hAnsi="Tahoma" w:cs="Tahoma"/>
          <w:b/>
          <w:color w:val="A62147"/>
          <w:sz w:val="28"/>
          <w:szCs w:val="28"/>
        </w:rPr>
      </w:pPr>
    </w:p>
    <w:p w:rsidR="00FF19BE" w:rsidRPr="00B0522B" w:rsidRDefault="00B0522B" w:rsidP="00B0522B">
      <w:pPr>
        <w:jc w:val="center"/>
        <w:rPr>
          <w:rFonts w:ascii="Tahoma" w:hAnsi="Tahoma" w:cs="Tahoma"/>
          <w:b/>
          <w:color w:val="A62147"/>
          <w:sz w:val="28"/>
          <w:szCs w:val="28"/>
        </w:rPr>
      </w:pPr>
      <w:r w:rsidRPr="00B0522B">
        <w:rPr>
          <w:rFonts w:ascii="Tahoma" w:hAnsi="Tahoma" w:cs="Tahoma"/>
          <w:b/>
          <w:color w:val="A62147"/>
          <w:sz w:val="28"/>
          <w:szCs w:val="28"/>
        </w:rPr>
        <w:t>LIMBAŽU NOVADA ILGTSPĒJĪGAS ATTĪSTĪBAS STRATĒĢIJAS IZSTRĀDES VADĪBAS DARBA GRUPAS DALĪBNIEKI:</w:t>
      </w:r>
    </w:p>
    <w:p w:rsidR="00FF19BE" w:rsidRDefault="00FF19BE" w:rsidP="00FF19BE"/>
    <w:p w:rsidR="00FF19BE" w:rsidRPr="00E27484" w:rsidRDefault="00BE1539" w:rsidP="002E18A4">
      <w:pPr>
        <w:spacing w:after="120" w:line="360" w:lineRule="auto"/>
        <w:rPr>
          <w:rFonts w:ascii="Tahoma" w:hAnsi="Tahoma" w:cs="Tahoma"/>
          <w:sz w:val="22"/>
          <w:szCs w:val="22"/>
        </w:rPr>
      </w:pPr>
      <w:r>
        <w:rPr>
          <w:rFonts w:ascii="Tahoma" w:hAnsi="Tahoma" w:cs="Tahoma"/>
          <w:sz w:val="22"/>
          <w:szCs w:val="22"/>
        </w:rPr>
        <w:t xml:space="preserve">Agnese Smalkā – France, Agris Blumers, </w:t>
      </w:r>
      <w:r w:rsidR="00E27484">
        <w:rPr>
          <w:rFonts w:ascii="Tahoma" w:hAnsi="Tahoma" w:cs="Tahoma"/>
          <w:sz w:val="22"/>
          <w:szCs w:val="22"/>
        </w:rPr>
        <w:t xml:space="preserve">Aigars Legzdiņš, </w:t>
      </w:r>
      <w:r w:rsidR="006E4874">
        <w:rPr>
          <w:rFonts w:ascii="Tahoma" w:hAnsi="Tahoma" w:cs="Tahoma"/>
          <w:sz w:val="22"/>
          <w:szCs w:val="22"/>
        </w:rPr>
        <w:t xml:space="preserve">Andris Garklāvs, Andris Kļava, </w:t>
      </w:r>
      <w:r w:rsidR="00132B2B">
        <w:rPr>
          <w:rFonts w:ascii="Tahoma" w:hAnsi="Tahoma" w:cs="Tahoma"/>
          <w:sz w:val="22"/>
          <w:szCs w:val="22"/>
        </w:rPr>
        <w:t xml:space="preserve">Armands Pužulis, </w:t>
      </w:r>
      <w:r w:rsidR="006E4874">
        <w:rPr>
          <w:rFonts w:ascii="Tahoma" w:hAnsi="Tahoma" w:cs="Tahoma"/>
          <w:sz w:val="22"/>
          <w:szCs w:val="22"/>
        </w:rPr>
        <w:t xml:space="preserve">Ausma Plūme, </w:t>
      </w:r>
      <w:r>
        <w:rPr>
          <w:rFonts w:ascii="Tahoma" w:hAnsi="Tahoma" w:cs="Tahoma"/>
          <w:sz w:val="22"/>
          <w:szCs w:val="22"/>
        </w:rPr>
        <w:t xml:space="preserve">Dainis Jurka, </w:t>
      </w:r>
      <w:r w:rsidR="00235A14">
        <w:rPr>
          <w:rFonts w:ascii="Tahoma" w:hAnsi="Tahoma" w:cs="Tahoma"/>
          <w:sz w:val="22"/>
          <w:szCs w:val="22"/>
        </w:rPr>
        <w:t xml:space="preserve">Gaļina Karpova, Gints Rožkalns, Ģirts Ieleja, </w:t>
      </w:r>
      <w:r w:rsidR="00E27484">
        <w:rPr>
          <w:rFonts w:ascii="Tahoma" w:hAnsi="Tahoma" w:cs="Tahoma"/>
          <w:sz w:val="22"/>
          <w:szCs w:val="22"/>
        </w:rPr>
        <w:t xml:space="preserve">Ilga Bērziņa, </w:t>
      </w:r>
      <w:r w:rsidR="007979C8">
        <w:rPr>
          <w:rFonts w:ascii="Tahoma" w:hAnsi="Tahoma" w:cs="Tahoma"/>
          <w:sz w:val="22"/>
          <w:szCs w:val="22"/>
        </w:rPr>
        <w:t xml:space="preserve">Ilmārs Dzenis, Jānis Ļevšins, Klinta Buka, Liene Čečina, </w:t>
      </w:r>
      <w:r w:rsidR="00E27484">
        <w:rPr>
          <w:rFonts w:ascii="Tahoma" w:hAnsi="Tahoma" w:cs="Tahoma"/>
          <w:sz w:val="22"/>
          <w:szCs w:val="22"/>
        </w:rPr>
        <w:t xml:space="preserve">Māris Beļaunieks, </w:t>
      </w:r>
      <w:r w:rsidR="00B0522B">
        <w:rPr>
          <w:rFonts w:ascii="Tahoma" w:hAnsi="Tahoma" w:cs="Tahoma"/>
          <w:sz w:val="22"/>
          <w:szCs w:val="22"/>
        </w:rPr>
        <w:t xml:space="preserve">Mārtiņš Kļaviņš, </w:t>
      </w:r>
      <w:r w:rsidR="00E27484">
        <w:rPr>
          <w:rFonts w:ascii="Tahoma" w:hAnsi="Tahoma" w:cs="Tahoma"/>
          <w:sz w:val="22"/>
          <w:szCs w:val="22"/>
        </w:rPr>
        <w:t>P</w:t>
      </w:r>
      <w:r w:rsidR="00B0522B">
        <w:rPr>
          <w:rFonts w:ascii="Tahoma" w:hAnsi="Tahoma" w:cs="Tahoma"/>
          <w:sz w:val="22"/>
          <w:szCs w:val="22"/>
        </w:rPr>
        <w:t>ēteris Magone</w:t>
      </w:r>
    </w:p>
    <w:p w:rsidR="00FF19BE" w:rsidRPr="00E27484" w:rsidRDefault="00FF19BE" w:rsidP="00FF19BE">
      <w:pPr>
        <w:rPr>
          <w:rFonts w:ascii="Tahoma" w:hAnsi="Tahoma" w:cs="Tahoma"/>
          <w:sz w:val="22"/>
          <w:szCs w:val="22"/>
        </w:rPr>
      </w:pPr>
    </w:p>
    <w:p w:rsidR="00FF19BE" w:rsidRPr="00E27484" w:rsidRDefault="002E18A4" w:rsidP="00FF19BE">
      <w:pPr>
        <w:rPr>
          <w:rFonts w:ascii="Tahoma" w:hAnsi="Tahoma" w:cs="Tahoma"/>
          <w:sz w:val="22"/>
          <w:szCs w:val="22"/>
        </w:rPr>
      </w:pPr>
      <w:r>
        <w:rPr>
          <w:rFonts w:ascii="Tahoma" w:hAnsi="Tahoma" w:cs="Tahoma"/>
          <w:sz w:val="22"/>
          <w:szCs w:val="22"/>
        </w:rPr>
        <w:t>Limbažu novada IAS</w:t>
      </w:r>
      <w:r w:rsidR="00FF19BE" w:rsidRPr="00E27484">
        <w:rPr>
          <w:rFonts w:ascii="Tahoma" w:hAnsi="Tahoma" w:cs="Tahoma"/>
          <w:sz w:val="22"/>
          <w:szCs w:val="22"/>
        </w:rPr>
        <w:t xml:space="preserve"> </w:t>
      </w:r>
      <w:r>
        <w:rPr>
          <w:rFonts w:ascii="Tahoma" w:hAnsi="Tahoma" w:cs="Tahoma"/>
          <w:sz w:val="22"/>
          <w:szCs w:val="22"/>
        </w:rPr>
        <w:t>izstrādes vadītājs</w:t>
      </w:r>
      <w:r w:rsidR="00FF19BE" w:rsidRPr="00E27484">
        <w:rPr>
          <w:rFonts w:ascii="Tahoma" w:hAnsi="Tahoma" w:cs="Tahoma"/>
          <w:sz w:val="22"/>
          <w:szCs w:val="22"/>
        </w:rPr>
        <w:t xml:space="preserve">: </w:t>
      </w:r>
    </w:p>
    <w:p w:rsidR="00FF19BE" w:rsidRPr="00E27484" w:rsidRDefault="005557E2" w:rsidP="00FF19BE">
      <w:pPr>
        <w:ind w:firstLine="720"/>
        <w:rPr>
          <w:rFonts w:ascii="Tahoma" w:hAnsi="Tahoma" w:cs="Tahoma"/>
          <w:sz w:val="22"/>
          <w:szCs w:val="22"/>
        </w:rPr>
      </w:pPr>
      <w:r>
        <w:rPr>
          <w:rFonts w:ascii="Tahoma" w:hAnsi="Tahoma" w:cs="Tahoma"/>
          <w:sz w:val="22"/>
          <w:szCs w:val="22"/>
        </w:rPr>
        <w:t>Ģirts Ieleja</w:t>
      </w:r>
      <w:r w:rsidR="00FF19BE" w:rsidRPr="00E27484">
        <w:rPr>
          <w:rFonts w:ascii="Tahoma" w:hAnsi="Tahoma" w:cs="Tahoma"/>
          <w:sz w:val="22"/>
          <w:szCs w:val="22"/>
        </w:rPr>
        <w:t xml:space="preserve">, </w:t>
      </w:r>
      <w:r>
        <w:rPr>
          <w:rFonts w:ascii="Tahoma" w:hAnsi="Tahoma" w:cs="Tahoma"/>
          <w:sz w:val="22"/>
          <w:szCs w:val="22"/>
        </w:rPr>
        <w:t>Limbažu</w:t>
      </w:r>
      <w:r w:rsidR="00FF19BE" w:rsidRPr="00E27484">
        <w:rPr>
          <w:rFonts w:ascii="Tahoma" w:hAnsi="Tahoma" w:cs="Tahoma"/>
          <w:sz w:val="22"/>
          <w:szCs w:val="22"/>
        </w:rPr>
        <w:t xml:space="preserve"> novada pašvaldības </w:t>
      </w:r>
      <w:r>
        <w:rPr>
          <w:rFonts w:ascii="Tahoma" w:hAnsi="Tahoma" w:cs="Tahoma"/>
          <w:sz w:val="22"/>
          <w:szCs w:val="22"/>
        </w:rPr>
        <w:t>Attīstības nodaļas vadītājs</w:t>
      </w:r>
    </w:p>
    <w:p w:rsidR="002E18A4" w:rsidRDefault="002E18A4" w:rsidP="00FF19BE">
      <w:pPr>
        <w:rPr>
          <w:rFonts w:ascii="Tahoma" w:hAnsi="Tahoma" w:cs="Tahoma"/>
          <w:sz w:val="22"/>
          <w:szCs w:val="22"/>
        </w:rPr>
      </w:pPr>
    </w:p>
    <w:p w:rsidR="00F67B12" w:rsidRDefault="00F67B12"/>
    <w:sectPr w:rsidR="00F67B12" w:rsidSect="004F1FC4">
      <w:pgSz w:w="16838" w:h="11906" w:orient="landscape"/>
      <w:pgMar w:top="1134" w:right="1134"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B0476" w:rsidRDefault="005B0476" w:rsidP="00F616E9">
      <w:pPr>
        <w:spacing w:after="0" w:line="240" w:lineRule="auto"/>
      </w:pPr>
      <w:r>
        <w:separator/>
      </w:r>
    </w:p>
  </w:endnote>
  <w:endnote w:type="continuationSeparator" w:id="0">
    <w:p w:rsidR="005B0476" w:rsidRDefault="005B0476" w:rsidP="00F616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AFF" w:usb1="C0007841"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00002FF" w:usb1="4000ACFF" w:usb2="00000001" w:usb3="00000000" w:csb0="0000019F" w:csb1="00000000"/>
  </w:font>
  <w:font w:name="Arial">
    <w:panose1 w:val="020B0604020202020204"/>
    <w:charset w:val="BA"/>
    <w:family w:val="swiss"/>
    <w:pitch w:val="variable"/>
    <w:sig w:usb0="E0002AFF" w:usb1="C0007843" w:usb2="00000009" w:usb3="00000000" w:csb0="000001FF" w:csb1="00000000"/>
  </w:font>
  <w:font w:name="Cambria">
    <w:panose1 w:val="02040503050406030204"/>
    <w:charset w:val="BA"/>
    <w:family w:val="roman"/>
    <w:pitch w:val="variable"/>
    <w:sig w:usb0="E00002FF" w:usb1="400004FF" w:usb2="00000000" w:usb3="00000000" w:csb0="0000019F" w:csb1="00000000"/>
  </w:font>
  <w:font w:name="Tahoma">
    <w:panose1 w:val="020B0604030504040204"/>
    <w:charset w:val="BA"/>
    <w:family w:val="swiss"/>
    <w:pitch w:val="variable"/>
    <w:sig w:usb0="E1002EFF" w:usb1="C000605B" w:usb2="00000029" w:usb3="00000000" w:csb0="000101FF" w:csb1="00000000"/>
  </w:font>
  <w:font w:name="FranklinGotItcTEE-DemiCond">
    <w:panose1 w:val="00000000000000000000"/>
    <w:charset w:val="BA"/>
    <w:family w:val="auto"/>
    <w:notTrueType/>
    <w:pitch w:val="default"/>
    <w:sig w:usb0="00000005" w:usb1="00000000" w:usb2="00000000" w:usb3="00000000" w:csb0="00000080" w:csb1="00000000"/>
  </w:font>
  <w:font w:name="Candara">
    <w:panose1 w:val="020E0502030303020204"/>
    <w:charset w:val="BA"/>
    <w:family w:val="swiss"/>
    <w:pitch w:val="variable"/>
    <w:sig w:usb0="A00002EF" w:usb1="4000A44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B0476" w:rsidRDefault="005B0476" w:rsidP="00F616E9">
      <w:pPr>
        <w:spacing w:after="0" w:line="240" w:lineRule="auto"/>
      </w:pPr>
      <w:r>
        <w:separator/>
      </w:r>
    </w:p>
  </w:footnote>
  <w:footnote w:type="continuationSeparator" w:id="0">
    <w:p w:rsidR="005B0476" w:rsidRDefault="005B0476" w:rsidP="00F616E9">
      <w:pPr>
        <w:spacing w:after="0" w:line="240" w:lineRule="auto"/>
      </w:pPr>
      <w:r>
        <w:continuationSeparator/>
      </w:r>
    </w:p>
  </w:footnote>
  <w:footnote w:id="1">
    <w:p w:rsidR="004873D1" w:rsidRPr="00156197" w:rsidRDefault="004873D1" w:rsidP="00F616E9">
      <w:pPr>
        <w:pStyle w:val="Vresteksts"/>
        <w:rPr>
          <w:rFonts w:ascii="Tahoma" w:hAnsi="Tahoma" w:cs="Tahoma"/>
          <w:sz w:val="18"/>
          <w:szCs w:val="18"/>
          <w:lang w:val="lv-LV"/>
        </w:rPr>
      </w:pPr>
      <w:r w:rsidRPr="00156197">
        <w:rPr>
          <w:rStyle w:val="Vresatsauce"/>
          <w:rFonts w:ascii="Tahoma" w:hAnsi="Tahoma" w:cs="Tahoma"/>
          <w:sz w:val="18"/>
          <w:szCs w:val="18"/>
        </w:rPr>
        <w:footnoteRef/>
      </w:r>
      <w:r w:rsidRPr="00156197">
        <w:rPr>
          <w:rFonts w:ascii="Tahoma" w:hAnsi="Tahoma" w:cs="Tahoma"/>
          <w:sz w:val="18"/>
          <w:szCs w:val="18"/>
        </w:rPr>
        <w:t xml:space="preserve"> </w:t>
      </w:r>
      <w:r w:rsidRPr="00156197">
        <w:rPr>
          <w:rFonts w:ascii="Tahoma" w:hAnsi="Tahoma" w:cs="Tahoma"/>
          <w:sz w:val="18"/>
          <w:szCs w:val="18"/>
          <w:lang w:val="lv-LV"/>
        </w:rPr>
        <w:t>Attīstības plānošanas sistēmas likums, 3.pants</w:t>
      </w:r>
    </w:p>
  </w:footnote>
  <w:footnote w:id="2">
    <w:p w:rsidR="004873D1" w:rsidRPr="00156197" w:rsidRDefault="004873D1" w:rsidP="00F616E9">
      <w:pPr>
        <w:pStyle w:val="Vresteksts"/>
        <w:rPr>
          <w:rFonts w:ascii="Tahoma" w:hAnsi="Tahoma" w:cs="Tahoma"/>
          <w:sz w:val="18"/>
          <w:szCs w:val="18"/>
          <w:lang w:val="lv-LV"/>
        </w:rPr>
      </w:pPr>
      <w:r w:rsidRPr="00156197">
        <w:rPr>
          <w:rStyle w:val="Vresatsauce"/>
          <w:rFonts w:ascii="Tahoma" w:hAnsi="Tahoma" w:cs="Tahoma"/>
          <w:sz w:val="18"/>
          <w:szCs w:val="18"/>
        </w:rPr>
        <w:footnoteRef/>
      </w:r>
      <w:r w:rsidRPr="00156197">
        <w:rPr>
          <w:rFonts w:ascii="Tahoma" w:hAnsi="Tahoma" w:cs="Tahoma"/>
          <w:sz w:val="18"/>
          <w:szCs w:val="18"/>
        </w:rPr>
        <w:t xml:space="preserve"> </w:t>
      </w:r>
      <w:r w:rsidRPr="00156197">
        <w:rPr>
          <w:rFonts w:ascii="Tahoma" w:hAnsi="Tahoma" w:cs="Tahoma"/>
          <w:sz w:val="18"/>
          <w:szCs w:val="18"/>
          <w:lang w:val="lv-LV"/>
        </w:rPr>
        <w:t>Teritorijas attīstības plānošanas likums, 1.pants</w:t>
      </w:r>
    </w:p>
  </w:footnote>
  <w:footnote w:id="3">
    <w:p w:rsidR="004873D1" w:rsidRPr="006A652E" w:rsidRDefault="004873D1" w:rsidP="00EA7CA6">
      <w:pPr>
        <w:pStyle w:val="Vresteksts"/>
        <w:rPr>
          <w:rFonts w:ascii="Tahoma" w:hAnsi="Tahoma" w:cs="Tahoma"/>
          <w:sz w:val="18"/>
          <w:szCs w:val="18"/>
          <w:lang w:val="lv-LV"/>
        </w:rPr>
      </w:pPr>
      <w:r w:rsidRPr="006A652E">
        <w:rPr>
          <w:rStyle w:val="Vresatsauce"/>
          <w:rFonts w:ascii="Tahoma" w:hAnsi="Tahoma" w:cs="Tahoma"/>
          <w:sz w:val="18"/>
          <w:szCs w:val="18"/>
        </w:rPr>
        <w:footnoteRef/>
      </w:r>
      <w:r>
        <w:rPr>
          <w:rFonts w:ascii="Tahoma" w:hAnsi="Tahoma" w:cs="Tahoma"/>
          <w:sz w:val="18"/>
          <w:szCs w:val="18"/>
          <w:lang w:val="lv-LV"/>
        </w:rPr>
        <w:t xml:space="preserve"> </w:t>
      </w:r>
      <w:r w:rsidRPr="006A652E">
        <w:rPr>
          <w:rFonts w:ascii="Tahoma" w:hAnsi="Tahoma" w:cs="Tahoma"/>
          <w:sz w:val="18"/>
          <w:szCs w:val="18"/>
          <w:lang w:val="lv-LV"/>
        </w:rPr>
        <w:t>Latvijas Republikas administratīvo teritoriju un teritoriālo vienību zemes pārskats uz 2013. gada 1.janvāri, VZD</w:t>
      </w:r>
    </w:p>
  </w:footnote>
  <w:footnote w:id="4">
    <w:p w:rsidR="004873D1" w:rsidRPr="00C8675C" w:rsidRDefault="004873D1">
      <w:pPr>
        <w:pStyle w:val="Vresteksts"/>
        <w:rPr>
          <w:lang w:val="lv-LV"/>
        </w:rPr>
      </w:pPr>
      <w:r>
        <w:rPr>
          <w:rStyle w:val="Vresatsauce"/>
        </w:rPr>
        <w:footnoteRef/>
      </w:r>
      <w:r w:rsidRPr="00C8675C">
        <w:rPr>
          <w:lang w:val="lv-LV"/>
        </w:rPr>
        <w:t xml:space="preserve"> </w:t>
      </w:r>
      <w:r w:rsidRPr="006A652E">
        <w:rPr>
          <w:rFonts w:ascii="Tahoma" w:hAnsi="Tahoma" w:cs="Tahoma"/>
          <w:sz w:val="18"/>
          <w:szCs w:val="18"/>
          <w:lang w:val="lv-LV"/>
        </w:rPr>
        <w:t>Pastāvīgo iedzīvotāju skaits statistiskajos reģionos, republikas pilsētās un novados uz 201</w:t>
      </w:r>
      <w:r>
        <w:rPr>
          <w:rFonts w:ascii="Tahoma" w:hAnsi="Tahoma" w:cs="Tahoma"/>
          <w:sz w:val="18"/>
          <w:szCs w:val="18"/>
          <w:lang w:val="lv-LV"/>
        </w:rPr>
        <w:t>3</w:t>
      </w:r>
      <w:r w:rsidRPr="006A652E">
        <w:rPr>
          <w:rFonts w:ascii="Tahoma" w:hAnsi="Tahoma" w:cs="Tahoma"/>
          <w:sz w:val="18"/>
          <w:szCs w:val="18"/>
          <w:lang w:val="lv-LV"/>
        </w:rPr>
        <w:t>.gada sākumu, CSP</w:t>
      </w:r>
    </w:p>
  </w:footnote>
  <w:footnote w:id="5">
    <w:p w:rsidR="004873D1" w:rsidRPr="006A652E" w:rsidRDefault="004873D1" w:rsidP="00551B22">
      <w:pPr>
        <w:pStyle w:val="Vresteksts"/>
        <w:rPr>
          <w:rFonts w:ascii="Tahoma" w:hAnsi="Tahoma" w:cs="Tahoma"/>
          <w:sz w:val="18"/>
          <w:szCs w:val="18"/>
          <w:lang w:val="lv-LV"/>
        </w:rPr>
      </w:pPr>
      <w:r w:rsidRPr="006A652E">
        <w:rPr>
          <w:rStyle w:val="Vresatsauce"/>
          <w:rFonts w:ascii="Tahoma" w:hAnsi="Tahoma" w:cs="Tahoma"/>
          <w:sz w:val="18"/>
          <w:szCs w:val="18"/>
        </w:rPr>
        <w:footnoteRef/>
      </w:r>
      <w:r w:rsidRPr="006A652E">
        <w:rPr>
          <w:rFonts w:ascii="Tahoma" w:hAnsi="Tahoma" w:cs="Tahoma"/>
          <w:sz w:val="18"/>
          <w:szCs w:val="18"/>
          <w:lang w:val="lv-LV"/>
        </w:rPr>
        <w:t xml:space="preserve"> Pastāvīgo iedzīvotāj</w:t>
      </w:r>
      <w:r>
        <w:rPr>
          <w:rFonts w:ascii="Tahoma" w:hAnsi="Tahoma" w:cs="Tahoma"/>
          <w:sz w:val="18"/>
          <w:szCs w:val="18"/>
          <w:lang w:val="lv-LV"/>
        </w:rPr>
        <w:t>u skaits novadu pilsētās uz 2013</w:t>
      </w:r>
      <w:r w:rsidRPr="006A652E">
        <w:rPr>
          <w:rFonts w:ascii="Tahoma" w:hAnsi="Tahoma" w:cs="Tahoma"/>
          <w:sz w:val="18"/>
          <w:szCs w:val="18"/>
          <w:lang w:val="lv-LV"/>
        </w:rPr>
        <w:t>.gada sākumu, CSP</w:t>
      </w:r>
    </w:p>
  </w:footnote>
  <w:footnote w:id="6">
    <w:p w:rsidR="004873D1" w:rsidRPr="00D26217" w:rsidRDefault="004873D1">
      <w:pPr>
        <w:pStyle w:val="Vresteksts"/>
        <w:rPr>
          <w:rFonts w:ascii="Tahoma" w:hAnsi="Tahoma" w:cs="Tahoma"/>
          <w:sz w:val="18"/>
          <w:szCs w:val="18"/>
          <w:lang w:val="lv-LV"/>
        </w:rPr>
      </w:pPr>
      <w:r w:rsidRPr="00D26217">
        <w:rPr>
          <w:rStyle w:val="Vresatsauce"/>
          <w:rFonts w:ascii="Tahoma" w:hAnsi="Tahoma" w:cs="Tahoma"/>
          <w:sz w:val="18"/>
          <w:szCs w:val="18"/>
        </w:rPr>
        <w:footnoteRef/>
      </w:r>
      <w:r w:rsidRPr="00D26217">
        <w:rPr>
          <w:rFonts w:ascii="Tahoma" w:hAnsi="Tahoma" w:cs="Tahoma"/>
          <w:sz w:val="18"/>
          <w:szCs w:val="18"/>
          <w:lang w:val="lv-LV"/>
        </w:rPr>
        <w:t xml:space="preserve"> Pastāvīgo iedzīvotāju skaits pēc dzimuma statiskajos reģionos, republikas pilsētās un novados uz 2013.gada sākumu, CSP</w:t>
      </w:r>
    </w:p>
  </w:footnote>
  <w:footnote w:id="7">
    <w:p w:rsidR="004873D1" w:rsidRPr="00C901DF" w:rsidRDefault="004873D1">
      <w:pPr>
        <w:pStyle w:val="Vresteksts"/>
        <w:rPr>
          <w:lang w:val="lv-LV"/>
        </w:rPr>
      </w:pPr>
      <w:r>
        <w:rPr>
          <w:rStyle w:val="Vresatsauce"/>
        </w:rPr>
        <w:footnoteRef/>
      </w:r>
      <w:r w:rsidRPr="00C901DF">
        <w:rPr>
          <w:lang w:val="lv-LV"/>
        </w:rPr>
        <w:t xml:space="preserve"> </w:t>
      </w:r>
      <w:r w:rsidRPr="00C901DF">
        <w:rPr>
          <w:rFonts w:ascii="Tahoma" w:hAnsi="Tahoma" w:cs="Tahoma"/>
          <w:sz w:val="18"/>
          <w:szCs w:val="18"/>
          <w:lang w:val="lv-LV"/>
        </w:rPr>
        <w:t>Iedzīvotāju skaits un īpatsvars līdz darbspējas, darbspējas un virs darbspējas vecuma grupās statiskajos reģionos, republikas pilsētās un novados uz 2013.gada sākumu, CSP</w:t>
      </w:r>
    </w:p>
  </w:footnote>
  <w:footnote w:id="8">
    <w:p w:rsidR="004873D1" w:rsidRPr="00514477" w:rsidRDefault="004873D1">
      <w:pPr>
        <w:pStyle w:val="Vresteksts"/>
        <w:rPr>
          <w:rFonts w:ascii="Tahoma" w:hAnsi="Tahoma" w:cs="Tahoma"/>
          <w:sz w:val="18"/>
          <w:szCs w:val="18"/>
          <w:lang w:val="lv-LV"/>
        </w:rPr>
      </w:pPr>
      <w:r w:rsidRPr="00514477">
        <w:rPr>
          <w:rStyle w:val="Vresatsauce"/>
          <w:rFonts w:ascii="Tahoma" w:hAnsi="Tahoma" w:cs="Tahoma"/>
          <w:sz w:val="18"/>
          <w:szCs w:val="18"/>
        </w:rPr>
        <w:footnoteRef/>
      </w:r>
      <w:r w:rsidRPr="00514477">
        <w:rPr>
          <w:rFonts w:ascii="Tahoma" w:hAnsi="Tahoma" w:cs="Tahoma"/>
          <w:sz w:val="18"/>
          <w:szCs w:val="18"/>
          <w:lang w:val="lv-LV"/>
        </w:rPr>
        <w:t xml:space="preserve"> Pastāvīgo iedzīvotāju etniskais sastāvs novados uz 2013.gada sākumu, CSP</w:t>
      </w:r>
    </w:p>
  </w:footnote>
  <w:footnote w:id="9">
    <w:p w:rsidR="004873D1" w:rsidRPr="006A652E" w:rsidRDefault="004873D1" w:rsidP="00EA7CA6">
      <w:pPr>
        <w:pStyle w:val="Vresteksts"/>
        <w:rPr>
          <w:rFonts w:ascii="Tahoma" w:hAnsi="Tahoma" w:cs="Tahoma"/>
          <w:sz w:val="18"/>
          <w:szCs w:val="18"/>
          <w:lang w:val="lv-LV"/>
        </w:rPr>
      </w:pPr>
      <w:r w:rsidRPr="006A652E">
        <w:rPr>
          <w:rStyle w:val="Vresatsauce"/>
          <w:rFonts w:ascii="Tahoma" w:hAnsi="Tahoma" w:cs="Tahoma"/>
          <w:sz w:val="18"/>
          <w:szCs w:val="18"/>
        </w:rPr>
        <w:footnoteRef/>
      </w:r>
      <w:r>
        <w:rPr>
          <w:rFonts w:ascii="Tahoma" w:hAnsi="Tahoma" w:cs="Tahoma"/>
          <w:sz w:val="18"/>
          <w:szCs w:val="18"/>
          <w:lang w:val="lv-LV"/>
        </w:rPr>
        <w:t xml:space="preserve"> </w:t>
      </w:r>
      <w:r w:rsidRPr="006A652E">
        <w:rPr>
          <w:rFonts w:ascii="Tahoma" w:hAnsi="Tahoma" w:cs="Tahoma"/>
          <w:sz w:val="18"/>
          <w:szCs w:val="18"/>
          <w:lang w:val="lv-LV"/>
        </w:rPr>
        <w:t>Platība un iedzīvotāju blīvums reģionos, republikas pilsētās un novados 2012.gada sākumā, CSP</w:t>
      </w:r>
    </w:p>
  </w:footnote>
  <w:footnote w:id="10">
    <w:p w:rsidR="004873D1" w:rsidRPr="006A652E" w:rsidRDefault="004873D1">
      <w:pPr>
        <w:pStyle w:val="Vresteksts"/>
        <w:rPr>
          <w:rFonts w:ascii="Tahoma" w:hAnsi="Tahoma" w:cs="Tahoma"/>
          <w:sz w:val="18"/>
          <w:szCs w:val="18"/>
          <w:lang w:val="lv-LV"/>
        </w:rPr>
      </w:pPr>
      <w:r w:rsidRPr="006A652E">
        <w:rPr>
          <w:rStyle w:val="Vresatsauce"/>
          <w:rFonts w:ascii="Tahoma" w:hAnsi="Tahoma" w:cs="Tahoma"/>
          <w:sz w:val="18"/>
          <w:szCs w:val="18"/>
        </w:rPr>
        <w:footnoteRef/>
      </w:r>
      <w:r w:rsidRPr="006A652E">
        <w:rPr>
          <w:rFonts w:ascii="Tahoma" w:hAnsi="Tahoma" w:cs="Tahoma"/>
          <w:sz w:val="18"/>
          <w:szCs w:val="18"/>
          <w:lang w:val="lv-LV"/>
        </w:rPr>
        <w:t xml:space="preserve"> Nodarbinātības valsts aģentūra, 31.0</w:t>
      </w:r>
      <w:r>
        <w:rPr>
          <w:rFonts w:ascii="Tahoma" w:hAnsi="Tahoma" w:cs="Tahoma"/>
          <w:sz w:val="18"/>
          <w:szCs w:val="18"/>
          <w:lang w:val="lv-LV"/>
        </w:rPr>
        <w:t>7</w:t>
      </w:r>
      <w:r w:rsidRPr="006A652E">
        <w:rPr>
          <w:rFonts w:ascii="Tahoma" w:hAnsi="Tahoma" w:cs="Tahoma"/>
          <w:sz w:val="18"/>
          <w:szCs w:val="18"/>
          <w:lang w:val="lv-LV"/>
        </w:rPr>
        <w:t xml:space="preserve">.2013. statistika par bezdarbnieku skaitu sadalījumā pa pilsētām un novadiem </w:t>
      </w:r>
    </w:p>
  </w:footnote>
  <w:footnote w:id="11">
    <w:p w:rsidR="004873D1" w:rsidRPr="0004193C" w:rsidRDefault="004873D1">
      <w:pPr>
        <w:pStyle w:val="Vresteksts"/>
        <w:rPr>
          <w:rFonts w:ascii="Tahoma" w:hAnsi="Tahoma" w:cs="Tahoma"/>
          <w:sz w:val="18"/>
          <w:szCs w:val="18"/>
          <w:lang w:val="lv-LV"/>
        </w:rPr>
      </w:pPr>
      <w:r w:rsidRPr="0004193C">
        <w:rPr>
          <w:rStyle w:val="Vresatsauce"/>
          <w:rFonts w:ascii="Tahoma" w:hAnsi="Tahoma" w:cs="Tahoma"/>
          <w:sz w:val="18"/>
          <w:szCs w:val="18"/>
        </w:rPr>
        <w:footnoteRef/>
      </w:r>
      <w:r w:rsidRPr="0004193C">
        <w:rPr>
          <w:rFonts w:ascii="Tahoma" w:hAnsi="Tahoma" w:cs="Tahoma"/>
          <w:sz w:val="18"/>
          <w:szCs w:val="18"/>
        </w:rPr>
        <w:t xml:space="preserve"> </w:t>
      </w:r>
      <w:r w:rsidRPr="0004193C">
        <w:rPr>
          <w:rFonts w:ascii="Tahoma" w:hAnsi="Tahoma" w:cs="Tahoma"/>
          <w:sz w:val="18"/>
          <w:szCs w:val="18"/>
          <w:lang w:val="lv-LV"/>
        </w:rPr>
        <w:t>Dati pēc Centrālās statistikas pārvaldes datiem</w:t>
      </w:r>
    </w:p>
  </w:footnote>
  <w:footnote w:id="12">
    <w:p w:rsidR="004873D1" w:rsidRPr="0004193C" w:rsidRDefault="004873D1">
      <w:pPr>
        <w:pStyle w:val="Vresteksts"/>
        <w:rPr>
          <w:rFonts w:ascii="Tahoma" w:hAnsi="Tahoma" w:cs="Tahoma"/>
          <w:sz w:val="18"/>
          <w:szCs w:val="18"/>
          <w:lang w:val="lv-LV"/>
        </w:rPr>
      </w:pPr>
      <w:r w:rsidRPr="0004193C">
        <w:rPr>
          <w:rStyle w:val="Vresatsauce"/>
          <w:rFonts w:ascii="Tahoma" w:hAnsi="Tahoma" w:cs="Tahoma"/>
          <w:sz w:val="18"/>
          <w:szCs w:val="18"/>
        </w:rPr>
        <w:footnoteRef/>
      </w:r>
      <w:r w:rsidRPr="0004193C">
        <w:rPr>
          <w:rFonts w:ascii="Tahoma" w:hAnsi="Tahoma" w:cs="Tahoma"/>
          <w:sz w:val="18"/>
          <w:szCs w:val="18"/>
          <w:lang w:val="lv-LV"/>
        </w:rPr>
        <w:t xml:space="preserve"> Dati pēc Pilsonības un migrācijas lietu pārvaldes Iedzīvotāju reģistra</w:t>
      </w:r>
    </w:p>
  </w:footnote>
  <w:footnote w:id="13">
    <w:p w:rsidR="004873D1" w:rsidRPr="00696744" w:rsidRDefault="004873D1">
      <w:pPr>
        <w:pStyle w:val="Vresteksts"/>
        <w:rPr>
          <w:rFonts w:ascii="Tahoma" w:hAnsi="Tahoma" w:cs="Tahoma"/>
          <w:sz w:val="18"/>
          <w:szCs w:val="18"/>
          <w:lang w:val="lv-LV"/>
        </w:rPr>
      </w:pPr>
      <w:r w:rsidRPr="00696744">
        <w:rPr>
          <w:rStyle w:val="Vresatsauce"/>
          <w:rFonts w:ascii="Tahoma" w:hAnsi="Tahoma" w:cs="Tahoma"/>
          <w:sz w:val="18"/>
          <w:szCs w:val="18"/>
        </w:rPr>
        <w:footnoteRef/>
      </w:r>
      <w:r w:rsidRPr="00696744">
        <w:rPr>
          <w:rFonts w:ascii="Tahoma" w:hAnsi="Tahoma" w:cs="Tahoma"/>
          <w:sz w:val="18"/>
          <w:szCs w:val="18"/>
          <w:lang w:val="lv-LV"/>
        </w:rPr>
        <w:t xml:space="preserve"> </w:t>
      </w:r>
      <w:r w:rsidRPr="00696744">
        <w:rPr>
          <w:rFonts w:ascii="Tahoma" w:eastAsia="Times New Roman" w:hAnsi="Tahoma" w:cs="Tahoma"/>
          <w:sz w:val="18"/>
          <w:szCs w:val="18"/>
          <w:lang w:val="lv-LV" w:eastAsia="da-DK"/>
        </w:rPr>
        <w:t>Attālinātā darba centrs ir birojs ar attālinātajam darbam nepieciešamo aprīkojumu (tostarp jaunākajām informācijas un komunikācijas tehnoloģijām, videokonferences iespējām) un citiem resursiem, kas atbalsta attālināto darbu un sniedz iespēju cilvēkiem strādāt neatkarīgi no tā darba devēja vai pasūtītāja atrašanās vietas.</w:t>
      </w:r>
    </w:p>
  </w:footnote>
  <w:footnote w:id="14">
    <w:p w:rsidR="004873D1" w:rsidRPr="00EE4A8E" w:rsidRDefault="004873D1">
      <w:pPr>
        <w:pStyle w:val="Vresteksts"/>
        <w:rPr>
          <w:rFonts w:ascii="Tahoma" w:hAnsi="Tahoma" w:cs="Tahoma"/>
          <w:sz w:val="18"/>
          <w:szCs w:val="18"/>
          <w:lang w:val="lv-LV"/>
        </w:rPr>
      </w:pPr>
      <w:r w:rsidRPr="00EE4A8E">
        <w:rPr>
          <w:rStyle w:val="Vresatsauce"/>
          <w:rFonts w:ascii="Tahoma" w:hAnsi="Tahoma" w:cs="Tahoma"/>
          <w:sz w:val="18"/>
          <w:szCs w:val="18"/>
        </w:rPr>
        <w:footnoteRef/>
      </w:r>
      <w:r w:rsidRPr="00696744">
        <w:rPr>
          <w:rFonts w:ascii="Tahoma" w:hAnsi="Tahoma" w:cs="Tahoma"/>
          <w:sz w:val="18"/>
          <w:szCs w:val="18"/>
          <w:lang w:val="lv-LV"/>
        </w:rPr>
        <w:t xml:space="preserve"> </w:t>
      </w:r>
      <w:r w:rsidRPr="00B41426">
        <w:rPr>
          <w:rFonts w:ascii="Tahoma" w:hAnsi="Tahoma" w:cs="Tahoma"/>
          <w:sz w:val="18"/>
          <w:szCs w:val="18"/>
          <w:lang w:val="lv-LV"/>
        </w:rPr>
        <w:t>Izvirzītās</w:t>
      </w:r>
      <w:r w:rsidRPr="00696744">
        <w:rPr>
          <w:rFonts w:ascii="Tahoma" w:hAnsi="Tahoma" w:cs="Tahoma"/>
          <w:sz w:val="18"/>
          <w:szCs w:val="18"/>
          <w:lang w:val="lv-LV"/>
        </w:rPr>
        <w:t xml:space="preserve"> </w:t>
      </w:r>
      <w:r w:rsidRPr="00EE4A8E">
        <w:rPr>
          <w:rFonts w:ascii="Tahoma" w:hAnsi="Tahoma" w:cs="Tahoma"/>
          <w:sz w:val="18"/>
          <w:szCs w:val="18"/>
          <w:lang w:val="lv-LV"/>
        </w:rPr>
        <w:t xml:space="preserve">prioritātes sakārtotas prioritārā secībā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13962734"/>
      <w:docPartObj>
        <w:docPartGallery w:val="Page Numbers (Top of Page)"/>
        <w:docPartUnique/>
      </w:docPartObj>
    </w:sdtPr>
    <w:sdtEndPr>
      <w:rPr>
        <w:color w:val="808080" w:themeColor="background1" w:themeShade="80"/>
        <w:spacing w:val="60"/>
      </w:rPr>
    </w:sdtEndPr>
    <w:sdtContent>
      <w:p w:rsidR="004873D1" w:rsidRDefault="004873D1">
        <w:pPr>
          <w:pStyle w:val="Galvene"/>
          <w:pBdr>
            <w:bottom w:val="single" w:sz="4" w:space="1" w:color="D9D9D9" w:themeColor="background1" w:themeShade="D9"/>
          </w:pBdr>
          <w:rPr>
            <w:b/>
            <w:bCs/>
          </w:rPr>
        </w:pPr>
        <w:r>
          <w:fldChar w:fldCharType="begin"/>
        </w:r>
        <w:r>
          <w:instrText xml:space="preserve"> PAGE   \* MERGEFORMAT </w:instrText>
        </w:r>
        <w:r>
          <w:fldChar w:fldCharType="separate"/>
        </w:r>
        <w:r w:rsidR="00EA6027" w:rsidRPr="00EA6027">
          <w:rPr>
            <w:b/>
            <w:bCs/>
            <w:noProof/>
          </w:rPr>
          <w:t>17</w:t>
        </w:r>
        <w:r>
          <w:rPr>
            <w:b/>
            <w:bCs/>
            <w:noProof/>
          </w:rPr>
          <w:fldChar w:fldCharType="end"/>
        </w:r>
        <w:r>
          <w:rPr>
            <w:b/>
            <w:bCs/>
          </w:rPr>
          <w:t xml:space="preserve"> | </w:t>
        </w:r>
        <w:r>
          <w:rPr>
            <w:color w:val="808080" w:themeColor="background1" w:themeShade="80"/>
            <w:spacing w:val="60"/>
          </w:rPr>
          <w:t>Limbažu novada ilgtspējīgas attīstības stratēģija</w:t>
        </w:r>
      </w:p>
    </w:sdtContent>
  </w:sdt>
  <w:p w:rsidR="004873D1" w:rsidRDefault="004873D1">
    <w:pPr>
      <w:pStyle w:val="Galve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86562956"/>
      <w:docPartObj>
        <w:docPartGallery w:val="Page Numbers (Top of Page)"/>
        <w:docPartUnique/>
      </w:docPartObj>
    </w:sdtPr>
    <w:sdtEndPr>
      <w:rPr>
        <w:color w:val="808080" w:themeColor="background1" w:themeShade="80"/>
        <w:spacing w:val="60"/>
      </w:rPr>
    </w:sdtEndPr>
    <w:sdtContent>
      <w:p w:rsidR="004873D1" w:rsidRDefault="004873D1" w:rsidP="005F73A8">
        <w:pPr>
          <w:pStyle w:val="Galvene"/>
          <w:pBdr>
            <w:bottom w:val="single" w:sz="4" w:space="1" w:color="D9D9D9" w:themeColor="background1" w:themeShade="D9"/>
          </w:pBdr>
          <w:rPr>
            <w:b/>
            <w:bCs/>
          </w:rPr>
        </w:pPr>
        <w:r>
          <w:fldChar w:fldCharType="begin"/>
        </w:r>
        <w:r>
          <w:instrText xml:space="preserve"> PAGE   \* MERGEFORMAT </w:instrText>
        </w:r>
        <w:r>
          <w:fldChar w:fldCharType="separate"/>
        </w:r>
        <w:r w:rsidR="00EA6027" w:rsidRPr="00EA6027">
          <w:rPr>
            <w:b/>
            <w:bCs/>
            <w:noProof/>
          </w:rPr>
          <w:t>20</w:t>
        </w:r>
        <w:r>
          <w:rPr>
            <w:b/>
            <w:bCs/>
            <w:noProof/>
          </w:rPr>
          <w:fldChar w:fldCharType="end"/>
        </w:r>
        <w:r>
          <w:rPr>
            <w:b/>
            <w:bCs/>
          </w:rPr>
          <w:t xml:space="preserve"> | </w:t>
        </w:r>
        <w:r>
          <w:rPr>
            <w:color w:val="808080" w:themeColor="background1" w:themeShade="80"/>
            <w:spacing w:val="60"/>
          </w:rPr>
          <w:t>Limbažu novada ilgtspējīgas attīstības stratēģija</w:t>
        </w:r>
      </w:p>
    </w:sdtContent>
  </w:sdt>
  <w:p w:rsidR="004873D1" w:rsidRDefault="004873D1" w:rsidP="005F73A8">
    <w:pPr>
      <w:pStyle w:val="Galvene"/>
      <w:tabs>
        <w:tab w:val="clear" w:pos="4153"/>
        <w:tab w:val="clear" w:pos="8306"/>
        <w:tab w:val="left" w:pos="4130"/>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D7B5F"/>
    <w:multiLevelType w:val="hybridMultilevel"/>
    <w:tmpl w:val="D9DC8F2E"/>
    <w:lvl w:ilvl="0" w:tplc="FE2EF0F2">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
    <w:nsid w:val="04765D6A"/>
    <w:multiLevelType w:val="hybridMultilevel"/>
    <w:tmpl w:val="76947B96"/>
    <w:lvl w:ilvl="0" w:tplc="FE2EF0F2">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
    <w:nsid w:val="06D8402D"/>
    <w:multiLevelType w:val="hybridMultilevel"/>
    <w:tmpl w:val="0074AC86"/>
    <w:lvl w:ilvl="0" w:tplc="F54AA246">
      <w:start w:val="4"/>
      <w:numFmt w:val="bullet"/>
      <w:lvlText w:val="-"/>
      <w:lvlJc w:val="left"/>
      <w:pPr>
        <w:ind w:left="720" w:hanging="360"/>
      </w:pPr>
      <w:rPr>
        <w:rFonts w:ascii="Calibri" w:eastAsiaTheme="minorEastAsia" w:hAnsi="Calibri" w:cs="Calibri"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
    <w:nsid w:val="0E212F87"/>
    <w:multiLevelType w:val="hybridMultilevel"/>
    <w:tmpl w:val="E38E4CAC"/>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nsid w:val="0E6D1081"/>
    <w:multiLevelType w:val="multilevel"/>
    <w:tmpl w:val="C186EA18"/>
    <w:lvl w:ilvl="0">
      <w:start w:val="6"/>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5">
    <w:nsid w:val="0FF135A6"/>
    <w:multiLevelType w:val="hybridMultilevel"/>
    <w:tmpl w:val="E47E40A4"/>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
    <w:nsid w:val="14292D7A"/>
    <w:multiLevelType w:val="hybridMultilevel"/>
    <w:tmpl w:val="25E4EBE4"/>
    <w:lvl w:ilvl="0" w:tplc="FE2EF0F2">
      <w:start w:val="1"/>
      <w:numFmt w:val="bullet"/>
      <w:lvlText w:val=""/>
      <w:lvlJc w:val="left"/>
      <w:pPr>
        <w:ind w:left="1156" w:hanging="360"/>
      </w:pPr>
      <w:rPr>
        <w:rFonts w:ascii="Symbol" w:hAnsi="Symbol" w:hint="default"/>
      </w:rPr>
    </w:lvl>
    <w:lvl w:ilvl="1" w:tplc="04260003" w:tentative="1">
      <w:start w:val="1"/>
      <w:numFmt w:val="bullet"/>
      <w:lvlText w:val="o"/>
      <w:lvlJc w:val="left"/>
      <w:pPr>
        <w:ind w:left="1876" w:hanging="360"/>
      </w:pPr>
      <w:rPr>
        <w:rFonts w:ascii="Courier New" w:hAnsi="Courier New" w:cs="Courier New" w:hint="default"/>
      </w:rPr>
    </w:lvl>
    <w:lvl w:ilvl="2" w:tplc="04260005" w:tentative="1">
      <w:start w:val="1"/>
      <w:numFmt w:val="bullet"/>
      <w:lvlText w:val=""/>
      <w:lvlJc w:val="left"/>
      <w:pPr>
        <w:ind w:left="2596" w:hanging="360"/>
      </w:pPr>
      <w:rPr>
        <w:rFonts w:ascii="Wingdings" w:hAnsi="Wingdings" w:hint="default"/>
      </w:rPr>
    </w:lvl>
    <w:lvl w:ilvl="3" w:tplc="04260001" w:tentative="1">
      <w:start w:val="1"/>
      <w:numFmt w:val="bullet"/>
      <w:lvlText w:val=""/>
      <w:lvlJc w:val="left"/>
      <w:pPr>
        <w:ind w:left="3316" w:hanging="360"/>
      </w:pPr>
      <w:rPr>
        <w:rFonts w:ascii="Symbol" w:hAnsi="Symbol" w:hint="default"/>
      </w:rPr>
    </w:lvl>
    <w:lvl w:ilvl="4" w:tplc="04260003" w:tentative="1">
      <w:start w:val="1"/>
      <w:numFmt w:val="bullet"/>
      <w:lvlText w:val="o"/>
      <w:lvlJc w:val="left"/>
      <w:pPr>
        <w:ind w:left="4036" w:hanging="360"/>
      </w:pPr>
      <w:rPr>
        <w:rFonts w:ascii="Courier New" w:hAnsi="Courier New" w:cs="Courier New" w:hint="default"/>
      </w:rPr>
    </w:lvl>
    <w:lvl w:ilvl="5" w:tplc="04260005" w:tentative="1">
      <w:start w:val="1"/>
      <w:numFmt w:val="bullet"/>
      <w:lvlText w:val=""/>
      <w:lvlJc w:val="left"/>
      <w:pPr>
        <w:ind w:left="4756" w:hanging="360"/>
      </w:pPr>
      <w:rPr>
        <w:rFonts w:ascii="Wingdings" w:hAnsi="Wingdings" w:hint="default"/>
      </w:rPr>
    </w:lvl>
    <w:lvl w:ilvl="6" w:tplc="04260001" w:tentative="1">
      <w:start w:val="1"/>
      <w:numFmt w:val="bullet"/>
      <w:lvlText w:val=""/>
      <w:lvlJc w:val="left"/>
      <w:pPr>
        <w:ind w:left="5476" w:hanging="360"/>
      </w:pPr>
      <w:rPr>
        <w:rFonts w:ascii="Symbol" w:hAnsi="Symbol" w:hint="default"/>
      </w:rPr>
    </w:lvl>
    <w:lvl w:ilvl="7" w:tplc="04260003" w:tentative="1">
      <w:start w:val="1"/>
      <w:numFmt w:val="bullet"/>
      <w:lvlText w:val="o"/>
      <w:lvlJc w:val="left"/>
      <w:pPr>
        <w:ind w:left="6196" w:hanging="360"/>
      </w:pPr>
      <w:rPr>
        <w:rFonts w:ascii="Courier New" w:hAnsi="Courier New" w:cs="Courier New" w:hint="default"/>
      </w:rPr>
    </w:lvl>
    <w:lvl w:ilvl="8" w:tplc="04260005" w:tentative="1">
      <w:start w:val="1"/>
      <w:numFmt w:val="bullet"/>
      <w:lvlText w:val=""/>
      <w:lvlJc w:val="left"/>
      <w:pPr>
        <w:ind w:left="6916" w:hanging="360"/>
      </w:pPr>
      <w:rPr>
        <w:rFonts w:ascii="Wingdings" w:hAnsi="Wingdings" w:hint="default"/>
      </w:rPr>
    </w:lvl>
  </w:abstractNum>
  <w:abstractNum w:abstractNumId="7">
    <w:nsid w:val="15174A1A"/>
    <w:multiLevelType w:val="hybridMultilevel"/>
    <w:tmpl w:val="DAEC3FFA"/>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
    <w:nsid w:val="173032D7"/>
    <w:multiLevelType w:val="hybridMultilevel"/>
    <w:tmpl w:val="36F6083E"/>
    <w:lvl w:ilvl="0" w:tplc="04260003">
      <w:start w:val="1"/>
      <w:numFmt w:val="bullet"/>
      <w:lvlText w:val="o"/>
      <w:lvlJc w:val="left"/>
      <w:pPr>
        <w:ind w:left="720" w:hanging="360"/>
      </w:pPr>
      <w:rPr>
        <w:rFonts w:ascii="Courier New" w:hAnsi="Courier New" w:cs="Courier New"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
    <w:nsid w:val="18634BE6"/>
    <w:multiLevelType w:val="hybridMultilevel"/>
    <w:tmpl w:val="0630BBC0"/>
    <w:lvl w:ilvl="0" w:tplc="37123496">
      <w:start w:val="1"/>
      <w:numFmt w:val="bullet"/>
      <w:lvlText w:val="•"/>
      <w:lvlJc w:val="left"/>
      <w:pPr>
        <w:tabs>
          <w:tab w:val="num" w:pos="720"/>
        </w:tabs>
        <w:ind w:left="720" w:hanging="360"/>
      </w:pPr>
      <w:rPr>
        <w:rFonts w:ascii="Times New Roman" w:hAnsi="Times New Roman" w:hint="default"/>
      </w:rPr>
    </w:lvl>
    <w:lvl w:ilvl="1" w:tplc="CA04B7B2" w:tentative="1">
      <w:start w:val="1"/>
      <w:numFmt w:val="bullet"/>
      <w:lvlText w:val="•"/>
      <w:lvlJc w:val="left"/>
      <w:pPr>
        <w:tabs>
          <w:tab w:val="num" w:pos="1440"/>
        </w:tabs>
        <w:ind w:left="1440" w:hanging="360"/>
      </w:pPr>
      <w:rPr>
        <w:rFonts w:ascii="Times New Roman" w:hAnsi="Times New Roman" w:hint="default"/>
      </w:rPr>
    </w:lvl>
    <w:lvl w:ilvl="2" w:tplc="967A5288" w:tentative="1">
      <w:start w:val="1"/>
      <w:numFmt w:val="bullet"/>
      <w:lvlText w:val="•"/>
      <w:lvlJc w:val="left"/>
      <w:pPr>
        <w:tabs>
          <w:tab w:val="num" w:pos="2160"/>
        </w:tabs>
        <w:ind w:left="2160" w:hanging="360"/>
      </w:pPr>
      <w:rPr>
        <w:rFonts w:ascii="Times New Roman" w:hAnsi="Times New Roman" w:hint="default"/>
      </w:rPr>
    </w:lvl>
    <w:lvl w:ilvl="3" w:tplc="A8869D30" w:tentative="1">
      <w:start w:val="1"/>
      <w:numFmt w:val="bullet"/>
      <w:lvlText w:val="•"/>
      <w:lvlJc w:val="left"/>
      <w:pPr>
        <w:tabs>
          <w:tab w:val="num" w:pos="2880"/>
        </w:tabs>
        <w:ind w:left="2880" w:hanging="360"/>
      </w:pPr>
      <w:rPr>
        <w:rFonts w:ascii="Times New Roman" w:hAnsi="Times New Roman" w:hint="default"/>
      </w:rPr>
    </w:lvl>
    <w:lvl w:ilvl="4" w:tplc="A1C2FF34" w:tentative="1">
      <w:start w:val="1"/>
      <w:numFmt w:val="bullet"/>
      <w:lvlText w:val="•"/>
      <w:lvlJc w:val="left"/>
      <w:pPr>
        <w:tabs>
          <w:tab w:val="num" w:pos="3600"/>
        </w:tabs>
        <w:ind w:left="3600" w:hanging="360"/>
      </w:pPr>
      <w:rPr>
        <w:rFonts w:ascii="Times New Roman" w:hAnsi="Times New Roman" w:hint="default"/>
      </w:rPr>
    </w:lvl>
    <w:lvl w:ilvl="5" w:tplc="076AE1BA" w:tentative="1">
      <w:start w:val="1"/>
      <w:numFmt w:val="bullet"/>
      <w:lvlText w:val="•"/>
      <w:lvlJc w:val="left"/>
      <w:pPr>
        <w:tabs>
          <w:tab w:val="num" w:pos="4320"/>
        </w:tabs>
        <w:ind w:left="4320" w:hanging="360"/>
      </w:pPr>
      <w:rPr>
        <w:rFonts w:ascii="Times New Roman" w:hAnsi="Times New Roman" w:hint="default"/>
      </w:rPr>
    </w:lvl>
    <w:lvl w:ilvl="6" w:tplc="5508AD16" w:tentative="1">
      <w:start w:val="1"/>
      <w:numFmt w:val="bullet"/>
      <w:lvlText w:val="•"/>
      <w:lvlJc w:val="left"/>
      <w:pPr>
        <w:tabs>
          <w:tab w:val="num" w:pos="5040"/>
        </w:tabs>
        <w:ind w:left="5040" w:hanging="360"/>
      </w:pPr>
      <w:rPr>
        <w:rFonts w:ascii="Times New Roman" w:hAnsi="Times New Roman" w:hint="default"/>
      </w:rPr>
    </w:lvl>
    <w:lvl w:ilvl="7" w:tplc="ABC65F06" w:tentative="1">
      <w:start w:val="1"/>
      <w:numFmt w:val="bullet"/>
      <w:lvlText w:val="•"/>
      <w:lvlJc w:val="left"/>
      <w:pPr>
        <w:tabs>
          <w:tab w:val="num" w:pos="5760"/>
        </w:tabs>
        <w:ind w:left="5760" w:hanging="360"/>
      </w:pPr>
      <w:rPr>
        <w:rFonts w:ascii="Times New Roman" w:hAnsi="Times New Roman" w:hint="default"/>
      </w:rPr>
    </w:lvl>
    <w:lvl w:ilvl="8" w:tplc="00B2F3C6" w:tentative="1">
      <w:start w:val="1"/>
      <w:numFmt w:val="bullet"/>
      <w:lvlText w:val="•"/>
      <w:lvlJc w:val="left"/>
      <w:pPr>
        <w:tabs>
          <w:tab w:val="num" w:pos="6480"/>
        </w:tabs>
        <w:ind w:left="6480" w:hanging="360"/>
      </w:pPr>
      <w:rPr>
        <w:rFonts w:ascii="Times New Roman" w:hAnsi="Times New Roman" w:hint="default"/>
      </w:rPr>
    </w:lvl>
  </w:abstractNum>
  <w:abstractNum w:abstractNumId="10">
    <w:nsid w:val="1CA77760"/>
    <w:multiLevelType w:val="hybridMultilevel"/>
    <w:tmpl w:val="EAD4705E"/>
    <w:lvl w:ilvl="0" w:tplc="FA924F6A">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
    <w:nsid w:val="26634B44"/>
    <w:multiLevelType w:val="hybridMultilevel"/>
    <w:tmpl w:val="11CC3E3A"/>
    <w:lvl w:ilvl="0" w:tplc="844A9C50">
      <w:start w:val="1"/>
      <w:numFmt w:val="bullet"/>
      <w:lvlText w:val=""/>
      <w:lvlJc w:val="left"/>
      <w:pPr>
        <w:tabs>
          <w:tab w:val="num" w:pos="720"/>
        </w:tabs>
        <w:ind w:left="720" w:hanging="360"/>
      </w:pPr>
      <w:rPr>
        <w:rFonts w:ascii="Wingdings" w:hAnsi="Wingdings" w:hint="default"/>
        <w:color w:val="244061" w:themeColor="accent1" w:themeShade="80"/>
      </w:rPr>
    </w:lvl>
    <w:lvl w:ilvl="1" w:tplc="04260003" w:tentative="1">
      <w:start w:val="1"/>
      <w:numFmt w:val="bullet"/>
      <w:lvlText w:val="o"/>
      <w:lvlJc w:val="left"/>
      <w:pPr>
        <w:tabs>
          <w:tab w:val="num" w:pos="1440"/>
        </w:tabs>
        <w:ind w:left="1440" w:hanging="360"/>
      </w:pPr>
      <w:rPr>
        <w:rFonts w:ascii="Courier New" w:hAnsi="Courier New" w:cs="Courier New" w:hint="default"/>
      </w:rPr>
    </w:lvl>
    <w:lvl w:ilvl="2" w:tplc="04260005" w:tentative="1">
      <w:start w:val="1"/>
      <w:numFmt w:val="bullet"/>
      <w:lvlText w:val=""/>
      <w:lvlJc w:val="left"/>
      <w:pPr>
        <w:tabs>
          <w:tab w:val="num" w:pos="2160"/>
        </w:tabs>
        <w:ind w:left="2160" w:hanging="360"/>
      </w:pPr>
      <w:rPr>
        <w:rFonts w:ascii="Wingdings" w:hAnsi="Wingdings" w:hint="default"/>
      </w:rPr>
    </w:lvl>
    <w:lvl w:ilvl="3" w:tplc="04260001" w:tentative="1">
      <w:start w:val="1"/>
      <w:numFmt w:val="bullet"/>
      <w:lvlText w:val=""/>
      <w:lvlJc w:val="left"/>
      <w:pPr>
        <w:tabs>
          <w:tab w:val="num" w:pos="2880"/>
        </w:tabs>
        <w:ind w:left="2880" w:hanging="360"/>
      </w:pPr>
      <w:rPr>
        <w:rFonts w:ascii="Symbol" w:hAnsi="Symbol" w:hint="default"/>
      </w:rPr>
    </w:lvl>
    <w:lvl w:ilvl="4" w:tplc="04260003" w:tentative="1">
      <w:start w:val="1"/>
      <w:numFmt w:val="bullet"/>
      <w:lvlText w:val="o"/>
      <w:lvlJc w:val="left"/>
      <w:pPr>
        <w:tabs>
          <w:tab w:val="num" w:pos="3600"/>
        </w:tabs>
        <w:ind w:left="3600" w:hanging="360"/>
      </w:pPr>
      <w:rPr>
        <w:rFonts w:ascii="Courier New" w:hAnsi="Courier New" w:cs="Courier New" w:hint="default"/>
      </w:rPr>
    </w:lvl>
    <w:lvl w:ilvl="5" w:tplc="04260005" w:tentative="1">
      <w:start w:val="1"/>
      <w:numFmt w:val="bullet"/>
      <w:lvlText w:val=""/>
      <w:lvlJc w:val="left"/>
      <w:pPr>
        <w:tabs>
          <w:tab w:val="num" w:pos="4320"/>
        </w:tabs>
        <w:ind w:left="4320" w:hanging="360"/>
      </w:pPr>
      <w:rPr>
        <w:rFonts w:ascii="Wingdings" w:hAnsi="Wingdings" w:hint="default"/>
      </w:rPr>
    </w:lvl>
    <w:lvl w:ilvl="6" w:tplc="04260001" w:tentative="1">
      <w:start w:val="1"/>
      <w:numFmt w:val="bullet"/>
      <w:lvlText w:val=""/>
      <w:lvlJc w:val="left"/>
      <w:pPr>
        <w:tabs>
          <w:tab w:val="num" w:pos="5040"/>
        </w:tabs>
        <w:ind w:left="5040" w:hanging="360"/>
      </w:pPr>
      <w:rPr>
        <w:rFonts w:ascii="Symbol" w:hAnsi="Symbol" w:hint="default"/>
      </w:rPr>
    </w:lvl>
    <w:lvl w:ilvl="7" w:tplc="04260003" w:tentative="1">
      <w:start w:val="1"/>
      <w:numFmt w:val="bullet"/>
      <w:lvlText w:val="o"/>
      <w:lvlJc w:val="left"/>
      <w:pPr>
        <w:tabs>
          <w:tab w:val="num" w:pos="5760"/>
        </w:tabs>
        <w:ind w:left="5760" w:hanging="360"/>
      </w:pPr>
      <w:rPr>
        <w:rFonts w:ascii="Courier New" w:hAnsi="Courier New" w:cs="Courier New" w:hint="default"/>
      </w:rPr>
    </w:lvl>
    <w:lvl w:ilvl="8" w:tplc="04260005" w:tentative="1">
      <w:start w:val="1"/>
      <w:numFmt w:val="bullet"/>
      <w:lvlText w:val=""/>
      <w:lvlJc w:val="left"/>
      <w:pPr>
        <w:tabs>
          <w:tab w:val="num" w:pos="6480"/>
        </w:tabs>
        <w:ind w:left="6480" w:hanging="360"/>
      </w:pPr>
      <w:rPr>
        <w:rFonts w:ascii="Wingdings" w:hAnsi="Wingdings" w:hint="default"/>
      </w:rPr>
    </w:lvl>
  </w:abstractNum>
  <w:abstractNum w:abstractNumId="12">
    <w:nsid w:val="26C91D85"/>
    <w:multiLevelType w:val="hybridMultilevel"/>
    <w:tmpl w:val="808E5C32"/>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
    <w:nsid w:val="28D34DF1"/>
    <w:multiLevelType w:val="hybridMultilevel"/>
    <w:tmpl w:val="14CC472C"/>
    <w:lvl w:ilvl="0" w:tplc="FE2EF0F2">
      <w:start w:val="1"/>
      <w:numFmt w:val="bullet"/>
      <w:lvlText w:val=""/>
      <w:lvlJc w:val="left"/>
      <w:pPr>
        <w:ind w:left="1037" w:hanging="360"/>
      </w:pPr>
      <w:rPr>
        <w:rFonts w:ascii="Symbol" w:hAnsi="Symbol" w:hint="default"/>
      </w:rPr>
    </w:lvl>
    <w:lvl w:ilvl="1" w:tplc="04260003" w:tentative="1">
      <w:start w:val="1"/>
      <w:numFmt w:val="bullet"/>
      <w:lvlText w:val="o"/>
      <w:lvlJc w:val="left"/>
      <w:pPr>
        <w:ind w:left="1757" w:hanging="360"/>
      </w:pPr>
      <w:rPr>
        <w:rFonts w:ascii="Courier New" w:hAnsi="Courier New" w:cs="Courier New" w:hint="default"/>
      </w:rPr>
    </w:lvl>
    <w:lvl w:ilvl="2" w:tplc="04260005" w:tentative="1">
      <w:start w:val="1"/>
      <w:numFmt w:val="bullet"/>
      <w:lvlText w:val=""/>
      <w:lvlJc w:val="left"/>
      <w:pPr>
        <w:ind w:left="2477" w:hanging="360"/>
      </w:pPr>
      <w:rPr>
        <w:rFonts w:ascii="Wingdings" w:hAnsi="Wingdings" w:hint="default"/>
      </w:rPr>
    </w:lvl>
    <w:lvl w:ilvl="3" w:tplc="04260001" w:tentative="1">
      <w:start w:val="1"/>
      <w:numFmt w:val="bullet"/>
      <w:lvlText w:val=""/>
      <w:lvlJc w:val="left"/>
      <w:pPr>
        <w:ind w:left="3197" w:hanging="360"/>
      </w:pPr>
      <w:rPr>
        <w:rFonts w:ascii="Symbol" w:hAnsi="Symbol" w:hint="default"/>
      </w:rPr>
    </w:lvl>
    <w:lvl w:ilvl="4" w:tplc="04260003" w:tentative="1">
      <w:start w:val="1"/>
      <w:numFmt w:val="bullet"/>
      <w:lvlText w:val="o"/>
      <w:lvlJc w:val="left"/>
      <w:pPr>
        <w:ind w:left="3917" w:hanging="360"/>
      </w:pPr>
      <w:rPr>
        <w:rFonts w:ascii="Courier New" w:hAnsi="Courier New" w:cs="Courier New" w:hint="default"/>
      </w:rPr>
    </w:lvl>
    <w:lvl w:ilvl="5" w:tplc="04260005" w:tentative="1">
      <w:start w:val="1"/>
      <w:numFmt w:val="bullet"/>
      <w:lvlText w:val=""/>
      <w:lvlJc w:val="left"/>
      <w:pPr>
        <w:ind w:left="4637" w:hanging="360"/>
      </w:pPr>
      <w:rPr>
        <w:rFonts w:ascii="Wingdings" w:hAnsi="Wingdings" w:hint="default"/>
      </w:rPr>
    </w:lvl>
    <w:lvl w:ilvl="6" w:tplc="04260001" w:tentative="1">
      <w:start w:val="1"/>
      <w:numFmt w:val="bullet"/>
      <w:lvlText w:val=""/>
      <w:lvlJc w:val="left"/>
      <w:pPr>
        <w:ind w:left="5357" w:hanging="360"/>
      </w:pPr>
      <w:rPr>
        <w:rFonts w:ascii="Symbol" w:hAnsi="Symbol" w:hint="default"/>
      </w:rPr>
    </w:lvl>
    <w:lvl w:ilvl="7" w:tplc="04260003" w:tentative="1">
      <w:start w:val="1"/>
      <w:numFmt w:val="bullet"/>
      <w:lvlText w:val="o"/>
      <w:lvlJc w:val="left"/>
      <w:pPr>
        <w:ind w:left="6077" w:hanging="360"/>
      </w:pPr>
      <w:rPr>
        <w:rFonts w:ascii="Courier New" w:hAnsi="Courier New" w:cs="Courier New" w:hint="default"/>
      </w:rPr>
    </w:lvl>
    <w:lvl w:ilvl="8" w:tplc="04260005" w:tentative="1">
      <w:start w:val="1"/>
      <w:numFmt w:val="bullet"/>
      <w:lvlText w:val=""/>
      <w:lvlJc w:val="left"/>
      <w:pPr>
        <w:ind w:left="6797" w:hanging="360"/>
      </w:pPr>
      <w:rPr>
        <w:rFonts w:ascii="Wingdings" w:hAnsi="Wingdings" w:hint="default"/>
      </w:rPr>
    </w:lvl>
  </w:abstractNum>
  <w:abstractNum w:abstractNumId="14">
    <w:nsid w:val="28DD6696"/>
    <w:multiLevelType w:val="hybridMultilevel"/>
    <w:tmpl w:val="24A8C182"/>
    <w:lvl w:ilvl="0" w:tplc="9A124D04">
      <w:numFmt w:val="bullet"/>
      <w:lvlText w:val="-"/>
      <w:lvlJc w:val="left"/>
      <w:pPr>
        <w:ind w:left="720" w:hanging="360"/>
      </w:pPr>
      <w:rPr>
        <w:rFonts w:ascii="Calibri" w:eastAsiaTheme="minorHAnsi" w:hAnsi="Calibri" w:cstheme="minorBidi"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
    <w:nsid w:val="2B8F3A72"/>
    <w:multiLevelType w:val="hybridMultilevel"/>
    <w:tmpl w:val="76D66DC6"/>
    <w:lvl w:ilvl="0" w:tplc="0426000F">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0F">
      <w:start w:val="1"/>
      <w:numFmt w:val="decimal"/>
      <w:lvlText w:val="%3."/>
      <w:lvlJc w:val="left"/>
      <w:pPr>
        <w:ind w:left="2340" w:hanging="360"/>
      </w:pPr>
      <w:rPr>
        <w:rFonts w:hint="default"/>
      </w:r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6">
    <w:nsid w:val="2E360DE3"/>
    <w:multiLevelType w:val="hybridMultilevel"/>
    <w:tmpl w:val="A20EA11E"/>
    <w:lvl w:ilvl="0" w:tplc="D5C6BDE6">
      <w:start w:val="2"/>
      <w:numFmt w:val="decimal"/>
      <w:lvlText w:val="%1)"/>
      <w:lvlJc w:val="left"/>
      <w:pPr>
        <w:ind w:left="720" w:hanging="360"/>
      </w:pPr>
      <w:rPr>
        <w:rFonts w:eastAsiaTheme="minorHAnsi"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7">
    <w:nsid w:val="2F7027F5"/>
    <w:multiLevelType w:val="hybridMultilevel"/>
    <w:tmpl w:val="07D4B602"/>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
    <w:nsid w:val="33021675"/>
    <w:multiLevelType w:val="hybridMultilevel"/>
    <w:tmpl w:val="F3A48FB6"/>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
    <w:nsid w:val="34932B00"/>
    <w:multiLevelType w:val="hybridMultilevel"/>
    <w:tmpl w:val="D6CA7B1E"/>
    <w:lvl w:ilvl="0" w:tplc="CC98A350">
      <w:start w:val="1"/>
      <w:numFmt w:val="bullet"/>
      <w:lvlText w:val="•"/>
      <w:lvlJc w:val="left"/>
      <w:pPr>
        <w:tabs>
          <w:tab w:val="num" w:pos="720"/>
        </w:tabs>
        <w:ind w:left="720" w:hanging="360"/>
      </w:pPr>
      <w:rPr>
        <w:rFonts w:ascii="Times New Roman" w:hAnsi="Times New Roman" w:hint="default"/>
      </w:rPr>
    </w:lvl>
    <w:lvl w:ilvl="1" w:tplc="D448584A" w:tentative="1">
      <w:start w:val="1"/>
      <w:numFmt w:val="bullet"/>
      <w:lvlText w:val="•"/>
      <w:lvlJc w:val="left"/>
      <w:pPr>
        <w:tabs>
          <w:tab w:val="num" w:pos="1440"/>
        </w:tabs>
        <w:ind w:left="1440" w:hanging="360"/>
      </w:pPr>
      <w:rPr>
        <w:rFonts w:ascii="Times New Roman" w:hAnsi="Times New Roman" w:hint="default"/>
      </w:rPr>
    </w:lvl>
    <w:lvl w:ilvl="2" w:tplc="80ACE356" w:tentative="1">
      <w:start w:val="1"/>
      <w:numFmt w:val="bullet"/>
      <w:lvlText w:val="•"/>
      <w:lvlJc w:val="left"/>
      <w:pPr>
        <w:tabs>
          <w:tab w:val="num" w:pos="2160"/>
        </w:tabs>
        <w:ind w:left="2160" w:hanging="360"/>
      </w:pPr>
      <w:rPr>
        <w:rFonts w:ascii="Times New Roman" w:hAnsi="Times New Roman" w:hint="default"/>
      </w:rPr>
    </w:lvl>
    <w:lvl w:ilvl="3" w:tplc="128ABC60" w:tentative="1">
      <w:start w:val="1"/>
      <w:numFmt w:val="bullet"/>
      <w:lvlText w:val="•"/>
      <w:lvlJc w:val="left"/>
      <w:pPr>
        <w:tabs>
          <w:tab w:val="num" w:pos="2880"/>
        </w:tabs>
        <w:ind w:left="2880" w:hanging="360"/>
      </w:pPr>
      <w:rPr>
        <w:rFonts w:ascii="Times New Roman" w:hAnsi="Times New Roman" w:hint="default"/>
      </w:rPr>
    </w:lvl>
    <w:lvl w:ilvl="4" w:tplc="2982DC98" w:tentative="1">
      <w:start w:val="1"/>
      <w:numFmt w:val="bullet"/>
      <w:lvlText w:val="•"/>
      <w:lvlJc w:val="left"/>
      <w:pPr>
        <w:tabs>
          <w:tab w:val="num" w:pos="3600"/>
        </w:tabs>
        <w:ind w:left="3600" w:hanging="360"/>
      </w:pPr>
      <w:rPr>
        <w:rFonts w:ascii="Times New Roman" w:hAnsi="Times New Roman" w:hint="default"/>
      </w:rPr>
    </w:lvl>
    <w:lvl w:ilvl="5" w:tplc="5A92ECAE" w:tentative="1">
      <w:start w:val="1"/>
      <w:numFmt w:val="bullet"/>
      <w:lvlText w:val="•"/>
      <w:lvlJc w:val="left"/>
      <w:pPr>
        <w:tabs>
          <w:tab w:val="num" w:pos="4320"/>
        </w:tabs>
        <w:ind w:left="4320" w:hanging="360"/>
      </w:pPr>
      <w:rPr>
        <w:rFonts w:ascii="Times New Roman" w:hAnsi="Times New Roman" w:hint="default"/>
      </w:rPr>
    </w:lvl>
    <w:lvl w:ilvl="6" w:tplc="718A4794" w:tentative="1">
      <w:start w:val="1"/>
      <w:numFmt w:val="bullet"/>
      <w:lvlText w:val="•"/>
      <w:lvlJc w:val="left"/>
      <w:pPr>
        <w:tabs>
          <w:tab w:val="num" w:pos="5040"/>
        </w:tabs>
        <w:ind w:left="5040" w:hanging="360"/>
      </w:pPr>
      <w:rPr>
        <w:rFonts w:ascii="Times New Roman" w:hAnsi="Times New Roman" w:hint="default"/>
      </w:rPr>
    </w:lvl>
    <w:lvl w:ilvl="7" w:tplc="5B960526" w:tentative="1">
      <w:start w:val="1"/>
      <w:numFmt w:val="bullet"/>
      <w:lvlText w:val="•"/>
      <w:lvlJc w:val="left"/>
      <w:pPr>
        <w:tabs>
          <w:tab w:val="num" w:pos="5760"/>
        </w:tabs>
        <w:ind w:left="5760" w:hanging="360"/>
      </w:pPr>
      <w:rPr>
        <w:rFonts w:ascii="Times New Roman" w:hAnsi="Times New Roman" w:hint="default"/>
      </w:rPr>
    </w:lvl>
    <w:lvl w:ilvl="8" w:tplc="BEBA9DBE" w:tentative="1">
      <w:start w:val="1"/>
      <w:numFmt w:val="bullet"/>
      <w:lvlText w:val="•"/>
      <w:lvlJc w:val="left"/>
      <w:pPr>
        <w:tabs>
          <w:tab w:val="num" w:pos="6480"/>
        </w:tabs>
        <w:ind w:left="6480" w:hanging="360"/>
      </w:pPr>
      <w:rPr>
        <w:rFonts w:ascii="Times New Roman" w:hAnsi="Times New Roman" w:hint="default"/>
      </w:rPr>
    </w:lvl>
  </w:abstractNum>
  <w:abstractNum w:abstractNumId="20">
    <w:nsid w:val="357F7C0A"/>
    <w:multiLevelType w:val="hybridMultilevel"/>
    <w:tmpl w:val="AD58A96A"/>
    <w:lvl w:ilvl="0" w:tplc="FE2EF0F2">
      <w:start w:val="1"/>
      <w:numFmt w:val="bullet"/>
      <w:lvlText w:val=""/>
      <w:lvlJc w:val="left"/>
      <w:pPr>
        <w:ind w:left="1004" w:hanging="360"/>
      </w:pPr>
      <w:rPr>
        <w:rFonts w:ascii="Symbol" w:hAnsi="Symbol" w:hint="default"/>
      </w:rPr>
    </w:lvl>
    <w:lvl w:ilvl="1" w:tplc="04260003" w:tentative="1">
      <w:start w:val="1"/>
      <w:numFmt w:val="bullet"/>
      <w:lvlText w:val="o"/>
      <w:lvlJc w:val="left"/>
      <w:pPr>
        <w:ind w:left="1724" w:hanging="360"/>
      </w:pPr>
      <w:rPr>
        <w:rFonts w:ascii="Courier New" w:hAnsi="Courier New" w:cs="Courier New" w:hint="default"/>
      </w:rPr>
    </w:lvl>
    <w:lvl w:ilvl="2" w:tplc="04260005" w:tentative="1">
      <w:start w:val="1"/>
      <w:numFmt w:val="bullet"/>
      <w:lvlText w:val=""/>
      <w:lvlJc w:val="left"/>
      <w:pPr>
        <w:ind w:left="2444" w:hanging="360"/>
      </w:pPr>
      <w:rPr>
        <w:rFonts w:ascii="Wingdings" w:hAnsi="Wingdings" w:hint="default"/>
      </w:rPr>
    </w:lvl>
    <w:lvl w:ilvl="3" w:tplc="04260001" w:tentative="1">
      <w:start w:val="1"/>
      <w:numFmt w:val="bullet"/>
      <w:lvlText w:val=""/>
      <w:lvlJc w:val="left"/>
      <w:pPr>
        <w:ind w:left="3164" w:hanging="360"/>
      </w:pPr>
      <w:rPr>
        <w:rFonts w:ascii="Symbol" w:hAnsi="Symbol" w:hint="default"/>
      </w:rPr>
    </w:lvl>
    <w:lvl w:ilvl="4" w:tplc="04260003" w:tentative="1">
      <w:start w:val="1"/>
      <w:numFmt w:val="bullet"/>
      <w:lvlText w:val="o"/>
      <w:lvlJc w:val="left"/>
      <w:pPr>
        <w:ind w:left="3884" w:hanging="360"/>
      </w:pPr>
      <w:rPr>
        <w:rFonts w:ascii="Courier New" w:hAnsi="Courier New" w:cs="Courier New" w:hint="default"/>
      </w:rPr>
    </w:lvl>
    <w:lvl w:ilvl="5" w:tplc="04260005" w:tentative="1">
      <w:start w:val="1"/>
      <w:numFmt w:val="bullet"/>
      <w:lvlText w:val=""/>
      <w:lvlJc w:val="left"/>
      <w:pPr>
        <w:ind w:left="4604" w:hanging="360"/>
      </w:pPr>
      <w:rPr>
        <w:rFonts w:ascii="Wingdings" w:hAnsi="Wingdings" w:hint="default"/>
      </w:rPr>
    </w:lvl>
    <w:lvl w:ilvl="6" w:tplc="04260001" w:tentative="1">
      <w:start w:val="1"/>
      <w:numFmt w:val="bullet"/>
      <w:lvlText w:val=""/>
      <w:lvlJc w:val="left"/>
      <w:pPr>
        <w:ind w:left="5324" w:hanging="360"/>
      </w:pPr>
      <w:rPr>
        <w:rFonts w:ascii="Symbol" w:hAnsi="Symbol" w:hint="default"/>
      </w:rPr>
    </w:lvl>
    <w:lvl w:ilvl="7" w:tplc="04260003" w:tentative="1">
      <w:start w:val="1"/>
      <w:numFmt w:val="bullet"/>
      <w:lvlText w:val="o"/>
      <w:lvlJc w:val="left"/>
      <w:pPr>
        <w:ind w:left="6044" w:hanging="360"/>
      </w:pPr>
      <w:rPr>
        <w:rFonts w:ascii="Courier New" w:hAnsi="Courier New" w:cs="Courier New" w:hint="default"/>
      </w:rPr>
    </w:lvl>
    <w:lvl w:ilvl="8" w:tplc="04260005" w:tentative="1">
      <w:start w:val="1"/>
      <w:numFmt w:val="bullet"/>
      <w:lvlText w:val=""/>
      <w:lvlJc w:val="left"/>
      <w:pPr>
        <w:ind w:left="6764" w:hanging="360"/>
      </w:pPr>
      <w:rPr>
        <w:rFonts w:ascii="Wingdings" w:hAnsi="Wingdings" w:hint="default"/>
      </w:rPr>
    </w:lvl>
  </w:abstractNum>
  <w:abstractNum w:abstractNumId="21">
    <w:nsid w:val="38573268"/>
    <w:multiLevelType w:val="hybridMultilevel"/>
    <w:tmpl w:val="149600A2"/>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2">
    <w:nsid w:val="386D6EE8"/>
    <w:multiLevelType w:val="hybridMultilevel"/>
    <w:tmpl w:val="85F0DEF2"/>
    <w:lvl w:ilvl="0" w:tplc="B3822CE4">
      <w:numFmt w:val="bullet"/>
      <w:lvlText w:val="-"/>
      <w:lvlJc w:val="left"/>
      <w:pPr>
        <w:ind w:left="720" w:hanging="360"/>
      </w:pPr>
      <w:rPr>
        <w:rFonts w:ascii="Calibri" w:eastAsiaTheme="minorHAnsi" w:hAnsi="Calibri" w:cstheme="minorBidi"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3">
    <w:nsid w:val="3A4536EB"/>
    <w:multiLevelType w:val="hybridMultilevel"/>
    <w:tmpl w:val="6280667A"/>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4">
    <w:nsid w:val="3C901752"/>
    <w:multiLevelType w:val="hybridMultilevel"/>
    <w:tmpl w:val="C4A8FFAA"/>
    <w:lvl w:ilvl="0" w:tplc="B866CB18">
      <w:start w:val="1"/>
      <w:numFmt w:val="bullet"/>
      <w:lvlText w:val="•"/>
      <w:lvlJc w:val="left"/>
      <w:pPr>
        <w:tabs>
          <w:tab w:val="num" w:pos="720"/>
        </w:tabs>
        <w:ind w:left="720" w:hanging="360"/>
      </w:pPr>
      <w:rPr>
        <w:rFonts w:ascii="Arial" w:hAnsi="Arial" w:hint="default"/>
      </w:rPr>
    </w:lvl>
    <w:lvl w:ilvl="1" w:tplc="D0803538" w:tentative="1">
      <w:start w:val="1"/>
      <w:numFmt w:val="bullet"/>
      <w:lvlText w:val="•"/>
      <w:lvlJc w:val="left"/>
      <w:pPr>
        <w:tabs>
          <w:tab w:val="num" w:pos="1440"/>
        </w:tabs>
        <w:ind w:left="1440" w:hanging="360"/>
      </w:pPr>
      <w:rPr>
        <w:rFonts w:ascii="Arial" w:hAnsi="Arial" w:hint="default"/>
      </w:rPr>
    </w:lvl>
    <w:lvl w:ilvl="2" w:tplc="21948D32" w:tentative="1">
      <w:start w:val="1"/>
      <w:numFmt w:val="bullet"/>
      <w:lvlText w:val="•"/>
      <w:lvlJc w:val="left"/>
      <w:pPr>
        <w:tabs>
          <w:tab w:val="num" w:pos="2160"/>
        </w:tabs>
        <w:ind w:left="2160" w:hanging="360"/>
      </w:pPr>
      <w:rPr>
        <w:rFonts w:ascii="Arial" w:hAnsi="Arial" w:hint="default"/>
      </w:rPr>
    </w:lvl>
    <w:lvl w:ilvl="3" w:tplc="4BAC9700" w:tentative="1">
      <w:start w:val="1"/>
      <w:numFmt w:val="bullet"/>
      <w:lvlText w:val="•"/>
      <w:lvlJc w:val="left"/>
      <w:pPr>
        <w:tabs>
          <w:tab w:val="num" w:pos="2880"/>
        </w:tabs>
        <w:ind w:left="2880" w:hanging="360"/>
      </w:pPr>
      <w:rPr>
        <w:rFonts w:ascii="Arial" w:hAnsi="Arial" w:hint="default"/>
      </w:rPr>
    </w:lvl>
    <w:lvl w:ilvl="4" w:tplc="714C0C90" w:tentative="1">
      <w:start w:val="1"/>
      <w:numFmt w:val="bullet"/>
      <w:lvlText w:val="•"/>
      <w:lvlJc w:val="left"/>
      <w:pPr>
        <w:tabs>
          <w:tab w:val="num" w:pos="3600"/>
        </w:tabs>
        <w:ind w:left="3600" w:hanging="360"/>
      </w:pPr>
      <w:rPr>
        <w:rFonts w:ascii="Arial" w:hAnsi="Arial" w:hint="default"/>
      </w:rPr>
    </w:lvl>
    <w:lvl w:ilvl="5" w:tplc="4E069290" w:tentative="1">
      <w:start w:val="1"/>
      <w:numFmt w:val="bullet"/>
      <w:lvlText w:val="•"/>
      <w:lvlJc w:val="left"/>
      <w:pPr>
        <w:tabs>
          <w:tab w:val="num" w:pos="4320"/>
        </w:tabs>
        <w:ind w:left="4320" w:hanging="360"/>
      </w:pPr>
      <w:rPr>
        <w:rFonts w:ascii="Arial" w:hAnsi="Arial" w:hint="default"/>
      </w:rPr>
    </w:lvl>
    <w:lvl w:ilvl="6" w:tplc="31A62C80" w:tentative="1">
      <w:start w:val="1"/>
      <w:numFmt w:val="bullet"/>
      <w:lvlText w:val="•"/>
      <w:lvlJc w:val="left"/>
      <w:pPr>
        <w:tabs>
          <w:tab w:val="num" w:pos="5040"/>
        </w:tabs>
        <w:ind w:left="5040" w:hanging="360"/>
      </w:pPr>
      <w:rPr>
        <w:rFonts w:ascii="Arial" w:hAnsi="Arial" w:hint="default"/>
      </w:rPr>
    </w:lvl>
    <w:lvl w:ilvl="7" w:tplc="9F283480" w:tentative="1">
      <w:start w:val="1"/>
      <w:numFmt w:val="bullet"/>
      <w:lvlText w:val="•"/>
      <w:lvlJc w:val="left"/>
      <w:pPr>
        <w:tabs>
          <w:tab w:val="num" w:pos="5760"/>
        </w:tabs>
        <w:ind w:left="5760" w:hanging="360"/>
      </w:pPr>
      <w:rPr>
        <w:rFonts w:ascii="Arial" w:hAnsi="Arial" w:hint="default"/>
      </w:rPr>
    </w:lvl>
    <w:lvl w:ilvl="8" w:tplc="87D2EFF2" w:tentative="1">
      <w:start w:val="1"/>
      <w:numFmt w:val="bullet"/>
      <w:lvlText w:val="•"/>
      <w:lvlJc w:val="left"/>
      <w:pPr>
        <w:tabs>
          <w:tab w:val="num" w:pos="6480"/>
        </w:tabs>
        <w:ind w:left="6480" w:hanging="360"/>
      </w:pPr>
      <w:rPr>
        <w:rFonts w:ascii="Arial" w:hAnsi="Arial" w:hint="default"/>
      </w:rPr>
    </w:lvl>
  </w:abstractNum>
  <w:abstractNum w:abstractNumId="25">
    <w:nsid w:val="3E7B3996"/>
    <w:multiLevelType w:val="hybridMultilevel"/>
    <w:tmpl w:val="CD96B1FC"/>
    <w:lvl w:ilvl="0" w:tplc="04260003">
      <w:start w:val="1"/>
      <w:numFmt w:val="bullet"/>
      <w:lvlText w:val="o"/>
      <w:lvlJc w:val="left"/>
      <w:pPr>
        <w:ind w:left="720" w:hanging="360"/>
      </w:pPr>
      <w:rPr>
        <w:rFonts w:ascii="Courier New" w:hAnsi="Courier New" w:cs="Courier New"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6">
    <w:nsid w:val="442A4CA6"/>
    <w:multiLevelType w:val="hybridMultilevel"/>
    <w:tmpl w:val="22EADDC0"/>
    <w:lvl w:ilvl="0" w:tplc="FE2EF0F2">
      <w:start w:val="1"/>
      <w:numFmt w:val="bullet"/>
      <w:lvlText w:val=""/>
      <w:lvlJc w:val="left"/>
      <w:pPr>
        <w:ind w:left="1080" w:hanging="360"/>
      </w:pPr>
      <w:rPr>
        <w:rFonts w:ascii="Symbol" w:hAnsi="Symbol"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27">
    <w:nsid w:val="448F5667"/>
    <w:multiLevelType w:val="multilevel"/>
    <w:tmpl w:val="2A460FAE"/>
    <w:lvl w:ilvl="0">
      <w:start w:val="1"/>
      <w:numFmt w:val="decimal"/>
      <w:pStyle w:val="Nodaas1"/>
      <w:lvlText w:val="%1."/>
      <w:lvlJc w:val="left"/>
      <w:pPr>
        <w:ind w:left="360" w:hanging="360"/>
      </w:pPr>
    </w:lvl>
    <w:lvl w:ilvl="1">
      <w:start w:val="1"/>
      <w:numFmt w:val="decimal"/>
      <w:pStyle w:val="Nodaas2"/>
      <w:lvlText w:val="%1.%2."/>
      <w:lvlJc w:val="left"/>
      <w:pPr>
        <w:ind w:left="432" w:hanging="432"/>
      </w:pPr>
    </w:lvl>
    <w:lvl w:ilvl="2">
      <w:start w:val="1"/>
      <w:numFmt w:val="decimal"/>
      <w:pStyle w:val="Nodaas3"/>
      <w:lvlText w:val="%1.%2.%3."/>
      <w:lvlJc w:val="left"/>
      <w:pPr>
        <w:ind w:left="1224" w:hanging="504"/>
      </w:pPr>
    </w:lvl>
    <w:lvl w:ilvl="3">
      <w:start w:val="1"/>
      <w:numFmt w:val="decimal"/>
      <w:pStyle w:val="Nodaas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462242D6"/>
    <w:multiLevelType w:val="hybridMultilevel"/>
    <w:tmpl w:val="9A787984"/>
    <w:lvl w:ilvl="0" w:tplc="FE2EF0F2">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9">
    <w:nsid w:val="47E0186E"/>
    <w:multiLevelType w:val="hybridMultilevel"/>
    <w:tmpl w:val="1C428920"/>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0">
    <w:nsid w:val="496D14F6"/>
    <w:multiLevelType w:val="hybridMultilevel"/>
    <w:tmpl w:val="E8B88984"/>
    <w:lvl w:ilvl="0" w:tplc="FE2EF0F2">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1">
    <w:nsid w:val="4B5C3EDF"/>
    <w:multiLevelType w:val="hybridMultilevel"/>
    <w:tmpl w:val="3F1A2CF4"/>
    <w:lvl w:ilvl="0" w:tplc="04260001">
      <w:start w:val="1"/>
      <w:numFmt w:val="bullet"/>
      <w:lvlText w:val=""/>
      <w:lvlJc w:val="left"/>
      <w:pPr>
        <w:tabs>
          <w:tab w:val="num" w:pos="720"/>
        </w:tabs>
        <w:ind w:left="720" w:hanging="360"/>
      </w:pPr>
      <w:rPr>
        <w:rFonts w:ascii="Symbol" w:hAnsi="Symbol" w:hint="default"/>
      </w:rPr>
    </w:lvl>
    <w:lvl w:ilvl="1" w:tplc="04260003" w:tentative="1">
      <w:start w:val="1"/>
      <w:numFmt w:val="bullet"/>
      <w:lvlText w:val="o"/>
      <w:lvlJc w:val="left"/>
      <w:pPr>
        <w:tabs>
          <w:tab w:val="num" w:pos="1440"/>
        </w:tabs>
        <w:ind w:left="1440" w:hanging="360"/>
      </w:pPr>
      <w:rPr>
        <w:rFonts w:ascii="Courier New" w:hAnsi="Courier New" w:hint="default"/>
      </w:rPr>
    </w:lvl>
    <w:lvl w:ilvl="2" w:tplc="04260005" w:tentative="1">
      <w:start w:val="1"/>
      <w:numFmt w:val="bullet"/>
      <w:lvlText w:val=""/>
      <w:lvlJc w:val="left"/>
      <w:pPr>
        <w:tabs>
          <w:tab w:val="num" w:pos="2160"/>
        </w:tabs>
        <w:ind w:left="2160" w:hanging="360"/>
      </w:pPr>
      <w:rPr>
        <w:rFonts w:ascii="Wingdings" w:hAnsi="Wingdings" w:hint="default"/>
      </w:rPr>
    </w:lvl>
    <w:lvl w:ilvl="3" w:tplc="04260001" w:tentative="1">
      <w:start w:val="1"/>
      <w:numFmt w:val="bullet"/>
      <w:lvlText w:val=""/>
      <w:lvlJc w:val="left"/>
      <w:pPr>
        <w:tabs>
          <w:tab w:val="num" w:pos="2880"/>
        </w:tabs>
        <w:ind w:left="2880" w:hanging="360"/>
      </w:pPr>
      <w:rPr>
        <w:rFonts w:ascii="Symbol" w:hAnsi="Symbol" w:hint="default"/>
      </w:rPr>
    </w:lvl>
    <w:lvl w:ilvl="4" w:tplc="04260003" w:tentative="1">
      <w:start w:val="1"/>
      <w:numFmt w:val="bullet"/>
      <w:lvlText w:val="o"/>
      <w:lvlJc w:val="left"/>
      <w:pPr>
        <w:tabs>
          <w:tab w:val="num" w:pos="3600"/>
        </w:tabs>
        <w:ind w:left="3600" w:hanging="360"/>
      </w:pPr>
      <w:rPr>
        <w:rFonts w:ascii="Courier New" w:hAnsi="Courier New" w:hint="default"/>
      </w:rPr>
    </w:lvl>
    <w:lvl w:ilvl="5" w:tplc="04260005" w:tentative="1">
      <w:start w:val="1"/>
      <w:numFmt w:val="bullet"/>
      <w:lvlText w:val=""/>
      <w:lvlJc w:val="left"/>
      <w:pPr>
        <w:tabs>
          <w:tab w:val="num" w:pos="4320"/>
        </w:tabs>
        <w:ind w:left="4320" w:hanging="360"/>
      </w:pPr>
      <w:rPr>
        <w:rFonts w:ascii="Wingdings" w:hAnsi="Wingdings" w:hint="default"/>
      </w:rPr>
    </w:lvl>
    <w:lvl w:ilvl="6" w:tplc="04260001" w:tentative="1">
      <w:start w:val="1"/>
      <w:numFmt w:val="bullet"/>
      <w:lvlText w:val=""/>
      <w:lvlJc w:val="left"/>
      <w:pPr>
        <w:tabs>
          <w:tab w:val="num" w:pos="5040"/>
        </w:tabs>
        <w:ind w:left="5040" w:hanging="360"/>
      </w:pPr>
      <w:rPr>
        <w:rFonts w:ascii="Symbol" w:hAnsi="Symbol" w:hint="default"/>
      </w:rPr>
    </w:lvl>
    <w:lvl w:ilvl="7" w:tplc="04260003" w:tentative="1">
      <w:start w:val="1"/>
      <w:numFmt w:val="bullet"/>
      <w:lvlText w:val="o"/>
      <w:lvlJc w:val="left"/>
      <w:pPr>
        <w:tabs>
          <w:tab w:val="num" w:pos="5760"/>
        </w:tabs>
        <w:ind w:left="5760" w:hanging="360"/>
      </w:pPr>
      <w:rPr>
        <w:rFonts w:ascii="Courier New" w:hAnsi="Courier New" w:hint="default"/>
      </w:rPr>
    </w:lvl>
    <w:lvl w:ilvl="8" w:tplc="04260005" w:tentative="1">
      <w:start w:val="1"/>
      <w:numFmt w:val="bullet"/>
      <w:lvlText w:val=""/>
      <w:lvlJc w:val="left"/>
      <w:pPr>
        <w:tabs>
          <w:tab w:val="num" w:pos="6480"/>
        </w:tabs>
        <w:ind w:left="6480" w:hanging="360"/>
      </w:pPr>
      <w:rPr>
        <w:rFonts w:ascii="Wingdings" w:hAnsi="Wingdings" w:hint="default"/>
      </w:rPr>
    </w:lvl>
  </w:abstractNum>
  <w:abstractNum w:abstractNumId="32">
    <w:nsid w:val="4FAC2DD0"/>
    <w:multiLevelType w:val="hybridMultilevel"/>
    <w:tmpl w:val="01A8E5F6"/>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3">
    <w:nsid w:val="50CE2B8A"/>
    <w:multiLevelType w:val="hybridMultilevel"/>
    <w:tmpl w:val="74242DDE"/>
    <w:lvl w:ilvl="0" w:tplc="FE2EF0F2">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4">
    <w:nsid w:val="512249C8"/>
    <w:multiLevelType w:val="hybridMultilevel"/>
    <w:tmpl w:val="985A4726"/>
    <w:lvl w:ilvl="0" w:tplc="CB88B20A">
      <w:start w:val="1"/>
      <w:numFmt w:val="bullet"/>
      <w:lvlText w:val="•"/>
      <w:lvlJc w:val="left"/>
      <w:pPr>
        <w:tabs>
          <w:tab w:val="num" w:pos="720"/>
        </w:tabs>
        <w:ind w:left="720" w:hanging="360"/>
      </w:pPr>
      <w:rPr>
        <w:rFonts w:ascii="Arial" w:hAnsi="Arial" w:hint="default"/>
      </w:rPr>
    </w:lvl>
    <w:lvl w:ilvl="1" w:tplc="D03C1FA6" w:tentative="1">
      <w:start w:val="1"/>
      <w:numFmt w:val="bullet"/>
      <w:lvlText w:val="•"/>
      <w:lvlJc w:val="left"/>
      <w:pPr>
        <w:tabs>
          <w:tab w:val="num" w:pos="1440"/>
        </w:tabs>
        <w:ind w:left="1440" w:hanging="360"/>
      </w:pPr>
      <w:rPr>
        <w:rFonts w:ascii="Arial" w:hAnsi="Arial" w:hint="default"/>
      </w:rPr>
    </w:lvl>
    <w:lvl w:ilvl="2" w:tplc="6A00F398" w:tentative="1">
      <w:start w:val="1"/>
      <w:numFmt w:val="bullet"/>
      <w:lvlText w:val="•"/>
      <w:lvlJc w:val="left"/>
      <w:pPr>
        <w:tabs>
          <w:tab w:val="num" w:pos="2160"/>
        </w:tabs>
        <w:ind w:left="2160" w:hanging="360"/>
      </w:pPr>
      <w:rPr>
        <w:rFonts w:ascii="Arial" w:hAnsi="Arial" w:hint="default"/>
      </w:rPr>
    </w:lvl>
    <w:lvl w:ilvl="3" w:tplc="91D6316E" w:tentative="1">
      <w:start w:val="1"/>
      <w:numFmt w:val="bullet"/>
      <w:lvlText w:val="•"/>
      <w:lvlJc w:val="left"/>
      <w:pPr>
        <w:tabs>
          <w:tab w:val="num" w:pos="2880"/>
        </w:tabs>
        <w:ind w:left="2880" w:hanging="360"/>
      </w:pPr>
      <w:rPr>
        <w:rFonts w:ascii="Arial" w:hAnsi="Arial" w:hint="default"/>
      </w:rPr>
    </w:lvl>
    <w:lvl w:ilvl="4" w:tplc="9FA4C8FE" w:tentative="1">
      <w:start w:val="1"/>
      <w:numFmt w:val="bullet"/>
      <w:lvlText w:val="•"/>
      <w:lvlJc w:val="left"/>
      <w:pPr>
        <w:tabs>
          <w:tab w:val="num" w:pos="3600"/>
        </w:tabs>
        <w:ind w:left="3600" w:hanging="360"/>
      </w:pPr>
      <w:rPr>
        <w:rFonts w:ascii="Arial" w:hAnsi="Arial" w:hint="default"/>
      </w:rPr>
    </w:lvl>
    <w:lvl w:ilvl="5" w:tplc="5FF49FF6" w:tentative="1">
      <w:start w:val="1"/>
      <w:numFmt w:val="bullet"/>
      <w:lvlText w:val="•"/>
      <w:lvlJc w:val="left"/>
      <w:pPr>
        <w:tabs>
          <w:tab w:val="num" w:pos="4320"/>
        </w:tabs>
        <w:ind w:left="4320" w:hanging="360"/>
      </w:pPr>
      <w:rPr>
        <w:rFonts w:ascii="Arial" w:hAnsi="Arial" w:hint="default"/>
      </w:rPr>
    </w:lvl>
    <w:lvl w:ilvl="6" w:tplc="4BB825F0" w:tentative="1">
      <w:start w:val="1"/>
      <w:numFmt w:val="bullet"/>
      <w:lvlText w:val="•"/>
      <w:lvlJc w:val="left"/>
      <w:pPr>
        <w:tabs>
          <w:tab w:val="num" w:pos="5040"/>
        </w:tabs>
        <w:ind w:left="5040" w:hanging="360"/>
      </w:pPr>
      <w:rPr>
        <w:rFonts w:ascii="Arial" w:hAnsi="Arial" w:hint="default"/>
      </w:rPr>
    </w:lvl>
    <w:lvl w:ilvl="7" w:tplc="B740A4D0" w:tentative="1">
      <w:start w:val="1"/>
      <w:numFmt w:val="bullet"/>
      <w:lvlText w:val="•"/>
      <w:lvlJc w:val="left"/>
      <w:pPr>
        <w:tabs>
          <w:tab w:val="num" w:pos="5760"/>
        </w:tabs>
        <w:ind w:left="5760" w:hanging="360"/>
      </w:pPr>
      <w:rPr>
        <w:rFonts w:ascii="Arial" w:hAnsi="Arial" w:hint="default"/>
      </w:rPr>
    </w:lvl>
    <w:lvl w:ilvl="8" w:tplc="3716C8C6" w:tentative="1">
      <w:start w:val="1"/>
      <w:numFmt w:val="bullet"/>
      <w:lvlText w:val="•"/>
      <w:lvlJc w:val="left"/>
      <w:pPr>
        <w:tabs>
          <w:tab w:val="num" w:pos="6480"/>
        </w:tabs>
        <w:ind w:left="6480" w:hanging="360"/>
      </w:pPr>
      <w:rPr>
        <w:rFonts w:ascii="Arial" w:hAnsi="Arial" w:hint="default"/>
      </w:rPr>
    </w:lvl>
  </w:abstractNum>
  <w:abstractNum w:abstractNumId="35">
    <w:nsid w:val="51F13E94"/>
    <w:multiLevelType w:val="hybridMultilevel"/>
    <w:tmpl w:val="DA6C0710"/>
    <w:lvl w:ilvl="0" w:tplc="84123F60">
      <w:start w:val="1"/>
      <w:numFmt w:val="bullet"/>
      <w:lvlText w:val=""/>
      <w:lvlJc w:val="left"/>
      <w:pPr>
        <w:ind w:left="3600" w:hanging="360"/>
      </w:pPr>
      <w:rPr>
        <w:rFonts w:ascii="Wingdings" w:hAnsi="Wingdings" w:hint="default"/>
        <w:color w:val="244061" w:themeColor="accent1" w:themeShade="80"/>
      </w:rPr>
    </w:lvl>
    <w:lvl w:ilvl="1" w:tplc="04260003" w:tentative="1">
      <w:start w:val="1"/>
      <w:numFmt w:val="bullet"/>
      <w:lvlText w:val="o"/>
      <w:lvlJc w:val="left"/>
      <w:pPr>
        <w:ind w:left="4320" w:hanging="360"/>
      </w:pPr>
      <w:rPr>
        <w:rFonts w:ascii="Courier New" w:hAnsi="Courier New" w:cs="Courier New" w:hint="default"/>
      </w:rPr>
    </w:lvl>
    <w:lvl w:ilvl="2" w:tplc="04260005" w:tentative="1">
      <w:start w:val="1"/>
      <w:numFmt w:val="bullet"/>
      <w:lvlText w:val=""/>
      <w:lvlJc w:val="left"/>
      <w:pPr>
        <w:ind w:left="5040" w:hanging="360"/>
      </w:pPr>
      <w:rPr>
        <w:rFonts w:ascii="Wingdings" w:hAnsi="Wingdings" w:hint="default"/>
      </w:rPr>
    </w:lvl>
    <w:lvl w:ilvl="3" w:tplc="04260001" w:tentative="1">
      <w:start w:val="1"/>
      <w:numFmt w:val="bullet"/>
      <w:lvlText w:val=""/>
      <w:lvlJc w:val="left"/>
      <w:pPr>
        <w:ind w:left="5760" w:hanging="360"/>
      </w:pPr>
      <w:rPr>
        <w:rFonts w:ascii="Symbol" w:hAnsi="Symbol" w:hint="default"/>
      </w:rPr>
    </w:lvl>
    <w:lvl w:ilvl="4" w:tplc="04260003" w:tentative="1">
      <w:start w:val="1"/>
      <w:numFmt w:val="bullet"/>
      <w:lvlText w:val="o"/>
      <w:lvlJc w:val="left"/>
      <w:pPr>
        <w:ind w:left="6480" w:hanging="360"/>
      </w:pPr>
      <w:rPr>
        <w:rFonts w:ascii="Courier New" w:hAnsi="Courier New" w:cs="Courier New" w:hint="default"/>
      </w:rPr>
    </w:lvl>
    <w:lvl w:ilvl="5" w:tplc="04260005" w:tentative="1">
      <w:start w:val="1"/>
      <w:numFmt w:val="bullet"/>
      <w:lvlText w:val=""/>
      <w:lvlJc w:val="left"/>
      <w:pPr>
        <w:ind w:left="7200" w:hanging="360"/>
      </w:pPr>
      <w:rPr>
        <w:rFonts w:ascii="Wingdings" w:hAnsi="Wingdings" w:hint="default"/>
      </w:rPr>
    </w:lvl>
    <w:lvl w:ilvl="6" w:tplc="04260001" w:tentative="1">
      <w:start w:val="1"/>
      <w:numFmt w:val="bullet"/>
      <w:lvlText w:val=""/>
      <w:lvlJc w:val="left"/>
      <w:pPr>
        <w:ind w:left="7920" w:hanging="360"/>
      </w:pPr>
      <w:rPr>
        <w:rFonts w:ascii="Symbol" w:hAnsi="Symbol" w:hint="default"/>
      </w:rPr>
    </w:lvl>
    <w:lvl w:ilvl="7" w:tplc="04260003" w:tentative="1">
      <w:start w:val="1"/>
      <w:numFmt w:val="bullet"/>
      <w:lvlText w:val="o"/>
      <w:lvlJc w:val="left"/>
      <w:pPr>
        <w:ind w:left="8640" w:hanging="360"/>
      </w:pPr>
      <w:rPr>
        <w:rFonts w:ascii="Courier New" w:hAnsi="Courier New" w:cs="Courier New" w:hint="default"/>
      </w:rPr>
    </w:lvl>
    <w:lvl w:ilvl="8" w:tplc="04260005" w:tentative="1">
      <w:start w:val="1"/>
      <w:numFmt w:val="bullet"/>
      <w:lvlText w:val=""/>
      <w:lvlJc w:val="left"/>
      <w:pPr>
        <w:ind w:left="9360" w:hanging="360"/>
      </w:pPr>
      <w:rPr>
        <w:rFonts w:ascii="Wingdings" w:hAnsi="Wingdings" w:hint="default"/>
      </w:rPr>
    </w:lvl>
  </w:abstractNum>
  <w:abstractNum w:abstractNumId="36">
    <w:nsid w:val="55CE14EC"/>
    <w:multiLevelType w:val="hybridMultilevel"/>
    <w:tmpl w:val="F8CEA1BA"/>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7">
    <w:nsid w:val="5DDF0C33"/>
    <w:multiLevelType w:val="hybridMultilevel"/>
    <w:tmpl w:val="894A65F2"/>
    <w:lvl w:ilvl="0" w:tplc="FE2EF0F2">
      <w:start w:val="1"/>
      <w:numFmt w:val="bullet"/>
      <w:lvlText w:val=""/>
      <w:lvlJc w:val="left"/>
      <w:pPr>
        <w:ind w:left="1073" w:hanging="360"/>
      </w:pPr>
      <w:rPr>
        <w:rFonts w:ascii="Symbol" w:hAnsi="Symbol" w:hint="default"/>
      </w:rPr>
    </w:lvl>
    <w:lvl w:ilvl="1" w:tplc="04260003" w:tentative="1">
      <w:start w:val="1"/>
      <w:numFmt w:val="bullet"/>
      <w:lvlText w:val="o"/>
      <w:lvlJc w:val="left"/>
      <w:pPr>
        <w:ind w:left="1793" w:hanging="360"/>
      </w:pPr>
      <w:rPr>
        <w:rFonts w:ascii="Courier New" w:hAnsi="Courier New" w:cs="Courier New" w:hint="default"/>
      </w:rPr>
    </w:lvl>
    <w:lvl w:ilvl="2" w:tplc="04260005" w:tentative="1">
      <w:start w:val="1"/>
      <w:numFmt w:val="bullet"/>
      <w:lvlText w:val=""/>
      <w:lvlJc w:val="left"/>
      <w:pPr>
        <w:ind w:left="2513" w:hanging="360"/>
      </w:pPr>
      <w:rPr>
        <w:rFonts w:ascii="Wingdings" w:hAnsi="Wingdings" w:hint="default"/>
      </w:rPr>
    </w:lvl>
    <w:lvl w:ilvl="3" w:tplc="04260001" w:tentative="1">
      <w:start w:val="1"/>
      <w:numFmt w:val="bullet"/>
      <w:lvlText w:val=""/>
      <w:lvlJc w:val="left"/>
      <w:pPr>
        <w:ind w:left="3233" w:hanging="360"/>
      </w:pPr>
      <w:rPr>
        <w:rFonts w:ascii="Symbol" w:hAnsi="Symbol" w:hint="default"/>
      </w:rPr>
    </w:lvl>
    <w:lvl w:ilvl="4" w:tplc="04260003" w:tentative="1">
      <w:start w:val="1"/>
      <w:numFmt w:val="bullet"/>
      <w:lvlText w:val="o"/>
      <w:lvlJc w:val="left"/>
      <w:pPr>
        <w:ind w:left="3953" w:hanging="360"/>
      </w:pPr>
      <w:rPr>
        <w:rFonts w:ascii="Courier New" w:hAnsi="Courier New" w:cs="Courier New" w:hint="default"/>
      </w:rPr>
    </w:lvl>
    <w:lvl w:ilvl="5" w:tplc="04260005" w:tentative="1">
      <w:start w:val="1"/>
      <w:numFmt w:val="bullet"/>
      <w:lvlText w:val=""/>
      <w:lvlJc w:val="left"/>
      <w:pPr>
        <w:ind w:left="4673" w:hanging="360"/>
      </w:pPr>
      <w:rPr>
        <w:rFonts w:ascii="Wingdings" w:hAnsi="Wingdings" w:hint="default"/>
      </w:rPr>
    </w:lvl>
    <w:lvl w:ilvl="6" w:tplc="04260001" w:tentative="1">
      <w:start w:val="1"/>
      <w:numFmt w:val="bullet"/>
      <w:lvlText w:val=""/>
      <w:lvlJc w:val="left"/>
      <w:pPr>
        <w:ind w:left="5393" w:hanging="360"/>
      </w:pPr>
      <w:rPr>
        <w:rFonts w:ascii="Symbol" w:hAnsi="Symbol" w:hint="default"/>
      </w:rPr>
    </w:lvl>
    <w:lvl w:ilvl="7" w:tplc="04260003" w:tentative="1">
      <w:start w:val="1"/>
      <w:numFmt w:val="bullet"/>
      <w:lvlText w:val="o"/>
      <w:lvlJc w:val="left"/>
      <w:pPr>
        <w:ind w:left="6113" w:hanging="360"/>
      </w:pPr>
      <w:rPr>
        <w:rFonts w:ascii="Courier New" w:hAnsi="Courier New" w:cs="Courier New" w:hint="default"/>
      </w:rPr>
    </w:lvl>
    <w:lvl w:ilvl="8" w:tplc="04260005" w:tentative="1">
      <w:start w:val="1"/>
      <w:numFmt w:val="bullet"/>
      <w:lvlText w:val=""/>
      <w:lvlJc w:val="left"/>
      <w:pPr>
        <w:ind w:left="6833" w:hanging="360"/>
      </w:pPr>
      <w:rPr>
        <w:rFonts w:ascii="Wingdings" w:hAnsi="Wingdings" w:hint="default"/>
      </w:rPr>
    </w:lvl>
  </w:abstractNum>
  <w:abstractNum w:abstractNumId="38">
    <w:nsid w:val="62B036F1"/>
    <w:multiLevelType w:val="hybridMultilevel"/>
    <w:tmpl w:val="2CB460D8"/>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9">
    <w:nsid w:val="62CE3656"/>
    <w:multiLevelType w:val="hybridMultilevel"/>
    <w:tmpl w:val="A0C8AC0E"/>
    <w:lvl w:ilvl="0" w:tplc="FE2EF0F2">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0">
    <w:nsid w:val="62E2533F"/>
    <w:multiLevelType w:val="hybridMultilevel"/>
    <w:tmpl w:val="C8DC364C"/>
    <w:lvl w:ilvl="0" w:tplc="6E4A7848">
      <w:start w:val="1"/>
      <w:numFmt w:val="bullet"/>
      <w:lvlText w:val="•"/>
      <w:lvlJc w:val="left"/>
      <w:pPr>
        <w:tabs>
          <w:tab w:val="num" w:pos="720"/>
        </w:tabs>
        <w:ind w:left="720" w:hanging="360"/>
      </w:pPr>
      <w:rPr>
        <w:rFonts w:ascii="Times New Roman" w:hAnsi="Times New Roman" w:hint="default"/>
      </w:rPr>
    </w:lvl>
    <w:lvl w:ilvl="1" w:tplc="E3DC254C" w:tentative="1">
      <w:start w:val="1"/>
      <w:numFmt w:val="bullet"/>
      <w:lvlText w:val="•"/>
      <w:lvlJc w:val="left"/>
      <w:pPr>
        <w:tabs>
          <w:tab w:val="num" w:pos="1440"/>
        </w:tabs>
        <w:ind w:left="1440" w:hanging="360"/>
      </w:pPr>
      <w:rPr>
        <w:rFonts w:ascii="Times New Roman" w:hAnsi="Times New Roman" w:hint="default"/>
      </w:rPr>
    </w:lvl>
    <w:lvl w:ilvl="2" w:tplc="290E85C4" w:tentative="1">
      <w:start w:val="1"/>
      <w:numFmt w:val="bullet"/>
      <w:lvlText w:val="•"/>
      <w:lvlJc w:val="left"/>
      <w:pPr>
        <w:tabs>
          <w:tab w:val="num" w:pos="2160"/>
        </w:tabs>
        <w:ind w:left="2160" w:hanging="360"/>
      </w:pPr>
      <w:rPr>
        <w:rFonts w:ascii="Times New Roman" w:hAnsi="Times New Roman" w:hint="default"/>
      </w:rPr>
    </w:lvl>
    <w:lvl w:ilvl="3" w:tplc="20C0DB84" w:tentative="1">
      <w:start w:val="1"/>
      <w:numFmt w:val="bullet"/>
      <w:lvlText w:val="•"/>
      <w:lvlJc w:val="left"/>
      <w:pPr>
        <w:tabs>
          <w:tab w:val="num" w:pos="2880"/>
        </w:tabs>
        <w:ind w:left="2880" w:hanging="360"/>
      </w:pPr>
      <w:rPr>
        <w:rFonts w:ascii="Times New Roman" w:hAnsi="Times New Roman" w:hint="default"/>
      </w:rPr>
    </w:lvl>
    <w:lvl w:ilvl="4" w:tplc="00DEC736" w:tentative="1">
      <w:start w:val="1"/>
      <w:numFmt w:val="bullet"/>
      <w:lvlText w:val="•"/>
      <w:lvlJc w:val="left"/>
      <w:pPr>
        <w:tabs>
          <w:tab w:val="num" w:pos="3600"/>
        </w:tabs>
        <w:ind w:left="3600" w:hanging="360"/>
      </w:pPr>
      <w:rPr>
        <w:rFonts w:ascii="Times New Roman" w:hAnsi="Times New Roman" w:hint="default"/>
      </w:rPr>
    </w:lvl>
    <w:lvl w:ilvl="5" w:tplc="E48C6BD2" w:tentative="1">
      <w:start w:val="1"/>
      <w:numFmt w:val="bullet"/>
      <w:lvlText w:val="•"/>
      <w:lvlJc w:val="left"/>
      <w:pPr>
        <w:tabs>
          <w:tab w:val="num" w:pos="4320"/>
        </w:tabs>
        <w:ind w:left="4320" w:hanging="360"/>
      </w:pPr>
      <w:rPr>
        <w:rFonts w:ascii="Times New Roman" w:hAnsi="Times New Roman" w:hint="default"/>
      </w:rPr>
    </w:lvl>
    <w:lvl w:ilvl="6" w:tplc="EA1259C4" w:tentative="1">
      <w:start w:val="1"/>
      <w:numFmt w:val="bullet"/>
      <w:lvlText w:val="•"/>
      <w:lvlJc w:val="left"/>
      <w:pPr>
        <w:tabs>
          <w:tab w:val="num" w:pos="5040"/>
        </w:tabs>
        <w:ind w:left="5040" w:hanging="360"/>
      </w:pPr>
      <w:rPr>
        <w:rFonts w:ascii="Times New Roman" w:hAnsi="Times New Roman" w:hint="default"/>
      </w:rPr>
    </w:lvl>
    <w:lvl w:ilvl="7" w:tplc="4108645E" w:tentative="1">
      <w:start w:val="1"/>
      <w:numFmt w:val="bullet"/>
      <w:lvlText w:val="•"/>
      <w:lvlJc w:val="left"/>
      <w:pPr>
        <w:tabs>
          <w:tab w:val="num" w:pos="5760"/>
        </w:tabs>
        <w:ind w:left="5760" w:hanging="360"/>
      </w:pPr>
      <w:rPr>
        <w:rFonts w:ascii="Times New Roman" w:hAnsi="Times New Roman" w:hint="default"/>
      </w:rPr>
    </w:lvl>
    <w:lvl w:ilvl="8" w:tplc="FD8A4582" w:tentative="1">
      <w:start w:val="1"/>
      <w:numFmt w:val="bullet"/>
      <w:lvlText w:val="•"/>
      <w:lvlJc w:val="left"/>
      <w:pPr>
        <w:tabs>
          <w:tab w:val="num" w:pos="6480"/>
        </w:tabs>
        <w:ind w:left="6480" w:hanging="360"/>
      </w:pPr>
      <w:rPr>
        <w:rFonts w:ascii="Times New Roman" w:hAnsi="Times New Roman" w:hint="default"/>
      </w:rPr>
    </w:lvl>
  </w:abstractNum>
  <w:abstractNum w:abstractNumId="41">
    <w:nsid w:val="67057ABD"/>
    <w:multiLevelType w:val="hybridMultilevel"/>
    <w:tmpl w:val="219A62CC"/>
    <w:lvl w:ilvl="0" w:tplc="8858213A">
      <w:numFmt w:val="bullet"/>
      <w:lvlText w:val="-"/>
      <w:lvlJc w:val="left"/>
      <w:pPr>
        <w:ind w:left="720" w:hanging="360"/>
      </w:pPr>
      <w:rPr>
        <w:rFonts w:ascii="Calibri" w:eastAsiaTheme="minorHAnsi" w:hAnsi="Calibri" w:cstheme="minorBidi"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2">
    <w:nsid w:val="694A13BC"/>
    <w:multiLevelType w:val="hybridMultilevel"/>
    <w:tmpl w:val="61DCD4AE"/>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3">
    <w:nsid w:val="6C467D9D"/>
    <w:multiLevelType w:val="hybridMultilevel"/>
    <w:tmpl w:val="3054678E"/>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4">
    <w:nsid w:val="6E074DB7"/>
    <w:multiLevelType w:val="hybridMultilevel"/>
    <w:tmpl w:val="F55A3B94"/>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5">
    <w:nsid w:val="6E3C4F2B"/>
    <w:multiLevelType w:val="hybridMultilevel"/>
    <w:tmpl w:val="80E0AE9C"/>
    <w:lvl w:ilvl="0" w:tplc="84123F60">
      <w:start w:val="1"/>
      <w:numFmt w:val="bullet"/>
      <w:lvlText w:val=""/>
      <w:lvlJc w:val="left"/>
      <w:pPr>
        <w:ind w:left="720" w:hanging="360"/>
      </w:pPr>
      <w:rPr>
        <w:rFonts w:ascii="Wingdings" w:hAnsi="Wingdings" w:hint="default"/>
        <w:b w:val="0"/>
        <w:color w:val="244061" w:themeColor="accent1" w:themeShade="80"/>
        <w:sz w:val="24"/>
        <w:u w:color="4F6228" w:themeColor="accent3"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6">
    <w:nsid w:val="74BD5283"/>
    <w:multiLevelType w:val="hybridMultilevel"/>
    <w:tmpl w:val="6A6669D2"/>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7">
    <w:nsid w:val="76EE5E0D"/>
    <w:multiLevelType w:val="hybridMultilevel"/>
    <w:tmpl w:val="E3D0295C"/>
    <w:lvl w:ilvl="0" w:tplc="FA924F6A">
      <w:start w:val="1"/>
      <w:numFmt w:val="bullet"/>
      <w:lvlText w:val=""/>
      <w:lvlJc w:val="left"/>
      <w:pPr>
        <w:ind w:left="1364" w:hanging="360"/>
      </w:pPr>
      <w:rPr>
        <w:rFonts w:ascii="Symbol" w:hAnsi="Symbol" w:hint="default"/>
      </w:rPr>
    </w:lvl>
    <w:lvl w:ilvl="1" w:tplc="04260003" w:tentative="1">
      <w:start w:val="1"/>
      <w:numFmt w:val="bullet"/>
      <w:lvlText w:val="o"/>
      <w:lvlJc w:val="left"/>
      <w:pPr>
        <w:ind w:left="2084" w:hanging="360"/>
      </w:pPr>
      <w:rPr>
        <w:rFonts w:ascii="Courier New" w:hAnsi="Courier New" w:cs="Courier New" w:hint="default"/>
      </w:rPr>
    </w:lvl>
    <w:lvl w:ilvl="2" w:tplc="04260005" w:tentative="1">
      <w:start w:val="1"/>
      <w:numFmt w:val="bullet"/>
      <w:lvlText w:val=""/>
      <w:lvlJc w:val="left"/>
      <w:pPr>
        <w:ind w:left="2804" w:hanging="360"/>
      </w:pPr>
      <w:rPr>
        <w:rFonts w:ascii="Wingdings" w:hAnsi="Wingdings" w:hint="default"/>
      </w:rPr>
    </w:lvl>
    <w:lvl w:ilvl="3" w:tplc="04260001" w:tentative="1">
      <w:start w:val="1"/>
      <w:numFmt w:val="bullet"/>
      <w:lvlText w:val=""/>
      <w:lvlJc w:val="left"/>
      <w:pPr>
        <w:ind w:left="3524" w:hanging="360"/>
      </w:pPr>
      <w:rPr>
        <w:rFonts w:ascii="Symbol" w:hAnsi="Symbol" w:hint="default"/>
      </w:rPr>
    </w:lvl>
    <w:lvl w:ilvl="4" w:tplc="04260003" w:tentative="1">
      <w:start w:val="1"/>
      <w:numFmt w:val="bullet"/>
      <w:lvlText w:val="o"/>
      <w:lvlJc w:val="left"/>
      <w:pPr>
        <w:ind w:left="4244" w:hanging="360"/>
      </w:pPr>
      <w:rPr>
        <w:rFonts w:ascii="Courier New" w:hAnsi="Courier New" w:cs="Courier New" w:hint="default"/>
      </w:rPr>
    </w:lvl>
    <w:lvl w:ilvl="5" w:tplc="04260005" w:tentative="1">
      <w:start w:val="1"/>
      <w:numFmt w:val="bullet"/>
      <w:lvlText w:val=""/>
      <w:lvlJc w:val="left"/>
      <w:pPr>
        <w:ind w:left="4964" w:hanging="360"/>
      </w:pPr>
      <w:rPr>
        <w:rFonts w:ascii="Wingdings" w:hAnsi="Wingdings" w:hint="default"/>
      </w:rPr>
    </w:lvl>
    <w:lvl w:ilvl="6" w:tplc="04260001" w:tentative="1">
      <w:start w:val="1"/>
      <w:numFmt w:val="bullet"/>
      <w:lvlText w:val=""/>
      <w:lvlJc w:val="left"/>
      <w:pPr>
        <w:ind w:left="5684" w:hanging="360"/>
      </w:pPr>
      <w:rPr>
        <w:rFonts w:ascii="Symbol" w:hAnsi="Symbol" w:hint="default"/>
      </w:rPr>
    </w:lvl>
    <w:lvl w:ilvl="7" w:tplc="04260003" w:tentative="1">
      <w:start w:val="1"/>
      <w:numFmt w:val="bullet"/>
      <w:lvlText w:val="o"/>
      <w:lvlJc w:val="left"/>
      <w:pPr>
        <w:ind w:left="6404" w:hanging="360"/>
      </w:pPr>
      <w:rPr>
        <w:rFonts w:ascii="Courier New" w:hAnsi="Courier New" w:cs="Courier New" w:hint="default"/>
      </w:rPr>
    </w:lvl>
    <w:lvl w:ilvl="8" w:tplc="04260005" w:tentative="1">
      <w:start w:val="1"/>
      <w:numFmt w:val="bullet"/>
      <w:lvlText w:val=""/>
      <w:lvlJc w:val="left"/>
      <w:pPr>
        <w:ind w:left="7124" w:hanging="360"/>
      </w:pPr>
      <w:rPr>
        <w:rFonts w:ascii="Wingdings" w:hAnsi="Wingdings" w:hint="default"/>
      </w:rPr>
    </w:lvl>
  </w:abstractNum>
  <w:abstractNum w:abstractNumId="48">
    <w:nsid w:val="7E9274A7"/>
    <w:multiLevelType w:val="hybridMultilevel"/>
    <w:tmpl w:val="0324D8C6"/>
    <w:lvl w:ilvl="0" w:tplc="84123F60">
      <w:start w:val="1"/>
      <w:numFmt w:val="bullet"/>
      <w:lvlText w:val=""/>
      <w:lvlJc w:val="left"/>
      <w:pPr>
        <w:ind w:left="720" w:hanging="360"/>
      </w:pPr>
      <w:rPr>
        <w:rFonts w:ascii="Wingdings" w:hAnsi="Wingdings" w:hint="default"/>
        <w:color w:val="244061" w:themeColor="accent1" w:themeShade="8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9">
    <w:nsid w:val="7FA5440F"/>
    <w:multiLevelType w:val="hybridMultilevel"/>
    <w:tmpl w:val="50DA18C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hint="default"/>
      </w:rPr>
    </w:lvl>
    <w:lvl w:ilvl="8" w:tplc="04260005" w:tentative="1">
      <w:start w:val="1"/>
      <w:numFmt w:val="bullet"/>
      <w:lvlText w:val=""/>
      <w:lvlJc w:val="left"/>
      <w:pPr>
        <w:ind w:left="6480" w:hanging="360"/>
      </w:pPr>
      <w:rPr>
        <w:rFonts w:ascii="Wingdings" w:hAnsi="Wingdings" w:hint="default"/>
      </w:rPr>
    </w:lvl>
  </w:abstractNum>
  <w:num w:numId="1">
    <w:abstractNumId w:val="27"/>
  </w:num>
  <w:num w:numId="2">
    <w:abstractNumId w:val="45"/>
  </w:num>
  <w:num w:numId="3">
    <w:abstractNumId w:val="11"/>
  </w:num>
  <w:num w:numId="4">
    <w:abstractNumId w:val="17"/>
  </w:num>
  <w:num w:numId="5">
    <w:abstractNumId w:val="12"/>
  </w:num>
  <w:num w:numId="6">
    <w:abstractNumId w:val="26"/>
  </w:num>
  <w:num w:numId="7">
    <w:abstractNumId w:val="13"/>
  </w:num>
  <w:num w:numId="8">
    <w:abstractNumId w:val="41"/>
  </w:num>
  <w:num w:numId="9">
    <w:abstractNumId w:val="22"/>
  </w:num>
  <w:num w:numId="10">
    <w:abstractNumId w:val="14"/>
  </w:num>
  <w:num w:numId="11">
    <w:abstractNumId w:val="16"/>
  </w:num>
  <w:num w:numId="12">
    <w:abstractNumId w:val="3"/>
  </w:num>
  <w:num w:numId="13">
    <w:abstractNumId w:val="2"/>
  </w:num>
  <w:num w:numId="14">
    <w:abstractNumId w:val="44"/>
  </w:num>
  <w:num w:numId="15">
    <w:abstractNumId w:val="43"/>
  </w:num>
  <w:num w:numId="16">
    <w:abstractNumId w:val="28"/>
  </w:num>
  <w:num w:numId="17">
    <w:abstractNumId w:val="20"/>
  </w:num>
  <w:num w:numId="18">
    <w:abstractNumId w:val="6"/>
  </w:num>
  <w:num w:numId="19">
    <w:abstractNumId w:val="39"/>
  </w:num>
  <w:num w:numId="20">
    <w:abstractNumId w:val="37"/>
  </w:num>
  <w:num w:numId="21">
    <w:abstractNumId w:val="33"/>
  </w:num>
  <w:num w:numId="22">
    <w:abstractNumId w:val="15"/>
  </w:num>
  <w:num w:numId="23">
    <w:abstractNumId w:val="40"/>
  </w:num>
  <w:num w:numId="24">
    <w:abstractNumId w:val="19"/>
  </w:num>
  <w:num w:numId="25">
    <w:abstractNumId w:val="9"/>
  </w:num>
  <w:num w:numId="26">
    <w:abstractNumId w:val="30"/>
  </w:num>
  <w:num w:numId="27">
    <w:abstractNumId w:val="8"/>
  </w:num>
  <w:num w:numId="28">
    <w:abstractNumId w:val="47"/>
  </w:num>
  <w:num w:numId="29">
    <w:abstractNumId w:val="10"/>
  </w:num>
  <w:num w:numId="30">
    <w:abstractNumId w:val="1"/>
  </w:num>
  <w:num w:numId="31">
    <w:abstractNumId w:val="0"/>
  </w:num>
  <w:num w:numId="32">
    <w:abstractNumId w:val="25"/>
  </w:num>
  <w:num w:numId="33">
    <w:abstractNumId w:val="21"/>
  </w:num>
  <w:num w:numId="34">
    <w:abstractNumId w:val="42"/>
  </w:num>
  <w:num w:numId="35">
    <w:abstractNumId w:val="35"/>
  </w:num>
  <w:num w:numId="36">
    <w:abstractNumId w:val="29"/>
  </w:num>
  <w:num w:numId="37">
    <w:abstractNumId w:val="24"/>
  </w:num>
  <w:num w:numId="38">
    <w:abstractNumId w:val="49"/>
  </w:num>
  <w:num w:numId="39">
    <w:abstractNumId w:val="31"/>
  </w:num>
  <w:num w:numId="40">
    <w:abstractNumId w:val="34"/>
  </w:num>
  <w:num w:numId="41">
    <w:abstractNumId w:val="46"/>
  </w:num>
  <w:num w:numId="42">
    <w:abstractNumId w:val="4"/>
  </w:num>
  <w:num w:numId="43">
    <w:abstractNumId w:val="38"/>
  </w:num>
  <w:num w:numId="44">
    <w:abstractNumId w:val="7"/>
  </w:num>
  <w:num w:numId="45">
    <w:abstractNumId w:val="18"/>
  </w:num>
  <w:num w:numId="46">
    <w:abstractNumId w:val="5"/>
  </w:num>
  <w:num w:numId="47">
    <w:abstractNumId w:val="36"/>
  </w:num>
  <w:num w:numId="48">
    <w:abstractNumId w:val="48"/>
  </w:num>
  <w:num w:numId="49">
    <w:abstractNumId w:val="23"/>
  </w:num>
  <w:num w:numId="50">
    <w:abstractNumId w:val="32"/>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346B"/>
    <w:rsid w:val="00000711"/>
    <w:rsid w:val="00001E17"/>
    <w:rsid w:val="00002D57"/>
    <w:rsid w:val="0000517B"/>
    <w:rsid w:val="00006046"/>
    <w:rsid w:val="00006DCC"/>
    <w:rsid w:val="000112C7"/>
    <w:rsid w:val="000139EB"/>
    <w:rsid w:val="00014121"/>
    <w:rsid w:val="00015028"/>
    <w:rsid w:val="00015D11"/>
    <w:rsid w:val="00017F8E"/>
    <w:rsid w:val="00022776"/>
    <w:rsid w:val="0002324A"/>
    <w:rsid w:val="000242A9"/>
    <w:rsid w:val="000256A6"/>
    <w:rsid w:val="00025C59"/>
    <w:rsid w:val="000279EF"/>
    <w:rsid w:val="00030C06"/>
    <w:rsid w:val="00030FCC"/>
    <w:rsid w:val="00031335"/>
    <w:rsid w:val="0003134F"/>
    <w:rsid w:val="00032DF3"/>
    <w:rsid w:val="000341A9"/>
    <w:rsid w:val="00035374"/>
    <w:rsid w:val="00036D9F"/>
    <w:rsid w:val="0004091D"/>
    <w:rsid w:val="0004193C"/>
    <w:rsid w:val="000431CF"/>
    <w:rsid w:val="0004339F"/>
    <w:rsid w:val="00043916"/>
    <w:rsid w:val="00045BE5"/>
    <w:rsid w:val="000462CA"/>
    <w:rsid w:val="00046A9F"/>
    <w:rsid w:val="000504F0"/>
    <w:rsid w:val="000510CD"/>
    <w:rsid w:val="000520A3"/>
    <w:rsid w:val="00054392"/>
    <w:rsid w:val="000546F6"/>
    <w:rsid w:val="00055880"/>
    <w:rsid w:val="000565F9"/>
    <w:rsid w:val="000574A6"/>
    <w:rsid w:val="00060201"/>
    <w:rsid w:val="00060ED2"/>
    <w:rsid w:val="000643CE"/>
    <w:rsid w:val="00064404"/>
    <w:rsid w:val="0006492C"/>
    <w:rsid w:val="0006569D"/>
    <w:rsid w:val="0006579B"/>
    <w:rsid w:val="0006729F"/>
    <w:rsid w:val="00071DAF"/>
    <w:rsid w:val="00071F43"/>
    <w:rsid w:val="0007225E"/>
    <w:rsid w:val="00074D3E"/>
    <w:rsid w:val="00075351"/>
    <w:rsid w:val="00075A59"/>
    <w:rsid w:val="00075F93"/>
    <w:rsid w:val="00076DEB"/>
    <w:rsid w:val="000805C6"/>
    <w:rsid w:val="00081011"/>
    <w:rsid w:val="0008124F"/>
    <w:rsid w:val="000815DA"/>
    <w:rsid w:val="00081F39"/>
    <w:rsid w:val="000839AE"/>
    <w:rsid w:val="00083FF9"/>
    <w:rsid w:val="00084171"/>
    <w:rsid w:val="00084510"/>
    <w:rsid w:val="00084529"/>
    <w:rsid w:val="0008623A"/>
    <w:rsid w:val="00087E74"/>
    <w:rsid w:val="000901B6"/>
    <w:rsid w:val="000903C6"/>
    <w:rsid w:val="000905CB"/>
    <w:rsid w:val="000910FC"/>
    <w:rsid w:val="0009231C"/>
    <w:rsid w:val="00092420"/>
    <w:rsid w:val="00092D15"/>
    <w:rsid w:val="00094D08"/>
    <w:rsid w:val="00095F68"/>
    <w:rsid w:val="00096EA1"/>
    <w:rsid w:val="000976D2"/>
    <w:rsid w:val="000A0A0C"/>
    <w:rsid w:val="000A0EB8"/>
    <w:rsid w:val="000A1F50"/>
    <w:rsid w:val="000A1F51"/>
    <w:rsid w:val="000A25FD"/>
    <w:rsid w:val="000A4058"/>
    <w:rsid w:val="000A46F8"/>
    <w:rsid w:val="000A5777"/>
    <w:rsid w:val="000A5B16"/>
    <w:rsid w:val="000A7A29"/>
    <w:rsid w:val="000B000A"/>
    <w:rsid w:val="000B2A6A"/>
    <w:rsid w:val="000B3F92"/>
    <w:rsid w:val="000B50B5"/>
    <w:rsid w:val="000C007A"/>
    <w:rsid w:val="000C0386"/>
    <w:rsid w:val="000C23BD"/>
    <w:rsid w:val="000C39B8"/>
    <w:rsid w:val="000C3ABA"/>
    <w:rsid w:val="000C6B54"/>
    <w:rsid w:val="000C7688"/>
    <w:rsid w:val="000C79CD"/>
    <w:rsid w:val="000D1532"/>
    <w:rsid w:val="000D1B6D"/>
    <w:rsid w:val="000D1C71"/>
    <w:rsid w:val="000D3D10"/>
    <w:rsid w:val="000D6730"/>
    <w:rsid w:val="000D70F1"/>
    <w:rsid w:val="000D7C3D"/>
    <w:rsid w:val="000E13E2"/>
    <w:rsid w:val="000E1531"/>
    <w:rsid w:val="000E1FF0"/>
    <w:rsid w:val="000E2B5C"/>
    <w:rsid w:val="000E2D7F"/>
    <w:rsid w:val="000E3CD2"/>
    <w:rsid w:val="000E4024"/>
    <w:rsid w:val="000E434D"/>
    <w:rsid w:val="000E53D1"/>
    <w:rsid w:val="000E67C3"/>
    <w:rsid w:val="000F39DF"/>
    <w:rsid w:val="000F727B"/>
    <w:rsid w:val="001001B0"/>
    <w:rsid w:val="001011ED"/>
    <w:rsid w:val="00101DD4"/>
    <w:rsid w:val="00101FB2"/>
    <w:rsid w:val="0010233D"/>
    <w:rsid w:val="001032B4"/>
    <w:rsid w:val="00105D3A"/>
    <w:rsid w:val="001060C5"/>
    <w:rsid w:val="00106816"/>
    <w:rsid w:val="00110366"/>
    <w:rsid w:val="00110B03"/>
    <w:rsid w:val="001117B2"/>
    <w:rsid w:val="00112FBB"/>
    <w:rsid w:val="0011306E"/>
    <w:rsid w:val="001132D2"/>
    <w:rsid w:val="00114DA5"/>
    <w:rsid w:val="00114E2C"/>
    <w:rsid w:val="00116A1D"/>
    <w:rsid w:val="00117917"/>
    <w:rsid w:val="00120D9E"/>
    <w:rsid w:val="001240CC"/>
    <w:rsid w:val="00132B2B"/>
    <w:rsid w:val="00133CE1"/>
    <w:rsid w:val="001340CD"/>
    <w:rsid w:val="00134307"/>
    <w:rsid w:val="00141C04"/>
    <w:rsid w:val="00141CE6"/>
    <w:rsid w:val="001447A8"/>
    <w:rsid w:val="0014728B"/>
    <w:rsid w:val="00151834"/>
    <w:rsid w:val="00153893"/>
    <w:rsid w:val="00154D3A"/>
    <w:rsid w:val="00154EF5"/>
    <w:rsid w:val="00156197"/>
    <w:rsid w:val="001571F8"/>
    <w:rsid w:val="00162946"/>
    <w:rsid w:val="00163916"/>
    <w:rsid w:val="0016406D"/>
    <w:rsid w:val="00164EF9"/>
    <w:rsid w:val="00165904"/>
    <w:rsid w:val="00166220"/>
    <w:rsid w:val="00167747"/>
    <w:rsid w:val="00167931"/>
    <w:rsid w:val="00167A42"/>
    <w:rsid w:val="001713DA"/>
    <w:rsid w:val="00171C3E"/>
    <w:rsid w:val="00174868"/>
    <w:rsid w:val="00175E50"/>
    <w:rsid w:val="0017605C"/>
    <w:rsid w:val="00177A8D"/>
    <w:rsid w:val="00177FED"/>
    <w:rsid w:val="0018226F"/>
    <w:rsid w:val="00185859"/>
    <w:rsid w:val="00186386"/>
    <w:rsid w:val="001877A9"/>
    <w:rsid w:val="00187FB7"/>
    <w:rsid w:val="00191095"/>
    <w:rsid w:val="00191F03"/>
    <w:rsid w:val="001926B1"/>
    <w:rsid w:val="00193398"/>
    <w:rsid w:val="00195B39"/>
    <w:rsid w:val="00196DBE"/>
    <w:rsid w:val="001978C2"/>
    <w:rsid w:val="00197EFC"/>
    <w:rsid w:val="001A072C"/>
    <w:rsid w:val="001A128B"/>
    <w:rsid w:val="001A1563"/>
    <w:rsid w:val="001A1B90"/>
    <w:rsid w:val="001A2C46"/>
    <w:rsid w:val="001A4DE4"/>
    <w:rsid w:val="001A5C81"/>
    <w:rsid w:val="001A726B"/>
    <w:rsid w:val="001A762B"/>
    <w:rsid w:val="001B0CF4"/>
    <w:rsid w:val="001B13EC"/>
    <w:rsid w:val="001B3176"/>
    <w:rsid w:val="001B51D5"/>
    <w:rsid w:val="001B577C"/>
    <w:rsid w:val="001B5EDA"/>
    <w:rsid w:val="001B7600"/>
    <w:rsid w:val="001C093D"/>
    <w:rsid w:val="001C156F"/>
    <w:rsid w:val="001C2F42"/>
    <w:rsid w:val="001C3D3B"/>
    <w:rsid w:val="001C570A"/>
    <w:rsid w:val="001C6F6D"/>
    <w:rsid w:val="001C7723"/>
    <w:rsid w:val="001C7E23"/>
    <w:rsid w:val="001D012B"/>
    <w:rsid w:val="001D34A5"/>
    <w:rsid w:val="001D3757"/>
    <w:rsid w:val="001D5044"/>
    <w:rsid w:val="001D5E62"/>
    <w:rsid w:val="001D7AAE"/>
    <w:rsid w:val="001D7CF6"/>
    <w:rsid w:val="001E1219"/>
    <w:rsid w:val="001E21F3"/>
    <w:rsid w:val="001E21F4"/>
    <w:rsid w:val="001E3BC9"/>
    <w:rsid w:val="001E706A"/>
    <w:rsid w:val="001F09E8"/>
    <w:rsid w:val="001F1B7E"/>
    <w:rsid w:val="001F1FC7"/>
    <w:rsid w:val="001F285A"/>
    <w:rsid w:val="001F33C4"/>
    <w:rsid w:val="001F75CC"/>
    <w:rsid w:val="00200AC3"/>
    <w:rsid w:val="00200EF7"/>
    <w:rsid w:val="002010A6"/>
    <w:rsid w:val="00203AA3"/>
    <w:rsid w:val="0020404C"/>
    <w:rsid w:val="00204263"/>
    <w:rsid w:val="00206491"/>
    <w:rsid w:val="002077A4"/>
    <w:rsid w:val="0021037F"/>
    <w:rsid w:val="002104EE"/>
    <w:rsid w:val="00211CBE"/>
    <w:rsid w:val="00211DC5"/>
    <w:rsid w:val="00213961"/>
    <w:rsid w:val="00213BCF"/>
    <w:rsid w:val="00213D2B"/>
    <w:rsid w:val="00215A9F"/>
    <w:rsid w:val="00216D15"/>
    <w:rsid w:val="00221076"/>
    <w:rsid w:val="00221FA4"/>
    <w:rsid w:val="00222655"/>
    <w:rsid w:val="00222679"/>
    <w:rsid w:val="00223E8B"/>
    <w:rsid w:val="00226973"/>
    <w:rsid w:val="00227629"/>
    <w:rsid w:val="00230058"/>
    <w:rsid w:val="00230248"/>
    <w:rsid w:val="002330C3"/>
    <w:rsid w:val="002331A7"/>
    <w:rsid w:val="002332D2"/>
    <w:rsid w:val="00234502"/>
    <w:rsid w:val="00235A14"/>
    <w:rsid w:val="00236CE7"/>
    <w:rsid w:val="002422BD"/>
    <w:rsid w:val="00244ADB"/>
    <w:rsid w:val="00244F58"/>
    <w:rsid w:val="00246740"/>
    <w:rsid w:val="00246C83"/>
    <w:rsid w:val="00246D08"/>
    <w:rsid w:val="00250089"/>
    <w:rsid w:val="00250D6A"/>
    <w:rsid w:val="0025110A"/>
    <w:rsid w:val="002524A6"/>
    <w:rsid w:val="00254D38"/>
    <w:rsid w:val="00254E47"/>
    <w:rsid w:val="002566EB"/>
    <w:rsid w:val="00256D10"/>
    <w:rsid w:val="0025713A"/>
    <w:rsid w:val="0026025E"/>
    <w:rsid w:val="00260BAE"/>
    <w:rsid w:val="00262734"/>
    <w:rsid w:val="00266177"/>
    <w:rsid w:val="00266A68"/>
    <w:rsid w:val="002670D1"/>
    <w:rsid w:val="002671FF"/>
    <w:rsid w:val="002675E8"/>
    <w:rsid w:val="00272451"/>
    <w:rsid w:val="00272AF0"/>
    <w:rsid w:val="002751B6"/>
    <w:rsid w:val="00275583"/>
    <w:rsid w:val="00275C71"/>
    <w:rsid w:val="00276112"/>
    <w:rsid w:val="002820CC"/>
    <w:rsid w:val="0028260D"/>
    <w:rsid w:val="002829FA"/>
    <w:rsid w:val="0028340D"/>
    <w:rsid w:val="00283850"/>
    <w:rsid w:val="00283F91"/>
    <w:rsid w:val="00285C5B"/>
    <w:rsid w:val="00285F2C"/>
    <w:rsid w:val="002870C2"/>
    <w:rsid w:val="002920F4"/>
    <w:rsid w:val="00292E7C"/>
    <w:rsid w:val="00293520"/>
    <w:rsid w:val="00293D69"/>
    <w:rsid w:val="0029622C"/>
    <w:rsid w:val="00297A33"/>
    <w:rsid w:val="002A03CC"/>
    <w:rsid w:val="002A52BD"/>
    <w:rsid w:val="002A57B8"/>
    <w:rsid w:val="002A5A75"/>
    <w:rsid w:val="002A78FA"/>
    <w:rsid w:val="002B01AC"/>
    <w:rsid w:val="002B0EBB"/>
    <w:rsid w:val="002B1706"/>
    <w:rsid w:val="002B346B"/>
    <w:rsid w:val="002B3D5E"/>
    <w:rsid w:val="002B4F02"/>
    <w:rsid w:val="002B5239"/>
    <w:rsid w:val="002C08A3"/>
    <w:rsid w:val="002C0F66"/>
    <w:rsid w:val="002C1A45"/>
    <w:rsid w:val="002C2435"/>
    <w:rsid w:val="002C387F"/>
    <w:rsid w:val="002C3DE4"/>
    <w:rsid w:val="002C676B"/>
    <w:rsid w:val="002C687D"/>
    <w:rsid w:val="002C78C0"/>
    <w:rsid w:val="002D03C7"/>
    <w:rsid w:val="002D1F66"/>
    <w:rsid w:val="002D3068"/>
    <w:rsid w:val="002D373B"/>
    <w:rsid w:val="002D535C"/>
    <w:rsid w:val="002D5AC7"/>
    <w:rsid w:val="002D6604"/>
    <w:rsid w:val="002D726C"/>
    <w:rsid w:val="002E0CF1"/>
    <w:rsid w:val="002E18A4"/>
    <w:rsid w:val="002E2A73"/>
    <w:rsid w:val="002E4E33"/>
    <w:rsid w:val="002E636D"/>
    <w:rsid w:val="002F07B1"/>
    <w:rsid w:val="002F0977"/>
    <w:rsid w:val="002F1042"/>
    <w:rsid w:val="002F1843"/>
    <w:rsid w:val="002F3C08"/>
    <w:rsid w:val="002F420B"/>
    <w:rsid w:val="00303393"/>
    <w:rsid w:val="003044D0"/>
    <w:rsid w:val="00310703"/>
    <w:rsid w:val="00311960"/>
    <w:rsid w:val="0031281B"/>
    <w:rsid w:val="00313010"/>
    <w:rsid w:val="0031305F"/>
    <w:rsid w:val="00313DE4"/>
    <w:rsid w:val="00316155"/>
    <w:rsid w:val="003166BA"/>
    <w:rsid w:val="003168D5"/>
    <w:rsid w:val="003169D7"/>
    <w:rsid w:val="003177E7"/>
    <w:rsid w:val="00317A65"/>
    <w:rsid w:val="0032190E"/>
    <w:rsid w:val="003273E5"/>
    <w:rsid w:val="00327CBB"/>
    <w:rsid w:val="0033013F"/>
    <w:rsid w:val="00332AAB"/>
    <w:rsid w:val="0033523D"/>
    <w:rsid w:val="00335746"/>
    <w:rsid w:val="0034282B"/>
    <w:rsid w:val="00343C44"/>
    <w:rsid w:val="0034412E"/>
    <w:rsid w:val="0034588D"/>
    <w:rsid w:val="00345EBC"/>
    <w:rsid w:val="00350DA1"/>
    <w:rsid w:val="003557DE"/>
    <w:rsid w:val="00356B82"/>
    <w:rsid w:val="00357C63"/>
    <w:rsid w:val="00357C76"/>
    <w:rsid w:val="00360904"/>
    <w:rsid w:val="003613E2"/>
    <w:rsid w:val="00361531"/>
    <w:rsid w:val="0036389A"/>
    <w:rsid w:val="00363B01"/>
    <w:rsid w:val="00365A1A"/>
    <w:rsid w:val="00365DE2"/>
    <w:rsid w:val="00366896"/>
    <w:rsid w:val="00366DDB"/>
    <w:rsid w:val="00367E7A"/>
    <w:rsid w:val="0037312D"/>
    <w:rsid w:val="0037452D"/>
    <w:rsid w:val="00374618"/>
    <w:rsid w:val="003753DA"/>
    <w:rsid w:val="0037570F"/>
    <w:rsid w:val="00375732"/>
    <w:rsid w:val="00375EA8"/>
    <w:rsid w:val="003767E6"/>
    <w:rsid w:val="003769F6"/>
    <w:rsid w:val="003800CA"/>
    <w:rsid w:val="00381464"/>
    <w:rsid w:val="00386088"/>
    <w:rsid w:val="00386BCE"/>
    <w:rsid w:val="003874B3"/>
    <w:rsid w:val="00387684"/>
    <w:rsid w:val="0039147A"/>
    <w:rsid w:val="003915A2"/>
    <w:rsid w:val="003A0760"/>
    <w:rsid w:val="003A08DF"/>
    <w:rsid w:val="003A2936"/>
    <w:rsid w:val="003A4986"/>
    <w:rsid w:val="003A63CA"/>
    <w:rsid w:val="003B037D"/>
    <w:rsid w:val="003B14AC"/>
    <w:rsid w:val="003B20DF"/>
    <w:rsid w:val="003B2244"/>
    <w:rsid w:val="003B3915"/>
    <w:rsid w:val="003B4D6F"/>
    <w:rsid w:val="003B63C6"/>
    <w:rsid w:val="003B7029"/>
    <w:rsid w:val="003C10E4"/>
    <w:rsid w:val="003C154C"/>
    <w:rsid w:val="003C240A"/>
    <w:rsid w:val="003C4DDC"/>
    <w:rsid w:val="003C5282"/>
    <w:rsid w:val="003C6ACC"/>
    <w:rsid w:val="003D057A"/>
    <w:rsid w:val="003D0ED3"/>
    <w:rsid w:val="003D1C74"/>
    <w:rsid w:val="003D2143"/>
    <w:rsid w:val="003D2390"/>
    <w:rsid w:val="003D3720"/>
    <w:rsid w:val="003D576A"/>
    <w:rsid w:val="003D604A"/>
    <w:rsid w:val="003D6BB8"/>
    <w:rsid w:val="003D7207"/>
    <w:rsid w:val="003D7772"/>
    <w:rsid w:val="003E5309"/>
    <w:rsid w:val="003E7E15"/>
    <w:rsid w:val="003F04AC"/>
    <w:rsid w:val="003F1DD7"/>
    <w:rsid w:val="003F2DCD"/>
    <w:rsid w:val="003F460F"/>
    <w:rsid w:val="003F4862"/>
    <w:rsid w:val="003F59D6"/>
    <w:rsid w:val="003F5A0D"/>
    <w:rsid w:val="003F645D"/>
    <w:rsid w:val="00401B30"/>
    <w:rsid w:val="004046D0"/>
    <w:rsid w:val="00407609"/>
    <w:rsid w:val="0041088F"/>
    <w:rsid w:val="00411E2A"/>
    <w:rsid w:val="00412723"/>
    <w:rsid w:val="00412783"/>
    <w:rsid w:val="004132BF"/>
    <w:rsid w:val="004135EB"/>
    <w:rsid w:val="00413913"/>
    <w:rsid w:val="00413ADD"/>
    <w:rsid w:val="00413EE8"/>
    <w:rsid w:val="00414FDB"/>
    <w:rsid w:val="00415D92"/>
    <w:rsid w:val="00415DC3"/>
    <w:rsid w:val="0041753E"/>
    <w:rsid w:val="00417912"/>
    <w:rsid w:val="00420D92"/>
    <w:rsid w:val="004221CE"/>
    <w:rsid w:val="00422F2E"/>
    <w:rsid w:val="004238BF"/>
    <w:rsid w:val="00423F78"/>
    <w:rsid w:val="00427B02"/>
    <w:rsid w:val="00430726"/>
    <w:rsid w:val="0043211A"/>
    <w:rsid w:val="00432CD6"/>
    <w:rsid w:val="00433960"/>
    <w:rsid w:val="0043409D"/>
    <w:rsid w:val="00434881"/>
    <w:rsid w:val="00434A72"/>
    <w:rsid w:val="0043618F"/>
    <w:rsid w:val="004364DA"/>
    <w:rsid w:val="00436E35"/>
    <w:rsid w:val="0044130D"/>
    <w:rsid w:val="00442408"/>
    <w:rsid w:val="004451B1"/>
    <w:rsid w:val="00445F5A"/>
    <w:rsid w:val="00446638"/>
    <w:rsid w:val="00446B3F"/>
    <w:rsid w:val="004477DA"/>
    <w:rsid w:val="00447E7D"/>
    <w:rsid w:val="004501B5"/>
    <w:rsid w:val="004503A0"/>
    <w:rsid w:val="00451B77"/>
    <w:rsid w:val="004525F7"/>
    <w:rsid w:val="00454E06"/>
    <w:rsid w:val="00455B99"/>
    <w:rsid w:val="00456078"/>
    <w:rsid w:val="004575DE"/>
    <w:rsid w:val="004579B4"/>
    <w:rsid w:val="00462356"/>
    <w:rsid w:val="004628C2"/>
    <w:rsid w:val="00463BBA"/>
    <w:rsid w:val="004646CC"/>
    <w:rsid w:val="0046589B"/>
    <w:rsid w:val="00465C6F"/>
    <w:rsid w:val="00466E68"/>
    <w:rsid w:val="00470163"/>
    <w:rsid w:val="0047163D"/>
    <w:rsid w:val="0047203E"/>
    <w:rsid w:val="00473FC2"/>
    <w:rsid w:val="004746BD"/>
    <w:rsid w:val="00475F67"/>
    <w:rsid w:val="00476295"/>
    <w:rsid w:val="00476D14"/>
    <w:rsid w:val="00477E17"/>
    <w:rsid w:val="00480A72"/>
    <w:rsid w:val="0048208D"/>
    <w:rsid w:val="004826E4"/>
    <w:rsid w:val="00482CEB"/>
    <w:rsid w:val="004873D1"/>
    <w:rsid w:val="00490891"/>
    <w:rsid w:val="004919DB"/>
    <w:rsid w:val="00492EA6"/>
    <w:rsid w:val="00496B7D"/>
    <w:rsid w:val="00497538"/>
    <w:rsid w:val="00497769"/>
    <w:rsid w:val="004A146F"/>
    <w:rsid w:val="004A1595"/>
    <w:rsid w:val="004A3460"/>
    <w:rsid w:val="004A49BC"/>
    <w:rsid w:val="004A7021"/>
    <w:rsid w:val="004A765D"/>
    <w:rsid w:val="004B001B"/>
    <w:rsid w:val="004B0AB5"/>
    <w:rsid w:val="004B0B3F"/>
    <w:rsid w:val="004B1C96"/>
    <w:rsid w:val="004B3ABB"/>
    <w:rsid w:val="004B3BCE"/>
    <w:rsid w:val="004B3FAA"/>
    <w:rsid w:val="004B441E"/>
    <w:rsid w:val="004B5470"/>
    <w:rsid w:val="004B641F"/>
    <w:rsid w:val="004B75F8"/>
    <w:rsid w:val="004B7641"/>
    <w:rsid w:val="004C01CB"/>
    <w:rsid w:val="004C0F32"/>
    <w:rsid w:val="004C5B80"/>
    <w:rsid w:val="004C6F69"/>
    <w:rsid w:val="004C755B"/>
    <w:rsid w:val="004D0D49"/>
    <w:rsid w:val="004D1C83"/>
    <w:rsid w:val="004D3352"/>
    <w:rsid w:val="004D4386"/>
    <w:rsid w:val="004D4827"/>
    <w:rsid w:val="004D4CC3"/>
    <w:rsid w:val="004D53A7"/>
    <w:rsid w:val="004D5676"/>
    <w:rsid w:val="004D5D9F"/>
    <w:rsid w:val="004D62FF"/>
    <w:rsid w:val="004D69CA"/>
    <w:rsid w:val="004D78B8"/>
    <w:rsid w:val="004E1324"/>
    <w:rsid w:val="004E58B0"/>
    <w:rsid w:val="004E5B74"/>
    <w:rsid w:val="004F1FC4"/>
    <w:rsid w:val="004F7811"/>
    <w:rsid w:val="00500747"/>
    <w:rsid w:val="005008CC"/>
    <w:rsid w:val="00501BEB"/>
    <w:rsid w:val="005045A1"/>
    <w:rsid w:val="00505BB4"/>
    <w:rsid w:val="00507A5A"/>
    <w:rsid w:val="0051031A"/>
    <w:rsid w:val="00510F2E"/>
    <w:rsid w:val="005111D1"/>
    <w:rsid w:val="005113F3"/>
    <w:rsid w:val="005123A5"/>
    <w:rsid w:val="00512A6C"/>
    <w:rsid w:val="0051312A"/>
    <w:rsid w:val="00513670"/>
    <w:rsid w:val="00514477"/>
    <w:rsid w:val="005148C0"/>
    <w:rsid w:val="005153EE"/>
    <w:rsid w:val="0051542C"/>
    <w:rsid w:val="00516072"/>
    <w:rsid w:val="00516408"/>
    <w:rsid w:val="005165D6"/>
    <w:rsid w:val="00522B48"/>
    <w:rsid w:val="00523461"/>
    <w:rsid w:val="00531EB0"/>
    <w:rsid w:val="0053228C"/>
    <w:rsid w:val="00532376"/>
    <w:rsid w:val="005364F5"/>
    <w:rsid w:val="00540D5C"/>
    <w:rsid w:val="00541BB5"/>
    <w:rsid w:val="00542247"/>
    <w:rsid w:val="00547AD1"/>
    <w:rsid w:val="0055002F"/>
    <w:rsid w:val="00550B37"/>
    <w:rsid w:val="0055155C"/>
    <w:rsid w:val="005519A8"/>
    <w:rsid w:val="005519CD"/>
    <w:rsid w:val="00551B22"/>
    <w:rsid w:val="00551B6A"/>
    <w:rsid w:val="00551FB9"/>
    <w:rsid w:val="005557E2"/>
    <w:rsid w:val="00555846"/>
    <w:rsid w:val="00555D96"/>
    <w:rsid w:val="0056078A"/>
    <w:rsid w:val="00561574"/>
    <w:rsid w:val="00561801"/>
    <w:rsid w:val="00561ECD"/>
    <w:rsid w:val="005625DE"/>
    <w:rsid w:val="00565DE4"/>
    <w:rsid w:val="0056664A"/>
    <w:rsid w:val="00570EC4"/>
    <w:rsid w:val="00571D0D"/>
    <w:rsid w:val="00572C40"/>
    <w:rsid w:val="00573F4D"/>
    <w:rsid w:val="00574E9A"/>
    <w:rsid w:val="005761A6"/>
    <w:rsid w:val="00580747"/>
    <w:rsid w:val="0058151A"/>
    <w:rsid w:val="00581AFF"/>
    <w:rsid w:val="005831AD"/>
    <w:rsid w:val="00583E95"/>
    <w:rsid w:val="005844B0"/>
    <w:rsid w:val="00585EE5"/>
    <w:rsid w:val="00587411"/>
    <w:rsid w:val="00587CA3"/>
    <w:rsid w:val="005914C0"/>
    <w:rsid w:val="00591601"/>
    <w:rsid w:val="00591900"/>
    <w:rsid w:val="00595484"/>
    <w:rsid w:val="0059574A"/>
    <w:rsid w:val="005960B0"/>
    <w:rsid w:val="005973CF"/>
    <w:rsid w:val="005A1578"/>
    <w:rsid w:val="005A3E6A"/>
    <w:rsid w:val="005A50EB"/>
    <w:rsid w:val="005A5180"/>
    <w:rsid w:val="005B0476"/>
    <w:rsid w:val="005B1F6D"/>
    <w:rsid w:val="005B7232"/>
    <w:rsid w:val="005C27FC"/>
    <w:rsid w:val="005C2FC4"/>
    <w:rsid w:val="005C412B"/>
    <w:rsid w:val="005C467A"/>
    <w:rsid w:val="005C507B"/>
    <w:rsid w:val="005C654E"/>
    <w:rsid w:val="005C7ECF"/>
    <w:rsid w:val="005D0AB0"/>
    <w:rsid w:val="005D0BDA"/>
    <w:rsid w:val="005D34F7"/>
    <w:rsid w:val="005D566D"/>
    <w:rsid w:val="005D573B"/>
    <w:rsid w:val="005D6311"/>
    <w:rsid w:val="005D71F6"/>
    <w:rsid w:val="005E1576"/>
    <w:rsid w:val="005E19CE"/>
    <w:rsid w:val="005E3355"/>
    <w:rsid w:val="005E3A06"/>
    <w:rsid w:val="005E4683"/>
    <w:rsid w:val="005E7C72"/>
    <w:rsid w:val="005F2AC8"/>
    <w:rsid w:val="005F3B5E"/>
    <w:rsid w:val="005F5254"/>
    <w:rsid w:val="005F5F8C"/>
    <w:rsid w:val="005F661D"/>
    <w:rsid w:val="005F73A8"/>
    <w:rsid w:val="005F73D6"/>
    <w:rsid w:val="005F7BA7"/>
    <w:rsid w:val="00604071"/>
    <w:rsid w:val="00604DC6"/>
    <w:rsid w:val="006055A1"/>
    <w:rsid w:val="006061B9"/>
    <w:rsid w:val="006065B7"/>
    <w:rsid w:val="006110CE"/>
    <w:rsid w:val="00613154"/>
    <w:rsid w:val="00613812"/>
    <w:rsid w:val="00615414"/>
    <w:rsid w:val="00616E1C"/>
    <w:rsid w:val="006205EB"/>
    <w:rsid w:val="00622ACD"/>
    <w:rsid w:val="00622FCE"/>
    <w:rsid w:val="006230AF"/>
    <w:rsid w:val="00624940"/>
    <w:rsid w:val="00626177"/>
    <w:rsid w:val="00626513"/>
    <w:rsid w:val="00627AE3"/>
    <w:rsid w:val="00633562"/>
    <w:rsid w:val="00634B24"/>
    <w:rsid w:val="006350DB"/>
    <w:rsid w:val="0063557C"/>
    <w:rsid w:val="00635FAA"/>
    <w:rsid w:val="00636F0A"/>
    <w:rsid w:val="00637A8A"/>
    <w:rsid w:val="00640E65"/>
    <w:rsid w:val="00641960"/>
    <w:rsid w:val="0064465A"/>
    <w:rsid w:val="0064620F"/>
    <w:rsid w:val="006479E8"/>
    <w:rsid w:val="006552A8"/>
    <w:rsid w:val="00655E41"/>
    <w:rsid w:val="00656510"/>
    <w:rsid w:val="006572B2"/>
    <w:rsid w:val="00660FE6"/>
    <w:rsid w:val="0066241D"/>
    <w:rsid w:val="00663197"/>
    <w:rsid w:val="00663EA2"/>
    <w:rsid w:val="00664A0F"/>
    <w:rsid w:val="00664D5E"/>
    <w:rsid w:val="00667E92"/>
    <w:rsid w:val="0067200C"/>
    <w:rsid w:val="006721DA"/>
    <w:rsid w:val="00672263"/>
    <w:rsid w:val="006737D3"/>
    <w:rsid w:val="0067491F"/>
    <w:rsid w:val="00674F43"/>
    <w:rsid w:val="00676E0B"/>
    <w:rsid w:val="00676FC2"/>
    <w:rsid w:val="00680A76"/>
    <w:rsid w:val="00680E67"/>
    <w:rsid w:val="00681E74"/>
    <w:rsid w:val="00682C89"/>
    <w:rsid w:val="00685316"/>
    <w:rsid w:val="006905D2"/>
    <w:rsid w:val="006905DD"/>
    <w:rsid w:val="00691C0B"/>
    <w:rsid w:val="006923FA"/>
    <w:rsid w:val="00693177"/>
    <w:rsid w:val="00694251"/>
    <w:rsid w:val="00696744"/>
    <w:rsid w:val="006A2A7D"/>
    <w:rsid w:val="006A2F5D"/>
    <w:rsid w:val="006A323B"/>
    <w:rsid w:val="006A3847"/>
    <w:rsid w:val="006A48E0"/>
    <w:rsid w:val="006A4B4F"/>
    <w:rsid w:val="006A4E01"/>
    <w:rsid w:val="006A652E"/>
    <w:rsid w:val="006B0140"/>
    <w:rsid w:val="006B1271"/>
    <w:rsid w:val="006B14AB"/>
    <w:rsid w:val="006B1FB4"/>
    <w:rsid w:val="006B3BE8"/>
    <w:rsid w:val="006B5087"/>
    <w:rsid w:val="006B57FE"/>
    <w:rsid w:val="006B5C24"/>
    <w:rsid w:val="006B6F91"/>
    <w:rsid w:val="006C2ACC"/>
    <w:rsid w:val="006C2BF7"/>
    <w:rsid w:val="006C2CC7"/>
    <w:rsid w:val="006C3525"/>
    <w:rsid w:val="006C50DE"/>
    <w:rsid w:val="006C516F"/>
    <w:rsid w:val="006D0160"/>
    <w:rsid w:val="006D160F"/>
    <w:rsid w:val="006D2A9B"/>
    <w:rsid w:val="006D3E5A"/>
    <w:rsid w:val="006D5B3D"/>
    <w:rsid w:val="006D7015"/>
    <w:rsid w:val="006D7EF9"/>
    <w:rsid w:val="006E01F9"/>
    <w:rsid w:val="006E30A6"/>
    <w:rsid w:val="006E3422"/>
    <w:rsid w:val="006E4874"/>
    <w:rsid w:val="006E7486"/>
    <w:rsid w:val="006F1456"/>
    <w:rsid w:val="006F1F97"/>
    <w:rsid w:val="006F30B9"/>
    <w:rsid w:val="006F3BD6"/>
    <w:rsid w:val="006F593F"/>
    <w:rsid w:val="0070070B"/>
    <w:rsid w:val="00700B51"/>
    <w:rsid w:val="0070328E"/>
    <w:rsid w:val="0070458D"/>
    <w:rsid w:val="007055AF"/>
    <w:rsid w:val="007060AC"/>
    <w:rsid w:val="007075F0"/>
    <w:rsid w:val="007100A3"/>
    <w:rsid w:val="00710DAB"/>
    <w:rsid w:val="007124D1"/>
    <w:rsid w:val="0071352D"/>
    <w:rsid w:val="007148C0"/>
    <w:rsid w:val="00714DE4"/>
    <w:rsid w:val="0071502B"/>
    <w:rsid w:val="00715616"/>
    <w:rsid w:val="007169B0"/>
    <w:rsid w:val="00722020"/>
    <w:rsid w:val="00723FF9"/>
    <w:rsid w:val="00725709"/>
    <w:rsid w:val="007274B6"/>
    <w:rsid w:val="00727D94"/>
    <w:rsid w:val="0073105F"/>
    <w:rsid w:val="00731879"/>
    <w:rsid w:val="0073268A"/>
    <w:rsid w:val="007329DA"/>
    <w:rsid w:val="00733430"/>
    <w:rsid w:val="007336C0"/>
    <w:rsid w:val="00734548"/>
    <w:rsid w:val="00734D5B"/>
    <w:rsid w:val="00736F19"/>
    <w:rsid w:val="00740500"/>
    <w:rsid w:val="007405F5"/>
    <w:rsid w:val="00740709"/>
    <w:rsid w:val="00740801"/>
    <w:rsid w:val="007408D3"/>
    <w:rsid w:val="00746280"/>
    <w:rsid w:val="00750976"/>
    <w:rsid w:val="00750C6E"/>
    <w:rsid w:val="00750CE5"/>
    <w:rsid w:val="007517EC"/>
    <w:rsid w:val="007547C9"/>
    <w:rsid w:val="00754EB9"/>
    <w:rsid w:val="007560AF"/>
    <w:rsid w:val="0075782D"/>
    <w:rsid w:val="0076019C"/>
    <w:rsid w:val="0076038D"/>
    <w:rsid w:val="00760BA1"/>
    <w:rsid w:val="007612C5"/>
    <w:rsid w:val="00764918"/>
    <w:rsid w:val="00764B64"/>
    <w:rsid w:val="0076556E"/>
    <w:rsid w:val="00766101"/>
    <w:rsid w:val="007716D9"/>
    <w:rsid w:val="007730E2"/>
    <w:rsid w:val="00773C7D"/>
    <w:rsid w:val="007750C7"/>
    <w:rsid w:val="00777FFB"/>
    <w:rsid w:val="00780460"/>
    <w:rsid w:val="00780A46"/>
    <w:rsid w:val="0078249A"/>
    <w:rsid w:val="00786048"/>
    <w:rsid w:val="0078610C"/>
    <w:rsid w:val="00791743"/>
    <w:rsid w:val="00791C04"/>
    <w:rsid w:val="00792A7A"/>
    <w:rsid w:val="007955C1"/>
    <w:rsid w:val="00795F7F"/>
    <w:rsid w:val="00796430"/>
    <w:rsid w:val="00796D42"/>
    <w:rsid w:val="00796F01"/>
    <w:rsid w:val="007979C8"/>
    <w:rsid w:val="00797AE7"/>
    <w:rsid w:val="00797DDC"/>
    <w:rsid w:val="007A3740"/>
    <w:rsid w:val="007A5298"/>
    <w:rsid w:val="007A6D34"/>
    <w:rsid w:val="007B0FE3"/>
    <w:rsid w:val="007B121F"/>
    <w:rsid w:val="007B1DA7"/>
    <w:rsid w:val="007B3BAD"/>
    <w:rsid w:val="007B5B18"/>
    <w:rsid w:val="007C01D8"/>
    <w:rsid w:val="007C1832"/>
    <w:rsid w:val="007C18C9"/>
    <w:rsid w:val="007C4266"/>
    <w:rsid w:val="007C5D9A"/>
    <w:rsid w:val="007C6738"/>
    <w:rsid w:val="007D04A4"/>
    <w:rsid w:val="007D1004"/>
    <w:rsid w:val="007D1217"/>
    <w:rsid w:val="007D3F9D"/>
    <w:rsid w:val="007E06FF"/>
    <w:rsid w:val="007E0B1B"/>
    <w:rsid w:val="007E13B5"/>
    <w:rsid w:val="007E1B65"/>
    <w:rsid w:val="007E1E50"/>
    <w:rsid w:val="007E2488"/>
    <w:rsid w:val="007E3CCB"/>
    <w:rsid w:val="007E44A6"/>
    <w:rsid w:val="007F0111"/>
    <w:rsid w:val="007F0F89"/>
    <w:rsid w:val="007F1DBD"/>
    <w:rsid w:val="007F5218"/>
    <w:rsid w:val="007F6B9F"/>
    <w:rsid w:val="007F78B5"/>
    <w:rsid w:val="00800F9C"/>
    <w:rsid w:val="008012C6"/>
    <w:rsid w:val="008020F0"/>
    <w:rsid w:val="008021EC"/>
    <w:rsid w:val="00802371"/>
    <w:rsid w:val="0080256D"/>
    <w:rsid w:val="00802A5F"/>
    <w:rsid w:val="008035E4"/>
    <w:rsid w:val="0080445F"/>
    <w:rsid w:val="008053D6"/>
    <w:rsid w:val="0080587C"/>
    <w:rsid w:val="00805D87"/>
    <w:rsid w:val="008067C9"/>
    <w:rsid w:val="00807137"/>
    <w:rsid w:val="00807B4B"/>
    <w:rsid w:val="00807E60"/>
    <w:rsid w:val="008104FD"/>
    <w:rsid w:val="008109D9"/>
    <w:rsid w:val="0081242C"/>
    <w:rsid w:val="008135A9"/>
    <w:rsid w:val="0081518F"/>
    <w:rsid w:val="00815F59"/>
    <w:rsid w:val="00820088"/>
    <w:rsid w:val="008202BE"/>
    <w:rsid w:val="008202E0"/>
    <w:rsid w:val="008240D4"/>
    <w:rsid w:val="00825B53"/>
    <w:rsid w:val="0082703B"/>
    <w:rsid w:val="00827B50"/>
    <w:rsid w:val="00827DD5"/>
    <w:rsid w:val="00830D02"/>
    <w:rsid w:val="008330CD"/>
    <w:rsid w:val="00833216"/>
    <w:rsid w:val="00833319"/>
    <w:rsid w:val="0083396A"/>
    <w:rsid w:val="00834956"/>
    <w:rsid w:val="00834EE4"/>
    <w:rsid w:val="00835154"/>
    <w:rsid w:val="00835C7B"/>
    <w:rsid w:val="00836DF8"/>
    <w:rsid w:val="008370B4"/>
    <w:rsid w:val="008375DA"/>
    <w:rsid w:val="00837B81"/>
    <w:rsid w:val="00837D49"/>
    <w:rsid w:val="00837FB6"/>
    <w:rsid w:val="00840981"/>
    <w:rsid w:val="008415C2"/>
    <w:rsid w:val="00842587"/>
    <w:rsid w:val="00844B6D"/>
    <w:rsid w:val="008464C3"/>
    <w:rsid w:val="00846E2E"/>
    <w:rsid w:val="008502A9"/>
    <w:rsid w:val="008513F1"/>
    <w:rsid w:val="00851EC9"/>
    <w:rsid w:val="00852DD5"/>
    <w:rsid w:val="00854EB5"/>
    <w:rsid w:val="008552D5"/>
    <w:rsid w:val="008555CE"/>
    <w:rsid w:val="0085606E"/>
    <w:rsid w:val="00856A45"/>
    <w:rsid w:val="00856E12"/>
    <w:rsid w:val="0086082E"/>
    <w:rsid w:val="00862289"/>
    <w:rsid w:val="008649DB"/>
    <w:rsid w:val="008660B4"/>
    <w:rsid w:val="00870773"/>
    <w:rsid w:val="008725A5"/>
    <w:rsid w:val="00880DFC"/>
    <w:rsid w:val="008845BE"/>
    <w:rsid w:val="00884B66"/>
    <w:rsid w:val="00885A64"/>
    <w:rsid w:val="0088684B"/>
    <w:rsid w:val="008906CE"/>
    <w:rsid w:val="00890D59"/>
    <w:rsid w:val="00892AE3"/>
    <w:rsid w:val="00894613"/>
    <w:rsid w:val="008952F1"/>
    <w:rsid w:val="00896E52"/>
    <w:rsid w:val="008973BD"/>
    <w:rsid w:val="00897CF7"/>
    <w:rsid w:val="00897EF1"/>
    <w:rsid w:val="008A0944"/>
    <w:rsid w:val="008A0DB8"/>
    <w:rsid w:val="008A14D6"/>
    <w:rsid w:val="008A1658"/>
    <w:rsid w:val="008A190E"/>
    <w:rsid w:val="008A4259"/>
    <w:rsid w:val="008A4A6E"/>
    <w:rsid w:val="008A4B64"/>
    <w:rsid w:val="008A4DB6"/>
    <w:rsid w:val="008A6B0B"/>
    <w:rsid w:val="008B100C"/>
    <w:rsid w:val="008B1745"/>
    <w:rsid w:val="008B2D9D"/>
    <w:rsid w:val="008B3AD8"/>
    <w:rsid w:val="008B625A"/>
    <w:rsid w:val="008B6F6F"/>
    <w:rsid w:val="008B708F"/>
    <w:rsid w:val="008C0AB6"/>
    <w:rsid w:val="008C2A91"/>
    <w:rsid w:val="008C2FB4"/>
    <w:rsid w:val="008C3B81"/>
    <w:rsid w:val="008C4085"/>
    <w:rsid w:val="008C5994"/>
    <w:rsid w:val="008C5B2E"/>
    <w:rsid w:val="008C7A55"/>
    <w:rsid w:val="008C7F5A"/>
    <w:rsid w:val="008D05D9"/>
    <w:rsid w:val="008D1A1B"/>
    <w:rsid w:val="008D1B45"/>
    <w:rsid w:val="008D1CB5"/>
    <w:rsid w:val="008D1D33"/>
    <w:rsid w:val="008D1ED4"/>
    <w:rsid w:val="008D1F73"/>
    <w:rsid w:val="008D20D4"/>
    <w:rsid w:val="008D4BDD"/>
    <w:rsid w:val="008D5D20"/>
    <w:rsid w:val="008D6356"/>
    <w:rsid w:val="008D63E0"/>
    <w:rsid w:val="008E0DAA"/>
    <w:rsid w:val="008E3BB1"/>
    <w:rsid w:val="008E4F2F"/>
    <w:rsid w:val="008E5158"/>
    <w:rsid w:val="008E5F66"/>
    <w:rsid w:val="008E63DB"/>
    <w:rsid w:val="008E76BC"/>
    <w:rsid w:val="008E76CB"/>
    <w:rsid w:val="008E77B8"/>
    <w:rsid w:val="008F1E3F"/>
    <w:rsid w:val="008F2F3E"/>
    <w:rsid w:val="008F52C6"/>
    <w:rsid w:val="008F5A5D"/>
    <w:rsid w:val="008F6726"/>
    <w:rsid w:val="008F6F4D"/>
    <w:rsid w:val="008F799A"/>
    <w:rsid w:val="00900D0F"/>
    <w:rsid w:val="009077D5"/>
    <w:rsid w:val="00910027"/>
    <w:rsid w:val="009107E8"/>
    <w:rsid w:val="0091092A"/>
    <w:rsid w:val="00910A92"/>
    <w:rsid w:val="00910E25"/>
    <w:rsid w:val="00911468"/>
    <w:rsid w:val="0091341F"/>
    <w:rsid w:val="0091573C"/>
    <w:rsid w:val="009161C8"/>
    <w:rsid w:val="00916B9B"/>
    <w:rsid w:val="00920EFC"/>
    <w:rsid w:val="009241D3"/>
    <w:rsid w:val="00925BE3"/>
    <w:rsid w:val="00925E13"/>
    <w:rsid w:val="00927513"/>
    <w:rsid w:val="009300FB"/>
    <w:rsid w:val="00930B4E"/>
    <w:rsid w:val="00932EE2"/>
    <w:rsid w:val="00933558"/>
    <w:rsid w:val="00933D39"/>
    <w:rsid w:val="009347B5"/>
    <w:rsid w:val="00935873"/>
    <w:rsid w:val="00937A65"/>
    <w:rsid w:val="00940155"/>
    <w:rsid w:val="0094175C"/>
    <w:rsid w:val="009439A5"/>
    <w:rsid w:val="00944E77"/>
    <w:rsid w:val="00945CF6"/>
    <w:rsid w:val="00950A82"/>
    <w:rsid w:val="009519AE"/>
    <w:rsid w:val="00953FE6"/>
    <w:rsid w:val="009544C3"/>
    <w:rsid w:val="00961277"/>
    <w:rsid w:val="0096257E"/>
    <w:rsid w:val="00962BB4"/>
    <w:rsid w:val="00963607"/>
    <w:rsid w:val="009647B5"/>
    <w:rsid w:val="00964C04"/>
    <w:rsid w:val="00965D45"/>
    <w:rsid w:val="009668CE"/>
    <w:rsid w:val="00966C2F"/>
    <w:rsid w:val="00966D41"/>
    <w:rsid w:val="00971608"/>
    <w:rsid w:val="00973C71"/>
    <w:rsid w:val="009740EA"/>
    <w:rsid w:val="009808A2"/>
    <w:rsid w:val="00983E07"/>
    <w:rsid w:val="009847A5"/>
    <w:rsid w:val="00985F81"/>
    <w:rsid w:val="009871A7"/>
    <w:rsid w:val="00987A2E"/>
    <w:rsid w:val="00990A57"/>
    <w:rsid w:val="00990A72"/>
    <w:rsid w:val="0099278D"/>
    <w:rsid w:val="00993139"/>
    <w:rsid w:val="0099756F"/>
    <w:rsid w:val="009A1C4C"/>
    <w:rsid w:val="009A20C4"/>
    <w:rsid w:val="009A3254"/>
    <w:rsid w:val="009A4733"/>
    <w:rsid w:val="009A60E4"/>
    <w:rsid w:val="009A73E2"/>
    <w:rsid w:val="009A7409"/>
    <w:rsid w:val="009B0D02"/>
    <w:rsid w:val="009B12CB"/>
    <w:rsid w:val="009B1CD4"/>
    <w:rsid w:val="009B33DA"/>
    <w:rsid w:val="009B3F14"/>
    <w:rsid w:val="009B508D"/>
    <w:rsid w:val="009B7C9B"/>
    <w:rsid w:val="009C1C9E"/>
    <w:rsid w:val="009C2C66"/>
    <w:rsid w:val="009C3136"/>
    <w:rsid w:val="009C35A3"/>
    <w:rsid w:val="009C5A98"/>
    <w:rsid w:val="009C6458"/>
    <w:rsid w:val="009D00BB"/>
    <w:rsid w:val="009D0924"/>
    <w:rsid w:val="009D358A"/>
    <w:rsid w:val="009D54A9"/>
    <w:rsid w:val="009D5D51"/>
    <w:rsid w:val="009D6434"/>
    <w:rsid w:val="009D703C"/>
    <w:rsid w:val="009E0061"/>
    <w:rsid w:val="009E1D64"/>
    <w:rsid w:val="009E216A"/>
    <w:rsid w:val="009E447E"/>
    <w:rsid w:val="009E4DA8"/>
    <w:rsid w:val="009F0855"/>
    <w:rsid w:val="009F232E"/>
    <w:rsid w:val="009F23D7"/>
    <w:rsid w:val="009F242B"/>
    <w:rsid w:val="009F483C"/>
    <w:rsid w:val="009F5C3F"/>
    <w:rsid w:val="009F7649"/>
    <w:rsid w:val="00A00CAF"/>
    <w:rsid w:val="00A01208"/>
    <w:rsid w:val="00A01A81"/>
    <w:rsid w:val="00A02825"/>
    <w:rsid w:val="00A02D06"/>
    <w:rsid w:val="00A04C41"/>
    <w:rsid w:val="00A05735"/>
    <w:rsid w:val="00A0579E"/>
    <w:rsid w:val="00A05BB9"/>
    <w:rsid w:val="00A10A74"/>
    <w:rsid w:val="00A11A79"/>
    <w:rsid w:val="00A202A0"/>
    <w:rsid w:val="00A222D2"/>
    <w:rsid w:val="00A229F8"/>
    <w:rsid w:val="00A24CFF"/>
    <w:rsid w:val="00A24F76"/>
    <w:rsid w:val="00A251C1"/>
    <w:rsid w:val="00A256CD"/>
    <w:rsid w:val="00A26454"/>
    <w:rsid w:val="00A27A75"/>
    <w:rsid w:val="00A30185"/>
    <w:rsid w:val="00A32C96"/>
    <w:rsid w:val="00A34DB9"/>
    <w:rsid w:val="00A35A20"/>
    <w:rsid w:val="00A36FDF"/>
    <w:rsid w:val="00A37036"/>
    <w:rsid w:val="00A37385"/>
    <w:rsid w:val="00A41393"/>
    <w:rsid w:val="00A4156C"/>
    <w:rsid w:val="00A43175"/>
    <w:rsid w:val="00A437E1"/>
    <w:rsid w:val="00A46214"/>
    <w:rsid w:val="00A478F6"/>
    <w:rsid w:val="00A5019A"/>
    <w:rsid w:val="00A50708"/>
    <w:rsid w:val="00A5088B"/>
    <w:rsid w:val="00A53664"/>
    <w:rsid w:val="00A54742"/>
    <w:rsid w:val="00A56824"/>
    <w:rsid w:val="00A5760B"/>
    <w:rsid w:val="00A616E3"/>
    <w:rsid w:val="00A62495"/>
    <w:rsid w:val="00A630F1"/>
    <w:rsid w:val="00A653FF"/>
    <w:rsid w:val="00A65C97"/>
    <w:rsid w:val="00A6605D"/>
    <w:rsid w:val="00A66BC3"/>
    <w:rsid w:val="00A67683"/>
    <w:rsid w:val="00A67718"/>
    <w:rsid w:val="00A7261D"/>
    <w:rsid w:val="00A72758"/>
    <w:rsid w:val="00A7319A"/>
    <w:rsid w:val="00A73825"/>
    <w:rsid w:val="00A73DAC"/>
    <w:rsid w:val="00A74B09"/>
    <w:rsid w:val="00A754A4"/>
    <w:rsid w:val="00A75789"/>
    <w:rsid w:val="00A75F06"/>
    <w:rsid w:val="00A8065E"/>
    <w:rsid w:val="00A81051"/>
    <w:rsid w:val="00A81611"/>
    <w:rsid w:val="00A81A83"/>
    <w:rsid w:val="00A81D94"/>
    <w:rsid w:val="00A81DE2"/>
    <w:rsid w:val="00A81E9B"/>
    <w:rsid w:val="00A8263A"/>
    <w:rsid w:val="00A8320D"/>
    <w:rsid w:val="00A85EA2"/>
    <w:rsid w:val="00A861DC"/>
    <w:rsid w:val="00A87DE2"/>
    <w:rsid w:val="00A87DED"/>
    <w:rsid w:val="00A900F0"/>
    <w:rsid w:val="00A928F3"/>
    <w:rsid w:val="00A93DFD"/>
    <w:rsid w:val="00A94030"/>
    <w:rsid w:val="00A956C1"/>
    <w:rsid w:val="00A9646D"/>
    <w:rsid w:val="00A97370"/>
    <w:rsid w:val="00AA0549"/>
    <w:rsid w:val="00AA24D4"/>
    <w:rsid w:val="00AA2ECE"/>
    <w:rsid w:val="00AA3136"/>
    <w:rsid w:val="00AA5F53"/>
    <w:rsid w:val="00AB0320"/>
    <w:rsid w:val="00AB0603"/>
    <w:rsid w:val="00AB3C60"/>
    <w:rsid w:val="00AB3DFA"/>
    <w:rsid w:val="00AB49AF"/>
    <w:rsid w:val="00AB71FF"/>
    <w:rsid w:val="00AC10F1"/>
    <w:rsid w:val="00AC2664"/>
    <w:rsid w:val="00AC26AE"/>
    <w:rsid w:val="00AC2CDB"/>
    <w:rsid w:val="00AC35EA"/>
    <w:rsid w:val="00AC3951"/>
    <w:rsid w:val="00AC5C07"/>
    <w:rsid w:val="00AD0046"/>
    <w:rsid w:val="00AD0BDF"/>
    <w:rsid w:val="00AD2481"/>
    <w:rsid w:val="00AD265D"/>
    <w:rsid w:val="00AD36A9"/>
    <w:rsid w:val="00AD3BAA"/>
    <w:rsid w:val="00AD3C85"/>
    <w:rsid w:val="00AD4083"/>
    <w:rsid w:val="00AD478A"/>
    <w:rsid w:val="00AD51AA"/>
    <w:rsid w:val="00AD54AB"/>
    <w:rsid w:val="00AD58E9"/>
    <w:rsid w:val="00AD6B22"/>
    <w:rsid w:val="00AD7772"/>
    <w:rsid w:val="00AE03C7"/>
    <w:rsid w:val="00AE0C91"/>
    <w:rsid w:val="00AE0D5E"/>
    <w:rsid w:val="00AE2A6A"/>
    <w:rsid w:val="00AE5100"/>
    <w:rsid w:val="00AE5887"/>
    <w:rsid w:val="00AE7BF6"/>
    <w:rsid w:val="00AE7F2A"/>
    <w:rsid w:val="00AF400F"/>
    <w:rsid w:val="00AF5F6B"/>
    <w:rsid w:val="00AF7EED"/>
    <w:rsid w:val="00AF7FDC"/>
    <w:rsid w:val="00B0135F"/>
    <w:rsid w:val="00B02B53"/>
    <w:rsid w:val="00B03544"/>
    <w:rsid w:val="00B0522B"/>
    <w:rsid w:val="00B064F4"/>
    <w:rsid w:val="00B1280D"/>
    <w:rsid w:val="00B12A6D"/>
    <w:rsid w:val="00B15DC0"/>
    <w:rsid w:val="00B2037A"/>
    <w:rsid w:val="00B2177D"/>
    <w:rsid w:val="00B21C52"/>
    <w:rsid w:val="00B239DA"/>
    <w:rsid w:val="00B25012"/>
    <w:rsid w:val="00B25F19"/>
    <w:rsid w:val="00B2603D"/>
    <w:rsid w:val="00B26A39"/>
    <w:rsid w:val="00B321EB"/>
    <w:rsid w:val="00B32588"/>
    <w:rsid w:val="00B32EB3"/>
    <w:rsid w:val="00B33190"/>
    <w:rsid w:val="00B33246"/>
    <w:rsid w:val="00B334CB"/>
    <w:rsid w:val="00B33BEF"/>
    <w:rsid w:val="00B33F2A"/>
    <w:rsid w:val="00B342AE"/>
    <w:rsid w:val="00B35AD1"/>
    <w:rsid w:val="00B36443"/>
    <w:rsid w:val="00B3696B"/>
    <w:rsid w:val="00B3706D"/>
    <w:rsid w:val="00B41426"/>
    <w:rsid w:val="00B44B2A"/>
    <w:rsid w:val="00B45383"/>
    <w:rsid w:val="00B45545"/>
    <w:rsid w:val="00B466A0"/>
    <w:rsid w:val="00B46AE4"/>
    <w:rsid w:val="00B47B63"/>
    <w:rsid w:val="00B51853"/>
    <w:rsid w:val="00B526B5"/>
    <w:rsid w:val="00B52ED5"/>
    <w:rsid w:val="00B53701"/>
    <w:rsid w:val="00B6029A"/>
    <w:rsid w:val="00B634C1"/>
    <w:rsid w:val="00B65C2F"/>
    <w:rsid w:val="00B65C64"/>
    <w:rsid w:val="00B66CDE"/>
    <w:rsid w:val="00B676D2"/>
    <w:rsid w:val="00B72937"/>
    <w:rsid w:val="00B735AF"/>
    <w:rsid w:val="00B73D59"/>
    <w:rsid w:val="00B74227"/>
    <w:rsid w:val="00B75971"/>
    <w:rsid w:val="00B763D6"/>
    <w:rsid w:val="00B76485"/>
    <w:rsid w:val="00B76C3D"/>
    <w:rsid w:val="00B76D45"/>
    <w:rsid w:val="00B77FE9"/>
    <w:rsid w:val="00B80B72"/>
    <w:rsid w:val="00B81CDD"/>
    <w:rsid w:val="00B82C0E"/>
    <w:rsid w:val="00B84D63"/>
    <w:rsid w:val="00B86983"/>
    <w:rsid w:val="00B90EB6"/>
    <w:rsid w:val="00B91140"/>
    <w:rsid w:val="00B91B96"/>
    <w:rsid w:val="00B91E66"/>
    <w:rsid w:val="00B968CF"/>
    <w:rsid w:val="00B96A9C"/>
    <w:rsid w:val="00B9795E"/>
    <w:rsid w:val="00BA029F"/>
    <w:rsid w:val="00BA19DD"/>
    <w:rsid w:val="00BA28EF"/>
    <w:rsid w:val="00BA581F"/>
    <w:rsid w:val="00BA6891"/>
    <w:rsid w:val="00BB289B"/>
    <w:rsid w:val="00BB292B"/>
    <w:rsid w:val="00BB50CE"/>
    <w:rsid w:val="00BB5176"/>
    <w:rsid w:val="00BB5F95"/>
    <w:rsid w:val="00BB70F4"/>
    <w:rsid w:val="00BC0739"/>
    <w:rsid w:val="00BC0D8A"/>
    <w:rsid w:val="00BC1DAB"/>
    <w:rsid w:val="00BC1EFD"/>
    <w:rsid w:val="00BC2B45"/>
    <w:rsid w:val="00BC2FA0"/>
    <w:rsid w:val="00BC3114"/>
    <w:rsid w:val="00BC3134"/>
    <w:rsid w:val="00BC4BE0"/>
    <w:rsid w:val="00BC59CF"/>
    <w:rsid w:val="00BC69F0"/>
    <w:rsid w:val="00BC7BA2"/>
    <w:rsid w:val="00BC7F7F"/>
    <w:rsid w:val="00BD1E9D"/>
    <w:rsid w:val="00BD2154"/>
    <w:rsid w:val="00BD3F87"/>
    <w:rsid w:val="00BD4A88"/>
    <w:rsid w:val="00BD5CB2"/>
    <w:rsid w:val="00BD6289"/>
    <w:rsid w:val="00BD69C0"/>
    <w:rsid w:val="00BE1539"/>
    <w:rsid w:val="00BE153B"/>
    <w:rsid w:val="00BE22CB"/>
    <w:rsid w:val="00BE2C17"/>
    <w:rsid w:val="00BE5E48"/>
    <w:rsid w:val="00BE6CAF"/>
    <w:rsid w:val="00BE7AB2"/>
    <w:rsid w:val="00BF1DA9"/>
    <w:rsid w:val="00BF266F"/>
    <w:rsid w:val="00BF4D76"/>
    <w:rsid w:val="00BF6978"/>
    <w:rsid w:val="00BF6C74"/>
    <w:rsid w:val="00C00B3C"/>
    <w:rsid w:val="00C01E74"/>
    <w:rsid w:val="00C0280B"/>
    <w:rsid w:val="00C04AAD"/>
    <w:rsid w:val="00C0578D"/>
    <w:rsid w:val="00C062A2"/>
    <w:rsid w:val="00C123B9"/>
    <w:rsid w:val="00C139C6"/>
    <w:rsid w:val="00C1784F"/>
    <w:rsid w:val="00C20044"/>
    <w:rsid w:val="00C2066D"/>
    <w:rsid w:val="00C218E7"/>
    <w:rsid w:val="00C21E96"/>
    <w:rsid w:val="00C23D4A"/>
    <w:rsid w:val="00C24883"/>
    <w:rsid w:val="00C253D8"/>
    <w:rsid w:val="00C25E50"/>
    <w:rsid w:val="00C260DB"/>
    <w:rsid w:val="00C2614F"/>
    <w:rsid w:val="00C267E4"/>
    <w:rsid w:val="00C304E2"/>
    <w:rsid w:val="00C30E47"/>
    <w:rsid w:val="00C3264D"/>
    <w:rsid w:val="00C32F17"/>
    <w:rsid w:val="00C340EC"/>
    <w:rsid w:val="00C35D05"/>
    <w:rsid w:val="00C35DBA"/>
    <w:rsid w:val="00C36FE4"/>
    <w:rsid w:val="00C40182"/>
    <w:rsid w:val="00C409C1"/>
    <w:rsid w:val="00C413B9"/>
    <w:rsid w:val="00C4266B"/>
    <w:rsid w:val="00C42BBE"/>
    <w:rsid w:val="00C4501C"/>
    <w:rsid w:val="00C461D5"/>
    <w:rsid w:val="00C500B6"/>
    <w:rsid w:val="00C5019B"/>
    <w:rsid w:val="00C5157B"/>
    <w:rsid w:val="00C52300"/>
    <w:rsid w:val="00C52D58"/>
    <w:rsid w:val="00C53C57"/>
    <w:rsid w:val="00C56FD2"/>
    <w:rsid w:val="00C576E8"/>
    <w:rsid w:val="00C57C0B"/>
    <w:rsid w:val="00C57C75"/>
    <w:rsid w:val="00C604CB"/>
    <w:rsid w:val="00C6057B"/>
    <w:rsid w:val="00C60C11"/>
    <w:rsid w:val="00C61166"/>
    <w:rsid w:val="00C617A2"/>
    <w:rsid w:val="00C617B5"/>
    <w:rsid w:val="00C65554"/>
    <w:rsid w:val="00C65D9C"/>
    <w:rsid w:val="00C7090F"/>
    <w:rsid w:val="00C714A8"/>
    <w:rsid w:val="00C71A12"/>
    <w:rsid w:val="00C72AB8"/>
    <w:rsid w:val="00C72E14"/>
    <w:rsid w:val="00C74135"/>
    <w:rsid w:val="00C74C4C"/>
    <w:rsid w:val="00C7506D"/>
    <w:rsid w:val="00C75362"/>
    <w:rsid w:val="00C758D4"/>
    <w:rsid w:val="00C75AB4"/>
    <w:rsid w:val="00C75B76"/>
    <w:rsid w:val="00C76098"/>
    <w:rsid w:val="00C77C3C"/>
    <w:rsid w:val="00C83DAE"/>
    <w:rsid w:val="00C841D7"/>
    <w:rsid w:val="00C8675C"/>
    <w:rsid w:val="00C87BA3"/>
    <w:rsid w:val="00C901DF"/>
    <w:rsid w:val="00C91D39"/>
    <w:rsid w:val="00C94D0F"/>
    <w:rsid w:val="00C966B1"/>
    <w:rsid w:val="00C971F0"/>
    <w:rsid w:val="00C97A39"/>
    <w:rsid w:val="00C97DCE"/>
    <w:rsid w:val="00CA0345"/>
    <w:rsid w:val="00CA0C7B"/>
    <w:rsid w:val="00CA1004"/>
    <w:rsid w:val="00CA3169"/>
    <w:rsid w:val="00CA3517"/>
    <w:rsid w:val="00CA4EFB"/>
    <w:rsid w:val="00CA588E"/>
    <w:rsid w:val="00CA6F1E"/>
    <w:rsid w:val="00CA7AB1"/>
    <w:rsid w:val="00CA7C1C"/>
    <w:rsid w:val="00CB16CF"/>
    <w:rsid w:val="00CB1CDC"/>
    <w:rsid w:val="00CB1E17"/>
    <w:rsid w:val="00CB471E"/>
    <w:rsid w:val="00CB4BFD"/>
    <w:rsid w:val="00CB5374"/>
    <w:rsid w:val="00CB56DD"/>
    <w:rsid w:val="00CB6191"/>
    <w:rsid w:val="00CB7BF7"/>
    <w:rsid w:val="00CC083A"/>
    <w:rsid w:val="00CC0AF8"/>
    <w:rsid w:val="00CC18AB"/>
    <w:rsid w:val="00CC3414"/>
    <w:rsid w:val="00CC48F0"/>
    <w:rsid w:val="00CC6479"/>
    <w:rsid w:val="00CD0ADE"/>
    <w:rsid w:val="00CD0D04"/>
    <w:rsid w:val="00CD1B15"/>
    <w:rsid w:val="00CD247C"/>
    <w:rsid w:val="00CD27A7"/>
    <w:rsid w:val="00CD31CE"/>
    <w:rsid w:val="00CD46CE"/>
    <w:rsid w:val="00CD49E9"/>
    <w:rsid w:val="00CD6171"/>
    <w:rsid w:val="00CD6948"/>
    <w:rsid w:val="00CE197E"/>
    <w:rsid w:val="00CE365F"/>
    <w:rsid w:val="00CE7E5C"/>
    <w:rsid w:val="00CF002A"/>
    <w:rsid w:val="00CF0304"/>
    <w:rsid w:val="00CF09FA"/>
    <w:rsid w:val="00CF61F3"/>
    <w:rsid w:val="00D014AB"/>
    <w:rsid w:val="00D01C95"/>
    <w:rsid w:val="00D02CA4"/>
    <w:rsid w:val="00D02DEA"/>
    <w:rsid w:val="00D032FA"/>
    <w:rsid w:val="00D04F1B"/>
    <w:rsid w:val="00D07575"/>
    <w:rsid w:val="00D078D6"/>
    <w:rsid w:val="00D07D16"/>
    <w:rsid w:val="00D121E4"/>
    <w:rsid w:val="00D128E4"/>
    <w:rsid w:val="00D151A1"/>
    <w:rsid w:val="00D15E99"/>
    <w:rsid w:val="00D1645B"/>
    <w:rsid w:val="00D16BBA"/>
    <w:rsid w:val="00D1774D"/>
    <w:rsid w:val="00D206B7"/>
    <w:rsid w:val="00D21420"/>
    <w:rsid w:val="00D217A8"/>
    <w:rsid w:val="00D21A4A"/>
    <w:rsid w:val="00D23C4F"/>
    <w:rsid w:val="00D23EC6"/>
    <w:rsid w:val="00D2602E"/>
    <w:rsid w:val="00D26217"/>
    <w:rsid w:val="00D26CFC"/>
    <w:rsid w:val="00D31162"/>
    <w:rsid w:val="00D32867"/>
    <w:rsid w:val="00D33B54"/>
    <w:rsid w:val="00D344D6"/>
    <w:rsid w:val="00D36B41"/>
    <w:rsid w:val="00D373AB"/>
    <w:rsid w:val="00D37BDB"/>
    <w:rsid w:val="00D40908"/>
    <w:rsid w:val="00D40C3B"/>
    <w:rsid w:val="00D411B2"/>
    <w:rsid w:val="00D41CE2"/>
    <w:rsid w:val="00D41CE8"/>
    <w:rsid w:val="00D42EE0"/>
    <w:rsid w:val="00D438AE"/>
    <w:rsid w:val="00D446FF"/>
    <w:rsid w:val="00D44B15"/>
    <w:rsid w:val="00D45185"/>
    <w:rsid w:val="00D4788E"/>
    <w:rsid w:val="00D47B87"/>
    <w:rsid w:val="00D50DBF"/>
    <w:rsid w:val="00D513A1"/>
    <w:rsid w:val="00D5265F"/>
    <w:rsid w:val="00D52BF8"/>
    <w:rsid w:val="00D52E3C"/>
    <w:rsid w:val="00D53270"/>
    <w:rsid w:val="00D53482"/>
    <w:rsid w:val="00D54F27"/>
    <w:rsid w:val="00D560D2"/>
    <w:rsid w:val="00D56E46"/>
    <w:rsid w:val="00D57778"/>
    <w:rsid w:val="00D5777A"/>
    <w:rsid w:val="00D61B17"/>
    <w:rsid w:val="00D63B66"/>
    <w:rsid w:val="00D642AD"/>
    <w:rsid w:val="00D646C0"/>
    <w:rsid w:val="00D649F3"/>
    <w:rsid w:val="00D656EC"/>
    <w:rsid w:val="00D65D0F"/>
    <w:rsid w:val="00D65E13"/>
    <w:rsid w:val="00D66435"/>
    <w:rsid w:val="00D677AE"/>
    <w:rsid w:val="00D703D1"/>
    <w:rsid w:val="00D707C8"/>
    <w:rsid w:val="00D73BA8"/>
    <w:rsid w:val="00D7446D"/>
    <w:rsid w:val="00D75EAE"/>
    <w:rsid w:val="00D76823"/>
    <w:rsid w:val="00D77A21"/>
    <w:rsid w:val="00D806CD"/>
    <w:rsid w:val="00D80703"/>
    <w:rsid w:val="00D847F3"/>
    <w:rsid w:val="00D84E62"/>
    <w:rsid w:val="00D8522E"/>
    <w:rsid w:val="00D856A6"/>
    <w:rsid w:val="00D860E2"/>
    <w:rsid w:val="00D90F24"/>
    <w:rsid w:val="00D92DA7"/>
    <w:rsid w:val="00D92F5F"/>
    <w:rsid w:val="00D930D7"/>
    <w:rsid w:val="00D94065"/>
    <w:rsid w:val="00D94267"/>
    <w:rsid w:val="00D9439C"/>
    <w:rsid w:val="00D9471F"/>
    <w:rsid w:val="00D947AE"/>
    <w:rsid w:val="00D973D6"/>
    <w:rsid w:val="00D977A8"/>
    <w:rsid w:val="00DA1DEB"/>
    <w:rsid w:val="00DA3AD3"/>
    <w:rsid w:val="00DA3E0B"/>
    <w:rsid w:val="00DB0393"/>
    <w:rsid w:val="00DB0E48"/>
    <w:rsid w:val="00DB55AB"/>
    <w:rsid w:val="00DB55E8"/>
    <w:rsid w:val="00DB6126"/>
    <w:rsid w:val="00DC0814"/>
    <w:rsid w:val="00DC15C0"/>
    <w:rsid w:val="00DC367F"/>
    <w:rsid w:val="00DC3D69"/>
    <w:rsid w:val="00DC52D9"/>
    <w:rsid w:val="00DD0248"/>
    <w:rsid w:val="00DD2BED"/>
    <w:rsid w:val="00DD593A"/>
    <w:rsid w:val="00DD78E3"/>
    <w:rsid w:val="00DD7C32"/>
    <w:rsid w:val="00DD7DC0"/>
    <w:rsid w:val="00DE087D"/>
    <w:rsid w:val="00DE0FB4"/>
    <w:rsid w:val="00DE19A0"/>
    <w:rsid w:val="00DE308E"/>
    <w:rsid w:val="00DE37C6"/>
    <w:rsid w:val="00DE4194"/>
    <w:rsid w:val="00DE4BE4"/>
    <w:rsid w:val="00DE50BC"/>
    <w:rsid w:val="00DE50E4"/>
    <w:rsid w:val="00DE6161"/>
    <w:rsid w:val="00DE6494"/>
    <w:rsid w:val="00DE6EAD"/>
    <w:rsid w:val="00DE74FB"/>
    <w:rsid w:val="00DE762A"/>
    <w:rsid w:val="00DE7E5E"/>
    <w:rsid w:val="00DF15F3"/>
    <w:rsid w:val="00DF1F43"/>
    <w:rsid w:val="00DF2DE6"/>
    <w:rsid w:val="00DF408A"/>
    <w:rsid w:val="00DF421A"/>
    <w:rsid w:val="00DF480B"/>
    <w:rsid w:val="00DF4DDB"/>
    <w:rsid w:val="00DF5C30"/>
    <w:rsid w:val="00DF7BA7"/>
    <w:rsid w:val="00DF7EB7"/>
    <w:rsid w:val="00E00288"/>
    <w:rsid w:val="00E017F7"/>
    <w:rsid w:val="00E01F14"/>
    <w:rsid w:val="00E02545"/>
    <w:rsid w:val="00E02D5C"/>
    <w:rsid w:val="00E041D8"/>
    <w:rsid w:val="00E04DFD"/>
    <w:rsid w:val="00E05136"/>
    <w:rsid w:val="00E052CD"/>
    <w:rsid w:val="00E0668E"/>
    <w:rsid w:val="00E06A52"/>
    <w:rsid w:val="00E11612"/>
    <w:rsid w:val="00E13050"/>
    <w:rsid w:val="00E1407C"/>
    <w:rsid w:val="00E150F6"/>
    <w:rsid w:val="00E15961"/>
    <w:rsid w:val="00E20C7A"/>
    <w:rsid w:val="00E2198D"/>
    <w:rsid w:val="00E25499"/>
    <w:rsid w:val="00E26D4E"/>
    <w:rsid w:val="00E27484"/>
    <w:rsid w:val="00E27D04"/>
    <w:rsid w:val="00E32FBD"/>
    <w:rsid w:val="00E35229"/>
    <w:rsid w:val="00E432B5"/>
    <w:rsid w:val="00E44F16"/>
    <w:rsid w:val="00E45349"/>
    <w:rsid w:val="00E46318"/>
    <w:rsid w:val="00E47561"/>
    <w:rsid w:val="00E4764F"/>
    <w:rsid w:val="00E4768C"/>
    <w:rsid w:val="00E47F82"/>
    <w:rsid w:val="00E50457"/>
    <w:rsid w:val="00E50D4F"/>
    <w:rsid w:val="00E54243"/>
    <w:rsid w:val="00E546EE"/>
    <w:rsid w:val="00E54ABF"/>
    <w:rsid w:val="00E558FA"/>
    <w:rsid w:val="00E56040"/>
    <w:rsid w:val="00E5725F"/>
    <w:rsid w:val="00E57EDE"/>
    <w:rsid w:val="00E61C7B"/>
    <w:rsid w:val="00E6323C"/>
    <w:rsid w:val="00E63B34"/>
    <w:rsid w:val="00E64608"/>
    <w:rsid w:val="00E7013D"/>
    <w:rsid w:val="00E70AA7"/>
    <w:rsid w:val="00E72336"/>
    <w:rsid w:val="00E7389D"/>
    <w:rsid w:val="00E747A6"/>
    <w:rsid w:val="00E7655E"/>
    <w:rsid w:val="00E76600"/>
    <w:rsid w:val="00E775CB"/>
    <w:rsid w:val="00E817B2"/>
    <w:rsid w:val="00E829C1"/>
    <w:rsid w:val="00E83CED"/>
    <w:rsid w:val="00E86C86"/>
    <w:rsid w:val="00E87704"/>
    <w:rsid w:val="00E87D1F"/>
    <w:rsid w:val="00E94344"/>
    <w:rsid w:val="00E94877"/>
    <w:rsid w:val="00E97782"/>
    <w:rsid w:val="00EA1189"/>
    <w:rsid w:val="00EA179D"/>
    <w:rsid w:val="00EA23DB"/>
    <w:rsid w:val="00EA26CE"/>
    <w:rsid w:val="00EA30AE"/>
    <w:rsid w:val="00EA3285"/>
    <w:rsid w:val="00EA3B05"/>
    <w:rsid w:val="00EA5253"/>
    <w:rsid w:val="00EA6027"/>
    <w:rsid w:val="00EA611C"/>
    <w:rsid w:val="00EA623E"/>
    <w:rsid w:val="00EA7CA6"/>
    <w:rsid w:val="00EB2577"/>
    <w:rsid w:val="00EB2950"/>
    <w:rsid w:val="00EB346E"/>
    <w:rsid w:val="00EB78B1"/>
    <w:rsid w:val="00EC05B0"/>
    <w:rsid w:val="00EC1994"/>
    <w:rsid w:val="00EC2254"/>
    <w:rsid w:val="00EC29B4"/>
    <w:rsid w:val="00EC2AC7"/>
    <w:rsid w:val="00EC42C1"/>
    <w:rsid w:val="00EC5041"/>
    <w:rsid w:val="00EC5FDE"/>
    <w:rsid w:val="00EC6DE2"/>
    <w:rsid w:val="00EC78B5"/>
    <w:rsid w:val="00ED4916"/>
    <w:rsid w:val="00ED5239"/>
    <w:rsid w:val="00ED53D2"/>
    <w:rsid w:val="00ED5968"/>
    <w:rsid w:val="00ED678C"/>
    <w:rsid w:val="00ED6CC2"/>
    <w:rsid w:val="00ED7C32"/>
    <w:rsid w:val="00EE3FBD"/>
    <w:rsid w:val="00EE42D4"/>
    <w:rsid w:val="00EE4A8E"/>
    <w:rsid w:val="00EE4BD6"/>
    <w:rsid w:val="00EE4EDB"/>
    <w:rsid w:val="00EE5102"/>
    <w:rsid w:val="00EF21C9"/>
    <w:rsid w:val="00EF2464"/>
    <w:rsid w:val="00EF4C2F"/>
    <w:rsid w:val="00EF6B58"/>
    <w:rsid w:val="00EF71DD"/>
    <w:rsid w:val="00F00D0D"/>
    <w:rsid w:val="00F01D50"/>
    <w:rsid w:val="00F0225A"/>
    <w:rsid w:val="00F02A72"/>
    <w:rsid w:val="00F03E0A"/>
    <w:rsid w:val="00F042B4"/>
    <w:rsid w:val="00F04A8A"/>
    <w:rsid w:val="00F0574A"/>
    <w:rsid w:val="00F07018"/>
    <w:rsid w:val="00F0767B"/>
    <w:rsid w:val="00F10279"/>
    <w:rsid w:val="00F12075"/>
    <w:rsid w:val="00F12F4B"/>
    <w:rsid w:val="00F14593"/>
    <w:rsid w:val="00F1474F"/>
    <w:rsid w:val="00F14CEB"/>
    <w:rsid w:val="00F15906"/>
    <w:rsid w:val="00F15E6F"/>
    <w:rsid w:val="00F16139"/>
    <w:rsid w:val="00F16170"/>
    <w:rsid w:val="00F16C64"/>
    <w:rsid w:val="00F175A7"/>
    <w:rsid w:val="00F175AD"/>
    <w:rsid w:val="00F221B9"/>
    <w:rsid w:val="00F24011"/>
    <w:rsid w:val="00F24FCB"/>
    <w:rsid w:val="00F2531B"/>
    <w:rsid w:val="00F2590C"/>
    <w:rsid w:val="00F269D9"/>
    <w:rsid w:val="00F26E99"/>
    <w:rsid w:val="00F32B28"/>
    <w:rsid w:val="00F33E24"/>
    <w:rsid w:val="00F342EA"/>
    <w:rsid w:val="00F3589D"/>
    <w:rsid w:val="00F37187"/>
    <w:rsid w:val="00F40E27"/>
    <w:rsid w:val="00F41F6F"/>
    <w:rsid w:val="00F4363E"/>
    <w:rsid w:val="00F44922"/>
    <w:rsid w:val="00F44BD6"/>
    <w:rsid w:val="00F44C68"/>
    <w:rsid w:val="00F46874"/>
    <w:rsid w:val="00F4716D"/>
    <w:rsid w:val="00F50839"/>
    <w:rsid w:val="00F50A2D"/>
    <w:rsid w:val="00F5186C"/>
    <w:rsid w:val="00F53FC4"/>
    <w:rsid w:val="00F543BC"/>
    <w:rsid w:val="00F556B3"/>
    <w:rsid w:val="00F55CB5"/>
    <w:rsid w:val="00F6003D"/>
    <w:rsid w:val="00F616E9"/>
    <w:rsid w:val="00F62E7C"/>
    <w:rsid w:val="00F63B9F"/>
    <w:rsid w:val="00F63E35"/>
    <w:rsid w:val="00F63EF9"/>
    <w:rsid w:val="00F65219"/>
    <w:rsid w:val="00F67513"/>
    <w:rsid w:val="00F6771C"/>
    <w:rsid w:val="00F67B12"/>
    <w:rsid w:val="00F727F8"/>
    <w:rsid w:val="00F7283F"/>
    <w:rsid w:val="00F72C92"/>
    <w:rsid w:val="00F739A1"/>
    <w:rsid w:val="00F74DEF"/>
    <w:rsid w:val="00F75A42"/>
    <w:rsid w:val="00F76327"/>
    <w:rsid w:val="00F80FDE"/>
    <w:rsid w:val="00F82AEE"/>
    <w:rsid w:val="00F83CB3"/>
    <w:rsid w:val="00F8584D"/>
    <w:rsid w:val="00F85A7A"/>
    <w:rsid w:val="00F86A89"/>
    <w:rsid w:val="00F8730A"/>
    <w:rsid w:val="00F90219"/>
    <w:rsid w:val="00F91ADB"/>
    <w:rsid w:val="00F95212"/>
    <w:rsid w:val="00F95543"/>
    <w:rsid w:val="00F9665B"/>
    <w:rsid w:val="00F97617"/>
    <w:rsid w:val="00FA18A0"/>
    <w:rsid w:val="00FA18D2"/>
    <w:rsid w:val="00FA484B"/>
    <w:rsid w:val="00FA58DD"/>
    <w:rsid w:val="00FA637C"/>
    <w:rsid w:val="00FA6E04"/>
    <w:rsid w:val="00FB02C3"/>
    <w:rsid w:val="00FB0338"/>
    <w:rsid w:val="00FB1A66"/>
    <w:rsid w:val="00FB1C2A"/>
    <w:rsid w:val="00FB2576"/>
    <w:rsid w:val="00FB28BB"/>
    <w:rsid w:val="00FB3789"/>
    <w:rsid w:val="00FB7C5F"/>
    <w:rsid w:val="00FB7FE7"/>
    <w:rsid w:val="00FC049D"/>
    <w:rsid w:val="00FC080D"/>
    <w:rsid w:val="00FC4BD9"/>
    <w:rsid w:val="00FD12A9"/>
    <w:rsid w:val="00FD13B2"/>
    <w:rsid w:val="00FD4F62"/>
    <w:rsid w:val="00FD53C4"/>
    <w:rsid w:val="00FD57D9"/>
    <w:rsid w:val="00FD6448"/>
    <w:rsid w:val="00FD649C"/>
    <w:rsid w:val="00FD67E0"/>
    <w:rsid w:val="00FE0665"/>
    <w:rsid w:val="00FE1BAB"/>
    <w:rsid w:val="00FE1FD8"/>
    <w:rsid w:val="00FE2271"/>
    <w:rsid w:val="00FE2BEF"/>
    <w:rsid w:val="00FE2CB0"/>
    <w:rsid w:val="00FE3A34"/>
    <w:rsid w:val="00FE3CED"/>
    <w:rsid w:val="00FE5850"/>
    <w:rsid w:val="00FE6FDE"/>
    <w:rsid w:val="00FF0996"/>
    <w:rsid w:val="00FF187B"/>
    <w:rsid w:val="00FF1900"/>
    <w:rsid w:val="00FF196A"/>
    <w:rsid w:val="00FF19BE"/>
    <w:rsid w:val="00FF3B9A"/>
    <w:rsid w:val="00FF3BEA"/>
    <w:rsid w:val="00FF4043"/>
    <w:rsid w:val="00FF4088"/>
    <w:rsid w:val="00FF498D"/>
    <w:rsid w:val="00FF4A07"/>
    <w:rsid w:val="00FF6EED"/>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lang w:val="lv-LV" w:eastAsia="en-US"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qFormat="1"/>
    <w:lsdException w:name="footnote reference" w:uiPriority="0"/>
    <w:lsdException w:name="Title" w:semiHidden="0" w:uiPriority="1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arasts">
    <w:name w:val="Normal"/>
    <w:qFormat/>
    <w:rsid w:val="009347B5"/>
  </w:style>
  <w:style w:type="paragraph" w:styleId="Virsraksts1">
    <w:name w:val="heading 1"/>
    <w:basedOn w:val="Parasts"/>
    <w:next w:val="Parasts"/>
    <w:link w:val="Virsraksts1Rakstz"/>
    <w:uiPriority w:val="9"/>
    <w:qFormat/>
    <w:rsid w:val="009347B5"/>
    <w:pPr>
      <w:spacing w:before="300" w:after="40"/>
      <w:jc w:val="left"/>
      <w:outlineLvl w:val="0"/>
    </w:pPr>
    <w:rPr>
      <w:smallCaps/>
      <w:spacing w:val="5"/>
      <w:sz w:val="32"/>
      <w:szCs w:val="32"/>
    </w:rPr>
  </w:style>
  <w:style w:type="paragraph" w:styleId="Virsraksts2">
    <w:name w:val="heading 2"/>
    <w:basedOn w:val="Parasts"/>
    <w:next w:val="Parasts"/>
    <w:link w:val="Virsraksts2Rakstz"/>
    <w:uiPriority w:val="9"/>
    <w:unhideWhenUsed/>
    <w:qFormat/>
    <w:rsid w:val="009347B5"/>
    <w:pPr>
      <w:spacing w:before="240" w:after="80"/>
      <w:jc w:val="left"/>
      <w:outlineLvl w:val="1"/>
    </w:pPr>
    <w:rPr>
      <w:smallCaps/>
      <w:spacing w:val="5"/>
      <w:sz w:val="28"/>
      <w:szCs w:val="28"/>
    </w:rPr>
  </w:style>
  <w:style w:type="paragraph" w:styleId="Virsraksts3">
    <w:name w:val="heading 3"/>
    <w:basedOn w:val="Parasts"/>
    <w:next w:val="Parasts"/>
    <w:link w:val="Virsraksts3Rakstz"/>
    <w:uiPriority w:val="9"/>
    <w:unhideWhenUsed/>
    <w:qFormat/>
    <w:rsid w:val="009347B5"/>
    <w:pPr>
      <w:spacing w:after="0"/>
      <w:jc w:val="left"/>
      <w:outlineLvl w:val="2"/>
    </w:pPr>
    <w:rPr>
      <w:smallCaps/>
      <w:spacing w:val="5"/>
      <w:sz w:val="24"/>
      <w:szCs w:val="24"/>
    </w:rPr>
  </w:style>
  <w:style w:type="paragraph" w:styleId="Virsraksts4">
    <w:name w:val="heading 4"/>
    <w:basedOn w:val="Parasts"/>
    <w:next w:val="Parasts"/>
    <w:link w:val="Virsraksts4Rakstz"/>
    <w:uiPriority w:val="9"/>
    <w:unhideWhenUsed/>
    <w:qFormat/>
    <w:rsid w:val="009347B5"/>
    <w:pPr>
      <w:spacing w:before="240" w:after="0"/>
      <w:jc w:val="left"/>
      <w:outlineLvl w:val="3"/>
    </w:pPr>
    <w:rPr>
      <w:smallCaps/>
      <w:spacing w:val="10"/>
      <w:sz w:val="22"/>
      <w:szCs w:val="22"/>
    </w:rPr>
  </w:style>
  <w:style w:type="paragraph" w:styleId="Virsraksts5">
    <w:name w:val="heading 5"/>
    <w:basedOn w:val="Parasts"/>
    <w:next w:val="Parasts"/>
    <w:link w:val="Virsraksts5Rakstz"/>
    <w:uiPriority w:val="9"/>
    <w:semiHidden/>
    <w:unhideWhenUsed/>
    <w:qFormat/>
    <w:rsid w:val="009347B5"/>
    <w:pPr>
      <w:spacing w:before="200" w:after="0"/>
      <w:jc w:val="left"/>
      <w:outlineLvl w:val="4"/>
    </w:pPr>
    <w:rPr>
      <w:smallCaps/>
      <w:color w:val="943634" w:themeColor="accent2" w:themeShade="BF"/>
      <w:spacing w:val="10"/>
      <w:sz w:val="22"/>
      <w:szCs w:val="26"/>
    </w:rPr>
  </w:style>
  <w:style w:type="paragraph" w:styleId="Virsraksts6">
    <w:name w:val="heading 6"/>
    <w:basedOn w:val="Parasts"/>
    <w:next w:val="Parasts"/>
    <w:link w:val="Virsraksts6Rakstz"/>
    <w:uiPriority w:val="9"/>
    <w:semiHidden/>
    <w:unhideWhenUsed/>
    <w:qFormat/>
    <w:rsid w:val="009347B5"/>
    <w:pPr>
      <w:spacing w:after="0"/>
      <w:jc w:val="left"/>
      <w:outlineLvl w:val="5"/>
    </w:pPr>
    <w:rPr>
      <w:smallCaps/>
      <w:color w:val="C0504D" w:themeColor="accent2"/>
      <w:spacing w:val="5"/>
      <w:sz w:val="22"/>
    </w:rPr>
  </w:style>
  <w:style w:type="paragraph" w:styleId="Virsraksts7">
    <w:name w:val="heading 7"/>
    <w:basedOn w:val="Parasts"/>
    <w:next w:val="Parasts"/>
    <w:link w:val="Virsraksts7Rakstz"/>
    <w:uiPriority w:val="9"/>
    <w:semiHidden/>
    <w:unhideWhenUsed/>
    <w:qFormat/>
    <w:rsid w:val="009347B5"/>
    <w:pPr>
      <w:spacing w:after="0"/>
      <w:jc w:val="left"/>
      <w:outlineLvl w:val="6"/>
    </w:pPr>
    <w:rPr>
      <w:b/>
      <w:smallCaps/>
      <w:color w:val="C0504D" w:themeColor="accent2"/>
      <w:spacing w:val="10"/>
    </w:rPr>
  </w:style>
  <w:style w:type="paragraph" w:styleId="Virsraksts8">
    <w:name w:val="heading 8"/>
    <w:basedOn w:val="Parasts"/>
    <w:next w:val="Parasts"/>
    <w:link w:val="Virsraksts8Rakstz"/>
    <w:uiPriority w:val="9"/>
    <w:semiHidden/>
    <w:unhideWhenUsed/>
    <w:qFormat/>
    <w:rsid w:val="009347B5"/>
    <w:pPr>
      <w:spacing w:after="0"/>
      <w:jc w:val="left"/>
      <w:outlineLvl w:val="7"/>
    </w:pPr>
    <w:rPr>
      <w:b/>
      <w:i/>
      <w:smallCaps/>
      <w:color w:val="943634" w:themeColor="accent2" w:themeShade="BF"/>
    </w:rPr>
  </w:style>
  <w:style w:type="paragraph" w:styleId="Virsraksts9">
    <w:name w:val="heading 9"/>
    <w:basedOn w:val="Parasts"/>
    <w:next w:val="Parasts"/>
    <w:link w:val="Virsraksts9Rakstz"/>
    <w:uiPriority w:val="9"/>
    <w:semiHidden/>
    <w:unhideWhenUsed/>
    <w:qFormat/>
    <w:rsid w:val="009347B5"/>
    <w:pPr>
      <w:spacing w:after="0"/>
      <w:jc w:val="left"/>
      <w:outlineLvl w:val="8"/>
    </w:pPr>
    <w:rPr>
      <w:b/>
      <w:i/>
      <w:smallCaps/>
      <w:color w:val="622423" w:themeColor="accent2" w:themeShade="7F"/>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customStyle="1" w:styleId="Virsraksts1Rakstz">
    <w:name w:val="Virsraksts 1 Rakstz."/>
    <w:basedOn w:val="Noklusjumarindkopasfonts"/>
    <w:link w:val="Virsraksts1"/>
    <w:uiPriority w:val="9"/>
    <w:rsid w:val="009347B5"/>
    <w:rPr>
      <w:smallCaps/>
      <w:spacing w:val="5"/>
      <w:sz w:val="32"/>
      <w:szCs w:val="32"/>
    </w:rPr>
  </w:style>
  <w:style w:type="character" w:customStyle="1" w:styleId="Virsraksts2Rakstz">
    <w:name w:val="Virsraksts 2 Rakstz."/>
    <w:basedOn w:val="Noklusjumarindkopasfonts"/>
    <w:link w:val="Virsraksts2"/>
    <w:uiPriority w:val="9"/>
    <w:rsid w:val="009347B5"/>
    <w:rPr>
      <w:smallCaps/>
      <w:spacing w:val="5"/>
      <w:sz w:val="28"/>
      <w:szCs w:val="28"/>
    </w:rPr>
  </w:style>
  <w:style w:type="character" w:customStyle="1" w:styleId="Virsraksts3Rakstz">
    <w:name w:val="Virsraksts 3 Rakstz."/>
    <w:basedOn w:val="Noklusjumarindkopasfonts"/>
    <w:link w:val="Virsraksts3"/>
    <w:uiPriority w:val="9"/>
    <w:rsid w:val="009347B5"/>
    <w:rPr>
      <w:smallCaps/>
      <w:spacing w:val="5"/>
      <w:sz w:val="24"/>
      <w:szCs w:val="24"/>
    </w:rPr>
  </w:style>
  <w:style w:type="character" w:customStyle="1" w:styleId="Virsraksts4Rakstz">
    <w:name w:val="Virsraksts 4 Rakstz."/>
    <w:basedOn w:val="Noklusjumarindkopasfonts"/>
    <w:link w:val="Virsraksts4"/>
    <w:uiPriority w:val="9"/>
    <w:rsid w:val="009347B5"/>
    <w:rPr>
      <w:smallCaps/>
      <w:spacing w:val="10"/>
      <w:sz w:val="22"/>
      <w:szCs w:val="22"/>
    </w:rPr>
  </w:style>
  <w:style w:type="character" w:customStyle="1" w:styleId="Virsraksts5Rakstz">
    <w:name w:val="Virsraksts 5 Rakstz."/>
    <w:basedOn w:val="Noklusjumarindkopasfonts"/>
    <w:link w:val="Virsraksts5"/>
    <w:uiPriority w:val="9"/>
    <w:semiHidden/>
    <w:rsid w:val="009347B5"/>
    <w:rPr>
      <w:smallCaps/>
      <w:color w:val="943634" w:themeColor="accent2" w:themeShade="BF"/>
      <w:spacing w:val="10"/>
      <w:sz w:val="22"/>
      <w:szCs w:val="26"/>
    </w:rPr>
  </w:style>
  <w:style w:type="character" w:customStyle="1" w:styleId="Virsraksts6Rakstz">
    <w:name w:val="Virsraksts 6 Rakstz."/>
    <w:basedOn w:val="Noklusjumarindkopasfonts"/>
    <w:link w:val="Virsraksts6"/>
    <w:uiPriority w:val="9"/>
    <w:semiHidden/>
    <w:rsid w:val="009347B5"/>
    <w:rPr>
      <w:smallCaps/>
      <w:color w:val="C0504D" w:themeColor="accent2"/>
      <w:spacing w:val="5"/>
      <w:sz w:val="22"/>
    </w:rPr>
  </w:style>
  <w:style w:type="character" w:customStyle="1" w:styleId="Virsraksts7Rakstz">
    <w:name w:val="Virsraksts 7 Rakstz."/>
    <w:basedOn w:val="Noklusjumarindkopasfonts"/>
    <w:link w:val="Virsraksts7"/>
    <w:uiPriority w:val="9"/>
    <w:semiHidden/>
    <w:rsid w:val="009347B5"/>
    <w:rPr>
      <w:b/>
      <w:smallCaps/>
      <w:color w:val="C0504D" w:themeColor="accent2"/>
      <w:spacing w:val="10"/>
    </w:rPr>
  </w:style>
  <w:style w:type="character" w:customStyle="1" w:styleId="Virsraksts8Rakstz">
    <w:name w:val="Virsraksts 8 Rakstz."/>
    <w:basedOn w:val="Noklusjumarindkopasfonts"/>
    <w:link w:val="Virsraksts8"/>
    <w:uiPriority w:val="9"/>
    <w:semiHidden/>
    <w:rsid w:val="009347B5"/>
    <w:rPr>
      <w:b/>
      <w:i/>
      <w:smallCaps/>
      <w:color w:val="943634" w:themeColor="accent2" w:themeShade="BF"/>
    </w:rPr>
  </w:style>
  <w:style w:type="character" w:customStyle="1" w:styleId="Virsraksts9Rakstz">
    <w:name w:val="Virsraksts 9 Rakstz."/>
    <w:basedOn w:val="Noklusjumarindkopasfonts"/>
    <w:link w:val="Virsraksts9"/>
    <w:uiPriority w:val="9"/>
    <w:semiHidden/>
    <w:rsid w:val="009347B5"/>
    <w:rPr>
      <w:b/>
      <w:i/>
      <w:smallCaps/>
      <w:color w:val="622423" w:themeColor="accent2" w:themeShade="7F"/>
    </w:rPr>
  </w:style>
  <w:style w:type="paragraph" w:styleId="Parakstszemobjekta">
    <w:name w:val="caption"/>
    <w:basedOn w:val="Parasts"/>
    <w:next w:val="Parasts"/>
    <w:uiPriority w:val="99"/>
    <w:unhideWhenUsed/>
    <w:qFormat/>
    <w:rsid w:val="009347B5"/>
    <w:rPr>
      <w:b/>
      <w:bCs/>
      <w:caps/>
      <w:sz w:val="16"/>
      <w:szCs w:val="18"/>
    </w:rPr>
  </w:style>
  <w:style w:type="paragraph" w:styleId="Nosaukums">
    <w:name w:val="Title"/>
    <w:basedOn w:val="Parasts"/>
    <w:next w:val="Parasts"/>
    <w:link w:val="NosaukumsRakstz"/>
    <w:uiPriority w:val="10"/>
    <w:qFormat/>
    <w:rsid w:val="009347B5"/>
    <w:pPr>
      <w:pBdr>
        <w:top w:val="single" w:sz="12" w:space="1" w:color="C0504D" w:themeColor="accent2"/>
      </w:pBdr>
      <w:spacing w:line="240" w:lineRule="auto"/>
      <w:jc w:val="right"/>
    </w:pPr>
    <w:rPr>
      <w:smallCaps/>
      <w:sz w:val="48"/>
      <w:szCs w:val="48"/>
    </w:rPr>
  </w:style>
  <w:style w:type="character" w:customStyle="1" w:styleId="NosaukumsRakstz">
    <w:name w:val="Nosaukums Rakstz."/>
    <w:basedOn w:val="Noklusjumarindkopasfonts"/>
    <w:link w:val="Nosaukums"/>
    <w:uiPriority w:val="10"/>
    <w:rsid w:val="009347B5"/>
    <w:rPr>
      <w:smallCaps/>
      <w:sz w:val="48"/>
      <w:szCs w:val="48"/>
    </w:rPr>
  </w:style>
  <w:style w:type="paragraph" w:styleId="Apakvirsraksts">
    <w:name w:val="Subtitle"/>
    <w:aliases w:val="AttVirsraksts"/>
    <w:basedOn w:val="Parasts"/>
    <w:next w:val="Parasts"/>
    <w:link w:val="ApakvirsrakstsRakstz"/>
    <w:qFormat/>
    <w:rsid w:val="009347B5"/>
    <w:pPr>
      <w:spacing w:after="720" w:line="240" w:lineRule="auto"/>
      <w:jc w:val="right"/>
    </w:pPr>
    <w:rPr>
      <w:rFonts w:asciiTheme="majorHAnsi" w:eastAsiaTheme="majorEastAsia" w:hAnsiTheme="majorHAnsi" w:cstheme="majorBidi"/>
      <w:szCs w:val="22"/>
    </w:rPr>
  </w:style>
  <w:style w:type="character" w:customStyle="1" w:styleId="ApakvirsrakstsRakstz">
    <w:name w:val="Apakšvirsraksts Rakstz."/>
    <w:aliases w:val="AttVirsraksts Rakstz."/>
    <w:basedOn w:val="Noklusjumarindkopasfonts"/>
    <w:link w:val="Apakvirsraksts"/>
    <w:rsid w:val="009347B5"/>
    <w:rPr>
      <w:rFonts w:asciiTheme="majorHAnsi" w:eastAsiaTheme="majorEastAsia" w:hAnsiTheme="majorHAnsi" w:cstheme="majorBidi"/>
      <w:szCs w:val="22"/>
    </w:rPr>
  </w:style>
  <w:style w:type="character" w:styleId="Izteiksmgs">
    <w:name w:val="Strong"/>
    <w:qFormat/>
    <w:rsid w:val="009347B5"/>
    <w:rPr>
      <w:b/>
      <w:color w:val="C0504D" w:themeColor="accent2"/>
    </w:rPr>
  </w:style>
  <w:style w:type="character" w:styleId="Izclums">
    <w:name w:val="Emphasis"/>
    <w:uiPriority w:val="20"/>
    <w:qFormat/>
    <w:rsid w:val="009347B5"/>
    <w:rPr>
      <w:b/>
      <w:i/>
      <w:spacing w:val="10"/>
    </w:rPr>
  </w:style>
  <w:style w:type="paragraph" w:styleId="Bezatstarpm">
    <w:name w:val="No Spacing"/>
    <w:basedOn w:val="Parasts"/>
    <w:link w:val="BezatstarpmRakstz"/>
    <w:uiPriority w:val="1"/>
    <w:qFormat/>
    <w:rsid w:val="009347B5"/>
    <w:pPr>
      <w:spacing w:after="0" w:line="240" w:lineRule="auto"/>
    </w:pPr>
  </w:style>
  <w:style w:type="character" w:customStyle="1" w:styleId="BezatstarpmRakstz">
    <w:name w:val="Bez atstarpēm Rakstz."/>
    <w:basedOn w:val="Noklusjumarindkopasfonts"/>
    <w:link w:val="Bezatstarpm"/>
    <w:uiPriority w:val="1"/>
    <w:rsid w:val="009347B5"/>
  </w:style>
  <w:style w:type="paragraph" w:styleId="Sarakstarindkopa">
    <w:name w:val="List Paragraph"/>
    <w:aliases w:val="Strip"/>
    <w:basedOn w:val="Parasts"/>
    <w:link w:val="SarakstarindkopaRakstz"/>
    <w:uiPriority w:val="34"/>
    <w:qFormat/>
    <w:rsid w:val="009347B5"/>
    <w:pPr>
      <w:ind w:left="720"/>
      <w:contextualSpacing/>
    </w:pPr>
  </w:style>
  <w:style w:type="paragraph" w:styleId="Citts">
    <w:name w:val="Quote"/>
    <w:basedOn w:val="Parasts"/>
    <w:next w:val="Parasts"/>
    <w:link w:val="CittsRakstz"/>
    <w:uiPriority w:val="29"/>
    <w:qFormat/>
    <w:rsid w:val="009347B5"/>
    <w:rPr>
      <w:i/>
    </w:rPr>
  </w:style>
  <w:style w:type="character" w:customStyle="1" w:styleId="CittsRakstz">
    <w:name w:val="Citāts Rakstz."/>
    <w:basedOn w:val="Noklusjumarindkopasfonts"/>
    <w:link w:val="Citts"/>
    <w:uiPriority w:val="29"/>
    <w:rsid w:val="009347B5"/>
    <w:rPr>
      <w:i/>
    </w:rPr>
  </w:style>
  <w:style w:type="paragraph" w:styleId="Intensvscitts">
    <w:name w:val="Intense Quote"/>
    <w:basedOn w:val="Parasts"/>
    <w:next w:val="Parasts"/>
    <w:link w:val="IntensvscittsRakstz"/>
    <w:uiPriority w:val="30"/>
    <w:qFormat/>
    <w:rsid w:val="009347B5"/>
    <w:pPr>
      <w:pBdr>
        <w:top w:val="single" w:sz="8" w:space="10" w:color="943634" w:themeColor="accent2" w:themeShade="BF"/>
        <w:left w:val="single" w:sz="8" w:space="10" w:color="943634" w:themeColor="accent2" w:themeShade="BF"/>
        <w:bottom w:val="single" w:sz="8" w:space="10" w:color="943634" w:themeColor="accent2" w:themeShade="BF"/>
        <w:right w:val="single" w:sz="8" w:space="10" w:color="943634" w:themeColor="accent2" w:themeShade="BF"/>
      </w:pBdr>
      <w:shd w:val="clear" w:color="auto" w:fill="C0504D" w:themeFill="accent2"/>
      <w:spacing w:before="140" w:after="140"/>
      <w:ind w:left="1440" w:right="1440"/>
    </w:pPr>
    <w:rPr>
      <w:b/>
      <w:i/>
      <w:color w:val="FFFFFF" w:themeColor="background1"/>
    </w:rPr>
  </w:style>
  <w:style w:type="character" w:customStyle="1" w:styleId="IntensvscittsRakstz">
    <w:name w:val="Intensīvs citāts Rakstz."/>
    <w:basedOn w:val="Noklusjumarindkopasfonts"/>
    <w:link w:val="Intensvscitts"/>
    <w:uiPriority w:val="30"/>
    <w:rsid w:val="009347B5"/>
    <w:rPr>
      <w:b/>
      <w:i/>
      <w:color w:val="FFFFFF" w:themeColor="background1"/>
      <w:shd w:val="clear" w:color="auto" w:fill="C0504D" w:themeFill="accent2"/>
    </w:rPr>
  </w:style>
  <w:style w:type="character" w:styleId="Izsmalcintsizclums">
    <w:name w:val="Subtle Emphasis"/>
    <w:uiPriority w:val="19"/>
    <w:qFormat/>
    <w:rsid w:val="009347B5"/>
    <w:rPr>
      <w:i/>
    </w:rPr>
  </w:style>
  <w:style w:type="character" w:styleId="Intensvsizclums">
    <w:name w:val="Intense Emphasis"/>
    <w:uiPriority w:val="21"/>
    <w:qFormat/>
    <w:rsid w:val="009347B5"/>
    <w:rPr>
      <w:b/>
      <w:i/>
      <w:color w:val="C0504D" w:themeColor="accent2"/>
      <w:spacing w:val="10"/>
    </w:rPr>
  </w:style>
  <w:style w:type="character" w:styleId="Izsmalcintaatsauce">
    <w:name w:val="Subtle Reference"/>
    <w:uiPriority w:val="31"/>
    <w:qFormat/>
    <w:rsid w:val="009347B5"/>
    <w:rPr>
      <w:b/>
    </w:rPr>
  </w:style>
  <w:style w:type="character" w:styleId="Intensvaatsauce">
    <w:name w:val="Intense Reference"/>
    <w:uiPriority w:val="32"/>
    <w:qFormat/>
    <w:rsid w:val="009347B5"/>
    <w:rPr>
      <w:b/>
      <w:bCs/>
      <w:smallCaps/>
      <w:spacing w:val="5"/>
      <w:sz w:val="22"/>
      <w:szCs w:val="22"/>
      <w:u w:val="single"/>
    </w:rPr>
  </w:style>
  <w:style w:type="character" w:styleId="Grmatasnosaukums">
    <w:name w:val="Book Title"/>
    <w:uiPriority w:val="33"/>
    <w:qFormat/>
    <w:rsid w:val="009347B5"/>
    <w:rPr>
      <w:rFonts w:asciiTheme="majorHAnsi" w:eastAsiaTheme="majorEastAsia" w:hAnsiTheme="majorHAnsi" w:cstheme="majorBidi"/>
      <w:i/>
      <w:iCs/>
      <w:sz w:val="20"/>
      <w:szCs w:val="20"/>
    </w:rPr>
  </w:style>
  <w:style w:type="paragraph" w:styleId="Saturardtjavirsraksts">
    <w:name w:val="TOC Heading"/>
    <w:basedOn w:val="Virsraksts1"/>
    <w:next w:val="Parasts"/>
    <w:uiPriority w:val="39"/>
    <w:semiHidden/>
    <w:unhideWhenUsed/>
    <w:qFormat/>
    <w:rsid w:val="009347B5"/>
    <w:pPr>
      <w:outlineLvl w:val="9"/>
    </w:pPr>
    <w:rPr>
      <w:lang w:bidi="en-US"/>
    </w:rPr>
  </w:style>
  <w:style w:type="character" w:customStyle="1" w:styleId="SarakstarindkopaRakstz">
    <w:name w:val="Saraksta rindkopa Rakstz."/>
    <w:aliases w:val="Strip Rakstz."/>
    <w:basedOn w:val="Noklusjumarindkopasfonts"/>
    <w:link w:val="Sarakstarindkopa"/>
    <w:uiPriority w:val="99"/>
    <w:rsid w:val="00F616E9"/>
  </w:style>
  <w:style w:type="paragraph" w:customStyle="1" w:styleId="Nodaas1">
    <w:name w:val="Nodaļas 1"/>
    <w:basedOn w:val="Parasts"/>
    <w:link w:val="Nodaas1Char"/>
    <w:qFormat/>
    <w:rsid w:val="00F616E9"/>
    <w:pPr>
      <w:numPr>
        <w:numId w:val="1"/>
      </w:numPr>
      <w:spacing w:before="360" w:line="240" w:lineRule="auto"/>
      <w:contextualSpacing/>
      <w:jc w:val="center"/>
      <w:outlineLvl w:val="0"/>
    </w:pPr>
    <w:rPr>
      <w:rFonts w:asciiTheme="majorHAnsi" w:eastAsiaTheme="majorEastAsia" w:hAnsiTheme="majorHAnsi" w:cstheme="majorBidi"/>
      <w:b/>
      <w:bCs/>
      <w:smallCaps/>
      <w:color w:val="8064A2" w:themeColor="accent4"/>
      <w:sz w:val="56"/>
      <w:szCs w:val="28"/>
      <w:lang w:bidi="en-US"/>
    </w:rPr>
  </w:style>
  <w:style w:type="character" w:customStyle="1" w:styleId="Nodaas1Char">
    <w:name w:val="Nodaļas 1 Char"/>
    <w:basedOn w:val="Noklusjumarindkopasfonts"/>
    <w:link w:val="Nodaas1"/>
    <w:rsid w:val="00F616E9"/>
    <w:rPr>
      <w:rFonts w:asciiTheme="majorHAnsi" w:eastAsiaTheme="majorEastAsia" w:hAnsiTheme="majorHAnsi" w:cstheme="majorBidi"/>
      <w:b/>
      <w:bCs/>
      <w:smallCaps/>
      <w:color w:val="8064A2" w:themeColor="accent4"/>
      <w:sz w:val="56"/>
      <w:szCs w:val="28"/>
      <w:lang w:bidi="en-US"/>
    </w:rPr>
  </w:style>
  <w:style w:type="paragraph" w:customStyle="1" w:styleId="Nodaas2">
    <w:name w:val="Nodaļas 2"/>
    <w:basedOn w:val="Parasts"/>
    <w:qFormat/>
    <w:rsid w:val="00F616E9"/>
    <w:pPr>
      <w:numPr>
        <w:ilvl w:val="1"/>
        <w:numId w:val="1"/>
      </w:numPr>
      <w:spacing w:before="200" w:after="0" w:line="240" w:lineRule="auto"/>
      <w:ind w:left="431" w:hanging="431"/>
      <w:contextualSpacing/>
      <w:jc w:val="left"/>
      <w:outlineLvl w:val="0"/>
    </w:pPr>
    <w:rPr>
      <w:rFonts w:asciiTheme="majorHAnsi" w:eastAsiaTheme="majorEastAsia" w:hAnsiTheme="majorHAnsi" w:cstheme="majorBidi"/>
      <w:b/>
      <w:bCs/>
      <w:smallCaps/>
      <w:color w:val="1F497D" w:themeColor="text2"/>
      <w:sz w:val="30"/>
      <w:szCs w:val="32"/>
      <w:lang w:bidi="en-US"/>
    </w:rPr>
  </w:style>
  <w:style w:type="paragraph" w:customStyle="1" w:styleId="Nodaas3">
    <w:name w:val="Nodaļas 3"/>
    <w:basedOn w:val="Parasts"/>
    <w:link w:val="Nodaas3Char"/>
    <w:qFormat/>
    <w:rsid w:val="00F616E9"/>
    <w:pPr>
      <w:numPr>
        <w:ilvl w:val="2"/>
        <w:numId w:val="1"/>
      </w:numPr>
      <w:spacing w:before="160" w:after="0" w:line="240" w:lineRule="auto"/>
      <w:ind w:left="0" w:firstLine="0"/>
      <w:contextualSpacing/>
      <w:jc w:val="left"/>
      <w:outlineLvl w:val="0"/>
    </w:pPr>
    <w:rPr>
      <w:rFonts w:asciiTheme="majorHAnsi" w:eastAsiaTheme="majorEastAsia" w:hAnsiTheme="majorHAnsi" w:cstheme="majorBidi"/>
      <w:b/>
      <w:bCs/>
      <w:smallCaps/>
      <w:color w:val="4F81BD" w:themeColor="accent1"/>
      <w:sz w:val="22"/>
      <w:szCs w:val="28"/>
      <w:lang w:bidi="en-US"/>
    </w:rPr>
  </w:style>
  <w:style w:type="paragraph" w:customStyle="1" w:styleId="Nodaas4">
    <w:name w:val="Nodaļas 4"/>
    <w:basedOn w:val="Parasts"/>
    <w:qFormat/>
    <w:rsid w:val="00F616E9"/>
    <w:pPr>
      <w:numPr>
        <w:ilvl w:val="3"/>
        <w:numId w:val="1"/>
      </w:numPr>
      <w:spacing w:before="120" w:after="0" w:line="240" w:lineRule="auto"/>
      <w:ind w:left="1213" w:hanging="646"/>
      <w:contextualSpacing/>
      <w:jc w:val="left"/>
      <w:outlineLvl w:val="0"/>
    </w:pPr>
    <w:rPr>
      <w:rFonts w:asciiTheme="majorHAnsi" w:eastAsiaTheme="majorEastAsia" w:hAnsiTheme="majorHAnsi" w:cstheme="majorBidi"/>
      <w:b/>
      <w:bCs/>
      <w:smallCaps/>
      <w:color w:val="C0504D" w:themeColor="accent2"/>
      <w:sz w:val="22"/>
      <w:szCs w:val="22"/>
      <w:lang w:bidi="en-US"/>
    </w:rPr>
  </w:style>
  <w:style w:type="paragraph" w:styleId="Vresteksts">
    <w:name w:val="footnote text"/>
    <w:aliases w:val="Footnote,Fußnote"/>
    <w:basedOn w:val="Parasts"/>
    <w:link w:val="VrestekstsRakstz"/>
    <w:unhideWhenUsed/>
    <w:rsid w:val="00F616E9"/>
    <w:pPr>
      <w:spacing w:after="0" w:line="240" w:lineRule="auto"/>
    </w:pPr>
    <w:rPr>
      <w:rFonts w:eastAsiaTheme="minorEastAsia"/>
      <w:sz w:val="16"/>
      <w:lang w:val="en-US" w:bidi="en-US"/>
    </w:rPr>
  </w:style>
  <w:style w:type="character" w:customStyle="1" w:styleId="VrestekstsRakstz">
    <w:name w:val="Vēres teksts Rakstz."/>
    <w:aliases w:val="Footnote Rakstz.,Fußnote Rakstz."/>
    <w:basedOn w:val="Noklusjumarindkopasfonts"/>
    <w:link w:val="Vresteksts"/>
    <w:rsid w:val="00F616E9"/>
    <w:rPr>
      <w:rFonts w:eastAsiaTheme="minorEastAsia"/>
      <w:sz w:val="16"/>
      <w:lang w:val="en-US" w:bidi="en-US"/>
    </w:rPr>
  </w:style>
  <w:style w:type="character" w:styleId="Vresatsauce">
    <w:name w:val="footnote reference"/>
    <w:aliases w:val="Footnote Reference Number"/>
    <w:basedOn w:val="Noklusjumarindkopasfonts"/>
    <w:unhideWhenUsed/>
    <w:rsid w:val="00F616E9"/>
    <w:rPr>
      <w:sz w:val="20"/>
      <w:vertAlign w:val="superscript"/>
    </w:rPr>
  </w:style>
  <w:style w:type="paragraph" w:styleId="Balonteksts">
    <w:name w:val="Balloon Text"/>
    <w:basedOn w:val="Parasts"/>
    <w:link w:val="BalontekstsRakstz"/>
    <w:uiPriority w:val="99"/>
    <w:semiHidden/>
    <w:unhideWhenUsed/>
    <w:rsid w:val="00F616E9"/>
    <w:pPr>
      <w:spacing w:after="0" w:line="240" w:lineRule="auto"/>
    </w:pPr>
    <w:rPr>
      <w:rFonts w:ascii="Tahoma" w:hAnsi="Tahoma" w:cs="Tahoma"/>
      <w:sz w:val="16"/>
      <w:szCs w:val="16"/>
    </w:rPr>
  </w:style>
  <w:style w:type="character" w:customStyle="1" w:styleId="BalontekstsRakstz">
    <w:name w:val="Balonteksts Rakstz."/>
    <w:basedOn w:val="Noklusjumarindkopasfonts"/>
    <w:link w:val="Balonteksts"/>
    <w:uiPriority w:val="99"/>
    <w:semiHidden/>
    <w:rsid w:val="00F616E9"/>
    <w:rPr>
      <w:rFonts w:ascii="Tahoma" w:hAnsi="Tahoma" w:cs="Tahoma"/>
      <w:sz w:val="16"/>
      <w:szCs w:val="16"/>
    </w:rPr>
  </w:style>
  <w:style w:type="paragraph" w:customStyle="1" w:styleId="Parastais">
    <w:name w:val="Parastais"/>
    <w:basedOn w:val="Parasts"/>
    <w:link w:val="ParastaisChar"/>
    <w:uiPriority w:val="99"/>
    <w:qFormat/>
    <w:rsid w:val="00D707C8"/>
    <w:pPr>
      <w:spacing w:line="240" w:lineRule="auto"/>
    </w:pPr>
    <w:rPr>
      <w:rFonts w:ascii="Calibri" w:eastAsiaTheme="minorEastAsia" w:hAnsi="Calibri" w:cs="Calibri"/>
      <w:sz w:val="22"/>
      <w:lang w:bidi="en-US"/>
    </w:rPr>
  </w:style>
  <w:style w:type="character" w:customStyle="1" w:styleId="ParastaisChar">
    <w:name w:val="Parastais Char"/>
    <w:basedOn w:val="Noklusjumarindkopasfonts"/>
    <w:link w:val="Parastais"/>
    <w:uiPriority w:val="99"/>
    <w:rsid w:val="00D707C8"/>
    <w:rPr>
      <w:rFonts w:ascii="Calibri" w:eastAsiaTheme="minorEastAsia" w:hAnsi="Calibri" w:cs="Calibri"/>
      <w:sz w:val="22"/>
      <w:lang w:bidi="en-US"/>
    </w:rPr>
  </w:style>
  <w:style w:type="table" w:styleId="Gaissarakstsizclums3">
    <w:name w:val="Light List Accent 3"/>
    <w:basedOn w:val="Parastatabula"/>
    <w:uiPriority w:val="61"/>
    <w:rsid w:val="00DE50E4"/>
    <w:pPr>
      <w:spacing w:after="0" w:line="240" w:lineRule="auto"/>
      <w:jc w:val="left"/>
    </w:pPr>
    <w:rPr>
      <w:rFonts w:asciiTheme="majorHAnsi" w:eastAsiaTheme="majorEastAsia" w:hAnsiTheme="majorHAnsi" w:cstheme="majorBidi"/>
      <w:sz w:val="22"/>
      <w:szCs w:val="22"/>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customStyle="1" w:styleId="Default">
    <w:name w:val="Default"/>
    <w:rsid w:val="00D02DEA"/>
    <w:pPr>
      <w:autoSpaceDE w:val="0"/>
      <w:autoSpaceDN w:val="0"/>
      <w:adjustRightInd w:val="0"/>
      <w:spacing w:after="0" w:line="240" w:lineRule="auto"/>
      <w:jc w:val="left"/>
    </w:pPr>
    <w:rPr>
      <w:rFonts w:ascii="Tahoma" w:eastAsia="Times New Roman" w:hAnsi="Tahoma" w:cs="Tahoma"/>
      <w:color w:val="000000"/>
      <w:sz w:val="24"/>
      <w:szCs w:val="24"/>
      <w:lang w:eastAsia="lv-LV"/>
    </w:rPr>
  </w:style>
  <w:style w:type="character" w:customStyle="1" w:styleId="izcelt">
    <w:name w:val="izcelt"/>
    <w:basedOn w:val="Noklusjumarindkopasfonts"/>
    <w:uiPriority w:val="1"/>
    <w:qFormat/>
    <w:rsid w:val="00EA7CA6"/>
    <w:rPr>
      <w:rFonts w:ascii="FranklinGotItcTEE-DemiCond" w:hAnsi="FranklinGotItcTEE-DemiCond"/>
      <w:b/>
      <w:color w:val="C0504D" w:themeColor="accent2"/>
      <w:kern w:val="28"/>
      <w:sz w:val="28"/>
    </w:rPr>
  </w:style>
  <w:style w:type="paragraph" w:customStyle="1" w:styleId="Izcelt0">
    <w:name w:val="Izcelt"/>
    <w:basedOn w:val="Parasts"/>
    <w:link w:val="IzceltChar"/>
    <w:qFormat/>
    <w:rsid w:val="00EA7CA6"/>
    <w:pPr>
      <w:spacing w:before="240" w:after="0" w:line="240" w:lineRule="auto"/>
    </w:pPr>
    <w:rPr>
      <w:smallCaps/>
      <w:color w:val="632423" w:themeColor="accent2" w:themeShade="80"/>
      <w:sz w:val="21"/>
      <w:szCs w:val="22"/>
      <w:lang w:bidi="en-US"/>
    </w:rPr>
  </w:style>
  <w:style w:type="character" w:customStyle="1" w:styleId="IzceltChar">
    <w:name w:val="Izcelt Char"/>
    <w:basedOn w:val="Noklusjumarindkopasfonts"/>
    <w:link w:val="Izcelt0"/>
    <w:rsid w:val="00EA7CA6"/>
    <w:rPr>
      <w:smallCaps/>
      <w:color w:val="632423" w:themeColor="accent2" w:themeShade="80"/>
      <w:sz w:val="21"/>
      <w:szCs w:val="22"/>
      <w:lang w:bidi="en-US"/>
    </w:rPr>
  </w:style>
  <w:style w:type="table" w:styleId="Vidjsreis3izclums3">
    <w:name w:val="Medium Grid 3 Accent 3"/>
    <w:basedOn w:val="Parastatabula"/>
    <w:uiPriority w:val="69"/>
    <w:rsid w:val="00EE42D4"/>
    <w:pPr>
      <w:spacing w:after="0" w:line="240" w:lineRule="auto"/>
    </w:pPr>
    <w:rPr>
      <w:sz w:val="22"/>
      <w:szCs w:val="22"/>
      <w:lang w:val="en-US" w:bidi="en-US"/>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paragraph" w:styleId="Saturs1">
    <w:name w:val="toc 1"/>
    <w:basedOn w:val="Parasts"/>
    <w:next w:val="Parasts"/>
    <w:autoRedefine/>
    <w:uiPriority w:val="39"/>
    <w:unhideWhenUsed/>
    <w:qFormat/>
    <w:rsid w:val="00927513"/>
    <w:pPr>
      <w:tabs>
        <w:tab w:val="right" w:leader="dot" w:pos="9072"/>
      </w:tabs>
      <w:autoSpaceDE w:val="0"/>
      <w:autoSpaceDN w:val="0"/>
      <w:adjustRightInd w:val="0"/>
      <w:spacing w:before="120" w:after="0" w:line="240" w:lineRule="auto"/>
      <w:jc w:val="left"/>
    </w:pPr>
    <w:rPr>
      <w:rFonts w:ascii="Tahoma" w:eastAsia="Times New Roman" w:hAnsi="Tahoma" w:cs="Tahoma"/>
      <w:b/>
      <w:bCs/>
      <w:caps/>
      <w:noProof/>
      <w:lang w:eastAsia="lv-LV"/>
    </w:rPr>
  </w:style>
  <w:style w:type="character" w:customStyle="1" w:styleId="Nodaas3Char">
    <w:name w:val="Nodaļas 3 Char"/>
    <w:basedOn w:val="Noklusjumarindkopasfonts"/>
    <w:link w:val="Nodaas3"/>
    <w:rsid w:val="009847A5"/>
    <w:rPr>
      <w:rFonts w:asciiTheme="majorHAnsi" w:eastAsiaTheme="majorEastAsia" w:hAnsiTheme="majorHAnsi" w:cstheme="majorBidi"/>
      <w:b/>
      <w:bCs/>
      <w:smallCaps/>
      <w:color w:val="4F81BD" w:themeColor="accent1"/>
      <w:sz w:val="22"/>
      <w:szCs w:val="28"/>
      <w:lang w:bidi="en-US"/>
    </w:rPr>
  </w:style>
  <w:style w:type="paragraph" w:styleId="Saturs2">
    <w:name w:val="toc 2"/>
    <w:basedOn w:val="Parasts"/>
    <w:next w:val="Parasts"/>
    <w:autoRedefine/>
    <w:uiPriority w:val="39"/>
    <w:unhideWhenUsed/>
    <w:qFormat/>
    <w:rsid w:val="009F0855"/>
    <w:pPr>
      <w:tabs>
        <w:tab w:val="right" w:leader="dot" w:pos="9628"/>
      </w:tabs>
      <w:spacing w:after="100"/>
      <w:ind w:left="198"/>
    </w:pPr>
  </w:style>
  <w:style w:type="paragraph" w:styleId="Saturs3">
    <w:name w:val="toc 3"/>
    <w:basedOn w:val="Parasts"/>
    <w:next w:val="Parasts"/>
    <w:autoRedefine/>
    <w:uiPriority w:val="39"/>
    <w:unhideWhenUsed/>
    <w:qFormat/>
    <w:rsid w:val="004B3ABB"/>
    <w:pPr>
      <w:spacing w:after="100"/>
      <w:ind w:left="400"/>
    </w:pPr>
  </w:style>
  <w:style w:type="character" w:styleId="Hipersaite">
    <w:name w:val="Hyperlink"/>
    <w:basedOn w:val="Noklusjumarindkopasfonts"/>
    <w:uiPriority w:val="99"/>
    <w:unhideWhenUsed/>
    <w:rsid w:val="004B3ABB"/>
    <w:rPr>
      <w:color w:val="0000FF" w:themeColor="hyperlink"/>
      <w:u w:val="single"/>
    </w:rPr>
  </w:style>
  <w:style w:type="paragraph" w:styleId="Galvene">
    <w:name w:val="header"/>
    <w:basedOn w:val="Parasts"/>
    <w:link w:val="GalveneRakstz"/>
    <w:uiPriority w:val="99"/>
    <w:unhideWhenUsed/>
    <w:rsid w:val="00375732"/>
    <w:pPr>
      <w:tabs>
        <w:tab w:val="center" w:pos="4153"/>
        <w:tab w:val="right" w:pos="8306"/>
      </w:tabs>
      <w:spacing w:after="0" w:line="240" w:lineRule="auto"/>
    </w:pPr>
  </w:style>
  <w:style w:type="character" w:customStyle="1" w:styleId="GalveneRakstz">
    <w:name w:val="Galvene Rakstz."/>
    <w:basedOn w:val="Noklusjumarindkopasfonts"/>
    <w:link w:val="Galvene"/>
    <w:uiPriority w:val="99"/>
    <w:rsid w:val="00375732"/>
  </w:style>
  <w:style w:type="paragraph" w:styleId="Kjene">
    <w:name w:val="footer"/>
    <w:basedOn w:val="Parasts"/>
    <w:link w:val="KjeneRakstz"/>
    <w:uiPriority w:val="99"/>
    <w:unhideWhenUsed/>
    <w:rsid w:val="00375732"/>
    <w:pPr>
      <w:tabs>
        <w:tab w:val="center" w:pos="4153"/>
        <w:tab w:val="right" w:pos="8306"/>
      </w:tabs>
      <w:spacing w:after="0" w:line="240" w:lineRule="auto"/>
    </w:pPr>
  </w:style>
  <w:style w:type="character" w:customStyle="1" w:styleId="KjeneRakstz">
    <w:name w:val="Kājene Rakstz."/>
    <w:basedOn w:val="Noklusjumarindkopasfonts"/>
    <w:link w:val="Kjene"/>
    <w:uiPriority w:val="99"/>
    <w:rsid w:val="00375732"/>
  </w:style>
  <w:style w:type="table" w:styleId="Reatabula">
    <w:name w:val="Table Grid"/>
    <w:basedOn w:val="Parastatabula"/>
    <w:uiPriority w:val="59"/>
    <w:rsid w:val="0011791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Vidjsreis2izclums1">
    <w:name w:val="Medium Grid 2 Accent 1"/>
    <w:basedOn w:val="Parastatabula"/>
    <w:uiPriority w:val="68"/>
    <w:rsid w:val="00FE3CED"/>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Vidjsreis2izclums2">
    <w:name w:val="Medium Grid 2 Accent 2"/>
    <w:basedOn w:val="Parastatabula"/>
    <w:uiPriority w:val="68"/>
    <w:rsid w:val="00FE3CED"/>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Vidjsnojums2izclums2">
    <w:name w:val="Medium Shading 2 Accent 2"/>
    <w:basedOn w:val="Parastatabula"/>
    <w:uiPriority w:val="64"/>
    <w:rsid w:val="00CE365F"/>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Vidjsnojums1izclums2">
    <w:name w:val="Medium Shading 1 Accent 2"/>
    <w:basedOn w:val="Parastatabula"/>
    <w:uiPriority w:val="63"/>
    <w:rsid w:val="00CE365F"/>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Vidjsreis3izclums2">
    <w:name w:val="Medium Grid 3 Accent 2"/>
    <w:basedOn w:val="Parastatabula"/>
    <w:uiPriority w:val="69"/>
    <w:rsid w:val="00CE365F"/>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Gaisreisizclums2">
    <w:name w:val="Light Grid Accent 2"/>
    <w:basedOn w:val="Parastatabula"/>
    <w:uiPriority w:val="62"/>
    <w:rsid w:val="00177A8D"/>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Gaisnojumsizclums4">
    <w:name w:val="Light Shading Accent 4"/>
    <w:basedOn w:val="Parastatabula"/>
    <w:uiPriority w:val="60"/>
    <w:rsid w:val="009A73E2"/>
    <w:pPr>
      <w:spacing w:after="0" w:line="240" w:lineRule="auto"/>
    </w:pPr>
    <w:rPr>
      <w:color w:val="5F497A" w:themeColor="accent4" w:themeShade="BF"/>
      <w:sz w:val="22"/>
      <w:szCs w:val="22"/>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Gaissarakstsizclums2">
    <w:name w:val="Light List Accent 2"/>
    <w:basedOn w:val="Parastatabula"/>
    <w:uiPriority w:val="61"/>
    <w:rsid w:val="00973C71"/>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paragraph" w:styleId="Pamattekstsaratkpi">
    <w:name w:val="Body Text Indent"/>
    <w:basedOn w:val="Parasts"/>
    <w:link w:val="PamattekstsaratkpiRakstz"/>
    <w:uiPriority w:val="99"/>
    <w:semiHidden/>
    <w:unhideWhenUsed/>
    <w:rsid w:val="00C74C4C"/>
    <w:pPr>
      <w:autoSpaceDE w:val="0"/>
      <w:autoSpaceDN w:val="0"/>
      <w:adjustRightInd w:val="0"/>
      <w:spacing w:before="120" w:after="120" w:line="240" w:lineRule="auto"/>
      <w:ind w:left="283"/>
    </w:pPr>
    <w:rPr>
      <w:rFonts w:eastAsia="Times New Roman" w:cstheme="minorHAnsi"/>
      <w:sz w:val="22"/>
      <w:szCs w:val="22"/>
      <w:lang w:eastAsia="lv-LV"/>
    </w:rPr>
  </w:style>
  <w:style w:type="character" w:customStyle="1" w:styleId="PamattekstsaratkpiRakstz">
    <w:name w:val="Pamatteksts ar atkāpi Rakstz."/>
    <w:basedOn w:val="Noklusjumarindkopasfonts"/>
    <w:link w:val="Pamattekstsaratkpi"/>
    <w:uiPriority w:val="99"/>
    <w:semiHidden/>
    <w:rsid w:val="00C74C4C"/>
    <w:rPr>
      <w:rFonts w:eastAsia="Times New Roman" w:cstheme="minorHAnsi"/>
      <w:sz w:val="22"/>
      <w:szCs w:val="22"/>
      <w:lang w:eastAsia="lv-LV"/>
    </w:rPr>
  </w:style>
  <w:style w:type="character" w:customStyle="1" w:styleId="apple-style-span">
    <w:name w:val="apple-style-span"/>
    <w:basedOn w:val="Noklusjumarindkopasfonts"/>
    <w:rsid w:val="0003134F"/>
  </w:style>
  <w:style w:type="paragraph" w:styleId="Ilustrcijusaraksts">
    <w:name w:val="table of figures"/>
    <w:basedOn w:val="Parasts"/>
    <w:next w:val="Parasts"/>
    <w:uiPriority w:val="99"/>
    <w:unhideWhenUsed/>
    <w:rsid w:val="003C154C"/>
    <w:pPr>
      <w:spacing w:after="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lang w:val="lv-LV" w:eastAsia="en-US"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qFormat="1"/>
    <w:lsdException w:name="footnote reference" w:uiPriority="0"/>
    <w:lsdException w:name="Title" w:semiHidden="0" w:uiPriority="1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arasts">
    <w:name w:val="Normal"/>
    <w:qFormat/>
    <w:rsid w:val="009347B5"/>
  </w:style>
  <w:style w:type="paragraph" w:styleId="Virsraksts1">
    <w:name w:val="heading 1"/>
    <w:basedOn w:val="Parasts"/>
    <w:next w:val="Parasts"/>
    <w:link w:val="Virsraksts1Rakstz"/>
    <w:uiPriority w:val="9"/>
    <w:qFormat/>
    <w:rsid w:val="009347B5"/>
    <w:pPr>
      <w:spacing w:before="300" w:after="40"/>
      <w:jc w:val="left"/>
      <w:outlineLvl w:val="0"/>
    </w:pPr>
    <w:rPr>
      <w:smallCaps/>
      <w:spacing w:val="5"/>
      <w:sz w:val="32"/>
      <w:szCs w:val="32"/>
    </w:rPr>
  </w:style>
  <w:style w:type="paragraph" w:styleId="Virsraksts2">
    <w:name w:val="heading 2"/>
    <w:basedOn w:val="Parasts"/>
    <w:next w:val="Parasts"/>
    <w:link w:val="Virsraksts2Rakstz"/>
    <w:uiPriority w:val="9"/>
    <w:unhideWhenUsed/>
    <w:qFormat/>
    <w:rsid w:val="009347B5"/>
    <w:pPr>
      <w:spacing w:before="240" w:after="80"/>
      <w:jc w:val="left"/>
      <w:outlineLvl w:val="1"/>
    </w:pPr>
    <w:rPr>
      <w:smallCaps/>
      <w:spacing w:val="5"/>
      <w:sz w:val="28"/>
      <w:szCs w:val="28"/>
    </w:rPr>
  </w:style>
  <w:style w:type="paragraph" w:styleId="Virsraksts3">
    <w:name w:val="heading 3"/>
    <w:basedOn w:val="Parasts"/>
    <w:next w:val="Parasts"/>
    <w:link w:val="Virsraksts3Rakstz"/>
    <w:uiPriority w:val="9"/>
    <w:unhideWhenUsed/>
    <w:qFormat/>
    <w:rsid w:val="009347B5"/>
    <w:pPr>
      <w:spacing w:after="0"/>
      <w:jc w:val="left"/>
      <w:outlineLvl w:val="2"/>
    </w:pPr>
    <w:rPr>
      <w:smallCaps/>
      <w:spacing w:val="5"/>
      <w:sz w:val="24"/>
      <w:szCs w:val="24"/>
    </w:rPr>
  </w:style>
  <w:style w:type="paragraph" w:styleId="Virsraksts4">
    <w:name w:val="heading 4"/>
    <w:basedOn w:val="Parasts"/>
    <w:next w:val="Parasts"/>
    <w:link w:val="Virsraksts4Rakstz"/>
    <w:uiPriority w:val="9"/>
    <w:unhideWhenUsed/>
    <w:qFormat/>
    <w:rsid w:val="009347B5"/>
    <w:pPr>
      <w:spacing w:before="240" w:after="0"/>
      <w:jc w:val="left"/>
      <w:outlineLvl w:val="3"/>
    </w:pPr>
    <w:rPr>
      <w:smallCaps/>
      <w:spacing w:val="10"/>
      <w:sz w:val="22"/>
      <w:szCs w:val="22"/>
    </w:rPr>
  </w:style>
  <w:style w:type="paragraph" w:styleId="Virsraksts5">
    <w:name w:val="heading 5"/>
    <w:basedOn w:val="Parasts"/>
    <w:next w:val="Parasts"/>
    <w:link w:val="Virsraksts5Rakstz"/>
    <w:uiPriority w:val="9"/>
    <w:semiHidden/>
    <w:unhideWhenUsed/>
    <w:qFormat/>
    <w:rsid w:val="009347B5"/>
    <w:pPr>
      <w:spacing w:before="200" w:after="0"/>
      <w:jc w:val="left"/>
      <w:outlineLvl w:val="4"/>
    </w:pPr>
    <w:rPr>
      <w:smallCaps/>
      <w:color w:val="943634" w:themeColor="accent2" w:themeShade="BF"/>
      <w:spacing w:val="10"/>
      <w:sz w:val="22"/>
      <w:szCs w:val="26"/>
    </w:rPr>
  </w:style>
  <w:style w:type="paragraph" w:styleId="Virsraksts6">
    <w:name w:val="heading 6"/>
    <w:basedOn w:val="Parasts"/>
    <w:next w:val="Parasts"/>
    <w:link w:val="Virsraksts6Rakstz"/>
    <w:uiPriority w:val="9"/>
    <w:semiHidden/>
    <w:unhideWhenUsed/>
    <w:qFormat/>
    <w:rsid w:val="009347B5"/>
    <w:pPr>
      <w:spacing w:after="0"/>
      <w:jc w:val="left"/>
      <w:outlineLvl w:val="5"/>
    </w:pPr>
    <w:rPr>
      <w:smallCaps/>
      <w:color w:val="C0504D" w:themeColor="accent2"/>
      <w:spacing w:val="5"/>
      <w:sz w:val="22"/>
    </w:rPr>
  </w:style>
  <w:style w:type="paragraph" w:styleId="Virsraksts7">
    <w:name w:val="heading 7"/>
    <w:basedOn w:val="Parasts"/>
    <w:next w:val="Parasts"/>
    <w:link w:val="Virsraksts7Rakstz"/>
    <w:uiPriority w:val="9"/>
    <w:semiHidden/>
    <w:unhideWhenUsed/>
    <w:qFormat/>
    <w:rsid w:val="009347B5"/>
    <w:pPr>
      <w:spacing w:after="0"/>
      <w:jc w:val="left"/>
      <w:outlineLvl w:val="6"/>
    </w:pPr>
    <w:rPr>
      <w:b/>
      <w:smallCaps/>
      <w:color w:val="C0504D" w:themeColor="accent2"/>
      <w:spacing w:val="10"/>
    </w:rPr>
  </w:style>
  <w:style w:type="paragraph" w:styleId="Virsraksts8">
    <w:name w:val="heading 8"/>
    <w:basedOn w:val="Parasts"/>
    <w:next w:val="Parasts"/>
    <w:link w:val="Virsraksts8Rakstz"/>
    <w:uiPriority w:val="9"/>
    <w:semiHidden/>
    <w:unhideWhenUsed/>
    <w:qFormat/>
    <w:rsid w:val="009347B5"/>
    <w:pPr>
      <w:spacing w:after="0"/>
      <w:jc w:val="left"/>
      <w:outlineLvl w:val="7"/>
    </w:pPr>
    <w:rPr>
      <w:b/>
      <w:i/>
      <w:smallCaps/>
      <w:color w:val="943634" w:themeColor="accent2" w:themeShade="BF"/>
    </w:rPr>
  </w:style>
  <w:style w:type="paragraph" w:styleId="Virsraksts9">
    <w:name w:val="heading 9"/>
    <w:basedOn w:val="Parasts"/>
    <w:next w:val="Parasts"/>
    <w:link w:val="Virsraksts9Rakstz"/>
    <w:uiPriority w:val="9"/>
    <w:semiHidden/>
    <w:unhideWhenUsed/>
    <w:qFormat/>
    <w:rsid w:val="009347B5"/>
    <w:pPr>
      <w:spacing w:after="0"/>
      <w:jc w:val="left"/>
      <w:outlineLvl w:val="8"/>
    </w:pPr>
    <w:rPr>
      <w:b/>
      <w:i/>
      <w:smallCaps/>
      <w:color w:val="622423" w:themeColor="accent2" w:themeShade="7F"/>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customStyle="1" w:styleId="Virsraksts1Rakstz">
    <w:name w:val="Virsraksts 1 Rakstz."/>
    <w:basedOn w:val="Noklusjumarindkopasfonts"/>
    <w:link w:val="Virsraksts1"/>
    <w:uiPriority w:val="9"/>
    <w:rsid w:val="009347B5"/>
    <w:rPr>
      <w:smallCaps/>
      <w:spacing w:val="5"/>
      <w:sz w:val="32"/>
      <w:szCs w:val="32"/>
    </w:rPr>
  </w:style>
  <w:style w:type="character" w:customStyle="1" w:styleId="Virsraksts2Rakstz">
    <w:name w:val="Virsraksts 2 Rakstz."/>
    <w:basedOn w:val="Noklusjumarindkopasfonts"/>
    <w:link w:val="Virsraksts2"/>
    <w:uiPriority w:val="9"/>
    <w:rsid w:val="009347B5"/>
    <w:rPr>
      <w:smallCaps/>
      <w:spacing w:val="5"/>
      <w:sz w:val="28"/>
      <w:szCs w:val="28"/>
    </w:rPr>
  </w:style>
  <w:style w:type="character" w:customStyle="1" w:styleId="Virsraksts3Rakstz">
    <w:name w:val="Virsraksts 3 Rakstz."/>
    <w:basedOn w:val="Noklusjumarindkopasfonts"/>
    <w:link w:val="Virsraksts3"/>
    <w:uiPriority w:val="9"/>
    <w:rsid w:val="009347B5"/>
    <w:rPr>
      <w:smallCaps/>
      <w:spacing w:val="5"/>
      <w:sz w:val="24"/>
      <w:szCs w:val="24"/>
    </w:rPr>
  </w:style>
  <w:style w:type="character" w:customStyle="1" w:styleId="Virsraksts4Rakstz">
    <w:name w:val="Virsraksts 4 Rakstz."/>
    <w:basedOn w:val="Noklusjumarindkopasfonts"/>
    <w:link w:val="Virsraksts4"/>
    <w:uiPriority w:val="9"/>
    <w:rsid w:val="009347B5"/>
    <w:rPr>
      <w:smallCaps/>
      <w:spacing w:val="10"/>
      <w:sz w:val="22"/>
      <w:szCs w:val="22"/>
    </w:rPr>
  </w:style>
  <w:style w:type="character" w:customStyle="1" w:styleId="Virsraksts5Rakstz">
    <w:name w:val="Virsraksts 5 Rakstz."/>
    <w:basedOn w:val="Noklusjumarindkopasfonts"/>
    <w:link w:val="Virsraksts5"/>
    <w:uiPriority w:val="9"/>
    <w:semiHidden/>
    <w:rsid w:val="009347B5"/>
    <w:rPr>
      <w:smallCaps/>
      <w:color w:val="943634" w:themeColor="accent2" w:themeShade="BF"/>
      <w:spacing w:val="10"/>
      <w:sz w:val="22"/>
      <w:szCs w:val="26"/>
    </w:rPr>
  </w:style>
  <w:style w:type="character" w:customStyle="1" w:styleId="Virsraksts6Rakstz">
    <w:name w:val="Virsraksts 6 Rakstz."/>
    <w:basedOn w:val="Noklusjumarindkopasfonts"/>
    <w:link w:val="Virsraksts6"/>
    <w:uiPriority w:val="9"/>
    <w:semiHidden/>
    <w:rsid w:val="009347B5"/>
    <w:rPr>
      <w:smallCaps/>
      <w:color w:val="C0504D" w:themeColor="accent2"/>
      <w:spacing w:val="5"/>
      <w:sz w:val="22"/>
    </w:rPr>
  </w:style>
  <w:style w:type="character" w:customStyle="1" w:styleId="Virsraksts7Rakstz">
    <w:name w:val="Virsraksts 7 Rakstz."/>
    <w:basedOn w:val="Noklusjumarindkopasfonts"/>
    <w:link w:val="Virsraksts7"/>
    <w:uiPriority w:val="9"/>
    <w:semiHidden/>
    <w:rsid w:val="009347B5"/>
    <w:rPr>
      <w:b/>
      <w:smallCaps/>
      <w:color w:val="C0504D" w:themeColor="accent2"/>
      <w:spacing w:val="10"/>
    </w:rPr>
  </w:style>
  <w:style w:type="character" w:customStyle="1" w:styleId="Virsraksts8Rakstz">
    <w:name w:val="Virsraksts 8 Rakstz."/>
    <w:basedOn w:val="Noklusjumarindkopasfonts"/>
    <w:link w:val="Virsraksts8"/>
    <w:uiPriority w:val="9"/>
    <w:semiHidden/>
    <w:rsid w:val="009347B5"/>
    <w:rPr>
      <w:b/>
      <w:i/>
      <w:smallCaps/>
      <w:color w:val="943634" w:themeColor="accent2" w:themeShade="BF"/>
    </w:rPr>
  </w:style>
  <w:style w:type="character" w:customStyle="1" w:styleId="Virsraksts9Rakstz">
    <w:name w:val="Virsraksts 9 Rakstz."/>
    <w:basedOn w:val="Noklusjumarindkopasfonts"/>
    <w:link w:val="Virsraksts9"/>
    <w:uiPriority w:val="9"/>
    <w:semiHidden/>
    <w:rsid w:val="009347B5"/>
    <w:rPr>
      <w:b/>
      <w:i/>
      <w:smallCaps/>
      <w:color w:val="622423" w:themeColor="accent2" w:themeShade="7F"/>
    </w:rPr>
  </w:style>
  <w:style w:type="paragraph" w:styleId="Parakstszemobjekta">
    <w:name w:val="caption"/>
    <w:basedOn w:val="Parasts"/>
    <w:next w:val="Parasts"/>
    <w:uiPriority w:val="99"/>
    <w:unhideWhenUsed/>
    <w:qFormat/>
    <w:rsid w:val="009347B5"/>
    <w:rPr>
      <w:b/>
      <w:bCs/>
      <w:caps/>
      <w:sz w:val="16"/>
      <w:szCs w:val="18"/>
    </w:rPr>
  </w:style>
  <w:style w:type="paragraph" w:styleId="Nosaukums">
    <w:name w:val="Title"/>
    <w:basedOn w:val="Parasts"/>
    <w:next w:val="Parasts"/>
    <w:link w:val="NosaukumsRakstz"/>
    <w:uiPriority w:val="10"/>
    <w:qFormat/>
    <w:rsid w:val="009347B5"/>
    <w:pPr>
      <w:pBdr>
        <w:top w:val="single" w:sz="12" w:space="1" w:color="C0504D" w:themeColor="accent2"/>
      </w:pBdr>
      <w:spacing w:line="240" w:lineRule="auto"/>
      <w:jc w:val="right"/>
    </w:pPr>
    <w:rPr>
      <w:smallCaps/>
      <w:sz w:val="48"/>
      <w:szCs w:val="48"/>
    </w:rPr>
  </w:style>
  <w:style w:type="character" w:customStyle="1" w:styleId="NosaukumsRakstz">
    <w:name w:val="Nosaukums Rakstz."/>
    <w:basedOn w:val="Noklusjumarindkopasfonts"/>
    <w:link w:val="Nosaukums"/>
    <w:uiPriority w:val="10"/>
    <w:rsid w:val="009347B5"/>
    <w:rPr>
      <w:smallCaps/>
      <w:sz w:val="48"/>
      <w:szCs w:val="48"/>
    </w:rPr>
  </w:style>
  <w:style w:type="paragraph" w:styleId="Apakvirsraksts">
    <w:name w:val="Subtitle"/>
    <w:aliases w:val="AttVirsraksts"/>
    <w:basedOn w:val="Parasts"/>
    <w:next w:val="Parasts"/>
    <w:link w:val="ApakvirsrakstsRakstz"/>
    <w:qFormat/>
    <w:rsid w:val="009347B5"/>
    <w:pPr>
      <w:spacing w:after="720" w:line="240" w:lineRule="auto"/>
      <w:jc w:val="right"/>
    </w:pPr>
    <w:rPr>
      <w:rFonts w:asciiTheme="majorHAnsi" w:eastAsiaTheme="majorEastAsia" w:hAnsiTheme="majorHAnsi" w:cstheme="majorBidi"/>
      <w:szCs w:val="22"/>
    </w:rPr>
  </w:style>
  <w:style w:type="character" w:customStyle="1" w:styleId="ApakvirsrakstsRakstz">
    <w:name w:val="Apakšvirsraksts Rakstz."/>
    <w:aliases w:val="AttVirsraksts Rakstz."/>
    <w:basedOn w:val="Noklusjumarindkopasfonts"/>
    <w:link w:val="Apakvirsraksts"/>
    <w:rsid w:val="009347B5"/>
    <w:rPr>
      <w:rFonts w:asciiTheme="majorHAnsi" w:eastAsiaTheme="majorEastAsia" w:hAnsiTheme="majorHAnsi" w:cstheme="majorBidi"/>
      <w:szCs w:val="22"/>
    </w:rPr>
  </w:style>
  <w:style w:type="character" w:styleId="Izteiksmgs">
    <w:name w:val="Strong"/>
    <w:qFormat/>
    <w:rsid w:val="009347B5"/>
    <w:rPr>
      <w:b/>
      <w:color w:val="C0504D" w:themeColor="accent2"/>
    </w:rPr>
  </w:style>
  <w:style w:type="character" w:styleId="Izclums">
    <w:name w:val="Emphasis"/>
    <w:uiPriority w:val="20"/>
    <w:qFormat/>
    <w:rsid w:val="009347B5"/>
    <w:rPr>
      <w:b/>
      <w:i/>
      <w:spacing w:val="10"/>
    </w:rPr>
  </w:style>
  <w:style w:type="paragraph" w:styleId="Bezatstarpm">
    <w:name w:val="No Spacing"/>
    <w:basedOn w:val="Parasts"/>
    <w:link w:val="BezatstarpmRakstz"/>
    <w:uiPriority w:val="1"/>
    <w:qFormat/>
    <w:rsid w:val="009347B5"/>
    <w:pPr>
      <w:spacing w:after="0" w:line="240" w:lineRule="auto"/>
    </w:pPr>
  </w:style>
  <w:style w:type="character" w:customStyle="1" w:styleId="BezatstarpmRakstz">
    <w:name w:val="Bez atstarpēm Rakstz."/>
    <w:basedOn w:val="Noklusjumarindkopasfonts"/>
    <w:link w:val="Bezatstarpm"/>
    <w:uiPriority w:val="1"/>
    <w:rsid w:val="009347B5"/>
  </w:style>
  <w:style w:type="paragraph" w:styleId="Sarakstarindkopa">
    <w:name w:val="List Paragraph"/>
    <w:aliases w:val="Strip"/>
    <w:basedOn w:val="Parasts"/>
    <w:link w:val="SarakstarindkopaRakstz"/>
    <w:uiPriority w:val="34"/>
    <w:qFormat/>
    <w:rsid w:val="009347B5"/>
    <w:pPr>
      <w:ind w:left="720"/>
      <w:contextualSpacing/>
    </w:pPr>
  </w:style>
  <w:style w:type="paragraph" w:styleId="Citts">
    <w:name w:val="Quote"/>
    <w:basedOn w:val="Parasts"/>
    <w:next w:val="Parasts"/>
    <w:link w:val="CittsRakstz"/>
    <w:uiPriority w:val="29"/>
    <w:qFormat/>
    <w:rsid w:val="009347B5"/>
    <w:rPr>
      <w:i/>
    </w:rPr>
  </w:style>
  <w:style w:type="character" w:customStyle="1" w:styleId="CittsRakstz">
    <w:name w:val="Citāts Rakstz."/>
    <w:basedOn w:val="Noklusjumarindkopasfonts"/>
    <w:link w:val="Citts"/>
    <w:uiPriority w:val="29"/>
    <w:rsid w:val="009347B5"/>
    <w:rPr>
      <w:i/>
    </w:rPr>
  </w:style>
  <w:style w:type="paragraph" w:styleId="Intensvscitts">
    <w:name w:val="Intense Quote"/>
    <w:basedOn w:val="Parasts"/>
    <w:next w:val="Parasts"/>
    <w:link w:val="IntensvscittsRakstz"/>
    <w:uiPriority w:val="30"/>
    <w:qFormat/>
    <w:rsid w:val="009347B5"/>
    <w:pPr>
      <w:pBdr>
        <w:top w:val="single" w:sz="8" w:space="10" w:color="943634" w:themeColor="accent2" w:themeShade="BF"/>
        <w:left w:val="single" w:sz="8" w:space="10" w:color="943634" w:themeColor="accent2" w:themeShade="BF"/>
        <w:bottom w:val="single" w:sz="8" w:space="10" w:color="943634" w:themeColor="accent2" w:themeShade="BF"/>
        <w:right w:val="single" w:sz="8" w:space="10" w:color="943634" w:themeColor="accent2" w:themeShade="BF"/>
      </w:pBdr>
      <w:shd w:val="clear" w:color="auto" w:fill="C0504D" w:themeFill="accent2"/>
      <w:spacing w:before="140" w:after="140"/>
      <w:ind w:left="1440" w:right="1440"/>
    </w:pPr>
    <w:rPr>
      <w:b/>
      <w:i/>
      <w:color w:val="FFFFFF" w:themeColor="background1"/>
    </w:rPr>
  </w:style>
  <w:style w:type="character" w:customStyle="1" w:styleId="IntensvscittsRakstz">
    <w:name w:val="Intensīvs citāts Rakstz."/>
    <w:basedOn w:val="Noklusjumarindkopasfonts"/>
    <w:link w:val="Intensvscitts"/>
    <w:uiPriority w:val="30"/>
    <w:rsid w:val="009347B5"/>
    <w:rPr>
      <w:b/>
      <w:i/>
      <w:color w:val="FFFFFF" w:themeColor="background1"/>
      <w:shd w:val="clear" w:color="auto" w:fill="C0504D" w:themeFill="accent2"/>
    </w:rPr>
  </w:style>
  <w:style w:type="character" w:styleId="Izsmalcintsizclums">
    <w:name w:val="Subtle Emphasis"/>
    <w:uiPriority w:val="19"/>
    <w:qFormat/>
    <w:rsid w:val="009347B5"/>
    <w:rPr>
      <w:i/>
    </w:rPr>
  </w:style>
  <w:style w:type="character" w:styleId="Intensvsizclums">
    <w:name w:val="Intense Emphasis"/>
    <w:uiPriority w:val="21"/>
    <w:qFormat/>
    <w:rsid w:val="009347B5"/>
    <w:rPr>
      <w:b/>
      <w:i/>
      <w:color w:val="C0504D" w:themeColor="accent2"/>
      <w:spacing w:val="10"/>
    </w:rPr>
  </w:style>
  <w:style w:type="character" w:styleId="Izsmalcintaatsauce">
    <w:name w:val="Subtle Reference"/>
    <w:uiPriority w:val="31"/>
    <w:qFormat/>
    <w:rsid w:val="009347B5"/>
    <w:rPr>
      <w:b/>
    </w:rPr>
  </w:style>
  <w:style w:type="character" w:styleId="Intensvaatsauce">
    <w:name w:val="Intense Reference"/>
    <w:uiPriority w:val="32"/>
    <w:qFormat/>
    <w:rsid w:val="009347B5"/>
    <w:rPr>
      <w:b/>
      <w:bCs/>
      <w:smallCaps/>
      <w:spacing w:val="5"/>
      <w:sz w:val="22"/>
      <w:szCs w:val="22"/>
      <w:u w:val="single"/>
    </w:rPr>
  </w:style>
  <w:style w:type="character" w:styleId="Grmatasnosaukums">
    <w:name w:val="Book Title"/>
    <w:uiPriority w:val="33"/>
    <w:qFormat/>
    <w:rsid w:val="009347B5"/>
    <w:rPr>
      <w:rFonts w:asciiTheme="majorHAnsi" w:eastAsiaTheme="majorEastAsia" w:hAnsiTheme="majorHAnsi" w:cstheme="majorBidi"/>
      <w:i/>
      <w:iCs/>
      <w:sz w:val="20"/>
      <w:szCs w:val="20"/>
    </w:rPr>
  </w:style>
  <w:style w:type="paragraph" w:styleId="Saturardtjavirsraksts">
    <w:name w:val="TOC Heading"/>
    <w:basedOn w:val="Virsraksts1"/>
    <w:next w:val="Parasts"/>
    <w:uiPriority w:val="39"/>
    <w:semiHidden/>
    <w:unhideWhenUsed/>
    <w:qFormat/>
    <w:rsid w:val="009347B5"/>
    <w:pPr>
      <w:outlineLvl w:val="9"/>
    </w:pPr>
    <w:rPr>
      <w:lang w:bidi="en-US"/>
    </w:rPr>
  </w:style>
  <w:style w:type="character" w:customStyle="1" w:styleId="SarakstarindkopaRakstz">
    <w:name w:val="Saraksta rindkopa Rakstz."/>
    <w:aliases w:val="Strip Rakstz."/>
    <w:basedOn w:val="Noklusjumarindkopasfonts"/>
    <w:link w:val="Sarakstarindkopa"/>
    <w:uiPriority w:val="99"/>
    <w:rsid w:val="00F616E9"/>
  </w:style>
  <w:style w:type="paragraph" w:customStyle="1" w:styleId="Nodaas1">
    <w:name w:val="Nodaļas 1"/>
    <w:basedOn w:val="Parasts"/>
    <w:link w:val="Nodaas1Char"/>
    <w:qFormat/>
    <w:rsid w:val="00F616E9"/>
    <w:pPr>
      <w:numPr>
        <w:numId w:val="1"/>
      </w:numPr>
      <w:spacing w:before="360" w:line="240" w:lineRule="auto"/>
      <w:contextualSpacing/>
      <w:jc w:val="center"/>
      <w:outlineLvl w:val="0"/>
    </w:pPr>
    <w:rPr>
      <w:rFonts w:asciiTheme="majorHAnsi" w:eastAsiaTheme="majorEastAsia" w:hAnsiTheme="majorHAnsi" w:cstheme="majorBidi"/>
      <w:b/>
      <w:bCs/>
      <w:smallCaps/>
      <w:color w:val="8064A2" w:themeColor="accent4"/>
      <w:sz w:val="56"/>
      <w:szCs w:val="28"/>
      <w:lang w:bidi="en-US"/>
    </w:rPr>
  </w:style>
  <w:style w:type="character" w:customStyle="1" w:styleId="Nodaas1Char">
    <w:name w:val="Nodaļas 1 Char"/>
    <w:basedOn w:val="Noklusjumarindkopasfonts"/>
    <w:link w:val="Nodaas1"/>
    <w:rsid w:val="00F616E9"/>
    <w:rPr>
      <w:rFonts w:asciiTheme="majorHAnsi" w:eastAsiaTheme="majorEastAsia" w:hAnsiTheme="majorHAnsi" w:cstheme="majorBidi"/>
      <w:b/>
      <w:bCs/>
      <w:smallCaps/>
      <w:color w:val="8064A2" w:themeColor="accent4"/>
      <w:sz w:val="56"/>
      <w:szCs w:val="28"/>
      <w:lang w:bidi="en-US"/>
    </w:rPr>
  </w:style>
  <w:style w:type="paragraph" w:customStyle="1" w:styleId="Nodaas2">
    <w:name w:val="Nodaļas 2"/>
    <w:basedOn w:val="Parasts"/>
    <w:qFormat/>
    <w:rsid w:val="00F616E9"/>
    <w:pPr>
      <w:numPr>
        <w:ilvl w:val="1"/>
        <w:numId w:val="1"/>
      </w:numPr>
      <w:spacing w:before="200" w:after="0" w:line="240" w:lineRule="auto"/>
      <w:ind w:left="431" w:hanging="431"/>
      <w:contextualSpacing/>
      <w:jc w:val="left"/>
      <w:outlineLvl w:val="0"/>
    </w:pPr>
    <w:rPr>
      <w:rFonts w:asciiTheme="majorHAnsi" w:eastAsiaTheme="majorEastAsia" w:hAnsiTheme="majorHAnsi" w:cstheme="majorBidi"/>
      <w:b/>
      <w:bCs/>
      <w:smallCaps/>
      <w:color w:val="1F497D" w:themeColor="text2"/>
      <w:sz w:val="30"/>
      <w:szCs w:val="32"/>
      <w:lang w:bidi="en-US"/>
    </w:rPr>
  </w:style>
  <w:style w:type="paragraph" w:customStyle="1" w:styleId="Nodaas3">
    <w:name w:val="Nodaļas 3"/>
    <w:basedOn w:val="Parasts"/>
    <w:link w:val="Nodaas3Char"/>
    <w:qFormat/>
    <w:rsid w:val="00F616E9"/>
    <w:pPr>
      <w:numPr>
        <w:ilvl w:val="2"/>
        <w:numId w:val="1"/>
      </w:numPr>
      <w:spacing w:before="160" w:after="0" w:line="240" w:lineRule="auto"/>
      <w:ind w:left="0" w:firstLine="0"/>
      <w:contextualSpacing/>
      <w:jc w:val="left"/>
      <w:outlineLvl w:val="0"/>
    </w:pPr>
    <w:rPr>
      <w:rFonts w:asciiTheme="majorHAnsi" w:eastAsiaTheme="majorEastAsia" w:hAnsiTheme="majorHAnsi" w:cstheme="majorBidi"/>
      <w:b/>
      <w:bCs/>
      <w:smallCaps/>
      <w:color w:val="4F81BD" w:themeColor="accent1"/>
      <w:sz w:val="22"/>
      <w:szCs w:val="28"/>
      <w:lang w:bidi="en-US"/>
    </w:rPr>
  </w:style>
  <w:style w:type="paragraph" w:customStyle="1" w:styleId="Nodaas4">
    <w:name w:val="Nodaļas 4"/>
    <w:basedOn w:val="Parasts"/>
    <w:qFormat/>
    <w:rsid w:val="00F616E9"/>
    <w:pPr>
      <w:numPr>
        <w:ilvl w:val="3"/>
        <w:numId w:val="1"/>
      </w:numPr>
      <w:spacing w:before="120" w:after="0" w:line="240" w:lineRule="auto"/>
      <w:ind w:left="1213" w:hanging="646"/>
      <w:contextualSpacing/>
      <w:jc w:val="left"/>
      <w:outlineLvl w:val="0"/>
    </w:pPr>
    <w:rPr>
      <w:rFonts w:asciiTheme="majorHAnsi" w:eastAsiaTheme="majorEastAsia" w:hAnsiTheme="majorHAnsi" w:cstheme="majorBidi"/>
      <w:b/>
      <w:bCs/>
      <w:smallCaps/>
      <w:color w:val="C0504D" w:themeColor="accent2"/>
      <w:sz w:val="22"/>
      <w:szCs w:val="22"/>
      <w:lang w:bidi="en-US"/>
    </w:rPr>
  </w:style>
  <w:style w:type="paragraph" w:styleId="Vresteksts">
    <w:name w:val="footnote text"/>
    <w:aliases w:val="Footnote,Fußnote"/>
    <w:basedOn w:val="Parasts"/>
    <w:link w:val="VrestekstsRakstz"/>
    <w:unhideWhenUsed/>
    <w:rsid w:val="00F616E9"/>
    <w:pPr>
      <w:spacing w:after="0" w:line="240" w:lineRule="auto"/>
    </w:pPr>
    <w:rPr>
      <w:rFonts w:eastAsiaTheme="minorEastAsia"/>
      <w:sz w:val="16"/>
      <w:lang w:val="en-US" w:bidi="en-US"/>
    </w:rPr>
  </w:style>
  <w:style w:type="character" w:customStyle="1" w:styleId="VrestekstsRakstz">
    <w:name w:val="Vēres teksts Rakstz."/>
    <w:aliases w:val="Footnote Rakstz.,Fußnote Rakstz."/>
    <w:basedOn w:val="Noklusjumarindkopasfonts"/>
    <w:link w:val="Vresteksts"/>
    <w:rsid w:val="00F616E9"/>
    <w:rPr>
      <w:rFonts w:eastAsiaTheme="minorEastAsia"/>
      <w:sz w:val="16"/>
      <w:lang w:val="en-US" w:bidi="en-US"/>
    </w:rPr>
  </w:style>
  <w:style w:type="character" w:styleId="Vresatsauce">
    <w:name w:val="footnote reference"/>
    <w:aliases w:val="Footnote Reference Number"/>
    <w:basedOn w:val="Noklusjumarindkopasfonts"/>
    <w:unhideWhenUsed/>
    <w:rsid w:val="00F616E9"/>
    <w:rPr>
      <w:sz w:val="20"/>
      <w:vertAlign w:val="superscript"/>
    </w:rPr>
  </w:style>
  <w:style w:type="paragraph" w:styleId="Balonteksts">
    <w:name w:val="Balloon Text"/>
    <w:basedOn w:val="Parasts"/>
    <w:link w:val="BalontekstsRakstz"/>
    <w:uiPriority w:val="99"/>
    <w:semiHidden/>
    <w:unhideWhenUsed/>
    <w:rsid w:val="00F616E9"/>
    <w:pPr>
      <w:spacing w:after="0" w:line="240" w:lineRule="auto"/>
    </w:pPr>
    <w:rPr>
      <w:rFonts w:ascii="Tahoma" w:hAnsi="Tahoma" w:cs="Tahoma"/>
      <w:sz w:val="16"/>
      <w:szCs w:val="16"/>
    </w:rPr>
  </w:style>
  <w:style w:type="character" w:customStyle="1" w:styleId="BalontekstsRakstz">
    <w:name w:val="Balonteksts Rakstz."/>
    <w:basedOn w:val="Noklusjumarindkopasfonts"/>
    <w:link w:val="Balonteksts"/>
    <w:uiPriority w:val="99"/>
    <w:semiHidden/>
    <w:rsid w:val="00F616E9"/>
    <w:rPr>
      <w:rFonts w:ascii="Tahoma" w:hAnsi="Tahoma" w:cs="Tahoma"/>
      <w:sz w:val="16"/>
      <w:szCs w:val="16"/>
    </w:rPr>
  </w:style>
  <w:style w:type="paragraph" w:customStyle="1" w:styleId="Parastais">
    <w:name w:val="Parastais"/>
    <w:basedOn w:val="Parasts"/>
    <w:link w:val="ParastaisChar"/>
    <w:uiPriority w:val="99"/>
    <w:qFormat/>
    <w:rsid w:val="00D707C8"/>
    <w:pPr>
      <w:spacing w:line="240" w:lineRule="auto"/>
    </w:pPr>
    <w:rPr>
      <w:rFonts w:ascii="Calibri" w:eastAsiaTheme="minorEastAsia" w:hAnsi="Calibri" w:cs="Calibri"/>
      <w:sz w:val="22"/>
      <w:lang w:bidi="en-US"/>
    </w:rPr>
  </w:style>
  <w:style w:type="character" w:customStyle="1" w:styleId="ParastaisChar">
    <w:name w:val="Parastais Char"/>
    <w:basedOn w:val="Noklusjumarindkopasfonts"/>
    <w:link w:val="Parastais"/>
    <w:uiPriority w:val="99"/>
    <w:rsid w:val="00D707C8"/>
    <w:rPr>
      <w:rFonts w:ascii="Calibri" w:eastAsiaTheme="minorEastAsia" w:hAnsi="Calibri" w:cs="Calibri"/>
      <w:sz w:val="22"/>
      <w:lang w:bidi="en-US"/>
    </w:rPr>
  </w:style>
  <w:style w:type="table" w:styleId="Gaissarakstsizclums3">
    <w:name w:val="Light List Accent 3"/>
    <w:basedOn w:val="Parastatabula"/>
    <w:uiPriority w:val="61"/>
    <w:rsid w:val="00DE50E4"/>
    <w:pPr>
      <w:spacing w:after="0" w:line="240" w:lineRule="auto"/>
      <w:jc w:val="left"/>
    </w:pPr>
    <w:rPr>
      <w:rFonts w:asciiTheme="majorHAnsi" w:eastAsiaTheme="majorEastAsia" w:hAnsiTheme="majorHAnsi" w:cstheme="majorBidi"/>
      <w:sz w:val="22"/>
      <w:szCs w:val="22"/>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customStyle="1" w:styleId="Default">
    <w:name w:val="Default"/>
    <w:rsid w:val="00D02DEA"/>
    <w:pPr>
      <w:autoSpaceDE w:val="0"/>
      <w:autoSpaceDN w:val="0"/>
      <w:adjustRightInd w:val="0"/>
      <w:spacing w:after="0" w:line="240" w:lineRule="auto"/>
      <w:jc w:val="left"/>
    </w:pPr>
    <w:rPr>
      <w:rFonts w:ascii="Tahoma" w:eastAsia="Times New Roman" w:hAnsi="Tahoma" w:cs="Tahoma"/>
      <w:color w:val="000000"/>
      <w:sz w:val="24"/>
      <w:szCs w:val="24"/>
      <w:lang w:eastAsia="lv-LV"/>
    </w:rPr>
  </w:style>
  <w:style w:type="character" w:customStyle="1" w:styleId="izcelt">
    <w:name w:val="izcelt"/>
    <w:basedOn w:val="Noklusjumarindkopasfonts"/>
    <w:uiPriority w:val="1"/>
    <w:qFormat/>
    <w:rsid w:val="00EA7CA6"/>
    <w:rPr>
      <w:rFonts w:ascii="FranklinGotItcTEE-DemiCond" w:hAnsi="FranklinGotItcTEE-DemiCond"/>
      <w:b/>
      <w:color w:val="C0504D" w:themeColor="accent2"/>
      <w:kern w:val="28"/>
      <w:sz w:val="28"/>
    </w:rPr>
  </w:style>
  <w:style w:type="paragraph" w:customStyle="1" w:styleId="Izcelt0">
    <w:name w:val="Izcelt"/>
    <w:basedOn w:val="Parasts"/>
    <w:link w:val="IzceltChar"/>
    <w:qFormat/>
    <w:rsid w:val="00EA7CA6"/>
    <w:pPr>
      <w:spacing w:before="240" w:after="0" w:line="240" w:lineRule="auto"/>
    </w:pPr>
    <w:rPr>
      <w:smallCaps/>
      <w:color w:val="632423" w:themeColor="accent2" w:themeShade="80"/>
      <w:sz w:val="21"/>
      <w:szCs w:val="22"/>
      <w:lang w:bidi="en-US"/>
    </w:rPr>
  </w:style>
  <w:style w:type="character" w:customStyle="1" w:styleId="IzceltChar">
    <w:name w:val="Izcelt Char"/>
    <w:basedOn w:val="Noklusjumarindkopasfonts"/>
    <w:link w:val="Izcelt0"/>
    <w:rsid w:val="00EA7CA6"/>
    <w:rPr>
      <w:smallCaps/>
      <w:color w:val="632423" w:themeColor="accent2" w:themeShade="80"/>
      <w:sz w:val="21"/>
      <w:szCs w:val="22"/>
      <w:lang w:bidi="en-US"/>
    </w:rPr>
  </w:style>
  <w:style w:type="table" w:styleId="Vidjsreis3izclums3">
    <w:name w:val="Medium Grid 3 Accent 3"/>
    <w:basedOn w:val="Parastatabula"/>
    <w:uiPriority w:val="69"/>
    <w:rsid w:val="00EE42D4"/>
    <w:pPr>
      <w:spacing w:after="0" w:line="240" w:lineRule="auto"/>
    </w:pPr>
    <w:rPr>
      <w:sz w:val="22"/>
      <w:szCs w:val="22"/>
      <w:lang w:val="en-US" w:bidi="en-US"/>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paragraph" w:styleId="Saturs1">
    <w:name w:val="toc 1"/>
    <w:basedOn w:val="Parasts"/>
    <w:next w:val="Parasts"/>
    <w:autoRedefine/>
    <w:uiPriority w:val="39"/>
    <w:unhideWhenUsed/>
    <w:qFormat/>
    <w:rsid w:val="00927513"/>
    <w:pPr>
      <w:tabs>
        <w:tab w:val="right" w:leader="dot" w:pos="9072"/>
      </w:tabs>
      <w:autoSpaceDE w:val="0"/>
      <w:autoSpaceDN w:val="0"/>
      <w:adjustRightInd w:val="0"/>
      <w:spacing w:before="120" w:after="0" w:line="240" w:lineRule="auto"/>
      <w:jc w:val="left"/>
    </w:pPr>
    <w:rPr>
      <w:rFonts w:ascii="Tahoma" w:eastAsia="Times New Roman" w:hAnsi="Tahoma" w:cs="Tahoma"/>
      <w:b/>
      <w:bCs/>
      <w:caps/>
      <w:noProof/>
      <w:lang w:eastAsia="lv-LV"/>
    </w:rPr>
  </w:style>
  <w:style w:type="character" w:customStyle="1" w:styleId="Nodaas3Char">
    <w:name w:val="Nodaļas 3 Char"/>
    <w:basedOn w:val="Noklusjumarindkopasfonts"/>
    <w:link w:val="Nodaas3"/>
    <w:rsid w:val="009847A5"/>
    <w:rPr>
      <w:rFonts w:asciiTheme="majorHAnsi" w:eastAsiaTheme="majorEastAsia" w:hAnsiTheme="majorHAnsi" w:cstheme="majorBidi"/>
      <w:b/>
      <w:bCs/>
      <w:smallCaps/>
      <w:color w:val="4F81BD" w:themeColor="accent1"/>
      <w:sz w:val="22"/>
      <w:szCs w:val="28"/>
      <w:lang w:bidi="en-US"/>
    </w:rPr>
  </w:style>
  <w:style w:type="paragraph" w:styleId="Saturs2">
    <w:name w:val="toc 2"/>
    <w:basedOn w:val="Parasts"/>
    <w:next w:val="Parasts"/>
    <w:autoRedefine/>
    <w:uiPriority w:val="39"/>
    <w:unhideWhenUsed/>
    <w:qFormat/>
    <w:rsid w:val="009F0855"/>
    <w:pPr>
      <w:tabs>
        <w:tab w:val="right" w:leader="dot" w:pos="9628"/>
      </w:tabs>
      <w:spacing w:after="100"/>
      <w:ind w:left="198"/>
    </w:pPr>
  </w:style>
  <w:style w:type="paragraph" w:styleId="Saturs3">
    <w:name w:val="toc 3"/>
    <w:basedOn w:val="Parasts"/>
    <w:next w:val="Parasts"/>
    <w:autoRedefine/>
    <w:uiPriority w:val="39"/>
    <w:unhideWhenUsed/>
    <w:qFormat/>
    <w:rsid w:val="004B3ABB"/>
    <w:pPr>
      <w:spacing w:after="100"/>
      <w:ind w:left="400"/>
    </w:pPr>
  </w:style>
  <w:style w:type="character" w:styleId="Hipersaite">
    <w:name w:val="Hyperlink"/>
    <w:basedOn w:val="Noklusjumarindkopasfonts"/>
    <w:uiPriority w:val="99"/>
    <w:unhideWhenUsed/>
    <w:rsid w:val="004B3ABB"/>
    <w:rPr>
      <w:color w:val="0000FF" w:themeColor="hyperlink"/>
      <w:u w:val="single"/>
    </w:rPr>
  </w:style>
  <w:style w:type="paragraph" w:styleId="Galvene">
    <w:name w:val="header"/>
    <w:basedOn w:val="Parasts"/>
    <w:link w:val="GalveneRakstz"/>
    <w:uiPriority w:val="99"/>
    <w:unhideWhenUsed/>
    <w:rsid w:val="00375732"/>
    <w:pPr>
      <w:tabs>
        <w:tab w:val="center" w:pos="4153"/>
        <w:tab w:val="right" w:pos="8306"/>
      </w:tabs>
      <w:spacing w:after="0" w:line="240" w:lineRule="auto"/>
    </w:pPr>
  </w:style>
  <w:style w:type="character" w:customStyle="1" w:styleId="GalveneRakstz">
    <w:name w:val="Galvene Rakstz."/>
    <w:basedOn w:val="Noklusjumarindkopasfonts"/>
    <w:link w:val="Galvene"/>
    <w:uiPriority w:val="99"/>
    <w:rsid w:val="00375732"/>
  </w:style>
  <w:style w:type="paragraph" w:styleId="Kjene">
    <w:name w:val="footer"/>
    <w:basedOn w:val="Parasts"/>
    <w:link w:val="KjeneRakstz"/>
    <w:uiPriority w:val="99"/>
    <w:unhideWhenUsed/>
    <w:rsid w:val="00375732"/>
    <w:pPr>
      <w:tabs>
        <w:tab w:val="center" w:pos="4153"/>
        <w:tab w:val="right" w:pos="8306"/>
      </w:tabs>
      <w:spacing w:after="0" w:line="240" w:lineRule="auto"/>
    </w:pPr>
  </w:style>
  <w:style w:type="character" w:customStyle="1" w:styleId="KjeneRakstz">
    <w:name w:val="Kājene Rakstz."/>
    <w:basedOn w:val="Noklusjumarindkopasfonts"/>
    <w:link w:val="Kjene"/>
    <w:uiPriority w:val="99"/>
    <w:rsid w:val="00375732"/>
  </w:style>
  <w:style w:type="table" w:styleId="Reatabula">
    <w:name w:val="Table Grid"/>
    <w:basedOn w:val="Parastatabula"/>
    <w:uiPriority w:val="59"/>
    <w:rsid w:val="0011791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Vidjsreis2izclums1">
    <w:name w:val="Medium Grid 2 Accent 1"/>
    <w:basedOn w:val="Parastatabula"/>
    <w:uiPriority w:val="68"/>
    <w:rsid w:val="00FE3CED"/>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Vidjsreis2izclums2">
    <w:name w:val="Medium Grid 2 Accent 2"/>
    <w:basedOn w:val="Parastatabula"/>
    <w:uiPriority w:val="68"/>
    <w:rsid w:val="00FE3CED"/>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Vidjsnojums2izclums2">
    <w:name w:val="Medium Shading 2 Accent 2"/>
    <w:basedOn w:val="Parastatabula"/>
    <w:uiPriority w:val="64"/>
    <w:rsid w:val="00CE365F"/>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Vidjsnojums1izclums2">
    <w:name w:val="Medium Shading 1 Accent 2"/>
    <w:basedOn w:val="Parastatabula"/>
    <w:uiPriority w:val="63"/>
    <w:rsid w:val="00CE365F"/>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Vidjsreis3izclums2">
    <w:name w:val="Medium Grid 3 Accent 2"/>
    <w:basedOn w:val="Parastatabula"/>
    <w:uiPriority w:val="69"/>
    <w:rsid w:val="00CE365F"/>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Gaisreisizclums2">
    <w:name w:val="Light Grid Accent 2"/>
    <w:basedOn w:val="Parastatabula"/>
    <w:uiPriority w:val="62"/>
    <w:rsid w:val="00177A8D"/>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Gaisnojumsizclums4">
    <w:name w:val="Light Shading Accent 4"/>
    <w:basedOn w:val="Parastatabula"/>
    <w:uiPriority w:val="60"/>
    <w:rsid w:val="009A73E2"/>
    <w:pPr>
      <w:spacing w:after="0" w:line="240" w:lineRule="auto"/>
    </w:pPr>
    <w:rPr>
      <w:color w:val="5F497A" w:themeColor="accent4" w:themeShade="BF"/>
      <w:sz w:val="22"/>
      <w:szCs w:val="22"/>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Gaissarakstsizclums2">
    <w:name w:val="Light List Accent 2"/>
    <w:basedOn w:val="Parastatabula"/>
    <w:uiPriority w:val="61"/>
    <w:rsid w:val="00973C71"/>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paragraph" w:styleId="Pamattekstsaratkpi">
    <w:name w:val="Body Text Indent"/>
    <w:basedOn w:val="Parasts"/>
    <w:link w:val="PamattekstsaratkpiRakstz"/>
    <w:uiPriority w:val="99"/>
    <w:semiHidden/>
    <w:unhideWhenUsed/>
    <w:rsid w:val="00C74C4C"/>
    <w:pPr>
      <w:autoSpaceDE w:val="0"/>
      <w:autoSpaceDN w:val="0"/>
      <w:adjustRightInd w:val="0"/>
      <w:spacing w:before="120" w:after="120" w:line="240" w:lineRule="auto"/>
      <w:ind w:left="283"/>
    </w:pPr>
    <w:rPr>
      <w:rFonts w:eastAsia="Times New Roman" w:cstheme="minorHAnsi"/>
      <w:sz w:val="22"/>
      <w:szCs w:val="22"/>
      <w:lang w:eastAsia="lv-LV"/>
    </w:rPr>
  </w:style>
  <w:style w:type="character" w:customStyle="1" w:styleId="PamattekstsaratkpiRakstz">
    <w:name w:val="Pamatteksts ar atkāpi Rakstz."/>
    <w:basedOn w:val="Noklusjumarindkopasfonts"/>
    <w:link w:val="Pamattekstsaratkpi"/>
    <w:uiPriority w:val="99"/>
    <w:semiHidden/>
    <w:rsid w:val="00C74C4C"/>
    <w:rPr>
      <w:rFonts w:eastAsia="Times New Roman" w:cstheme="minorHAnsi"/>
      <w:sz w:val="22"/>
      <w:szCs w:val="22"/>
      <w:lang w:eastAsia="lv-LV"/>
    </w:rPr>
  </w:style>
  <w:style w:type="character" w:customStyle="1" w:styleId="apple-style-span">
    <w:name w:val="apple-style-span"/>
    <w:basedOn w:val="Noklusjumarindkopasfonts"/>
    <w:rsid w:val="0003134F"/>
  </w:style>
  <w:style w:type="paragraph" w:styleId="Ilustrcijusaraksts">
    <w:name w:val="table of figures"/>
    <w:basedOn w:val="Parasts"/>
    <w:next w:val="Parasts"/>
    <w:uiPriority w:val="99"/>
    <w:unhideWhenUsed/>
    <w:rsid w:val="003C154C"/>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8971976">
      <w:bodyDiv w:val="1"/>
      <w:marLeft w:val="0"/>
      <w:marRight w:val="0"/>
      <w:marTop w:val="0"/>
      <w:marBottom w:val="0"/>
      <w:divBdr>
        <w:top w:val="none" w:sz="0" w:space="0" w:color="auto"/>
        <w:left w:val="none" w:sz="0" w:space="0" w:color="auto"/>
        <w:bottom w:val="none" w:sz="0" w:space="0" w:color="auto"/>
        <w:right w:val="none" w:sz="0" w:space="0" w:color="auto"/>
      </w:divBdr>
      <w:divsChild>
        <w:div w:id="629821036">
          <w:marLeft w:val="547"/>
          <w:marRight w:val="0"/>
          <w:marTop w:val="0"/>
          <w:marBottom w:val="0"/>
          <w:divBdr>
            <w:top w:val="none" w:sz="0" w:space="0" w:color="auto"/>
            <w:left w:val="none" w:sz="0" w:space="0" w:color="auto"/>
            <w:bottom w:val="none" w:sz="0" w:space="0" w:color="auto"/>
            <w:right w:val="none" w:sz="0" w:space="0" w:color="auto"/>
          </w:divBdr>
        </w:div>
      </w:divsChild>
    </w:div>
    <w:div w:id="816453653">
      <w:bodyDiv w:val="1"/>
      <w:marLeft w:val="0"/>
      <w:marRight w:val="0"/>
      <w:marTop w:val="0"/>
      <w:marBottom w:val="0"/>
      <w:divBdr>
        <w:top w:val="none" w:sz="0" w:space="0" w:color="auto"/>
        <w:left w:val="none" w:sz="0" w:space="0" w:color="auto"/>
        <w:bottom w:val="none" w:sz="0" w:space="0" w:color="auto"/>
        <w:right w:val="none" w:sz="0" w:space="0" w:color="auto"/>
      </w:divBdr>
      <w:divsChild>
        <w:div w:id="692849823">
          <w:marLeft w:val="547"/>
          <w:marRight w:val="0"/>
          <w:marTop w:val="0"/>
          <w:marBottom w:val="0"/>
          <w:divBdr>
            <w:top w:val="none" w:sz="0" w:space="0" w:color="auto"/>
            <w:left w:val="none" w:sz="0" w:space="0" w:color="auto"/>
            <w:bottom w:val="none" w:sz="0" w:space="0" w:color="auto"/>
            <w:right w:val="none" w:sz="0" w:space="0" w:color="auto"/>
          </w:divBdr>
        </w:div>
      </w:divsChild>
    </w:div>
    <w:div w:id="820924286">
      <w:bodyDiv w:val="1"/>
      <w:marLeft w:val="0"/>
      <w:marRight w:val="0"/>
      <w:marTop w:val="0"/>
      <w:marBottom w:val="0"/>
      <w:divBdr>
        <w:top w:val="none" w:sz="0" w:space="0" w:color="auto"/>
        <w:left w:val="none" w:sz="0" w:space="0" w:color="auto"/>
        <w:bottom w:val="none" w:sz="0" w:space="0" w:color="auto"/>
        <w:right w:val="none" w:sz="0" w:space="0" w:color="auto"/>
      </w:divBdr>
    </w:div>
    <w:div w:id="1431658738">
      <w:bodyDiv w:val="1"/>
      <w:marLeft w:val="0"/>
      <w:marRight w:val="0"/>
      <w:marTop w:val="0"/>
      <w:marBottom w:val="0"/>
      <w:divBdr>
        <w:top w:val="none" w:sz="0" w:space="0" w:color="auto"/>
        <w:left w:val="none" w:sz="0" w:space="0" w:color="auto"/>
        <w:bottom w:val="none" w:sz="0" w:space="0" w:color="auto"/>
        <w:right w:val="none" w:sz="0" w:space="0" w:color="auto"/>
      </w:divBdr>
      <w:divsChild>
        <w:div w:id="1195582842">
          <w:marLeft w:val="547"/>
          <w:marRight w:val="0"/>
          <w:marTop w:val="0"/>
          <w:marBottom w:val="0"/>
          <w:divBdr>
            <w:top w:val="none" w:sz="0" w:space="0" w:color="auto"/>
            <w:left w:val="none" w:sz="0" w:space="0" w:color="auto"/>
            <w:bottom w:val="none" w:sz="0" w:space="0" w:color="auto"/>
            <w:right w:val="none" w:sz="0" w:space="0" w:color="auto"/>
          </w:divBdr>
        </w:div>
      </w:divsChild>
    </w:div>
    <w:div w:id="1724062777">
      <w:bodyDiv w:val="1"/>
      <w:marLeft w:val="0"/>
      <w:marRight w:val="0"/>
      <w:marTop w:val="0"/>
      <w:marBottom w:val="0"/>
      <w:divBdr>
        <w:top w:val="none" w:sz="0" w:space="0" w:color="auto"/>
        <w:left w:val="none" w:sz="0" w:space="0" w:color="auto"/>
        <w:bottom w:val="none" w:sz="0" w:space="0" w:color="auto"/>
        <w:right w:val="none" w:sz="0" w:space="0" w:color="auto"/>
      </w:divBdr>
      <w:divsChild>
        <w:div w:id="568421753">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Z:\ILGTSPEJIGAS_ATTISTIBAS_STRATEGIJA\Limbazi_IAS\Dokuments\Strategija_pec_publiskas_apspriesanas\Limbazu_novada_IAS_redakcija_pec_PA.docx" TargetMode="External"/><Relationship Id="rId18" Type="http://schemas.openxmlformats.org/officeDocument/2006/relationships/diagramLayout" Target="diagrams/layout1.xml"/><Relationship Id="rId26" Type="http://schemas.microsoft.com/office/2007/relationships/diagramDrawing" Target="diagrams/drawing2.xml"/><Relationship Id="rId39" Type="http://schemas.openxmlformats.org/officeDocument/2006/relationships/diagramLayout" Target="diagrams/layout4.xml"/><Relationship Id="rId3" Type="http://schemas.openxmlformats.org/officeDocument/2006/relationships/styles" Target="styles.xml"/><Relationship Id="rId21" Type="http://schemas.microsoft.com/office/2007/relationships/diagramDrawing" Target="diagrams/drawing1.xml"/><Relationship Id="rId34" Type="http://schemas.openxmlformats.org/officeDocument/2006/relationships/diagramLayout" Target="diagrams/layout3.xml"/><Relationship Id="rId42" Type="http://schemas.microsoft.com/office/2007/relationships/diagramDrawing" Target="diagrams/drawing4.xml"/><Relationship Id="rId47" Type="http://schemas.microsoft.com/office/2007/relationships/diagramDrawing" Target="diagrams/drawing5.xml"/><Relationship Id="rId50" Type="http://schemas.openxmlformats.org/officeDocument/2006/relationships/image" Target="media/image7.jpeg"/><Relationship Id="rId7" Type="http://schemas.openxmlformats.org/officeDocument/2006/relationships/footnotes" Target="footnotes.xml"/><Relationship Id="rId12" Type="http://schemas.openxmlformats.org/officeDocument/2006/relationships/hyperlink" Target="file:///Z:\ILGTSPEJIGAS_ATTISTIBAS_STRATEGIJA\Limbazi_IAS\Dokuments\Strategija_pec_publiskas_apspriesanas\Limbazu_novada_IAS_redakcija_pec_PA.docx" TargetMode="External"/><Relationship Id="rId17" Type="http://schemas.openxmlformats.org/officeDocument/2006/relationships/diagramData" Target="diagrams/data1.xml"/><Relationship Id="rId25" Type="http://schemas.openxmlformats.org/officeDocument/2006/relationships/diagramColors" Target="diagrams/colors2.xml"/><Relationship Id="rId33" Type="http://schemas.openxmlformats.org/officeDocument/2006/relationships/diagramData" Target="diagrams/data3.xml"/><Relationship Id="rId38" Type="http://schemas.openxmlformats.org/officeDocument/2006/relationships/diagramData" Target="diagrams/data4.xml"/><Relationship Id="rId46" Type="http://schemas.openxmlformats.org/officeDocument/2006/relationships/diagramColors" Target="diagrams/colors5.xml"/><Relationship Id="rId2" Type="http://schemas.openxmlformats.org/officeDocument/2006/relationships/numbering" Target="numbering.xml"/><Relationship Id="rId16" Type="http://schemas.openxmlformats.org/officeDocument/2006/relationships/hyperlink" Target="file:///Z:\ILGTSPEJIGAS_ATTISTIBAS_STRATEGIJA\Limbazi_IAS\Dokuments\Strategija_pec_publiskas_apspriesanas\Limbazu_novada_IAS_redakcija_pec_PA.docx" TargetMode="External"/><Relationship Id="rId20" Type="http://schemas.openxmlformats.org/officeDocument/2006/relationships/diagramColors" Target="diagrams/colors1.xml"/><Relationship Id="rId29" Type="http://schemas.openxmlformats.org/officeDocument/2006/relationships/header" Target="header2.xml"/><Relationship Id="rId41" Type="http://schemas.openxmlformats.org/officeDocument/2006/relationships/diagramColors" Target="diagrams/colors4.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file:///Z:\ILGTSPEJIGAS_ATTISTIBAS_STRATEGIJA\Limbazi_IAS\Dokuments\Strategija_pec_publiskas_apspriesanas\Limbazu_novada_IAS_redakcija_pec_PA.docx" TargetMode="External"/><Relationship Id="rId24" Type="http://schemas.openxmlformats.org/officeDocument/2006/relationships/diagramQuickStyle" Target="diagrams/quickStyle2.xml"/><Relationship Id="rId32" Type="http://schemas.openxmlformats.org/officeDocument/2006/relationships/image" Target="media/image4.png"/><Relationship Id="rId37" Type="http://schemas.microsoft.com/office/2007/relationships/diagramDrawing" Target="diagrams/drawing3.xml"/><Relationship Id="rId40" Type="http://schemas.openxmlformats.org/officeDocument/2006/relationships/diagramQuickStyle" Target="diagrams/quickStyle4.xml"/><Relationship Id="rId45" Type="http://schemas.openxmlformats.org/officeDocument/2006/relationships/diagramQuickStyle" Target="diagrams/quickStyle5.xml"/><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file:///Z:\ILGTSPEJIGAS_ATTISTIBAS_STRATEGIJA\Limbazi_IAS\Dokuments\Strategija_pec_publiskas_apspriesanas\Limbazu_novada_IAS_redakcija_pec_PA.docx" TargetMode="External"/><Relationship Id="rId23" Type="http://schemas.openxmlformats.org/officeDocument/2006/relationships/diagramLayout" Target="diagrams/layout2.xml"/><Relationship Id="rId28" Type="http://schemas.openxmlformats.org/officeDocument/2006/relationships/header" Target="header1.xml"/><Relationship Id="rId36" Type="http://schemas.openxmlformats.org/officeDocument/2006/relationships/diagramColors" Target="diagrams/colors3.xml"/><Relationship Id="rId49" Type="http://schemas.openxmlformats.org/officeDocument/2006/relationships/image" Target="media/image6.jpeg"/><Relationship Id="rId10" Type="http://schemas.openxmlformats.org/officeDocument/2006/relationships/hyperlink" Target="file:///Z:\ILGTSPEJIGAS_ATTISTIBAS_STRATEGIJA\Limbazi_IAS\Dokuments\Strategija_pec_publiskas_apspriesanas\Limbazu_novada_IAS_redakcija_pec_PA.docx" TargetMode="External"/><Relationship Id="rId19" Type="http://schemas.openxmlformats.org/officeDocument/2006/relationships/diagramQuickStyle" Target="diagrams/quickStyle1.xml"/><Relationship Id="rId31" Type="http://schemas.openxmlformats.org/officeDocument/2006/relationships/image" Target="media/image3.jpeg"/><Relationship Id="rId44" Type="http://schemas.openxmlformats.org/officeDocument/2006/relationships/diagramLayout" Target="diagrams/layout5.xml"/><Relationship Id="rId52" Type="http://schemas.openxmlformats.org/officeDocument/2006/relationships/image" Target="media/image9.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file:///Z:\ILGTSPEJIGAS_ATTISTIBAS_STRATEGIJA\Limbazi_IAS\Dokuments\Strategija_pec_publiskas_apspriesanas\Limbazu_novada_IAS_redakcija_pec_PA.docx" TargetMode="External"/><Relationship Id="rId22" Type="http://schemas.openxmlformats.org/officeDocument/2006/relationships/diagramData" Target="diagrams/data2.xml"/><Relationship Id="rId27" Type="http://schemas.openxmlformats.org/officeDocument/2006/relationships/hyperlink" Target="http://www.limbazi.lv" TargetMode="External"/><Relationship Id="rId30" Type="http://schemas.openxmlformats.org/officeDocument/2006/relationships/image" Target="media/image2.jpeg"/><Relationship Id="rId35" Type="http://schemas.openxmlformats.org/officeDocument/2006/relationships/diagramQuickStyle" Target="diagrams/quickStyle3.xml"/><Relationship Id="rId43" Type="http://schemas.openxmlformats.org/officeDocument/2006/relationships/diagramData" Target="diagrams/data5.xml"/><Relationship Id="rId48" Type="http://schemas.openxmlformats.org/officeDocument/2006/relationships/image" Target="media/image5.jpeg"/><Relationship Id="rId8" Type="http://schemas.openxmlformats.org/officeDocument/2006/relationships/endnotes" Target="endnotes.xml"/><Relationship Id="rId51" Type="http://schemas.openxmlformats.org/officeDocument/2006/relationships/image" Target="media/image8.jpeg"/></Relationships>
</file>

<file path=word/diagrams/colors1.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2_1">
  <dgm:title val=""/>
  <dgm:desc val=""/>
  <dgm:catLst>
    <dgm:cat type="accent2" pri="11100"/>
  </dgm:catLst>
  <dgm:styleLbl name="node0">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2">
        <a:shade val="80000"/>
      </a:schemeClr>
    </dgm:linClrLst>
    <dgm:effectClrLst/>
    <dgm:txLinClrLst/>
    <dgm:txFillClrLst/>
    <dgm:txEffectClrLst/>
  </dgm:styleLbl>
  <dgm:styleLbl name="node2">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fg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align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bg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fg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bg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sibTrans1D1">
    <dgm:fillClrLst meth="repeat">
      <a:schemeClr val="accent2"/>
    </dgm:fillClrLst>
    <dgm:linClrLst meth="repeat">
      <a:schemeClr val="accent2"/>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parChTrans2D1">
    <dgm:fillClrLst meth="repeat">
      <a:schemeClr val="accent2">
        <a:tint val="60000"/>
      </a:schemeClr>
    </dgm:fillClrLst>
    <dgm:linClrLst meth="repeat">
      <a:schemeClr val="accent2">
        <a:tint val="60000"/>
      </a:schemeClr>
    </dgm:linClrLst>
    <dgm:effectClrLst/>
    <dgm:txLinClrLst/>
    <dgm:txFillClrLst/>
    <dgm:txEffectClrLst/>
  </dgm:styleLbl>
  <dgm:styleLbl name="parChTrans2D2">
    <dgm:fillClrLst meth="repeat">
      <a:schemeClr val="accent2"/>
    </dgm:fillClrLst>
    <dgm:linClrLst meth="repeat">
      <a:schemeClr val="accent2"/>
    </dgm:linClrLst>
    <dgm:effectClrLst/>
    <dgm:txLinClrLst/>
    <dgm:txFillClrLst/>
    <dgm:txEffectClrLst/>
  </dgm:styleLbl>
  <dgm:styleLbl name="parChTrans2D3">
    <dgm:fillClrLst meth="repeat">
      <a:schemeClr val="accent2"/>
    </dgm:fillClrLst>
    <dgm:linClrLst meth="repeat">
      <a:schemeClr val="accent2"/>
    </dgm:linClrLst>
    <dgm:effectClrLst/>
    <dgm:txLinClrLst/>
    <dgm:txFillClrLst/>
    <dgm:txEffectClrLst/>
  </dgm:styleLbl>
  <dgm:styleLbl name="parChTrans2D4">
    <dgm:fillClrLst meth="repeat">
      <a:schemeClr val="accent2"/>
    </dgm:fillClrLst>
    <dgm:linClrLst meth="repeat">
      <a:schemeClr val="accent2"/>
    </dgm:linClrLst>
    <dgm:effectClrLst/>
    <dgm:txLinClrLst/>
    <dgm:txFillClrLst meth="repeat">
      <a:schemeClr val="lt1"/>
    </dgm:txFillClrLst>
    <dgm:txEffectClrLst/>
  </dgm:styleLbl>
  <dgm:styleLbl name="parChTrans1D1">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2">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3">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parChTrans1D4">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f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conF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align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trAlignAcc1">
    <dgm:fillClrLst meth="repeat">
      <a:schemeClr val="accent2">
        <a:alpha val="40000"/>
        <a:tint val="40000"/>
      </a:schemeClr>
    </dgm:fillClrLst>
    <dgm:linClrLst meth="repeat">
      <a:schemeClr val="accent2"/>
    </dgm:linClrLst>
    <dgm:effectClrLst/>
    <dgm:txLinClrLst/>
    <dgm:txFillClrLst meth="repeat">
      <a:schemeClr val="dk1"/>
    </dgm:txFillClrLst>
    <dgm:txEffectClrLst/>
  </dgm:styleLbl>
  <dgm:styleLbl name="b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solidFgAcc1">
    <dgm:fillClrLst meth="repeat">
      <a:schemeClr val="lt1"/>
    </dgm:fillClrLst>
    <dgm:linClrLst meth="repeat">
      <a:schemeClr val="accent2"/>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fgAcc0">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2">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3">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4">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accent2"/>
    </dgm:linClrLst>
    <dgm:effectClrLst/>
    <dgm:txLinClrLst/>
    <dgm:txFillClrLst meth="repeat">
      <a:schemeClr val="dk1"/>
    </dgm:txFillClrLst>
    <dgm:txEffectClrLst/>
  </dgm:styleLbl>
  <dgm:styleLbl name="dkBgShp">
    <dgm:fillClrLst meth="repeat">
      <a:schemeClr val="accent2">
        <a:shade val="80000"/>
      </a:schemeClr>
    </dgm:fillClrLst>
    <dgm:linClrLst meth="repeat">
      <a:schemeClr val="accent2"/>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562D8CB-3A63-44C1-8A9D-147E7FE61B8E}" type="doc">
      <dgm:prSet loTypeId="urn:microsoft.com/office/officeart/2009/3/layout/HorizontalOrganizationChart" loCatId="hierarchy" qsTypeId="urn:microsoft.com/office/officeart/2005/8/quickstyle/simple1" qsCatId="simple" csTypeId="urn:microsoft.com/office/officeart/2005/8/colors/colorful1" csCatId="colorful" phldr="1"/>
      <dgm:spPr/>
      <dgm:t>
        <a:bodyPr/>
        <a:lstStyle/>
        <a:p>
          <a:endParaRPr lang="lv-LV"/>
        </a:p>
      </dgm:t>
    </dgm:pt>
    <dgm:pt modelId="{07318330-19EC-4F6B-952F-E2B8CDC14E1E}">
      <dgm:prSet phldrT="[Text]" custT="1"/>
      <dgm:spPr/>
      <dgm:t>
        <a:bodyPr/>
        <a:lstStyle/>
        <a:p>
          <a:pPr algn="ctr"/>
          <a:r>
            <a:rPr lang="lv-LV" sz="1200" b="0"/>
            <a:t>Limbažu novada attīstības programma </a:t>
          </a:r>
        </a:p>
        <a:p>
          <a:pPr algn="ctr"/>
          <a:r>
            <a:rPr lang="lv-LV" sz="1200" b="0"/>
            <a:t>2011.-2017.gadam</a:t>
          </a:r>
        </a:p>
      </dgm:t>
    </dgm:pt>
    <dgm:pt modelId="{3492B0D1-F0AB-4831-B0EC-A4E051DA49E0}" type="parTrans" cxnId="{6C7EB862-2A1C-40E6-BFA7-B29CD2FB371B}">
      <dgm:prSet/>
      <dgm:spPr/>
      <dgm:t>
        <a:bodyPr/>
        <a:lstStyle/>
        <a:p>
          <a:endParaRPr lang="lv-LV"/>
        </a:p>
      </dgm:t>
    </dgm:pt>
    <dgm:pt modelId="{0D86C018-CE42-469D-AA85-EE1EDDDBCF59}" type="sibTrans" cxnId="{6C7EB862-2A1C-40E6-BFA7-B29CD2FB371B}">
      <dgm:prSet/>
      <dgm:spPr/>
      <dgm:t>
        <a:bodyPr/>
        <a:lstStyle/>
        <a:p>
          <a:endParaRPr lang="lv-LV"/>
        </a:p>
      </dgm:t>
    </dgm:pt>
    <dgm:pt modelId="{91A16F0C-E325-4C5A-8A6F-A3E0D71E8CB5}">
      <dgm:prSet phldrT="[Text]" custT="1"/>
      <dgm:spPr/>
      <dgm:t>
        <a:bodyPr/>
        <a:lstStyle/>
        <a:p>
          <a:pPr algn="ctr"/>
          <a:r>
            <a:rPr lang="lv-LV" sz="1200"/>
            <a:t>Nozaru plānošanas dokumenti  3-5 gadi</a:t>
          </a:r>
        </a:p>
      </dgm:t>
    </dgm:pt>
    <dgm:pt modelId="{51851D0E-378B-416B-BDB6-BD6F7985226F}" type="parTrans" cxnId="{6115745A-969E-4622-92CE-85AF4A22A19D}">
      <dgm:prSet/>
      <dgm:spPr/>
      <dgm:t>
        <a:bodyPr/>
        <a:lstStyle/>
        <a:p>
          <a:endParaRPr lang="lv-LV"/>
        </a:p>
      </dgm:t>
    </dgm:pt>
    <dgm:pt modelId="{A716C9F1-3C1C-4A4D-8A0C-6CD0E58344E1}" type="sibTrans" cxnId="{6115745A-969E-4622-92CE-85AF4A22A19D}">
      <dgm:prSet/>
      <dgm:spPr/>
      <dgm:t>
        <a:bodyPr/>
        <a:lstStyle/>
        <a:p>
          <a:endParaRPr lang="lv-LV"/>
        </a:p>
      </dgm:t>
    </dgm:pt>
    <dgm:pt modelId="{80564B53-DDC7-4CA6-9891-965B43347DC8}">
      <dgm:prSet phldrT="[Text]" custT="1"/>
      <dgm:spPr/>
      <dgm:t>
        <a:bodyPr/>
        <a:lstStyle/>
        <a:p>
          <a:pPr algn="ctr"/>
          <a:r>
            <a:rPr lang="lv-LV" sz="1200"/>
            <a:t>Iestādes rīcības plāni </a:t>
          </a:r>
        </a:p>
        <a:p>
          <a:pPr algn="ctr"/>
          <a:r>
            <a:rPr lang="lv-LV" sz="1200"/>
            <a:t>1 -3 gadi</a:t>
          </a:r>
        </a:p>
      </dgm:t>
    </dgm:pt>
    <dgm:pt modelId="{689071BC-1C04-4BF3-9ACF-C9BACEC214C1}" type="parTrans" cxnId="{FE075AB6-49B2-4F6A-A183-395E993FA947}">
      <dgm:prSet/>
      <dgm:spPr/>
      <dgm:t>
        <a:bodyPr/>
        <a:lstStyle/>
        <a:p>
          <a:endParaRPr lang="lv-LV"/>
        </a:p>
      </dgm:t>
    </dgm:pt>
    <dgm:pt modelId="{8A50FF85-BD43-4061-8721-A9AC6B6FB358}" type="sibTrans" cxnId="{FE075AB6-49B2-4F6A-A183-395E993FA947}">
      <dgm:prSet/>
      <dgm:spPr/>
      <dgm:t>
        <a:bodyPr/>
        <a:lstStyle/>
        <a:p>
          <a:endParaRPr lang="lv-LV"/>
        </a:p>
      </dgm:t>
    </dgm:pt>
    <dgm:pt modelId="{BB595BD0-EEBF-4CAD-B688-4DE58223E5CE}">
      <dgm:prSet phldrT="[Text]" custT="1"/>
      <dgm:spPr/>
      <dgm:t>
        <a:bodyPr/>
        <a:lstStyle/>
        <a:p>
          <a:pPr algn="ctr"/>
          <a:r>
            <a:rPr lang="lv-LV" sz="1200" b="0"/>
            <a:t>Limbažu novada ilgtspējīgas attīstības stratēģija        2013.-2030.gadam</a:t>
          </a:r>
        </a:p>
      </dgm:t>
    </dgm:pt>
    <dgm:pt modelId="{3445397D-011A-490A-B5AF-9DF2F7293759}" type="parTrans" cxnId="{A257CEAA-62F3-4E18-B7CE-E4BEE17E247C}">
      <dgm:prSet/>
      <dgm:spPr/>
      <dgm:t>
        <a:bodyPr/>
        <a:lstStyle/>
        <a:p>
          <a:endParaRPr lang="lv-LV"/>
        </a:p>
      </dgm:t>
    </dgm:pt>
    <dgm:pt modelId="{13455A14-7E09-49F1-8DC7-17189D83E07E}" type="sibTrans" cxnId="{A257CEAA-62F3-4E18-B7CE-E4BEE17E247C}">
      <dgm:prSet/>
      <dgm:spPr/>
      <dgm:t>
        <a:bodyPr/>
        <a:lstStyle/>
        <a:p>
          <a:endParaRPr lang="lv-LV"/>
        </a:p>
      </dgm:t>
    </dgm:pt>
    <dgm:pt modelId="{76049319-1A7C-46DE-8B29-7A8D58CF3B04}">
      <dgm:prSet phldrT="[Text]" custT="1"/>
      <dgm:spPr/>
      <dgm:t>
        <a:bodyPr/>
        <a:lstStyle/>
        <a:p>
          <a:pPr algn="ctr"/>
          <a:r>
            <a:rPr lang="lv-LV" sz="1200" b="0"/>
            <a:t>Limbažu novada teritorijas plānojums  </a:t>
          </a:r>
        </a:p>
        <a:p>
          <a:pPr algn="ctr"/>
          <a:r>
            <a:rPr lang="lv-LV" sz="1200" b="0"/>
            <a:t>2012.-2024.gadam</a:t>
          </a:r>
        </a:p>
      </dgm:t>
    </dgm:pt>
    <dgm:pt modelId="{D0E2E5C6-850B-46DE-90F9-61160E925B5F}" type="parTrans" cxnId="{1FAD89B8-3F1B-4CBF-B7F8-927E5C1AC657}">
      <dgm:prSet/>
      <dgm:spPr/>
      <dgm:t>
        <a:bodyPr/>
        <a:lstStyle/>
        <a:p>
          <a:endParaRPr lang="lv-LV"/>
        </a:p>
      </dgm:t>
    </dgm:pt>
    <dgm:pt modelId="{DF396FC1-736E-4A0C-A3E5-3252E9AB497F}" type="sibTrans" cxnId="{1FAD89B8-3F1B-4CBF-B7F8-927E5C1AC657}">
      <dgm:prSet/>
      <dgm:spPr/>
      <dgm:t>
        <a:bodyPr/>
        <a:lstStyle/>
        <a:p>
          <a:endParaRPr lang="lv-LV"/>
        </a:p>
      </dgm:t>
    </dgm:pt>
    <dgm:pt modelId="{20F86CE7-36C4-4295-85FB-1EA4060C3E07}" type="pres">
      <dgm:prSet presAssocID="{3562D8CB-3A63-44C1-8A9D-147E7FE61B8E}" presName="hierChild1" presStyleCnt="0">
        <dgm:presLayoutVars>
          <dgm:orgChart val="1"/>
          <dgm:chPref val="1"/>
          <dgm:dir/>
          <dgm:animOne val="branch"/>
          <dgm:animLvl val="lvl"/>
          <dgm:resizeHandles/>
        </dgm:presLayoutVars>
      </dgm:prSet>
      <dgm:spPr/>
      <dgm:t>
        <a:bodyPr/>
        <a:lstStyle/>
        <a:p>
          <a:endParaRPr lang="lv-LV"/>
        </a:p>
      </dgm:t>
    </dgm:pt>
    <dgm:pt modelId="{E2B27966-2ADE-41B6-A1B0-1A2399755606}" type="pres">
      <dgm:prSet presAssocID="{BB595BD0-EEBF-4CAD-B688-4DE58223E5CE}" presName="hierRoot1" presStyleCnt="0">
        <dgm:presLayoutVars>
          <dgm:hierBranch val="init"/>
        </dgm:presLayoutVars>
      </dgm:prSet>
      <dgm:spPr/>
      <dgm:t>
        <a:bodyPr/>
        <a:lstStyle/>
        <a:p>
          <a:endParaRPr lang="lv-LV"/>
        </a:p>
      </dgm:t>
    </dgm:pt>
    <dgm:pt modelId="{30C166FD-E23F-410A-902E-CD545D2F89A7}" type="pres">
      <dgm:prSet presAssocID="{BB595BD0-EEBF-4CAD-B688-4DE58223E5CE}" presName="rootComposite1" presStyleCnt="0"/>
      <dgm:spPr/>
      <dgm:t>
        <a:bodyPr/>
        <a:lstStyle/>
        <a:p>
          <a:endParaRPr lang="lv-LV"/>
        </a:p>
      </dgm:t>
    </dgm:pt>
    <dgm:pt modelId="{64C621CD-BF74-4696-B102-EA5B1AFCCCE8}" type="pres">
      <dgm:prSet presAssocID="{BB595BD0-EEBF-4CAD-B688-4DE58223E5CE}" presName="rootText1" presStyleLbl="node0" presStyleIdx="0" presStyleCnt="1" custScaleY="183725" custLinFactNeighborX="-135" custLinFactNeighborY="4649">
        <dgm:presLayoutVars>
          <dgm:chPref val="3"/>
        </dgm:presLayoutVars>
      </dgm:prSet>
      <dgm:spPr/>
      <dgm:t>
        <a:bodyPr/>
        <a:lstStyle/>
        <a:p>
          <a:endParaRPr lang="lv-LV"/>
        </a:p>
      </dgm:t>
    </dgm:pt>
    <dgm:pt modelId="{82D11AE7-D735-4275-AF21-98E061595BAB}" type="pres">
      <dgm:prSet presAssocID="{BB595BD0-EEBF-4CAD-B688-4DE58223E5CE}" presName="rootConnector1" presStyleLbl="node1" presStyleIdx="0" presStyleCnt="0"/>
      <dgm:spPr/>
      <dgm:t>
        <a:bodyPr/>
        <a:lstStyle/>
        <a:p>
          <a:endParaRPr lang="lv-LV"/>
        </a:p>
      </dgm:t>
    </dgm:pt>
    <dgm:pt modelId="{A7EB8469-B4B5-45E8-9894-606104E9B142}" type="pres">
      <dgm:prSet presAssocID="{BB595BD0-EEBF-4CAD-B688-4DE58223E5CE}" presName="hierChild2" presStyleCnt="0"/>
      <dgm:spPr/>
      <dgm:t>
        <a:bodyPr/>
        <a:lstStyle/>
        <a:p>
          <a:endParaRPr lang="lv-LV"/>
        </a:p>
      </dgm:t>
    </dgm:pt>
    <dgm:pt modelId="{EEE6A21D-1D36-451E-B6DE-FDFB70CE7082}" type="pres">
      <dgm:prSet presAssocID="{D0E2E5C6-850B-46DE-90F9-61160E925B5F}" presName="Name64" presStyleLbl="parChTrans1D2" presStyleIdx="0" presStyleCnt="2"/>
      <dgm:spPr/>
      <dgm:t>
        <a:bodyPr/>
        <a:lstStyle/>
        <a:p>
          <a:endParaRPr lang="lv-LV"/>
        </a:p>
      </dgm:t>
    </dgm:pt>
    <dgm:pt modelId="{D98703D5-6072-4F72-AB05-1A0DF6A96293}" type="pres">
      <dgm:prSet presAssocID="{76049319-1A7C-46DE-8B29-7A8D58CF3B04}" presName="hierRoot2" presStyleCnt="0">
        <dgm:presLayoutVars>
          <dgm:hierBranch val="init"/>
        </dgm:presLayoutVars>
      </dgm:prSet>
      <dgm:spPr/>
      <dgm:t>
        <a:bodyPr/>
        <a:lstStyle/>
        <a:p>
          <a:endParaRPr lang="lv-LV"/>
        </a:p>
      </dgm:t>
    </dgm:pt>
    <dgm:pt modelId="{AEB98516-1F66-428A-AC9D-53A5E9FFBE44}" type="pres">
      <dgm:prSet presAssocID="{76049319-1A7C-46DE-8B29-7A8D58CF3B04}" presName="rootComposite" presStyleCnt="0"/>
      <dgm:spPr/>
      <dgm:t>
        <a:bodyPr/>
        <a:lstStyle/>
        <a:p>
          <a:endParaRPr lang="lv-LV"/>
        </a:p>
      </dgm:t>
    </dgm:pt>
    <dgm:pt modelId="{F6CFD426-6F35-4E29-B3FC-A4BDD4AB0694}" type="pres">
      <dgm:prSet presAssocID="{76049319-1A7C-46DE-8B29-7A8D58CF3B04}" presName="rootText" presStyleLbl="node2" presStyleIdx="0" presStyleCnt="2" custScaleY="116180">
        <dgm:presLayoutVars>
          <dgm:chPref val="3"/>
        </dgm:presLayoutVars>
      </dgm:prSet>
      <dgm:spPr/>
      <dgm:t>
        <a:bodyPr/>
        <a:lstStyle/>
        <a:p>
          <a:endParaRPr lang="lv-LV"/>
        </a:p>
      </dgm:t>
    </dgm:pt>
    <dgm:pt modelId="{6BB5C3D7-5313-4588-8A9B-FEDE167547F1}" type="pres">
      <dgm:prSet presAssocID="{76049319-1A7C-46DE-8B29-7A8D58CF3B04}" presName="rootConnector" presStyleLbl="node2" presStyleIdx="0" presStyleCnt="2"/>
      <dgm:spPr/>
      <dgm:t>
        <a:bodyPr/>
        <a:lstStyle/>
        <a:p>
          <a:endParaRPr lang="lv-LV"/>
        </a:p>
      </dgm:t>
    </dgm:pt>
    <dgm:pt modelId="{00AF6E8E-D676-483F-8E2D-10322B675B5E}" type="pres">
      <dgm:prSet presAssocID="{76049319-1A7C-46DE-8B29-7A8D58CF3B04}" presName="hierChild4" presStyleCnt="0"/>
      <dgm:spPr/>
      <dgm:t>
        <a:bodyPr/>
        <a:lstStyle/>
        <a:p>
          <a:endParaRPr lang="lv-LV"/>
        </a:p>
      </dgm:t>
    </dgm:pt>
    <dgm:pt modelId="{F541E9DE-C019-4CD7-A5C3-C3A7A3EA8E03}" type="pres">
      <dgm:prSet presAssocID="{76049319-1A7C-46DE-8B29-7A8D58CF3B04}" presName="hierChild5" presStyleCnt="0"/>
      <dgm:spPr/>
      <dgm:t>
        <a:bodyPr/>
        <a:lstStyle/>
        <a:p>
          <a:endParaRPr lang="lv-LV"/>
        </a:p>
      </dgm:t>
    </dgm:pt>
    <dgm:pt modelId="{304A381E-1F40-4046-A8B0-62B376ECC454}" type="pres">
      <dgm:prSet presAssocID="{3492B0D1-F0AB-4831-B0EC-A4E051DA49E0}" presName="Name64" presStyleLbl="parChTrans1D2" presStyleIdx="1" presStyleCnt="2"/>
      <dgm:spPr/>
      <dgm:t>
        <a:bodyPr/>
        <a:lstStyle/>
        <a:p>
          <a:endParaRPr lang="lv-LV"/>
        </a:p>
      </dgm:t>
    </dgm:pt>
    <dgm:pt modelId="{8C91B0DE-B6CB-4741-83F8-94404E112494}" type="pres">
      <dgm:prSet presAssocID="{07318330-19EC-4F6B-952F-E2B8CDC14E1E}" presName="hierRoot2" presStyleCnt="0">
        <dgm:presLayoutVars>
          <dgm:hierBranch val="init"/>
        </dgm:presLayoutVars>
      </dgm:prSet>
      <dgm:spPr/>
      <dgm:t>
        <a:bodyPr/>
        <a:lstStyle/>
        <a:p>
          <a:endParaRPr lang="lv-LV"/>
        </a:p>
      </dgm:t>
    </dgm:pt>
    <dgm:pt modelId="{C278DC91-062F-4326-B0F4-C30383984A0B}" type="pres">
      <dgm:prSet presAssocID="{07318330-19EC-4F6B-952F-E2B8CDC14E1E}" presName="rootComposite" presStyleCnt="0"/>
      <dgm:spPr/>
      <dgm:t>
        <a:bodyPr/>
        <a:lstStyle/>
        <a:p>
          <a:endParaRPr lang="lv-LV"/>
        </a:p>
      </dgm:t>
    </dgm:pt>
    <dgm:pt modelId="{E9FCB7C4-D0C0-4F5B-97EF-AE106751AE56}" type="pres">
      <dgm:prSet presAssocID="{07318330-19EC-4F6B-952F-E2B8CDC14E1E}" presName="rootText" presStyleLbl="node2" presStyleIdx="1" presStyleCnt="2" custScaleY="126119">
        <dgm:presLayoutVars>
          <dgm:chPref val="3"/>
        </dgm:presLayoutVars>
      </dgm:prSet>
      <dgm:spPr/>
      <dgm:t>
        <a:bodyPr/>
        <a:lstStyle/>
        <a:p>
          <a:endParaRPr lang="lv-LV"/>
        </a:p>
      </dgm:t>
    </dgm:pt>
    <dgm:pt modelId="{CDE26203-18BB-490C-9E6B-233512CCDB1A}" type="pres">
      <dgm:prSet presAssocID="{07318330-19EC-4F6B-952F-E2B8CDC14E1E}" presName="rootConnector" presStyleLbl="node2" presStyleIdx="1" presStyleCnt="2"/>
      <dgm:spPr/>
      <dgm:t>
        <a:bodyPr/>
        <a:lstStyle/>
        <a:p>
          <a:endParaRPr lang="lv-LV"/>
        </a:p>
      </dgm:t>
    </dgm:pt>
    <dgm:pt modelId="{9AD80005-5364-455E-8DA4-A44018091160}" type="pres">
      <dgm:prSet presAssocID="{07318330-19EC-4F6B-952F-E2B8CDC14E1E}" presName="hierChild4" presStyleCnt="0"/>
      <dgm:spPr/>
      <dgm:t>
        <a:bodyPr/>
        <a:lstStyle/>
        <a:p>
          <a:endParaRPr lang="lv-LV"/>
        </a:p>
      </dgm:t>
    </dgm:pt>
    <dgm:pt modelId="{2D70461B-4EBA-4F3B-AC99-7E60F5AC0640}" type="pres">
      <dgm:prSet presAssocID="{51851D0E-378B-416B-BDB6-BD6F7985226F}" presName="Name64" presStyleLbl="parChTrans1D3" presStyleIdx="0" presStyleCnt="2"/>
      <dgm:spPr/>
      <dgm:t>
        <a:bodyPr/>
        <a:lstStyle/>
        <a:p>
          <a:endParaRPr lang="lv-LV"/>
        </a:p>
      </dgm:t>
    </dgm:pt>
    <dgm:pt modelId="{4549DDE1-2A1F-4465-AEBD-653830FC0889}" type="pres">
      <dgm:prSet presAssocID="{91A16F0C-E325-4C5A-8A6F-A3E0D71E8CB5}" presName="hierRoot2" presStyleCnt="0">
        <dgm:presLayoutVars>
          <dgm:hierBranch val="init"/>
        </dgm:presLayoutVars>
      </dgm:prSet>
      <dgm:spPr/>
      <dgm:t>
        <a:bodyPr/>
        <a:lstStyle/>
        <a:p>
          <a:endParaRPr lang="lv-LV"/>
        </a:p>
      </dgm:t>
    </dgm:pt>
    <dgm:pt modelId="{209E76FF-EF98-4863-BEB0-084127E51018}" type="pres">
      <dgm:prSet presAssocID="{91A16F0C-E325-4C5A-8A6F-A3E0D71E8CB5}" presName="rootComposite" presStyleCnt="0"/>
      <dgm:spPr/>
      <dgm:t>
        <a:bodyPr/>
        <a:lstStyle/>
        <a:p>
          <a:endParaRPr lang="lv-LV"/>
        </a:p>
      </dgm:t>
    </dgm:pt>
    <dgm:pt modelId="{8B3E7123-6269-48C8-BE38-B9CA5F0ECAB5}" type="pres">
      <dgm:prSet presAssocID="{91A16F0C-E325-4C5A-8A6F-A3E0D71E8CB5}" presName="rootText" presStyleLbl="node3" presStyleIdx="0" presStyleCnt="2">
        <dgm:presLayoutVars>
          <dgm:chPref val="3"/>
        </dgm:presLayoutVars>
      </dgm:prSet>
      <dgm:spPr/>
      <dgm:t>
        <a:bodyPr/>
        <a:lstStyle/>
        <a:p>
          <a:endParaRPr lang="lv-LV"/>
        </a:p>
      </dgm:t>
    </dgm:pt>
    <dgm:pt modelId="{99BC21D1-D58E-4BE2-9681-D7B52352F20F}" type="pres">
      <dgm:prSet presAssocID="{91A16F0C-E325-4C5A-8A6F-A3E0D71E8CB5}" presName="rootConnector" presStyleLbl="node3" presStyleIdx="0" presStyleCnt="2"/>
      <dgm:spPr/>
      <dgm:t>
        <a:bodyPr/>
        <a:lstStyle/>
        <a:p>
          <a:endParaRPr lang="lv-LV"/>
        </a:p>
      </dgm:t>
    </dgm:pt>
    <dgm:pt modelId="{59F994EE-C789-486E-873B-D5A02334A8EC}" type="pres">
      <dgm:prSet presAssocID="{91A16F0C-E325-4C5A-8A6F-A3E0D71E8CB5}" presName="hierChild4" presStyleCnt="0"/>
      <dgm:spPr/>
      <dgm:t>
        <a:bodyPr/>
        <a:lstStyle/>
        <a:p>
          <a:endParaRPr lang="lv-LV"/>
        </a:p>
      </dgm:t>
    </dgm:pt>
    <dgm:pt modelId="{CC8A8198-4216-4E18-A840-E001ED9D410E}" type="pres">
      <dgm:prSet presAssocID="{91A16F0C-E325-4C5A-8A6F-A3E0D71E8CB5}" presName="hierChild5" presStyleCnt="0"/>
      <dgm:spPr/>
      <dgm:t>
        <a:bodyPr/>
        <a:lstStyle/>
        <a:p>
          <a:endParaRPr lang="lv-LV"/>
        </a:p>
      </dgm:t>
    </dgm:pt>
    <dgm:pt modelId="{A824DDF3-18B0-46E2-9878-D9CEE733FBC5}" type="pres">
      <dgm:prSet presAssocID="{689071BC-1C04-4BF3-9ACF-C9BACEC214C1}" presName="Name64" presStyleLbl="parChTrans1D3" presStyleIdx="1" presStyleCnt="2"/>
      <dgm:spPr/>
      <dgm:t>
        <a:bodyPr/>
        <a:lstStyle/>
        <a:p>
          <a:endParaRPr lang="lv-LV"/>
        </a:p>
      </dgm:t>
    </dgm:pt>
    <dgm:pt modelId="{68AC5611-41C2-480B-8C6D-DA8ECA92733A}" type="pres">
      <dgm:prSet presAssocID="{80564B53-DDC7-4CA6-9891-965B43347DC8}" presName="hierRoot2" presStyleCnt="0">
        <dgm:presLayoutVars>
          <dgm:hierBranch val="init"/>
        </dgm:presLayoutVars>
      </dgm:prSet>
      <dgm:spPr/>
      <dgm:t>
        <a:bodyPr/>
        <a:lstStyle/>
        <a:p>
          <a:endParaRPr lang="lv-LV"/>
        </a:p>
      </dgm:t>
    </dgm:pt>
    <dgm:pt modelId="{8FBBED9E-44D2-4D56-AC9D-3188567EBEBD}" type="pres">
      <dgm:prSet presAssocID="{80564B53-DDC7-4CA6-9891-965B43347DC8}" presName="rootComposite" presStyleCnt="0"/>
      <dgm:spPr/>
      <dgm:t>
        <a:bodyPr/>
        <a:lstStyle/>
        <a:p>
          <a:endParaRPr lang="lv-LV"/>
        </a:p>
      </dgm:t>
    </dgm:pt>
    <dgm:pt modelId="{06454BED-1313-46FF-9E6E-A0BA20E1B13D}" type="pres">
      <dgm:prSet presAssocID="{80564B53-DDC7-4CA6-9891-965B43347DC8}" presName="rootText" presStyleLbl="node3" presStyleIdx="1" presStyleCnt="2">
        <dgm:presLayoutVars>
          <dgm:chPref val="3"/>
        </dgm:presLayoutVars>
      </dgm:prSet>
      <dgm:spPr/>
      <dgm:t>
        <a:bodyPr/>
        <a:lstStyle/>
        <a:p>
          <a:endParaRPr lang="lv-LV"/>
        </a:p>
      </dgm:t>
    </dgm:pt>
    <dgm:pt modelId="{2F6030A4-B800-43F0-A518-33751BAF39F9}" type="pres">
      <dgm:prSet presAssocID="{80564B53-DDC7-4CA6-9891-965B43347DC8}" presName="rootConnector" presStyleLbl="node3" presStyleIdx="1" presStyleCnt="2"/>
      <dgm:spPr/>
      <dgm:t>
        <a:bodyPr/>
        <a:lstStyle/>
        <a:p>
          <a:endParaRPr lang="lv-LV"/>
        </a:p>
      </dgm:t>
    </dgm:pt>
    <dgm:pt modelId="{27C63C93-488E-4277-AE30-08E03271A6E4}" type="pres">
      <dgm:prSet presAssocID="{80564B53-DDC7-4CA6-9891-965B43347DC8}" presName="hierChild4" presStyleCnt="0"/>
      <dgm:spPr/>
      <dgm:t>
        <a:bodyPr/>
        <a:lstStyle/>
        <a:p>
          <a:endParaRPr lang="lv-LV"/>
        </a:p>
      </dgm:t>
    </dgm:pt>
    <dgm:pt modelId="{AFC18A98-6F84-4B71-9B8C-366A28737456}" type="pres">
      <dgm:prSet presAssocID="{80564B53-DDC7-4CA6-9891-965B43347DC8}" presName="hierChild5" presStyleCnt="0"/>
      <dgm:spPr/>
      <dgm:t>
        <a:bodyPr/>
        <a:lstStyle/>
        <a:p>
          <a:endParaRPr lang="lv-LV"/>
        </a:p>
      </dgm:t>
    </dgm:pt>
    <dgm:pt modelId="{43AFADA4-C6F7-4262-AF92-2D501E52FB00}" type="pres">
      <dgm:prSet presAssocID="{07318330-19EC-4F6B-952F-E2B8CDC14E1E}" presName="hierChild5" presStyleCnt="0"/>
      <dgm:spPr/>
      <dgm:t>
        <a:bodyPr/>
        <a:lstStyle/>
        <a:p>
          <a:endParaRPr lang="lv-LV"/>
        </a:p>
      </dgm:t>
    </dgm:pt>
    <dgm:pt modelId="{5A316DE8-4AD6-4146-B787-9FEDDFF9E954}" type="pres">
      <dgm:prSet presAssocID="{BB595BD0-EEBF-4CAD-B688-4DE58223E5CE}" presName="hierChild3" presStyleCnt="0"/>
      <dgm:spPr/>
      <dgm:t>
        <a:bodyPr/>
        <a:lstStyle/>
        <a:p>
          <a:endParaRPr lang="lv-LV"/>
        </a:p>
      </dgm:t>
    </dgm:pt>
  </dgm:ptLst>
  <dgm:cxnLst>
    <dgm:cxn modelId="{6698E40D-0519-4C5C-BF4B-F282657CD602}" type="presOf" srcId="{BB595BD0-EEBF-4CAD-B688-4DE58223E5CE}" destId="{82D11AE7-D735-4275-AF21-98E061595BAB}" srcOrd="1" destOrd="0" presId="urn:microsoft.com/office/officeart/2009/3/layout/HorizontalOrganizationChart"/>
    <dgm:cxn modelId="{1066D9A2-6E3E-4946-BE9F-B2AE07D2A39B}" type="presOf" srcId="{91A16F0C-E325-4C5A-8A6F-A3E0D71E8CB5}" destId="{99BC21D1-D58E-4BE2-9681-D7B52352F20F}" srcOrd="1" destOrd="0" presId="urn:microsoft.com/office/officeart/2009/3/layout/HorizontalOrganizationChart"/>
    <dgm:cxn modelId="{A257CEAA-62F3-4E18-B7CE-E4BEE17E247C}" srcId="{3562D8CB-3A63-44C1-8A9D-147E7FE61B8E}" destId="{BB595BD0-EEBF-4CAD-B688-4DE58223E5CE}" srcOrd="0" destOrd="0" parTransId="{3445397D-011A-490A-B5AF-9DF2F7293759}" sibTransId="{13455A14-7E09-49F1-8DC7-17189D83E07E}"/>
    <dgm:cxn modelId="{3893701B-15CB-4B54-8EB2-57A812FFADA5}" type="presOf" srcId="{80564B53-DDC7-4CA6-9891-965B43347DC8}" destId="{2F6030A4-B800-43F0-A518-33751BAF39F9}" srcOrd="1" destOrd="0" presId="urn:microsoft.com/office/officeart/2009/3/layout/HorizontalOrganizationChart"/>
    <dgm:cxn modelId="{1FAD89B8-3F1B-4CBF-B7F8-927E5C1AC657}" srcId="{BB595BD0-EEBF-4CAD-B688-4DE58223E5CE}" destId="{76049319-1A7C-46DE-8B29-7A8D58CF3B04}" srcOrd="0" destOrd="0" parTransId="{D0E2E5C6-850B-46DE-90F9-61160E925B5F}" sibTransId="{DF396FC1-736E-4A0C-A3E5-3252E9AB497F}"/>
    <dgm:cxn modelId="{A0E64A8C-CA9C-45AE-98F4-090B7E565AD7}" type="presOf" srcId="{07318330-19EC-4F6B-952F-E2B8CDC14E1E}" destId="{CDE26203-18BB-490C-9E6B-233512CCDB1A}" srcOrd="1" destOrd="0" presId="urn:microsoft.com/office/officeart/2009/3/layout/HorizontalOrganizationChart"/>
    <dgm:cxn modelId="{6A351CF6-241E-4351-BEB0-C4DC53E0A832}" type="presOf" srcId="{07318330-19EC-4F6B-952F-E2B8CDC14E1E}" destId="{E9FCB7C4-D0C0-4F5B-97EF-AE106751AE56}" srcOrd="0" destOrd="0" presId="urn:microsoft.com/office/officeart/2009/3/layout/HorizontalOrganizationChart"/>
    <dgm:cxn modelId="{348F87D7-8ED6-4490-8CC9-7D0D9AB379AB}" type="presOf" srcId="{D0E2E5C6-850B-46DE-90F9-61160E925B5F}" destId="{EEE6A21D-1D36-451E-B6DE-FDFB70CE7082}" srcOrd="0" destOrd="0" presId="urn:microsoft.com/office/officeart/2009/3/layout/HorizontalOrganizationChart"/>
    <dgm:cxn modelId="{6C7EB862-2A1C-40E6-BFA7-B29CD2FB371B}" srcId="{BB595BD0-EEBF-4CAD-B688-4DE58223E5CE}" destId="{07318330-19EC-4F6B-952F-E2B8CDC14E1E}" srcOrd="1" destOrd="0" parTransId="{3492B0D1-F0AB-4831-B0EC-A4E051DA49E0}" sibTransId="{0D86C018-CE42-469D-AA85-EE1EDDDBCF59}"/>
    <dgm:cxn modelId="{59BACE4B-B72B-41F5-9D27-452F911874B8}" type="presOf" srcId="{76049319-1A7C-46DE-8B29-7A8D58CF3B04}" destId="{F6CFD426-6F35-4E29-B3FC-A4BDD4AB0694}" srcOrd="0" destOrd="0" presId="urn:microsoft.com/office/officeart/2009/3/layout/HorizontalOrganizationChart"/>
    <dgm:cxn modelId="{59C96F45-35CA-4059-9AF6-AF11DFDDA530}" type="presOf" srcId="{BB595BD0-EEBF-4CAD-B688-4DE58223E5CE}" destId="{64C621CD-BF74-4696-B102-EA5B1AFCCCE8}" srcOrd="0" destOrd="0" presId="urn:microsoft.com/office/officeart/2009/3/layout/HorizontalOrganizationChart"/>
    <dgm:cxn modelId="{0EDBB85A-809B-4CA0-AEDF-00AE8B554388}" type="presOf" srcId="{80564B53-DDC7-4CA6-9891-965B43347DC8}" destId="{06454BED-1313-46FF-9E6E-A0BA20E1B13D}" srcOrd="0" destOrd="0" presId="urn:microsoft.com/office/officeart/2009/3/layout/HorizontalOrganizationChart"/>
    <dgm:cxn modelId="{B21CAF45-9D2F-4132-9AE3-AC8B6682B681}" type="presOf" srcId="{689071BC-1C04-4BF3-9ACF-C9BACEC214C1}" destId="{A824DDF3-18B0-46E2-9878-D9CEE733FBC5}" srcOrd="0" destOrd="0" presId="urn:microsoft.com/office/officeart/2009/3/layout/HorizontalOrganizationChart"/>
    <dgm:cxn modelId="{FC058239-434A-4BFB-AD9C-51B6010073AC}" type="presOf" srcId="{3562D8CB-3A63-44C1-8A9D-147E7FE61B8E}" destId="{20F86CE7-36C4-4295-85FB-1EA4060C3E07}" srcOrd="0" destOrd="0" presId="urn:microsoft.com/office/officeart/2009/3/layout/HorizontalOrganizationChart"/>
    <dgm:cxn modelId="{6115745A-969E-4622-92CE-85AF4A22A19D}" srcId="{07318330-19EC-4F6B-952F-E2B8CDC14E1E}" destId="{91A16F0C-E325-4C5A-8A6F-A3E0D71E8CB5}" srcOrd="0" destOrd="0" parTransId="{51851D0E-378B-416B-BDB6-BD6F7985226F}" sibTransId="{A716C9F1-3C1C-4A4D-8A0C-6CD0E58344E1}"/>
    <dgm:cxn modelId="{4F80BCCD-EE04-4C48-8943-7265B6EFC281}" type="presOf" srcId="{51851D0E-378B-416B-BDB6-BD6F7985226F}" destId="{2D70461B-4EBA-4F3B-AC99-7E60F5AC0640}" srcOrd="0" destOrd="0" presId="urn:microsoft.com/office/officeart/2009/3/layout/HorizontalOrganizationChart"/>
    <dgm:cxn modelId="{B2E0952B-63C1-4487-9F3E-98D1DA3E12E6}" type="presOf" srcId="{3492B0D1-F0AB-4831-B0EC-A4E051DA49E0}" destId="{304A381E-1F40-4046-A8B0-62B376ECC454}" srcOrd="0" destOrd="0" presId="urn:microsoft.com/office/officeart/2009/3/layout/HorizontalOrganizationChart"/>
    <dgm:cxn modelId="{1B11D0D9-949C-46D6-9E42-F5F4E57F8511}" type="presOf" srcId="{91A16F0C-E325-4C5A-8A6F-A3E0D71E8CB5}" destId="{8B3E7123-6269-48C8-BE38-B9CA5F0ECAB5}" srcOrd="0" destOrd="0" presId="urn:microsoft.com/office/officeart/2009/3/layout/HorizontalOrganizationChart"/>
    <dgm:cxn modelId="{FE075AB6-49B2-4F6A-A183-395E993FA947}" srcId="{07318330-19EC-4F6B-952F-E2B8CDC14E1E}" destId="{80564B53-DDC7-4CA6-9891-965B43347DC8}" srcOrd="1" destOrd="0" parTransId="{689071BC-1C04-4BF3-9ACF-C9BACEC214C1}" sibTransId="{8A50FF85-BD43-4061-8721-A9AC6B6FB358}"/>
    <dgm:cxn modelId="{54EE725A-673C-456F-B3E0-A10D30D10D5E}" type="presOf" srcId="{76049319-1A7C-46DE-8B29-7A8D58CF3B04}" destId="{6BB5C3D7-5313-4588-8A9B-FEDE167547F1}" srcOrd="1" destOrd="0" presId="urn:microsoft.com/office/officeart/2009/3/layout/HorizontalOrganizationChart"/>
    <dgm:cxn modelId="{7F55A85B-4CF8-4A71-B1AD-7D47A2BB1CEC}" type="presParOf" srcId="{20F86CE7-36C4-4295-85FB-1EA4060C3E07}" destId="{E2B27966-2ADE-41B6-A1B0-1A2399755606}" srcOrd="0" destOrd="0" presId="urn:microsoft.com/office/officeart/2009/3/layout/HorizontalOrganizationChart"/>
    <dgm:cxn modelId="{0F531498-161D-4118-AB80-D292C5C35B02}" type="presParOf" srcId="{E2B27966-2ADE-41B6-A1B0-1A2399755606}" destId="{30C166FD-E23F-410A-902E-CD545D2F89A7}" srcOrd="0" destOrd="0" presId="urn:microsoft.com/office/officeart/2009/3/layout/HorizontalOrganizationChart"/>
    <dgm:cxn modelId="{306DE85A-866D-41DE-8B16-BDECC6317E48}" type="presParOf" srcId="{30C166FD-E23F-410A-902E-CD545D2F89A7}" destId="{64C621CD-BF74-4696-B102-EA5B1AFCCCE8}" srcOrd="0" destOrd="0" presId="urn:microsoft.com/office/officeart/2009/3/layout/HorizontalOrganizationChart"/>
    <dgm:cxn modelId="{E1D3EBE5-B8E0-41A6-962E-BD4060D37907}" type="presParOf" srcId="{30C166FD-E23F-410A-902E-CD545D2F89A7}" destId="{82D11AE7-D735-4275-AF21-98E061595BAB}" srcOrd="1" destOrd="0" presId="urn:microsoft.com/office/officeart/2009/3/layout/HorizontalOrganizationChart"/>
    <dgm:cxn modelId="{16ECDA2A-5567-443C-A875-FA3BDE149B9F}" type="presParOf" srcId="{E2B27966-2ADE-41B6-A1B0-1A2399755606}" destId="{A7EB8469-B4B5-45E8-9894-606104E9B142}" srcOrd="1" destOrd="0" presId="urn:microsoft.com/office/officeart/2009/3/layout/HorizontalOrganizationChart"/>
    <dgm:cxn modelId="{E848A841-962A-41FB-9C4D-95CD1B1EA729}" type="presParOf" srcId="{A7EB8469-B4B5-45E8-9894-606104E9B142}" destId="{EEE6A21D-1D36-451E-B6DE-FDFB70CE7082}" srcOrd="0" destOrd="0" presId="urn:microsoft.com/office/officeart/2009/3/layout/HorizontalOrganizationChart"/>
    <dgm:cxn modelId="{545D98E5-1B45-4CB3-AE6A-A0BF593DCE86}" type="presParOf" srcId="{A7EB8469-B4B5-45E8-9894-606104E9B142}" destId="{D98703D5-6072-4F72-AB05-1A0DF6A96293}" srcOrd="1" destOrd="0" presId="urn:microsoft.com/office/officeart/2009/3/layout/HorizontalOrganizationChart"/>
    <dgm:cxn modelId="{3F434898-D2F5-4E8F-803A-3095F2C95C84}" type="presParOf" srcId="{D98703D5-6072-4F72-AB05-1A0DF6A96293}" destId="{AEB98516-1F66-428A-AC9D-53A5E9FFBE44}" srcOrd="0" destOrd="0" presId="urn:microsoft.com/office/officeart/2009/3/layout/HorizontalOrganizationChart"/>
    <dgm:cxn modelId="{0D8C7DBE-490B-4740-B85B-FF4CC54F62CC}" type="presParOf" srcId="{AEB98516-1F66-428A-AC9D-53A5E9FFBE44}" destId="{F6CFD426-6F35-4E29-B3FC-A4BDD4AB0694}" srcOrd="0" destOrd="0" presId="urn:microsoft.com/office/officeart/2009/3/layout/HorizontalOrganizationChart"/>
    <dgm:cxn modelId="{83B83929-7517-4623-B016-87727F09FF04}" type="presParOf" srcId="{AEB98516-1F66-428A-AC9D-53A5E9FFBE44}" destId="{6BB5C3D7-5313-4588-8A9B-FEDE167547F1}" srcOrd="1" destOrd="0" presId="urn:microsoft.com/office/officeart/2009/3/layout/HorizontalOrganizationChart"/>
    <dgm:cxn modelId="{2EE315F7-B2C8-4CFC-9235-390D7FD3AB98}" type="presParOf" srcId="{D98703D5-6072-4F72-AB05-1A0DF6A96293}" destId="{00AF6E8E-D676-483F-8E2D-10322B675B5E}" srcOrd="1" destOrd="0" presId="urn:microsoft.com/office/officeart/2009/3/layout/HorizontalOrganizationChart"/>
    <dgm:cxn modelId="{DB6E156E-DA21-408F-B250-FB6ECE0BBAD6}" type="presParOf" srcId="{D98703D5-6072-4F72-AB05-1A0DF6A96293}" destId="{F541E9DE-C019-4CD7-A5C3-C3A7A3EA8E03}" srcOrd="2" destOrd="0" presId="urn:microsoft.com/office/officeart/2009/3/layout/HorizontalOrganizationChart"/>
    <dgm:cxn modelId="{E00C98F6-417C-4E5A-B84F-1B07D480CD27}" type="presParOf" srcId="{A7EB8469-B4B5-45E8-9894-606104E9B142}" destId="{304A381E-1F40-4046-A8B0-62B376ECC454}" srcOrd="2" destOrd="0" presId="urn:microsoft.com/office/officeart/2009/3/layout/HorizontalOrganizationChart"/>
    <dgm:cxn modelId="{EE80E7F9-E3AA-4AF2-8086-B8038CC5A446}" type="presParOf" srcId="{A7EB8469-B4B5-45E8-9894-606104E9B142}" destId="{8C91B0DE-B6CB-4741-83F8-94404E112494}" srcOrd="3" destOrd="0" presId="urn:microsoft.com/office/officeart/2009/3/layout/HorizontalOrganizationChart"/>
    <dgm:cxn modelId="{47268C6C-44D9-47D9-B904-9109FBAF81D1}" type="presParOf" srcId="{8C91B0DE-B6CB-4741-83F8-94404E112494}" destId="{C278DC91-062F-4326-B0F4-C30383984A0B}" srcOrd="0" destOrd="0" presId="urn:microsoft.com/office/officeart/2009/3/layout/HorizontalOrganizationChart"/>
    <dgm:cxn modelId="{EFFB251E-E2EB-4265-8EF8-6E1F967DB268}" type="presParOf" srcId="{C278DC91-062F-4326-B0F4-C30383984A0B}" destId="{E9FCB7C4-D0C0-4F5B-97EF-AE106751AE56}" srcOrd="0" destOrd="0" presId="urn:microsoft.com/office/officeart/2009/3/layout/HorizontalOrganizationChart"/>
    <dgm:cxn modelId="{5CDE88B8-850D-4ADD-A291-5B97D6158E76}" type="presParOf" srcId="{C278DC91-062F-4326-B0F4-C30383984A0B}" destId="{CDE26203-18BB-490C-9E6B-233512CCDB1A}" srcOrd="1" destOrd="0" presId="urn:microsoft.com/office/officeart/2009/3/layout/HorizontalOrganizationChart"/>
    <dgm:cxn modelId="{8300CCAB-1E32-4464-9588-33D3EAECC98A}" type="presParOf" srcId="{8C91B0DE-B6CB-4741-83F8-94404E112494}" destId="{9AD80005-5364-455E-8DA4-A44018091160}" srcOrd="1" destOrd="0" presId="urn:microsoft.com/office/officeart/2009/3/layout/HorizontalOrganizationChart"/>
    <dgm:cxn modelId="{0C2B5E92-7A5D-4FB1-B1E5-3C9C5E6D9475}" type="presParOf" srcId="{9AD80005-5364-455E-8DA4-A44018091160}" destId="{2D70461B-4EBA-4F3B-AC99-7E60F5AC0640}" srcOrd="0" destOrd="0" presId="urn:microsoft.com/office/officeart/2009/3/layout/HorizontalOrganizationChart"/>
    <dgm:cxn modelId="{9C8D9A58-4664-47D8-A2D8-9BE876AC747B}" type="presParOf" srcId="{9AD80005-5364-455E-8DA4-A44018091160}" destId="{4549DDE1-2A1F-4465-AEBD-653830FC0889}" srcOrd="1" destOrd="0" presId="urn:microsoft.com/office/officeart/2009/3/layout/HorizontalOrganizationChart"/>
    <dgm:cxn modelId="{7C4B4220-94D8-47A8-804A-64A07FA811E8}" type="presParOf" srcId="{4549DDE1-2A1F-4465-AEBD-653830FC0889}" destId="{209E76FF-EF98-4863-BEB0-084127E51018}" srcOrd="0" destOrd="0" presId="urn:microsoft.com/office/officeart/2009/3/layout/HorizontalOrganizationChart"/>
    <dgm:cxn modelId="{2AC2D6C4-B77B-4D20-A0DA-BEF64C11D77B}" type="presParOf" srcId="{209E76FF-EF98-4863-BEB0-084127E51018}" destId="{8B3E7123-6269-48C8-BE38-B9CA5F0ECAB5}" srcOrd="0" destOrd="0" presId="urn:microsoft.com/office/officeart/2009/3/layout/HorizontalOrganizationChart"/>
    <dgm:cxn modelId="{4E5DFFD9-F67B-427C-8810-DC25300B4D55}" type="presParOf" srcId="{209E76FF-EF98-4863-BEB0-084127E51018}" destId="{99BC21D1-D58E-4BE2-9681-D7B52352F20F}" srcOrd="1" destOrd="0" presId="urn:microsoft.com/office/officeart/2009/3/layout/HorizontalOrganizationChart"/>
    <dgm:cxn modelId="{2F44B241-2065-490A-B649-BEAB1F09381A}" type="presParOf" srcId="{4549DDE1-2A1F-4465-AEBD-653830FC0889}" destId="{59F994EE-C789-486E-873B-D5A02334A8EC}" srcOrd="1" destOrd="0" presId="urn:microsoft.com/office/officeart/2009/3/layout/HorizontalOrganizationChart"/>
    <dgm:cxn modelId="{DA7A19F2-6178-49FC-B83E-14079BFE3468}" type="presParOf" srcId="{4549DDE1-2A1F-4465-AEBD-653830FC0889}" destId="{CC8A8198-4216-4E18-A840-E001ED9D410E}" srcOrd="2" destOrd="0" presId="urn:microsoft.com/office/officeart/2009/3/layout/HorizontalOrganizationChart"/>
    <dgm:cxn modelId="{65AAA079-BC45-410E-9AEB-2E65838ADD50}" type="presParOf" srcId="{9AD80005-5364-455E-8DA4-A44018091160}" destId="{A824DDF3-18B0-46E2-9878-D9CEE733FBC5}" srcOrd="2" destOrd="0" presId="urn:microsoft.com/office/officeart/2009/3/layout/HorizontalOrganizationChart"/>
    <dgm:cxn modelId="{FB329F92-3490-4049-8B51-FB5D5E555A58}" type="presParOf" srcId="{9AD80005-5364-455E-8DA4-A44018091160}" destId="{68AC5611-41C2-480B-8C6D-DA8ECA92733A}" srcOrd="3" destOrd="0" presId="urn:microsoft.com/office/officeart/2009/3/layout/HorizontalOrganizationChart"/>
    <dgm:cxn modelId="{4132226E-BF6C-4EF4-9FBC-B979D7B1EDB1}" type="presParOf" srcId="{68AC5611-41C2-480B-8C6D-DA8ECA92733A}" destId="{8FBBED9E-44D2-4D56-AC9D-3188567EBEBD}" srcOrd="0" destOrd="0" presId="urn:microsoft.com/office/officeart/2009/3/layout/HorizontalOrganizationChart"/>
    <dgm:cxn modelId="{4DFC4841-5301-421D-9ABB-2DCE340FA7C4}" type="presParOf" srcId="{8FBBED9E-44D2-4D56-AC9D-3188567EBEBD}" destId="{06454BED-1313-46FF-9E6E-A0BA20E1B13D}" srcOrd="0" destOrd="0" presId="urn:microsoft.com/office/officeart/2009/3/layout/HorizontalOrganizationChart"/>
    <dgm:cxn modelId="{862FA0B5-FEA8-4BD3-9889-E61338E2EAE4}" type="presParOf" srcId="{8FBBED9E-44D2-4D56-AC9D-3188567EBEBD}" destId="{2F6030A4-B800-43F0-A518-33751BAF39F9}" srcOrd="1" destOrd="0" presId="urn:microsoft.com/office/officeart/2009/3/layout/HorizontalOrganizationChart"/>
    <dgm:cxn modelId="{3B77922E-EE44-4535-A802-4CF576F8B6A5}" type="presParOf" srcId="{68AC5611-41C2-480B-8C6D-DA8ECA92733A}" destId="{27C63C93-488E-4277-AE30-08E03271A6E4}" srcOrd="1" destOrd="0" presId="urn:microsoft.com/office/officeart/2009/3/layout/HorizontalOrganizationChart"/>
    <dgm:cxn modelId="{793B3BF9-EB4E-4AA1-9ED4-3EBF092D4705}" type="presParOf" srcId="{68AC5611-41C2-480B-8C6D-DA8ECA92733A}" destId="{AFC18A98-6F84-4B71-9B8C-366A28737456}" srcOrd="2" destOrd="0" presId="urn:microsoft.com/office/officeart/2009/3/layout/HorizontalOrganizationChart"/>
    <dgm:cxn modelId="{430EF245-B13D-4DBA-BD76-F178F66BDA8D}" type="presParOf" srcId="{8C91B0DE-B6CB-4741-83F8-94404E112494}" destId="{43AFADA4-C6F7-4262-AF92-2D501E52FB00}" srcOrd="2" destOrd="0" presId="urn:microsoft.com/office/officeart/2009/3/layout/HorizontalOrganizationChart"/>
    <dgm:cxn modelId="{8F9F2EA1-BA1F-441E-8D78-10473BFCFBB3}" type="presParOf" srcId="{E2B27966-2ADE-41B6-A1B0-1A2399755606}" destId="{5A316DE8-4AD6-4146-B787-9FEDDFF9E954}" srcOrd="2" destOrd="0" presId="urn:microsoft.com/office/officeart/2009/3/layout/HorizontalOrganizationChart"/>
  </dgm:cxnLst>
  <dgm:bg/>
  <dgm:whole/>
  <dgm:extLst>
    <a:ext uri="http://schemas.microsoft.com/office/drawing/2008/diagram">
      <dsp:dataModelExt xmlns:dsp="http://schemas.microsoft.com/office/drawing/2008/diagram" relId="rId2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28B1319C-9546-4634-9F38-1D754B8B2AAA}" type="doc">
      <dgm:prSet loTypeId="urn:microsoft.com/office/officeart/2005/8/layout/lProcess2" loCatId="relationship" qsTypeId="urn:microsoft.com/office/officeart/2005/8/quickstyle/simple1" qsCatId="simple" csTypeId="urn:microsoft.com/office/officeart/2005/8/colors/colorful2" csCatId="colorful" phldr="1"/>
      <dgm:spPr/>
      <dgm:t>
        <a:bodyPr/>
        <a:lstStyle/>
        <a:p>
          <a:endParaRPr lang="lv-LV"/>
        </a:p>
      </dgm:t>
    </dgm:pt>
    <dgm:pt modelId="{1C234C7D-19EA-428E-938E-B466CED360A5}">
      <dgm:prSet phldrT="[Text]" custT="1"/>
      <dgm:spPr/>
      <dgm:t>
        <a:bodyPr/>
        <a:lstStyle/>
        <a:p>
          <a:pPr algn="ctr"/>
          <a:r>
            <a:rPr lang="lv-LV" sz="1500" b="1" i="0" cap="small" baseline="0">
              <a:latin typeface="Calibri" pitchFamily="34" charset="0"/>
            </a:rPr>
            <a:t>Latvijā</a:t>
          </a:r>
        </a:p>
      </dgm:t>
    </dgm:pt>
    <dgm:pt modelId="{2B797D6F-5E12-4DE8-9F01-61431A955B4F}" type="parTrans" cxnId="{3ACCD374-8461-4AAF-92C9-DF6ECC42389E}">
      <dgm:prSet/>
      <dgm:spPr/>
      <dgm:t>
        <a:bodyPr/>
        <a:lstStyle/>
        <a:p>
          <a:endParaRPr lang="lv-LV" sz="1000">
            <a:solidFill>
              <a:sysClr val="windowText" lastClr="000000"/>
            </a:solidFill>
            <a:latin typeface="Calibri" pitchFamily="34" charset="0"/>
          </a:endParaRPr>
        </a:p>
      </dgm:t>
    </dgm:pt>
    <dgm:pt modelId="{620CD707-2B3B-41F9-937E-44F99AD3678C}" type="sibTrans" cxnId="{3ACCD374-8461-4AAF-92C9-DF6ECC42389E}">
      <dgm:prSet/>
      <dgm:spPr/>
      <dgm:t>
        <a:bodyPr/>
        <a:lstStyle/>
        <a:p>
          <a:endParaRPr lang="lv-LV" sz="1000">
            <a:solidFill>
              <a:sysClr val="windowText" lastClr="000000"/>
            </a:solidFill>
            <a:latin typeface="Calibri" pitchFamily="34" charset="0"/>
          </a:endParaRPr>
        </a:p>
      </dgm:t>
    </dgm:pt>
    <dgm:pt modelId="{E79494C3-0155-424E-9EC7-484955F2561C}">
      <dgm:prSet phldrT="[Text]" custT="1"/>
      <dgm:spPr/>
      <dgm:t>
        <a:bodyPr/>
        <a:lstStyle/>
        <a:p>
          <a:r>
            <a:rPr lang="lv-LV" sz="1000">
              <a:latin typeface="Calibri" pitchFamily="34" charset="0"/>
            </a:rPr>
            <a:t>Latvijas ilgtspējīgas attīstības stratēģija (Latvija 2030)</a:t>
          </a:r>
        </a:p>
      </dgm:t>
    </dgm:pt>
    <dgm:pt modelId="{74216A35-2D91-44BA-871A-3198027B3BD4}" type="parTrans" cxnId="{110F161A-C2CE-40F4-832F-5464214E688D}">
      <dgm:prSet/>
      <dgm:spPr/>
      <dgm:t>
        <a:bodyPr/>
        <a:lstStyle/>
        <a:p>
          <a:endParaRPr lang="lv-LV" sz="1000">
            <a:solidFill>
              <a:sysClr val="windowText" lastClr="000000"/>
            </a:solidFill>
            <a:latin typeface="Calibri" pitchFamily="34" charset="0"/>
          </a:endParaRPr>
        </a:p>
      </dgm:t>
    </dgm:pt>
    <dgm:pt modelId="{576D3AEB-62C8-4EDB-8C60-67912033348D}" type="sibTrans" cxnId="{110F161A-C2CE-40F4-832F-5464214E688D}">
      <dgm:prSet/>
      <dgm:spPr/>
      <dgm:t>
        <a:bodyPr/>
        <a:lstStyle/>
        <a:p>
          <a:endParaRPr lang="lv-LV" sz="1000">
            <a:solidFill>
              <a:sysClr val="windowText" lastClr="000000"/>
            </a:solidFill>
            <a:latin typeface="Calibri" pitchFamily="34" charset="0"/>
          </a:endParaRPr>
        </a:p>
      </dgm:t>
    </dgm:pt>
    <dgm:pt modelId="{2E2AEFE3-2C0A-4CF3-A186-E36DD6CC0F76}">
      <dgm:prSet phldrT="[Text]" custT="1"/>
      <dgm:spPr/>
      <dgm:t>
        <a:bodyPr/>
        <a:lstStyle/>
        <a:p>
          <a:r>
            <a:rPr lang="lv-LV" sz="1000">
              <a:latin typeface="Calibri" pitchFamily="34" charset="0"/>
            </a:rPr>
            <a:t>Latvijas Nacionālais attīstības plāns         (2014.-2020.g.) </a:t>
          </a:r>
        </a:p>
        <a:p>
          <a:r>
            <a:rPr lang="lv-LV" sz="1000">
              <a:latin typeface="Calibri" pitchFamily="34" charset="0"/>
            </a:rPr>
            <a:t>Nozaru politikas plānošanas dokumenti </a:t>
          </a:r>
        </a:p>
      </dgm:t>
    </dgm:pt>
    <dgm:pt modelId="{12B7EBA8-59F7-4E81-B75C-9774E5CDD9C4}" type="parTrans" cxnId="{E6051260-0511-4D94-BB76-80812920CA2F}">
      <dgm:prSet/>
      <dgm:spPr/>
      <dgm:t>
        <a:bodyPr/>
        <a:lstStyle/>
        <a:p>
          <a:endParaRPr lang="lv-LV" sz="1000">
            <a:solidFill>
              <a:sysClr val="windowText" lastClr="000000"/>
            </a:solidFill>
            <a:latin typeface="Calibri" pitchFamily="34" charset="0"/>
          </a:endParaRPr>
        </a:p>
      </dgm:t>
    </dgm:pt>
    <dgm:pt modelId="{DFDF4C50-3418-4F34-B77F-F521E9330A8B}" type="sibTrans" cxnId="{E6051260-0511-4D94-BB76-80812920CA2F}">
      <dgm:prSet/>
      <dgm:spPr/>
      <dgm:t>
        <a:bodyPr/>
        <a:lstStyle/>
        <a:p>
          <a:endParaRPr lang="lv-LV" sz="1000">
            <a:solidFill>
              <a:sysClr val="windowText" lastClr="000000"/>
            </a:solidFill>
            <a:latin typeface="Calibri" pitchFamily="34" charset="0"/>
          </a:endParaRPr>
        </a:p>
      </dgm:t>
    </dgm:pt>
    <dgm:pt modelId="{4EF47131-A117-4F86-8C11-949434BBD58C}">
      <dgm:prSet phldrT="[Text]" custT="1"/>
      <dgm:spPr/>
      <dgm:t>
        <a:bodyPr/>
        <a:lstStyle/>
        <a:p>
          <a:r>
            <a:rPr lang="lv-LV" sz="1500" b="1" cap="small" baseline="0">
              <a:latin typeface="Calibri" pitchFamily="34" charset="0"/>
            </a:rPr>
            <a:t>Rīgas reģionā</a:t>
          </a:r>
        </a:p>
      </dgm:t>
    </dgm:pt>
    <dgm:pt modelId="{BD9D86E6-E711-48EE-BF4F-5198FD24FEF9}" type="parTrans" cxnId="{33492892-BD0C-4C4A-97C1-E6899FD2274A}">
      <dgm:prSet/>
      <dgm:spPr/>
      <dgm:t>
        <a:bodyPr/>
        <a:lstStyle/>
        <a:p>
          <a:endParaRPr lang="lv-LV" sz="1000">
            <a:solidFill>
              <a:sysClr val="windowText" lastClr="000000"/>
            </a:solidFill>
            <a:latin typeface="Calibri" pitchFamily="34" charset="0"/>
          </a:endParaRPr>
        </a:p>
      </dgm:t>
    </dgm:pt>
    <dgm:pt modelId="{5FA56691-FAC9-4DDA-A92C-76120DA2A0C7}" type="sibTrans" cxnId="{33492892-BD0C-4C4A-97C1-E6899FD2274A}">
      <dgm:prSet/>
      <dgm:spPr/>
      <dgm:t>
        <a:bodyPr/>
        <a:lstStyle/>
        <a:p>
          <a:endParaRPr lang="lv-LV" sz="1000">
            <a:solidFill>
              <a:sysClr val="windowText" lastClr="000000"/>
            </a:solidFill>
            <a:latin typeface="Calibri" pitchFamily="34" charset="0"/>
          </a:endParaRPr>
        </a:p>
      </dgm:t>
    </dgm:pt>
    <dgm:pt modelId="{6D236B3B-4E54-43A1-8EDD-467A1DEBD11B}">
      <dgm:prSet phldrT="[Text]" custT="1"/>
      <dgm:spPr/>
      <dgm:t>
        <a:bodyPr/>
        <a:lstStyle/>
        <a:p>
          <a:r>
            <a:rPr lang="lv-LV" sz="1500" b="1" cap="small" baseline="0">
              <a:latin typeface="Calibri" pitchFamily="34" charset="0"/>
            </a:rPr>
            <a:t>Limbažu novadā</a:t>
          </a:r>
        </a:p>
      </dgm:t>
    </dgm:pt>
    <dgm:pt modelId="{E0D8A1E0-A8CE-4C23-AB9A-6145EC208C4B}" type="parTrans" cxnId="{589AF543-C003-426C-A464-9BC983CE039F}">
      <dgm:prSet/>
      <dgm:spPr/>
      <dgm:t>
        <a:bodyPr/>
        <a:lstStyle/>
        <a:p>
          <a:endParaRPr lang="lv-LV" sz="1000">
            <a:solidFill>
              <a:sysClr val="windowText" lastClr="000000"/>
            </a:solidFill>
            <a:latin typeface="Calibri" pitchFamily="34" charset="0"/>
          </a:endParaRPr>
        </a:p>
      </dgm:t>
    </dgm:pt>
    <dgm:pt modelId="{E1C1B472-F111-465D-8B2C-0F76DB90BEF2}" type="sibTrans" cxnId="{589AF543-C003-426C-A464-9BC983CE039F}">
      <dgm:prSet/>
      <dgm:spPr/>
      <dgm:t>
        <a:bodyPr/>
        <a:lstStyle/>
        <a:p>
          <a:endParaRPr lang="lv-LV" sz="1000">
            <a:solidFill>
              <a:sysClr val="windowText" lastClr="000000"/>
            </a:solidFill>
            <a:latin typeface="Calibri" pitchFamily="34" charset="0"/>
          </a:endParaRPr>
        </a:p>
      </dgm:t>
    </dgm:pt>
    <dgm:pt modelId="{359AA32D-2C80-4E55-ACC1-5CE62890AD7C}">
      <dgm:prSet phldrT="[Text]" custT="1"/>
      <dgm:spPr/>
      <dgm:t>
        <a:bodyPr/>
        <a:lstStyle/>
        <a:p>
          <a:pPr algn="ctr"/>
          <a:r>
            <a:rPr lang="lv-LV" sz="1000" b="1" cap="small" baseline="0">
              <a:latin typeface="Calibri" pitchFamily="34" charset="0"/>
            </a:rPr>
            <a:t>Ilgtermiņā</a:t>
          </a:r>
        </a:p>
      </dgm:t>
    </dgm:pt>
    <dgm:pt modelId="{A396E72A-B0C7-404C-ACC5-5BA0C496126D}" type="parTrans" cxnId="{AEDD07A9-4740-4FAA-AB8A-3A923134282D}">
      <dgm:prSet/>
      <dgm:spPr/>
      <dgm:t>
        <a:bodyPr/>
        <a:lstStyle/>
        <a:p>
          <a:endParaRPr lang="lv-LV" sz="1000">
            <a:solidFill>
              <a:sysClr val="windowText" lastClr="000000"/>
            </a:solidFill>
            <a:latin typeface="Calibri" pitchFamily="34" charset="0"/>
          </a:endParaRPr>
        </a:p>
      </dgm:t>
    </dgm:pt>
    <dgm:pt modelId="{4BFEAEC7-12A1-49DD-BECA-4B17BF6CF8DD}" type="sibTrans" cxnId="{AEDD07A9-4740-4FAA-AB8A-3A923134282D}">
      <dgm:prSet/>
      <dgm:spPr/>
      <dgm:t>
        <a:bodyPr/>
        <a:lstStyle/>
        <a:p>
          <a:endParaRPr lang="lv-LV" sz="1000">
            <a:solidFill>
              <a:sysClr val="windowText" lastClr="000000"/>
            </a:solidFill>
            <a:latin typeface="Calibri" pitchFamily="34" charset="0"/>
          </a:endParaRPr>
        </a:p>
      </dgm:t>
    </dgm:pt>
    <dgm:pt modelId="{920C6BF2-4E97-4E6D-B9D5-823C6F4F5709}">
      <dgm:prSet phldrT="[Text]" custT="1"/>
      <dgm:spPr/>
      <dgm:t>
        <a:bodyPr/>
        <a:lstStyle/>
        <a:p>
          <a:pPr algn="ctr"/>
          <a:r>
            <a:rPr lang="lv-LV" sz="1000" b="1" cap="small" baseline="0">
              <a:latin typeface="Calibri" pitchFamily="34" charset="0"/>
            </a:rPr>
            <a:t>Vidējā termiņā</a:t>
          </a:r>
        </a:p>
      </dgm:t>
    </dgm:pt>
    <dgm:pt modelId="{3CAEB111-6495-4F1B-B673-FA6D53CF1307}" type="parTrans" cxnId="{A281C5AD-185C-42EA-822C-97A696D4735A}">
      <dgm:prSet/>
      <dgm:spPr/>
      <dgm:t>
        <a:bodyPr/>
        <a:lstStyle/>
        <a:p>
          <a:endParaRPr lang="lv-LV" sz="1000">
            <a:solidFill>
              <a:sysClr val="windowText" lastClr="000000"/>
            </a:solidFill>
            <a:latin typeface="Calibri" pitchFamily="34" charset="0"/>
          </a:endParaRPr>
        </a:p>
      </dgm:t>
    </dgm:pt>
    <dgm:pt modelId="{F6D854C3-E6EE-4416-B999-57D4C8ADD7AC}" type="sibTrans" cxnId="{A281C5AD-185C-42EA-822C-97A696D4735A}">
      <dgm:prSet/>
      <dgm:spPr/>
      <dgm:t>
        <a:bodyPr/>
        <a:lstStyle/>
        <a:p>
          <a:endParaRPr lang="lv-LV" sz="1000">
            <a:solidFill>
              <a:sysClr val="windowText" lastClr="000000"/>
            </a:solidFill>
            <a:latin typeface="Calibri" pitchFamily="34" charset="0"/>
          </a:endParaRPr>
        </a:p>
      </dgm:t>
    </dgm:pt>
    <dgm:pt modelId="{6A6C23B4-CEDC-4D26-849B-183D4B788626}">
      <dgm:prSet phldrT="[Text]" custT="1"/>
      <dgm:spPr/>
      <dgm:t>
        <a:bodyPr/>
        <a:lstStyle/>
        <a:p>
          <a:pPr algn="ctr"/>
          <a:r>
            <a:rPr lang="lv-LV" sz="1000" b="1" cap="small" baseline="0">
              <a:latin typeface="Calibri" pitchFamily="34" charset="0"/>
            </a:rPr>
            <a:t>Īstermiņā</a:t>
          </a:r>
        </a:p>
      </dgm:t>
    </dgm:pt>
    <dgm:pt modelId="{FEADD669-BBDA-433B-BA2D-F67E76CD619C}" type="parTrans" cxnId="{C334FEB9-E2C4-4317-B26A-F534419E9BD3}">
      <dgm:prSet/>
      <dgm:spPr/>
      <dgm:t>
        <a:bodyPr/>
        <a:lstStyle/>
        <a:p>
          <a:endParaRPr lang="lv-LV" sz="1000">
            <a:solidFill>
              <a:sysClr val="windowText" lastClr="000000"/>
            </a:solidFill>
            <a:latin typeface="Calibri" pitchFamily="34" charset="0"/>
          </a:endParaRPr>
        </a:p>
      </dgm:t>
    </dgm:pt>
    <dgm:pt modelId="{4C198140-CE62-474F-80AF-D38CDC52BA3C}" type="sibTrans" cxnId="{C334FEB9-E2C4-4317-B26A-F534419E9BD3}">
      <dgm:prSet/>
      <dgm:spPr/>
      <dgm:t>
        <a:bodyPr/>
        <a:lstStyle/>
        <a:p>
          <a:endParaRPr lang="lv-LV" sz="1000">
            <a:solidFill>
              <a:sysClr val="windowText" lastClr="000000"/>
            </a:solidFill>
            <a:latin typeface="Calibri" pitchFamily="34" charset="0"/>
          </a:endParaRPr>
        </a:p>
      </dgm:t>
    </dgm:pt>
    <dgm:pt modelId="{2724494F-4853-4203-9802-0B104C852F4D}">
      <dgm:prSet phldrT="[Text]" custT="1"/>
      <dgm:spPr/>
      <dgm:t>
        <a:bodyPr/>
        <a:lstStyle/>
        <a:p>
          <a:r>
            <a:rPr lang="lv-LV" sz="1000">
              <a:latin typeface="Calibri" pitchFamily="34" charset="0"/>
            </a:rPr>
            <a:t>Institūciju darbības stratēģijas</a:t>
          </a:r>
        </a:p>
      </dgm:t>
    </dgm:pt>
    <dgm:pt modelId="{92D2F323-9A7E-4AD0-BBE8-4BCCD3EC719E}" type="parTrans" cxnId="{0CEE3138-57D1-4EE9-8D07-DBD7084376E3}">
      <dgm:prSet/>
      <dgm:spPr/>
      <dgm:t>
        <a:bodyPr/>
        <a:lstStyle/>
        <a:p>
          <a:endParaRPr lang="lv-LV" sz="1000">
            <a:solidFill>
              <a:sysClr val="windowText" lastClr="000000"/>
            </a:solidFill>
            <a:latin typeface="Calibri" pitchFamily="34" charset="0"/>
          </a:endParaRPr>
        </a:p>
      </dgm:t>
    </dgm:pt>
    <dgm:pt modelId="{29FC2234-CDC9-4FED-AB46-16C3D2EDD0D9}" type="sibTrans" cxnId="{0CEE3138-57D1-4EE9-8D07-DBD7084376E3}">
      <dgm:prSet/>
      <dgm:spPr/>
      <dgm:t>
        <a:bodyPr/>
        <a:lstStyle/>
        <a:p>
          <a:endParaRPr lang="lv-LV" sz="1000">
            <a:solidFill>
              <a:sysClr val="windowText" lastClr="000000"/>
            </a:solidFill>
            <a:latin typeface="Calibri" pitchFamily="34" charset="0"/>
          </a:endParaRPr>
        </a:p>
      </dgm:t>
    </dgm:pt>
    <dgm:pt modelId="{C0EA39BC-AD2B-4962-BA40-8346B91668EA}">
      <dgm:prSet phldrT="[Text]" custT="1"/>
      <dgm:spPr/>
      <dgm:t>
        <a:bodyPr/>
        <a:lstStyle/>
        <a:p>
          <a:r>
            <a:rPr lang="lv-LV" sz="1000">
              <a:latin typeface="Calibri" pitchFamily="34" charset="0"/>
            </a:rPr>
            <a:t>Rīgas plānošanas reģiona attīstības stratēģija  (2000. – 2020.g.)</a:t>
          </a:r>
        </a:p>
        <a:p>
          <a:r>
            <a:rPr lang="lv-LV" sz="1000">
              <a:latin typeface="Calibri" pitchFamily="34" charset="0"/>
            </a:rPr>
            <a:t>Rīgas plānošanas reģiona teritorijas plānojums (2005. – 2025.g.)</a:t>
          </a:r>
          <a:endParaRPr lang="lv-LV" sz="1000" b="0" cap="none" baseline="0">
            <a:latin typeface="Calibri" pitchFamily="34" charset="0"/>
          </a:endParaRPr>
        </a:p>
      </dgm:t>
    </dgm:pt>
    <dgm:pt modelId="{AEDDF1E2-7B5E-4E6D-9CD1-673BD9CC3B98}" type="parTrans" cxnId="{F7D9CF54-DDB1-4445-AABC-D069C5BF1F5F}">
      <dgm:prSet/>
      <dgm:spPr/>
      <dgm:t>
        <a:bodyPr/>
        <a:lstStyle/>
        <a:p>
          <a:endParaRPr lang="lv-LV" sz="1000">
            <a:solidFill>
              <a:sysClr val="windowText" lastClr="000000"/>
            </a:solidFill>
            <a:latin typeface="Calibri" pitchFamily="34" charset="0"/>
          </a:endParaRPr>
        </a:p>
      </dgm:t>
    </dgm:pt>
    <dgm:pt modelId="{BDD6368A-075A-4A84-B6A0-85BD8F60D77B}" type="sibTrans" cxnId="{F7D9CF54-DDB1-4445-AABC-D069C5BF1F5F}">
      <dgm:prSet/>
      <dgm:spPr/>
      <dgm:t>
        <a:bodyPr/>
        <a:lstStyle/>
        <a:p>
          <a:endParaRPr lang="lv-LV" sz="1000">
            <a:solidFill>
              <a:sysClr val="windowText" lastClr="000000"/>
            </a:solidFill>
            <a:latin typeface="Calibri" pitchFamily="34" charset="0"/>
          </a:endParaRPr>
        </a:p>
      </dgm:t>
    </dgm:pt>
    <dgm:pt modelId="{0AD9163D-8677-4473-AF71-8897F68E57B6}">
      <dgm:prSet phldrT="[Text]" custT="1"/>
      <dgm:spPr/>
      <dgm:t>
        <a:bodyPr/>
        <a:lstStyle/>
        <a:p>
          <a:r>
            <a:rPr lang="lv-LV" sz="1000" b="0" cap="none" baseline="0">
              <a:latin typeface="Calibri" pitchFamily="34" charset="0"/>
            </a:rPr>
            <a:t>Rīgas plānošanas reģiona attīstības programma (2009.-2013.g.)</a:t>
          </a:r>
        </a:p>
      </dgm:t>
    </dgm:pt>
    <dgm:pt modelId="{EA3DCB33-27E5-4E92-9852-8164BBBAAE9E}" type="parTrans" cxnId="{C0DFC85C-6793-4C42-9FF7-98F75A811FB1}">
      <dgm:prSet/>
      <dgm:spPr/>
      <dgm:t>
        <a:bodyPr/>
        <a:lstStyle/>
        <a:p>
          <a:endParaRPr lang="lv-LV" sz="1000">
            <a:solidFill>
              <a:sysClr val="windowText" lastClr="000000"/>
            </a:solidFill>
            <a:latin typeface="Calibri" pitchFamily="34" charset="0"/>
          </a:endParaRPr>
        </a:p>
      </dgm:t>
    </dgm:pt>
    <dgm:pt modelId="{CA192DCC-1161-4B61-B67E-401E90E68B1F}" type="sibTrans" cxnId="{C0DFC85C-6793-4C42-9FF7-98F75A811FB1}">
      <dgm:prSet/>
      <dgm:spPr/>
      <dgm:t>
        <a:bodyPr/>
        <a:lstStyle/>
        <a:p>
          <a:endParaRPr lang="lv-LV" sz="1000">
            <a:solidFill>
              <a:sysClr val="windowText" lastClr="000000"/>
            </a:solidFill>
            <a:latin typeface="Calibri" pitchFamily="34" charset="0"/>
          </a:endParaRPr>
        </a:p>
      </dgm:t>
    </dgm:pt>
    <dgm:pt modelId="{904D5763-7B6D-4A9B-97E4-374388652EB9}">
      <dgm:prSet phldrT="[Text]" custT="1"/>
      <dgm:spPr/>
      <dgm:t>
        <a:bodyPr/>
        <a:lstStyle/>
        <a:p>
          <a:r>
            <a:rPr lang="lv-LV" sz="1000" b="0" cap="none" baseline="0">
              <a:latin typeface="Calibri" pitchFamily="34" charset="0"/>
            </a:rPr>
            <a:t>Nozaru plānošanas dokumenti</a:t>
          </a:r>
        </a:p>
      </dgm:t>
    </dgm:pt>
    <dgm:pt modelId="{1BCAA7F3-D0E0-40BB-9DC6-5249D5A4B594}" type="parTrans" cxnId="{81E79CAF-6CA6-4DE6-9EDC-BE5343AE3CE2}">
      <dgm:prSet/>
      <dgm:spPr/>
      <dgm:t>
        <a:bodyPr/>
        <a:lstStyle/>
        <a:p>
          <a:endParaRPr lang="lv-LV" sz="1000">
            <a:solidFill>
              <a:sysClr val="windowText" lastClr="000000"/>
            </a:solidFill>
            <a:latin typeface="Calibri" pitchFamily="34" charset="0"/>
          </a:endParaRPr>
        </a:p>
      </dgm:t>
    </dgm:pt>
    <dgm:pt modelId="{B935EADC-8B39-4E69-A29A-A9BE83B13118}" type="sibTrans" cxnId="{81E79CAF-6CA6-4DE6-9EDC-BE5343AE3CE2}">
      <dgm:prSet/>
      <dgm:spPr/>
      <dgm:t>
        <a:bodyPr/>
        <a:lstStyle/>
        <a:p>
          <a:endParaRPr lang="lv-LV" sz="1000">
            <a:solidFill>
              <a:sysClr val="windowText" lastClr="000000"/>
            </a:solidFill>
            <a:latin typeface="Calibri" pitchFamily="34" charset="0"/>
          </a:endParaRPr>
        </a:p>
      </dgm:t>
    </dgm:pt>
    <dgm:pt modelId="{A7C29811-7870-4F66-8EDB-D66C6BE12FD3}">
      <dgm:prSet phldrT="[Text]" custT="1"/>
      <dgm:spPr/>
      <dgm:t>
        <a:bodyPr/>
        <a:lstStyle/>
        <a:p>
          <a:r>
            <a:rPr lang="lv-LV" sz="1000" b="0" cap="none" baseline="0" dirty="0" smtClean="0">
              <a:latin typeface="Calibri" pitchFamily="34" charset="0"/>
            </a:rPr>
            <a:t>Limbažu novada Ilgstpējīgas attīstības stratēģija 2013.-2030.g.</a:t>
          </a:r>
        </a:p>
        <a:p>
          <a:r>
            <a:rPr lang="lv-LV" sz="1000" b="0" i="0">
              <a:latin typeface="Calibri" pitchFamily="34" charset="0"/>
            </a:rPr>
            <a:t>Limbažu novada teritorijas plānojums 2012.-2024.g.</a:t>
          </a:r>
          <a:endParaRPr lang="lv-LV" sz="1000" b="0" cap="none" baseline="0">
            <a:latin typeface="Calibri" pitchFamily="34" charset="0"/>
          </a:endParaRPr>
        </a:p>
      </dgm:t>
    </dgm:pt>
    <dgm:pt modelId="{E5188465-0040-4A16-B8A1-742D4B2D9BCA}" type="parTrans" cxnId="{E3EF9E0E-B862-4339-94B1-45BDF95EF327}">
      <dgm:prSet/>
      <dgm:spPr/>
      <dgm:t>
        <a:bodyPr/>
        <a:lstStyle/>
        <a:p>
          <a:endParaRPr lang="lv-LV" sz="1000">
            <a:solidFill>
              <a:sysClr val="windowText" lastClr="000000"/>
            </a:solidFill>
            <a:latin typeface="Calibri" pitchFamily="34" charset="0"/>
          </a:endParaRPr>
        </a:p>
      </dgm:t>
    </dgm:pt>
    <dgm:pt modelId="{D146ADAB-6741-4DB9-898D-2D93BC2B11B7}" type="sibTrans" cxnId="{E3EF9E0E-B862-4339-94B1-45BDF95EF327}">
      <dgm:prSet/>
      <dgm:spPr/>
      <dgm:t>
        <a:bodyPr/>
        <a:lstStyle/>
        <a:p>
          <a:endParaRPr lang="lv-LV" sz="1000">
            <a:solidFill>
              <a:sysClr val="windowText" lastClr="000000"/>
            </a:solidFill>
            <a:latin typeface="Calibri" pitchFamily="34" charset="0"/>
          </a:endParaRPr>
        </a:p>
      </dgm:t>
    </dgm:pt>
    <dgm:pt modelId="{842CB8BB-8C1E-4DF2-BDC3-DAB3412C7307}">
      <dgm:prSet phldrT="[Text]" custT="1"/>
      <dgm:spPr/>
      <dgm:t>
        <a:bodyPr/>
        <a:lstStyle/>
        <a:p>
          <a:r>
            <a:rPr lang="lv-LV" sz="1000" b="0" i="0">
              <a:latin typeface="Calibri" pitchFamily="34" charset="0"/>
            </a:rPr>
            <a:t>Attīstības programma </a:t>
          </a:r>
          <a:endParaRPr lang="lv-LV" sz="1000" b="1" cap="small" baseline="0">
            <a:latin typeface="Calibri" pitchFamily="34" charset="0"/>
          </a:endParaRPr>
        </a:p>
        <a:p>
          <a:r>
            <a:rPr lang="lv-LV" sz="1000" b="1" cap="small" baseline="0">
              <a:latin typeface="Calibri" pitchFamily="34" charset="0"/>
            </a:rPr>
            <a:t>2011.-2017.g.</a:t>
          </a:r>
        </a:p>
      </dgm:t>
    </dgm:pt>
    <dgm:pt modelId="{E9EE7FFD-A16F-4B43-A883-1A6101C7F182}" type="parTrans" cxnId="{35A3B80B-4D9C-43FE-9F2F-F70BF830B919}">
      <dgm:prSet/>
      <dgm:spPr/>
      <dgm:t>
        <a:bodyPr/>
        <a:lstStyle/>
        <a:p>
          <a:endParaRPr lang="lv-LV" sz="1000">
            <a:solidFill>
              <a:sysClr val="windowText" lastClr="000000"/>
            </a:solidFill>
            <a:latin typeface="Calibri" pitchFamily="34" charset="0"/>
          </a:endParaRPr>
        </a:p>
      </dgm:t>
    </dgm:pt>
    <dgm:pt modelId="{8AEFB61E-B4B9-40DE-AD7E-FBE3651D7271}" type="sibTrans" cxnId="{35A3B80B-4D9C-43FE-9F2F-F70BF830B919}">
      <dgm:prSet/>
      <dgm:spPr/>
      <dgm:t>
        <a:bodyPr/>
        <a:lstStyle/>
        <a:p>
          <a:endParaRPr lang="lv-LV" sz="1000">
            <a:solidFill>
              <a:sysClr val="windowText" lastClr="000000"/>
            </a:solidFill>
            <a:latin typeface="Calibri" pitchFamily="34" charset="0"/>
          </a:endParaRPr>
        </a:p>
      </dgm:t>
    </dgm:pt>
    <dgm:pt modelId="{8155446E-F450-4A11-81D2-5E6F111A4608}">
      <dgm:prSet phldrT="[Text]" custT="1"/>
      <dgm:spPr/>
      <dgm:t>
        <a:bodyPr/>
        <a:lstStyle/>
        <a:p>
          <a:r>
            <a:rPr lang="lv-LV" sz="1000" b="0" cap="none" baseline="0">
              <a:latin typeface="Calibri" pitchFamily="34" charset="0"/>
            </a:rPr>
            <a:t>Nozaru plānošanas dokumenti/ iestāžu rīcības plāni</a:t>
          </a:r>
        </a:p>
      </dgm:t>
    </dgm:pt>
    <dgm:pt modelId="{15E99A74-17DD-44FF-BCF1-06D2A1763019}" type="parTrans" cxnId="{CD292C47-CD28-4DA7-83A3-81AABD4C2E1E}">
      <dgm:prSet/>
      <dgm:spPr/>
      <dgm:t>
        <a:bodyPr/>
        <a:lstStyle/>
        <a:p>
          <a:endParaRPr lang="lv-LV" sz="1000">
            <a:solidFill>
              <a:sysClr val="windowText" lastClr="000000"/>
            </a:solidFill>
            <a:latin typeface="Calibri" pitchFamily="34" charset="0"/>
          </a:endParaRPr>
        </a:p>
      </dgm:t>
    </dgm:pt>
    <dgm:pt modelId="{97372708-09A5-40DF-934B-B0D85E63291B}" type="sibTrans" cxnId="{CD292C47-CD28-4DA7-83A3-81AABD4C2E1E}">
      <dgm:prSet/>
      <dgm:spPr/>
      <dgm:t>
        <a:bodyPr/>
        <a:lstStyle/>
        <a:p>
          <a:endParaRPr lang="lv-LV" sz="1000">
            <a:solidFill>
              <a:sysClr val="windowText" lastClr="000000"/>
            </a:solidFill>
            <a:latin typeface="Calibri" pitchFamily="34" charset="0"/>
          </a:endParaRPr>
        </a:p>
      </dgm:t>
    </dgm:pt>
    <dgm:pt modelId="{55BCCF3F-E322-4910-AE6D-285BEFE2D8CB}">
      <dgm:prSet phldrT="[Text]" custT="1"/>
      <dgm:spPr/>
      <dgm:t>
        <a:bodyPr/>
        <a:lstStyle/>
        <a:p>
          <a:pPr algn="ctr"/>
          <a:endParaRPr lang="lv-LV" sz="1000">
            <a:solidFill>
              <a:sysClr val="windowText" lastClr="000000"/>
            </a:solidFill>
            <a:latin typeface="Calibri" pitchFamily="34" charset="0"/>
          </a:endParaRPr>
        </a:p>
      </dgm:t>
    </dgm:pt>
    <dgm:pt modelId="{BBE0C3A9-E24B-45A4-878A-41F82563072A}" type="sibTrans" cxnId="{383408E4-5936-4125-A5D5-5F2480E638FC}">
      <dgm:prSet/>
      <dgm:spPr/>
      <dgm:t>
        <a:bodyPr/>
        <a:lstStyle/>
        <a:p>
          <a:endParaRPr lang="lv-LV" sz="1000">
            <a:solidFill>
              <a:sysClr val="windowText" lastClr="000000"/>
            </a:solidFill>
            <a:latin typeface="Calibri" pitchFamily="34" charset="0"/>
          </a:endParaRPr>
        </a:p>
      </dgm:t>
    </dgm:pt>
    <dgm:pt modelId="{7E9A6C4B-7738-4AF4-9022-CCDEE26F6510}" type="parTrans" cxnId="{383408E4-5936-4125-A5D5-5F2480E638FC}">
      <dgm:prSet/>
      <dgm:spPr/>
      <dgm:t>
        <a:bodyPr/>
        <a:lstStyle/>
        <a:p>
          <a:endParaRPr lang="lv-LV" sz="1000">
            <a:solidFill>
              <a:sysClr val="windowText" lastClr="000000"/>
            </a:solidFill>
            <a:latin typeface="Calibri" pitchFamily="34" charset="0"/>
          </a:endParaRPr>
        </a:p>
      </dgm:t>
    </dgm:pt>
    <dgm:pt modelId="{1967AF13-4F2C-4889-A7AB-C918904230B7}" type="pres">
      <dgm:prSet presAssocID="{28B1319C-9546-4634-9F38-1D754B8B2AAA}" presName="theList" presStyleCnt="0">
        <dgm:presLayoutVars>
          <dgm:dir/>
          <dgm:animLvl val="lvl"/>
          <dgm:resizeHandles val="exact"/>
        </dgm:presLayoutVars>
      </dgm:prSet>
      <dgm:spPr/>
      <dgm:t>
        <a:bodyPr/>
        <a:lstStyle/>
        <a:p>
          <a:endParaRPr lang="lv-LV"/>
        </a:p>
      </dgm:t>
    </dgm:pt>
    <dgm:pt modelId="{36A53EE5-B147-45A0-A754-2443FE158FEE}" type="pres">
      <dgm:prSet presAssocID="{55BCCF3F-E322-4910-AE6D-285BEFE2D8CB}" presName="compNode" presStyleCnt="0"/>
      <dgm:spPr/>
      <dgm:t>
        <a:bodyPr/>
        <a:lstStyle/>
        <a:p>
          <a:endParaRPr lang="lv-LV"/>
        </a:p>
      </dgm:t>
    </dgm:pt>
    <dgm:pt modelId="{3ACCDFB6-0BA5-4E9D-AF06-68F3F7253961}" type="pres">
      <dgm:prSet presAssocID="{55BCCF3F-E322-4910-AE6D-285BEFE2D8CB}" presName="aNode" presStyleLbl="bgShp" presStyleIdx="0" presStyleCnt="4" custScaleX="57752"/>
      <dgm:spPr>
        <a:prstGeom prst="upArrow">
          <a:avLst/>
        </a:prstGeom>
      </dgm:spPr>
      <dgm:t>
        <a:bodyPr/>
        <a:lstStyle/>
        <a:p>
          <a:endParaRPr lang="lv-LV"/>
        </a:p>
      </dgm:t>
    </dgm:pt>
    <dgm:pt modelId="{75C2A41E-9B51-4376-BCEA-585171790B0B}" type="pres">
      <dgm:prSet presAssocID="{55BCCF3F-E322-4910-AE6D-285BEFE2D8CB}" presName="textNode" presStyleLbl="bgShp" presStyleIdx="0" presStyleCnt="4"/>
      <dgm:spPr/>
      <dgm:t>
        <a:bodyPr/>
        <a:lstStyle/>
        <a:p>
          <a:endParaRPr lang="lv-LV"/>
        </a:p>
      </dgm:t>
    </dgm:pt>
    <dgm:pt modelId="{A2200C04-5F26-4FE0-A8A6-39649A408CC1}" type="pres">
      <dgm:prSet presAssocID="{55BCCF3F-E322-4910-AE6D-285BEFE2D8CB}" presName="compChildNode" presStyleCnt="0"/>
      <dgm:spPr/>
      <dgm:t>
        <a:bodyPr/>
        <a:lstStyle/>
        <a:p>
          <a:endParaRPr lang="lv-LV"/>
        </a:p>
      </dgm:t>
    </dgm:pt>
    <dgm:pt modelId="{34263880-0A68-461C-A057-45B976C5D2F4}" type="pres">
      <dgm:prSet presAssocID="{55BCCF3F-E322-4910-AE6D-285BEFE2D8CB}" presName="theInnerList" presStyleCnt="0"/>
      <dgm:spPr/>
      <dgm:t>
        <a:bodyPr/>
        <a:lstStyle/>
        <a:p>
          <a:endParaRPr lang="lv-LV"/>
        </a:p>
      </dgm:t>
    </dgm:pt>
    <dgm:pt modelId="{45535D25-32A6-4397-81A5-83D79B018B29}" type="pres">
      <dgm:prSet presAssocID="{359AA32D-2C80-4E55-ACC1-5CE62890AD7C}" presName="childNode" presStyleLbl="node1" presStyleIdx="0" presStyleCnt="12" custScaleX="89468" custScaleY="2000000" custLinFactY="-293767" custLinFactNeighborX="-158" custLinFactNeighborY="-300000">
        <dgm:presLayoutVars>
          <dgm:bulletEnabled val="1"/>
        </dgm:presLayoutVars>
      </dgm:prSet>
      <dgm:spPr>
        <a:prstGeom prst="ellipse">
          <a:avLst/>
        </a:prstGeom>
      </dgm:spPr>
      <dgm:t>
        <a:bodyPr/>
        <a:lstStyle/>
        <a:p>
          <a:endParaRPr lang="lv-LV"/>
        </a:p>
      </dgm:t>
    </dgm:pt>
    <dgm:pt modelId="{A138C590-B1C6-447B-8E11-3A11CA299314}" type="pres">
      <dgm:prSet presAssocID="{359AA32D-2C80-4E55-ACC1-5CE62890AD7C}" presName="aSpace2" presStyleCnt="0"/>
      <dgm:spPr/>
      <dgm:t>
        <a:bodyPr/>
        <a:lstStyle/>
        <a:p>
          <a:endParaRPr lang="lv-LV"/>
        </a:p>
      </dgm:t>
    </dgm:pt>
    <dgm:pt modelId="{E1E6AFC7-D6B6-4784-8BA0-DE6752F17F05}" type="pres">
      <dgm:prSet presAssocID="{920C6BF2-4E97-4E6D-B9D5-823C6F4F5709}" presName="childNode" presStyleLbl="node1" presStyleIdx="1" presStyleCnt="12" custScaleX="89468" custScaleY="2000000" custLinFactY="-31948" custLinFactNeighborX="-158" custLinFactNeighborY="-100000">
        <dgm:presLayoutVars>
          <dgm:bulletEnabled val="1"/>
        </dgm:presLayoutVars>
      </dgm:prSet>
      <dgm:spPr>
        <a:prstGeom prst="ellipse">
          <a:avLst/>
        </a:prstGeom>
      </dgm:spPr>
      <dgm:t>
        <a:bodyPr/>
        <a:lstStyle/>
        <a:p>
          <a:endParaRPr lang="lv-LV"/>
        </a:p>
      </dgm:t>
    </dgm:pt>
    <dgm:pt modelId="{91770B31-6E47-445F-B4AC-11F862B78599}" type="pres">
      <dgm:prSet presAssocID="{920C6BF2-4E97-4E6D-B9D5-823C6F4F5709}" presName="aSpace2" presStyleCnt="0"/>
      <dgm:spPr/>
      <dgm:t>
        <a:bodyPr/>
        <a:lstStyle/>
        <a:p>
          <a:endParaRPr lang="lv-LV"/>
        </a:p>
      </dgm:t>
    </dgm:pt>
    <dgm:pt modelId="{01DFA88F-D176-4878-BADE-9F7BDD9A3C26}" type="pres">
      <dgm:prSet presAssocID="{6A6C23B4-CEDC-4D26-849B-183D4B788626}" presName="childNode" presStyleLbl="node1" presStyleIdx="2" presStyleCnt="12" custScaleX="89468" custScaleY="2000000" custLinFactY="100000" custLinFactNeighborX="-158" custLinFactNeighborY="130908">
        <dgm:presLayoutVars>
          <dgm:bulletEnabled val="1"/>
        </dgm:presLayoutVars>
      </dgm:prSet>
      <dgm:spPr>
        <a:prstGeom prst="ellipse">
          <a:avLst/>
        </a:prstGeom>
      </dgm:spPr>
      <dgm:t>
        <a:bodyPr/>
        <a:lstStyle/>
        <a:p>
          <a:endParaRPr lang="lv-LV"/>
        </a:p>
      </dgm:t>
    </dgm:pt>
    <dgm:pt modelId="{69F69661-72C5-4BAA-B3B3-B30151B6B5D4}" type="pres">
      <dgm:prSet presAssocID="{55BCCF3F-E322-4910-AE6D-285BEFE2D8CB}" presName="aSpace" presStyleCnt="0"/>
      <dgm:spPr/>
      <dgm:t>
        <a:bodyPr/>
        <a:lstStyle/>
        <a:p>
          <a:endParaRPr lang="lv-LV"/>
        </a:p>
      </dgm:t>
    </dgm:pt>
    <dgm:pt modelId="{9647DE26-3C5C-49F5-A2A3-152195B509AB}" type="pres">
      <dgm:prSet presAssocID="{1C234C7D-19EA-428E-938E-B466CED360A5}" presName="compNode" presStyleCnt="0"/>
      <dgm:spPr/>
      <dgm:t>
        <a:bodyPr/>
        <a:lstStyle/>
        <a:p>
          <a:endParaRPr lang="lv-LV"/>
        </a:p>
      </dgm:t>
    </dgm:pt>
    <dgm:pt modelId="{5A95F17E-8BA3-4D2D-9BCC-5BF158C9678A}" type="pres">
      <dgm:prSet presAssocID="{1C234C7D-19EA-428E-938E-B466CED360A5}" presName="aNode" presStyleLbl="bgShp" presStyleIdx="1" presStyleCnt="4" custScaleX="106719" custLinFactNeighborX="-612" custLinFactNeighborY="7416"/>
      <dgm:spPr/>
      <dgm:t>
        <a:bodyPr/>
        <a:lstStyle/>
        <a:p>
          <a:endParaRPr lang="lv-LV"/>
        </a:p>
      </dgm:t>
    </dgm:pt>
    <dgm:pt modelId="{ABDAB39D-AA3E-4B2B-B7BC-DCAC0B66D5CC}" type="pres">
      <dgm:prSet presAssocID="{1C234C7D-19EA-428E-938E-B466CED360A5}" presName="textNode" presStyleLbl="bgShp" presStyleIdx="1" presStyleCnt="4"/>
      <dgm:spPr/>
      <dgm:t>
        <a:bodyPr/>
        <a:lstStyle/>
        <a:p>
          <a:endParaRPr lang="lv-LV"/>
        </a:p>
      </dgm:t>
    </dgm:pt>
    <dgm:pt modelId="{8F7348B4-DC3D-4BBA-BE14-003705C4DBE4}" type="pres">
      <dgm:prSet presAssocID="{1C234C7D-19EA-428E-938E-B466CED360A5}" presName="compChildNode" presStyleCnt="0"/>
      <dgm:spPr/>
      <dgm:t>
        <a:bodyPr/>
        <a:lstStyle/>
        <a:p>
          <a:endParaRPr lang="lv-LV"/>
        </a:p>
      </dgm:t>
    </dgm:pt>
    <dgm:pt modelId="{2DDA4619-4935-499E-9A09-889151F203BF}" type="pres">
      <dgm:prSet presAssocID="{1C234C7D-19EA-428E-938E-B466CED360A5}" presName="theInnerList" presStyleCnt="0"/>
      <dgm:spPr/>
      <dgm:t>
        <a:bodyPr/>
        <a:lstStyle/>
        <a:p>
          <a:endParaRPr lang="lv-LV"/>
        </a:p>
      </dgm:t>
    </dgm:pt>
    <dgm:pt modelId="{7D6E029A-19B4-4842-A67E-35543F0BC03C}" type="pres">
      <dgm:prSet presAssocID="{E79494C3-0155-424E-9EC7-484955F2561C}" presName="childNode" presStyleLbl="node1" presStyleIdx="3" presStyleCnt="12" custScaleX="111794" custScaleY="209812" custLinFactY="-22402" custLinFactNeighborY="-100000">
        <dgm:presLayoutVars>
          <dgm:bulletEnabled val="1"/>
        </dgm:presLayoutVars>
      </dgm:prSet>
      <dgm:spPr>
        <a:prstGeom prst="rect">
          <a:avLst/>
        </a:prstGeom>
      </dgm:spPr>
      <dgm:t>
        <a:bodyPr/>
        <a:lstStyle/>
        <a:p>
          <a:endParaRPr lang="lv-LV"/>
        </a:p>
      </dgm:t>
    </dgm:pt>
    <dgm:pt modelId="{75814D7A-9DF5-448C-902D-F66405350B22}" type="pres">
      <dgm:prSet presAssocID="{E79494C3-0155-424E-9EC7-484955F2561C}" presName="aSpace2" presStyleCnt="0"/>
      <dgm:spPr/>
      <dgm:t>
        <a:bodyPr/>
        <a:lstStyle/>
        <a:p>
          <a:endParaRPr lang="lv-LV"/>
        </a:p>
      </dgm:t>
    </dgm:pt>
    <dgm:pt modelId="{4D4BCF8E-E8BC-470D-BE28-2900D96381BB}" type="pres">
      <dgm:prSet presAssocID="{2E2AEFE3-2C0A-4CF3-A186-E36DD6CC0F76}" presName="childNode" presStyleLbl="node1" presStyleIdx="4" presStyleCnt="12" custScaleX="111794" custScaleY="412296" custLinFactY="-3509" custLinFactNeighborX="-992" custLinFactNeighborY="-100000">
        <dgm:presLayoutVars>
          <dgm:bulletEnabled val="1"/>
        </dgm:presLayoutVars>
      </dgm:prSet>
      <dgm:spPr>
        <a:prstGeom prst="rect">
          <a:avLst/>
        </a:prstGeom>
      </dgm:spPr>
      <dgm:t>
        <a:bodyPr/>
        <a:lstStyle/>
        <a:p>
          <a:endParaRPr lang="lv-LV"/>
        </a:p>
      </dgm:t>
    </dgm:pt>
    <dgm:pt modelId="{60F26985-D323-4F2F-9950-44FFE06F2DF0}" type="pres">
      <dgm:prSet presAssocID="{2E2AEFE3-2C0A-4CF3-A186-E36DD6CC0F76}" presName="aSpace2" presStyleCnt="0"/>
      <dgm:spPr/>
      <dgm:t>
        <a:bodyPr/>
        <a:lstStyle/>
        <a:p>
          <a:endParaRPr lang="lv-LV"/>
        </a:p>
      </dgm:t>
    </dgm:pt>
    <dgm:pt modelId="{6458F2C9-20FD-4D9C-9D39-D84A827982C4}" type="pres">
      <dgm:prSet presAssocID="{2724494F-4853-4203-9802-0B104C852F4D}" presName="childNode" presStyleLbl="node1" presStyleIdx="5" presStyleCnt="12" custScaleX="111794" custScaleY="140605">
        <dgm:presLayoutVars>
          <dgm:bulletEnabled val="1"/>
        </dgm:presLayoutVars>
      </dgm:prSet>
      <dgm:spPr>
        <a:prstGeom prst="rect">
          <a:avLst/>
        </a:prstGeom>
      </dgm:spPr>
      <dgm:t>
        <a:bodyPr/>
        <a:lstStyle/>
        <a:p>
          <a:endParaRPr lang="lv-LV"/>
        </a:p>
      </dgm:t>
    </dgm:pt>
    <dgm:pt modelId="{ED863A2D-1DF5-43AE-8D92-A9FE08BF8C11}" type="pres">
      <dgm:prSet presAssocID="{1C234C7D-19EA-428E-938E-B466CED360A5}" presName="aSpace" presStyleCnt="0"/>
      <dgm:spPr/>
      <dgm:t>
        <a:bodyPr/>
        <a:lstStyle/>
        <a:p>
          <a:endParaRPr lang="lv-LV"/>
        </a:p>
      </dgm:t>
    </dgm:pt>
    <dgm:pt modelId="{BE40A9F8-7FB9-4F8D-9F80-57C3853248A9}" type="pres">
      <dgm:prSet presAssocID="{4EF47131-A117-4F86-8C11-949434BBD58C}" presName="compNode" presStyleCnt="0"/>
      <dgm:spPr/>
      <dgm:t>
        <a:bodyPr/>
        <a:lstStyle/>
        <a:p>
          <a:endParaRPr lang="lv-LV"/>
        </a:p>
      </dgm:t>
    </dgm:pt>
    <dgm:pt modelId="{C882CBD2-025D-4AFA-98CB-EF7689EB97C9}" type="pres">
      <dgm:prSet presAssocID="{4EF47131-A117-4F86-8C11-949434BBD58C}" presName="aNode" presStyleLbl="bgShp" presStyleIdx="2" presStyleCnt="4" custScaleX="102646"/>
      <dgm:spPr/>
      <dgm:t>
        <a:bodyPr/>
        <a:lstStyle/>
        <a:p>
          <a:endParaRPr lang="lv-LV"/>
        </a:p>
      </dgm:t>
    </dgm:pt>
    <dgm:pt modelId="{591F168E-ED76-490E-BCF1-0C95D7F796C4}" type="pres">
      <dgm:prSet presAssocID="{4EF47131-A117-4F86-8C11-949434BBD58C}" presName="textNode" presStyleLbl="bgShp" presStyleIdx="2" presStyleCnt="4"/>
      <dgm:spPr/>
      <dgm:t>
        <a:bodyPr/>
        <a:lstStyle/>
        <a:p>
          <a:endParaRPr lang="lv-LV"/>
        </a:p>
      </dgm:t>
    </dgm:pt>
    <dgm:pt modelId="{6BEDF8D9-1935-4E1E-8720-CEE0354B5F56}" type="pres">
      <dgm:prSet presAssocID="{4EF47131-A117-4F86-8C11-949434BBD58C}" presName="compChildNode" presStyleCnt="0"/>
      <dgm:spPr/>
      <dgm:t>
        <a:bodyPr/>
        <a:lstStyle/>
        <a:p>
          <a:endParaRPr lang="lv-LV"/>
        </a:p>
      </dgm:t>
    </dgm:pt>
    <dgm:pt modelId="{E4CFB086-72B3-4A31-BD95-E22DC758721C}" type="pres">
      <dgm:prSet presAssocID="{4EF47131-A117-4F86-8C11-949434BBD58C}" presName="theInnerList" presStyleCnt="0"/>
      <dgm:spPr/>
      <dgm:t>
        <a:bodyPr/>
        <a:lstStyle/>
        <a:p>
          <a:endParaRPr lang="lv-LV"/>
        </a:p>
      </dgm:t>
    </dgm:pt>
    <dgm:pt modelId="{FFD270C9-F04F-4014-94D3-9D27041C56A7}" type="pres">
      <dgm:prSet presAssocID="{C0EA39BC-AD2B-4962-BA40-8346B91668EA}" presName="childNode" presStyleLbl="node1" presStyleIdx="6" presStyleCnt="12" custScaleX="112482" custScaleY="275266" custLinFactY="-17413" custLinFactNeighborY="-100000">
        <dgm:presLayoutVars>
          <dgm:bulletEnabled val="1"/>
        </dgm:presLayoutVars>
      </dgm:prSet>
      <dgm:spPr>
        <a:prstGeom prst="rect">
          <a:avLst/>
        </a:prstGeom>
      </dgm:spPr>
      <dgm:t>
        <a:bodyPr/>
        <a:lstStyle/>
        <a:p>
          <a:endParaRPr lang="lv-LV"/>
        </a:p>
      </dgm:t>
    </dgm:pt>
    <dgm:pt modelId="{101347FC-2114-43C5-B8B4-7119DA77BF9E}" type="pres">
      <dgm:prSet presAssocID="{C0EA39BC-AD2B-4962-BA40-8346B91668EA}" presName="aSpace2" presStyleCnt="0"/>
      <dgm:spPr/>
      <dgm:t>
        <a:bodyPr/>
        <a:lstStyle/>
        <a:p>
          <a:endParaRPr lang="lv-LV"/>
        </a:p>
      </dgm:t>
    </dgm:pt>
    <dgm:pt modelId="{4E6D652A-7B7D-4BA9-976D-7B326B6F24A8}" type="pres">
      <dgm:prSet presAssocID="{0AD9163D-8677-4473-AF71-8897F68E57B6}" presName="childNode" presStyleLbl="node1" presStyleIdx="7" presStyleCnt="12" custScaleX="112482" custScaleY="132035" custLinFactY="-8951" custLinFactNeighborX="1072" custLinFactNeighborY="-100000">
        <dgm:presLayoutVars>
          <dgm:bulletEnabled val="1"/>
        </dgm:presLayoutVars>
      </dgm:prSet>
      <dgm:spPr>
        <a:prstGeom prst="rect">
          <a:avLst/>
        </a:prstGeom>
      </dgm:spPr>
      <dgm:t>
        <a:bodyPr/>
        <a:lstStyle/>
        <a:p>
          <a:endParaRPr lang="lv-LV"/>
        </a:p>
      </dgm:t>
    </dgm:pt>
    <dgm:pt modelId="{27F53026-03E9-4630-BA3C-4A1AB8638A3F}" type="pres">
      <dgm:prSet presAssocID="{0AD9163D-8677-4473-AF71-8897F68E57B6}" presName="aSpace2" presStyleCnt="0"/>
      <dgm:spPr/>
      <dgm:t>
        <a:bodyPr/>
        <a:lstStyle/>
        <a:p>
          <a:endParaRPr lang="lv-LV"/>
        </a:p>
      </dgm:t>
    </dgm:pt>
    <dgm:pt modelId="{DCF3A935-25C4-4687-952B-48C42375DB33}" type="pres">
      <dgm:prSet presAssocID="{904D5763-7B6D-4A9B-97E4-374388652EB9}" presName="childNode" presStyleLbl="node1" presStyleIdx="8" presStyleCnt="12" custScaleX="115164" custScaleY="87952" custLinFactNeighborX="1421" custLinFactNeighborY="-61103">
        <dgm:presLayoutVars>
          <dgm:bulletEnabled val="1"/>
        </dgm:presLayoutVars>
      </dgm:prSet>
      <dgm:spPr>
        <a:prstGeom prst="rect">
          <a:avLst/>
        </a:prstGeom>
      </dgm:spPr>
      <dgm:t>
        <a:bodyPr/>
        <a:lstStyle/>
        <a:p>
          <a:endParaRPr lang="lv-LV"/>
        </a:p>
      </dgm:t>
    </dgm:pt>
    <dgm:pt modelId="{FD1442BD-C5D7-4D74-B4DA-193CCED81B9B}" type="pres">
      <dgm:prSet presAssocID="{4EF47131-A117-4F86-8C11-949434BBD58C}" presName="aSpace" presStyleCnt="0"/>
      <dgm:spPr/>
      <dgm:t>
        <a:bodyPr/>
        <a:lstStyle/>
        <a:p>
          <a:endParaRPr lang="lv-LV"/>
        </a:p>
      </dgm:t>
    </dgm:pt>
    <dgm:pt modelId="{19629E98-BCF5-41A7-B075-071448D80487}" type="pres">
      <dgm:prSet presAssocID="{6D236B3B-4E54-43A1-8EDD-467A1DEBD11B}" presName="compNode" presStyleCnt="0"/>
      <dgm:spPr/>
      <dgm:t>
        <a:bodyPr/>
        <a:lstStyle/>
        <a:p>
          <a:endParaRPr lang="lv-LV"/>
        </a:p>
      </dgm:t>
    </dgm:pt>
    <dgm:pt modelId="{186BF269-B85A-4F32-87EB-F23CB0262C65}" type="pres">
      <dgm:prSet presAssocID="{6D236B3B-4E54-43A1-8EDD-467A1DEBD11B}" presName="aNode" presStyleLbl="bgShp" presStyleIdx="3" presStyleCnt="4"/>
      <dgm:spPr/>
      <dgm:t>
        <a:bodyPr/>
        <a:lstStyle/>
        <a:p>
          <a:endParaRPr lang="lv-LV"/>
        </a:p>
      </dgm:t>
    </dgm:pt>
    <dgm:pt modelId="{A2010413-F279-4786-9561-724B16028471}" type="pres">
      <dgm:prSet presAssocID="{6D236B3B-4E54-43A1-8EDD-467A1DEBD11B}" presName="textNode" presStyleLbl="bgShp" presStyleIdx="3" presStyleCnt="4"/>
      <dgm:spPr/>
      <dgm:t>
        <a:bodyPr/>
        <a:lstStyle/>
        <a:p>
          <a:endParaRPr lang="lv-LV"/>
        </a:p>
      </dgm:t>
    </dgm:pt>
    <dgm:pt modelId="{F74B00B5-CF85-4E91-AF0E-3CE831AAC79C}" type="pres">
      <dgm:prSet presAssocID="{6D236B3B-4E54-43A1-8EDD-467A1DEBD11B}" presName="compChildNode" presStyleCnt="0"/>
      <dgm:spPr/>
      <dgm:t>
        <a:bodyPr/>
        <a:lstStyle/>
        <a:p>
          <a:endParaRPr lang="lv-LV"/>
        </a:p>
      </dgm:t>
    </dgm:pt>
    <dgm:pt modelId="{4F299282-9E56-4798-8789-9E1A14E5D77A}" type="pres">
      <dgm:prSet presAssocID="{6D236B3B-4E54-43A1-8EDD-467A1DEBD11B}" presName="theInnerList" presStyleCnt="0"/>
      <dgm:spPr/>
      <dgm:t>
        <a:bodyPr/>
        <a:lstStyle/>
        <a:p>
          <a:endParaRPr lang="lv-LV"/>
        </a:p>
      </dgm:t>
    </dgm:pt>
    <dgm:pt modelId="{ABFA0D31-367A-49E3-92CF-178866DF44DC}" type="pres">
      <dgm:prSet presAssocID="{A7C29811-7870-4F66-8EDB-D66C6BE12FD3}" presName="childNode" presStyleLbl="node1" presStyleIdx="9" presStyleCnt="12" custScaleX="113546" custScaleY="472426" custLinFactY="-21508" custLinFactNeighborX="-487" custLinFactNeighborY="-100000">
        <dgm:presLayoutVars>
          <dgm:bulletEnabled val="1"/>
        </dgm:presLayoutVars>
      </dgm:prSet>
      <dgm:spPr>
        <a:prstGeom prst="rect">
          <a:avLst/>
        </a:prstGeom>
      </dgm:spPr>
      <dgm:t>
        <a:bodyPr/>
        <a:lstStyle/>
        <a:p>
          <a:endParaRPr lang="lv-LV"/>
        </a:p>
      </dgm:t>
    </dgm:pt>
    <dgm:pt modelId="{4FB94447-1A76-4588-B169-9A7E9A608B4D}" type="pres">
      <dgm:prSet presAssocID="{A7C29811-7870-4F66-8EDB-D66C6BE12FD3}" presName="aSpace2" presStyleCnt="0"/>
      <dgm:spPr/>
      <dgm:t>
        <a:bodyPr/>
        <a:lstStyle/>
        <a:p>
          <a:endParaRPr lang="lv-LV"/>
        </a:p>
      </dgm:t>
    </dgm:pt>
    <dgm:pt modelId="{48546920-1073-485A-B405-D864FA780D94}" type="pres">
      <dgm:prSet presAssocID="{842CB8BB-8C1E-4DF2-BDC3-DAB3412C7307}" presName="childNode" presStyleLbl="node1" presStyleIdx="10" presStyleCnt="12" custScaleX="113777" custScaleY="134871" custLinFactY="-10348" custLinFactNeighborX="-1062" custLinFactNeighborY="-100000">
        <dgm:presLayoutVars>
          <dgm:bulletEnabled val="1"/>
        </dgm:presLayoutVars>
      </dgm:prSet>
      <dgm:spPr>
        <a:prstGeom prst="rect">
          <a:avLst/>
        </a:prstGeom>
      </dgm:spPr>
      <dgm:t>
        <a:bodyPr/>
        <a:lstStyle/>
        <a:p>
          <a:endParaRPr lang="lv-LV"/>
        </a:p>
      </dgm:t>
    </dgm:pt>
    <dgm:pt modelId="{427DB2E7-74E9-4291-B805-9F552C0AFB10}" type="pres">
      <dgm:prSet presAssocID="{842CB8BB-8C1E-4DF2-BDC3-DAB3412C7307}" presName="aSpace2" presStyleCnt="0"/>
      <dgm:spPr/>
      <dgm:t>
        <a:bodyPr/>
        <a:lstStyle/>
        <a:p>
          <a:endParaRPr lang="lv-LV"/>
        </a:p>
      </dgm:t>
    </dgm:pt>
    <dgm:pt modelId="{C025F30D-39A6-4F6F-A415-96583201C1E4}" type="pres">
      <dgm:prSet presAssocID="{8155446E-F450-4A11-81D2-5E6F111A4608}" presName="childNode" presStyleLbl="node1" presStyleIdx="11" presStyleCnt="12" custScaleX="109528" custScaleY="160810" custLinFactNeighborX="-2124" custLinFactNeighborY="11944">
        <dgm:presLayoutVars>
          <dgm:bulletEnabled val="1"/>
        </dgm:presLayoutVars>
      </dgm:prSet>
      <dgm:spPr>
        <a:prstGeom prst="rect">
          <a:avLst/>
        </a:prstGeom>
      </dgm:spPr>
      <dgm:t>
        <a:bodyPr/>
        <a:lstStyle/>
        <a:p>
          <a:endParaRPr lang="lv-LV"/>
        </a:p>
      </dgm:t>
    </dgm:pt>
  </dgm:ptLst>
  <dgm:cxnLst>
    <dgm:cxn modelId="{F08E5F4C-1A7F-4F9D-B64D-F75531E1998E}" type="presOf" srcId="{C0EA39BC-AD2B-4962-BA40-8346B91668EA}" destId="{FFD270C9-F04F-4014-94D3-9D27041C56A7}" srcOrd="0" destOrd="0" presId="urn:microsoft.com/office/officeart/2005/8/layout/lProcess2"/>
    <dgm:cxn modelId="{BB461852-7437-4461-89FE-F736623C100B}" type="presOf" srcId="{0AD9163D-8677-4473-AF71-8897F68E57B6}" destId="{4E6D652A-7B7D-4BA9-976D-7B326B6F24A8}" srcOrd="0" destOrd="0" presId="urn:microsoft.com/office/officeart/2005/8/layout/lProcess2"/>
    <dgm:cxn modelId="{1744740B-7BD3-4F47-8CED-4934F176128F}" type="presOf" srcId="{55BCCF3F-E322-4910-AE6D-285BEFE2D8CB}" destId="{75C2A41E-9B51-4376-BCEA-585171790B0B}" srcOrd="1" destOrd="0" presId="urn:microsoft.com/office/officeart/2005/8/layout/lProcess2"/>
    <dgm:cxn modelId="{3B62E60F-2BB2-496D-8D8D-D239B982B065}" type="presOf" srcId="{6D236B3B-4E54-43A1-8EDD-467A1DEBD11B}" destId="{186BF269-B85A-4F32-87EB-F23CB0262C65}" srcOrd="0" destOrd="0" presId="urn:microsoft.com/office/officeart/2005/8/layout/lProcess2"/>
    <dgm:cxn modelId="{C0DFC85C-6793-4C42-9FF7-98F75A811FB1}" srcId="{4EF47131-A117-4F86-8C11-949434BBD58C}" destId="{0AD9163D-8677-4473-AF71-8897F68E57B6}" srcOrd="1" destOrd="0" parTransId="{EA3DCB33-27E5-4E92-9852-8164BBBAAE9E}" sibTransId="{CA192DCC-1161-4B61-B67E-401E90E68B1F}"/>
    <dgm:cxn modelId="{C334FEB9-E2C4-4317-B26A-F534419E9BD3}" srcId="{55BCCF3F-E322-4910-AE6D-285BEFE2D8CB}" destId="{6A6C23B4-CEDC-4D26-849B-183D4B788626}" srcOrd="2" destOrd="0" parTransId="{FEADD669-BBDA-433B-BA2D-F67E76CD619C}" sibTransId="{4C198140-CE62-474F-80AF-D38CDC52BA3C}"/>
    <dgm:cxn modelId="{CD292C47-CD28-4DA7-83A3-81AABD4C2E1E}" srcId="{6D236B3B-4E54-43A1-8EDD-467A1DEBD11B}" destId="{8155446E-F450-4A11-81D2-5E6F111A4608}" srcOrd="2" destOrd="0" parTransId="{15E99A74-17DD-44FF-BCF1-06D2A1763019}" sibTransId="{97372708-09A5-40DF-934B-B0D85E63291B}"/>
    <dgm:cxn modelId="{33492892-BD0C-4C4A-97C1-E6899FD2274A}" srcId="{28B1319C-9546-4634-9F38-1D754B8B2AAA}" destId="{4EF47131-A117-4F86-8C11-949434BBD58C}" srcOrd="2" destOrd="0" parTransId="{BD9D86E6-E711-48EE-BF4F-5198FD24FEF9}" sibTransId="{5FA56691-FAC9-4DDA-A92C-76120DA2A0C7}"/>
    <dgm:cxn modelId="{880E463A-ED6C-4164-AB89-F2D43BD238AA}" type="presOf" srcId="{55BCCF3F-E322-4910-AE6D-285BEFE2D8CB}" destId="{3ACCDFB6-0BA5-4E9D-AF06-68F3F7253961}" srcOrd="0" destOrd="0" presId="urn:microsoft.com/office/officeart/2005/8/layout/lProcess2"/>
    <dgm:cxn modelId="{0EBE89A0-2441-4425-B4D4-79CACF44F7B7}" type="presOf" srcId="{842CB8BB-8C1E-4DF2-BDC3-DAB3412C7307}" destId="{48546920-1073-485A-B405-D864FA780D94}" srcOrd="0" destOrd="0" presId="urn:microsoft.com/office/officeart/2005/8/layout/lProcess2"/>
    <dgm:cxn modelId="{E6051260-0511-4D94-BB76-80812920CA2F}" srcId="{1C234C7D-19EA-428E-938E-B466CED360A5}" destId="{2E2AEFE3-2C0A-4CF3-A186-E36DD6CC0F76}" srcOrd="1" destOrd="0" parTransId="{12B7EBA8-59F7-4E81-B75C-9774E5CDD9C4}" sibTransId="{DFDF4C50-3418-4F34-B77F-F521E9330A8B}"/>
    <dgm:cxn modelId="{658B5E32-6CAF-488A-9E42-E90B2188EE58}" type="presOf" srcId="{E79494C3-0155-424E-9EC7-484955F2561C}" destId="{7D6E029A-19B4-4842-A67E-35543F0BC03C}" srcOrd="0" destOrd="0" presId="urn:microsoft.com/office/officeart/2005/8/layout/lProcess2"/>
    <dgm:cxn modelId="{3ACCD374-8461-4AAF-92C9-DF6ECC42389E}" srcId="{28B1319C-9546-4634-9F38-1D754B8B2AAA}" destId="{1C234C7D-19EA-428E-938E-B466CED360A5}" srcOrd="1" destOrd="0" parTransId="{2B797D6F-5E12-4DE8-9F01-61431A955B4F}" sibTransId="{620CD707-2B3B-41F9-937E-44F99AD3678C}"/>
    <dgm:cxn modelId="{AA42B423-B5CA-4FF7-A81F-68B6CDBF682C}" type="presOf" srcId="{28B1319C-9546-4634-9F38-1D754B8B2AAA}" destId="{1967AF13-4F2C-4889-A7AB-C918904230B7}" srcOrd="0" destOrd="0" presId="urn:microsoft.com/office/officeart/2005/8/layout/lProcess2"/>
    <dgm:cxn modelId="{A281C5AD-185C-42EA-822C-97A696D4735A}" srcId="{55BCCF3F-E322-4910-AE6D-285BEFE2D8CB}" destId="{920C6BF2-4E97-4E6D-B9D5-823C6F4F5709}" srcOrd="1" destOrd="0" parTransId="{3CAEB111-6495-4F1B-B673-FA6D53CF1307}" sibTransId="{F6D854C3-E6EE-4416-B999-57D4C8ADD7AC}"/>
    <dgm:cxn modelId="{9B1AC227-A4E0-4A25-9DFC-679ABF529D80}" type="presOf" srcId="{4EF47131-A117-4F86-8C11-949434BBD58C}" destId="{591F168E-ED76-490E-BCF1-0C95D7F796C4}" srcOrd="1" destOrd="0" presId="urn:microsoft.com/office/officeart/2005/8/layout/lProcess2"/>
    <dgm:cxn modelId="{0CEE3138-57D1-4EE9-8D07-DBD7084376E3}" srcId="{1C234C7D-19EA-428E-938E-B466CED360A5}" destId="{2724494F-4853-4203-9802-0B104C852F4D}" srcOrd="2" destOrd="0" parTransId="{92D2F323-9A7E-4AD0-BBE8-4BCCD3EC719E}" sibTransId="{29FC2234-CDC9-4FED-AB46-16C3D2EDD0D9}"/>
    <dgm:cxn modelId="{B89ADDB3-3723-449C-A39C-AF531893DDCA}" type="presOf" srcId="{359AA32D-2C80-4E55-ACC1-5CE62890AD7C}" destId="{45535D25-32A6-4397-81A5-83D79B018B29}" srcOrd="0" destOrd="0" presId="urn:microsoft.com/office/officeart/2005/8/layout/lProcess2"/>
    <dgm:cxn modelId="{72037E83-64A1-44B6-8E06-8330BAD41427}" type="presOf" srcId="{2E2AEFE3-2C0A-4CF3-A186-E36DD6CC0F76}" destId="{4D4BCF8E-E8BC-470D-BE28-2900D96381BB}" srcOrd="0" destOrd="0" presId="urn:microsoft.com/office/officeart/2005/8/layout/lProcess2"/>
    <dgm:cxn modelId="{B0A0B883-4329-4892-8AA7-98E131104381}" type="presOf" srcId="{6A6C23B4-CEDC-4D26-849B-183D4B788626}" destId="{01DFA88F-D176-4878-BADE-9F7BDD9A3C26}" srcOrd="0" destOrd="0" presId="urn:microsoft.com/office/officeart/2005/8/layout/lProcess2"/>
    <dgm:cxn modelId="{110F161A-C2CE-40F4-832F-5464214E688D}" srcId="{1C234C7D-19EA-428E-938E-B466CED360A5}" destId="{E79494C3-0155-424E-9EC7-484955F2561C}" srcOrd="0" destOrd="0" parTransId="{74216A35-2D91-44BA-871A-3198027B3BD4}" sibTransId="{576D3AEB-62C8-4EDB-8C60-67912033348D}"/>
    <dgm:cxn modelId="{500B7D4C-7246-4872-9810-7EEBDA3697A8}" type="presOf" srcId="{8155446E-F450-4A11-81D2-5E6F111A4608}" destId="{C025F30D-39A6-4F6F-A415-96583201C1E4}" srcOrd="0" destOrd="0" presId="urn:microsoft.com/office/officeart/2005/8/layout/lProcess2"/>
    <dgm:cxn modelId="{E3EF9E0E-B862-4339-94B1-45BDF95EF327}" srcId="{6D236B3B-4E54-43A1-8EDD-467A1DEBD11B}" destId="{A7C29811-7870-4F66-8EDB-D66C6BE12FD3}" srcOrd="0" destOrd="0" parTransId="{E5188465-0040-4A16-B8A1-742D4B2D9BCA}" sibTransId="{D146ADAB-6741-4DB9-898D-2D93BC2B11B7}"/>
    <dgm:cxn modelId="{31111F71-6891-4366-87C3-77CE22403803}" type="presOf" srcId="{920C6BF2-4E97-4E6D-B9D5-823C6F4F5709}" destId="{E1E6AFC7-D6B6-4784-8BA0-DE6752F17F05}" srcOrd="0" destOrd="0" presId="urn:microsoft.com/office/officeart/2005/8/layout/lProcess2"/>
    <dgm:cxn modelId="{57A98865-7C9A-436C-9B84-AB07175FC5E3}" type="presOf" srcId="{1C234C7D-19EA-428E-938E-B466CED360A5}" destId="{ABDAB39D-AA3E-4B2B-B7BC-DCAC0B66D5CC}" srcOrd="1" destOrd="0" presId="urn:microsoft.com/office/officeart/2005/8/layout/lProcess2"/>
    <dgm:cxn modelId="{BA6DE5FB-F93B-48B1-BAC6-89D98F4D1955}" type="presOf" srcId="{2724494F-4853-4203-9802-0B104C852F4D}" destId="{6458F2C9-20FD-4D9C-9D39-D84A827982C4}" srcOrd="0" destOrd="0" presId="urn:microsoft.com/office/officeart/2005/8/layout/lProcess2"/>
    <dgm:cxn modelId="{31A10424-D3C1-4978-8CCF-65CA3F14DA26}" type="presOf" srcId="{904D5763-7B6D-4A9B-97E4-374388652EB9}" destId="{DCF3A935-25C4-4687-952B-48C42375DB33}" srcOrd="0" destOrd="0" presId="urn:microsoft.com/office/officeart/2005/8/layout/lProcess2"/>
    <dgm:cxn modelId="{F7D9CF54-DDB1-4445-AABC-D069C5BF1F5F}" srcId="{4EF47131-A117-4F86-8C11-949434BBD58C}" destId="{C0EA39BC-AD2B-4962-BA40-8346B91668EA}" srcOrd="0" destOrd="0" parTransId="{AEDDF1E2-7B5E-4E6D-9CD1-673BD9CC3B98}" sibTransId="{BDD6368A-075A-4A84-B6A0-85BD8F60D77B}"/>
    <dgm:cxn modelId="{589AF543-C003-426C-A464-9BC983CE039F}" srcId="{28B1319C-9546-4634-9F38-1D754B8B2AAA}" destId="{6D236B3B-4E54-43A1-8EDD-467A1DEBD11B}" srcOrd="3" destOrd="0" parTransId="{E0D8A1E0-A8CE-4C23-AB9A-6145EC208C4B}" sibTransId="{E1C1B472-F111-465D-8B2C-0F76DB90BEF2}"/>
    <dgm:cxn modelId="{AEDD07A9-4740-4FAA-AB8A-3A923134282D}" srcId="{55BCCF3F-E322-4910-AE6D-285BEFE2D8CB}" destId="{359AA32D-2C80-4E55-ACC1-5CE62890AD7C}" srcOrd="0" destOrd="0" parTransId="{A396E72A-B0C7-404C-ACC5-5BA0C496126D}" sibTransId="{4BFEAEC7-12A1-49DD-BECA-4B17BF6CF8DD}"/>
    <dgm:cxn modelId="{6CA79802-BFED-4233-A820-754D73AAE91D}" type="presOf" srcId="{1C234C7D-19EA-428E-938E-B466CED360A5}" destId="{5A95F17E-8BA3-4D2D-9BCC-5BF158C9678A}" srcOrd="0" destOrd="0" presId="urn:microsoft.com/office/officeart/2005/8/layout/lProcess2"/>
    <dgm:cxn modelId="{44228A40-BE21-4BAB-89EC-F9C8949A897D}" type="presOf" srcId="{4EF47131-A117-4F86-8C11-949434BBD58C}" destId="{C882CBD2-025D-4AFA-98CB-EF7689EB97C9}" srcOrd="0" destOrd="0" presId="urn:microsoft.com/office/officeart/2005/8/layout/lProcess2"/>
    <dgm:cxn modelId="{81E79CAF-6CA6-4DE6-9EDC-BE5343AE3CE2}" srcId="{4EF47131-A117-4F86-8C11-949434BBD58C}" destId="{904D5763-7B6D-4A9B-97E4-374388652EB9}" srcOrd="2" destOrd="0" parTransId="{1BCAA7F3-D0E0-40BB-9DC6-5249D5A4B594}" sibTransId="{B935EADC-8B39-4E69-A29A-A9BE83B13118}"/>
    <dgm:cxn modelId="{383408E4-5936-4125-A5D5-5F2480E638FC}" srcId="{28B1319C-9546-4634-9F38-1D754B8B2AAA}" destId="{55BCCF3F-E322-4910-AE6D-285BEFE2D8CB}" srcOrd="0" destOrd="0" parTransId="{7E9A6C4B-7738-4AF4-9022-CCDEE26F6510}" sibTransId="{BBE0C3A9-E24B-45A4-878A-41F82563072A}"/>
    <dgm:cxn modelId="{23F958A6-0C93-4BF3-9511-B87CF5C92B84}" type="presOf" srcId="{6D236B3B-4E54-43A1-8EDD-467A1DEBD11B}" destId="{A2010413-F279-4786-9561-724B16028471}" srcOrd="1" destOrd="0" presId="urn:microsoft.com/office/officeart/2005/8/layout/lProcess2"/>
    <dgm:cxn modelId="{35A3B80B-4D9C-43FE-9F2F-F70BF830B919}" srcId="{6D236B3B-4E54-43A1-8EDD-467A1DEBD11B}" destId="{842CB8BB-8C1E-4DF2-BDC3-DAB3412C7307}" srcOrd="1" destOrd="0" parTransId="{E9EE7FFD-A16F-4B43-A883-1A6101C7F182}" sibTransId="{8AEFB61E-B4B9-40DE-AD7E-FBE3651D7271}"/>
    <dgm:cxn modelId="{A85F3A20-9A82-4660-A70B-9AD9D27083AA}" type="presOf" srcId="{A7C29811-7870-4F66-8EDB-D66C6BE12FD3}" destId="{ABFA0D31-367A-49E3-92CF-178866DF44DC}" srcOrd="0" destOrd="0" presId="urn:microsoft.com/office/officeart/2005/8/layout/lProcess2"/>
    <dgm:cxn modelId="{AD791CCD-DAA8-4AF0-AAA8-1EFF7FBF530D}" type="presParOf" srcId="{1967AF13-4F2C-4889-A7AB-C918904230B7}" destId="{36A53EE5-B147-45A0-A754-2443FE158FEE}" srcOrd="0" destOrd="0" presId="urn:microsoft.com/office/officeart/2005/8/layout/lProcess2"/>
    <dgm:cxn modelId="{BDDDCABE-09F6-4FB2-B63F-EBF0E0982E7A}" type="presParOf" srcId="{36A53EE5-B147-45A0-A754-2443FE158FEE}" destId="{3ACCDFB6-0BA5-4E9D-AF06-68F3F7253961}" srcOrd="0" destOrd="0" presId="urn:microsoft.com/office/officeart/2005/8/layout/lProcess2"/>
    <dgm:cxn modelId="{25AEA4DB-01BC-4F8D-88AA-EEC40F7C6AF1}" type="presParOf" srcId="{36A53EE5-B147-45A0-A754-2443FE158FEE}" destId="{75C2A41E-9B51-4376-BCEA-585171790B0B}" srcOrd="1" destOrd="0" presId="urn:microsoft.com/office/officeart/2005/8/layout/lProcess2"/>
    <dgm:cxn modelId="{433D68EF-D274-4FFC-8990-A6482F8AA536}" type="presParOf" srcId="{36A53EE5-B147-45A0-A754-2443FE158FEE}" destId="{A2200C04-5F26-4FE0-A8A6-39649A408CC1}" srcOrd="2" destOrd="0" presId="urn:microsoft.com/office/officeart/2005/8/layout/lProcess2"/>
    <dgm:cxn modelId="{5E636B4D-3F73-42ED-B572-BD88BB5ADEF9}" type="presParOf" srcId="{A2200C04-5F26-4FE0-A8A6-39649A408CC1}" destId="{34263880-0A68-461C-A057-45B976C5D2F4}" srcOrd="0" destOrd="0" presId="urn:microsoft.com/office/officeart/2005/8/layout/lProcess2"/>
    <dgm:cxn modelId="{FE4821A0-24E7-42AF-B71C-6EEDA1C938CB}" type="presParOf" srcId="{34263880-0A68-461C-A057-45B976C5D2F4}" destId="{45535D25-32A6-4397-81A5-83D79B018B29}" srcOrd="0" destOrd="0" presId="urn:microsoft.com/office/officeart/2005/8/layout/lProcess2"/>
    <dgm:cxn modelId="{1A49ACAB-FEC6-4C51-98E2-D011764D740B}" type="presParOf" srcId="{34263880-0A68-461C-A057-45B976C5D2F4}" destId="{A138C590-B1C6-447B-8E11-3A11CA299314}" srcOrd="1" destOrd="0" presId="urn:microsoft.com/office/officeart/2005/8/layout/lProcess2"/>
    <dgm:cxn modelId="{A4EF346A-C20D-4D26-A4CD-DEB628378D5F}" type="presParOf" srcId="{34263880-0A68-461C-A057-45B976C5D2F4}" destId="{E1E6AFC7-D6B6-4784-8BA0-DE6752F17F05}" srcOrd="2" destOrd="0" presId="urn:microsoft.com/office/officeart/2005/8/layout/lProcess2"/>
    <dgm:cxn modelId="{2985FDC2-77D2-4AA0-A424-A52EB5C1DDB5}" type="presParOf" srcId="{34263880-0A68-461C-A057-45B976C5D2F4}" destId="{91770B31-6E47-445F-B4AC-11F862B78599}" srcOrd="3" destOrd="0" presId="urn:microsoft.com/office/officeart/2005/8/layout/lProcess2"/>
    <dgm:cxn modelId="{F7554087-D6B9-4D55-9ECA-0DB7E7FF13E2}" type="presParOf" srcId="{34263880-0A68-461C-A057-45B976C5D2F4}" destId="{01DFA88F-D176-4878-BADE-9F7BDD9A3C26}" srcOrd="4" destOrd="0" presId="urn:microsoft.com/office/officeart/2005/8/layout/lProcess2"/>
    <dgm:cxn modelId="{7AEECAC0-0BF7-4D15-B870-8E8703077DC2}" type="presParOf" srcId="{1967AF13-4F2C-4889-A7AB-C918904230B7}" destId="{69F69661-72C5-4BAA-B3B3-B30151B6B5D4}" srcOrd="1" destOrd="0" presId="urn:microsoft.com/office/officeart/2005/8/layout/lProcess2"/>
    <dgm:cxn modelId="{9FBDA4F8-FA8B-4287-A8CC-831B732549AF}" type="presParOf" srcId="{1967AF13-4F2C-4889-A7AB-C918904230B7}" destId="{9647DE26-3C5C-49F5-A2A3-152195B509AB}" srcOrd="2" destOrd="0" presId="urn:microsoft.com/office/officeart/2005/8/layout/lProcess2"/>
    <dgm:cxn modelId="{54179CCC-1CE7-4B8A-9841-6DE861760A69}" type="presParOf" srcId="{9647DE26-3C5C-49F5-A2A3-152195B509AB}" destId="{5A95F17E-8BA3-4D2D-9BCC-5BF158C9678A}" srcOrd="0" destOrd="0" presId="urn:microsoft.com/office/officeart/2005/8/layout/lProcess2"/>
    <dgm:cxn modelId="{0B729CB2-0E7B-4894-9A34-A9BC368FBF3F}" type="presParOf" srcId="{9647DE26-3C5C-49F5-A2A3-152195B509AB}" destId="{ABDAB39D-AA3E-4B2B-B7BC-DCAC0B66D5CC}" srcOrd="1" destOrd="0" presId="urn:microsoft.com/office/officeart/2005/8/layout/lProcess2"/>
    <dgm:cxn modelId="{DE3FCD39-F705-498A-A925-CA9D579F5A46}" type="presParOf" srcId="{9647DE26-3C5C-49F5-A2A3-152195B509AB}" destId="{8F7348B4-DC3D-4BBA-BE14-003705C4DBE4}" srcOrd="2" destOrd="0" presId="urn:microsoft.com/office/officeart/2005/8/layout/lProcess2"/>
    <dgm:cxn modelId="{3E4F343C-1CFC-4E48-B03A-7F0C97C17632}" type="presParOf" srcId="{8F7348B4-DC3D-4BBA-BE14-003705C4DBE4}" destId="{2DDA4619-4935-499E-9A09-889151F203BF}" srcOrd="0" destOrd="0" presId="urn:microsoft.com/office/officeart/2005/8/layout/lProcess2"/>
    <dgm:cxn modelId="{A2BE0851-8F26-49DA-853B-21D830C82FF0}" type="presParOf" srcId="{2DDA4619-4935-499E-9A09-889151F203BF}" destId="{7D6E029A-19B4-4842-A67E-35543F0BC03C}" srcOrd="0" destOrd="0" presId="urn:microsoft.com/office/officeart/2005/8/layout/lProcess2"/>
    <dgm:cxn modelId="{A15EE953-6C28-42CA-B2E0-EED535778926}" type="presParOf" srcId="{2DDA4619-4935-499E-9A09-889151F203BF}" destId="{75814D7A-9DF5-448C-902D-F66405350B22}" srcOrd="1" destOrd="0" presId="urn:microsoft.com/office/officeart/2005/8/layout/lProcess2"/>
    <dgm:cxn modelId="{6C628E71-6565-4316-ACC4-4E8FCF5A5C9A}" type="presParOf" srcId="{2DDA4619-4935-499E-9A09-889151F203BF}" destId="{4D4BCF8E-E8BC-470D-BE28-2900D96381BB}" srcOrd="2" destOrd="0" presId="urn:microsoft.com/office/officeart/2005/8/layout/lProcess2"/>
    <dgm:cxn modelId="{75D68464-7C1C-481E-8212-F8D0ED31CEDE}" type="presParOf" srcId="{2DDA4619-4935-499E-9A09-889151F203BF}" destId="{60F26985-D323-4F2F-9950-44FFE06F2DF0}" srcOrd="3" destOrd="0" presId="urn:microsoft.com/office/officeart/2005/8/layout/lProcess2"/>
    <dgm:cxn modelId="{8F7E7A33-2698-4598-8DEA-0D0282842FA6}" type="presParOf" srcId="{2DDA4619-4935-499E-9A09-889151F203BF}" destId="{6458F2C9-20FD-4D9C-9D39-D84A827982C4}" srcOrd="4" destOrd="0" presId="urn:microsoft.com/office/officeart/2005/8/layout/lProcess2"/>
    <dgm:cxn modelId="{3D34CD55-AFF4-47D1-AA57-C02BE5165A15}" type="presParOf" srcId="{1967AF13-4F2C-4889-A7AB-C918904230B7}" destId="{ED863A2D-1DF5-43AE-8D92-A9FE08BF8C11}" srcOrd="3" destOrd="0" presId="urn:microsoft.com/office/officeart/2005/8/layout/lProcess2"/>
    <dgm:cxn modelId="{5D65F87E-F331-4A9D-9CC3-137A76920A85}" type="presParOf" srcId="{1967AF13-4F2C-4889-A7AB-C918904230B7}" destId="{BE40A9F8-7FB9-4F8D-9F80-57C3853248A9}" srcOrd="4" destOrd="0" presId="urn:microsoft.com/office/officeart/2005/8/layout/lProcess2"/>
    <dgm:cxn modelId="{4D4EA510-B5D3-40D8-B272-DC2B8EB89A4F}" type="presParOf" srcId="{BE40A9F8-7FB9-4F8D-9F80-57C3853248A9}" destId="{C882CBD2-025D-4AFA-98CB-EF7689EB97C9}" srcOrd="0" destOrd="0" presId="urn:microsoft.com/office/officeart/2005/8/layout/lProcess2"/>
    <dgm:cxn modelId="{3A577E71-2E04-4EDF-8BA2-0B7309AE2972}" type="presParOf" srcId="{BE40A9F8-7FB9-4F8D-9F80-57C3853248A9}" destId="{591F168E-ED76-490E-BCF1-0C95D7F796C4}" srcOrd="1" destOrd="0" presId="urn:microsoft.com/office/officeart/2005/8/layout/lProcess2"/>
    <dgm:cxn modelId="{055D0B0B-B43E-4C65-A77B-3ABD49F342B1}" type="presParOf" srcId="{BE40A9F8-7FB9-4F8D-9F80-57C3853248A9}" destId="{6BEDF8D9-1935-4E1E-8720-CEE0354B5F56}" srcOrd="2" destOrd="0" presId="urn:microsoft.com/office/officeart/2005/8/layout/lProcess2"/>
    <dgm:cxn modelId="{B30506B0-1FB6-41A4-BA07-4791A541F3B2}" type="presParOf" srcId="{6BEDF8D9-1935-4E1E-8720-CEE0354B5F56}" destId="{E4CFB086-72B3-4A31-BD95-E22DC758721C}" srcOrd="0" destOrd="0" presId="urn:microsoft.com/office/officeart/2005/8/layout/lProcess2"/>
    <dgm:cxn modelId="{34D3C2B2-1F76-411A-BF70-769722FC8543}" type="presParOf" srcId="{E4CFB086-72B3-4A31-BD95-E22DC758721C}" destId="{FFD270C9-F04F-4014-94D3-9D27041C56A7}" srcOrd="0" destOrd="0" presId="urn:microsoft.com/office/officeart/2005/8/layout/lProcess2"/>
    <dgm:cxn modelId="{38DFE653-0F19-445B-A741-B32B0BEF4CB3}" type="presParOf" srcId="{E4CFB086-72B3-4A31-BD95-E22DC758721C}" destId="{101347FC-2114-43C5-B8B4-7119DA77BF9E}" srcOrd="1" destOrd="0" presId="urn:microsoft.com/office/officeart/2005/8/layout/lProcess2"/>
    <dgm:cxn modelId="{41796A28-D56E-439C-AF9B-87620C7EF896}" type="presParOf" srcId="{E4CFB086-72B3-4A31-BD95-E22DC758721C}" destId="{4E6D652A-7B7D-4BA9-976D-7B326B6F24A8}" srcOrd="2" destOrd="0" presId="urn:microsoft.com/office/officeart/2005/8/layout/lProcess2"/>
    <dgm:cxn modelId="{0C634FA0-98E0-4FB7-9246-D24DABEE00FA}" type="presParOf" srcId="{E4CFB086-72B3-4A31-BD95-E22DC758721C}" destId="{27F53026-03E9-4630-BA3C-4A1AB8638A3F}" srcOrd="3" destOrd="0" presId="urn:microsoft.com/office/officeart/2005/8/layout/lProcess2"/>
    <dgm:cxn modelId="{0B62700D-5469-4E3C-B22A-1DA85A3165D5}" type="presParOf" srcId="{E4CFB086-72B3-4A31-BD95-E22DC758721C}" destId="{DCF3A935-25C4-4687-952B-48C42375DB33}" srcOrd="4" destOrd="0" presId="urn:microsoft.com/office/officeart/2005/8/layout/lProcess2"/>
    <dgm:cxn modelId="{4D00274D-BAD2-4676-9F07-12C693B8A400}" type="presParOf" srcId="{1967AF13-4F2C-4889-A7AB-C918904230B7}" destId="{FD1442BD-C5D7-4D74-B4DA-193CCED81B9B}" srcOrd="5" destOrd="0" presId="urn:microsoft.com/office/officeart/2005/8/layout/lProcess2"/>
    <dgm:cxn modelId="{9B2FFF8C-0EB7-4ED7-9243-FE6BD0ECC42F}" type="presParOf" srcId="{1967AF13-4F2C-4889-A7AB-C918904230B7}" destId="{19629E98-BCF5-41A7-B075-071448D80487}" srcOrd="6" destOrd="0" presId="urn:microsoft.com/office/officeart/2005/8/layout/lProcess2"/>
    <dgm:cxn modelId="{E2447E0F-1104-47DB-A949-0AD758681B38}" type="presParOf" srcId="{19629E98-BCF5-41A7-B075-071448D80487}" destId="{186BF269-B85A-4F32-87EB-F23CB0262C65}" srcOrd="0" destOrd="0" presId="urn:microsoft.com/office/officeart/2005/8/layout/lProcess2"/>
    <dgm:cxn modelId="{578866C8-4CBA-4F5E-BE6E-FFBDD542136C}" type="presParOf" srcId="{19629E98-BCF5-41A7-B075-071448D80487}" destId="{A2010413-F279-4786-9561-724B16028471}" srcOrd="1" destOrd="0" presId="urn:microsoft.com/office/officeart/2005/8/layout/lProcess2"/>
    <dgm:cxn modelId="{84C09527-B722-4E0A-8189-CB11B5B5A972}" type="presParOf" srcId="{19629E98-BCF5-41A7-B075-071448D80487}" destId="{F74B00B5-CF85-4E91-AF0E-3CE831AAC79C}" srcOrd="2" destOrd="0" presId="urn:microsoft.com/office/officeart/2005/8/layout/lProcess2"/>
    <dgm:cxn modelId="{7B3FAC28-6D19-4613-B8EA-C53BAAAAD03E}" type="presParOf" srcId="{F74B00B5-CF85-4E91-AF0E-3CE831AAC79C}" destId="{4F299282-9E56-4798-8789-9E1A14E5D77A}" srcOrd="0" destOrd="0" presId="urn:microsoft.com/office/officeart/2005/8/layout/lProcess2"/>
    <dgm:cxn modelId="{8D5CAAAE-E7B8-4D05-9EFC-367B3B55FD7C}" type="presParOf" srcId="{4F299282-9E56-4798-8789-9E1A14E5D77A}" destId="{ABFA0D31-367A-49E3-92CF-178866DF44DC}" srcOrd="0" destOrd="0" presId="urn:microsoft.com/office/officeart/2005/8/layout/lProcess2"/>
    <dgm:cxn modelId="{951A6AFE-2067-4296-8B3B-820DF5D04FF8}" type="presParOf" srcId="{4F299282-9E56-4798-8789-9E1A14E5D77A}" destId="{4FB94447-1A76-4588-B169-9A7E9A608B4D}" srcOrd="1" destOrd="0" presId="urn:microsoft.com/office/officeart/2005/8/layout/lProcess2"/>
    <dgm:cxn modelId="{63A10CBC-09DE-48BF-ACD4-354AF0227FA7}" type="presParOf" srcId="{4F299282-9E56-4798-8789-9E1A14E5D77A}" destId="{48546920-1073-485A-B405-D864FA780D94}" srcOrd="2" destOrd="0" presId="urn:microsoft.com/office/officeart/2005/8/layout/lProcess2"/>
    <dgm:cxn modelId="{BB571747-0C7F-44EA-9131-037EEF63C0A7}" type="presParOf" srcId="{4F299282-9E56-4798-8789-9E1A14E5D77A}" destId="{427DB2E7-74E9-4291-B805-9F552C0AFB10}" srcOrd="3" destOrd="0" presId="urn:microsoft.com/office/officeart/2005/8/layout/lProcess2"/>
    <dgm:cxn modelId="{16FCC67C-362A-4DD9-AFFB-5E584F945B5B}" type="presParOf" srcId="{4F299282-9E56-4798-8789-9E1A14E5D77A}" destId="{C025F30D-39A6-4F6F-A415-96583201C1E4}" srcOrd="4" destOrd="0" presId="urn:microsoft.com/office/officeart/2005/8/layout/lProcess2"/>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773F629D-9F60-4F88-801C-27BEFF943B5C}" type="doc">
      <dgm:prSet loTypeId="urn:microsoft.com/office/officeart/2008/layout/HorizontalMultiLevelHierarchy" loCatId="hierarchy" qsTypeId="urn:microsoft.com/office/officeart/2005/8/quickstyle/simple3" qsCatId="simple" csTypeId="urn:microsoft.com/office/officeart/2005/8/colors/accent2_1" csCatId="accent2" phldr="1"/>
      <dgm:spPr/>
      <dgm:t>
        <a:bodyPr/>
        <a:lstStyle/>
        <a:p>
          <a:endParaRPr lang="lv-LV"/>
        </a:p>
      </dgm:t>
    </dgm:pt>
    <dgm:pt modelId="{4B807925-522C-4798-925A-E0E30D536422}">
      <dgm:prSet phldrT="[Text]" custT="1"/>
      <dgm:spPr>
        <a:xfrm>
          <a:off x="0" y="499154"/>
          <a:ext cx="1628058" cy="309331"/>
        </a:xfrm>
        <a:scene3d>
          <a:camera prst="orthographicFront"/>
          <a:lightRig rig="flat" dir="t"/>
        </a:scene3d>
        <a:sp3d prstMaterial="dkEdge">
          <a:bevelT w="8200" h="38100"/>
        </a:sp3d>
      </dgm:spPr>
      <dgm:t>
        <a:bodyPr/>
        <a:lstStyle/>
        <a:p>
          <a:r>
            <a:rPr lang="lv-LV" sz="1000">
              <a:latin typeface="Tahoma" pitchFamily="34" charset="0"/>
              <a:ea typeface="Tahoma" pitchFamily="34" charset="0"/>
              <a:cs typeface="Tahoma" pitchFamily="34" charset="0"/>
            </a:rPr>
            <a:t>Ilgtspējīgas attīstības stratēģija</a:t>
          </a:r>
        </a:p>
      </dgm:t>
    </dgm:pt>
    <dgm:pt modelId="{CD76F746-6D6B-4E67-93CA-89D3E8865910}" type="parTrans" cxnId="{D8C86C7C-70C1-4137-AE0F-BA2A9DCF6822}">
      <dgm:prSet/>
      <dgm:spPr/>
      <dgm:t>
        <a:bodyPr/>
        <a:lstStyle/>
        <a:p>
          <a:endParaRPr lang="lv-LV"/>
        </a:p>
      </dgm:t>
    </dgm:pt>
    <dgm:pt modelId="{76B62DE5-9622-48C3-9167-B2B5219826EA}" type="sibTrans" cxnId="{D8C86C7C-70C1-4137-AE0F-BA2A9DCF6822}">
      <dgm:prSet/>
      <dgm:spPr/>
      <dgm:t>
        <a:bodyPr/>
        <a:lstStyle/>
        <a:p>
          <a:endParaRPr lang="lv-LV"/>
        </a:p>
      </dgm:t>
    </dgm:pt>
    <dgm:pt modelId="{C4E76283-CF15-48F5-B127-B477D56729D2}">
      <dgm:prSet phldrT="[Text]"/>
      <dgm:spPr>
        <a:xfrm>
          <a:off x="1898821" y="75481"/>
          <a:ext cx="1014606" cy="309331"/>
        </a:xfrm>
        <a:scene3d>
          <a:camera prst="orthographicFront"/>
          <a:lightRig rig="flat" dir="t"/>
        </a:scene3d>
        <a:sp3d prstMaterial="dkEdge">
          <a:bevelT w="8200" h="38100"/>
        </a:sp3d>
      </dgm:spPr>
      <dgm:t>
        <a:bodyPr/>
        <a:lstStyle/>
        <a:p>
          <a:r>
            <a:rPr lang="lv-LV">
              <a:latin typeface="Tahoma" pitchFamily="34" charset="0"/>
              <a:ea typeface="Tahoma" pitchFamily="34" charset="0"/>
              <a:cs typeface="Tahoma" pitchFamily="34" charset="0"/>
            </a:rPr>
            <a:t>Misija un Vīzija</a:t>
          </a:r>
        </a:p>
      </dgm:t>
    </dgm:pt>
    <dgm:pt modelId="{42DA5074-9761-4587-AF45-BC8B13D34EF2}" type="parTrans" cxnId="{CDC17A0A-599E-4125-BFD9-CD72CE04160A}">
      <dgm:prSet/>
      <dgm:spPr>
        <a:xfrm>
          <a:off x="968694" y="230147"/>
          <a:ext cx="930126" cy="423673"/>
        </a:xfrm>
      </dgm:spPr>
      <dgm:t>
        <a:bodyPr/>
        <a:lstStyle/>
        <a:p>
          <a:endParaRPr lang="lv-LV">
            <a:solidFill>
              <a:sysClr val="windowText" lastClr="000000">
                <a:hueOff val="0"/>
                <a:satOff val="0"/>
                <a:lumOff val="0"/>
                <a:alphaOff val="0"/>
              </a:sysClr>
            </a:solidFill>
            <a:latin typeface="Calibri"/>
            <a:ea typeface="+mn-ea"/>
            <a:cs typeface="+mn-cs"/>
          </a:endParaRPr>
        </a:p>
      </dgm:t>
    </dgm:pt>
    <dgm:pt modelId="{D55725CD-E6F1-4384-B513-73CBA8E26897}" type="sibTrans" cxnId="{CDC17A0A-599E-4125-BFD9-CD72CE04160A}">
      <dgm:prSet/>
      <dgm:spPr/>
      <dgm:t>
        <a:bodyPr/>
        <a:lstStyle/>
        <a:p>
          <a:endParaRPr lang="lv-LV"/>
        </a:p>
      </dgm:t>
    </dgm:pt>
    <dgm:pt modelId="{B19D7FAD-98DB-42B0-AB02-123CEC613326}">
      <dgm:prSet phldrT="[Text]"/>
      <dgm:spPr>
        <a:xfrm>
          <a:off x="1898800" y="492005"/>
          <a:ext cx="1014606" cy="309331"/>
        </a:xfrm>
        <a:scene3d>
          <a:camera prst="orthographicFront"/>
          <a:lightRig rig="flat" dir="t"/>
        </a:scene3d>
        <a:sp3d prstMaterial="dkEdge">
          <a:bevelT w="8200" h="38100"/>
        </a:sp3d>
      </dgm:spPr>
      <dgm:t>
        <a:bodyPr/>
        <a:lstStyle/>
        <a:p>
          <a:r>
            <a:rPr lang="lv-LV">
              <a:latin typeface="Tahoma" pitchFamily="34" charset="0"/>
              <a:ea typeface="Tahoma" pitchFamily="34" charset="0"/>
              <a:cs typeface="Tahoma" pitchFamily="34" charset="0"/>
            </a:rPr>
            <a:t>Stratēģiskie mērķi</a:t>
          </a:r>
        </a:p>
      </dgm:t>
    </dgm:pt>
    <dgm:pt modelId="{B5F8861A-228A-4E95-8B51-5FD8C96B93DF}" type="parTrans" cxnId="{63D59B35-07D6-4CA4-B1A8-2A9690F8D163}">
      <dgm:prSet/>
      <dgm:spPr>
        <a:xfrm>
          <a:off x="968694" y="600951"/>
          <a:ext cx="930105" cy="91440"/>
        </a:xfrm>
      </dgm:spPr>
      <dgm:t>
        <a:bodyPr/>
        <a:lstStyle/>
        <a:p>
          <a:endParaRPr lang="lv-LV">
            <a:solidFill>
              <a:sysClr val="windowText" lastClr="000000">
                <a:hueOff val="0"/>
                <a:satOff val="0"/>
                <a:lumOff val="0"/>
                <a:alphaOff val="0"/>
              </a:sysClr>
            </a:solidFill>
            <a:latin typeface="Calibri"/>
            <a:ea typeface="+mn-ea"/>
            <a:cs typeface="+mn-cs"/>
          </a:endParaRPr>
        </a:p>
      </dgm:t>
    </dgm:pt>
    <dgm:pt modelId="{E30CD6D2-C1E7-4FB6-A940-728A943024F5}" type="sibTrans" cxnId="{63D59B35-07D6-4CA4-B1A8-2A9690F8D163}">
      <dgm:prSet/>
      <dgm:spPr/>
      <dgm:t>
        <a:bodyPr/>
        <a:lstStyle/>
        <a:p>
          <a:endParaRPr lang="lv-LV"/>
        </a:p>
      </dgm:t>
    </dgm:pt>
    <dgm:pt modelId="{5934600E-B129-43F8-917F-C8951E7B2FB3}">
      <dgm:prSet phldrT="[Text]"/>
      <dgm:spPr>
        <a:xfrm>
          <a:off x="1920746" y="867694"/>
          <a:ext cx="1014606" cy="309331"/>
        </a:xfrm>
        <a:scene3d>
          <a:camera prst="orthographicFront"/>
          <a:lightRig rig="flat" dir="t"/>
        </a:scene3d>
        <a:sp3d prstMaterial="dkEdge">
          <a:bevelT w="8200" h="38100"/>
        </a:sp3d>
      </dgm:spPr>
      <dgm:t>
        <a:bodyPr/>
        <a:lstStyle/>
        <a:p>
          <a:r>
            <a:rPr lang="lv-LV">
              <a:latin typeface="Tahoma" pitchFamily="34" charset="0"/>
              <a:ea typeface="Tahoma" pitchFamily="34" charset="0"/>
              <a:cs typeface="Tahoma" pitchFamily="34" charset="0"/>
            </a:rPr>
            <a:t>Ilgtermiņa prioritātes</a:t>
          </a:r>
        </a:p>
      </dgm:t>
    </dgm:pt>
    <dgm:pt modelId="{FD481F85-11AB-447E-B50B-AB423B0F0455}" type="parTrans" cxnId="{F62585A7-757F-4B87-9497-E2B3BA4A65B5}">
      <dgm:prSet/>
      <dgm:spPr>
        <a:xfrm>
          <a:off x="968694" y="653820"/>
          <a:ext cx="952051" cy="368539"/>
        </a:xfrm>
      </dgm:spPr>
      <dgm:t>
        <a:bodyPr/>
        <a:lstStyle/>
        <a:p>
          <a:endParaRPr lang="lv-LV">
            <a:solidFill>
              <a:sysClr val="windowText" lastClr="000000">
                <a:hueOff val="0"/>
                <a:satOff val="0"/>
                <a:lumOff val="0"/>
                <a:alphaOff val="0"/>
              </a:sysClr>
            </a:solidFill>
            <a:latin typeface="Calibri"/>
            <a:ea typeface="+mn-ea"/>
            <a:cs typeface="+mn-cs"/>
          </a:endParaRPr>
        </a:p>
      </dgm:t>
    </dgm:pt>
    <dgm:pt modelId="{30B7792D-7920-4742-9D0E-599A5AE02521}" type="sibTrans" cxnId="{F62585A7-757F-4B87-9497-E2B3BA4A65B5}">
      <dgm:prSet/>
      <dgm:spPr/>
      <dgm:t>
        <a:bodyPr/>
        <a:lstStyle/>
        <a:p>
          <a:endParaRPr lang="lv-LV"/>
        </a:p>
      </dgm:t>
    </dgm:pt>
    <dgm:pt modelId="{3564B0AA-76FB-4849-92FA-848B1B6A3878}">
      <dgm:prSet phldrT="[Text]" custT="1"/>
      <dgm:spPr>
        <a:xfrm>
          <a:off x="0" y="2158000"/>
          <a:ext cx="1628058" cy="309331"/>
        </a:xfrm>
        <a:scene3d>
          <a:camera prst="orthographicFront"/>
          <a:lightRig rig="flat" dir="t"/>
        </a:scene3d>
        <a:sp3d prstMaterial="dkEdge">
          <a:bevelT w="8200" h="38100"/>
        </a:sp3d>
      </dgm:spPr>
      <dgm:t>
        <a:bodyPr/>
        <a:lstStyle/>
        <a:p>
          <a:r>
            <a:rPr lang="lv-LV" sz="1000">
              <a:latin typeface="Tahoma" pitchFamily="34" charset="0"/>
              <a:ea typeface="Tahoma" pitchFamily="34" charset="0"/>
              <a:cs typeface="Tahoma" pitchFamily="34" charset="0"/>
            </a:rPr>
            <a:t>Attīstības programma</a:t>
          </a:r>
        </a:p>
      </dgm:t>
    </dgm:pt>
    <dgm:pt modelId="{F0E0A63F-B20D-41CA-9E72-A2FB8D0A9D9D}" type="parTrans" cxnId="{2C789DE4-EECC-4ED6-B07F-D0F58D473571}">
      <dgm:prSet/>
      <dgm:spPr/>
      <dgm:t>
        <a:bodyPr/>
        <a:lstStyle/>
        <a:p>
          <a:endParaRPr lang="lv-LV"/>
        </a:p>
      </dgm:t>
    </dgm:pt>
    <dgm:pt modelId="{B317241C-2854-468F-9AE6-AE7572672C72}" type="sibTrans" cxnId="{2C789DE4-EECC-4ED6-B07F-D0F58D473571}">
      <dgm:prSet/>
      <dgm:spPr/>
      <dgm:t>
        <a:bodyPr/>
        <a:lstStyle/>
        <a:p>
          <a:endParaRPr lang="lv-LV"/>
        </a:p>
      </dgm:t>
    </dgm:pt>
    <dgm:pt modelId="{DBACBD0E-58D6-4B7F-B640-9AAB5A6711B8}">
      <dgm:prSet phldrT="[Text]"/>
      <dgm:spPr>
        <a:xfrm>
          <a:off x="1898800" y="1432272"/>
          <a:ext cx="1060963" cy="309331"/>
        </a:xfrm>
        <a:scene3d>
          <a:camera prst="orthographicFront"/>
          <a:lightRig rig="flat" dir="t"/>
        </a:scene3d>
        <a:sp3d prstMaterial="dkEdge">
          <a:bevelT w="8200" h="38100"/>
        </a:sp3d>
      </dgm:spPr>
      <dgm:t>
        <a:bodyPr/>
        <a:lstStyle/>
        <a:p>
          <a:r>
            <a:rPr lang="lv-LV">
              <a:latin typeface="Tahoma" pitchFamily="34" charset="0"/>
              <a:ea typeface="Tahoma" pitchFamily="34" charset="0"/>
              <a:cs typeface="Tahoma" pitchFamily="34" charset="0"/>
            </a:rPr>
            <a:t>Vidēja termiņa prioritātes</a:t>
          </a:r>
        </a:p>
      </dgm:t>
    </dgm:pt>
    <dgm:pt modelId="{661A4522-48A5-41EC-859C-2C7CB511D93E}" type="parTrans" cxnId="{BC2622F3-FD4E-4BE3-B6C5-6AB0541F9452}">
      <dgm:prSet/>
      <dgm:spPr>
        <a:xfrm>
          <a:off x="968694" y="1586938"/>
          <a:ext cx="930105" cy="725727"/>
        </a:xfrm>
      </dgm:spPr>
      <dgm:t>
        <a:bodyPr/>
        <a:lstStyle/>
        <a:p>
          <a:endParaRPr lang="lv-LV">
            <a:solidFill>
              <a:sysClr val="windowText" lastClr="000000">
                <a:hueOff val="0"/>
                <a:satOff val="0"/>
                <a:lumOff val="0"/>
                <a:alphaOff val="0"/>
              </a:sysClr>
            </a:solidFill>
            <a:latin typeface="Calibri"/>
            <a:ea typeface="+mn-ea"/>
            <a:cs typeface="+mn-cs"/>
          </a:endParaRPr>
        </a:p>
      </dgm:t>
    </dgm:pt>
    <dgm:pt modelId="{8A5443D7-A5DC-4C9C-B425-61BB0E8CFD51}" type="sibTrans" cxnId="{BC2622F3-FD4E-4BE3-B6C5-6AB0541F9452}">
      <dgm:prSet/>
      <dgm:spPr/>
      <dgm:t>
        <a:bodyPr/>
        <a:lstStyle/>
        <a:p>
          <a:endParaRPr lang="lv-LV"/>
        </a:p>
      </dgm:t>
    </dgm:pt>
    <dgm:pt modelId="{4315217E-A41A-4EDF-95B6-3A13C314C604}">
      <dgm:prSet phldrT="[Text]"/>
      <dgm:spPr>
        <a:xfrm>
          <a:off x="1898800" y="1818936"/>
          <a:ext cx="1060963" cy="309331"/>
        </a:xfrm>
        <a:scene3d>
          <a:camera prst="orthographicFront"/>
          <a:lightRig rig="flat" dir="t"/>
        </a:scene3d>
        <a:sp3d prstMaterial="dkEdge">
          <a:bevelT w="8200" h="38100"/>
        </a:sp3d>
      </dgm:spPr>
      <dgm:t>
        <a:bodyPr/>
        <a:lstStyle/>
        <a:p>
          <a:r>
            <a:rPr lang="lv-LV">
              <a:latin typeface="Tahoma" pitchFamily="34" charset="0"/>
              <a:ea typeface="Tahoma" pitchFamily="34" charset="0"/>
              <a:cs typeface="Tahoma" pitchFamily="34" charset="0"/>
            </a:rPr>
            <a:t>Rīcības virzieni</a:t>
          </a:r>
        </a:p>
      </dgm:t>
    </dgm:pt>
    <dgm:pt modelId="{C9050A63-AFFE-41C4-AD85-07D1DCB2C0DD}" type="parTrans" cxnId="{875394FA-B050-4416-AC44-4D770CEA6D23}">
      <dgm:prSet/>
      <dgm:spPr>
        <a:xfrm>
          <a:off x="968694" y="1973602"/>
          <a:ext cx="930105" cy="339063"/>
        </a:xfrm>
      </dgm:spPr>
      <dgm:t>
        <a:bodyPr/>
        <a:lstStyle/>
        <a:p>
          <a:endParaRPr lang="lv-LV">
            <a:solidFill>
              <a:sysClr val="windowText" lastClr="000000">
                <a:hueOff val="0"/>
                <a:satOff val="0"/>
                <a:lumOff val="0"/>
                <a:alphaOff val="0"/>
              </a:sysClr>
            </a:solidFill>
            <a:latin typeface="Calibri"/>
            <a:ea typeface="+mn-ea"/>
            <a:cs typeface="+mn-cs"/>
          </a:endParaRPr>
        </a:p>
      </dgm:t>
    </dgm:pt>
    <dgm:pt modelId="{D5D55FFB-D6BC-4310-AF9C-9D7BE6BB273E}" type="sibTrans" cxnId="{875394FA-B050-4416-AC44-4D770CEA6D23}">
      <dgm:prSet/>
      <dgm:spPr/>
      <dgm:t>
        <a:bodyPr/>
        <a:lstStyle/>
        <a:p>
          <a:endParaRPr lang="lv-LV"/>
        </a:p>
      </dgm:t>
    </dgm:pt>
    <dgm:pt modelId="{07068866-7FB9-4E14-AEA1-DE55C4988F22}">
      <dgm:prSet phldrT="[Text]"/>
      <dgm:spPr>
        <a:xfrm>
          <a:off x="1898800" y="2205600"/>
          <a:ext cx="1060963" cy="309331"/>
        </a:xfrm>
        <a:scene3d>
          <a:camera prst="orthographicFront"/>
          <a:lightRig rig="flat" dir="t"/>
        </a:scene3d>
        <a:sp3d prstMaterial="dkEdge">
          <a:bevelT w="8200" h="38100"/>
        </a:sp3d>
      </dgm:spPr>
      <dgm:t>
        <a:bodyPr/>
        <a:lstStyle/>
        <a:p>
          <a:r>
            <a:rPr lang="lv-LV">
              <a:latin typeface="Tahoma" pitchFamily="34" charset="0"/>
              <a:ea typeface="Tahoma" pitchFamily="34" charset="0"/>
              <a:cs typeface="Tahoma" pitchFamily="34" charset="0"/>
            </a:rPr>
            <a:t>Uzdevumi</a:t>
          </a:r>
        </a:p>
      </dgm:t>
    </dgm:pt>
    <dgm:pt modelId="{7B7EDEB6-5438-4C08-AB32-1D4D0E22A603}" type="parTrans" cxnId="{83B9F017-728C-4BB7-A03B-7D2BEC3334B1}">
      <dgm:prSet/>
      <dgm:spPr>
        <a:xfrm>
          <a:off x="968694" y="2266945"/>
          <a:ext cx="930105" cy="91440"/>
        </a:xfrm>
      </dgm:spPr>
      <dgm:t>
        <a:bodyPr/>
        <a:lstStyle/>
        <a:p>
          <a:endParaRPr lang="lv-LV">
            <a:solidFill>
              <a:sysClr val="windowText" lastClr="000000">
                <a:hueOff val="0"/>
                <a:satOff val="0"/>
                <a:lumOff val="0"/>
                <a:alphaOff val="0"/>
              </a:sysClr>
            </a:solidFill>
            <a:latin typeface="Calibri"/>
            <a:ea typeface="+mn-ea"/>
            <a:cs typeface="+mn-cs"/>
          </a:endParaRPr>
        </a:p>
      </dgm:t>
    </dgm:pt>
    <dgm:pt modelId="{293DEA2B-919D-4BA9-BBB7-46B1ED0B3C8B}" type="sibTrans" cxnId="{83B9F017-728C-4BB7-A03B-7D2BEC3334B1}">
      <dgm:prSet/>
      <dgm:spPr/>
      <dgm:t>
        <a:bodyPr/>
        <a:lstStyle/>
        <a:p>
          <a:endParaRPr lang="lv-LV"/>
        </a:p>
      </dgm:t>
    </dgm:pt>
    <dgm:pt modelId="{A3F3BCAD-0DDD-4B8D-A533-708D3F172DD6}">
      <dgm:prSet phldrT="[Text]"/>
      <dgm:spPr>
        <a:xfrm>
          <a:off x="1888847" y="2562404"/>
          <a:ext cx="1060963" cy="309331"/>
        </a:xfrm>
        <a:scene3d>
          <a:camera prst="orthographicFront"/>
          <a:lightRig rig="flat" dir="t"/>
        </a:scene3d>
        <a:sp3d prstMaterial="dkEdge">
          <a:bevelT w="8200" h="38100"/>
        </a:sp3d>
      </dgm:spPr>
      <dgm:t>
        <a:bodyPr/>
        <a:lstStyle/>
        <a:p>
          <a:r>
            <a:rPr lang="lv-LV">
              <a:latin typeface="Tahoma" pitchFamily="34" charset="0"/>
              <a:ea typeface="Tahoma" pitchFamily="34" charset="0"/>
              <a:cs typeface="Tahoma" pitchFamily="34" charset="0"/>
            </a:rPr>
            <a:t>Rīcības</a:t>
          </a:r>
        </a:p>
      </dgm:t>
    </dgm:pt>
    <dgm:pt modelId="{EAC9F9FA-4606-4DBE-B8EB-B908B8A57DE1}" type="parTrans" cxnId="{50FB5E80-AC1B-4AB2-9EA9-023C7BF6933C}">
      <dgm:prSet/>
      <dgm:spPr>
        <a:xfrm>
          <a:off x="968694" y="2312665"/>
          <a:ext cx="920152" cy="404404"/>
        </a:xfrm>
      </dgm:spPr>
      <dgm:t>
        <a:bodyPr/>
        <a:lstStyle/>
        <a:p>
          <a:endParaRPr lang="lv-LV">
            <a:solidFill>
              <a:sysClr val="windowText" lastClr="000000">
                <a:hueOff val="0"/>
                <a:satOff val="0"/>
                <a:lumOff val="0"/>
                <a:alphaOff val="0"/>
              </a:sysClr>
            </a:solidFill>
            <a:latin typeface="Calibri"/>
            <a:ea typeface="+mn-ea"/>
            <a:cs typeface="+mn-cs"/>
          </a:endParaRPr>
        </a:p>
      </dgm:t>
    </dgm:pt>
    <dgm:pt modelId="{19304D9D-FB92-4628-BC93-DC2F89C86F68}" type="sibTrans" cxnId="{50FB5E80-AC1B-4AB2-9EA9-023C7BF6933C}">
      <dgm:prSet/>
      <dgm:spPr/>
      <dgm:t>
        <a:bodyPr/>
        <a:lstStyle/>
        <a:p>
          <a:endParaRPr lang="lv-LV"/>
        </a:p>
      </dgm:t>
    </dgm:pt>
    <dgm:pt modelId="{69CF62E7-8F86-4067-800A-C2A18F1DD0A5}">
      <dgm:prSet phldrT="[Text]"/>
      <dgm:spPr>
        <a:xfrm>
          <a:off x="1893190" y="2962824"/>
          <a:ext cx="1060963" cy="309331"/>
        </a:xfrm>
        <a:scene3d>
          <a:camera prst="orthographicFront"/>
          <a:lightRig rig="flat" dir="t"/>
        </a:scene3d>
        <a:sp3d prstMaterial="dkEdge">
          <a:bevelT w="8200" h="38100"/>
        </a:sp3d>
      </dgm:spPr>
      <dgm:t>
        <a:bodyPr/>
        <a:lstStyle/>
        <a:p>
          <a:r>
            <a:rPr lang="lv-LV">
              <a:latin typeface="Tahoma" pitchFamily="34" charset="0"/>
              <a:ea typeface="Tahoma" pitchFamily="34" charset="0"/>
              <a:cs typeface="Tahoma" pitchFamily="34" charset="0"/>
            </a:rPr>
            <a:t>Rādītāji</a:t>
          </a:r>
        </a:p>
      </dgm:t>
    </dgm:pt>
    <dgm:pt modelId="{1DE84AD6-B376-4D66-82E5-48E419C0D5B6}" type="sibTrans" cxnId="{3757BE2A-FDAD-439C-8B2B-105327E492AF}">
      <dgm:prSet/>
      <dgm:spPr/>
      <dgm:t>
        <a:bodyPr/>
        <a:lstStyle/>
        <a:p>
          <a:endParaRPr lang="lv-LV"/>
        </a:p>
      </dgm:t>
    </dgm:pt>
    <dgm:pt modelId="{7B43DDBB-D1F6-42AA-A9DD-D0DD8F0634E6}" type="parTrans" cxnId="{3757BE2A-FDAD-439C-8B2B-105327E492AF}">
      <dgm:prSet/>
      <dgm:spPr>
        <a:xfrm>
          <a:off x="968694" y="2312665"/>
          <a:ext cx="924495" cy="804824"/>
        </a:xfrm>
      </dgm:spPr>
      <dgm:t>
        <a:bodyPr/>
        <a:lstStyle/>
        <a:p>
          <a:endParaRPr lang="lv-LV">
            <a:solidFill>
              <a:sysClr val="windowText" lastClr="000000">
                <a:hueOff val="0"/>
                <a:satOff val="0"/>
                <a:lumOff val="0"/>
                <a:alphaOff val="0"/>
              </a:sysClr>
            </a:solidFill>
            <a:latin typeface="Calibri"/>
            <a:ea typeface="+mn-ea"/>
            <a:cs typeface="+mn-cs"/>
          </a:endParaRPr>
        </a:p>
      </dgm:t>
    </dgm:pt>
    <dgm:pt modelId="{3FCBF690-2FA2-4BD3-B826-CCD9D31010E0}" type="pres">
      <dgm:prSet presAssocID="{773F629D-9F60-4F88-801C-27BEFF943B5C}" presName="Name0" presStyleCnt="0">
        <dgm:presLayoutVars>
          <dgm:chPref val="1"/>
          <dgm:dir/>
          <dgm:animOne val="branch"/>
          <dgm:animLvl val="lvl"/>
          <dgm:resizeHandles val="exact"/>
        </dgm:presLayoutVars>
      </dgm:prSet>
      <dgm:spPr/>
      <dgm:t>
        <a:bodyPr/>
        <a:lstStyle/>
        <a:p>
          <a:endParaRPr lang="lv-LV"/>
        </a:p>
      </dgm:t>
    </dgm:pt>
    <dgm:pt modelId="{2F7D5D76-9136-4D56-B3DC-ACD1F230AE7E}" type="pres">
      <dgm:prSet presAssocID="{4B807925-522C-4798-925A-E0E30D536422}" presName="root1" presStyleCnt="0"/>
      <dgm:spPr/>
      <dgm:t>
        <a:bodyPr/>
        <a:lstStyle/>
        <a:p>
          <a:endParaRPr lang="lv-LV"/>
        </a:p>
      </dgm:t>
    </dgm:pt>
    <dgm:pt modelId="{2B04A0C0-3D77-4658-830A-5F709070BCBA}" type="pres">
      <dgm:prSet presAssocID="{4B807925-522C-4798-925A-E0E30D536422}" presName="LevelOneTextNode" presStyleLbl="node0" presStyleIdx="0" presStyleCnt="2" custAng="5400000" custLinFactNeighborX="-84920" custLinFactNeighborY="-9860">
        <dgm:presLayoutVars>
          <dgm:chPref val="3"/>
        </dgm:presLayoutVars>
      </dgm:prSet>
      <dgm:spPr>
        <a:prstGeom prst="rect">
          <a:avLst/>
        </a:prstGeom>
      </dgm:spPr>
      <dgm:t>
        <a:bodyPr/>
        <a:lstStyle/>
        <a:p>
          <a:endParaRPr lang="lv-LV"/>
        </a:p>
      </dgm:t>
    </dgm:pt>
    <dgm:pt modelId="{DEF3AE02-4F09-4855-8C7B-833D6600BD62}" type="pres">
      <dgm:prSet presAssocID="{4B807925-522C-4798-925A-E0E30D536422}" presName="level2hierChild" presStyleCnt="0"/>
      <dgm:spPr/>
      <dgm:t>
        <a:bodyPr/>
        <a:lstStyle/>
        <a:p>
          <a:endParaRPr lang="lv-LV"/>
        </a:p>
      </dgm:t>
    </dgm:pt>
    <dgm:pt modelId="{38E0A629-038F-4F5D-9995-9EE59E40603D}" type="pres">
      <dgm:prSet presAssocID="{42DA5074-9761-4587-AF45-BC8B13D34EF2}" presName="conn2-1" presStyleLbl="parChTrans1D2" presStyleIdx="0" presStyleCnt="8"/>
      <dgm:spPr>
        <a:custGeom>
          <a:avLst/>
          <a:gdLst/>
          <a:ahLst/>
          <a:cxnLst/>
          <a:rect l="0" t="0" r="0" b="0"/>
          <a:pathLst>
            <a:path>
              <a:moveTo>
                <a:pt x="0" y="423673"/>
              </a:moveTo>
              <a:lnTo>
                <a:pt x="465063" y="423673"/>
              </a:lnTo>
              <a:lnTo>
                <a:pt x="465063" y="0"/>
              </a:lnTo>
              <a:lnTo>
                <a:pt x="930126" y="0"/>
              </a:lnTo>
            </a:path>
          </a:pathLst>
        </a:custGeom>
      </dgm:spPr>
      <dgm:t>
        <a:bodyPr/>
        <a:lstStyle/>
        <a:p>
          <a:endParaRPr lang="lv-LV"/>
        </a:p>
      </dgm:t>
    </dgm:pt>
    <dgm:pt modelId="{4B3332DD-3A19-47A6-9509-2F3DE507AF87}" type="pres">
      <dgm:prSet presAssocID="{42DA5074-9761-4587-AF45-BC8B13D34EF2}" presName="connTx" presStyleLbl="parChTrans1D2" presStyleIdx="0" presStyleCnt="8"/>
      <dgm:spPr/>
      <dgm:t>
        <a:bodyPr/>
        <a:lstStyle/>
        <a:p>
          <a:endParaRPr lang="lv-LV"/>
        </a:p>
      </dgm:t>
    </dgm:pt>
    <dgm:pt modelId="{E69086DC-6F07-471B-9BF8-DEFAEA9523B3}" type="pres">
      <dgm:prSet presAssocID="{C4E76283-CF15-48F5-B127-B477D56729D2}" presName="root2" presStyleCnt="0"/>
      <dgm:spPr/>
      <dgm:t>
        <a:bodyPr/>
        <a:lstStyle/>
        <a:p>
          <a:endParaRPr lang="lv-LV"/>
        </a:p>
      </dgm:t>
    </dgm:pt>
    <dgm:pt modelId="{866FE493-57CD-42C7-BCA2-D0DC3C5C8D8A}" type="pres">
      <dgm:prSet presAssocID="{C4E76283-CF15-48F5-B127-B477D56729D2}" presName="LevelTwoTextNode" presStyleLbl="node2" presStyleIdx="0" presStyleCnt="8" custLinFactNeighborX="57881" custLinFactNeighborY="-63859">
        <dgm:presLayoutVars>
          <dgm:chPref val="3"/>
        </dgm:presLayoutVars>
      </dgm:prSet>
      <dgm:spPr>
        <a:prstGeom prst="rect">
          <a:avLst/>
        </a:prstGeom>
      </dgm:spPr>
      <dgm:t>
        <a:bodyPr/>
        <a:lstStyle/>
        <a:p>
          <a:endParaRPr lang="lv-LV"/>
        </a:p>
      </dgm:t>
    </dgm:pt>
    <dgm:pt modelId="{A54A6F25-EF14-43AF-81EC-F99A69D9E3E3}" type="pres">
      <dgm:prSet presAssocID="{C4E76283-CF15-48F5-B127-B477D56729D2}" presName="level3hierChild" presStyleCnt="0"/>
      <dgm:spPr/>
      <dgm:t>
        <a:bodyPr/>
        <a:lstStyle/>
        <a:p>
          <a:endParaRPr lang="lv-LV"/>
        </a:p>
      </dgm:t>
    </dgm:pt>
    <dgm:pt modelId="{FE971CFD-D26E-449A-829F-1A9A89CC575D}" type="pres">
      <dgm:prSet presAssocID="{B5F8861A-228A-4E95-8B51-5FD8C96B93DF}" presName="conn2-1" presStyleLbl="parChTrans1D2" presStyleIdx="1" presStyleCnt="8"/>
      <dgm:spPr>
        <a:custGeom>
          <a:avLst/>
          <a:gdLst/>
          <a:ahLst/>
          <a:cxnLst/>
          <a:rect l="0" t="0" r="0" b="0"/>
          <a:pathLst>
            <a:path>
              <a:moveTo>
                <a:pt x="0" y="52869"/>
              </a:moveTo>
              <a:lnTo>
                <a:pt x="465052" y="52869"/>
              </a:lnTo>
              <a:lnTo>
                <a:pt x="465052" y="45720"/>
              </a:lnTo>
              <a:lnTo>
                <a:pt x="930105" y="45720"/>
              </a:lnTo>
            </a:path>
          </a:pathLst>
        </a:custGeom>
      </dgm:spPr>
      <dgm:t>
        <a:bodyPr/>
        <a:lstStyle/>
        <a:p>
          <a:endParaRPr lang="lv-LV"/>
        </a:p>
      </dgm:t>
    </dgm:pt>
    <dgm:pt modelId="{967BA5E6-D959-4CF9-8402-7184C700AB3C}" type="pres">
      <dgm:prSet presAssocID="{B5F8861A-228A-4E95-8B51-5FD8C96B93DF}" presName="connTx" presStyleLbl="parChTrans1D2" presStyleIdx="1" presStyleCnt="8"/>
      <dgm:spPr/>
      <dgm:t>
        <a:bodyPr/>
        <a:lstStyle/>
        <a:p>
          <a:endParaRPr lang="lv-LV"/>
        </a:p>
      </dgm:t>
    </dgm:pt>
    <dgm:pt modelId="{019425C2-2957-4270-8520-EDB56FE5544D}" type="pres">
      <dgm:prSet presAssocID="{B19D7FAD-98DB-42B0-AB02-123CEC613326}" presName="root2" presStyleCnt="0"/>
      <dgm:spPr/>
      <dgm:t>
        <a:bodyPr/>
        <a:lstStyle/>
        <a:p>
          <a:endParaRPr lang="lv-LV"/>
        </a:p>
      </dgm:t>
    </dgm:pt>
    <dgm:pt modelId="{AD81BEB0-24BF-4CBF-A507-BA784FF75210}" type="pres">
      <dgm:prSet presAssocID="{B19D7FAD-98DB-42B0-AB02-123CEC613326}" presName="LevelTwoTextNode" presStyleLbl="node2" presStyleIdx="1" presStyleCnt="8" custLinFactNeighborX="57879" custLinFactNeighborY="-54206">
        <dgm:presLayoutVars>
          <dgm:chPref val="3"/>
        </dgm:presLayoutVars>
      </dgm:prSet>
      <dgm:spPr>
        <a:prstGeom prst="rect">
          <a:avLst/>
        </a:prstGeom>
      </dgm:spPr>
      <dgm:t>
        <a:bodyPr/>
        <a:lstStyle/>
        <a:p>
          <a:endParaRPr lang="lv-LV"/>
        </a:p>
      </dgm:t>
    </dgm:pt>
    <dgm:pt modelId="{1BA81745-BD65-4802-A057-3A668482BB79}" type="pres">
      <dgm:prSet presAssocID="{B19D7FAD-98DB-42B0-AB02-123CEC613326}" presName="level3hierChild" presStyleCnt="0"/>
      <dgm:spPr/>
      <dgm:t>
        <a:bodyPr/>
        <a:lstStyle/>
        <a:p>
          <a:endParaRPr lang="lv-LV"/>
        </a:p>
      </dgm:t>
    </dgm:pt>
    <dgm:pt modelId="{020E8D33-597E-44F5-9494-089058C551D9}" type="pres">
      <dgm:prSet presAssocID="{FD481F85-11AB-447E-B50B-AB423B0F0455}" presName="conn2-1" presStyleLbl="parChTrans1D2" presStyleIdx="2" presStyleCnt="8"/>
      <dgm:spPr>
        <a:custGeom>
          <a:avLst/>
          <a:gdLst/>
          <a:ahLst/>
          <a:cxnLst/>
          <a:rect l="0" t="0" r="0" b="0"/>
          <a:pathLst>
            <a:path>
              <a:moveTo>
                <a:pt x="0" y="0"/>
              </a:moveTo>
              <a:lnTo>
                <a:pt x="476025" y="0"/>
              </a:lnTo>
              <a:lnTo>
                <a:pt x="476025" y="368539"/>
              </a:lnTo>
              <a:lnTo>
                <a:pt x="952051" y="368539"/>
              </a:lnTo>
            </a:path>
          </a:pathLst>
        </a:custGeom>
      </dgm:spPr>
      <dgm:t>
        <a:bodyPr/>
        <a:lstStyle/>
        <a:p>
          <a:endParaRPr lang="lv-LV"/>
        </a:p>
      </dgm:t>
    </dgm:pt>
    <dgm:pt modelId="{A83256A2-BD5B-4A99-A6FF-0D038CF660A2}" type="pres">
      <dgm:prSet presAssocID="{FD481F85-11AB-447E-B50B-AB423B0F0455}" presName="connTx" presStyleLbl="parChTrans1D2" presStyleIdx="2" presStyleCnt="8"/>
      <dgm:spPr/>
      <dgm:t>
        <a:bodyPr/>
        <a:lstStyle/>
        <a:p>
          <a:endParaRPr lang="lv-LV"/>
        </a:p>
      </dgm:t>
    </dgm:pt>
    <dgm:pt modelId="{31CD62AD-BF2F-4C84-87FE-30A38F7EC230}" type="pres">
      <dgm:prSet presAssocID="{5934600E-B129-43F8-917F-C8951E7B2FB3}" presName="root2" presStyleCnt="0"/>
      <dgm:spPr/>
      <dgm:t>
        <a:bodyPr/>
        <a:lstStyle/>
        <a:p>
          <a:endParaRPr lang="lv-LV"/>
        </a:p>
      </dgm:t>
    </dgm:pt>
    <dgm:pt modelId="{C9FF8A26-CC33-4051-850B-B4557C350395}" type="pres">
      <dgm:prSet presAssocID="{5934600E-B129-43F8-917F-C8951E7B2FB3}" presName="LevelTwoTextNode" presStyleLbl="node2" presStyleIdx="2" presStyleCnt="8" custLinFactNeighborX="60042" custLinFactNeighborY="-57754">
        <dgm:presLayoutVars>
          <dgm:chPref val="3"/>
        </dgm:presLayoutVars>
      </dgm:prSet>
      <dgm:spPr>
        <a:prstGeom prst="rect">
          <a:avLst/>
        </a:prstGeom>
      </dgm:spPr>
      <dgm:t>
        <a:bodyPr/>
        <a:lstStyle/>
        <a:p>
          <a:endParaRPr lang="lv-LV"/>
        </a:p>
      </dgm:t>
    </dgm:pt>
    <dgm:pt modelId="{1CEE1B2C-0F01-4439-AAF4-D1FE9C8C3265}" type="pres">
      <dgm:prSet presAssocID="{5934600E-B129-43F8-917F-C8951E7B2FB3}" presName="level3hierChild" presStyleCnt="0"/>
      <dgm:spPr/>
      <dgm:t>
        <a:bodyPr/>
        <a:lstStyle/>
        <a:p>
          <a:endParaRPr lang="lv-LV"/>
        </a:p>
      </dgm:t>
    </dgm:pt>
    <dgm:pt modelId="{C3A0E817-2FD9-4B85-9495-AC9B0B733129}" type="pres">
      <dgm:prSet presAssocID="{3564B0AA-76FB-4849-92FA-848B1B6A3878}" presName="root1" presStyleCnt="0"/>
      <dgm:spPr/>
      <dgm:t>
        <a:bodyPr/>
        <a:lstStyle/>
        <a:p>
          <a:endParaRPr lang="lv-LV"/>
        </a:p>
      </dgm:t>
    </dgm:pt>
    <dgm:pt modelId="{9ECF679A-0A28-43E1-9389-9150DD6408E1}" type="pres">
      <dgm:prSet presAssocID="{3564B0AA-76FB-4849-92FA-848B1B6A3878}" presName="LevelOneTextNode" presStyleLbl="node0" presStyleIdx="1" presStyleCnt="2" custAng="5400000" custLinFactNeighborX="-84920" custLinFactNeighborY="-12719">
        <dgm:presLayoutVars>
          <dgm:chPref val="3"/>
        </dgm:presLayoutVars>
      </dgm:prSet>
      <dgm:spPr>
        <a:prstGeom prst="rect">
          <a:avLst/>
        </a:prstGeom>
      </dgm:spPr>
      <dgm:t>
        <a:bodyPr/>
        <a:lstStyle/>
        <a:p>
          <a:endParaRPr lang="lv-LV"/>
        </a:p>
      </dgm:t>
    </dgm:pt>
    <dgm:pt modelId="{42C82EFC-3A29-4666-B393-54C5DE57A872}" type="pres">
      <dgm:prSet presAssocID="{3564B0AA-76FB-4849-92FA-848B1B6A3878}" presName="level2hierChild" presStyleCnt="0"/>
      <dgm:spPr/>
      <dgm:t>
        <a:bodyPr/>
        <a:lstStyle/>
        <a:p>
          <a:endParaRPr lang="lv-LV"/>
        </a:p>
      </dgm:t>
    </dgm:pt>
    <dgm:pt modelId="{6C9006F2-08CA-460A-94A4-BAF7C721B18E}" type="pres">
      <dgm:prSet presAssocID="{661A4522-48A5-41EC-859C-2C7CB511D93E}" presName="conn2-1" presStyleLbl="parChTrans1D2" presStyleIdx="3" presStyleCnt="8"/>
      <dgm:spPr>
        <a:custGeom>
          <a:avLst/>
          <a:gdLst/>
          <a:ahLst/>
          <a:cxnLst/>
          <a:rect l="0" t="0" r="0" b="0"/>
          <a:pathLst>
            <a:path>
              <a:moveTo>
                <a:pt x="0" y="725727"/>
              </a:moveTo>
              <a:lnTo>
                <a:pt x="465052" y="725727"/>
              </a:lnTo>
              <a:lnTo>
                <a:pt x="465052" y="0"/>
              </a:lnTo>
              <a:lnTo>
                <a:pt x="930105" y="0"/>
              </a:lnTo>
            </a:path>
          </a:pathLst>
        </a:custGeom>
      </dgm:spPr>
      <dgm:t>
        <a:bodyPr/>
        <a:lstStyle/>
        <a:p>
          <a:endParaRPr lang="lv-LV"/>
        </a:p>
      </dgm:t>
    </dgm:pt>
    <dgm:pt modelId="{3015D84F-413A-429F-9AB4-B55D374F1AC5}" type="pres">
      <dgm:prSet presAssocID="{661A4522-48A5-41EC-859C-2C7CB511D93E}" presName="connTx" presStyleLbl="parChTrans1D2" presStyleIdx="3" presStyleCnt="8"/>
      <dgm:spPr/>
      <dgm:t>
        <a:bodyPr/>
        <a:lstStyle/>
        <a:p>
          <a:endParaRPr lang="lv-LV"/>
        </a:p>
      </dgm:t>
    </dgm:pt>
    <dgm:pt modelId="{4F286FC1-C262-4438-907C-0C8F6A9EB51E}" type="pres">
      <dgm:prSet presAssocID="{DBACBD0E-58D6-4B7F-B640-9AAB5A6711B8}" presName="root2" presStyleCnt="0"/>
      <dgm:spPr/>
      <dgm:t>
        <a:bodyPr/>
        <a:lstStyle/>
        <a:p>
          <a:endParaRPr lang="lv-LV"/>
        </a:p>
      </dgm:t>
    </dgm:pt>
    <dgm:pt modelId="{DE1446D3-77BE-4B02-92CE-821DF48505B6}" type="pres">
      <dgm:prSet presAssocID="{DBACBD0E-58D6-4B7F-B640-9AAB5A6711B8}" presName="LevelTwoTextNode" presStyleLbl="node2" presStyleIdx="3" presStyleCnt="8" custScaleX="104569" custLinFactNeighborX="57879" custLinFactNeighborY="-51554">
        <dgm:presLayoutVars>
          <dgm:chPref val="3"/>
        </dgm:presLayoutVars>
      </dgm:prSet>
      <dgm:spPr>
        <a:prstGeom prst="rect">
          <a:avLst/>
        </a:prstGeom>
      </dgm:spPr>
      <dgm:t>
        <a:bodyPr/>
        <a:lstStyle/>
        <a:p>
          <a:endParaRPr lang="lv-LV"/>
        </a:p>
      </dgm:t>
    </dgm:pt>
    <dgm:pt modelId="{DC237893-CA08-43CB-95EE-9B3A84F213C4}" type="pres">
      <dgm:prSet presAssocID="{DBACBD0E-58D6-4B7F-B640-9AAB5A6711B8}" presName="level3hierChild" presStyleCnt="0"/>
      <dgm:spPr/>
      <dgm:t>
        <a:bodyPr/>
        <a:lstStyle/>
        <a:p>
          <a:endParaRPr lang="lv-LV"/>
        </a:p>
      </dgm:t>
    </dgm:pt>
    <dgm:pt modelId="{0AB4D56E-CC6D-42B7-992D-1F9F8AB3E976}" type="pres">
      <dgm:prSet presAssocID="{C9050A63-AFFE-41C4-AD85-07D1DCB2C0DD}" presName="conn2-1" presStyleLbl="parChTrans1D2" presStyleIdx="4" presStyleCnt="8"/>
      <dgm:spPr>
        <a:custGeom>
          <a:avLst/>
          <a:gdLst/>
          <a:ahLst/>
          <a:cxnLst/>
          <a:rect l="0" t="0" r="0" b="0"/>
          <a:pathLst>
            <a:path>
              <a:moveTo>
                <a:pt x="0" y="339063"/>
              </a:moveTo>
              <a:lnTo>
                <a:pt x="465052" y="339063"/>
              </a:lnTo>
              <a:lnTo>
                <a:pt x="465052" y="0"/>
              </a:lnTo>
              <a:lnTo>
                <a:pt x="930105" y="0"/>
              </a:lnTo>
            </a:path>
          </a:pathLst>
        </a:custGeom>
      </dgm:spPr>
      <dgm:t>
        <a:bodyPr/>
        <a:lstStyle/>
        <a:p>
          <a:endParaRPr lang="lv-LV"/>
        </a:p>
      </dgm:t>
    </dgm:pt>
    <dgm:pt modelId="{24803373-29AF-4EB9-97C1-A2A6B0A9BFF0}" type="pres">
      <dgm:prSet presAssocID="{C9050A63-AFFE-41C4-AD85-07D1DCB2C0DD}" presName="connTx" presStyleLbl="parChTrans1D2" presStyleIdx="4" presStyleCnt="8"/>
      <dgm:spPr/>
      <dgm:t>
        <a:bodyPr/>
        <a:lstStyle/>
        <a:p>
          <a:endParaRPr lang="lv-LV"/>
        </a:p>
      </dgm:t>
    </dgm:pt>
    <dgm:pt modelId="{69CDA703-1DDC-4D8B-B554-79FF0DD07198}" type="pres">
      <dgm:prSet presAssocID="{4315217E-A41A-4EDF-95B6-3A13C314C604}" presName="root2" presStyleCnt="0"/>
      <dgm:spPr/>
      <dgm:t>
        <a:bodyPr/>
        <a:lstStyle/>
        <a:p>
          <a:endParaRPr lang="lv-LV"/>
        </a:p>
      </dgm:t>
    </dgm:pt>
    <dgm:pt modelId="{027364D6-7072-4175-8AFC-47E5ADE10F1D}" type="pres">
      <dgm:prSet presAssocID="{4315217E-A41A-4EDF-95B6-3A13C314C604}" presName="LevelTwoTextNode" presStyleLbl="node2" presStyleIdx="4" presStyleCnt="8" custScaleX="104569" custLinFactNeighborX="57879" custLinFactNeighborY="-51554">
        <dgm:presLayoutVars>
          <dgm:chPref val="3"/>
        </dgm:presLayoutVars>
      </dgm:prSet>
      <dgm:spPr>
        <a:prstGeom prst="rect">
          <a:avLst/>
        </a:prstGeom>
      </dgm:spPr>
      <dgm:t>
        <a:bodyPr/>
        <a:lstStyle/>
        <a:p>
          <a:endParaRPr lang="lv-LV"/>
        </a:p>
      </dgm:t>
    </dgm:pt>
    <dgm:pt modelId="{45A2A5A6-8876-4012-9F57-A574BED506E0}" type="pres">
      <dgm:prSet presAssocID="{4315217E-A41A-4EDF-95B6-3A13C314C604}" presName="level3hierChild" presStyleCnt="0"/>
      <dgm:spPr/>
      <dgm:t>
        <a:bodyPr/>
        <a:lstStyle/>
        <a:p>
          <a:endParaRPr lang="lv-LV"/>
        </a:p>
      </dgm:t>
    </dgm:pt>
    <dgm:pt modelId="{870AB3B6-BD81-4DD7-96BC-F5AFEB8C6BF4}" type="pres">
      <dgm:prSet presAssocID="{7B7EDEB6-5438-4C08-AB32-1D4D0E22A603}" presName="conn2-1" presStyleLbl="parChTrans1D2" presStyleIdx="5" presStyleCnt="8"/>
      <dgm:spPr>
        <a:custGeom>
          <a:avLst/>
          <a:gdLst/>
          <a:ahLst/>
          <a:cxnLst/>
          <a:rect l="0" t="0" r="0" b="0"/>
          <a:pathLst>
            <a:path>
              <a:moveTo>
                <a:pt x="0" y="45720"/>
              </a:moveTo>
              <a:lnTo>
                <a:pt x="465052" y="45720"/>
              </a:lnTo>
              <a:lnTo>
                <a:pt x="465052" y="93320"/>
              </a:lnTo>
              <a:lnTo>
                <a:pt x="930105" y="93320"/>
              </a:lnTo>
            </a:path>
          </a:pathLst>
        </a:custGeom>
      </dgm:spPr>
      <dgm:t>
        <a:bodyPr/>
        <a:lstStyle/>
        <a:p>
          <a:endParaRPr lang="lv-LV"/>
        </a:p>
      </dgm:t>
    </dgm:pt>
    <dgm:pt modelId="{02ACC4F6-1DA8-4DAC-9741-E2C59869F7D3}" type="pres">
      <dgm:prSet presAssocID="{7B7EDEB6-5438-4C08-AB32-1D4D0E22A603}" presName="connTx" presStyleLbl="parChTrans1D2" presStyleIdx="5" presStyleCnt="8"/>
      <dgm:spPr/>
      <dgm:t>
        <a:bodyPr/>
        <a:lstStyle/>
        <a:p>
          <a:endParaRPr lang="lv-LV"/>
        </a:p>
      </dgm:t>
    </dgm:pt>
    <dgm:pt modelId="{2799783E-0378-4D39-83AB-16B660037176}" type="pres">
      <dgm:prSet presAssocID="{07068866-7FB9-4E14-AEA1-DE55C4988F22}" presName="root2" presStyleCnt="0"/>
      <dgm:spPr/>
      <dgm:t>
        <a:bodyPr/>
        <a:lstStyle/>
        <a:p>
          <a:endParaRPr lang="lv-LV"/>
        </a:p>
      </dgm:t>
    </dgm:pt>
    <dgm:pt modelId="{30705D36-1EA1-4073-BAF9-F52382FE6BF8}" type="pres">
      <dgm:prSet presAssocID="{07068866-7FB9-4E14-AEA1-DE55C4988F22}" presName="LevelTwoTextNode" presStyleLbl="node2" presStyleIdx="5" presStyleCnt="8" custScaleX="104569" custLinFactNeighborX="57879" custLinFactNeighborY="-51554">
        <dgm:presLayoutVars>
          <dgm:chPref val="3"/>
        </dgm:presLayoutVars>
      </dgm:prSet>
      <dgm:spPr>
        <a:prstGeom prst="rect">
          <a:avLst/>
        </a:prstGeom>
      </dgm:spPr>
      <dgm:t>
        <a:bodyPr/>
        <a:lstStyle/>
        <a:p>
          <a:endParaRPr lang="lv-LV"/>
        </a:p>
      </dgm:t>
    </dgm:pt>
    <dgm:pt modelId="{FD0B16AB-5C25-48FC-976A-174FF10599C4}" type="pres">
      <dgm:prSet presAssocID="{07068866-7FB9-4E14-AEA1-DE55C4988F22}" presName="level3hierChild" presStyleCnt="0"/>
      <dgm:spPr/>
      <dgm:t>
        <a:bodyPr/>
        <a:lstStyle/>
        <a:p>
          <a:endParaRPr lang="lv-LV"/>
        </a:p>
      </dgm:t>
    </dgm:pt>
    <dgm:pt modelId="{222DED5F-B2B1-4643-AAC6-D97A509A8D13}" type="pres">
      <dgm:prSet presAssocID="{EAC9F9FA-4606-4DBE-B8EB-B908B8A57DE1}" presName="conn2-1" presStyleLbl="parChTrans1D2" presStyleIdx="6" presStyleCnt="8"/>
      <dgm:spPr>
        <a:custGeom>
          <a:avLst/>
          <a:gdLst/>
          <a:ahLst/>
          <a:cxnLst/>
          <a:rect l="0" t="0" r="0" b="0"/>
          <a:pathLst>
            <a:path>
              <a:moveTo>
                <a:pt x="0" y="0"/>
              </a:moveTo>
              <a:lnTo>
                <a:pt x="460076" y="0"/>
              </a:lnTo>
              <a:lnTo>
                <a:pt x="460076" y="404404"/>
              </a:lnTo>
              <a:lnTo>
                <a:pt x="920152" y="404404"/>
              </a:lnTo>
            </a:path>
          </a:pathLst>
        </a:custGeom>
      </dgm:spPr>
      <dgm:t>
        <a:bodyPr/>
        <a:lstStyle/>
        <a:p>
          <a:endParaRPr lang="lv-LV"/>
        </a:p>
      </dgm:t>
    </dgm:pt>
    <dgm:pt modelId="{53DD6E46-A4B4-4EFC-9455-3ACA89B25591}" type="pres">
      <dgm:prSet presAssocID="{EAC9F9FA-4606-4DBE-B8EB-B908B8A57DE1}" presName="connTx" presStyleLbl="parChTrans1D2" presStyleIdx="6" presStyleCnt="8"/>
      <dgm:spPr/>
      <dgm:t>
        <a:bodyPr/>
        <a:lstStyle/>
        <a:p>
          <a:endParaRPr lang="lv-LV"/>
        </a:p>
      </dgm:t>
    </dgm:pt>
    <dgm:pt modelId="{21C6633A-F4E6-464D-B7EF-EBECB2462DFA}" type="pres">
      <dgm:prSet presAssocID="{A3F3BCAD-0DDD-4B8D-A533-708D3F172DD6}" presName="root2" presStyleCnt="0"/>
      <dgm:spPr/>
      <dgm:t>
        <a:bodyPr/>
        <a:lstStyle/>
        <a:p>
          <a:endParaRPr lang="lv-LV"/>
        </a:p>
      </dgm:t>
    </dgm:pt>
    <dgm:pt modelId="{8666C357-574E-49D2-BBA2-C3A655E6F825}" type="pres">
      <dgm:prSet presAssocID="{A3F3BCAD-0DDD-4B8D-A533-708D3F172DD6}" presName="LevelTwoTextNode" presStyleLbl="node2" presStyleIdx="6" presStyleCnt="8" custScaleX="104569" custLinFactNeighborX="56898" custLinFactNeighborY="-61207">
        <dgm:presLayoutVars>
          <dgm:chPref val="3"/>
        </dgm:presLayoutVars>
      </dgm:prSet>
      <dgm:spPr>
        <a:prstGeom prst="rect">
          <a:avLst/>
        </a:prstGeom>
      </dgm:spPr>
      <dgm:t>
        <a:bodyPr/>
        <a:lstStyle/>
        <a:p>
          <a:endParaRPr lang="lv-LV"/>
        </a:p>
      </dgm:t>
    </dgm:pt>
    <dgm:pt modelId="{04F449ED-7DAD-48DC-BCC7-59FD6112C066}" type="pres">
      <dgm:prSet presAssocID="{A3F3BCAD-0DDD-4B8D-A533-708D3F172DD6}" presName="level3hierChild" presStyleCnt="0"/>
      <dgm:spPr/>
      <dgm:t>
        <a:bodyPr/>
        <a:lstStyle/>
        <a:p>
          <a:endParaRPr lang="lv-LV"/>
        </a:p>
      </dgm:t>
    </dgm:pt>
    <dgm:pt modelId="{44C1172C-6890-4D8C-91CB-012F612F46CB}" type="pres">
      <dgm:prSet presAssocID="{7B43DDBB-D1F6-42AA-A9DD-D0DD8F0634E6}" presName="conn2-1" presStyleLbl="parChTrans1D2" presStyleIdx="7" presStyleCnt="8"/>
      <dgm:spPr>
        <a:custGeom>
          <a:avLst/>
          <a:gdLst/>
          <a:ahLst/>
          <a:cxnLst/>
          <a:rect l="0" t="0" r="0" b="0"/>
          <a:pathLst>
            <a:path>
              <a:moveTo>
                <a:pt x="0" y="0"/>
              </a:moveTo>
              <a:lnTo>
                <a:pt x="462247" y="0"/>
              </a:lnTo>
              <a:lnTo>
                <a:pt x="462247" y="804824"/>
              </a:lnTo>
              <a:lnTo>
                <a:pt x="924495" y="804824"/>
              </a:lnTo>
            </a:path>
          </a:pathLst>
        </a:custGeom>
      </dgm:spPr>
      <dgm:t>
        <a:bodyPr/>
        <a:lstStyle/>
        <a:p>
          <a:endParaRPr lang="lv-LV"/>
        </a:p>
      </dgm:t>
    </dgm:pt>
    <dgm:pt modelId="{40AC27EA-80A3-43FB-9935-0531CB30A473}" type="pres">
      <dgm:prSet presAssocID="{7B43DDBB-D1F6-42AA-A9DD-D0DD8F0634E6}" presName="connTx" presStyleLbl="parChTrans1D2" presStyleIdx="7" presStyleCnt="8"/>
      <dgm:spPr/>
      <dgm:t>
        <a:bodyPr/>
        <a:lstStyle/>
        <a:p>
          <a:endParaRPr lang="lv-LV"/>
        </a:p>
      </dgm:t>
    </dgm:pt>
    <dgm:pt modelId="{A1B84F99-A8CA-4D2E-82D0-ECD974831C86}" type="pres">
      <dgm:prSet presAssocID="{69CF62E7-8F86-4067-800A-C2A18F1DD0A5}" presName="root2" presStyleCnt="0"/>
      <dgm:spPr/>
      <dgm:t>
        <a:bodyPr/>
        <a:lstStyle/>
        <a:p>
          <a:endParaRPr lang="lv-LV"/>
        </a:p>
      </dgm:t>
    </dgm:pt>
    <dgm:pt modelId="{AC97D86A-409A-4597-9523-8B5AA3D9077D}" type="pres">
      <dgm:prSet presAssocID="{69CF62E7-8F86-4067-800A-C2A18F1DD0A5}" presName="LevelTwoTextNode" presStyleLbl="node2" presStyleIdx="7" presStyleCnt="8" custScaleX="104569" custLinFactNeighborX="57326" custLinFactNeighborY="-56760">
        <dgm:presLayoutVars>
          <dgm:chPref val="3"/>
        </dgm:presLayoutVars>
      </dgm:prSet>
      <dgm:spPr>
        <a:prstGeom prst="rect">
          <a:avLst/>
        </a:prstGeom>
      </dgm:spPr>
      <dgm:t>
        <a:bodyPr/>
        <a:lstStyle/>
        <a:p>
          <a:endParaRPr lang="lv-LV"/>
        </a:p>
      </dgm:t>
    </dgm:pt>
    <dgm:pt modelId="{2D4C6F67-2DE2-42D9-B8C8-E46134C25D64}" type="pres">
      <dgm:prSet presAssocID="{69CF62E7-8F86-4067-800A-C2A18F1DD0A5}" presName="level3hierChild" presStyleCnt="0"/>
      <dgm:spPr/>
      <dgm:t>
        <a:bodyPr/>
        <a:lstStyle/>
        <a:p>
          <a:endParaRPr lang="lv-LV"/>
        </a:p>
      </dgm:t>
    </dgm:pt>
  </dgm:ptLst>
  <dgm:cxnLst>
    <dgm:cxn modelId="{F1F6E4C6-697D-4319-BE4E-FBD81191C6C9}" type="presOf" srcId="{7B7EDEB6-5438-4C08-AB32-1D4D0E22A603}" destId="{870AB3B6-BD81-4DD7-96BC-F5AFEB8C6BF4}" srcOrd="0" destOrd="0" presId="urn:microsoft.com/office/officeart/2008/layout/HorizontalMultiLevelHierarchy"/>
    <dgm:cxn modelId="{021BEE46-2E16-4F91-8C99-3F562F1A1DEB}" type="presOf" srcId="{07068866-7FB9-4E14-AEA1-DE55C4988F22}" destId="{30705D36-1EA1-4073-BAF9-F52382FE6BF8}" srcOrd="0" destOrd="0" presId="urn:microsoft.com/office/officeart/2008/layout/HorizontalMultiLevelHierarchy"/>
    <dgm:cxn modelId="{34EF1D0C-BDD6-4DFE-9D0D-1BD392ADC66F}" type="presOf" srcId="{DBACBD0E-58D6-4B7F-B640-9AAB5A6711B8}" destId="{DE1446D3-77BE-4B02-92CE-821DF48505B6}" srcOrd="0" destOrd="0" presId="urn:microsoft.com/office/officeart/2008/layout/HorizontalMultiLevelHierarchy"/>
    <dgm:cxn modelId="{CDC17A0A-599E-4125-BFD9-CD72CE04160A}" srcId="{4B807925-522C-4798-925A-E0E30D536422}" destId="{C4E76283-CF15-48F5-B127-B477D56729D2}" srcOrd="0" destOrd="0" parTransId="{42DA5074-9761-4587-AF45-BC8B13D34EF2}" sibTransId="{D55725CD-E6F1-4384-B513-73CBA8E26897}"/>
    <dgm:cxn modelId="{16577E1F-FD46-4D12-B544-65E51B35CA03}" type="presOf" srcId="{69CF62E7-8F86-4067-800A-C2A18F1DD0A5}" destId="{AC97D86A-409A-4597-9523-8B5AA3D9077D}" srcOrd="0" destOrd="0" presId="urn:microsoft.com/office/officeart/2008/layout/HorizontalMultiLevelHierarchy"/>
    <dgm:cxn modelId="{2C789DE4-EECC-4ED6-B07F-D0F58D473571}" srcId="{773F629D-9F60-4F88-801C-27BEFF943B5C}" destId="{3564B0AA-76FB-4849-92FA-848B1B6A3878}" srcOrd="1" destOrd="0" parTransId="{F0E0A63F-B20D-41CA-9E72-A2FB8D0A9D9D}" sibTransId="{B317241C-2854-468F-9AE6-AE7572672C72}"/>
    <dgm:cxn modelId="{83B9F017-728C-4BB7-A03B-7D2BEC3334B1}" srcId="{3564B0AA-76FB-4849-92FA-848B1B6A3878}" destId="{07068866-7FB9-4E14-AEA1-DE55C4988F22}" srcOrd="2" destOrd="0" parTransId="{7B7EDEB6-5438-4C08-AB32-1D4D0E22A603}" sibTransId="{293DEA2B-919D-4BA9-BBB7-46B1ED0B3C8B}"/>
    <dgm:cxn modelId="{3DA1A7FE-5A2F-4068-879F-19D4337B7CE5}" type="presOf" srcId="{661A4522-48A5-41EC-859C-2C7CB511D93E}" destId="{6C9006F2-08CA-460A-94A4-BAF7C721B18E}" srcOrd="0" destOrd="0" presId="urn:microsoft.com/office/officeart/2008/layout/HorizontalMultiLevelHierarchy"/>
    <dgm:cxn modelId="{875394FA-B050-4416-AC44-4D770CEA6D23}" srcId="{3564B0AA-76FB-4849-92FA-848B1B6A3878}" destId="{4315217E-A41A-4EDF-95B6-3A13C314C604}" srcOrd="1" destOrd="0" parTransId="{C9050A63-AFFE-41C4-AD85-07D1DCB2C0DD}" sibTransId="{D5D55FFB-D6BC-4310-AF9C-9D7BE6BB273E}"/>
    <dgm:cxn modelId="{0074CCC5-1DF3-4E40-A536-80C58A5AD3E7}" type="presOf" srcId="{EAC9F9FA-4606-4DBE-B8EB-B908B8A57DE1}" destId="{53DD6E46-A4B4-4EFC-9455-3ACA89B25591}" srcOrd="1" destOrd="0" presId="urn:microsoft.com/office/officeart/2008/layout/HorizontalMultiLevelHierarchy"/>
    <dgm:cxn modelId="{BC2622F3-FD4E-4BE3-B6C5-6AB0541F9452}" srcId="{3564B0AA-76FB-4849-92FA-848B1B6A3878}" destId="{DBACBD0E-58D6-4B7F-B640-9AAB5A6711B8}" srcOrd="0" destOrd="0" parTransId="{661A4522-48A5-41EC-859C-2C7CB511D93E}" sibTransId="{8A5443D7-A5DC-4C9C-B425-61BB0E8CFD51}"/>
    <dgm:cxn modelId="{A32CF418-41EC-4930-8F4D-6D4B217FC501}" type="presOf" srcId="{C4E76283-CF15-48F5-B127-B477D56729D2}" destId="{866FE493-57CD-42C7-BCA2-D0DC3C5C8D8A}" srcOrd="0" destOrd="0" presId="urn:microsoft.com/office/officeart/2008/layout/HorizontalMultiLevelHierarchy"/>
    <dgm:cxn modelId="{C3B5BAF2-D64F-4D51-A78F-117660CF7A58}" type="presOf" srcId="{B19D7FAD-98DB-42B0-AB02-123CEC613326}" destId="{AD81BEB0-24BF-4CBF-A507-BA784FF75210}" srcOrd="0" destOrd="0" presId="urn:microsoft.com/office/officeart/2008/layout/HorizontalMultiLevelHierarchy"/>
    <dgm:cxn modelId="{7CC3AEFD-769B-47F0-BDD8-F1E4DA75BAE6}" type="presOf" srcId="{42DA5074-9761-4587-AF45-BC8B13D34EF2}" destId="{4B3332DD-3A19-47A6-9509-2F3DE507AF87}" srcOrd="1" destOrd="0" presId="urn:microsoft.com/office/officeart/2008/layout/HorizontalMultiLevelHierarchy"/>
    <dgm:cxn modelId="{DDC764AB-3642-4375-BC0E-8256597F35D7}" type="presOf" srcId="{3564B0AA-76FB-4849-92FA-848B1B6A3878}" destId="{9ECF679A-0A28-43E1-9389-9150DD6408E1}" srcOrd="0" destOrd="0" presId="urn:microsoft.com/office/officeart/2008/layout/HorizontalMultiLevelHierarchy"/>
    <dgm:cxn modelId="{7FDE3D9E-15ED-409F-91D1-466C4B91D777}" type="presOf" srcId="{42DA5074-9761-4587-AF45-BC8B13D34EF2}" destId="{38E0A629-038F-4F5D-9995-9EE59E40603D}" srcOrd="0" destOrd="0" presId="urn:microsoft.com/office/officeart/2008/layout/HorizontalMultiLevelHierarchy"/>
    <dgm:cxn modelId="{C1C65E70-B0CD-48BD-B200-404F2A6E272D}" type="presOf" srcId="{773F629D-9F60-4F88-801C-27BEFF943B5C}" destId="{3FCBF690-2FA2-4BD3-B826-CCD9D31010E0}" srcOrd="0" destOrd="0" presId="urn:microsoft.com/office/officeart/2008/layout/HorizontalMultiLevelHierarchy"/>
    <dgm:cxn modelId="{7A1B7E57-7CF5-4E8E-891D-B1FBBC2A8BC7}" type="presOf" srcId="{661A4522-48A5-41EC-859C-2C7CB511D93E}" destId="{3015D84F-413A-429F-9AB4-B55D374F1AC5}" srcOrd="1" destOrd="0" presId="urn:microsoft.com/office/officeart/2008/layout/HorizontalMultiLevelHierarchy"/>
    <dgm:cxn modelId="{63D59B35-07D6-4CA4-B1A8-2A9690F8D163}" srcId="{4B807925-522C-4798-925A-E0E30D536422}" destId="{B19D7FAD-98DB-42B0-AB02-123CEC613326}" srcOrd="1" destOrd="0" parTransId="{B5F8861A-228A-4E95-8B51-5FD8C96B93DF}" sibTransId="{E30CD6D2-C1E7-4FB6-A940-728A943024F5}"/>
    <dgm:cxn modelId="{D8C86C7C-70C1-4137-AE0F-BA2A9DCF6822}" srcId="{773F629D-9F60-4F88-801C-27BEFF943B5C}" destId="{4B807925-522C-4798-925A-E0E30D536422}" srcOrd="0" destOrd="0" parTransId="{CD76F746-6D6B-4E67-93CA-89D3E8865910}" sibTransId="{76B62DE5-9622-48C3-9167-B2B5219826EA}"/>
    <dgm:cxn modelId="{626E2663-CE74-4132-8F8B-B1D16FCEA8F4}" type="presOf" srcId="{FD481F85-11AB-447E-B50B-AB423B0F0455}" destId="{A83256A2-BD5B-4A99-A6FF-0D038CF660A2}" srcOrd="1" destOrd="0" presId="urn:microsoft.com/office/officeart/2008/layout/HorizontalMultiLevelHierarchy"/>
    <dgm:cxn modelId="{416079BA-F9B2-4EF2-AE76-8887F77D2460}" type="presOf" srcId="{C9050A63-AFFE-41C4-AD85-07D1DCB2C0DD}" destId="{24803373-29AF-4EB9-97C1-A2A6B0A9BFF0}" srcOrd="1" destOrd="0" presId="urn:microsoft.com/office/officeart/2008/layout/HorizontalMultiLevelHierarchy"/>
    <dgm:cxn modelId="{B85F196B-0AB0-4DF8-8D53-5E4DBA83F3DC}" type="presOf" srcId="{4315217E-A41A-4EDF-95B6-3A13C314C604}" destId="{027364D6-7072-4175-8AFC-47E5ADE10F1D}" srcOrd="0" destOrd="0" presId="urn:microsoft.com/office/officeart/2008/layout/HorizontalMultiLevelHierarchy"/>
    <dgm:cxn modelId="{D8B6919F-4D00-4A49-8EDB-B914A0F3CF0A}" type="presOf" srcId="{C9050A63-AFFE-41C4-AD85-07D1DCB2C0DD}" destId="{0AB4D56E-CC6D-42B7-992D-1F9F8AB3E976}" srcOrd="0" destOrd="0" presId="urn:microsoft.com/office/officeart/2008/layout/HorizontalMultiLevelHierarchy"/>
    <dgm:cxn modelId="{65601BCD-ED04-4F41-9FB3-D7E216B2A39D}" type="presOf" srcId="{B5F8861A-228A-4E95-8B51-5FD8C96B93DF}" destId="{967BA5E6-D959-4CF9-8402-7184C700AB3C}" srcOrd="1" destOrd="0" presId="urn:microsoft.com/office/officeart/2008/layout/HorizontalMultiLevelHierarchy"/>
    <dgm:cxn modelId="{B4A87224-2700-4EF0-A794-0C5A5F0B0927}" type="presOf" srcId="{A3F3BCAD-0DDD-4B8D-A533-708D3F172DD6}" destId="{8666C357-574E-49D2-BBA2-C3A655E6F825}" srcOrd="0" destOrd="0" presId="urn:microsoft.com/office/officeart/2008/layout/HorizontalMultiLevelHierarchy"/>
    <dgm:cxn modelId="{AE31506A-A8EA-49B6-9497-601272C8B4D6}" type="presOf" srcId="{FD481F85-11AB-447E-B50B-AB423B0F0455}" destId="{020E8D33-597E-44F5-9494-089058C551D9}" srcOrd="0" destOrd="0" presId="urn:microsoft.com/office/officeart/2008/layout/HorizontalMultiLevelHierarchy"/>
    <dgm:cxn modelId="{05FAD830-21BF-41F7-987D-8C43D88B2B7D}" type="presOf" srcId="{B5F8861A-228A-4E95-8B51-5FD8C96B93DF}" destId="{FE971CFD-D26E-449A-829F-1A9A89CC575D}" srcOrd="0" destOrd="0" presId="urn:microsoft.com/office/officeart/2008/layout/HorizontalMultiLevelHierarchy"/>
    <dgm:cxn modelId="{2894A330-8624-4349-8AAD-2CA2327B8695}" type="presOf" srcId="{EAC9F9FA-4606-4DBE-B8EB-B908B8A57DE1}" destId="{222DED5F-B2B1-4643-AAC6-D97A509A8D13}" srcOrd="0" destOrd="0" presId="urn:microsoft.com/office/officeart/2008/layout/HorizontalMultiLevelHierarchy"/>
    <dgm:cxn modelId="{3757BE2A-FDAD-439C-8B2B-105327E492AF}" srcId="{3564B0AA-76FB-4849-92FA-848B1B6A3878}" destId="{69CF62E7-8F86-4067-800A-C2A18F1DD0A5}" srcOrd="4" destOrd="0" parTransId="{7B43DDBB-D1F6-42AA-A9DD-D0DD8F0634E6}" sibTransId="{1DE84AD6-B376-4D66-82E5-48E419C0D5B6}"/>
    <dgm:cxn modelId="{B8099DEC-74FC-4DA4-A95A-771537032E57}" type="presOf" srcId="{7B43DDBB-D1F6-42AA-A9DD-D0DD8F0634E6}" destId="{40AC27EA-80A3-43FB-9935-0531CB30A473}" srcOrd="1" destOrd="0" presId="urn:microsoft.com/office/officeart/2008/layout/HorizontalMultiLevelHierarchy"/>
    <dgm:cxn modelId="{18694DBC-3A1B-4749-8A40-BB940F7361F4}" type="presOf" srcId="{4B807925-522C-4798-925A-E0E30D536422}" destId="{2B04A0C0-3D77-4658-830A-5F709070BCBA}" srcOrd="0" destOrd="0" presId="urn:microsoft.com/office/officeart/2008/layout/HorizontalMultiLevelHierarchy"/>
    <dgm:cxn modelId="{F62585A7-757F-4B87-9497-E2B3BA4A65B5}" srcId="{4B807925-522C-4798-925A-E0E30D536422}" destId="{5934600E-B129-43F8-917F-C8951E7B2FB3}" srcOrd="2" destOrd="0" parTransId="{FD481F85-11AB-447E-B50B-AB423B0F0455}" sibTransId="{30B7792D-7920-4742-9D0E-599A5AE02521}"/>
    <dgm:cxn modelId="{71B9A47E-5E50-4D43-88CE-175F532D1814}" type="presOf" srcId="{5934600E-B129-43F8-917F-C8951E7B2FB3}" destId="{C9FF8A26-CC33-4051-850B-B4557C350395}" srcOrd="0" destOrd="0" presId="urn:microsoft.com/office/officeart/2008/layout/HorizontalMultiLevelHierarchy"/>
    <dgm:cxn modelId="{50FB5E80-AC1B-4AB2-9EA9-023C7BF6933C}" srcId="{3564B0AA-76FB-4849-92FA-848B1B6A3878}" destId="{A3F3BCAD-0DDD-4B8D-A533-708D3F172DD6}" srcOrd="3" destOrd="0" parTransId="{EAC9F9FA-4606-4DBE-B8EB-B908B8A57DE1}" sibTransId="{19304D9D-FB92-4628-BC93-DC2F89C86F68}"/>
    <dgm:cxn modelId="{ECA15E55-77C0-46A0-875B-7D41AC39ACFE}" type="presOf" srcId="{7B7EDEB6-5438-4C08-AB32-1D4D0E22A603}" destId="{02ACC4F6-1DA8-4DAC-9741-E2C59869F7D3}" srcOrd="1" destOrd="0" presId="urn:microsoft.com/office/officeart/2008/layout/HorizontalMultiLevelHierarchy"/>
    <dgm:cxn modelId="{201D9B5F-E5F4-49D3-876C-6FE12B4E5EBD}" type="presOf" srcId="{7B43DDBB-D1F6-42AA-A9DD-D0DD8F0634E6}" destId="{44C1172C-6890-4D8C-91CB-012F612F46CB}" srcOrd="0" destOrd="0" presId="urn:microsoft.com/office/officeart/2008/layout/HorizontalMultiLevelHierarchy"/>
    <dgm:cxn modelId="{59DBDFA6-4ED4-4D42-BEA5-27772F37F8A8}" type="presParOf" srcId="{3FCBF690-2FA2-4BD3-B826-CCD9D31010E0}" destId="{2F7D5D76-9136-4D56-B3DC-ACD1F230AE7E}" srcOrd="0" destOrd="0" presId="urn:microsoft.com/office/officeart/2008/layout/HorizontalMultiLevelHierarchy"/>
    <dgm:cxn modelId="{3D8FE1EB-3CA7-408E-AD2F-94483E29A27F}" type="presParOf" srcId="{2F7D5D76-9136-4D56-B3DC-ACD1F230AE7E}" destId="{2B04A0C0-3D77-4658-830A-5F709070BCBA}" srcOrd="0" destOrd="0" presId="urn:microsoft.com/office/officeart/2008/layout/HorizontalMultiLevelHierarchy"/>
    <dgm:cxn modelId="{A5E1AEDF-DD57-4C6C-96D3-121E54E6EA57}" type="presParOf" srcId="{2F7D5D76-9136-4D56-B3DC-ACD1F230AE7E}" destId="{DEF3AE02-4F09-4855-8C7B-833D6600BD62}" srcOrd="1" destOrd="0" presId="urn:microsoft.com/office/officeart/2008/layout/HorizontalMultiLevelHierarchy"/>
    <dgm:cxn modelId="{9F567DEC-7862-4B40-B8C1-87CFD6C60571}" type="presParOf" srcId="{DEF3AE02-4F09-4855-8C7B-833D6600BD62}" destId="{38E0A629-038F-4F5D-9995-9EE59E40603D}" srcOrd="0" destOrd="0" presId="urn:microsoft.com/office/officeart/2008/layout/HorizontalMultiLevelHierarchy"/>
    <dgm:cxn modelId="{CABAFDD9-04B7-451B-BD4E-F4A2CCE07202}" type="presParOf" srcId="{38E0A629-038F-4F5D-9995-9EE59E40603D}" destId="{4B3332DD-3A19-47A6-9509-2F3DE507AF87}" srcOrd="0" destOrd="0" presId="urn:microsoft.com/office/officeart/2008/layout/HorizontalMultiLevelHierarchy"/>
    <dgm:cxn modelId="{26E76749-6B23-44BA-9B30-4486B51CC81B}" type="presParOf" srcId="{DEF3AE02-4F09-4855-8C7B-833D6600BD62}" destId="{E69086DC-6F07-471B-9BF8-DEFAEA9523B3}" srcOrd="1" destOrd="0" presId="urn:microsoft.com/office/officeart/2008/layout/HorizontalMultiLevelHierarchy"/>
    <dgm:cxn modelId="{DD042823-3B26-4BA3-A141-9CFE524BA5D2}" type="presParOf" srcId="{E69086DC-6F07-471B-9BF8-DEFAEA9523B3}" destId="{866FE493-57CD-42C7-BCA2-D0DC3C5C8D8A}" srcOrd="0" destOrd="0" presId="urn:microsoft.com/office/officeart/2008/layout/HorizontalMultiLevelHierarchy"/>
    <dgm:cxn modelId="{E4D407A6-6007-4E6C-A032-C9CB8DB24210}" type="presParOf" srcId="{E69086DC-6F07-471B-9BF8-DEFAEA9523B3}" destId="{A54A6F25-EF14-43AF-81EC-F99A69D9E3E3}" srcOrd="1" destOrd="0" presId="urn:microsoft.com/office/officeart/2008/layout/HorizontalMultiLevelHierarchy"/>
    <dgm:cxn modelId="{AD285008-085B-49D8-AF60-C01D29D03B49}" type="presParOf" srcId="{DEF3AE02-4F09-4855-8C7B-833D6600BD62}" destId="{FE971CFD-D26E-449A-829F-1A9A89CC575D}" srcOrd="2" destOrd="0" presId="urn:microsoft.com/office/officeart/2008/layout/HorizontalMultiLevelHierarchy"/>
    <dgm:cxn modelId="{DB1F3A03-5BA1-4CBF-923B-01EF26E43E45}" type="presParOf" srcId="{FE971CFD-D26E-449A-829F-1A9A89CC575D}" destId="{967BA5E6-D959-4CF9-8402-7184C700AB3C}" srcOrd="0" destOrd="0" presId="urn:microsoft.com/office/officeart/2008/layout/HorizontalMultiLevelHierarchy"/>
    <dgm:cxn modelId="{8416130F-A9BC-43EA-98DD-F4BDAC258F3E}" type="presParOf" srcId="{DEF3AE02-4F09-4855-8C7B-833D6600BD62}" destId="{019425C2-2957-4270-8520-EDB56FE5544D}" srcOrd="3" destOrd="0" presId="urn:microsoft.com/office/officeart/2008/layout/HorizontalMultiLevelHierarchy"/>
    <dgm:cxn modelId="{313A14FD-D2C5-4A23-A7C2-74741199DEEB}" type="presParOf" srcId="{019425C2-2957-4270-8520-EDB56FE5544D}" destId="{AD81BEB0-24BF-4CBF-A507-BA784FF75210}" srcOrd="0" destOrd="0" presId="urn:microsoft.com/office/officeart/2008/layout/HorizontalMultiLevelHierarchy"/>
    <dgm:cxn modelId="{AD035D02-DA06-45A6-BED3-6418950B10D5}" type="presParOf" srcId="{019425C2-2957-4270-8520-EDB56FE5544D}" destId="{1BA81745-BD65-4802-A057-3A668482BB79}" srcOrd="1" destOrd="0" presId="urn:microsoft.com/office/officeart/2008/layout/HorizontalMultiLevelHierarchy"/>
    <dgm:cxn modelId="{745248A3-97A8-4F9C-AF0A-D35210EF0D26}" type="presParOf" srcId="{DEF3AE02-4F09-4855-8C7B-833D6600BD62}" destId="{020E8D33-597E-44F5-9494-089058C551D9}" srcOrd="4" destOrd="0" presId="urn:microsoft.com/office/officeart/2008/layout/HorizontalMultiLevelHierarchy"/>
    <dgm:cxn modelId="{05A59449-B732-4E7C-8F88-90E1D3770E62}" type="presParOf" srcId="{020E8D33-597E-44F5-9494-089058C551D9}" destId="{A83256A2-BD5B-4A99-A6FF-0D038CF660A2}" srcOrd="0" destOrd="0" presId="urn:microsoft.com/office/officeart/2008/layout/HorizontalMultiLevelHierarchy"/>
    <dgm:cxn modelId="{6F00FD7C-4C75-43AF-95FD-AD66049A0041}" type="presParOf" srcId="{DEF3AE02-4F09-4855-8C7B-833D6600BD62}" destId="{31CD62AD-BF2F-4C84-87FE-30A38F7EC230}" srcOrd="5" destOrd="0" presId="urn:microsoft.com/office/officeart/2008/layout/HorizontalMultiLevelHierarchy"/>
    <dgm:cxn modelId="{9D70BF91-FD8F-4C3F-8705-525AFE23B266}" type="presParOf" srcId="{31CD62AD-BF2F-4C84-87FE-30A38F7EC230}" destId="{C9FF8A26-CC33-4051-850B-B4557C350395}" srcOrd="0" destOrd="0" presId="urn:microsoft.com/office/officeart/2008/layout/HorizontalMultiLevelHierarchy"/>
    <dgm:cxn modelId="{D305DDB2-6EB0-497A-9AC0-BE48FCA0FB71}" type="presParOf" srcId="{31CD62AD-BF2F-4C84-87FE-30A38F7EC230}" destId="{1CEE1B2C-0F01-4439-AAF4-D1FE9C8C3265}" srcOrd="1" destOrd="0" presId="urn:microsoft.com/office/officeart/2008/layout/HorizontalMultiLevelHierarchy"/>
    <dgm:cxn modelId="{64434C97-C328-4E58-BAE6-C8E8DEEE6FF5}" type="presParOf" srcId="{3FCBF690-2FA2-4BD3-B826-CCD9D31010E0}" destId="{C3A0E817-2FD9-4B85-9495-AC9B0B733129}" srcOrd="1" destOrd="0" presId="urn:microsoft.com/office/officeart/2008/layout/HorizontalMultiLevelHierarchy"/>
    <dgm:cxn modelId="{956FD375-F409-4A93-9D38-9A473CE601E8}" type="presParOf" srcId="{C3A0E817-2FD9-4B85-9495-AC9B0B733129}" destId="{9ECF679A-0A28-43E1-9389-9150DD6408E1}" srcOrd="0" destOrd="0" presId="urn:microsoft.com/office/officeart/2008/layout/HorizontalMultiLevelHierarchy"/>
    <dgm:cxn modelId="{3766AC2A-FC0A-4F67-AFD8-908F6FB8FAC6}" type="presParOf" srcId="{C3A0E817-2FD9-4B85-9495-AC9B0B733129}" destId="{42C82EFC-3A29-4666-B393-54C5DE57A872}" srcOrd="1" destOrd="0" presId="urn:microsoft.com/office/officeart/2008/layout/HorizontalMultiLevelHierarchy"/>
    <dgm:cxn modelId="{241072E2-194A-4857-988E-3E6B9F40E86A}" type="presParOf" srcId="{42C82EFC-3A29-4666-B393-54C5DE57A872}" destId="{6C9006F2-08CA-460A-94A4-BAF7C721B18E}" srcOrd="0" destOrd="0" presId="urn:microsoft.com/office/officeart/2008/layout/HorizontalMultiLevelHierarchy"/>
    <dgm:cxn modelId="{61893BE2-38F8-45F7-9D5A-36EB26FBE014}" type="presParOf" srcId="{6C9006F2-08CA-460A-94A4-BAF7C721B18E}" destId="{3015D84F-413A-429F-9AB4-B55D374F1AC5}" srcOrd="0" destOrd="0" presId="urn:microsoft.com/office/officeart/2008/layout/HorizontalMultiLevelHierarchy"/>
    <dgm:cxn modelId="{032CC4E7-33C6-4762-81D8-DF05CD62B5DC}" type="presParOf" srcId="{42C82EFC-3A29-4666-B393-54C5DE57A872}" destId="{4F286FC1-C262-4438-907C-0C8F6A9EB51E}" srcOrd="1" destOrd="0" presId="urn:microsoft.com/office/officeart/2008/layout/HorizontalMultiLevelHierarchy"/>
    <dgm:cxn modelId="{540A8D7A-4FF8-4945-A9A1-B53BFA5977B7}" type="presParOf" srcId="{4F286FC1-C262-4438-907C-0C8F6A9EB51E}" destId="{DE1446D3-77BE-4B02-92CE-821DF48505B6}" srcOrd="0" destOrd="0" presId="urn:microsoft.com/office/officeart/2008/layout/HorizontalMultiLevelHierarchy"/>
    <dgm:cxn modelId="{88370746-130C-470C-A5CD-3D44B540EB6B}" type="presParOf" srcId="{4F286FC1-C262-4438-907C-0C8F6A9EB51E}" destId="{DC237893-CA08-43CB-95EE-9B3A84F213C4}" srcOrd="1" destOrd="0" presId="urn:microsoft.com/office/officeart/2008/layout/HorizontalMultiLevelHierarchy"/>
    <dgm:cxn modelId="{9757BCF1-4811-4ABC-919B-D32B6222E5EF}" type="presParOf" srcId="{42C82EFC-3A29-4666-B393-54C5DE57A872}" destId="{0AB4D56E-CC6D-42B7-992D-1F9F8AB3E976}" srcOrd="2" destOrd="0" presId="urn:microsoft.com/office/officeart/2008/layout/HorizontalMultiLevelHierarchy"/>
    <dgm:cxn modelId="{2FFFDAE5-DC0E-41F6-8240-E028EB74C6FD}" type="presParOf" srcId="{0AB4D56E-CC6D-42B7-992D-1F9F8AB3E976}" destId="{24803373-29AF-4EB9-97C1-A2A6B0A9BFF0}" srcOrd="0" destOrd="0" presId="urn:microsoft.com/office/officeart/2008/layout/HorizontalMultiLevelHierarchy"/>
    <dgm:cxn modelId="{C66789CA-EE1D-4C13-90A8-ADCCDFEE6F1A}" type="presParOf" srcId="{42C82EFC-3A29-4666-B393-54C5DE57A872}" destId="{69CDA703-1DDC-4D8B-B554-79FF0DD07198}" srcOrd="3" destOrd="0" presId="urn:microsoft.com/office/officeart/2008/layout/HorizontalMultiLevelHierarchy"/>
    <dgm:cxn modelId="{64EE0DA4-D16F-4C28-B4AF-2F4425864F23}" type="presParOf" srcId="{69CDA703-1DDC-4D8B-B554-79FF0DD07198}" destId="{027364D6-7072-4175-8AFC-47E5ADE10F1D}" srcOrd="0" destOrd="0" presId="urn:microsoft.com/office/officeart/2008/layout/HorizontalMultiLevelHierarchy"/>
    <dgm:cxn modelId="{5FA8B45E-D894-4DD3-89F5-4C64632BB534}" type="presParOf" srcId="{69CDA703-1DDC-4D8B-B554-79FF0DD07198}" destId="{45A2A5A6-8876-4012-9F57-A574BED506E0}" srcOrd="1" destOrd="0" presId="urn:microsoft.com/office/officeart/2008/layout/HorizontalMultiLevelHierarchy"/>
    <dgm:cxn modelId="{26EB223D-8E21-40B4-AB1B-85D76507F64C}" type="presParOf" srcId="{42C82EFC-3A29-4666-B393-54C5DE57A872}" destId="{870AB3B6-BD81-4DD7-96BC-F5AFEB8C6BF4}" srcOrd="4" destOrd="0" presId="urn:microsoft.com/office/officeart/2008/layout/HorizontalMultiLevelHierarchy"/>
    <dgm:cxn modelId="{C3E574D7-6A23-4BFF-AC34-D3CD4772C970}" type="presParOf" srcId="{870AB3B6-BD81-4DD7-96BC-F5AFEB8C6BF4}" destId="{02ACC4F6-1DA8-4DAC-9741-E2C59869F7D3}" srcOrd="0" destOrd="0" presId="urn:microsoft.com/office/officeart/2008/layout/HorizontalMultiLevelHierarchy"/>
    <dgm:cxn modelId="{48E159E7-FE7B-4FE4-8A05-CBEF0AB07D16}" type="presParOf" srcId="{42C82EFC-3A29-4666-B393-54C5DE57A872}" destId="{2799783E-0378-4D39-83AB-16B660037176}" srcOrd="5" destOrd="0" presId="urn:microsoft.com/office/officeart/2008/layout/HorizontalMultiLevelHierarchy"/>
    <dgm:cxn modelId="{6640F457-F70D-425C-B277-24F6E88B282F}" type="presParOf" srcId="{2799783E-0378-4D39-83AB-16B660037176}" destId="{30705D36-1EA1-4073-BAF9-F52382FE6BF8}" srcOrd="0" destOrd="0" presId="urn:microsoft.com/office/officeart/2008/layout/HorizontalMultiLevelHierarchy"/>
    <dgm:cxn modelId="{B5A5A79E-7194-4B30-BAB2-585119464970}" type="presParOf" srcId="{2799783E-0378-4D39-83AB-16B660037176}" destId="{FD0B16AB-5C25-48FC-976A-174FF10599C4}" srcOrd="1" destOrd="0" presId="urn:microsoft.com/office/officeart/2008/layout/HorizontalMultiLevelHierarchy"/>
    <dgm:cxn modelId="{EFB9CFE4-1FC5-4C98-90F7-22CDA7D53231}" type="presParOf" srcId="{42C82EFC-3A29-4666-B393-54C5DE57A872}" destId="{222DED5F-B2B1-4643-AAC6-D97A509A8D13}" srcOrd="6" destOrd="0" presId="urn:microsoft.com/office/officeart/2008/layout/HorizontalMultiLevelHierarchy"/>
    <dgm:cxn modelId="{C770BCA8-0057-4057-94FC-D329A4BA8D31}" type="presParOf" srcId="{222DED5F-B2B1-4643-AAC6-D97A509A8D13}" destId="{53DD6E46-A4B4-4EFC-9455-3ACA89B25591}" srcOrd="0" destOrd="0" presId="urn:microsoft.com/office/officeart/2008/layout/HorizontalMultiLevelHierarchy"/>
    <dgm:cxn modelId="{C7EA81C2-25E9-4D21-A94A-8351849CD208}" type="presParOf" srcId="{42C82EFC-3A29-4666-B393-54C5DE57A872}" destId="{21C6633A-F4E6-464D-B7EF-EBECB2462DFA}" srcOrd="7" destOrd="0" presId="urn:microsoft.com/office/officeart/2008/layout/HorizontalMultiLevelHierarchy"/>
    <dgm:cxn modelId="{BC2CCB26-EAB6-421A-A64C-2509696CFB4F}" type="presParOf" srcId="{21C6633A-F4E6-464D-B7EF-EBECB2462DFA}" destId="{8666C357-574E-49D2-BBA2-C3A655E6F825}" srcOrd="0" destOrd="0" presId="urn:microsoft.com/office/officeart/2008/layout/HorizontalMultiLevelHierarchy"/>
    <dgm:cxn modelId="{503C317F-40A4-45D8-B50D-0D2D62274CC8}" type="presParOf" srcId="{21C6633A-F4E6-464D-B7EF-EBECB2462DFA}" destId="{04F449ED-7DAD-48DC-BCC7-59FD6112C066}" srcOrd="1" destOrd="0" presId="urn:microsoft.com/office/officeart/2008/layout/HorizontalMultiLevelHierarchy"/>
    <dgm:cxn modelId="{AC2DD991-B56E-4941-920C-606CBEFB5ADD}" type="presParOf" srcId="{42C82EFC-3A29-4666-B393-54C5DE57A872}" destId="{44C1172C-6890-4D8C-91CB-012F612F46CB}" srcOrd="8" destOrd="0" presId="urn:microsoft.com/office/officeart/2008/layout/HorizontalMultiLevelHierarchy"/>
    <dgm:cxn modelId="{44BBA7F4-F192-493B-89BD-FB84697692DD}" type="presParOf" srcId="{44C1172C-6890-4D8C-91CB-012F612F46CB}" destId="{40AC27EA-80A3-43FB-9935-0531CB30A473}" srcOrd="0" destOrd="0" presId="urn:microsoft.com/office/officeart/2008/layout/HorizontalMultiLevelHierarchy"/>
    <dgm:cxn modelId="{08A25C68-23B3-459B-8492-B4B3928EDFF0}" type="presParOf" srcId="{42C82EFC-3A29-4666-B393-54C5DE57A872}" destId="{A1B84F99-A8CA-4D2E-82D0-ECD974831C86}" srcOrd="9" destOrd="0" presId="urn:microsoft.com/office/officeart/2008/layout/HorizontalMultiLevelHierarchy"/>
    <dgm:cxn modelId="{2BC50A23-80FC-413D-8407-3191426CC91E}" type="presParOf" srcId="{A1B84F99-A8CA-4D2E-82D0-ECD974831C86}" destId="{AC97D86A-409A-4597-9523-8B5AA3D9077D}" srcOrd="0" destOrd="0" presId="urn:microsoft.com/office/officeart/2008/layout/HorizontalMultiLevelHierarchy"/>
    <dgm:cxn modelId="{60E20697-5D43-45AD-953D-046CF96EF623}" type="presParOf" srcId="{A1B84F99-A8CA-4D2E-82D0-ECD974831C86}" destId="{2D4C6F67-2DE2-42D9-B8C8-E46134C25D64}" srcOrd="1" destOrd="0" presId="urn:microsoft.com/office/officeart/2008/layout/HorizontalMultiLevelHierarchy"/>
  </dgm:cxnLst>
  <dgm:bg/>
  <dgm:whole/>
  <dgm:extLst>
    <a:ext uri="http://schemas.microsoft.com/office/drawing/2008/diagram">
      <dsp:dataModelExt xmlns:dsp="http://schemas.microsoft.com/office/drawing/2008/diagram" relId="rId37"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5EAF9766-D671-445E-87E5-5FFBF5D86AD5}" type="doc">
      <dgm:prSet loTypeId="urn:microsoft.com/office/officeart/2005/8/layout/lProcess2" loCatId="relationship" qsTypeId="urn:microsoft.com/office/officeart/2005/8/quickstyle/simple1" qsCatId="simple" csTypeId="urn:microsoft.com/office/officeart/2005/8/colors/colorful2" csCatId="colorful" phldr="1"/>
      <dgm:spPr/>
      <dgm:t>
        <a:bodyPr/>
        <a:lstStyle/>
        <a:p>
          <a:endParaRPr lang="lv-LV"/>
        </a:p>
      </dgm:t>
    </dgm:pt>
    <dgm:pt modelId="{E30DD119-F99D-4EBE-A8A3-7FF0FDD2949A}">
      <dgm:prSet custT="1"/>
      <dgm:spPr/>
      <dgm:t>
        <a:bodyPr/>
        <a:lstStyle/>
        <a:p>
          <a:pPr algn="ctr" rtl="0"/>
          <a:r>
            <a:rPr lang="lv-LV" sz="1000" b="0" i="0" dirty="0" smtClean="0">
              <a:latin typeface="Tahoma" pitchFamily="34" charset="0"/>
              <a:ea typeface="Tahoma" pitchFamily="34" charset="0"/>
              <a:cs typeface="Tahoma" pitchFamily="34" charset="0"/>
            </a:rPr>
            <a:t>SM1 Radošs, inovatīvs, izglītots, veselīgs iedzīvotājs</a:t>
          </a:r>
          <a:endParaRPr lang="lv-LV" sz="1000" b="0" i="0" dirty="0">
            <a:latin typeface="Tahoma" pitchFamily="34" charset="0"/>
            <a:ea typeface="Tahoma" pitchFamily="34" charset="0"/>
            <a:cs typeface="Tahoma" pitchFamily="34" charset="0"/>
          </a:endParaRPr>
        </a:p>
      </dgm:t>
    </dgm:pt>
    <dgm:pt modelId="{17BE28F0-2AA2-424C-A564-944F1A7A4C62}" type="parTrans" cxnId="{C3D3F4F5-555E-43BA-B011-1D30602D0BE9}">
      <dgm:prSet/>
      <dgm:spPr/>
      <dgm:t>
        <a:bodyPr/>
        <a:lstStyle/>
        <a:p>
          <a:pPr algn="ctr"/>
          <a:endParaRPr lang="lv-LV" sz="1400" b="0" i="0"/>
        </a:p>
      </dgm:t>
    </dgm:pt>
    <dgm:pt modelId="{AD839CD8-DEEB-4B07-9BF5-7B6B2CF5E2CC}" type="sibTrans" cxnId="{C3D3F4F5-555E-43BA-B011-1D30602D0BE9}">
      <dgm:prSet/>
      <dgm:spPr/>
      <dgm:t>
        <a:bodyPr/>
        <a:lstStyle/>
        <a:p>
          <a:pPr algn="ctr"/>
          <a:endParaRPr lang="lv-LV" sz="1400" b="0" i="0"/>
        </a:p>
      </dgm:t>
    </dgm:pt>
    <dgm:pt modelId="{CF1EF58A-E9DF-4326-832A-407B4B1CCA6E}">
      <dgm:prSet custT="1"/>
      <dgm:spPr/>
      <dgm:t>
        <a:bodyPr/>
        <a:lstStyle/>
        <a:p>
          <a:pPr algn="ctr" rtl="0"/>
          <a:r>
            <a:rPr lang="lv-LV" sz="1000" b="0" i="0" dirty="0" smtClean="0">
              <a:latin typeface="Tahoma" pitchFamily="34" charset="0"/>
              <a:ea typeface="Tahoma" pitchFamily="34" charset="0"/>
              <a:cs typeface="Tahoma" pitchFamily="34" charset="0"/>
            </a:rPr>
            <a:t>SM3 </a:t>
          </a:r>
          <a:r>
            <a:rPr lang="lv-LV" sz="1000" b="0">
              <a:latin typeface="Tahoma" pitchFamily="34" charset="0"/>
              <a:ea typeface="Tahoma" pitchFamily="34" charset="0"/>
              <a:cs typeface="Tahoma" pitchFamily="34" charset="0"/>
            </a:rPr>
            <a:t>Ilgtspējīga attīstība un sakārtota dzīves vide </a:t>
          </a:r>
          <a:endParaRPr lang="lv-LV" sz="1000" b="0" i="0" dirty="0">
            <a:latin typeface="Tahoma" pitchFamily="34" charset="0"/>
            <a:ea typeface="Tahoma" pitchFamily="34" charset="0"/>
            <a:cs typeface="Tahoma" pitchFamily="34" charset="0"/>
          </a:endParaRPr>
        </a:p>
      </dgm:t>
    </dgm:pt>
    <dgm:pt modelId="{C0676BE7-30B7-4C02-ADD4-C54CB7258EAA}">
      <dgm:prSet custT="1"/>
      <dgm:spPr/>
      <dgm:t>
        <a:bodyPr/>
        <a:lstStyle/>
        <a:p>
          <a:pPr algn="ctr" rtl="0"/>
          <a:r>
            <a:rPr lang="lv-LV" sz="1000" b="0" i="0" dirty="0" smtClean="0">
              <a:latin typeface="Tahoma" pitchFamily="34" charset="0"/>
              <a:ea typeface="Tahoma" pitchFamily="34" charset="0"/>
              <a:cs typeface="Tahoma" pitchFamily="34" charset="0"/>
            </a:rPr>
            <a:t>SM2 </a:t>
          </a:r>
          <a:r>
            <a:rPr lang="lv-LV" sz="1000" b="0">
              <a:latin typeface="Tahoma" pitchFamily="34" charset="0"/>
              <a:ea typeface="Tahoma" pitchFamily="34" charset="0"/>
              <a:cs typeface="Tahoma" pitchFamily="34" charset="0"/>
            </a:rPr>
            <a:t>Uzņēmējdarbību atbalstoša un veicinoša vide </a:t>
          </a:r>
          <a:endParaRPr lang="lv-LV" sz="1000" b="0" i="0" dirty="0">
            <a:latin typeface="Tahoma" pitchFamily="34" charset="0"/>
            <a:ea typeface="Tahoma" pitchFamily="34" charset="0"/>
            <a:cs typeface="Tahoma" pitchFamily="34" charset="0"/>
          </a:endParaRPr>
        </a:p>
      </dgm:t>
    </dgm:pt>
    <dgm:pt modelId="{1774497D-218D-465A-B0B7-1BC44FAD44D1}" type="sibTrans" cxnId="{04D245EF-AA85-4654-A4F0-6607628F0B96}">
      <dgm:prSet/>
      <dgm:spPr/>
      <dgm:t>
        <a:bodyPr/>
        <a:lstStyle/>
        <a:p>
          <a:pPr algn="ctr"/>
          <a:endParaRPr lang="lv-LV" sz="1400" b="0" i="0"/>
        </a:p>
      </dgm:t>
    </dgm:pt>
    <dgm:pt modelId="{BDC2EB52-AE97-437A-B050-79572E5DFD1B}" type="parTrans" cxnId="{04D245EF-AA85-4654-A4F0-6607628F0B96}">
      <dgm:prSet/>
      <dgm:spPr/>
      <dgm:t>
        <a:bodyPr/>
        <a:lstStyle/>
        <a:p>
          <a:pPr algn="ctr"/>
          <a:endParaRPr lang="lv-LV" sz="1400" b="0" i="0"/>
        </a:p>
      </dgm:t>
    </dgm:pt>
    <dgm:pt modelId="{EA8CDD26-4EA2-4120-8873-7D9C8E541805}" type="sibTrans" cxnId="{AB04D1BC-C298-40B6-864C-DF61E5D18F46}">
      <dgm:prSet/>
      <dgm:spPr/>
      <dgm:t>
        <a:bodyPr/>
        <a:lstStyle/>
        <a:p>
          <a:pPr algn="ctr"/>
          <a:endParaRPr lang="lv-LV" sz="1400" b="0" i="0"/>
        </a:p>
      </dgm:t>
    </dgm:pt>
    <dgm:pt modelId="{6D83BE74-339D-4C8D-94CC-741B82DCF686}" type="parTrans" cxnId="{AB04D1BC-C298-40B6-864C-DF61E5D18F46}">
      <dgm:prSet/>
      <dgm:spPr/>
      <dgm:t>
        <a:bodyPr/>
        <a:lstStyle/>
        <a:p>
          <a:pPr algn="ctr"/>
          <a:endParaRPr lang="lv-LV" sz="1400" b="0" i="0"/>
        </a:p>
      </dgm:t>
    </dgm:pt>
    <dgm:pt modelId="{BC8484E8-FE65-4E2D-825A-BD9C156FEAC3}">
      <dgm:prSet custT="1"/>
      <dgm:spPr/>
      <dgm:t>
        <a:bodyPr/>
        <a:lstStyle/>
        <a:p>
          <a:pPr algn="ctr" rtl="0"/>
          <a:r>
            <a:rPr lang="lv-LV" sz="1000" b="1" i="0" dirty="0" smtClean="0">
              <a:latin typeface="Tahoma" pitchFamily="34" charset="0"/>
              <a:ea typeface="Tahoma" pitchFamily="34" charset="0"/>
              <a:cs typeface="Tahoma" pitchFamily="34" charset="0"/>
            </a:rPr>
            <a:t>IP1</a:t>
          </a:r>
          <a:r>
            <a:rPr lang="lv-LV" sz="1000" b="0" i="0" dirty="0" smtClean="0">
              <a:latin typeface="Tahoma" pitchFamily="34" charset="0"/>
              <a:ea typeface="Tahoma" pitchFamily="34" charset="0"/>
              <a:cs typeface="Tahoma" pitchFamily="34" charset="0"/>
            </a:rPr>
            <a:t> </a:t>
          </a:r>
        </a:p>
        <a:p>
          <a:pPr algn="ctr" rtl="0"/>
          <a:r>
            <a:rPr lang="lv-LV" sz="1000" b="0" i="0" dirty="0" smtClean="0">
              <a:latin typeface="Tahoma" pitchFamily="34" charset="0"/>
              <a:ea typeface="Tahoma" pitchFamily="34" charset="0"/>
              <a:cs typeface="Tahoma" pitchFamily="34" charset="0"/>
            </a:rPr>
            <a:t>Cilvēkresursu attīstība un to dzīves kvalitātes paaugstināšana</a:t>
          </a:r>
          <a:endParaRPr lang="lv-LV" sz="1000" b="0" i="0" dirty="0">
            <a:latin typeface="Tahoma" pitchFamily="34" charset="0"/>
            <a:ea typeface="Tahoma" pitchFamily="34" charset="0"/>
            <a:cs typeface="Tahoma" pitchFamily="34" charset="0"/>
          </a:endParaRPr>
        </a:p>
      </dgm:t>
    </dgm:pt>
    <dgm:pt modelId="{E2002DB2-6B59-4621-A668-690519DC9C47}" type="parTrans" cxnId="{D6592041-713B-4801-B841-69C1E9D1C5E1}">
      <dgm:prSet/>
      <dgm:spPr/>
      <dgm:t>
        <a:bodyPr/>
        <a:lstStyle/>
        <a:p>
          <a:pPr algn="ctr"/>
          <a:endParaRPr lang="lv-LV" sz="1100" i="0"/>
        </a:p>
      </dgm:t>
    </dgm:pt>
    <dgm:pt modelId="{49FDD0EE-3405-4D8C-9870-E121A0F37305}" type="sibTrans" cxnId="{D6592041-713B-4801-B841-69C1E9D1C5E1}">
      <dgm:prSet/>
      <dgm:spPr/>
      <dgm:t>
        <a:bodyPr/>
        <a:lstStyle/>
        <a:p>
          <a:pPr algn="ctr"/>
          <a:endParaRPr lang="lv-LV" sz="1100" i="0"/>
        </a:p>
      </dgm:t>
    </dgm:pt>
    <dgm:pt modelId="{CB332B90-9FAC-4C8E-B26B-61162EFF400E}">
      <dgm:prSet custT="1"/>
      <dgm:spPr/>
      <dgm:t>
        <a:bodyPr/>
        <a:lstStyle/>
        <a:p>
          <a:pPr algn="ctr" rtl="0"/>
          <a:r>
            <a:rPr lang="lv-LV" sz="1000" b="1" i="0" dirty="0" smtClean="0">
              <a:latin typeface="Tahoma" pitchFamily="34" charset="0"/>
              <a:ea typeface="Tahoma" pitchFamily="34" charset="0"/>
              <a:cs typeface="Tahoma" pitchFamily="34" charset="0"/>
            </a:rPr>
            <a:t>IP2</a:t>
          </a:r>
          <a:r>
            <a:rPr lang="lv-LV" sz="1000" b="0" i="0" dirty="0" smtClean="0">
              <a:latin typeface="Tahoma" pitchFamily="34" charset="0"/>
              <a:ea typeface="Tahoma" pitchFamily="34" charset="0"/>
              <a:cs typeface="Tahoma" pitchFamily="34" charset="0"/>
            </a:rPr>
            <a:t> Uzņēmējdarbības vides attīstība, sekmējot konkurētspējīgu un ar augstu pievienoto vērtību uzņēmējdarbību</a:t>
          </a:r>
          <a:endParaRPr lang="lv-LV" sz="1000" b="0" i="0" dirty="0">
            <a:latin typeface="Tahoma" pitchFamily="34" charset="0"/>
            <a:ea typeface="Tahoma" pitchFamily="34" charset="0"/>
            <a:cs typeface="Tahoma" pitchFamily="34" charset="0"/>
          </a:endParaRPr>
        </a:p>
      </dgm:t>
    </dgm:pt>
    <dgm:pt modelId="{32B1FFB1-0342-424D-A6BD-520F2ED20E51}" type="parTrans" cxnId="{76DC9831-6ACF-4103-90B3-9C4F6A108394}">
      <dgm:prSet/>
      <dgm:spPr/>
      <dgm:t>
        <a:bodyPr/>
        <a:lstStyle/>
        <a:p>
          <a:pPr algn="ctr"/>
          <a:endParaRPr lang="lv-LV" sz="1100" i="0"/>
        </a:p>
      </dgm:t>
    </dgm:pt>
    <dgm:pt modelId="{43D243AA-2220-4F28-BA79-1CA8A75FC82A}" type="sibTrans" cxnId="{76DC9831-6ACF-4103-90B3-9C4F6A108394}">
      <dgm:prSet/>
      <dgm:spPr/>
      <dgm:t>
        <a:bodyPr/>
        <a:lstStyle/>
        <a:p>
          <a:pPr algn="ctr"/>
          <a:endParaRPr lang="lv-LV" sz="1100" i="0"/>
        </a:p>
      </dgm:t>
    </dgm:pt>
    <dgm:pt modelId="{050B3503-5051-49EC-9F7D-716FB57B9ABA}">
      <dgm:prSet custT="1"/>
      <dgm:spPr/>
      <dgm:t>
        <a:bodyPr/>
        <a:lstStyle/>
        <a:p>
          <a:pPr algn="ctr" rtl="0"/>
          <a:r>
            <a:rPr lang="lv-LV" sz="1000" b="1" i="0" dirty="0" smtClean="0">
              <a:latin typeface="Tahoma" pitchFamily="34" charset="0"/>
              <a:ea typeface="Tahoma" pitchFamily="34" charset="0"/>
              <a:cs typeface="Tahoma" pitchFamily="34" charset="0"/>
            </a:rPr>
            <a:t>IP3</a:t>
          </a:r>
          <a:r>
            <a:rPr lang="lv-LV" sz="1000" b="0" i="0" dirty="0" smtClean="0">
              <a:latin typeface="Tahoma" pitchFamily="34" charset="0"/>
              <a:ea typeface="Tahoma" pitchFamily="34" charset="0"/>
              <a:cs typeface="Tahoma" pitchFamily="34" charset="0"/>
            </a:rPr>
            <a:t> </a:t>
          </a:r>
        </a:p>
        <a:p>
          <a:pPr algn="ctr" rtl="0"/>
          <a:r>
            <a:rPr lang="lv-LV" sz="1000" b="0" i="0" dirty="0" smtClean="0">
              <a:latin typeface="Tahoma" pitchFamily="34" charset="0"/>
              <a:ea typeface="Tahoma" pitchFamily="34" charset="0"/>
              <a:cs typeface="Tahoma" pitchFamily="34" charset="0"/>
            </a:rPr>
            <a:t>Vides ilgtspējīga attīstība, saglabājot novadam raksturīgo dzīves vidi un apdzīvojuma struktūru</a:t>
          </a:r>
          <a:endParaRPr lang="lv-LV" sz="1000" b="0" i="0" dirty="0">
            <a:latin typeface="Tahoma" pitchFamily="34" charset="0"/>
            <a:ea typeface="Tahoma" pitchFamily="34" charset="0"/>
            <a:cs typeface="Tahoma" pitchFamily="34" charset="0"/>
          </a:endParaRPr>
        </a:p>
      </dgm:t>
    </dgm:pt>
    <dgm:pt modelId="{BB2A6675-C55E-474D-AABD-0F393463994C}" type="parTrans" cxnId="{34C1E3F7-D4FC-4678-B45D-0B4A715C6B5C}">
      <dgm:prSet/>
      <dgm:spPr/>
      <dgm:t>
        <a:bodyPr/>
        <a:lstStyle/>
        <a:p>
          <a:pPr algn="ctr"/>
          <a:endParaRPr lang="lv-LV" sz="1100" i="0"/>
        </a:p>
      </dgm:t>
    </dgm:pt>
    <dgm:pt modelId="{2E963412-6AE2-4781-B85E-5C817A48E7E1}" type="sibTrans" cxnId="{34C1E3F7-D4FC-4678-B45D-0B4A715C6B5C}">
      <dgm:prSet/>
      <dgm:spPr/>
      <dgm:t>
        <a:bodyPr/>
        <a:lstStyle/>
        <a:p>
          <a:pPr algn="ctr"/>
          <a:endParaRPr lang="lv-LV" sz="1100" i="0"/>
        </a:p>
      </dgm:t>
    </dgm:pt>
    <dgm:pt modelId="{69220585-D5BD-4A7F-8EFB-06C7C97492C0}" type="pres">
      <dgm:prSet presAssocID="{5EAF9766-D671-445E-87E5-5FFBF5D86AD5}" presName="theList" presStyleCnt="0">
        <dgm:presLayoutVars>
          <dgm:dir/>
          <dgm:animLvl val="lvl"/>
          <dgm:resizeHandles val="exact"/>
        </dgm:presLayoutVars>
      </dgm:prSet>
      <dgm:spPr/>
      <dgm:t>
        <a:bodyPr/>
        <a:lstStyle/>
        <a:p>
          <a:endParaRPr lang="lv-LV"/>
        </a:p>
      </dgm:t>
    </dgm:pt>
    <dgm:pt modelId="{040FFDE7-1B03-4DDF-8426-A19DB0C2F540}" type="pres">
      <dgm:prSet presAssocID="{E30DD119-F99D-4EBE-A8A3-7FF0FDD2949A}" presName="compNode" presStyleCnt="0"/>
      <dgm:spPr/>
      <dgm:t>
        <a:bodyPr/>
        <a:lstStyle/>
        <a:p>
          <a:endParaRPr lang="lv-LV"/>
        </a:p>
      </dgm:t>
    </dgm:pt>
    <dgm:pt modelId="{0F64C5A7-6C15-46AE-A89E-6B33D2B547C0}" type="pres">
      <dgm:prSet presAssocID="{E30DD119-F99D-4EBE-A8A3-7FF0FDD2949A}" presName="aNode" presStyleLbl="bgShp" presStyleIdx="0" presStyleCnt="3" custLinFactNeighborX="4258"/>
      <dgm:spPr/>
      <dgm:t>
        <a:bodyPr/>
        <a:lstStyle/>
        <a:p>
          <a:endParaRPr lang="lv-LV"/>
        </a:p>
      </dgm:t>
    </dgm:pt>
    <dgm:pt modelId="{71677C2F-DF11-4FBA-B494-AF25D15C0C98}" type="pres">
      <dgm:prSet presAssocID="{E30DD119-F99D-4EBE-A8A3-7FF0FDD2949A}" presName="textNode" presStyleLbl="bgShp" presStyleIdx="0" presStyleCnt="3"/>
      <dgm:spPr/>
      <dgm:t>
        <a:bodyPr/>
        <a:lstStyle/>
        <a:p>
          <a:endParaRPr lang="lv-LV"/>
        </a:p>
      </dgm:t>
    </dgm:pt>
    <dgm:pt modelId="{BD25799B-D0D2-43F2-AE9E-05EE28F03EB9}" type="pres">
      <dgm:prSet presAssocID="{E30DD119-F99D-4EBE-A8A3-7FF0FDD2949A}" presName="compChildNode" presStyleCnt="0"/>
      <dgm:spPr/>
      <dgm:t>
        <a:bodyPr/>
        <a:lstStyle/>
        <a:p>
          <a:endParaRPr lang="lv-LV"/>
        </a:p>
      </dgm:t>
    </dgm:pt>
    <dgm:pt modelId="{DE413982-44EC-4851-B6A7-FA2836261820}" type="pres">
      <dgm:prSet presAssocID="{E30DD119-F99D-4EBE-A8A3-7FF0FDD2949A}" presName="theInnerList" presStyleCnt="0"/>
      <dgm:spPr/>
      <dgm:t>
        <a:bodyPr/>
        <a:lstStyle/>
        <a:p>
          <a:endParaRPr lang="lv-LV"/>
        </a:p>
      </dgm:t>
    </dgm:pt>
    <dgm:pt modelId="{852DD937-FF9C-4357-92B8-764DE409220C}" type="pres">
      <dgm:prSet presAssocID="{BC8484E8-FE65-4E2D-825A-BD9C156FEAC3}" presName="childNode" presStyleLbl="node1" presStyleIdx="0" presStyleCnt="3">
        <dgm:presLayoutVars>
          <dgm:bulletEnabled val="1"/>
        </dgm:presLayoutVars>
      </dgm:prSet>
      <dgm:spPr/>
      <dgm:t>
        <a:bodyPr/>
        <a:lstStyle/>
        <a:p>
          <a:endParaRPr lang="lv-LV"/>
        </a:p>
      </dgm:t>
    </dgm:pt>
    <dgm:pt modelId="{96BEDEDD-547C-4EE1-9A28-09BF69C12BFA}" type="pres">
      <dgm:prSet presAssocID="{E30DD119-F99D-4EBE-A8A3-7FF0FDD2949A}" presName="aSpace" presStyleCnt="0"/>
      <dgm:spPr/>
      <dgm:t>
        <a:bodyPr/>
        <a:lstStyle/>
        <a:p>
          <a:endParaRPr lang="lv-LV"/>
        </a:p>
      </dgm:t>
    </dgm:pt>
    <dgm:pt modelId="{E5F99473-804B-4313-ACC6-A684F03DF256}" type="pres">
      <dgm:prSet presAssocID="{C0676BE7-30B7-4C02-ADD4-C54CB7258EAA}" presName="compNode" presStyleCnt="0"/>
      <dgm:spPr/>
      <dgm:t>
        <a:bodyPr/>
        <a:lstStyle/>
        <a:p>
          <a:endParaRPr lang="lv-LV"/>
        </a:p>
      </dgm:t>
    </dgm:pt>
    <dgm:pt modelId="{DF221E1A-105B-4E98-A6EE-930FEDF17020}" type="pres">
      <dgm:prSet presAssocID="{C0676BE7-30B7-4C02-ADD4-C54CB7258EAA}" presName="aNode" presStyleLbl="bgShp" presStyleIdx="1" presStyleCnt="3"/>
      <dgm:spPr/>
      <dgm:t>
        <a:bodyPr/>
        <a:lstStyle/>
        <a:p>
          <a:endParaRPr lang="lv-LV"/>
        </a:p>
      </dgm:t>
    </dgm:pt>
    <dgm:pt modelId="{E0823644-452F-4A4C-BBF3-C44A4B654839}" type="pres">
      <dgm:prSet presAssocID="{C0676BE7-30B7-4C02-ADD4-C54CB7258EAA}" presName="textNode" presStyleLbl="bgShp" presStyleIdx="1" presStyleCnt="3"/>
      <dgm:spPr/>
      <dgm:t>
        <a:bodyPr/>
        <a:lstStyle/>
        <a:p>
          <a:endParaRPr lang="lv-LV"/>
        </a:p>
      </dgm:t>
    </dgm:pt>
    <dgm:pt modelId="{5133B784-4856-414B-8511-4EE3C95B1699}" type="pres">
      <dgm:prSet presAssocID="{C0676BE7-30B7-4C02-ADD4-C54CB7258EAA}" presName="compChildNode" presStyleCnt="0"/>
      <dgm:spPr/>
      <dgm:t>
        <a:bodyPr/>
        <a:lstStyle/>
        <a:p>
          <a:endParaRPr lang="lv-LV"/>
        </a:p>
      </dgm:t>
    </dgm:pt>
    <dgm:pt modelId="{5D7D3009-4984-49BF-82C1-BCB8817E2A2B}" type="pres">
      <dgm:prSet presAssocID="{C0676BE7-30B7-4C02-ADD4-C54CB7258EAA}" presName="theInnerList" presStyleCnt="0"/>
      <dgm:spPr/>
      <dgm:t>
        <a:bodyPr/>
        <a:lstStyle/>
        <a:p>
          <a:endParaRPr lang="lv-LV"/>
        </a:p>
      </dgm:t>
    </dgm:pt>
    <dgm:pt modelId="{5ADE4B19-D6C7-448C-B399-C758E12C52A4}" type="pres">
      <dgm:prSet presAssocID="{CB332B90-9FAC-4C8E-B26B-61162EFF400E}" presName="childNode" presStyleLbl="node1" presStyleIdx="1" presStyleCnt="3">
        <dgm:presLayoutVars>
          <dgm:bulletEnabled val="1"/>
        </dgm:presLayoutVars>
      </dgm:prSet>
      <dgm:spPr/>
      <dgm:t>
        <a:bodyPr/>
        <a:lstStyle/>
        <a:p>
          <a:endParaRPr lang="lv-LV"/>
        </a:p>
      </dgm:t>
    </dgm:pt>
    <dgm:pt modelId="{5B2CB613-AE9F-4341-87E3-491F8CAB2801}" type="pres">
      <dgm:prSet presAssocID="{C0676BE7-30B7-4C02-ADD4-C54CB7258EAA}" presName="aSpace" presStyleCnt="0"/>
      <dgm:spPr/>
      <dgm:t>
        <a:bodyPr/>
        <a:lstStyle/>
        <a:p>
          <a:endParaRPr lang="lv-LV"/>
        </a:p>
      </dgm:t>
    </dgm:pt>
    <dgm:pt modelId="{484A2703-F132-43A2-BA60-B3D049324864}" type="pres">
      <dgm:prSet presAssocID="{CF1EF58A-E9DF-4326-832A-407B4B1CCA6E}" presName="compNode" presStyleCnt="0"/>
      <dgm:spPr/>
      <dgm:t>
        <a:bodyPr/>
        <a:lstStyle/>
        <a:p>
          <a:endParaRPr lang="lv-LV"/>
        </a:p>
      </dgm:t>
    </dgm:pt>
    <dgm:pt modelId="{A298AA2F-9B32-45DC-91CA-BDC7E929682C}" type="pres">
      <dgm:prSet presAssocID="{CF1EF58A-E9DF-4326-832A-407B4B1CCA6E}" presName="aNode" presStyleLbl="bgShp" presStyleIdx="2" presStyleCnt="3"/>
      <dgm:spPr/>
      <dgm:t>
        <a:bodyPr/>
        <a:lstStyle/>
        <a:p>
          <a:endParaRPr lang="lv-LV"/>
        </a:p>
      </dgm:t>
    </dgm:pt>
    <dgm:pt modelId="{16438560-CF3A-4156-9B66-4330398F9069}" type="pres">
      <dgm:prSet presAssocID="{CF1EF58A-E9DF-4326-832A-407B4B1CCA6E}" presName="textNode" presStyleLbl="bgShp" presStyleIdx="2" presStyleCnt="3"/>
      <dgm:spPr/>
      <dgm:t>
        <a:bodyPr/>
        <a:lstStyle/>
        <a:p>
          <a:endParaRPr lang="lv-LV"/>
        </a:p>
      </dgm:t>
    </dgm:pt>
    <dgm:pt modelId="{467DF4CE-7EBD-4872-83D8-CDA737B54209}" type="pres">
      <dgm:prSet presAssocID="{CF1EF58A-E9DF-4326-832A-407B4B1CCA6E}" presName="compChildNode" presStyleCnt="0"/>
      <dgm:spPr/>
      <dgm:t>
        <a:bodyPr/>
        <a:lstStyle/>
        <a:p>
          <a:endParaRPr lang="lv-LV"/>
        </a:p>
      </dgm:t>
    </dgm:pt>
    <dgm:pt modelId="{6C9D4CF3-285E-4648-B94C-D3602C1F3482}" type="pres">
      <dgm:prSet presAssocID="{CF1EF58A-E9DF-4326-832A-407B4B1CCA6E}" presName="theInnerList" presStyleCnt="0"/>
      <dgm:spPr/>
      <dgm:t>
        <a:bodyPr/>
        <a:lstStyle/>
        <a:p>
          <a:endParaRPr lang="lv-LV"/>
        </a:p>
      </dgm:t>
    </dgm:pt>
    <dgm:pt modelId="{4EB4C13B-C6F5-4150-810D-39D7947C4251}" type="pres">
      <dgm:prSet presAssocID="{050B3503-5051-49EC-9F7D-716FB57B9ABA}" presName="childNode" presStyleLbl="node1" presStyleIdx="2" presStyleCnt="3">
        <dgm:presLayoutVars>
          <dgm:bulletEnabled val="1"/>
        </dgm:presLayoutVars>
      </dgm:prSet>
      <dgm:spPr/>
      <dgm:t>
        <a:bodyPr/>
        <a:lstStyle/>
        <a:p>
          <a:endParaRPr lang="lv-LV"/>
        </a:p>
      </dgm:t>
    </dgm:pt>
  </dgm:ptLst>
  <dgm:cxnLst>
    <dgm:cxn modelId="{C5CD84F9-E425-4E35-99D8-1D3DF01630D8}" type="presOf" srcId="{CF1EF58A-E9DF-4326-832A-407B4B1CCA6E}" destId="{A298AA2F-9B32-45DC-91CA-BDC7E929682C}" srcOrd="0" destOrd="0" presId="urn:microsoft.com/office/officeart/2005/8/layout/lProcess2"/>
    <dgm:cxn modelId="{81DADC83-CD36-48EC-A0E6-EBC6E8B50326}" type="presOf" srcId="{E30DD119-F99D-4EBE-A8A3-7FF0FDD2949A}" destId="{0F64C5A7-6C15-46AE-A89E-6B33D2B547C0}" srcOrd="0" destOrd="0" presId="urn:microsoft.com/office/officeart/2005/8/layout/lProcess2"/>
    <dgm:cxn modelId="{04D245EF-AA85-4654-A4F0-6607628F0B96}" srcId="{5EAF9766-D671-445E-87E5-5FFBF5D86AD5}" destId="{C0676BE7-30B7-4C02-ADD4-C54CB7258EAA}" srcOrd="1" destOrd="0" parTransId="{BDC2EB52-AE97-437A-B050-79572E5DFD1B}" sibTransId="{1774497D-218D-465A-B0B7-1BC44FAD44D1}"/>
    <dgm:cxn modelId="{AB04D1BC-C298-40B6-864C-DF61E5D18F46}" srcId="{5EAF9766-D671-445E-87E5-5FFBF5D86AD5}" destId="{CF1EF58A-E9DF-4326-832A-407B4B1CCA6E}" srcOrd="2" destOrd="0" parTransId="{6D83BE74-339D-4C8D-94CC-741B82DCF686}" sibTransId="{EA8CDD26-4EA2-4120-8873-7D9C8E541805}"/>
    <dgm:cxn modelId="{365F910E-A350-474D-B627-CE5575F1356E}" type="presOf" srcId="{E30DD119-F99D-4EBE-A8A3-7FF0FDD2949A}" destId="{71677C2F-DF11-4FBA-B494-AF25D15C0C98}" srcOrd="1" destOrd="0" presId="urn:microsoft.com/office/officeart/2005/8/layout/lProcess2"/>
    <dgm:cxn modelId="{EA233F9A-4796-405F-82DF-2D710D094411}" type="presOf" srcId="{CF1EF58A-E9DF-4326-832A-407B4B1CCA6E}" destId="{16438560-CF3A-4156-9B66-4330398F9069}" srcOrd="1" destOrd="0" presId="urn:microsoft.com/office/officeart/2005/8/layout/lProcess2"/>
    <dgm:cxn modelId="{23709843-17DC-408F-B844-09535793D99D}" type="presOf" srcId="{C0676BE7-30B7-4C02-ADD4-C54CB7258EAA}" destId="{DF221E1A-105B-4E98-A6EE-930FEDF17020}" srcOrd="0" destOrd="0" presId="urn:microsoft.com/office/officeart/2005/8/layout/lProcess2"/>
    <dgm:cxn modelId="{7CA223AD-7A74-4730-A5B7-86D4F40C8DD8}" type="presOf" srcId="{050B3503-5051-49EC-9F7D-716FB57B9ABA}" destId="{4EB4C13B-C6F5-4150-810D-39D7947C4251}" srcOrd="0" destOrd="0" presId="urn:microsoft.com/office/officeart/2005/8/layout/lProcess2"/>
    <dgm:cxn modelId="{88DB6E15-755C-4AB1-B14C-7093F782734E}" type="presOf" srcId="{C0676BE7-30B7-4C02-ADD4-C54CB7258EAA}" destId="{E0823644-452F-4A4C-BBF3-C44A4B654839}" srcOrd="1" destOrd="0" presId="urn:microsoft.com/office/officeart/2005/8/layout/lProcess2"/>
    <dgm:cxn modelId="{34C1E3F7-D4FC-4678-B45D-0B4A715C6B5C}" srcId="{CF1EF58A-E9DF-4326-832A-407B4B1CCA6E}" destId="{050B3503-5051-49EC-9F7D-716FB57B9ABA}" srcOrd="0" destOrd="0" parTransId="{BB2A6675-C55E-474D-AABD-0F393463994C}" sibTransId="{2E963412-6AE2-4781-B85E-5C817A48E7E1}"/>
    <dgm:cxn modelId="{D6592041-713B-4801-B841-69C1E9D1C5E1}" srcId="{E30DD119-F99D-4EBE-A8A3-7FF0FDD2949A}" destId="{BC8484E8-FE65-4E2D-825A-BD9C156FEAC3}" srcOrd="0" destOrd="0" parTransId="{E2002DB2-6B59-4621-A668-690519DC9C47}" sibTransId="{49FDD0EE-3405-4D8C-9870-E121A0F37305}"/>
    <dgm:cxn modelId="{76DC9831-6ACF-4103-90B3-9C4F6A108394}" srcId="{C0676BE7-30B7-4C02-ADD4-C54CB7258EAA}" destId="{CB332B90-9FAC-4C8E-B26B-61162EFF400E}" srcOrd="0" destOrd="0" parTransId="{32B1FFB1-0342-424D-A6BD-520F2ED20E51}" sibTransId="{43D243AA-2220-4F28-BA79-1CA8A75FC82A}"/>
    <dgm:cxn modelId="{208A3863-D55B-4096-AB06-CC480F18E2C9}" type="presOf" srcId="{CB332B90-9FAC-4C8E-B26B-61162EFF400E}" destId="{5ADE4B19-D6C7-448C-B399-C758E12C52A4}" srcOrd="0" destOrd="0" presId="urn:microsoft.com/office/officeart/2005/8/layout/lProcess2"/>
    <dgm:cxn modelId="{C8AEDE7F-7BA1-44AB-B392-CE3FB998A5B9}" type="presOf" srcId="{BC8484E8-FE65-4E2D-825A-BD9C156FEAC3}" destId="{852DD937-FF9C-4357-92B8-764DE409220C}" srcOrd="0" destOrd="0" presId="urn:microsoft.com/office/officeart/2005/8/layout/lProcess2"/>
    <dgm:cxn modelId="{65ABC824-7FC8-4352-9643-22028F48F3F7}" type="presOf" srcId="{5EAF9766-D671-445E-87E5-5FFBF5D86AD5}" destId="{69220585-D5BD-4A7F-8EFB-06C7C97492C0}" srcOrd="0" destOrd="0" presId="urn:microsoft.com/office/officeart/2005/8/layout/lProcess2"/>
    <dgm:cxn modelId="{C3D3F4F5-555E-43BA-B011-1D30602D0BE9}" srcId="{5EAF9766-D671-445E-87E5-5FFBF5D86AD5}" destId="{E30DD119-F99D-4EBE-A8A3-7FF0FDD2949A}" srcOrd="0" destOrd="0" parTransId="{17BE28F0-2AA2-424C-A564-944F1A7A4C62}" sibTransId="{AD839CD8-DEEB-4B07-9BF5-7B6B2CF5E2CC}"/>
    <dgm:cxn modelId="{003D4C9E-7A61-44E8-BB34-168EE6A64AD6}" type="presParOf" srcId="{69220585-D5BD-4A7F-8EFB-06C7C97492C0}" destId="{040FFDE7-1B03-4DDF-8426-A19DB0C2F540}" srcOrd="0" destOrd="0" presId="urn:microsoft.com/office/officeart/2005/8/layout/lProcess2"/>
    <dgm:cxn modelId="{2E09D7C4-2516-448C-B093-2A0E62CE038D}" type="presParOf" srcId="{040FFDE7-1B03-4DDF-8426-A19DB0C2F540}" destId="{0F64C5A7-6C15-46AE-A89E-6B33D2B547C0}" srcOrd="0" destOrd="0" presId="urn:microsoft.com/office/officeart/2005/8/layout/lProcess2"/>
    <dgm:cxn modelId="{7022C8D0-D7B7-43BE-A4F8-C783FED62345}" type="presParOf" srcId="{040FFDE7-1B03-4DDF-8426-A19DB0C2F540}" destId="{71677C2F-DF11-4FBA-B494-AF25D15C0C98}" srcOrd="1" destOrd="0" presId="urn:microsoft.com/office/officeart/2005/8/layout/lProcess2"/>
    <dgm:cxn modelId="{A18CA0DB-B4FB-4E71-9CF1-5C2615423BDE}" type="presParOf" srcId="{040FFDE7-1B03-4DDF-8426-A19DB0C2F540}" destId="{BD25799B-D0D2-43F2-AE9E-05EE28F03EB9}" srcOrd="2" destOrd="0" presId="urn:microsoft.com/office/officeart/2005/8/layout/lProcess2"/>
    <dgm:cxn modelId="{82B4022F-5AAD-4DCA-970F-AB54041D50C9}" type="presParOf" srcId="{BD25799B-D0D2-43F2-AE9E-05EE28F03EB9}" destId="{DE413982-44EC-4851-B6A7-FA2836261820}" srcOrd="0" destOrd="0" presId="urn:microsoft.com/office/officeart/2005/8/layout/lProcess2"/>
    <dgm:cxn modelId="{28174010-9306-4370-818A-7ACB98646665}" type="presParOf" srcId="{DE413982-44EC-4851-B6A7-FA2836261820}" destId="{852DD937-FF9C-4357-92B8-764DE409220C}" srcOrd="0" destOrd="0" presId="urn:microsoft.com/office/officeart/2005/8/layout/lProcess2"/>
    <dgm:cxn modelId="{0353A848-1C17-45B1-9141-BCA50EAF36FB}" type="presParOf" srcId="{69220585-D5BD-4A7F-8EFB-06C7C97492C0}" destId="{96BEDEDD-547C-4EE1-9A28-09BF69C12BFA}" srcOrd="1" destOrd="0" presId="urn:microsoft.com/office/officeart/2005/8/layout/lProcess2"/>
    <dgm:cxn modelId="{E942FE4B-8FDF-41A8-A5EA-8FBB92AB8F78}" type="presParOf" srcId="{69220585-D5BD-4A7F-8EFB-06C7C97492C0}" destId="{E5F99473-804B-4313-ACC6-A684F03DF256}" srcOrd="2" destOrd="0" presId="urn:microsoft.com/office/officeart/2005/8/layout/lProcess2"/>
    <dgm:cxn modelId="{E8364ECE-5CB7-4576-93C6-1EB16B8A86F6}" type="presParOf" srcId="{E5F99473-804B-4313-ACC6-A684F03DF256}" destId="{DF221E1A-105B-4E98-A6EE-930FEDF17020}" srcOrd="0" destOrd="0" presId="urn:microsoft.com/office/officeart/2005/8/layout/lProcess2"/>
    <dgm:cxn modelId="{8C5495C9-7239-434A-8819-9A15A3B5FE3C}" type="presParOf" srcId="{E5F99473-804B-4313-ACC6-A684F03DF256}" destId="{E0823644-452F-4A4C-BBF3-C44A4B654839}" srcOrd="1" destOrd="0" presId="urn:microsoft.com/office/officeart/2005/8/layout/lProcess2"/>
    <dgm:cxn modelId="{2486155D-AB93-4CE1-8B29-E121B54254BC}" type="presParOf" srcId="{E5F99473-804B-4313-ACC6-A684F03DF256}" destId="{5133B784-4856-414B-8511-4EE3C95B1699}" srcOrd="2" destOrd="0" presId="urn:microsoft.com/office/officeart/2005/8/layout/lProcess2"/>
    <dgm:cxn modelId="{777D64A7-3FEC-49B9-8F68-86CF0B440546}" type="presParOf" srcId="{5133B784-4856-414B-8511-4EE3C95B1699}" destId="{5D7D3009-4984-49BF-82C1-BCB8817E2A2B}" srcOrd="0" destOrd="0" presId="urn:microsoft.com/office/officeart/2005/8/layout/lProcess2"/>
    <dgm:cxn modelId="{447D43F0-8921-416A-8D76-2DBAFCC9D946}" type="presParOf" srcId="{5D7D3009-4984-49BF-82C1-BCB8817E2A2B}" destId="{5ADE4B19-D6C7-448C-B399-C758E12C52A4}" srcOrd="0" destOrd="0" presId="urn:microsoft.com/office/officeart/2005/8/layout/lProcess2"/>
    <dgm:cxn modelId="{94F3CA65-962B-4B40-A303-DDBE2A8F0FB5}" type="presParOf" srcId="{69220585-D5BD-4A7F-8EFB-06C7C97492C0}" destId="{5B2CB613-AE9F-4341-87E3-491F8CAB2801}" srcOrd="3" destOrd="0" presId="urn:microsoft.com/office/officeart/2005/8/layout/lProcess2"/>
    <dgm:cxn modelId="{DF179A00-3536-40D7-B0A7-A2DAD2C94A53}" type="presParOf" srcId="{69220585-D5BD-4A7F-8EFB-06C7C97492C0}" destId="{484A2703-F132-43A2-BA60-B3D049324864}" srcOrd="4" destOrd="0" presId="urn:microsoft.com/office/officeart/2005/8/layout/lProcess2"/>
    <dgm:cxn modelId="{47564C7F-F316-40A2-8A40-F34035B9E495}" type="presParOf" srcId="{484A2703-F132-43A2-BA60-B3D049324864}" destId="{A298AA2F-9B32-45DC-91CA-BDC7E929682C}" srcOrd="0" destOrd="0" presId="urn:microsoft.com/office/officeart/2005/8/layout/lProcess2"/>
    <dgm:cxn modelId="{B51C1686-0702-4238-8561-081AA2F1CA00}" type="presParOf" srcId="{484A2703-F132-43A2-BA60-B3D049324864}" destId="{16438560-CF3A-4156-9B66-4330398F9069}" srcOrd="1" destOrd="0" presId="urn:microsoft.com/office/officeart/2005/8/layout/lProcess2"/>
    <dgm:cxn modelId="{BE729863-1934-4A86-87CD-E7996B225634}" type="presParOf" srcId="{484A2703-F132-43A2-BA60-B3D049324864}" destId="{467DF4CE-7EBD-4872-83D8-CDA737B54209}" srcOrd="2" destOrd="0" presId="urn:microsoft.com/office/officeart/2005/8/layout/lProcess2"/>
    <dgm:cxn modelId="{FA18AE19-587F-4422-A757-6D7EF1CB69A9}" type="presParOf" srcId="{467DF4CE-7EBD-4872-83D8-CDA737B54209}" destId="{6C9D4CF3-285E-4648-B94C-D3602C1F3482}" srcOrd="0" destOrd="0" presId="urn:microsoft.com/office/officeart/2005/8/layout/lProcess2"/>
    <dgm:cxn modelId="{7E79DE7B-2222-4BB9-A84E-A98C7EAB22BD}" type="presParOf" srcId="{6C9D4CF3-285E-4648-B94C-D3602C1F3482}" destId="{4EB4C13B-C6F5-4150-810D-39D7947C4251}" srcOrd="0" destOrd="0" presId="urn:microsoft.com/office/officeart/2005/8/layout/lProcess2"/>
  </dgm:cxnLst>
  <dgm:bg/>
  <dgm:whole/>
  <dgm:extLst>
    <a:ext uri="http://schemas.microsoft.com/office/drawing/2008/diagram">
      <dsp:dataModelExt xmlns:dsp="http://schemas.microsoft.com/office/drawing/2008/diagram" relId="rId42"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410E956F-D40B-487D-84E9-E790C39346F4}" type="doc">
      <dgm:prSet loTypeId="urn:microsoft.com/office/officeart/2005/8/layout/chart3" loCatId="cycle" qsTypeId="urn:microsoft.com/office/officeart/2005/8/quickstyle/simple4" qsCatId="simple" csTypeId="urn:microsoft.com/office/officeart/2005/8/colors/colorful1" csCatId="colorful" phldr="1"/>
      <dgm:spPr/>
      <dgm:t>
        <a:bodyPr/>
        <a:lstStyle/>
        <a:p>
          <a:endParaRPr lang="lv-LV"/>
        </a:p>
      </dgm:t>
    </dgm:pt>
    <dgm:pt modelId="{3B1A9A6C-A93A-475D-9F3F-7E5098DA8C1E}">
      <dgm:prSet phldrT="[Text]" custT="1"/>
      <dgm:spPr>
        <a:solidFill>
          <a:srgbClr val="A62147"/>
        </a:solidFill>
      </dgm:spPr>
      <dgm:t>
        <a:bodyPr/>
        <a:lstStyle/>
        <a:p>
          <a:r>
            <a:rPr lang="lv-LV" sz="1200" cap="small" baseline="0">
              <a:latin typeface="Tahoma" pitchFamily="34" charset="0"/>
              <a:ea typeface="Tahoma" pitchFamily="34" charset="0"/>
              <a:cs typeface="Tahoma" pitchFamily="34" charset="0"/>
            </a:rPr>
            <a:t>Policentriska un saliedēta apdzīvojuma sistēma</a:t>
          </a:r>
        </a:p>
      </dgm:t>
    </dgm:pt>
    <dgm:pt modelId="{020B92D2-9106-4DD8-AB13-027E126C08D0}" type="parTrans" cxnId="{5CF552DA-26F0-4EBF-80F5-4A5F8F5D0922}">
      <dgm:prSet/>
      <dgm:spPr/>
      <dgm:t>
        <a:bodyPr/>
        <a:lstStyle/>
        <a:p>
          <a:endParaRPr lang="lv-LV" sz="950" cap="small" baseline="0">
            <a:solidFill>
              <a:sysClr val="windowText" lastClr="000000"/>
            </a:solidFill>
          </a:endParaRPr>
        </a:p>
      </dgm:t>
    </dgm:pt>
    <dgm:pt modelId="{E2C6DC0E-E37B-4AD2-B680-027B0B7F3117}" type="sibTrans" cxnId="{5CF552DA-26F0-4EBF-80F5-4A5F8F5D0922}">
      <dgm:prSet/>
      <dgm:spPr/>
      <dgm:t>
        <a:bodyPr/>
        <a:lstStyle/>
        <a:p>
          <a:endParaRPr lang="lv-LV" sz="950" cap="small" baseline="0">
            <a:solidFill>
              <a:sysClr val="windowText" lastClr="000000"/>
            </a:solidFill>
          </a:endParaRPr>
        </a:p>
      </dgm:t>
    </dgm:pt>
    <dgm:pt modelId="{2D0CECBF-8BF4-4FFD-9E13-FEDC6253C000}">
      <dgm:prSet phldrT="[Text]" custT="1"/>
      <dgm:spPr>
        <a:solidFill>
          <a:srgbClr val="5F962A"/>
        </a:solidFill>
      </dgm:spPr>
      <dgm:t>
        <a:bodyPr/>
        <a:lstStyle/>
        <a:p>
          <a:r>
            <a:rPr lang="lv-LV" sz="1200" cap="small" baseline="0">
              <a:latin typeface="Tahoma" pitchFamily="34" charset="0"/>
              <a:ea typeface="Tahoma" pitchFamily="34" charset="0"/>
              <a:cs typeface="Tahoma" pitchFamily="34" charset="0"/>
            </a:rPr>
            <a:t>Augstas kvalitātes infrastruktūra un satiksme</a:t>
          </a:r>
        </a:p>
      </dgm:t>
    </dgm:pt>
    <dgm:pt modelId="{12E1F45E-ACD4-4E3B-999C-7B6F5993390D}" type="parTrans" cxnId="{BC191E20-46A9-4D97-8BB9-F9AD8B03D3E9}">
      <dgm:prSet/>
      <dgm:spPr/>
      <dgm:t>
        <a:bodyPr/>
        <a:lstStyle/>
        <a:p>
          <a:endParaRPr lang="lv-LV" sz="950" cap="small" baseline="0">
            <a:solidFill>
              <a:sysClr val="windowText" lastClr="000000"/>
            </a:solidFill>
          </a:endParaRPr>
        </a:p>
      </dgm:t>
    </dgm:pt>
    <dgm:pt modelId="{7FCC55E9-E548-47BD-B447-5A1709C9BB80}" type="sibTrans" cxnId="{BC191E20-46A9-4D97-8BB9-F9AD8B03D3E9}">
      <dgm:prSet/>
      <dgm:spPr/>
      <dgm:t>
        <a:bodyPr/>
        <a:lstStyle/>
        <a:p>
          <a:endParaRPr lang="lv-LV" sz="950" cap="small" baseline="0">
            <a:solidFill>
              <a:sysClr val="windowText" lastClr="000000"/>
            </a:solidFill>
          </a:endParaRPr>
        </a:p>
      </dgm:t>
    </dgm:pt>
    <dgm:pt modelId="{758BE520-49E5-418B-A9A6-BAAEE48D4AD1}">
      <dgm:prSet phldrT="[Text]" custT="1"/>
      <dgm:spPr>
        <a:solidFill>
          <a:srgbClr val="711C76"/>
        </a:solidFill>
      </dgm:spPr>
      <dgm:t>
        <a:bodyPr/>
        <a:lstStyle/>
        <a:p>
          <a:r>
            <a:rPr lang="lv-LV" sz="1200" cap="small" baseline="0">
              <a:latin typeface="Tahoma" pitchFamily="34" charset="0"/>
              <a:ea typeface="Tahoma" pitchFamily="34" charset="0"/>
              <a:cs typeface="Tahoma" pitchFamily="34" charset="0"/>
            </a:rPr>
            <a:t>Dinamiski lauku areāli ar daudzveidīgu izmantošanu</a:t>
          </a:r>
        </a:p>
      </dgm:t>
    </dgm:pt>
    <dgm:pt modelId="{E511EC35-9D3B-4C69-9D0F-F6132A1C86A9}" type="parTrans" cxnId="{CE57A215-4821-4BC4-8E60-4B0EA45158B5}">
      <dgm:prSet/>
      <dgm:spPr/>
      <dgm:t>
        <a:bodyPr/>
        <a:lstStyle/>
        <a:p>
          <a:endParaRPr lang="lv-LV" sz="950" cap="small" baseline="0">
            <a:solidFill>
              <a:sysClr val="windowText" lastClr="000000"/>
            </a:solidFill>
          </a:endParaRPr>
        </a:p>
      </dgm:t>
    </dgm:pt>
    <dgm:pt modelId="{259B1FB4-7AEF-4D94-8974-60372344E1B8}" type="sibTrans" cxnId="{CE57A215-4821-4BC4-8E60-4B0EA45158B5}">
      <dgm:prSet/>
      <dgm:spPr/>
      <dgm:t>
        <a:bodyPr/>
        <a:lstStyle/>
        <a:p>
          <a:endParaRPr lang="lv-LV" sz="950" cap="small" baseline="0">
            <a:solidFill>
              <a:sysClr val="windowText" lastClr="000000"/>
            </a:solidFill>
          </a:endParaRPr>
        </a:p>
      </dgm:t>
    </dgm:pt>
    <dgm:pt modelId="{429F883E-EC1A-4102-A640-BDD5F31F0A5F}" type="pres">
      <dgm:prSet presAssocID="{410E956F-D40B-487D-84E9-E790C39346F4}" presName="compositeShape" presStyleCnt="0">
        <dgm:presLayoutVars>
          <dgm:chMax val="7"/>
          <dgm:dir/>
          <dgm:resizeHandles val="exact"/>
        </dgm:presLayoutVars>
      </dgm:prSet>
      <dgm:spPr/>
      <dgm:t>
        <a:bodyPr/>
        <a:lstStyle/>
        <a:p>
          <a:endParaRPr lang="lv-LV"/>
        </a:p>
      </dgm:t>
    </dgm:pt>
    <dgm:pt modelId="{E120B244-44C4-4EAA-91A3-E37A2F6DFD5D}" type="pres">
      <dgm:prSet presAssocID="{410E956F-D40B-487D-84E9-E790C39346F4}" presName="wedge1" presStyleLbl="node1" presStyleIdx="0" presStyleCnt="3" custLinFactNeighborX="-3441" custLinFactNeighborY="2065"/>
      <dgm:spPr/>
      <dgm:t>
        <a:bodyPr/>
        <a:lstStyle/>
        <a:p>
          <a:endParaRPr lang="lv-LV"/>
        </a:p>
      </dgm:t>
    </dgm:pt>
    <dgm:pt modelId="{84921B08-36CC-4372-9388-C1574E32D821}" type="pres">
      <dgm:prSet presAssocID="{410E956F-D40B-487D-84E9-E790C39346F4}" presName="wedge1Tx" presStyleLbl="node1" presStyleIdx="0" presStyleCnt="3">
        <dgm:presLayoutVars>
          <dgm:chMax val="0"/>
          <dgm:chPref val="0"/>
          <dgm:bulletEnabled val="1"/>
        </dgm:presLayoutVars>
      </dgm:prSet>
      <dgm:spPr/>
      <dgm:t>
        <a:bodyPr/>
        <a:lstStyle/>
        <a:p>
          <a:endParaRPr lang="lv-LV"/>
        </a:p>
      </dgm:t>
    </dgm:pt>
    <dgm:pt modelId="{411921F0-9BEA-4C08-AB96-BB91EA0D1499}" type="pres">
      <dgm:prSet presAssocID="{410E956F-D40B-487D-84E9-E790C39346F4}" presName="wedge2" presStyleLbl="node1" presStyleIdx="1" presStyleCnt="3" custScaleX="102059" custScaleY="102993" custLinFactNeighborX="-688" custLinFactNeighborY="2064"/>
      <dgm:spPr/>
      <dgm:t>
        <a:bodyPr/>
        <a:lstStyle/>
        <a:p>
          <a:endParaRPr lang="lv-LV"/>
        </a:p>
      </dgm:t>
    </dgm:pt>
    <dgm:pt modelId="{9969AE4F-1D81-4F63-9C7C-5A24BF0B48CE}" type="pres">
      <dgm:prSet presAssocID="{410E956F-D40B-487D-84E9-E790C39346F4}" presName="wedge2Tx" presStyleLbl="node1" presStyleIdx="1" presStyleCnt="3">
        <dgm:presLayoutVars>
          <dgm:chMax val="0"/>
          <dgm:chPref val="0"/>
          <dgm:bulletEnabled val="1"/>
        </dgm:presLayoutVars>
      </dgm:prSet>
      <dgm:spPr/>
      <dgm:t>
        <a:bodyPr/>
        <a:lstStyle/>
        <a:p>
          <a:endParaRPr lang="lv-LV"/>
        </a:p>
      </dgm:t>
    </dgm:pt>
    <dgm:pt modelId="{F589933F-7C7C-491F-996D-79C14D862D75}" type="pres">
      <dgm:prSet presAssocID="{410E956F-D40B-487D-84E9-E790C39346F4}" presName="wedge3" presStyleLbl="node1" presStyleIdx="2" presStyleCnt="3" custLinFactNeighborX="-2408" custLinFactNeighborY="-1032"/>
      <dgm:spPr/>
      <dgm:t>
        <a:bodyPr/>
        <a:lstStyle/>
        <a:p>
          <a:endParaRPr lang="lv-LV"/>
        </a:p>
      </dgm:t>
    </dgm:pt>
    <dgm:pt modelId="{096451A5-5473-4297-A2D3-AA10F5B1772B}" type="pres">
      <dgm:prSet presAssocID="{410E956F-D40B-487D-84E9-E790C39346F4}" presName="wedge3Tx" presStyleLbl="node1" presStyleIdx="2" presStyleCnt="3">
        <dgm:presLayoutVars>
          <dgm:chMax val="0"/>
          <dgm:chPref val="0"/>
          <dgm:bulletEnabled val="1"/>
        </dgm:presLayoutVars>
      </dgm:prSet>
      <dgm:spPr/>
      <dgm:t>
        <a:bodyPr/>
        <a:lstStyle/>
        <a:p>
          <a:endParaRPr lang="lv-LV"/>
        </a:p>
      </dgm:t>
    </dgm:pt>
  </dgm:ptLst>
  <dgm:cxnLst>
    <dgm:cxn modelId="{57FB6EB9-AA42-4939-93EE-6D421398A2C9}" type="presOf" srcId="{3B1A9A6C-A93A-475D-9F3F-7E5098DA8C1E}" destId="{84921B08-36CC-4372-9388-C1574E32D821}" srcOrd="1" destOrd="0" presId="urn:microsoft.com/office/officeart/2005/8/layout/chart3"/>
    <dgm:cxn modelId="{5F4B9EE8-B9FB-4D7D-947B-50C41D643D4A}" type="presOf" srcId="{2D0CECBF-8BF4-4FFD-9E13-FEDC6253C000}" destId="{411921F0-9BEA-4C08-AB96-BB91EA0D1499}" srcOrd="0" destOrd="0" presId="urn:microsoft.com/office/officeart/2005/8/layout/chart3"/>
    <dgm:cxn modelId="{E47FDD8E-6B04-4495-A0E7-D9E12B5F9C8C}" type="presOf" srcId="{758BE520-49E5-418B-A9A6-BAAEE48D4AD1}" destId="{F589933F-7C7C-491F-996D-79C14D862D75}" srcOrd="0" destOrd="0" presId="urn:microsoft.com/office/officeart/2005/8/layout/chart3"/>
    <dgm:cxn modelId="{F30F8BCD-46A2-4294-99AA-EACB2BBEC330}" type="presOf" srcId="{758BE520-49E5-418B-A9A6-BAAEE48D4AD1}" destId="{096451A5-5473-4297-A2D3-AA10F5B1772B}" srcOrd="1" destOrd="0" presId="urn:microsoft.com/office/officeart/2005/8/layout/chart3"/>
    <dgm:cxn modelId="{2156FEC3-703F-46E1-8B29-D6C95A5A868D}" type="presOf" srcId="{2D0CECBF-8BF4-4FFD-9E13-FEDC6253C000}" destId="{9969AE4F-1D81-4F63-9C7C-5A24BF0B48CE}" srcOrd="1" destOrd="0" presId="urn:microsoft.com/office/officeart/2005/8/layout/chart3"/>
    <dgm:cxn modelId="{BC191E20-46A9-4D97-8BB9-F9AD8B03D3E9}" srcId="{410E956F-D40B-487D-84E9-E790C39346F4}" destId="{2D0CECBF-8BF4-4FFD-9E13-FEDC6253C000}" srcOrd="1" destOrd="0" parTransId="{12E1F45E-ACD4-4E3B-999C-7B6F5993390D}" sibTransId="{7FCC55E9-E548-47BD-B447-5A1709C9BB80}"/>
    <dgm:cxn modelId="{CE57A215-4821-4BC4-8E60-4B0EA45158B5}" srcId="{410E956F-D40B-487D-84E9-E790C39346F4}" destId="{758BE520-49E5-418B-A9A6-BAAEE48D4AD1}" srcOrd="2" destOrd="0" parTransId="{E511EC35-9D3B-4C69-9D0F-F6132A1C86A9}" sibTransId="{259B1FB4-7AEF-4D94-8974-60372344E1B8}"/>
    <dgm:cxn modelId="{DC0CC117-2381-4C72-B014-4CE471AA4123}" type="presOf" srcId="{3B1A9A6C-A93A-475D-9F3F-7E5098DA8C1E}" destId="{E120B244-44C4-4EAA-91A3-E37A2F6DFD5D}" srcOrd="0" destOrd="0" presId="urn:microsoft.com/office/officeart/2005/8/layout/chart3"/>
    <dgm:cxn modelId="{33CB83EB-0D09-49D6-A359-C38658386A57}" type="presOf" srcId="{410E956F-D40B-487D-84E9-E790C39346F4}" destId="{429F883E-EC1A-4102-A640-BDD5F31F0A5F}" srcOrd="0" destOrd="0" presId="urn:microsoft.com/office/officeart/2005/8/layout/chart3"/>
    <dgm:cxn modelId="{5CF552DA-26F0-4EBF-80F5-4A5F8F5D0922}" srcId="{410E956F-D40B-487D-84E9-E790C39346F4}" destId="{3B1A9A6C-A93A-475D-9F3F-7E5098DA8C1E}" srcOrd="0" destOrd="0" parTransId="{020B92D2-9106-4DD8-AB13-027E126C08D0}" sibTransId="{E2C6DC0E-E37B-4AD2-B680-027B0B7F3117}"/>
    <dgm:cxn modelId="{AD60BB34-4AAB-4105-BC4A-EB59CE54FCEE}" type="presParOf" srcId="{429F883E-EC1A-4102-A640-BDD5F31F0A5F}" destId="{E120B244-44C4-4EAA-91A3-E37A2F6DFD5D}" srcOrd="0" destOrd="0" presId="urn:microsoft.com/office/officeart/2005/8/layout/chart3"/>
    <dgm:cxn modelId="{189135EE-B17B-46BF-962F-C9B62BB3773A}" type="presParOf" srcId="{429F883E-EC1A-4102-A640-BDD5F31F0A5F}" destId="{84921B08-36CC-4372-9388-C1574E32D821}" srcOrd="1" destOrd="0" presId="urn:microsoft.com/office/officeart/2005/8/layout/chart3"/>
    <dgm:cxn modelId="{B0E46050-5DAE-4996-8090-C058709ABD0E}" type="presParOf" srcId="{429F883E-EC1A-4102-A640-BDD5F31F0A5F}" destId="{411921F0-9BEA-4C08-AB96-BB91EA0D1499}" srcOrd="2" destOrd="0" presId="urn:microsoft.com/office/officeart/2005/8/layout/chart3"/>
    <dgm:cxn modelId="{2E9E0CF7-C1C8-45FB-8EA4-4D88C9F6F3B8}" type="presParOf" srcId="{429F883E-EC1A-4102-A640-BDD5F31F0A5F}" destId="{9969AE4F-1D81-4F63-9C7C-5A24BF0B48CE}" srcOrd="3" destOrd="0" presId="urn:microsoft.com/office/officeart/2005/8/layout/chart3"/>
    <dgm:cxn modelId="{D66490C2-6686-46DD-8676-BBA4657268F3}" type="presParOf" srcId="{429F883E-EC1A-4102-A640-BDD5F31F0A5F}" destId="{F589933F-7C7C-491F-996D-79C14D862D75}" srcOrd="4" destOrd="0" presId="urn:microsoft.com/office/officeart/2005/8/layout/chart3"/>
    <dgm:cxn modelId="{A3CB6C9B-0C04-4E6D-B45E-649AD4E230F6}" type="presParOf" srcId="{429F883E-EC1A-4102-A640-BDD5F31F0A5F}" destId="{096451A5-5473-4297-A2D3-AA10F5B1772B}" srcOrd="5" destOrd="0" presId="urn:microsoft.com/office/officeart/2005/8/layout/chart3"/>
  </dgm:cxnLst>
  <dgm:bg/>
  <dgm:whole/>
  <dgm:extLst>
    <a:ext uri="http://schemas.microsoft.com/office/drawing/2008/diagram">
      <dsp:dataModelExt xmlns:dsp="http://schemas.microsoft.com/office/drawing/2008/diagram" relId="rId4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824DDF3-18B0-46E2-9878-D9CEE733FBC5}">
      <dsp:nvSpPr>
        <dsp:cNvPr id="0" name=""/>
        <dsp:cNvSpPr/>
      </dsp:nvSpPr>
      <dsp:spPr>
        <a:xfrm>
          <a:off x="3959369" y="1303452"/>
          <a:ext cx="359721" cy="386701"/>
        </a:xfrm>
        <a:custGeom>
          <a:avLst/>
          <a:gdLst/>
          <a:ahLst/>
          <a:cxnLst/>
          <a:rect l="0" t="0" r="0" b="0"/>
          <a:pathLst>
            <a:path>
              <a:moveTo>
                <a:pt x="0" y="0"/>
              </a:moveTo>
              <a:lnTo>
                <a:pt x="179860" y="0"/>
              </a:lnTo>
              <a:lnTo>
                <a:pt x="179860" y="386701"/>
              </a:lnTo>
              <a:lnTo>
                <a:pt x="359721" y="386701"/>
              </a:lnTo>
            </a:path>
          </a:pathLst>
        </a:custGeom>
        <a:noFill/>
        <a:ln w="25400" cap="flat" cmpd="sng" algn="ctr">
          <a:solidFill>
            <a:schemeClr val="accent3">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D70461B-4EBA-4F3B-AC99-7E60F5AC0640}">
      <dsp:nvSpPr>
        <dsp:cNvPr id="0" name=""/>
        <dsp:cNvSpPr/>
      </dsp:nvSpPr>
      <dsp:spPr>
        <a:xfrm>
          <a:off x="3959369" y="916751"/>
          <a:ext cx="359721" cy="386701"/>
        </a:xfrm>
        <a:custGeom>
          <a:avLst/>
          <a:gdLst/>
          <a:ahLst/>
          <a:cxnLst/>
          <a:rect l="0" t="0" r="0" b="0"/>
          <a:pathLst>
            <a:path>
              <a:moveTo>
                <a:pt x="0" y="386701"/>
              </a:moveTo>
              <a:lnTo>
                <a:pt x="179860" y="386701"/>
              </a:lnTo>
              <a:lnTo>
                <a:pt x="179860" y="0"/>
              </a:lnTo>
              <a:lnTo>
                <a:pt x="359721" y="0"/>
              </a:lnTo>
            </a:path>
          </a:pathLst>
        </a:custGeom>
        <a:noFill/>
        <a:ln w="25400" cap="flat" cmpd="sng" algn="ctr">
          <a:solidFill>
            <a:schemeClr val="accent3">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A381E-1F40-4046-A8B0-62B376ECC454}">
      <dsp:nvSpPr>
        <dsp:cNvPr id="0" name=""/>
        <dsp:cNvSpPr/>
      </dsp:nvSpPr>
      <dsp:spPr>
        <a:xfrm>
          <a:off x="1798609" y="897874"/>
          <a:ext cx="362150" cy="405577"/>
        </a:xfrm>
        <a:custGeom>
          <a:avLst/>
          <a:gdLst/>
          <a:ahLst/>
          <a:cxnLst/>
          <a:rect l="0" t="0" r="0" b="0"/>
          <a:pathLst>
            <a:path>
              <a:moveTo>
                <a:pt x="0" y="0"/>
              </a:moveTo>
              <a:lnTo>
                <a:pt x="182289" y="0"/>
              </a:lnTo>
              <a:lnTo>
                <a:pt x="182289" y="405577"/>
              </a:lnTo>
              <a:lnTo>
                <a:pt x="362150" y="405577"/>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EE6A21D-1D36-451E-B6DE-FDFB70CE7082}">
      <dsp:nvSpPr>
        <dsp:cNvPr id="0" name=""/>
        <dsp:cNvSpPr/>
      </dsp:nvSpPr>
      <dsp:spPr>
        <a:xfrm>
          <a:off x="1798609" y="414029"/>
          <a:ext cx="362150" cy="483845"/>
        </a:xfrm>
        <a:custGeom>
          <a:avLst/>
          <a:gdLst/>
          <a:ahLst/>
          <a:cxnLst/>
          <a:rect l="0" t="0" r="0" b="0"/>
          <a:pathLst>
            <a:path>
              <a:moveTo>
                <a:pt x="0" y="483845"/>
              </a:moveTo>
              <a:lnTo>
                <a:pt x="182289" y="483845"/>
              </a:lnTo>
              <a:lnTo>
                <a:pt x="182289" y="0"/>
              </a:lnTo>
              <a:lnTo>
                <a:pt x="362150" y="0"/>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4C621CD-BF74-4696-B102-EA5B1AFCCCE8}">
      <dsp:nvSpPr>
        <dsp:cNvPr id="0" name=""/>
        <dsp:cNvSpPr/>
      </dsp:nvSpPr>
      <dsp:spPr>
        <a:xfrm>
          <a:off x="0" y="393939"/>
          <a:ext cx="1798609" cy="100787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lv-LV" sz="1200" b="0" kern="1200"/>
            <a:t>Limbažu novada ilgtspējīgas attīstības stratēģija        2013.-2030.gadam</a:t>
          </a:r>
        </a:p>
      </dsp:txBody>
      <dsp:txXfrm>
        <a:off x="0" y="393939"/>
        <a:ext cx="1798609" cy="1007871"/>
      </dsp:txXfrm>
    </dsp:sp>
    <dsp:sp modelId="{F6CFD426-6F35-4E29-B3FC-A4BDD4AB0694}">
      <dsp:nvSpPr>
        <dsp:cNvPr id="0" name=""/>
        <dsp:cNvSpPr/>
      </dsp:nvSpPr>
      <dsp:spPr>
        <a:xfrm>
          <a:off x="2160760" y="95361"/>
          <a:ext cx="1798609" cy="637335"/>
        </a:xfrm>
        <a:prstGeom prst="rect">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lv-LV" sz="1200" b="0" kern="1200"/>
            <a:t>Limbažu novada teritorijas plānojums  </a:t>
          </a:r>
        </a:p>
        <a:p>
          <a:pPr lvl="0" algn="ctr" defTabSz="533400">
            <a:lnSpc>
              <a:spcPct val="90000"/>
            </a:lnSpc>
            <a:spcBef>
              <a:spcPct val="0"/>
            </a:spcBef>
            <a:spcAft>
              <a:spcPct val="35000"/>
            </a:spcAft>
          </a:pPr>
          <a:r>
            <a:rPr lang="lv-LV" sz="1200" b="0" kern="1200"/>
            <a:t>2012.-2024.gadam</a:t>
          </a:r>
        </a:p>
      </dsp:txBody>
      <dsp:txXfrm>
        <a:off x="2160760" y="95361"/>
        <a:ext cx="1798609" cy="637335"/>
      </dsp:txXfrm>
    </dsp:sp>
    <dsp:sp modelId="{E9FCB7C4-D0C0-4F5B-97EF-AE106751AE56}">
      <dsp:nvSpPr>
        <dsp:cNvPr id="0" name=""/>
        <dsp:cNvSpPr/>
      </dsp:nvSpPr>
      <dsp:spPr>
        <a:xfrm>
          <a:off x="2160760" y="957523"/>
          <a:ext cx="1798609" cy="691858"/>
        </a:xfrm>
        <a:prstGeom prst="rect">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lv-LV" sz="1200" b="0" kern="1200"/>
            <a:t>Limbažu novada attīstības programma </a:t>
          </a:r>
        </a:p>
        <a:p>
          <a:pPr lvl="0" algn="ctr" defTabSz="533400">
            <a:lnSpc>
              <a:spcPct val="90000"/>
            </a:lnSpc>
            <a:spcBef>
              <a:spcPct val="0"/>
            </a:spcBef>
            <a:spcAft>
              <a:spcPct val="35000"/>
            </a:spcAft>
          </a:pPr>
          <a:r>
            <a:rPr lang="lv-LV" sz="1200" b="0" kern="1200"/>
            <a:t>2011.-2017.gadam</a:t>
          </a:r>
        </a:p>
      </dsp:txBody>
      <dsp:txXfrm>
        <a:off x="2160760" y="957523"/>
        <a:ext cx="1798609" cy="691858"/>
      </dsp:txXfrm>
    </dsp:sp>
    <dsp:sp modelId="{8B3E7123-6269-48C8-BE38-B9CA5F0ECAB5}">
      <dsp:nvSpPr>
        <dsp:cNvPr id="0" name=""/>
        <dsp:cNvSpPr/>
      </dsp:nvSpPr>
      <dsp:spPr>
        <a:xfrm>
          <a:off x="4319091" y="642463"/>
          <a:ext cx="1798609" cy="548576"/>
        </a:xfrm>
        <a:prstGeom prst="rect">
          <a:avLst/>
        </a:prstGeom>
        <a:solidFill>
          <a:schemeClr val="accent3">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lv-LV" sz="1200" kern="1200"/>
            <a:t>Nozaru plānošanas dokumenti  3-5 gadi</a:t>
          </a:r>
        </a:p>
      </dsp:txBody>
      <dsp:txXfrm>
        <a:off x="4319091" y="642463"/>
        <a:ext cx="1798609" cy="548576"/>
      </dsp:txXfrm>
    </dsp:sp>
    <dsp:sp modelId="{06454BED-1313-46FF-9E6E-A0BA20E1B13D}">
      <dsp:nvSpPr>
        <dsp:cNvPr id="0" name=""/>
        <dsp:cNvSpPr/>
      </dsp:nvSpPr>
      <dsp:spPr>
        <a:xfrm>
          <a:off x="4319091" y="1415865"/>
          <a:ext cx="1798609" cy="548576"/>
        </a:xfrm>
        <a:prstGeom prst="rect">
          <a:avLst/>
        </a:prstGeom>
        <a:solidFill>
          <a:schemeClr val="accent3">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lv-LV" sz="1200" kern="1200"/>
            <a:t>Iestādes rīcības plāni </a:t>
          </a:r>
        </a:p>
        <a:p>
          <a:pPr lvl="0" algn="ctr" defTabSz="533400">
            <a:lnSpc>
              <a:spcPct val="90000"/>
            </a:lnSpc>
            <a:spcBef>
              <a:spcPct val="0"/>
            </a:spcBef>
            <a:spcAft>
              <a:spcPct val="35000"/>
            </a:spcAft>
          </a:pPr>
          <a:r>
            <a:rPr lang="lv-LV" sz="1200" kern="1200"/>
            <a:t>1 -3 gadi</a:t>
          </a:r>
        </a:p>
      </dsp:txBody>
      <dsp:txXfrm>
        <a:off x="4319091" y="1415865"/>
        <a:ext cx="1798609" cy="548576"/>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ACCDFB6-0BA5-4E9D-AF06-68F3F7253961}">
      <dsp:nvSpPr>
        <dsp:cNvPr id="0" name=""/>
        <dsp:cNvSpPr/>
      </dsp:nvSpPr>
      <dsp:spPr>
        <a:xfrm>
          <a:off x="109486" y="0"/>
          <a:ext cx="907846" cy="3933825"/>
        </a:xfrm>
        <a:prstGeom prst="upArrow">
          <a:avLst/>
        </a:prstGeom>
        <a:solidFill>
          <a:schemeClr val="accent2">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endParaRPr lang="lv-LV" sz="1000" kern="1200">
            <a:solidFill>
              <a:sysClr val="windowText" lastClr="000000"/>
            </a:solidFill>
            <a:latin typeface="Calibri" pitchFamily="34" charset="0"/>
          </a:endParaRPr>
        </a:p>
      </dsp:txBody>
      <dsp:txXfrm>
        <a:off x="109486" y="0"/>
        <a:ext cx="907846" cy="1180147"/>
      </dsp:txXfrm>
    </dsp:sp>
    <dsp:sp modelId="{45535D25-32A6-4397-81A5-83D79B018B29}">
      <dsp:nvSpPr>
        <dsp:cNvPr id="0" name=""/>
        <dsp:cNvSpPr/>
      </dsp:nvSpPr>
      <dsp:spPr>
        <a:xfrm>
          <a:off x="0" y="1036932"/>
          <a:ext cx="1125130" cy="847438"/>
        </a:xfrm>
        <a:prstGeom prst="ellipse">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b="1" kern="1200" cap="small" baseline="0">
              <a:latin typeface="Calibri" pitchFamily="34" charset="0"/>
            </a:rPr>
            <a:t>Ilgtermiņā</a:t>
          </a:r>
        </a:p>
      </dsp:txBody>
      <dsp:txXfrm>
        <a:off x="164771" y="1161036"/>
        <a:ext cx="795588" cy="599230"/>
      </dsp:txXfrm>
    </dsp:sp>
    <dsp:sp modelId="{E1E6AFC7-D6B6-4784-8BA0-DE6752F17F05}">
      <dsp:nvSpPr>
        <dsp:cNvPr id="0" name=""/>
        <dsp:cNvSpPr/>
      </dsp:nvSpPr>
      <dsp:spPr>
        <a:xfrm>
          <a:off x="0" y="2014865"/>
          <a:ext cx="1125130" cy="847438"/>
        </a:xfrm>
        <a:prstGeom prst="ellipse">
          <a:avLst/>
        </a:prstGeom>
        <a:solidFill>
          <a:schemeClr val="accent2">
            <a:hueOff val="425593"/>
            <a:satOff val="-531"/>
            <a:lumOff val="125"/>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b="1" kern="1200" cap="small" baseline="0">
              <a:latin typeface="Calibri" pitchFamily="34" charset="0"/>
            </a:rPr>
            <a:t>Vidējā termiņā</a:t>
          </a:r>
        </a:p>
      </dsp:txBody>
      <dsp:txXfrm>
        <a:off x="164771" y="2138969"/>
        <a:ext cx="795588" cy="599230"/>
      </dsp:txXfrm>
    </dsp:sp>
    <dsp:sp modelId="{01DFA88F-D176-4878-BADE-9F7BDD9A3C26}">
      <dsp:nvSpPr>
        <dsp:cNvPr id="0" name=""/>
        <dsp:cNvSpPr/>
      </dsp:nvSpPr>
      <dsp:spPr>
        <a:xfrm>
          <a:off x="0" y="2939784"/>
          <a:ext cx="1125130" cy="847438"/>
        </a:xfrm>
        <a:prstGeom prst="ellipse">
          <a:avLst/>
        </a:prstGeom>
        <a:solidFill>
          <a:schemeClr val="accent2">
            <a:hueOff val="851185"/>
            <a:satOff val="-1062"/>
            <a:lumOff val="25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b="1" kern="1200" cap="small" baseline="0">
              <a:latin typeface="Calibri" pitchFamily="34" charset="0"/>
            </a:rPr>
            <a:t>Īstermiņā</a:t>
          </a:r>
        </a:p>
      </dsp:txBody>
      <dsp:txXfrm>
        <a:off x="164771" y="3063888"/>
        <a:ext cx="795588" cy="599230"/>
      </dsp:txXfrm>
    </dsp:sp>
    <dsp:sp modelId="{5A95F17E-8BA3-4D2D-9BCC-5BF158C9678A}">
      <dsp:nvSpPr>
        <dsp:cNvPr id="0" name=""/>
        <dsp:cNvSpPr/>
      </dsp:nvSpPr>
      <dsp:spPr>
        <a:xfrm>
          <a:off x="1234252" y="0"/>
          <a:ext cx="1677594" cy="3933825"/>
        </a:xfrm>
        <a:prstGeom prst="roundRect">
          <a:avLst>
            <a:gd name="adj" fmla="val 10000"/>
          </a:avLst>
        </a:prstGeom>
        <a:solidFill>
          <a:schemeClr val="accent2">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lv-LV" sz="1500" b="1" i="0" kern="1200" cap="small" baseline="0">
              <a:latin typeface="Calibri" pitchFamily="34" charset="0"/>
            </a:rPr>
            <a:t>Latvijā</a:t>
          </a:r>
        </a:p>
      </dsp:txBody>
      <dsp:txXfrm>
        <a:off x="1234252" y="0"/>
        <a:ext cx="1677594" cy="1180147"/>
      </dsp:txXfrm>
    </dsp:sp>
    <dsp:sp modelId="{7D6E029A-19B4-4842-A67E-35543F0BC03C}">
      <dsp:nvSpPr>
        <dsp:cNvPr id="0" name=""/>
        <dsp:cNvSpPr/>
      </dsp:nvSpPr>
      <dsp:spPr>
        <a:xfrm>
          <a:off x="1379721" y="1058938"/>
          <a:ext cx="1405897" cy="675847"/>
        </a:xfrm>
        <a:prstGeom prst="rect">
          <a:avLst/>
        </a:prstGeom>
        <a:solidFill>
          <a:schemeClr val="accent2">
            <a:hueOff val="1276778"/>
            <a:satOff val="-1592"/>
            <a:lumOff val="374"/>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kern="1200">
              <a:latin typeface="Calibri" pitchFamily="34" charset="0"/>
            </a:rPr>
            <a:t>Latvijas ilgtspējīgas attīstības stratēģija (Latvija 2030)</a:t>
          </a:r>
        </a:p>
      </dsp:txBody>
      <dsp:txXfrm>
        <a:off x="1379721" y="1058938"/>
        <a:ext cx="1405897" cy="675847"/>
      </dsp:txXfrm>
    </dsp:sp>
    <dsp:sp modelId="{4D4BCF8E-E8BC-470D-BE28-2900D96381BB}">
      <dsp:nvSpPr>
        <dsp:cNvPr id="0" name=""/>
        <dsp:cNvSpPr/>
      </dsp:nvSpPr>
      <dsp:spPr>
        <a:xfrm>
          <a:off x="1367246" y="1845200"/>
          <a:ext cx="1405897" cy="1328089"/>
        </a:xfrm>
        <a:prstGeom prst="rect">
          <a:avLst/>
        </a:prstGeom>
        <a:solidFill>
          <a:schemeClr val="accent2">
            <a:hueOff val="1702371"/>
            <a:satOff val="-2123"/>
            <a:lumOff val="49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kern="1200">
              <a:latin typeface="Calibri" pitchFamily="34" charset="0"/>
            </a:rPr>
            <a:t>Latvijas Nacionālais attīstības plāns         (2014.-2020.g.) </a:t>
          </a:r>
        </a:p>
        <a:p>
          <a:pPr lvl="0" algn="ctr" defTabSz="444500">
            <a:lnSpc>
              <a:spcPct val="90000"/>
            </a:lnSpc>
            <a:spcBef>
              <a:spcPct val="0"/>
            </a:spcBef>
            <a:spcAft>
              <a:spcPct val="35000"/>
            </a:spcAft>
          </a:pPr>
          <a:r>
            <a:rPr lang="lv-LV" sz="1000" kern="1200">
              <a:latin typeface="Calibri" pitchFamily="34" charset="0"/>
            </a:rPr>
            <a:t>Nozaru politikas plānošanas dokumenti </a:t>
          </a:r>
        </a:p>
      </dsp:txBody>
      <dsp:txXfrm>
        <a:off x="1367246" y="1845200"/>
        <a:ext cx="1405897" cy="1328089"/>
      </dsp:txXfrm>
    </dsp:sp>
    <dsp:sp modelId="{6458F2C9-20FD-4D9C-9D39-D84A827982C4}">
      <dsp:nvSpPr>
        <dsp:cNvPr id="0" name=""/>
        <dsp:cNvSpPr/>
      </dsp:nvSpPr>
      <dsp:spPr>
        <a:xfrm>
          <a:off x="1379721" y="3283707"/>
          <a:ext cx="1405897" cy="452917"/>
        </a:xfrm>
        <a:prstGeom prst="rect">
          <a:avLst/>
        </a:prstGeom>
        <a:solidFill>
          <a:schemeClr val="accent2">
            <a:hueOff val="2127963"/>
            <a:satOff val="-2654"/>
            <a:lumOff val="624"/>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kern="1200">
              <a:latin typeface="Calibri" pitchFamily="34" charset="0"/>
            </a:rPr>
            <a:t>Institūciju darbības stratēģijas</a:t>
          </a:r>
        </a:p>
      </dsp:txBody>
      <dsp:txXfrm>
        <a:off x="1379721" y="3283707"/>
        <a:ext cx="1405897" cy="452917"/>
      </dsp:txXfrm>
    </dsp:sp>
    <dsp:sp modelId="{C882CBD2-025D-4AFA-98CB-EF7689EB97C9}">
      <dsp:nvSpPr>
        <dsp:cNvPr id="0" name=""/>
        <dsp:cNvSpPr/>
      </dsp:nvSpPr>
      <dsp:spPr>
        <a:xfrm>
          <a:off x="3039365" y="0"/>
          <a:ext cx="1613568" cy="3933825"/>
        </a:xfrm>
        <a:prstGeom prst="roundRect">
          <a:avLst>
            <a:gd name="adj" fmla="val 10000"/>
          </a:avLst>
        </a:prstGeom>
        <a:solidFill>
          <a:schemeClr val="accent2">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lv-LV" sz="1500" b="1" kern="1200" cap="small" baseline="0">
              <a:latin typeface="Calibri" pitchFamily="34" charset="0"/>
            </a:rPr>
            <a:t>Rīgas reģionā</a:t>
          </a:r>
        </a:p>
      </dsp:txBody>
      <dsp:txXfrm>
        <a:off x="3039365" y="0"/>
        <a:ext cx="1613568" cy="1180147"/>
      </dsp:txXfrm>
    </dsp:sp>
    <dsp:sp modelId="{FFD270C9-F04F-4014-94D3-9D27041C56A7}">
      <dsp:nvSpPr>
        <dsp:cNvPr id="0" name=""/>
        <dsp:cNvSpPr/>
      </dsp:nvSpPr>
      <dsp:spPr>
        <a:xfrm>
          <a:off x="3138874" y="1021963"/>
          <a:ext cx="1414550" cy="1336905"/>
        </a:xfrm>
        <a:prstGeom prst="rect">
          <a:avLst/>
        </a:prstGeom>
        <a:solidFill>
          <a:schemeClr val="accent2">
            <a:hueOff val="2553556"/>
            <a:satOff val="-3185"/>
            <a:lumOff val="74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kern="1200">
              <a:latin typeface="Calibri" pitchFamily="34" charset="0"/>
            </a:rPr>
            <a:t>Rīgas plānošanas reģiona attīstības stratēģija  (2000. – 2020.g.)</a:t>
          </a:r>
        </a:p>
        <a:p>
          <a:pPr lvl="0" algn="ctr" defTabSz="444500">
            <a:lnSpc>
              <a:spcPct val="90000"/>
            </a:lnSpc>
            <a:spcBef>
              <a:spcPct val="0"/>
            </a:spcBef>
            <a:spcAft>
              <a:spcPct val="35000"/>
            </a:spcAft>
          </a:pPr>
          <a:r>
            <a:rPr lang="lv-LV" sz="1000" kern="1200">
              <a:latin typeface="Calibri" pitchFamily="34" charset="0"/>
            </a:rPr>
            <a:t>Rīgas plānošanas reģiona teritorijas plānojums (2005. – 2025.g.)</a:t>
          </a:r>
          <a:endParaRPr lang="lv-LV" sz="1000" b="0" kern="1200" cap="none" baseline="0">
            <a:latin typeface="Calibri" pitchFamily="34" charset="0"/>
          </a:endParaRPr>
        </a:p>
      </dsp:txBody>
      <dsp:txXfrm>
        <a:off x="3138874" y="1021963"/>
        <a:ext cx="1414550" cy="1336905"/>
      </dsp:txXfrm>
    </dsp:sp>
    <dsp:sp modelId="{4E6D652A-7B7D-4BA9-976D-7B326B6F24A8}">
      <dsp:nvSpPr>
        <dsp:cNvPr id="0" name=""/>
        <dsp:cNvSpPr/>
      </dsp:nvSpPr>
      <dsp:spPr>
        <a:xfrm>
          <a:off x="3152356" y="2474686"/>
          <a:ext cx="1414550" cy="641264"/>
        </a:xfrm>
        <a:prstGeom prst="rect">
          <a:avLst/>
        </a:prstGeom>
        <a:solidFill>
          <a:schemeClr val="accent2">
            <a:hueOff val="2979148"/>
            <a:satOff val="-3716"/>
            <a:lumOff val="874"/>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b="0" kern="1200" cap="none" baseline="0">
              <a:latin typeface="Calibri" pitchFamily="34" charset="0"/>
            </a:rPr>
            <a:t>Rīgas plānošanas reģiona attīstības programma (2009.-2013.g.)</a:t>
          </a:r>
        </a:p>
      </dsp:txBody>
      <dsp:txXfrm>
        <a:off x="3152356" y="2474686"/>
        <a:ext cx="1414550" cy="641264"/>
      </dsp:txXfrm>
    </dsp:sp>
    <dsp:sp modelId="{DCF3A935-25C4-4687-952B-48C42375DB33}">
      <dsp:nvSpPr>
        <dsp:cNvPr id="0" name=""/>
        <dsp:cNvSpPr/>
      </dsp:nvSpPr>
      <dsp:spPr>
        <a:xfrm>
          <a:off x="3139880" y="3263207"/>
          <a:ext cx="1448278" cy="427163"/>
        </a:xfrm>
        <a:prstGeom prst="rect">
          <a:avLst/>
        </a:prstGeom>
        <a:solidFill>
          <a:schemeClr val="accent2">
            <a:hueOff val="3404741"/>
            <a:satOff val="-4247"/>
            <a:lumOff val="99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b="0" kern="1200" cap="none" baseline="0">
              <a:latin typeface="Calibri" pitchFamily="34" charset="0"/>
            </a:rPr>
            <a:t>Nozaru plānošanas dokumenti</a:t>
          </a:r>
        </a:p>
      </dsp:txBody>
      <dsp:txXfrm>
        <a:off x="3139880" y="3263207"/>
        <a:ext cx="1448278" cy="427163"/>
      </dsp:txXfrm>
    </dsp:sp>
    <dsp:sp modelId="{186BF269-B85A-4F32-87EB-F23CB0262C65}">
      <dsp:nvSpPr>
        <dsp:cNvPr id="0" name=""/>
        <dsp:cNvSpPr/>
      </dsp:nvSpPr>
      <dsp:spPr>
        <a:xfrm>
          <a:off x="4770832" y="0"/>
          <a:ext cx="1571973" cy="3933825"/>
        </a:xfrm>
        <a:prstGeom prst="roundRect">
          <a:avLst>
            <a:gd name="adj" fmla="val 10000"/>
          </a:avLst>
        </a:prstGeom>
        <a:solidFill>
          <a:schemeClr val="accent2">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lv-LV" sz="1500" b="1" kern="1200" cap="small" baseline="0">
              <a:latin typeface="Calibri" pitchFamily="34" charset="0"/>
            </a:rPr>
            <a:t>Limbažu novadā</a:t>
          </a:r>
        </a:p>
      </dsp:txBody>
      <dsp:txXfrm>
        <a:off x="4770832" y="0"/>
        <a:ext cx="1571973" cy="1180147"/>
      </dsp:txXfrm>
    </dsp:sp>
    <dsp:sp modelId="{ABFA0D31-367A-49E3-92CF-178866DF44DC}">
      <dsp:nvSpPr>
        <dsp:cNvPr id="0" name=""/>
        <dsp:cNvSpPr/>
      </dsp:nvSpPr>
      <dsp:spPr>
        <a:xfrm>
          <a:off x="4836729" y="1064026"/>
          <a:ext cx="1427930" cy="1509983"/>
        </a:xfrm>
        <a:prstGeom prst="rect">
          <a:avLst/>
        </a:prstGeom>
        <a:solidFill>
          <a:schemeClr val="accent2">
            <a:hueOff val="3830334"/>
            <a:satOff val="-4777"/>
            <a:lumOff val="112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b="0" kern="1200" cap="none" baseline="0" dirty="0" smtClean="0">
              <a:latin typeface="Calibri" pitchFamily="34" charset="0"/>
            </a:rPr>
            <a:t>Limbažu novada Ilgstpējīgas attīstības stratēģija 2013.-2030.g.</a:t>
          </a:r>
        </a:p>
        <a:p>
          <a:pPr lvl="0" algn="ctr" defTabSz="444500">
            <a:lnSpc>
              <a:spcPct val="90000"/>
            </a:lnSpc>
            <a:spcBef>
              <a:spcPct val="0"/>
            </a:spcBef>
            <a:spcAft>
              <a:spcPct val="35000"/>
            </a:spcAft>
          </a:pPr>
          <a:r>
            <a:rPr lang="lv-LV" sz="1000" b="0" i="0" kern="1200">
              <a:latin typeface="Calibri" pitchFamily="34" charset="0"/>
            </a:rPr>
            <a:t>Limbažu novada teritorijas plānojums 2012.-2024.g.</a:t>
          </a:r>
          <a:endParaRPr lang="lv-LV" sz="1000" b="0" kern="1200" cap="none" baseline="0">
            <a:latin typeface="Calibri" pitchFamily="34" charset="0"/>
          </a:endParaRPr>
        </a:p>
      </dsp:txBody>
      <dsp:txXfrm>
        <a:off x="4836729" y="1064026"/>
        <a:ext cx="1427930" cy="1509983"/>
      </dsp:txXfrm>
    </dsp:sp>
    <dsp:sp modelId="{48546920-1073-485A-B405-D864FA780D94}">
      <dsp:nvSpPr>
        <dsp:cNvPr id="0" name=""/>
        <dsp:cNvSpPr/>
      </dsp:nvSpPr>
      <dsp:spPr>
        <a:xfrm>
          <a:off x="4828045" y="2658852"/>
          <a:ext cx="1430835" cy="431079"/>
        </a:xfrm>
        <a:prstGeom prst="rect">
          <a:avLst/>
        </a:prstGeom>
        <a:solidFill>
          <a:schemeClr val="accent2">
            <a:hueOff val="4255926"/>
            <a:satOff val="-5308"/>
            <a:lumOff val="1248"/>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b="0" i="0" kern="1200">
              <a:latin typeface="Calibri" pitchFamily="34" charset="0"/>
            </a:rPr>
            <a:t>Attīstības programma </a:t>
          </a:r>
          <a:endParaRPr lang="lv-LV" sz="1000" b="1" kern="1200" cap="small" baseline="0">
            <a:latin typeface="Calibri" pitchFamily="34" charset="0"/>
          </a:endParaRPr>
        </a:p>
        <a:p>
          <a:pPr lvl="0" algn="ctr" defTabSz="444500">
            <a:lnSpc>
              <a:spcPct val="90000"/>
            </a:lnSpc>
            <a:spcBef>
              <a:spcPct val="0"/>
            </a:spcBef>
            <a:spcAft>
              <a:spcPct val="35000"/>
            </a:spcAft>
          </a:pPr>
          <a:r>
            <a:rPr lang="lv-LV" sz="1000" b="1" kern="1200" cap="small" baseline="0">
              <a:latin typeface="Calibri" pitchFamily="34" charset="0"/>
            </a:rPr>
            <a:t>2011.-2017.g.</a:t>
          </a:r>
        </a:p>
      </dsp:txBody>
      <dsp:txXfrm>
        <a:off x="4828045" y="2658852"/>
        <a:ext cx="1430835" cy="431079"/>
      </dsp:txXfrm>
    </dsp:sp>
    <dsp:sp modelId="{C025F30D-39A6-4F6F-A415-96583201C1E4}">
      <dsp:nvSpPr>
        <dsp:cNvPr id="0" name=""/>
        <dsp:cNvSpPr/>
      </dsp:nvSpPr>
      <dsp:spPr>
        <a:xfrm>
          <a:off x="4841407" y="3227224"/>
          <a:ext cx="1377401" cy="513986"/>
        </a:xfrm>
        <a:prstGeom prst="rect">
          <a:avLst/>
        </a:prstGeom>
        <a:solidFill>
          <a:schemeClr val="accent2">
            <a:hueOff val="4681519"/>
            <a:satOff val="-5839"/>
            <a:lumOff val="137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a:lnSpc>
              <a:spcPct val="90000"/>
            </a:lnSpc>
            <a:spcBef>
              <a:spcPct val="0"/>
            </a:spcBef>
            <a:spcAft>
              <a:spcPct val="35000"/>
            </a:spcAft>
          </a:pPr>
          <a:r>
            <a:rPr lang="lv-LV" sz="1000" b="0" kern="1200" cap="none" baseline="0">
              <a:latin typeface="Calibri" pitchFamily="34" charset="0"/>
            </a:rPr>
            <a:t>Nozaru plānošanas dokumenti/ iestāžu rīcības plāni</a:t>
          </a:r>
        </a:p>
      </dsp:txBody>
      <dsp:txXfrm>
        <a:off x="4841407" y="3227224"/>
        <a:ext cx="1377401" cy="513986"/>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4C1172C-6890-4D8C-91CB-012F612F46CB}">
      <dsp:nvSpPr>
        <dsp:cNvPr id="0" name=""/>
        <dsp:cNvSpPr/>
      </dsp:nvSpPr>
      <dsp:spPr>
        <a:xfrm>
          <a:off x="968694" y="2312665"/>
          <a:ext cx="924495" cy="804824"/>
        </a:xfrm>
        <a:custGeom>
          <a:avLst/>
          <a:gdLst/>
          <a:ahLst/>
          <a:cxnLst/>
          <a:rect l="0" t="0" r="0" b="0"/>
          <a:pathLst>
            <a:path>
              <a:moveTo>
                <a:pt x="0" y="0"/>
              </a:moveTo>
              <a:lnTo>
                <a:pt x="462247" y="0"/>
              </a:lnTo>
              <a:lnTo>
                <a:pt x="462247" y="804824"/>
              </a:lnTo>
              <a:lnTo>
                <a:pt x="924495" y="804824"/>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lv-LV" sz="500" kern="1200">
            <a:solidFill>
              <a:sysClr val="windowText" lastClr="000000">
                <a:hueOff val="0"/>
                <a:satOff val="0"/>
                <a:lumOff val="0"/>
                <a:alphaOff val="0"/>
              </a:sysClr>
            </a:solidFill>
            <a:latin typeface="Calibri"/>
            <a:ea typeface="+mn-ea"/>
            <a:cs typeface="+mn-cs"/>
          </a:endParaRPr>
        </a:p>
      </dsp:txBody>
      <dsp:txXfrm>
        <a:off x="1400299" y="2684434"/>
        <a:ext cx="61286" cy="61286"/>
      </dsp:txXfrm>
    </dsp:sp>
    <dsp:sp modelId="{222DED5F-B2B1-4643-AAC6-D97A509A8D13}">
      <dsp:nvSpPr>
        <dsp:cNvPr id="0" name=""/>
        <dsp:cNvSpPr/>
      </dsp:nvSpPr>
      <dsp:spPr>
        <a:xfrm>
          <a:off x="968694" y="2312665"/>
          <a:ext cx="920152" cy="404404"/>
        </a:xfrm>
        <a:custGeom>
          <a:avLst/>
          <a:gdLst/>
          <a:ahLst/>
          <a:cxnLst/>
          <a:rect l="0" t="0" r="0" b="0"/>
          <a:pathLst>
            <a:path>
              <a:moveTo>
                <a:pt x="0" y="0"/>
              </a:moveTo>
              <a:lnTo>
                <a:pt x="460076" y="0"/>
              </a:lnTo>
              <a:lnTo>
                <a:pt x="460076" y="404404"/>
              </a:lnTo>
              <a:lnTo>
                <a:pt x="920152" y="404404"/>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lv-LV" sz="500" kern="1200">
            <a:solidFill>
              <a:sysClr val="windowText" lastClr="000000">
                <a:hueOff val="0"/>
                <a:satOff val="0"/>
                <a:lumOff val="0"/>
                <a:alphaOff val="0"/>
              </a:sysClr>
            </a:solidFill>
            <a:latin typeface="Calibri"/>
            <a:ea typeface="+mn-ea"/>
            <a:cs typeface="+mn-cs"/>
          </a:endParaRPr>
        </a:p>
      </dsp:txBody>
      <dsp:txXfrm>
        <a:off x="1403643" y="2489740"/>
        <a:ext cx="50254" cy="50254"/>
      </dsp:txXfrm>
    </dsp:sp>
    <dsp:sp modelId="{870AB3B6-BD81-4DD7-96BC-F5AFEB8C6BF4}">
      <dsp:nvSpPr>
        <dsp:cNvPr id="0" name=""/>
        <dsp:cNvSpPr/>
      </dsp:nvSpPr>
      <dsp:spPr>
        <a:xfrm>
          <a:off x="968694" y="2266945"/>
          <a:ext cx="930105" cy="91440"/>
        </a:xfrm>
        <a:custGeom>
          <a:avLst/>
          <a:gdLst/>
          <a:ahLst/>
          <a:cxnLst/>
          <a:rect l="0" t="0" r="0" b="0"/>
          <a:pathLst>
            <a:path>
              <a:moveTo>
                <a:pt x="0" y="45720"/>
              </a:moveTo>
              <a:lnTo>
                <a:pt x="465052" y="45720"/>
              </a:lnTo>
              <a:lnTo>
                <a:pt x="465052" y="93320"/>
              </a:lnTo>
              <a:lnTo>
                <a:pt x="930105" y="93320"/>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lv-LV" sz="500" kern="1200">
            <a:solidFill>
              <a:sysClr val="windowText" lastClr="000000">
                <a:hueOff val="0"/>
                <a:satOff val="0"/>
                <a:lumOff val="0"/>
                <a:alphaOff val="0"/>
              </a:sysClr>
            </a:solidFill>
            <a:latin typeface="Calibri"/>
            <a:ea typeface="+mn-ea"/>
            <a:cs typeface="+mn-cs"/>
          </a:endParaRPr>
        </a:p>
      </dsp:txBody>
      <dsp:txXfrm>
        <a:off x="1410464" y="2289382"/>
        <a:ext cx="46566" cy="46566"/>
      </dsp:txXfrm>
    </dsp:sp>
    <dsp:sp modelId="{0AB4D56E-CC6D-42B7-992D-1F9F8AB3E976}">
      <dsp:nvSpPr>
        <dsp:cNvPr id="0" name=""/>
        <dsp:cNvSpPr/>
      </dsp:nvSpPr>
      <dsp:spPr>
        <a:xfrm>
          <a:off x="968694" y="1973602"/>
          <a:ext cx="930105" cy="339063"/>
        </a:xfrm>
        <a:custGeom>
          <a:avLst/>
          <a:gdLst/>
          <a:ahLst/>
          <a:cxnLst/>
          <a:rect l="0" t="0" r="0" b="0"/>
          <a:pathLst>
            <a:path>
              <a:moveTo>
                <a:pt x="0" y="339063"/>
              </a:moveTo>
              <a:lnTo>
                <a:pt x="465052" y="339063"/>
              </a:lnTo>
              <a:lnTo>
                <a:pt x="465052" y="0"/>
              </a:lnTo>
              <a:lnTo>
                <a:pt x="930105" y="0"/>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lv-LV" sz="500" kern="1200">
            <a:solidFill>
              <a:sysClr val="windowText" lastClr="000000">
                <a:hueOff val="0"/>
                <a:satOff val="0"/>
                <a:lumOff val="0"/>
                <a:alphaOff val="0"/>
              </a:sysClr>
            </a:solidFill>
            <a:latin typeface="Calibri"/>
            <a:ea typeface="+mn-ea"/>
            <a:cs typeface="+mn-cs"/>
          </a:endParaRPr>
        </a:p>
      </dsp:txBody>
      <dsp:txXfrm>
        <a:off x="1408998" y="2118384"/>
        <a:ext cx="49499" cy="49499"/>
      </dsp:txXfrm>
    </dsp:sp>
    <dsp:sp modelId="{6C9006F2-08CA-460A-94A4-BAF7C721B18E}">
      <dsp:nvSpPr>
        <dsp:cNvPr id="0" name=""/>
        <dsp:cNvSpPr/>
      </dsp:nvSpPr>
      <dsp:spPr>
        <a:xfrm>
          <a:off x="968694" y="1586938"/>
          <a:ext cx="930105" cy="725727"/>
        </a:xfrm>
        <a:custGeom>
          <a:avLst/>
          <a:gdLst/>
          <a:ahLst/>
          <a:cxnLst/>
          <a:rect l="0" t="0" r="0" b="0"/>
          <a:pathLst>
            <a:path>
              <a:moveTo>
                <a:pt x="0" y="725727"/>
              </a:moveTo>
              <a:lnTo>
                <a:pt x="465052" y="725727"/>
              </a:lnTo>
              <a:lnTo>
                <a:pt x="465052" y="0"/>
              </a:lnTo>
              <a:lnTo>
                <a:pt x="930105" y="0"/>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lv-LV" sz="500" kern="1200">
            <a:solidFill>
              <a:sysClr val="windowText" lastClr="000000">
                <a:hueOff val="0"/>
                <a:satOff val="0"/>
                <a:lumOff val="0"/>
                <a:alphaOff val="0"/>
              </a:sysClr>
            </a:solidFill>
            <a:latin typeface="Calibri"/>
            <a:ea typeface="+mn-ea"/>
            <a:cs typeface="+mn-cs"/>
          </a:endParaRPr>
        </a:p>
      </dsp:txBody>
      <dsp:txXfrm>
        <a:off x="1404254" y="1920308"/>
        <a:ext cx="58986" cy="58986"/>
      </dsp:txXfrm>
    </dsp:sp>
    <dsp:sp modelId="{020E8D33-597E-44F5-9494-089058C551D9}">
      <dsp:nvSpPr>
        <dsp:cNvPr id="0" name=""/>
        <dsp:cNvSpPr/>
      </dsp:nvSpPr>
      <dsp:spPr>
        <a:xfrm>
          <a:off x="968694" y="653820"/>
          <a:ext cx="952051" cy="368539"/>
        </a:xfrm>
        <a:custGeom>
          <a:avLst/>
          <a:gdLst/>
          <a:ahLst/>
          <a:cxnLst/>
          <a:rect l="0" t="0" r="0" b="0"/>
          <a:pathLst>
            <a:path>
              <a:moveTo>
                <a:pt x="0" y="0"/>
              </a:moveTo>
              <a:lnTo>
                <a:pt x="476025" y="0"/>
              </a:lnTo>
              <a:lnTo>
                <a:pt x="476025" y="368539"/>
              </a:lnTo>
              <a:lnTo>
                <a:pt x="952051" y="368539"/>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lv-LV" sz="500" kern="1200">
            <a:solidFill>
              <a:sysClr val="windowText" lastClr="000000">
                <a:hueOff val="0"/>
                <a:satOff val="0"/>
                <a:lumOff val="0"/>
                <a:alphaOff val="0"/>
              </a:sysClr>
            </a:solidFill>
            <a:latin typeface="Calibri"/>
            <a:ea typeface="+mn-ea"/>
            <a:cs typeface="+mn-cs"/>
          </a:endParaRPr>
        </a:p>
      </dsp:txBody>
      <dsp:txXfrm>
        <a:off x="1419198" y="812567"/>
        <a:ext cx="51044" cy="51044"/>
      </dsp:txXfrm>
    </dsp:sp>
    <dsp:sp modelId="{FE971CFD-D26E-449A-829F-1A9A89CC575D}">
      <dsp:nvSpPr>
        <dsp:cNvPr id="0" name=""/>
        <dsp:cNvSpPr/>
      </dsp:nvSpPr>
      <dsp:spPr>
        <a:xfrm>
          <a:off x="968694" y="600951"/>
          <a:ext cx="930105" cy="91440"/>
        </a:xfrm>
        <a:custGeom>
          <a:avLst/>
          <a:gdLst/>
          <a:ahLst/>
          <a:cxnLst/>
          <a:rect l="0" t="0" r="0" b="0"/>
          <a:pathLst>
            <a:path>
              <a:moveTo>
                <a:pt x="0" y="52869"/>
              </a:moveTo>
              <a:lnTo>
                <a:pt x="465052" y="52869"/>
              </a:lnTo>
              <a:lnTo>
                <a:pt x="465052" y="45720"/>
              </a:lnTo>
              <a:lnTo>
                <a:pt x="930105" y="45720"/>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lv-LV" sz="500" kern="1200">
            <a:solidFill>
              <a:sysClr val="windowText" lastClr="000000">
                <a:hueOff val="0"/>
                <a:satOff val="0"/>
                <a:lumOff val="0"/>
                <a:alphaOff val="0"/>
              </a:sysClr>
            </a:solidFill>
            <a:latin typeface="Calibri"/>
            <a:ea typeface="+mn-ea"/>
            <a:cs typeface="+mn-cs"/>
          </a:endParaRPr>
        </a:p>
      </dsp:txBody>
      <dsp:txXfrm>
        <a:off x="1410494" y="623417"/>
        <a:ext cx="46506" cy="46506"/>
      </dsp:txXfrm>
    </dsp:sp>
    <dsp:sp modelId="{38E0A629-038F-4F5D-9995-9EE59E40603D}">
      <dsp:nvSpPr>
        <dsp:cNvPr id="0" name=""/>
        <dsp:cNvSpPr/>
      </dsp:nvSpPr>
      <dsp:spPr>
        <a:xfrm>
          <a:off x="968694" y="230147"/>
          <a:ext cx="930126" cy="423673"/>
        </a:xfrm>
        <a:custGeom>
          <a:avLst/>
          <a:gdLst/>
          <a:ahLst/>
          <a:cxnLst/>
          <a:rect l="0" t="0" r="0" b="0"/>
          <a:pathLst>
            <a:path>
              <a:moveTo>
                <a:pt x="0" y="423673"/>
              </a:moveTo>
              <a:lnTo>
                <a:pt x="465063" y="423673"/>
              </a:lnTo>
              <a:lnTo>
                <a:pt x="465063" y="0"/>
              </a:lnTo>
              <a:lnTo>
                <a:pt x="930126" y="0"/>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lv-LV" sz="500" kern="1200">
            <a:solidFill>
              <a:sysClr val="windowText" lastClr="000000">
                <a:hueOff val="0"/>
                <a:satOff val="0"/>
                <a:lumOff val="0"/>
                <a:alphaOff val="0"/>
              </a:sysClr>
            </a:solidFill>
            <a:latin typeface="Calibri"/>
            <a:ea typeface="+mn-ea"/>
            <a:cs typeface="+mn-cs"/>
          </a:endParaRPr>
        </a:p>
      </dsp:txBody>
      <dsp:txXfrm>
        <a:off x="1408206" y="416432"/>
        <a:ext cx="51103" cy="51103"/>
      </dsp:txXfrm>
    </dsp:sp>
    <dsp:sp modelId="{2B04A0C0-3D77-4658-830A-5F709070BCBA}">
      <dsp:nvSpPr>
        <dsp:cNvPr id="0" name=""/>
        <dsp:cNvSpPr/>
      </dsp:nvSpPr>
      <dsp:spPr>
        <a:xfrm>
          <a:off x="0" y="499154"/>
          <a:ext cx="1628058" cy="309331"/>
        </a:xfrm>
        <a:prstGeom prst="rect">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latin typeface="Tahoma" pitchFamily="34" charset="0"/>
              <a:ea typeface="Tahoma" pitchFamily="34" charset="0"/>
              <a:cs typeface="Tahoma" pitchFamily="34" charset="0"/>
            </a:rPr>
            <a:t>Ilgtspējīgas attīstības stratēģija</a:t>
          </a:r>
        </a:p>
      </dsp:txBody>
      <dsp:txXfrm>
        <a:off x="0" y="499154"/>
        <a:ext cx="1628058" cy="309331"/>
      </dsp:txXfrm>
    </dsp:sp>
    <dsp:sp modelId="{866FE493-57CD-42C7-BCA2-D0DC3C5C8D8A}">
      <dsp:nvSpPr>
        <dsp:cNvPr id="0" name=""/>
        <dsp:cNvSpPr/>
      </dsp:nvSpPr>
      <dsp:spPr>
        <a:xfrm>
          <a:off x="1898821" y="75481"/>
          <a:ext cx="1014606" cy="309331"/>
        </a:xfrm>
        <a:prstGeom prst="rect">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latin typeface="Tahoma" pitchFamily="34" charset="0"/>
              <a:ea typeface="Tahoma" pitchFamily="34" charset="0"/>
              <a:cs typeface="Tahoma" pitchFamily="34" charset="0"/>
            </a:rPr>
            <a:t>Misija un Vīzija</a:t>
          </a:r>
        </a:p>
      </dsp:txBody>
      <dsp:txXfrm>
        <a:off x="1898821" y="75481"/>
        <a:ext cx="1014606" cy="309331"/>
      </dsp:txXfrm>
    </dsp:sp>
    <dsp:sp modelId="{AD81BEB0-24BF-4CBF-A507-BA784FF75210}">
      <dsp:nvSpPr>
        <dsp:cNvPr id="0" name=""/>
        <dsp:cNvSpPr/>
      </dsp:nvSpPr>
      <dsp:spPr>
        <a:xfrm>
          <a:off x="1898800" y="492005"/>
          <a:ext cx="1014606" cy="309331"/>
        </a:xfrm>
        <a:prstGeom prst="rect">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latin typeface="Tahoma" pitchFamily="34" charset="0"/>
              <a:ea typeface="Tahoma" pitchFamily="34" charset="0"/>
              <a:cs typeface="Tahoma" pitchFamily="34" charset="0"/>
            </a:rPr>
            <a:t>Stratēģiskie mērķi</a:t>
          </a:r>
        </a:p>
      </dsp:txBody>
      <dsp:txXfrm>
        <a:off x="1898800" y="492005"/>
        <a:ext cx="1014606" cy="309331"/>
      </dsp:txXfrm>
    </dsp:sp>
    <dsp:sp modelId="{C9FF8A26-CC33-4051-850B-B4557C350395}">
      <dsp:nvSpPr>
        <dsp:cNvPr id="0" name=""/>
        <dsp:cNvSpPr/>
      </dsp:nvSpPr>
      <dsp:spPr>
        <a:xfrm>
          <a:off x="1920746" y="867694"/>
          <a:ext cx="1014606" cy="309331"/>
        </a:xfrm>
        <a:prstGeom prst="rect">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latin typeface="Tahoma" pitchFamily="34" charset="0"/>
              <a:ea typeface="Tahoma" pitchFamily="34" charset="0"/>
              <a:cs typeface="Tahoma" pitchFamily="34" charset="0"/>
            </a:rPr>
            <a:t>Ilgtermiņa prioritātes</a:t>
          </a:r>
        </a:p>
      </dsp:txBody>
      <dsp:txXfrm>
        <a:off x="1920746" y="867694"/>
        <a:ext cx="1014606" cy="309331"/>
      </dsp:txXfrm>
    </dsp:sp>
    <dsp:sp modelId="{9ECF679A-0A28-43E1-9389-9150DD6408E1}">
      <dsp:nvSpPr>
        <dsp:cNvPr id="0" name=""/>
        <dsp:cNvSpPr/>
      </dsp:nvSpPr>
      <dsp:spPr>
        <a:xfrm>
          <a:off x="0" y="2158000"/>
          <a:ext cx="1628058" cy="309331"/>
        </a:xfrm>
        <a:prstGeom prst="rect">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latin typeface="Tahoma" pitchFamily="34" charset="0"/>
              <a:ea typeface="Tahoma" pitchFamily="34" charset="0"/>
              <a:cs typeface="Tahoma" pitchFamily="34" charset="0"/>
            </a:rPr>
            <a:t>Attīstības programma</a:t>
          </a:r>
        </a:p>
      </dsp:txBody>
      <dsp:txXfrm>
        <a:off x="0" y="2158000"/>
        <a:ext cx="1628058" cy="309331"/>
      </dsp:txXfrm>
    </dsp:sp>
    <dsp:sp modelId="{DE1446D3-77BE-4B02-92CE-821DF48505B6}">
      <dsp:nvSpPr>
        <dsp:cNvPr id="0" name=""/>
        <dsp:cNvSpPr/>
      </dsp:nvSpPr>
      <dsp:spPr>
        <a:xfrm>
          <a:off x="1898800" y="1432272"/>
          <a:ext cx="1060963" cy="309331"/>
        </a:xfrm>
        <a:prstGeom prst="rect">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latin typeface="Tahoma" pitchFamily="34" charset="0"/>
              <a:ea typeface="Tahoma" pitchFamily="34" charset="0"/>
              <a:cs typeface="Tahoma" pitchFamily="34" charset="0"/>
            </a:rPr>
            <a:t>Vidēja termiņa prioritātes</a:t>
          </a:r>
        </a:p>
      </dsp:txBody>
      <dsp:txXfrm>
        <a:off x="1898800" y="1432272"/>
        <a:ext cx="1060963" cy="309331"/>
      </dsp:txXfrm>
    </dsp:sp>
    <dsp:sp modelId="{027364D6-7072-4175-8AFC-47E5ADE10F1D}">
      <dsp:nvSpPr>
        <dsp:cNvPr id="0" name=""/>
        <dsp:cNvSpPr/>
      </dsp:nvSpPr>
      <dsp:spPr>
        <a:xfrm>
          <a:off x="1898800" y="1818936"/>
          <a:ext cx="1060963" cy="309331"/>
        </a:xfrm>
        <a:prstGeom prst="rect">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latin typeface="Tahoma" pitchFamily="34" charset="0"/>
              <a:ea typeface="Tahoma" pitchFamily="34" charset="0"/>
              <a:cs typeface="Tahoma" pitchFamily="34" charset="0"/>
            </a:rPr>
            <a:t>Rīcības virzieni</a:t>
          </a:r>
        </a:p>
      </dsp:txBody>
      <dsp:txXfrm>
        <a:off x="1898800" y="1818936"/>
        <a:ext cx="1060963" cy="309331"/>
      </dsp:txXfrm>
    </dsp:sp>
    <dsp:sp modelId="{30705D36-1EA1-4073-BAF9-F52382FE6BF8}">
      <dsp:nvSpPr>
        <dsp:cNvPr id="0" name=""/>
        <dsp:cNvSpPr/>
      </dsp:nvSpPr>
      <dsp:spPr>
        <a:xfrm>
          <a:off x="1898800" y="2205600"/>
          <a:ext cx="1060963" cy="309331"/>
        </a:xfrm>
        <a:prstGeom prst="rect">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latin typeface="Tahoma" pitchFamily="34" charset="0"/>
              <a:ea typeface="Tahoma" pitchFamily="34" charset="0"/>
              <a:cs typeface="Tahoma" pitchFamily="34" charset="0"/>
            </a:rPr>
            <a:t>Uzdevumi</a:t>
          </a:r>
        </a:p>
      </dsp:txBody>
      <dsp:txXfrm>
        <a:off x="1898800" y="2205600"/>
        <a:ext cx="1060963" cy="309331"/>
      </dsp:txXfrm>
    </dsp:sp>
    <dsp:sp modelId="{8666C357-574E-49D2-BBA2-C3A655E6F825}">
      <dsp:nvSpPr>
        <dsp:cNvPr id="0" name=""/>
        <dsp:cNvSpPr/>
      </dsp:nvSpPr>
      <dsp:spPr>
        <a:xfrm>
          <a:off x="1888847" y="2562404"/>
          <a:ext cx="1060963" cy="309331"/>
        </a:xfrm>
        <a:prstGeom prst="rect">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latin typeface="Tahoma" pitchFamily="34" charset="0"/>
              <a:ea typeface="Tahoma" pitchFamily="34" charset="0"/>
              <a:cs typeface="Tahoma" pitchFamily="34" charset="0"/>
            </a:rPr>
            <a:t>Rīcības</a:t>
          </a:r>
        </a:p>
      </dsp:txBody>
      <dsp:txXfrm>
        <a:off x="1888847" y="2562404"/>
        <a:ext cx="1060963" cy="309331"/>
      </dsp:txXfrm>
    </dsp:sp>
    <dsp:sp modelId="{AC97D86A-409A-4597-9523-8B5AA3D9077D}">
      <dsp:nvSpPr>
        <dsp:cNvPr id="0" name=""/>
        <dsp:cNvSpPr/>
      </dsp:nvSpPr>
      <dsp:spPr>
        <a:xfrm>
          <a:off x="1893190" y="2962824"/>
          <a:ext cx="1060963" cy="309331"/>
        </a:xfrm>
        <a:prstGeom prst="rect">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latin typeface="Tahoma" pitchFamily="34" charset="0"/>
              <a:ea typeface="Tahoma" pitchFamily="34" charset="0"/>
              <a:cs typeface="Tahoma" pitchFamily="34" charset="0"/>
            </a:rPr>
            <a:t>Rādītāji</a:t>
          </a:r>
        </a:p>
      </dsp:txBody>
      <dsp:txXfrm>
        <a:off x="1893190" y="2962824"/>
        <a:ext cx="1060963" cy="309331"/>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F64C5A7-6C15-46AE-A89E-6B33D2B547C0}">
      <dsp:nvSpPr>
        <dsp:cNvPr id="0" name=""/>
        <dsp:cNvSpPr/>
      </dsp:nvSpPr>
      <dsp:spPr>
        <a:xfrm>
          <a:off x="72461" y="0"/>
          <a:ext cx="1686531" cy="2216989"/>
        </a:xfrm>
        <a:prstGeom prst="roundRect">
          <a:avLst>
            <a:gd name="adj" fmla="val 10000"/>
          </a:avLst>
        </a:prstGeom>
        <a:solidFill>
          <a:schemeClr val="accent2">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rtl="0">
            <a:lnSpc>
              <a:spcPct val="90000"/>
            </a:lnSpc>
            <a:spcBef>
              <a:spcPct val="0"/>
            </a:spcBef>
            <a:spcAft>
              <a:spcPct val="35000"/>
            </a:spcAft>
          </a:pPr>
          <a:r>
            <a:rPr lang="lv-LV" sz="1000" b="0" i="0" kern="1200" dirty="0" smtClean="0">
              <a:latin typeface="Tahoma" pitchFamily="34" charset="0"/>
              <a:ea typeface="Tahoma" pitchFamily="34" charset="0"/>
              <a:cs typeface="Tahoma" pitchFamily="34" charset="0"/>
            </a:rPr>
            <a:t>SM1 Radošs, inovatīvs, izglītots, veselīgs iedzīvotājs</a:t>
          </a:r>
          <a:endParaRPr lang="lv-LV" sz="1000" b="0" i="0" kern="1200" dirty="0">
            <a:latin typeface="Tahoma" pitchFamily="34" charset="0"/>
            <a:ea typeface="Tahoma" pitchFamily="34" charset="0"/>
            <a:cs typeface="Tahoma" pitchFamily="34" charset="0"/>
          </a:endParaRPr>
        </a:p>
      </dsp:txBody>
      <dsp:txXfrm>
        <a:off x="72461" y="0"/>
        <a:ext cx="1686531" cy="665096"/>
      </dsp:txXfrm>
    </dsp:sp>
    <dsp:sp modelId="{852DD937-FF9C-4357-92B8-764DE409220C}">
      <dsp:nvSpPr>
        <dsp:cNvPr id="0" name=""/>
        <dsp:cNvSpPr/>
      </dsp:nvSpPr>
      <dsp:spPr>
        <a:xfrm>
          <a:off x="169301" y="665096"/>
          <a:ext cx="1349225" cy="1441042"/>
        </a:xfrm>
        <a:prstGeom prst="roundRect">
          <a:avLst>
            <a:gd name="adj" fmla="val 10000"/>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rtl="0">
            <a:lnSpc>
              <a:spcPct val="90000"/>
            </a:lnSpc>
            <a:spcBef>
              <a:spcPct val="0"/>
            </a:spcBef>
            <a:spcAft>
              <a:spcPct val="35000"/>
            </a:spcAft>
          </a:pPr>
          <a:r>
            <a:rPr lang="lv-LV" sz="1000" b="1" i="0" kern="1200" dirty="0" smtClean="0">
              <a:latin typeface="Tahoma" pitchFamily="34" charset="0"/>
              <a:ea typeface="Tahoma" pitchFamily="34" charset="0"/>
              <a:cs typeface="Tahoma" pitchFamily="34" charset="0"/>
            </a:rPr>
            <a:t>IP1</a:t>
          </a:r>
          <a:r>
            <a:rPr lang="lv-LV" sz="1000" b="0" i="0" kern="1200" dirty="0" smtClean="0">
              <a:latin typeface="Tahoma" pitchFamily="34" charset="0"/>
              <a:ea typeface="Tahoma" pitchFamily="34" charset="0"/>
              <a:cs typeface="Tahoma" pitchFamily="34" charset="0"/>
            </a:rPr>
            <a:t> </a:t>
          </a:r>
        </a:p>
        <a:p>
          <a:pPr lvl="0" algn="ctr" defTabSz="444500" rtl="0">
            <a:lnSpc>
              <a:spcPct val="90000"/>
            </a:lnSpc>
            <a:spcBef>
              <a:spcPct val="0"/>
            </a:spcBef>
            <a:spcAft>
              <a:spcPct val="35000"/>
            </a:spcAft>
          </a:pPr>
          <a:r>
            <a:rPr lang="lv-LV" sz="1000" b="0" i="0" kern="1200" dirty="0" smtClean="0">
              <a:latin typeface="Tahoma" pitchFamily="34" charset="0"/>
              <a:ea typeface="Tahoma" pitchFamily="34" charset="0"/>
              <a:cs typeface="Tahoma" pitchFamily="34" charset="0"/>
            </a:rPr>
            <a:t>Cilvēkresursu attīstība un to dzīves kvalitātes paaugstināšana</a:t>
          </a:r>
          <a:endParaRPr lang="lv-LV" sz="1000" b="0" i="0" kern="1200" dirty="0">
            <a:latin typeface="Tahoma" pitchFamily="34" charset="0"/>
            <a:ea typeface="Tahoma" pitchFamily="34" charset="0"/>
            <a:cs typeface="Tahoma" pitchFamily="34" charset="0"/>
          </a:endParaRPr>
        </a:p>
      </dsp:txBody>
      <dsp:txXfrm>
        <a:off x="208818" y="704613"/>
        <a:ext cx="1270191" cy="1362008"/>
      </dsp:txXfrm>
    </dsp:sp>
    <dsp:sp modelId="{DF221E1A-105B-4E98-A6EE-930FEDF17020}">
      <dsp:nvSpPr>
        <dsp:cNvPr id="0" name=""/>
        <dsp:cNvSpPr/>
      </dsp:nvSpPr>
      <dsp:spPr>
        <a:xfrm>
          <a:off x="1813670" y="0"/>
          <a:ext cx="1686531" cy="2216989"/>
        </a:xfrm>
        <a:prstGeom prst="roundRect">
          <a:avLst>
            <a:gd name="adj" fmla="val 10000"/>
          </a:avLst>
        </a:prstGeom>
        <a:solidFill>
          <a:schemeClr val="accent2">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rtl="0">
            <a:lnSpc>
              <a:spcPct val="90000"/>
            </a:lnSpc>
            <a:spcBef>
              <a:spcPct val="0"/>
            </a:spcBef>
            <a:spcAft>
              <a:spcPct val="35000"/>
            </a:spcAft>
          </a:pPr>
          <a:r>
            <a:rPr lang="lv-LV" sz="1000" b="0" i="0" kern="1200" dirty="0" smtClean="0">
              <a:latin typeface="Tahoma" pitchFamily="34" charset="0"/>
              <a:ea typeface="Tahoma" pitchFamily="34" charset="0"/>
              <a:cs typeface="Tahoma" pitchFamily="34" charset="0"/>
            </a:rPr>
            <a:t>SM2 </a:t>
          </a:r>
          <a:r>
            <a:rPr lang="lv-LV" sz="1000" b="0" kern="1200">
              <a:latin typeface="Tahoma" pitchFamily="34" charset="0"/>
              <a:ea typeface="Tahoma" pitchFamily="34" charset="0"/>
              <a:cs typeface="Tahoma" pitchFamily="34" charset="0"/>
            </a:rPr>
            <a:t>Uzņēmējdarbību atbalstoša un veicinoša vide </a:t>
          </a:r>
          <a:endParaRPr lang="lv-LV" sz="1000" b="0" i="0" kern="1200" dirty="0">
            <a:latin typeface="Tahoma" pitchFamily="34" charset="0"/>
            <a:ea typeface="Tahoma" pitchFamily="34" charset="0"/>
            <a:cs typeface="Tahoma" pitchFamily="34" charset="0"/>
          </a:endParaRPr>
        </a:p>
      </dsp:txBody>
      <dsp:txXfrm>
        <a:off x="1813670" y="0"/>
        <a:ext cx="1686531" cy="665096"/>
      </dsp:txXfrm>
    </dsp:sp>
    <dsp:sp modelId="{5ADE4B19-D6C7-448C-B399-C758E12C52A4}">
      <dsp:nvSpPr>
        <dsp:cNvPr id="0" name=""/>
        <dsp:cNvSpPr/>
      </dsp:nvSpPr>
      <dsp:spPr>
        <a:xfrm>
          <a:off x="1982323" y="665096"/>
          <a:ext cx="1349225" cy="1441042"/>
        </a:xfrm>
        <a:prstGeom prst="roundRect">
          <a:avLst>
            <a:gd name="adj" fmla="val 10000"/>
          </a:avLst>
        </a:prstGeom>
        <a:solidFill>
          <a:schemeClr val="accent2">
            <a:hueOff val="2340759"/>
            <a:satOff val="-2919"/>
            <a:lumOff val="68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rtl="0">
            <a:lnSpc>
              <a:spcPct val="90000"/>
            </a:lnSpc>
            <a:spcBef>
              <a:spcPct val="0"/>
            </a:spcBef>
            <a:spcAft>
              <a:spcPct val="35000"/>
            </a:spcAft>
          </a:pPr>
          <a:r>
            <a:rPr lang="lv-LV" sz="1000" b="1" i="0" kern="1200" dirty="0" smtClean="0">
              <a:latin typeface="Tahoma" pitchFamily="34" charset="0"/>
              <a:ea typeface="Tahoma" pitchFamily="34" charset="0"/>
              <a:cs typeface="Tahoma" pitchFamily="34" charset="0"/>
            </a:rPr>
            <a:t>IP2</a:t>
          </a:r>
          <a:r>
            <a:rPr lang="lv-LV" sz="1000" b="0" i="0" kern="1200" dirty="0" smtClean="0">
              <a:latin typeface="Tahoma" pitchFamily="34" charset="0"/>
              <a:ea typeface="Tahoma" pitchFamily="34" charset="0"/>
              <a:cs typeface="Tahoma" pitchFamily="34" charset="0"/>
            </a:rPr>
            <a:t> Uzņēmējdarbības vides attīstība, sekmējot konkurētspējīgu un ar augstu pievienoto vērtību uzņēmējdarbību</a:t>
          </a:r>
          <a:endParaRPr lang="lv-LV" sz="1000" b="0" i="0" kern="1200" dirty="0">
            <a:latin typeface="Tahoma" pitchFamily="34" charset="0"/>
            <a:ea typeface="Tahoma" pitchFamily="34" charset="0"/>
            <a:cs typeface="Tahoma" pitchFamily="34" charset="0"/>
          </a:endParaRPr>
        </a:p>
      </dsp:txBody>
      <dsp:txXfrm>
        <a:off x="2021840" y="704613"/>
        <a:ext cx="1270191" cy="1362008"/>
      </dsp:txXfrm>
    </dsp:sp>
    <dsp:sp modelId="{A298AA2F-9B32-45DC-91CA-BDC7E929682C}">
      <dsp:nvSpPr>
        <dsp:cNvPr id="0" name=""/>
        <dsp:cNvSpPr/>
      </dsp:nvSpPr>
      <dsp:spPr>
        <a:xfrm>
          <a:off x="3626691" y="0"/>
          <a:ext cx="1686531" cy="2216989"/>
        </a:xfrm>
        <a:prstGeom prst="roundRect">
          <a:avLst>
            <a:gd name="adj" fmla="val 10000"/>
          </a:avLst>
        </a:prstGeom>
        <a:solidFill>
          <a:schemeClr val="accent2">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rtl="0">
            <a:lnSpc>
              <a:spcPct val="90000"/>
            </a:lnSpc>
            <a:spcBef>
              <a:spcPct val="0"/>
            </a:spcBef>
            <a:spcAft>
              <a:spcPct val="35000"/>
            </a:spcAft>
          </a:pPr>
          <a:r>
            <a:rPr lang="lv-LV" sz="1000" b="0" i="0" kern="1200" dirty="0" smtClean="0">
              <a:latin typeface="Tahoma" pitchFamily="34" charset="0"/>
              <a:ea typeface="Tahoma" pitchFamily="34" charset="0"/>
              <a:cs typeface="Tahoma" pitchFamily="34" charset="0"/>
            </a:rPr>
            <a:t>SM3 </a:t>
          </a:r>
          <a:r>
            <a:rPr lang="lv-LV" sz="1000" b="0" kern="1200">
              <a:latin typeface="Tahoma" pitchFamily="34" charset="0"/>
              <a:ea typeface="Tahoma" pitchFamily="34" charset="0"/>
              <a:cs typeface="Tahoma" pitchFamily="34" charset="0"/>
            </a:rPr>
            <a:t>Ilgtspējīga attīstība un sakārtota dzīves vide </a:t>
          </a:r>
          <a:endParaRPr lang="lv-LV" sz="1000" b="0" i="0" kern="1200" dirty="0">
            <a:latin typeface="Tahoma" pitchFamily="34" charset="0"/>
            <a:ea typeface="Tahoma" pitchFamily="34" charset="0"/>
            <a:cs typeface="Tahoma" pitchFamily="34" charset="0"/>
          </a:endParaRPr>
        </a:p>
      </dsp:txBody>
      <dsp:txXfrm>
        <a:off x="3626691" y="0"/>
        <a:ext cx="1686531" cy="665096"/>
      </dsp:txXfrm>
    </dsp:sp>
    <dsp:sp modelId="{4EB4C13B-C6F5-4150-810D-39D7947C4251}">
      <dsp:nvSpPr>
        <dsp:cNvPr id="0" name=""/>
        <dsp:cNvSpPr/>
      </dsp:nvSpPr>
      <dsp:spPr>
        <a:xfrm>
          <a:off x="3795344" y="665096"/>
          <a:ext cx="1349225" cy="1441042"/>
        </a:xfrm>
        <a:prstGeom prst="roundRect">
          <a:avLst>
            <a:gd name="adj" fmla="val 10000"/>
          </a:avLst>
        </a:prstGeom>
        <a:solidFill>
          <a:schemeClr val="accent2">
            <a:hueOff val="4681519"/>
            <a:satOff val="-5839"/>
            <a:lumOff val="137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lvl="0" algn="ctr" defTabSz="444500" rtl="0">
            <a:lnSpc>
              <a:spcPct val="90000"/>
            </a:lnSpc>
            <a:spcBef>
              <a:spcPct val="0"/>
            </a:spcBef>
            <a:spcAft>
              <a:spcPct val="35000"/>
            </a:spcAft>
          </a:pPr>
          <a:r>
            <a:rPr lang="lv-LV" sz="1000" b="1" i="0" kern="1200" dirty="0" smtClean="0">
              <a:latin typeface="Tahoma" pitchFamily="34" charset="0"/>
              <a:ea typeface="Tahoma" pitchFamily="34" charset="0"/>
              <a:cs typeface="Tahoma" pitchFamily="34" charset="0"/>
            </a:rPr>
            <a:t>IP3</a:t>
          </a:r>
          <a:r>
            <a:rPr lang="lv-LV" sz="1000" b="0" i="0" kern="1200" dirty="0" smtClean="0">
              <a:latin typeface="Tahoma" pitchFamily="34" charset="0"/>
              <a:ea typeface="Tahoma" pitchFamily="34" charset="0"/>
              <a:cs typeface="Tahoma" pitchFamily="34" charset="0"/>
            </a:rPr>
            <a:t> </a:t>
          </a:r>
        </a:p>
        <a:p>
          <a:pPr lvl="0" algn="ctr" defTabSz="444500" rtl="0">
            <a:lnSpc>
              <a:spcPct val="90000"/>
            </a:lnSpc>
            <a:spcBef>
              <a:spcPct val="0"/>
            </a:spcBef>
            <a:spcAft>
              <a:spcPct val="35000"/>
            </a:spcAft>
          </a:pPr>
          <a:r>
            <a:rPr lang="lv-LV" sz="1000" b="0" i="0" kern="1200" dirty="0" smtClean="0">
              <a:latin typeface="Tahoma" pitchFamily="34" charset="0"/>
              <a:ea typeface="Tahoma" pitchFamily="34" charset="0"/>
              <a:cs typeface="Tahoma" pitchFamily="34" charset="0"/>
            </a:rPr>
            <a:t>Vides ilgtspējīga attīstība, saglabājot novadam raksturīgo dzīves vidi un apdzīvojuma struktūru</a:t>
          </a:r>
          <a:endParaRPr lang="lv-LV" sz="1000" b="0" i="0" kern="1200" dirty="0">
            <a:latin typeface="Tahoma" pitchFamily="34" charset="0"/>
            <a:ea typeface="Tahoma" pitchFamily="34" charset="0"/>
            <a:cs typeface="Tahoma" pitchFamily="34" charset="0"/>
          </a:endParaRPr>
        </a:p>
      </dsp:txBody>
      <dsp:txXfrm>
        <a:off x="3834861" y="704613"/>
        <a:ext cx="1270191" cy="1362008"/>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120B244-44C4-4EAA-91A3-E37A2F6DFD5D}">
      <dsp:nvSpPr>
        <dsp:cNvPr id="0" name=""/>
        <dsp:cNvSpPr/>
      </dsp:nvSpPr>
      <dsp:spPr>
        <a:xfrm>
          <a:off x="1088175" y="291384"/>
          <a:ext cx="3115589" cy="3115589"/>
        </a:xfrm>
        <a:prstGeom prst="pie">
          <a:avLst>
            <a:gd name="adj1" fmla="val 16200000"/>
            <a:gd name="adj2" fmla="val 1800000"/>
          </a:avLst>
        </a:prstGeom>
        <a:solidFill>
          <a:srgbClr val="A62147"/>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lv-LV" sz="1200" kern="1200" cap="small" baseline="0">
              <a:latin typeface="Tahoma" pitchFamily="34" charset="0"/>
              <a:ea typeface="Tahoma" pitchFamily="34" charset="0"/>
              <a:cs typeface="Tahoma" pitchFamily="34" charset="0"/>
            </a:rPr>
            <a:t>Policentriska un saliedēta apdzīvojuma sistēma</a:t>
          </a:r>
        </a:p>
      </dsp:txBody>
      <dsp:txXfrm>
        <a:off x="2782092" y="866284"/>
        <a:ext cx="1057074" cy="1038529"/>
      </dsp:txXfrm>
    </dsp:sp>
    <dsp:sp modelId="{411921F0-9BEA-4C08-AB96-BB91EA0D1499}">
      <dsp:nvSpPr>
        <dsp:cNvPr id="0" name=""/>
        <dsp:cNvSpPr/>
      </dsp:nvSpPr>
      <dsp:spPr>
        <a:xfrm>
          <a:off x="981271" y="337454"/>
          <a:ext cx="3179739" cy="3208838"/>
        </a:xfrm>
        <a:prstGeom prst="pie">
          <a:avLst>
            <a:gd name="adj1" fmla="val 1800000"/>
            <a:gd name="adj2" fmla="val 9000000"/>
          </a:avLst>
        </a:prstGeom>
        <a:solidFill>
          <a:srgbClr val="5F962A"/>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lv-LV" sz="1200" kern="1200" cap="small" baseline="0">
              <a:latin typeface="Tahoma" pitchFamily="34" charset="0"/>
              <a:ea typeface="Tahoma" pitchFamily="34" charset="0"/>
              <a:cs typeface="Tahoma" pitchFamily="34" charset="0"/>
            </a:rPr>
            <a:t>Augstas kvalitātes infrastruktūra un satiksme</a:t>
          </a:r>
        </a:p>
      </dsp:txBody>
      <dsp:txXfrm>
        <a:off x="1851914" y="2362078"/>
        <a:ext cx="1438453" cy="993212"/>
      </dsp:txXfrm>
    </dsp:sp>
    <dsp:sp modelId="{F589933F-7C7C-491F-996D-79C14D862D75}">
      <dsp:nvSpPr>
        <dsp:cNvPr id="0" name=""/>
        <dsp:cNvSpPr/>
      </dsp:nvSpPr>
      <dsp:spPr>
        <a:xfrm>
          <a:off x="959758" y="287620"/>
          <a:ext cx="3115589" cy="3115589"/>
        </a:xfrm>
        <a:prstGeom prst="pie">
          <a:avLst>
            <a:gd name="adj1" fmla="val 9000000"/>
            <a:gd name="adj2" fmla="val 16200000"/>
          </a:avLst>
        </a:prstGeom>
        <a:solidFill>
          <a:srgbClr val="711C76"/>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lv-LV" sz="1200" kern="1200" cap="small" baseline="0">
              <a:latin typeface="Tahoma" pitchFamily="34" charset="0"/>
              <a:ea typeface="Tahoma" pitchFamily="34" charset="0"/>
              <a:cs typeface="Tahoma" pitchFamily="34" charset="0"/>
            </a:rPr>
            <a:t>Dinamiski lauku areāli ar daudzveidīgu izmantošanu</a:t>
          </a:r>
        </a:p>
      </dsp:txBody>
      <dsp:txXfrm>
        <a:off x="1293571" y="899611"/>
        <a:ext cx="1057074" cy="1038529"/>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lProcess2">
  <dgm:title val=""/>
  <dgm:desc val=""/>
  <dgm:catLst>
    <dgm:cat type="list" pri="10000"/>
    <dgm:cat type="relationship"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useDef="1">
    <dgm:dataModel>
      <dgm:ptLst/>
      <dgm:bg/>
      <dgm:whole/>
    </dgm:dataModel>
  </dgm:styleData>
  <dgm:clrData useDef="1">
    <dgm:dataModel>
      <dgm:ptLst/>
      <dgm:bg/>
      <dgm:whole/>
    </dgm:dataModel>
  </dgm:clrData>
  <dgm:layoutNode name="theList">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forName="aSpace" refType="w" fact="0.075"/>
      <dgm:constr type="h" for="des" forName="aSpace2" refType="h" fact="0.1"/>
      <dgm:constr type="primFontSz" for="des" forName="textNode" op="equ"/>
      <dgm:constr type="primFontSz" for="des" forName="childNode" op="equ"/>
    </dgm:constrLst>
    <dgm:ruleLst/>
    <dgm:forEach name="aNodeForEach" axis="ch" ptType="node">
      <dgm:layoutNode name="compNode">
        <dgm:alg type="composite"/>
        <dgm:shape xmlns:r="http://schemas.openxmlformats.org/officeDocument/2006/relationships" r:blip="">
          <dgm:adjLst/>
        </dgm:shape>
        <dgm:presOf/>
        <dgm:constrLst>
          <dgm:constr type="w" for="ch" forName="aNode" refType="w"/>
          <dgm:constr type="h" for="ch" forName="aNode" refType="h"/>
          <dgm:constr type="w" for="ch" forName="textNode" refType="w"/>
          <dgm:constr type="h" for="ch" forName="textNode" refType="h" fact="0.3"/>
          <dgm:constr type="ctrX" for="ch" forName="textNode" refType="w" fact="0.5"/>
          <dgm:constr type="w" for="ch" forName="compChildNode" refType="w" fact="0.8"/>
          <dgm:constr type="h" for="ch" forName="compChildNode" refType="h" fact="0.65"/>
          <dgm:constr type="t" for="ch" forName="compChildNode" refType="h" fact="0.3"/>
          <dgm:constr type="ctrX" for="ch" forName="compChildNode" refType="w" fact="0.5"/>
        </dgm:constrLst>
        <dgm:ruleLst/>
        <dgm:layoutNode name="aNode" styleLbl="bgShp">
          <dgm:alg type="sp"/>
          <dgm:shape xmlns:r="http://schemas.openxmlformats.org/officeDocument/2006/relationships" type="roundRect" r:blip="">
            <dgm:adjLst>
              <dgm:adj idx="1" val="0.1"/>
            </dgm:adjLst>
          </dgm:shape>
          <dgm:presOf axis="self"/>
          <dgm:constrLst/>
          <dgm:ruleLst/>
        </dgm:layoutNode>
        <dgm:layoutNode name="textNode" styleLbl="bgShp">
          <dgm:alg type="tx"/>
          <dgm:shape xmlns:r="http://schemas.openxmlformats.org/officeDocument/2006/relationships" type="rect" r:blip="" hideGeom="1">
            <dgm:adjLst>
              <dgm:adj idx="1" val="0.1"/>
            </dgm:adjLst>
          </dgm:shape>
          <dgm:presOf axis="self"/>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ompChildNode">
          <dgm:alg type="composite"/>
          <dgm:shape xmlns:r="http://schemas.openxmlformats.org/officeDocument/2006/relationships" r:blip="">
            <dgm:adjLst/>
          </dgm:shape>
          <dgm:presOf/>
          <dgm:constrLst>
            <dgm:constr type="w" for="des" forName="childNode" refType="w"/>
            <dgm:constr type="h" for="des" forName="childNode" refType="h"/>
          </dgm:constrLst>
          <dgm:ruleLst/>
          <dgm:layoutNode name="theInnerList">
            <dgm:alg type="lin">
              <dgm:param type="linDir" val="fromT"/>
            </dgm:alg>
            <dgm:shape xmlns:r="http://schemas.openxmlformats.org/officeDocument/2006/relationships" r:blip="">
              <dgm:adjLst/>
            </dgm:shape>
            <dgm:presOf/>
            <dgm:constrLst/>
            <dgm:ruleLst/>
            <dgm:forEach name="childNodeForEach" axis="ch" ptType="node">
              <dgm:layoutNode name="child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tMarg" refType="primFontSz" fact="0.15"/>
                  <dgm:constr type="bMarg" refType="primFontSz" fact="0.15"/>
                  <dgm:constr type="lMarg" refType="primFontSz" fact="0.2"/>
                  <dgm:constr type="rMarg" refType="primFontSz" fact="0.2"/>
                </dgm:constrLst>
                <dgm:ruleLst>
                  <dgm:rule type="primFontSz" val="5" fact="NaN" max="NaN"/>
                </dgm:ruleLst>
              </dgm:layoutNode>
              <dgm:choose name="Name3">
                <dgm:if name="Name4" axis="self" ptType="node" func="revPos" op="equ" val="1"/>
                <dgm:else name="Name5">
                  <dgm:layoutNode name="aSpace2">
                    <dgm:alg type="sp"/>
                    <dgm:shape xmlns:r="http://schemas.openxmlformats.org/officeDocument/2006/relationships" r:blip="">
                      <dgm:adjLst/>
                    </dgm:shape>
                    <dgm:presOf/>
                    <dgm:constrLst/>
                    <dgm:ruleLst/>
                  </dgm:layoutNode>
                </dgm:else>
              </dgm:choose>
            </dgm:forEach>
          </dgm:layoutNode>
        </dgm:layoutNode>
      </dgm:layoutNode>
      <dgm:choose name="Name6">
        <dgm:if name="Name7" axis="self" ptType="node" func="revPos" op="equ" val="1"/>
        <dgm:else name="Name8">
          <dgm:layoutNode name="aSpace">
            <dgm:alg type="sp"/>
            <dgm:shape xmlns:r="http://schemas.openxmlformats.org/officeDocument/2006/relationships" r:blip="">
              <dgm:adjLst/>
            </dgm:shape>
            <dgm:presOf/>
            <dgm:constrLst/>
            <dgm:ruleLst/>
          </dgm:layoutNode>
        </dgm:else>
      </dgm:choose>
    </dgm:forEach>
  </dgm:layoutNode>
</dgm:layoutDef>
</file>

<file path=word/diagrams/layout3.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lProcess2">
  <dgm:title val=""/>
  <dgm:desc val=""/>
  <dgm:catLst>
    <dgm:cat type="list" pri="10000"/>
    <dgm:cat type="relationship"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useDef="1">
    <dgm:dataModel>
      <dgm:ptLst/>
      <dgm:bg/>
      <dgm:whole/>
    </dgm:dataModel>
  </dgm:styleData>
  <dgm:clrData useDef="1">
    <dgm:dataModel>
      <dgm:ptLst/>
      <dgm:bg/>
      <dgm:whole/>
    </dgm:dataModel>
  </dgm:clrData>
  <dgm:layoutNode name="theList">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forName="aSpace" refType="w" fact="0.075"/>
      <dgm:constr type="h" for="des" forName="aSpace2" refType="h" fact="0.1"/>
      <dgm:constr type="primFontSz" for="des" forName="textNode" op="equ"/>
      <dgm:constr type="primFontSz" for="des" forName="childNode" op="equ"/>
    </dgm:constrLst>
    <dgm:ruleLst/>
    <dgm:forEach name="aNodeForEach" axis="ch" ptType="node">
      <dgm:layoutNode name="compNode">
        <dgm:alg type="composite"/>
        <dgm:shape xmlns:r="http://schemas.openxmlformats.org/officeDocument/2006/relationships" r:blip="">
          <dgm:adjLst/>
        </dgm:shape>
        <dgm:presOf/>
        <dgm:constrLst>
          <dgm:constr type="w" for="ch" forName="aNode" refType="w"/>
          <dgm:constr type="h" for="ch" forName="aNode" refType="h"/>
          <dgm:constr type="w" for="ch" forName="textNode" refType="w"/>
          <dgm:constr type="h" for="ch" forName="textNode" refType="h" fact="0.3"/>
          <dgm:constr type="ctrX" for="ch" forName="textNode" refType="w" fact="0.5"/>
          <dgm:constr type="w" for="ch" forName="compChildNode" refType="w" fact="0.8"/>
          <dgm:constr type="h" for="ch" forName="compChildNode" refType="h" fact="0.65"/>
          <dgm:constr type="t" for="ch" forName="compChildNode" refType="h" fact="0.3"/>
          <dgm:constr type="ctrX" for="ch" forName="compChildNode" refType="w" fact="0.5"/>
        </dgm:constrLst>
        <dgm:ruleLst/>
        <dgm:layoutNode name="aNode" styleLbl="bgShp">
          <dgm:alg type="sp"/>
          <dgm:shape xmlns:r="http://schemas.openxmlformats.org/officeDocument/2006/relationships" type="roundRect" r:blip="">
            <dgm:adjLst>
              <dgm:adj idx="1" val="0.1"/>
            </dgm:adjLst>
          </dgm:shape>
          <dgm:presOf axis="self"/>
          <dgm:constrLst/>
          <dgm:ruleLst/>
        </dgm:layoutNode>
        <dgm:layoutNode name="textNode" styleLbl="bgShp">
          <dgm:alg type="tx"/>
          <dgm:shape xmlns:r="http://schemas.openxmlformats.org/officeDocument/2006/relationships" type="rect" r:blip="" hideGeom="1">
            <dgm:adjLst>
              <dgm:adj idx="1" val="0.1"/>
            </dgm:adjLst>
          </dgm:shape>
          <dgm:presOf axis="self"/>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ompChildNode">
          <dgm:alg type="composite"/>
          <dgm:shape xmlns:r="http://schemas.openxmlformats.org/officeDocument/2006/relationships" r:blip="">
            <dgm:adjLst/>
          </dgm:shape>
          <dgm:presOf/>
          <dgm:constrLst>
            <dgm:constr type="w" for="des" forName="childNode" refType="w"/>
            <dgm:constr type="h" for="des" forName="childNode" refType="h"/>
          </dgm:constrLst>
          <dgm:ruleLst/>
          <dgm:layoutNode name="theInnerList">
            <dgm:alg type="lin">
              <dgm:param type="linDir" val="fromT"/>
            </dgm:alg>
            <dgm:shape xmlns:r="http://schemas.openxmlformats.org/officeDocument/2006/relationships" r:blip="">
              <dgm:adjLst/>
            </dgm:shape>
            <dgm:presOf/>
            <dgm:constrLst/>
            <dgm:ruleLst/>
            <dgm:forEach name="childNodeForEach" axis="ch" ptType="node">
              <dgm:layoutNode name="child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tMarg" refType="primFontSz" fact="0.15"/>
                  <dgm:constr type="bMarg" refType="primFontSz" fact="0.15"/>
                  <dgm:constr type="lMarg" refType="primFontSz" fact="0.2"/>
                  <dgm:constr type="rMarg" refType="primFontSz" fact="0.2"/>
                </dgm:constrLst>
                <dgm:ruleLst>
                  <dgm:rule type="primFontSz" val="5" fact="NaN" max="NaN"/>
                </dgm:ruleLst>
              </dgm:layoutNode>
              <dgm:choose name="Name3">
                <dgm:if name="Name4" axis="self" ptType="node" func="revPos" op="equ" val="1"/>
                <dgm:else name="Name5">
                  <dgm:layoutNode name="aSpace2">
                    <dgm:alg type="sp"/>
                    <dgm:shape xmlns:r="http://schemas.openxmlformats.org/officeDocument/2006/relationships" r:blip="">
                      <dgm:adjLst/>
                    </dgm:shape>
                    <dgm:presOf/>
                    <dgm:constrLst/>
                    <dgm:ruleLst/>
                  </dgm:layoutNode>
                </dgm:else>
              </dgm:choose>
            </dgm:forEach>
          </dgm:layoutNode>
        </dgm:layoutNode>
      </dgm:layoutNode>
      <dgm:choose name="Name6">
        <dgm:if name="Name7" axis="self" ptType="node" func="revPos" op="equ" val="1"/>
        <dgm:else name="Name8">
          <dgm:layoutNode name="aSpace">
            <dgm:alg type="sp"/>
            <dgm:shape xmlns:r="http://schemas.openxmlformats.org/officeDocument/2006/relationships" r:blip="">
              <dgm:adjLst/>
            </dgm:shape>
            <dgm:presOf/>
            <dgm:constrLst/>
            <dgm:ruleLst/>
          </dgm:layoutNode>
        </dgm:else>
      </dgm:choose>
    </dgm:forEach>
  </dgm:layoutNode>
</dgm:layoutDef>
</file>

<file path=word/diagrams/layout5.xml><?xml version="1.0" encoding="utf-8"?>
<dgm:layoutDef xmlns:dgm="http://schemas.openxmlformats.org/drawingml/2006/diagram" xmlns:a="http://schemas.openxmlformats.org/drawingml/2006/main" uniqueId="urn:microsoft.com/office/officeart/2005/8/layout/chart3">
  <dgm:title val=""/>
  <dgm:desc val=""/>
  <dgm:catLst>
    <dgm:cat type="relationship" pri="27000"/>
    <dgm:cat type="cycle" pri="8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ompositeShape">
    <dgm:varLst>
      <dgm:chMax val="7"/>
      <dgm:dir/>
      <dgm:resizeHandles val="exact"/>
    </dgm:varLst>
    <dgm:alg type="composite">
      <dgm:param type="horzAlign" val="ctr"/>
      <dgm:param type="vertAlign" val="mid"/>
      <dgm:param type="ar" val="1"/>
    </dgm:alg>
    <dgm:presOf/>
    <dgm:shape xmlns:r="http://schemas.openxmlformats.org/officeDocument/2006/relationships" r:blip="">
      <dgm:adjLst/>
    </dgm:shape>
    <dgm:choose name="Name0">
      <dgm:if name="Name1" axis="ch" ptType="node" func="cnt" op="equ" val="1">
        <dgm:constrLst>
          <dgm:constr type="l" for="ch" forName="wedge1" refType="w" fact="0.08"/>
          <dgm:constr type="t" for="ch" forName="wedge1" refType="w" fact="0.08"/>
          <dgm:constr type="w" for="ch" forName="wedge1" refType="w" fact="0.84"/>
          <dgm:constr type="h" for="ch" forName="wedge1" refType="h" fact="0.84"/>
          <dgm:constr type="l" for="ch" forName="wedge1Tx" refType="w" fact="0.205"/>
          <dgm:constr type="t" for="ch" forName="wedge1Tx" refType="h" fact="0.205"/>
          <dgm:constr type="w" for="ch" forName="wedge1Tx" refType="w" fact="0.59"/>
          <dgm:constr type="h" for="ch" forName="wedge1Tx" refType="h" fact="0.59"/>
          <dgm:constr type="primFontSz" for="ch" ptType="node" op="equ"/>
        </dgm:constrLst>
      </dgm:if>
      <dgm:if name="Name2" axis="ch" ptType="node" func="cnt" op="equ" val="2">
        <dgm:constrLst>
          <dgm:constr type="l" for="ch" forName="wedge1" refType="w" fact="0.1"/>
          <dgm:constr type="t" for="ch" forName="wedge1" refType="w" fact="0.08"/>
          <dgm:constr type="w" for="ch" forName="wedge1" refType="w" fact="0.84"/>
          <dgm:constr type="h" for="ch" forName="wedge1" refType="h" fact="0.84"/>
          <dgm:constr type="l" for="ch" forName="wedge1Tx" refType="w" fact="0.52"/>
          <dgm:constr type="t" for="ch" forName="wedge1Tx" refType="h" fact="0.205"/>
          <dgm:constr type="w" for="ch" forName="wedge1Tx" refType="w" fact="0.295"/>
          <dgm:constr type="h" for="ch" forName="wedge1Tx" refType="h" fact="0.59"/>
          <dgm:constr type="l" for="ch" forName="wedge2" refType="w" fact="0.08"/>
          <dgm:constr type="t" for="ch" forName="wedge2" refType="w" fact="0.08"/>
          <dgm:constr type="w" for="ch" forName="wedge2" refType="w" fact="0.84"/>
          <dgm:constr type="h" for="ch" forName="wedge2" refType="h" fact="0.84"/>
          <dgm:constr type="l" for="ch" forName="wedge2Tx" refType="w" fact="0.2"/>
          <dgm:constr type="t" for="ch" forName="wedge2Tx" refType="h" fact="0.205"/>
          <dgm:constr type="w" for="ch" forName="wedge2Tx" refType="w" fact="0.295"/>
          <dgm:constr type="h" for="ch" forName="wedge2Tx" refType="h" fact="0.59"/>
          <dgm:constr type="primFontSz" for="ch" ptType="node" op="equ"/>
        </dgm:constrLst>
      </dgm:if>
      <dgm:if name="Name3" axis="ch" ptType="node" func="cnt" op="equ" val="3">
        <dgm:choose name="Name4">
          <dgm:if name="Name5" func="var" arg="dir" op="equ" val="norm">
            <dgm:constrLst>
              <dgm:constr type="l" for="ch" forName="wedge1" refType="w" fact="0.1233"/>
              <dgm:constr type="t" for="ch" forName="wedge1" refType="w" fact="0.055"/>
              <dgm:constr type="w" for="ch" forName="wedge1" refType="w" fact="0.84"/>
              <dgm:constr type="h" for="ch" forName="wedge1" refType="h" fact="0.84"/>
              <dgm:constr type="l" for="ch" forName="wedge1Tx" refType="w" fact="0.58"/>
              <dgm:constr type="t" for="ch" forName="wedge1Tx" refType="h" fact="0.21"/>
              <dgm:constr type="w" for="ch" forName="wedge1Tx" refType="w" fact="0.285"/>
              <dgm:constr type="h" for="ch" forName="wedge1Tx" refType="h" fact="0.28"/>
              <dgm:constr type="l" for="ch" forName="wedge2" refType="w" fact="0.08"/>
              <dgm:constr type="t" for="ch" forName="wedge2" refType="w" fact="0.08"/>
              <dgm:constr type="w" for="ch" forName="wedge2" refType="w" fact="0.84"/>
              <dgm:constr type="h" for="ch" forName="wedge2" refType="h" fact="0.84"/>
              <dgm:constr type="l" for="ch" forName="wedge2Tx" refType="w" fact="0.31"/>
              <dgm:constr type="t" for="ch" forName="wedge2Tx" refType="h" fact="0.61"/>
              <dgm:constr type="w" for="ch" forName="wedge2Tx" refType="w" fact="0.38"/>
              <dgm:constr type="h" for="ch" forName="wedge2Tx" refType="h" fact="0.26"/>
              <dgm:constr type="l" for="ch" forName="wedge3" refType="w" fact="0.08"/>
              <dgm:constr type="t" for="ch" forName="wedge3" refType="w" fact="0.08"/>
              <dgm:constr type="w" for="ch" forName="wedge3" refType="w" fact="0.84"/>
              <dgm:constr type="h" for="ch" forName="wedge3" refType="h" fact="0.84"/>
              <dgm:constr type="l" for="ch" forName="wedge3Tx" refType="w" fact="0.17"/>
              <dgm:constr type="t" for="ch" forName="wedge3Tx" refType="h" fact="0.245"/>
              <dgm:constr type="w" for="ch" forName="wedge3Tx" refType="w" fact="0.285"/>
              <dgm:constr type="h" for="ch" forName="wedge3Tx" refType="h" fact="0.28"/>
              <dgm:constr type="primFontSz" for="ch" ptType="node" op="equ"/>
            </dgm:constrLst>
          </dgm:if>
          <dgm:else name="Name6">
            <dgm:constrLst>
              <dgm:constr type="l" for="ch" forName="wedge1" refType="w" fact="0.08"/>
              <dgm:constr type="t" for="ch" forName="wedge1" refType="w" fact="0.08"/>
              <dgm:constr type="w" for="ch" forName="wedge1" refType="w" fact="0.84"/>
              <dgm:constr type="h" for="ch" forName="wedge1" refType="h" fact="0.84"/>
              <dgm:constr type="l" for="ch" forName="wedge1Tx" refType="w" fact="0.545"/>
              <dgm:constr type="t" for="ch" forName="wedge1Tx" refType="h" fact="0.245"/>
              <dgm:constr type="w" for="ch" forName="wedge1Tx" refType="w" fact="0.285"/>
              <dgm:constr type="h" for="ch" forName="wedge1Tx" refType="h" fact="0.28"/>
              <dgm:constr type="l" for="ch" forName="wedge2" refType="w" fact="0.08"/>
              <dgm:constr type="t" for="ch" forName="wedge2" refType="w" fact="0.08"/>
              <dgm:constr type="w" for="ch" forName="wedge2" refType="w" fact="0.84"/>
              <dgm:constr type="h" for="ch" forName="wedge2" refType="h" fact="0.84"/>
              <dgm:constr type="l" for="ch" forName="wedge2Tx" refType="w" fact="0.31"/>
              <dgm:constr type="t" for="ch" forName="wedge2Tx" refType="h" fact="0.61"/>
              <dgm:constr type="w" for="ch" forName="wedge2Tx" refType="w" fact="0.38"/>
              <dgm:constr type="h" for="ch" forName="wedge2Tx" refType="h" fact="0.26"/>
              <dgm:constr type="l" for="ch" forName="wedge3" refType="w" fact="0.0367"/>
              <dgm:constr type="t" for="ch" forName="wedge3" refType="w" fact="0.055"/>
              <dgm:constr type="w" for="ch" forName="wedge3" refType="w" fact="0.84"/>
              <dgm:constr type="h" for="ch" forName="wedge3" refType="h" fact="0.84"/>
              <dgm:constr type="l" for="ch" forName="wedge3Tx" refType="w" fact="0.14"/>
              <dgm:constr type="t" for="ch" forName="wedge3Tx" refType="h" fact="0.21"/>
              <dgm:constr type="w" for="ch" forName="wedge3Tx" refType="w" fact="0.285"/>
              <dgm:constr type="h" for="ch" forName="wedge3Tx" refType="h" fact="0.28"/>
              <dgm:constr type="primFontSz" for="ch" ptType="node" op="equ"/>
            </dgm:constrLst>
          </dgm:else>
        </dgm:choose>
      </dgm:if>
      <dgm:if name="Name7" axis="ch" ptType="node" func="cnt" op="equ" val="4">
        <dgm:choose name="Name8">
          <dgm:if name="Name9" func="var" arg="dir" op="equ" val="norm">
            <dgm:constrLst>
              <dgm:constr type="l" for="ch" forName="wedge1" refType="w" fact="0.1154"/>
              <dgm:constr type="t" for="ch" forName="wedge1" refType="w" fact="0.0446"/>
              <dgm:constr type="w" for="ch" forName="wedge1" refType="w" fact="0.84"/>
              <dgm:constr type="h" for="ch" forName="wedge1" refType="h" fact="0.84"/>
              <dgm:constr type="l" for="ch" forName="wedge1Tx" refType="w" fact="0.545"/>
              <dgm:constr type="t" for="ch" forName="wedge1Tx" refType="h" fact="0.2"/>
              <dgm:constr type="w" for="ch" forName="wedge1Tx" refType="w" fact="0.31"/>
              <dgm:constr type="h" for="ch" forName="wedge1Tx" refType="h" fact="0.25"/>
              <dgm:constr type="l" for="ch" forName="wedge2" refType="w" fact="0.08"/>
              <dgm:constr type="t" for="ch" forName="wedge2" refType="w" fact="0.08"/>
              <dgm:constr type="w" for="ch" forName="wedge2" refType="w" fact="0.84"/>
              <dgm:constr type="h" for="ch" forName="wedge2" refType="h" fact="0.84"/>
              <dgm:constr type="l" for="ch" forName="wedge2Tx" refType="w" fact="0.515"/>
              <dgm:constr type="t" for="ch" forName="wedge2Tx" refType="h" fact="0.515"/>
              <dgm:constr type="w" for="ch" forName="wedge2Tx" refType="w" fact="0.31"/>
              <dgm:constr type="h" for="ch" forName="wedge2Tx" refType="h" fact="0.25"/>
              <dgm:constr type="l" for="ch" forName="wedge3" refType="w" fact="0.08"/>
              <dgm:constr type="t" for="ch" forName="wedge3" refType="w" fact="0.08"/>
              <dgm:constr type="w" for="ch" forName="wedge3" refType="w" fact="0.84"/>
              <dgm:constr type="h" for="ch" forName="wedge3" refType="h" fact="0.84"/>
              <dgm:constr type="l" for="ch" forName="wedge3Tx" refType="w" fact="0.175"/>
              <dgm:constr type="t" for="ch" forName="wedge3Tx" refType="h" fact="0.515"/>
              <dgm:constr type="w" for="ch" forName="wedge3Tx" refType="w" fact="0.31"/>
              <dgm:constr type="h" for="ch" forName="wedge3Tx" refType="h" fact="0.25"/>
              <dgm:constr type="l" for="ch" forName="wedge4" refType="w" fact="0.08"/>
              <dgm:constr type="t" for="ch" forName="wedge4" refType="h" fact="0.08"/>
              <dgm:constr type="w" for="ch" forName="wedge4" refType="w" fact="0.84"/>
              <dgm:constr type="h" for="ch" forName="wedge4" refType="h" fact="0.84"/>
              <dgm:constr type="l" for="ch" forName="wedge4Tx" refType="w" fact="0.175"/>
              <dgm:constr type="t" for="ch" forName="wedge4Tx" refType="h" fact="0.235"/>
              <dgm:constr type="w" for="ch" forName="wedge4Tx" refType="w" fact="0.31"/>
              <dgm:constr type="h" for="ch" forName="wedge4Tx" refType="h" fact="0.25"/>
              <dgm:constr type="primFontSz" for="ch" ptType="node" op="equ"/>
            </dgm:constrLst>
          </dgm:if>
          <dgm:else name="Name10">
            <dgm:constrLst>
              <dgm:constr type="l" for="ch" forName="wedge1" refType="w" fact="0.08"/>
              <dgm:constr type="t" for="ch" forName="wedge1" refType="w" fact="0.08"/>
              <dgm:constr type="w" for="ch" forName="wedge1" refType="w" fact="0.84"/>
              <dgm:constr type="h" for="ch" forName="wedge1" refType="h" fact="0.84"/>
              <dgm:constr type="l" for="ch" forName="wedge1Tx" refType="w" fact="0.515"/>
              <dgm:constr type="t" for="ch" forName="wedge1Tx" refType="h" fact="0.235"/>
              <dgm:constr type="w" for="ch" forName="wedge1Tx" refType="w" fact="0.31"/>
              <dgm:constr type="h" for="ch" forName="wedge1Tx" refType="h" fact="0.25"/>
              <dgm:constr type="l" for="ch" forName="wedge2" refType="w" fact="0.08"/>
              <dgm:constr type="t" for="ch" forName="wedge2" refType="w" fact="0.08"/>
              <dgm:constr type="w" for="ch" forName="wedge2" refType="w" fact="0.84"/>
              <dgm:constr type="h" for="ch" forName="wedge2" refType="h" fact="0.84"/>
              <dgm:constr type="l" for="ch" forName="wedge2Tx" refType="w" fact="0.515"/>
              <dgm:constr type="t" for="ch" forName="wedge2Tx" refType="h" fact="0.515"/>
              <dgm:constr type="w" for="ch" forName="wedge2Tx" refType="w" fact="0.31"/>
              <dgm:constr type="h" for="ch" forName="wedge2Tx" refType="h" fact="0.25"/>
              <dgm:constr type="l" for="ch" forName="wedge3" refType="w" fact="0.08"/>
              <dgm:constr type="t" for="ch" forName="wedge3" refType="w" fact="0.08"/>
              <dgm:constr type="w" for="ch" forName="wedge3" refType="w" fact="0.84"/>
              <dgm:constr type="h" for="ch" forName="wedge3" refType="h" fact="0.84"/>
              <dgm:constr type="l" for="ch" forName="wedge3Tx" refType="w" fact="0.175"/>
              <dgm:constr type="t" for="ch" forName="wedge3Tx" refType="h" fact="0.515"/>
              <dgm:constr type="w" for="ch" forName="wedge3Tx" refType="w" fact="0.31"/>
              <dgm:constr type="h" for="ch" forName="wedge3Tx" refType="h" fact="0.25"/>
              <dgm:constr type="l" for="ch" forName="wedge4" refType="w" fact="0.0446"/>
              <dgm:constr type="t" for="ch" forName="wedge4" refType="h" fact="0.0446"/>
              <dgm:constr type="w" for="ch" forName="wedge4" refType="w" fact="0.84"/>
              <dgm:constr type="h" for="ch" forName="wedge4" refType="h" fact="0.84"/>
              <dgm:constr type="l" for="ch" forName="wedge4Tx" refType="w" fact="0.145"/>
              <dgm:constr type="t" for="ch" forName="wedge4Tx" refType="h" fact="0.2"/>
              <dgm:constr type="w" for="ch" forName="wedge4Tx" refType="w" fact="0.31"/>
              <dgm:constr type="h" for="ch" forName="wedge4Tx" refType="h" fact="0.25"/>
              <dgm:constr type="primFontSz" for="ch" ptType="node" op="equ"/>
            </dgm:constrLst>
          </dgm:else>
        </dgm:choose>
      </dgm:if>
      <dgm:if name="Name11" axis="ch" ptType="node" func="cnt" op="equ" val="5">
        <dgm:choose name="Name12">
          <dgm:if name="Name13" func="var" arg="dir" op="equ" val="norm">
            <dgm:constrLst>
              <dgm:constr type="l" for="ch" forName="wedge1" refType="w" fact="0.1094"/>
              <dgm:constr type="t" for="ch" forName="wedge1" refType="w" fact="0.0395"/>
              <dgm:constr type="w" for="ch" forName="wedge1" refType="w" fact="0.84"/>
              <dgm:constr type="h" for="ch" forName="wedge1" refType="h" fact="0.84"/>
              <dgm:constr type="l" for="ch" forName="wedge1Tx" refType="w" fact="0.54"/>
              <dgm:constr type="t" for="ch" forName="wedge1Tx" refType="h" fact="0.165"/>
              <dgm:constr type="w" for="ch" forName="wedge1Tx" refType="w" fact="0.285"/>
              <dgm:constr type="h" for="ch" forName="wedge1Tx" refType="h" fact="0.195"/>
              <dgm:constr type="l" for="ch" forName="wedge2" refType="w" fact="0.08"/>
              <dgm:constr type="t" for="ch" forName="wedge2" refType="w" fact="0.08"/>
              <dgm:constr type="w" for="ch" forName="wedge2" refType="w" fact="0.84"/>
              <dgm:constr type="h" for="ch" forName="wedge2" refType="h" fact="0.84"/>
              <dgm:constr type="l" for="ch" forName="wedge2Tx" refType="w" fact="0.629"/>
              <dgm:constr type="t" for="ch" forName="wedge2Tx" refType="h" fact="0.46"/>
              <dgm:constr type="w" for="ch" forName="wedge2Tx" refType="w" fact="0.25"/>
              <dgm:constr type="h" for="ch" forName="wedge2Tx" refType="h" fact="0.211"/>
              <dgm:constr type="l" for="ch" forName="wedge3" refType="w" fact="0.08"/>
              <dgm:constr type="t" for="ch" forName="wedge3" refType="w" fact="0.08"/>
              <dgm:constr type="w" for="ch" forName="wedge3" refType="w" fact="0.84"/>
              <dgm:constr type="h" for="ch" forName="wedge3" refType="h" fact="0.84"/>
              <dgm:constr type="l" for="ch" forName="wedge3Tx" refType="w" fact="0.35"/>
              <dgm:constr type="t" for="ch" forName="wedge3Tx" refType="h" fact="0.71"/>
              <dgm:constr type="w" for="ch" forName="wedge3Tx" refType="w" fact="0.3"/>
              <dgm:constr type="h" for="ch" forName="wedge3Tx" refType="h" fact="0.18"/>
              <dgm:constr type="l" for="ch" forName="wedge4" refType="w" fact="0.08"/>
              <dgm:constr type="t" for="ch" forName="wedge4" refType="h" fact="0.08"/>
              <dgm:constr type="w" for="ch" forName="wedge4" refType="w" fact="0.84"/>
              <dgm:constr type="h" for="ch" forName="wedge4" refType="h" fact="0.84"/>
              <dgm:constr type="l" for="ch" forName="wedge4Tx" refType="w" fact="0.12"/>
              <dgm:constr type="t" for="ch" forName="wedge4Tx" refType="h" fact="0.46"/>
              <dgm:constr type="w" for="ch" forName="wedge4Tx" refType="w" fact="0.25"/>
              <dgm:constr type="h" for="ch" forName="wedge4Tx" refType="h" fact="0.211"/>
              <dgm:constr type="l" for="ch" forName="wedge5" refType="w" fact="0.08"/>
              <dgm:constr type="t" for="ch" forName="wedge5" refType="h" fact="0.08"/>
              <dgm:constr type="w" for="ch" forName="wedge5" refType="w" fact="0.84"/>
              <dgm:constr type="h" for="ch" forName="wedge5" refType="h" fact="0.84"/>
              <dgm:constr type="l" for="ch" forName="wedge5Tx" refType="w" fact="0.2025"/>
              <dgm:constr type="t" for="ch" forName="wedge5Tx" refType="h" fact="0.208"/>
              <dgm:constr type="w" for="ch" forName="wedge5Tx" refType="w" fact="0.285"/>
              <dgm:constr type="h" for="ch" forName="wedge5Tx" refType="h" fact="0.195"/>
              <dgm:constr type="primFontSz" for="ch" ptType="node" op="equ"/>
            </dgm:constrLst>
          </dgm:if>
          <dgm:else name="Name14">
            <dgm:constrLst>
              <dgm:constr type="l" for="ch" forName="wedge1" refType="w" fact="0.08"/>
              <dgm:constr type="t" for="ch" forName="wedge1" refType="w" fact="0.08"/>
              <dgm:constr type="w" for="ch" forName="wedge1" refType="w" fact="0.84"/>
              <dgm:constr type="h" for="ch" forName="wedge1" refType="h" fact="0.84"/>
              <dgm:constr type="l" for="ch" forName="wedge1Tx" refType="w" fact="0.51"/>
              <dgm:constr type="t" for="ch" forName="wedge1Tx" refType="h" fact="0.208"/>
              <dgm:constr type="w" for="ch" forName="wedge1Tx" refType="w" fact="0.285"/>
              <dgm:constr type="h" for="ch" forName="wedge1Tx" refType="h" fact="0.195"/>
              <dgm:constr type="l" for="ch" forName="wedge2" refType="w" fact="0.08"/>
              <dgm:constr type="t" for="ch" forName="wedge2" refType="w" fact="0.08"/>
              <dgm:constr type="w" for="ch" forName="wedge2" refType="w" fact="0.84"/>
              <dgm:constr type="h" for="ch" forName="wedge2" refType="h" fact="0.84"/>
              <dgm:constr type="l" for="ch" forName="wedge2Tx" refType="w" fact="0.629"/>
              <dgm:constr type="t" for="ch" forName="wedge2Tx" refType="h" fact="0.46"/>
              <dgm:constr type="w" for="ch" forName="wedge2Tx" refType="w" fact="0.25"/>
              <dgm:constr type="h" for="ch" forName="wedge2Tx" refType="h" fact="0.211"/>
              <dgm:constr type="l" for="ch" forName="wedge3" refType="w" fact="0.08"/>
              <dgm:constr type="t" for="ch" forName="wedge3" refType="w" fact="0.08"/>
              <dgm:constr type="w" for="ch" forName="wedge3" refType="w" fact="0.84"/>
              <dgm:constr type="h" for="ch" forName="wedge3" refType="h" fact="0.84"/>
              <dgm:constr type="l" for="ch" forName="wedge3Tx" refType="w" fact="0.35"/>
              <dgm:constr type="t" for="ch" forName="wedge3Tx" refType="h" fact="0.71"/>
              <dgm:constr type="w" for="ch" forName="wedge3Tx" refType="w" fact="0.3"/>
              <dgm:constr type="h" for="ch" forName="wedge3Tx" refType="h" fact="0.18"/>
              <dgm:constr type="l" for="ch" forName="wedge4" refType="w" fact="0.08"/>
              <dgm:constr type="t" for="ch" forName="wedge4" refType="h" fact="0.08"/>
              <dgm:constr type="w" for="ch" forName="wedge4" refType="w" fact="0.84"/>
              <dgm:constr type="h" for="ch" forName="wedge4" refType="h" fact="0.84"/>
              <dgm:constr type="l" for="ch" forName="wedge4Tx" refType="w" fact="0.12"/>
              <dgm:constr type="t" for="ch" forName="wedge4Tx" refType="h" fact="0.46"/>
              <dgm:constr type="w" for="ch" forName="wedge4Tx" refType="w" fact="0.25"/>
              <dgm:constr type="h" for="ch" forName="wedge4Tx" refType="h" fact="0.211"/>
              <dgm:constr type="l" for="ch" forName="wedge5" refType="w" fact="0.0506"/>
              <dgm:constr type="t" for="ch" forName="wedge5" refType="h" fact="0.0395"/>
              <dgm:constr type="w" for="ch" forName="wedge5" refType="w" fact="0.84"/>
              <dgm:constr type="h" for="ch" forName="wedge5" refType="h" fact="0.84"/>
              <dgm:constr type="l" for="ch" forName="wedge5Tx" refType="w" fact="0.18"/>
              <dgm:constr type="t" for="ch" forName="wedge5Tx" refType="h" fact="0.165"/>
              <dgm:constr type="w" for="ch" forName="wedge5Tx" refType="w" fact="0.285"/>
              <dgm:constr type="h" for="ch" forName="wedge5Tx" refType="h" fact="0.195"/>
              <dgm:constr type="primFontSz" for="ch" ptType="node" op="equ"/>
            </dgm:constrLst>
          </dgm:else>
        </dgm:choose>
      </dgm:if>
      <dgm:if name="Name15" axis="ch" ptType="node" func="cnt" op="equ" val="6">
        <dgm:choose name="Name16">
          <dgm:if name="Name17" func="var" arg="dir" op="equ" val="norm">
            <dgm:constrLst>
              <dgm:constr type="l" for="ch" forName="wedge1" refType="w" fact="0.105"/>
              <dgm:constr type="t" for="ch" forName="wedge1" refType="w" fact="0.0367"/>
              <dgm:constr type="w" for="ch" forName="wedge1" refType="w" fact="0.84"/>
              <dgm:constr type="h" for="ch" forName="wedge1" refType="h" fact="0.84"/>
              <dgm:constr type="l" for="ch" forName="wedge1Tx" refType="w" fact="0.534"/>
              <dgm:constr type="t" for="ch" forName="wedge1Tx" refType="h" fact="0.1267"/>
              <dgm:constr type="w" for="ch" forName="wedge1Tx" refType="w" fact="0.245"/>
              <dgm:constr type="h" for="ch" forName="wedge1Tx" refType="h" fact="0.18"/>
              <dgm:constr type="l" for="ch" forName="wedge2" refType="w" fact="0.08"/>
              <dgm:constr type="t" for="ch" forName="wedge2" refType="w" fact="0.08"/>
              <dgm:constr type="w" for="ch" forName="wedge2" refType="w" fact="0.84"/>
              <dgm:constr type="h" for="ch" forName="wedge2" refType="h" fact="0.84"/>
              <dgm:constr type="l" for="ch" forName="wedge2Tx" refType="w" fact="0.655"/>
              <dgm:constr type="t" for="ch" forName="wedge2Tx" refType="h" fact="0.415"/>
              <dgm:constr type="w" for="ch" forName="wedge2Tx" refType="w" fact="0.254"/>
              <dgm:constr type="h" for="ch" forName="wedge2Tx" refType="h" fact="0.17"/>
              <dgm:constr type="l" for="ch" forName="wedge3" refType="w" fact="0.08"/>
              <dgm:constr type="t" for="ch" forName="wedge3" refType="w" fact="0.08"/>
              <dgm:constr type="w" for="ch" forName="wedge3" refType="w" fact="0.84"/>
              <dgm:constr type="h" for="ch" forName="wedge3" refType="h" fact="0.84"/>
              <dgm:constr type="l" for="ch" forName="wedge3Tx" refType="w" fact="0.509"/>
              <dgm:constr type="t" for="ch" forName="wedge3Tx" refType="h" fact="0.65"/>
              <dgm:constr type="w" for="ch" forName="wedge3Tx" refType="w" fact="0.245"/>
              <dgm:constr type="h" for="ch" forName="wedge3Tx" refType="h" fact="0.18"/>
              <dgm:constr type="l" for="ch" forName="wedge4" refType="w" fact="0.08"/>
              <dgm:constr type="t" for="ch" forName="wedge4" refType="h" fact="0.08"/>
              <dgm:constr type="w" for="ch" forName="wedge4" refType="w" fact="0.84"/>
              <dgm:constr type="h" for="ch" forName="wedge4" refType="h" fact="0.84"/>
              <dgm:constr type="l" for="ch" forName="wedge4Tx" refType="w" fact="0.246"/>
              <dgm:constr type="t" for="ch" forName="wedge4Tx" refType="h" fact="0.65"/>
              <dgm:constr type="w" for="ch" forName="wedge4Tx" refType="w" fact="0.245"/>
              <dgm:constr type="h" for="ch" forName="wedge4Tx" refType="h" fact="0.18"/>
              <dgm:constr type="l" for="ch" forName="wedge5" refType="w" fact="0.08"/>
              <dgm:constr type="t" for="ch" forName="wedge5" refType="h" fact="0.08"/>
              <dgm:constr type="w" for="ch" forName="wedge5" refType="w" fact="0.84"/>
              <dgm:constr type="h" for="ch" forName="wedge5" refType="h" fact="0.84"/>
              <dgm:constr type="l" for="ch" forName="wedge5Tx" refType="w" fact="0.093"/>
              <dgm:constr type="t" for="ch" forName="wedge5Tx" refType="h" fact="0.415"/>
              <dgm:constr type="w" for="ch" forName="wedge5Tx" refType="w" fact="0.254"/>
              <dgm:constr type="h" for="ch" forName="wedge5Tx" refType="h" fact="0.17"/>
              <dgm:constr type="l" for="ch" forName="wedge6" refType="w" fact="0.08"/>
              <dgm:constr type="t" for="ch" forName="wedge6" refType="h" fact="0.08"/>
              <dgm:constr type="w" for="ch" forName="wedge6" refType="w" fact="0.84"/>
              <dgm:constr type="h" for="ch" forName="wedge6" refType="h" fact="0.84"/>
              <dgm:constr type="l" for="ch" forName="wedge6Tx" refType="w" fact="0.246"/>
              <dgm:constr type="t" for="ch" forName="wedge6Tx" refType="h" fact="0.17"/>
              <dgm:constr type="w" for="ch" forName="wedge6Tx" refType="w" fact="0.245"/>
              <dgm:constr type="h" for="ch" forName="wedge6Tx" refType="h" fact="0.18"/>
              <dgm:constr type="primFontSz" for="ch" ptType="node" op="equ"/>
            </dgm:constrLst>
          </dgm:if>
          <dgm:else name="Name18">
            <dgm:constrLst>
              <dgm:constr type="l" for="ch" forName="wedge1" refType="w" fact="0.08"/>
              <dgm:constr type="t" for="ch" forName="wedge1" refType="w" fact="0.08"/>
              <dgm:constr type="w" for="ch" forName="wedge1" refType="w" fact="0.84"/>
              <dgm:constr type="h" for="ch" forName="wedge1" refType="h" fact="0.84"/>
              <dgm:constr type="l" for="ch" forName="wedge1Tx" refType="w" fact="0.509"/>
              <dgm:constr type="t" for="ch" forName="wedge1Tx" refType="h" fact="0.17"/>
              <dgm:constr type="w" for="ch" forName="wedge1Tx" refType="w" fact="0.245"/>
              <dgm:constr type="h" for="ch" forName="wedge1Tx" refType="h" fact="0.18"/>
              <dgm:constr type="l" for="ch" forName="wedge2" refType="w" fact="0.08"/>
              <dgm:constr type="t" for="ch" forName="wedge2" refType="w" fact="0.08"/>
              <dgm:constr type="w" for="ch" forName="wedge2" refType="w" fact="0.84"/>
              <dgm:constr type="h" for="ch" forName="wedge2" refType="h" fact="0.84"/>
              <dgm:constr type="l" for="ch" forName="wedge2Tx" refType="w" fact="0.655"/>
              <dgm:constr type="t" for="ch" forName="wedge2Tx" refType="h" fact="0.415"/>
              <dgm:constr type="w" for="ch" forName="wedge2Tx" refType="w" fact="0.254"/>
              <dgm:constr type="h" for="ch" forName="wedge2Tx" refType="h" fact="0.17"/>
              <dgm:constr type="l" for="ch" forName="wedge3" refType="w" fact="0.08"/>
              <dgm:constr type="t" for="ch" forName="wedge3" refType="w" fact="0.08"/>
              <dgm:constr type="w" for="ch" forName="wedge3" refType="w" fact="0.84"/>
              <dgm:constr type="h" for="ch" forName="wedge3" refType="h" fact="0.84"/>
              <dgm:constr type="l" for="ch" forName="wedge3Tx" refType="w" fact="0.509"/>
              <dgm:constr type="t" for="ch" forName="wedge3Tx" refType="h" fact="0.65"/>
              <dgm:constr type="w" for="ch" forName="wedge3Tx" refType="w" fact="0.245"/>
              <dgm:constr type="h" for="ch" forName="wedge3Tx" refType="h" fact="0.18"/>
              <dgm:constr type="l" for="ch" forName="wedge4" refType="w" fact="0.08"/>
              <dgm:constr type="t" for="ch" forName="wedge4" refType="h" fact="0.08"/>
              <dgm:constr type="w" for="ch" forName="wedge4" refType="w" fact="0.84"/>
              <dgm:constr type="h" for="ch" forName="wedge4" refType="h" fact="0.84"/>
              <dgm:constr type="l" for="ch" forName="wedge4Tx" refType="w" fact="0.246"/>
              <dgm:constr type="t" for="ch" forName="wedge4Tx" refType="h" fact="0.65"/>
              <dgm:constr type="w" for="ch" forName="wedge4Tx" refType="w" fact="0.245"/>
              <dgm:constr type="h" for="ch" forName="wedge4Tx" refType="h" fact="0.18"/>
              <dgm:constr type="l" for="ch" forName="wedge5" refType="w" fact="0.08"/>
              <dgm:constr type="t" for="ch" forName="wedge5" refType="h" fact="0.08"/>
              <dgm:constr type="w" for="ch" forName="wedge5" refType="w" fact="0.84"/>
              <dgm:constr type="h" for="ch" forName="wedge5" refType="h" fact="0.84"/>
              <dgm:constr type="l" for="ch" forName="wedge5Tx" refType="w" fact="0.093"/>
              <dgm:constr type="t" for="ch" forName="wedge5Tx" refType="h" fact="0.415"/>
              <dgm:constr type="w" for="ch" forName="wedge5Tx" refType="w" fact="0.254"/>
              <dgm:constr type="h" for="ch" forName="wedge5Tx" refType="h" fact="0.17"/>
              <dgm:constr type="l" for="ch" forName="wedge6" refType="w" fact="0.055"/>
              <dgm:constr type="t" for="ch" forName="wedge6" refType="h" fact="0.0367"/>
              <dgm:constr type="w" for="ch" forName="wedge6" refType="w" fact="0.84"/>
              <dgm:constr type="h" for="ch" forName="wedge6" refType="h" fact="0.84"/>
              <dgm:constr type="l" for="ch" forName="wedge6Tx" refType="w" fact="0.221"/>
              <dgm:constr type="t" for="ch" forName="wedge6Tx" refType="h" fact="0.1267"/>
              <dgm:constr type="w" for="ch" forName="wedge6Tx" refType="w" fact="0.245"/>
              <dgm:constr type="h" for="ch" forName="wedge6Tx" refType="h" fact="0.18"/>
              <dgm:constr type="primFontSz" for="ch" ptType="node" op="equ"/>
            </dgm:constrLst>
          </dgm:else>
        </dgm:choose>
      </dgm:if>
      <dgm:else name="Name19">
        <dgm:choose name="Name20">
          <dgm:if name="Name21" func="var" arg="dir" op="equ" val="norm">
            <dgm:constrLst>
              <dgm:constr type="l" for="ch" forName="wedge1" refType="w" fact="0.1017"/>
              <dgm:constr type="t" for="ch" forName="wedge1" refType="w" fact="0.035"/>
              <dgm:constr type="w" for="ch" forName="wedge1" refType="w" fact="0.84"/>
              <dgm:constr type="h" for="ch" forName="wedge1" refType="h" fact="0.84"/>
              <dgm:constr type="l" for="ch" forName="wedge1Tx" refType="w" fact="0.53"/>
              <dgm:constr type="t" for="ch" forName="wedge1Tx" refType="h" fact="0.115"/>
              <dgm:constr type="w" for="ch" forName="wedge1Tx" refType="w" fact="0.23"/>
              <dgm:constr type="h" for="ch" forName="wedge1Tx" refType="h" fact="0.145"/>
              <dgm:constr type="l" for="ch" forName="wedge2" refType="w" fact="0.08"/>
              <dgm:constr type="t" for="ch" forName="wedge2" refType="w" fact="0.08"/>
              <dgm:constr type="w" for="ch" forName="wedge2" refType="w" fact="0.84"/>
              <dgm:constr type="h" for="ch" forName="wedge2" refType="h" fact="0.84"/>
              <dgm:constr type="l" for="ch" forName="wedge2Tx" refType="w" fact="0.655"/>
              <dgm:constr type="t" for="ch" forName="wedge2Tx" refType="h" fact="0.38"/>
              <dgm:constr type="w" for="ch" forName="wedge2Tx" refType="w" fact="0.244"/>
              <dgm:constr type="h" for="ch" forName="wedge2Tx" refType="h" fact="0.155"/>
              <dgm:constr type="l" for="ch" forName="wedge3" refType="w" fact="0.08"/>
              <dgm:constr type="t" for="ch" forName="wedge3" refType="w" fact="0.08"/>
              <dgm:constr type="w" for="ch" forName="wedge3" refType="w" fact="0.84"/>
              <dgm:constr type="h" for="ch" forName="wedge3" refType="h" fact="0.84"/>
              <dgm:constr type="l" for="ch" forName="wedge3Tx" refType="w" fact="0.62"/>
              <dgm:constr type="t" for="ch" forName="wedge3Tx" refType="h" fact="0.58"/>
              <dgm:constr type="w" for="ch" forName="wedge3Tx" refType="w" fact="0.22"/>
              <dgm:constr type="h" for="ch" forName="wedge3Tx" refType="h" fact="0.16"/>
              <dgm:constr type="l" for="ch" forName="wedge4" refType="w" fact="0.08"/>
              <dgm:constr type="t" for="ch" forName="wedge4" refType="h" fact="0.08"/>
              <dgm:constr type="w" for="ch" forName="wedge4" refType="w" fact="0.84"/>
              <dgm:constr type="h" for="ch" forName="wedge4" refType="h" fact="0.84"/>
              <dgm:constr type="l" for="ch" forName="wedge4Tx" refType="w" fact="0.3875"/>
              <dgm:constr type="t" for="ch" forName="wedge4Tx" refType="h" fact="0.74"/>
              <dgm:constr type="w" for="ch" forName="wedge4Tx" refType="w" fact="0.225"/>
              <dgm:constr type="h" for="ch" forName="wedge4Tx" refType="h" fact="0.16"/>
              <dgm:constr type="l" for="ch" forName="wedge5" refType="w" fact="0.08"/>
              <dgm:constr type="t" for="ch" forName="wedge5" refType="h" fact="0.08"/>
              <dgm:constr type="w" for="ch" forName="wedge5" refType="w" fact="0.84"/>
              <dgm:constr type="h" for="ch" forName="wedge5" refType="h" fact="0.84"/>
              <dgm:constr type="l" for="ch" forName="wedge5Tx" refType="w" fact="0.16"/>
              <dgm:constr type="t" for="ch" forName="wedge5Tx" refType="h" fact="0.58"/>
              <dgm:constr type="w" for="ch" forName="wedge5Tx" refType="w" fact="0.22"/>
              <dgm:constr type="h" for="ch" forName="wedge5Tx" refType="h" fact="0.16"/>
              <dgm:constr type="l" for="ch" forName="wedge6" refType="w" fact="0.08"/>
              <dgm:constr type="t" for="ch" forName="wedge6" refType="h" fact="0.08"/>
              <dgm:constr type="w" for="ch" forName="wedge6" refType="w" fact="0.84"/>
              <dgm:constr type="h" for="ch" forName="wedge6" refType="h" fact="0.84"/>
              <dgm:constr type="l" for="ch" forName="wedge6Tx" refType="w" fact="0.101"/>
              <dgm:constr type="t" for="ch" forName="wedge6Tx" refType="h" fact="0.38"/>
              <dgm:constr type="w" for="ch" forName="wedge6Tx" refType="w" fact="0.244"/>
              <dgm:constr type="h" for="ch" forName="wedge6Tx" refType="h" fact="0.155"/>
              <dgm:constr type="l" for="ch" forName="wedge7" refType="w" fact="0.08"/>
              <dgm:constr type="t" for="ch" forName="wedge7" refType="h" fact="0.08"/>
              <dgm:constr type="w" for="ch" forName="wedge7" refType="w" fact="0.84"/>
              <dgm:constr type="h" for="ch" forName="wedge7" refType="h" fact="0.84"/>
              <dgm:constr type="l" for="ch" forName="wedge7Tx" refType="w" fact="0.262"/>
              <dgm:constr type="t" for="ch" forName="wedge7Tx" refType="h" fact="0.16"/>
              <dgm:constr type="w" for="ch" forName="wedge7Tx" refType="w" fact="0.23"/>
              <dgm:constr type="h" for="ch" forName="wedge7Tx" refType="h" fact="0.145"/>
              <dgm:constr type="primFontSz" for="ch" ptType="node" op="equ"/>
            </dgm:constrLst>
          </dgm:if>
          <dgm:else name="Name22">
            <dgm:constrLst>
              <dgm:constr type="l" for="ch" forName="wedge1" refType="w" fact="0.08"/>
              <dgm:constr type="t" for="ch" forName="wedge1" refType="w" fact="0.08"/>
              <dgm:constr type="w" for="ch" forName="wedge1" refType="w" fact="0.84"/>
              <dgm:constr type="h" for="ch" forName="wedge1" refType="h" fact="0.84"/>
              <dgm:constr type="l" for="ch" forName="wedge1Tx" refType="w" fact="0.508"/>
              <dgm:constr type="t" for="ch" forName="wedge1Tx" refType="h" fact="0.16"/>
              <dgm:constr type="w" for="ch" forName="wedge1Tx" refType="w" fact="0.23"/>
              <dgm:constr type="h" for="ch" forName="wedge1Tx" refType="h" fact="0.145"/>
              <dgm:constr type="l" for="ch" forName="wedge2" refType="w" fact="0.08"/>
              <dgm:constr type="t" for="ch" forName="wedge2" refType="w" fact="0.08"/>
              <dgm:constr type="w" for="ch" forName="wedge2" refType="w" fact="0.84"/>
              <dgm:constr type="h" for="ch" forName="wedge2" refType="h" fact="0.84"/>
              <dgm:constr type="l" for="ch" forName="wedge2Tx" refType="w" fact="0.655"/>
              <dgm:constr type="t" for="ch" forName="wedge2Tx" refType="h" fact="0.38"/>
              <dgm:constr type="w" for="ch" forName="wedge2Tx" refType="w" fact="0.244"/>
              <dgm:constr type="h" for="ch" forName="wedge2Tx" refType="h" fact="0.155"/>
              <dgm:constr type="l" for="ch" forName="wedge3" refType="w" fact="0.08"/>
              <dgm:constr type="t" for="ch" forName="wedge3" refType="w" fact="0.08"/>
              <dgm:constr type="w" for="ch" forName="wedge3" refType="w" fact="0.84"/>
              <dgm:constr type="h" for="ch" forName="wedge3" refType="h" fact="0.84"/>
              <dgm:constr type="l" for="ch" forName="wedge3Tx" refType="w" fact="0.62"/>
              <dgm:constr type="t" for="ch" forName="wedge3Tx" refType="h" fact="0.58"/>
              <dgm:constr type="w" for="ch" forName="wedge3Tx" refType="w" fact="0.22"/>
              <dgm:constr type="h" for="ch" forName="wedge3Tx" refType="h" fact="0.16"/>
              <dgm:constr type="l" for="ch" forName="wedge4" refType="w" fact="0.08"/>
              <dgm:constr type="t" for="ch" forName="wedge4" refType="h" fact="0.08"/>
              <dgm:constr type="w" for="ch" forName="wedge4" refType="w" fact="0.84"/>
              <dgm:constr type="h" for="ch" forName="wedge4" refType="h" fact="0.84"/>
              <dgm:constr type="l" for="ch" forName="wedge4Tx" refType="w" fact="0.3875"/>
              <dgm:constr type="t" for="ch" forName="wedge4Tx" refType="h" fact="0.74"/>
              <dgm:constr type="w" for="ch" forName="wedge4Tx" refType="w" fact="0.225"/>
              <dgm:constr type="h" for="ch" forName="wedge4Tx" refType="h" fact="0.16"/>
              <dgm:constr type="l" for="ch" forName="wedge5" refType="w" fact="0.08"/>
              <dgm:constr type="t" for="ch" forName="wedge5" refType="h" fact="0.08"/>
              <dgm:constr type="w" for="ch" forName="wedge5" refType="w" fact="0.84"/>
              <dgm:constr type="h" for="ch" forName="wedge5" refType="h" fact="0.84"/>
              <dgm:constr type="l" for="ch" forName="wedge5Tx" refType="w" fact="0.16"/>
              <dgm:constr type="t" for="ch" forName="wedge5Tx" refType="h" fact="0.58"/>
              <dgm:constr type="w" for="ch" forName="wedge5Tx" refType="w" fact="0.22"/>
              <dgm:constr type="h" for="ch" forName="wedge5Tx" refType="h" fact="0.16"/>
              <dgm:constr type="l" for="ch" forName="wedge6" refType="w" fact="0.08"/>
              <dgm:constr type="t" for="ch" forName="wedge6" refType="h" fact="0.08"/>
              <dgm:constr type="w" for="ch" forName="wedge6" refType="w" fact="0.84"/>
              <dgm:constr type="h" for="ch" forName="wedge6" refType="h" fact="0.84"/>
              <dgm:constr type="l" for="ch" forName="wedge6Tx" refType="w" fact="0.101"/>
              <dgm:constr type="t" for="ch" forName="wedge6Tx" refType="h" fact="0.38"/>
              <dgm:constr type="w" for="ch" forName="wedge6Tx" refType="w" fact="0.244"/>
              <dgm:constr type="h" for="ch" forName="wedge6Tx" refType="h" fact="0.155"/>
              <dgm:constr type="l" for="ch" forName="wedge7" refType="w" fact="0.0583"/>
              <dgm:constr type="t" for="ch" forName="wedge7" refType="h" fact="0.035"/>
              <dgm:constr type="w" for="ch" forName="wedge7" refType="w" fact="0.84"/>
              <dgm:constr type="h" for="ch" forName="wedge7" refType="h" fact="0.84"/>
              <dgm:constr type="l" for="ch" forName="wedge7Tx" refType="w" fact="0.2403"/>
              <dgm:constr type="t" for="ch" forName="wedge7Tx" refType="h" fact="0.115"/>
              <dgm:constr type="w" for="ch" forName="wedge7Tx" refType="w" fact="0.23"/>
              <dgm:constr type="h" for="ch" forName="wedge7Tx" refType="h" fact="0.145"/>
              <dgm:constr type="primFontSz" for="ch" ptType="node" op="equ"/>
            </dgm:constrLst>
          </dgm:else>
        </dgm:choose>
      </dgm:else>
    </dgm:choose>
    <dgm:ruleLst/>
    <dgm:choose name="Name23">
      <dgm:if name="Name24" axis="ch" ptType="node" func="cnt" op="gte" val="1">
        <dgm:layoutNode name="wedge1">
          <dgm:alg type="sp"/>
          <dgm:choose name="Name25">
            <dgm:if name="Name26" axis="ch" ptType="node" func="cnt" op="equ" val="1">
              <dgm:shape xmlns:r="http://schemas.openxmlformats.org/officeDocument/2006/relationships" type="ellipse" r:blip="">
                <dgm:adjLst/>
              </dgm:shape>
            </dgm:if>
            <dgm:if name="Name27" axis="ch" ptType="node" func="cnt" op="equ" val="2">
              <dgm:shape xmlns:r="http://schemas.openxmlformats.org/officeDocument/2006/relationships" type="pie" r:blip="">
                <dgm:adjLst>
                  <dgm:adj idx="1" val="270"/>
                  <dgm:adj idx="2" val="90"/>
                </dgm:adjLst>
              </dgm:shape>
            </dgm:if>
            <dgm:if name="Name28" axis="ch" ptType="node" func="cnt" op="equ" val="3">
              <dgm:shape xmlns:r="http://schemas.openxmlformats.org/officeDocument/2006/relationships" type="pie" r:blip="">
                <dgm:adjLst>
                  <dgm:adj idx="1" val="270"/>
                  <dgm:adj idx="2" val="30"/>
                </dgm:adjLst>
              </dgm:shape>
            </dgm:if>
            <dgm:if name="Name29" axis="ch" ptType="node" func="cnt" op="equ" val="4">
              <dgm:shape xmlns:r="http://schemas.openxmlformats.org/officeDocument/2006/relationships" type="pie" r:blip="">
                <dgm:adjLst>
                  <dgm:adj idx="1" val="270"/>
                  <dgm:adj idx="2" val="0"/>
                </dgm:adjLst>
              </dgm:shape>
            </dgm:if>
            <dgm:if name="Name30" axis="ch" ptType="node" func="cnt" op="equ" val="5">
              <dgm:shape xmlns:r="http://schemas.openxmlformats.org/officeDocument/2006/relationships" type="pie" r:blip="">
                <dgm:adjLst>
                  <dgm:adj idx="1" val="270"/>
                  <dgm:adj idx="2" val="342"/>
                </dgm:adjLst>
              </dgm:shape>
            </dgm:if>
            <dgm:if name="Name31" axis="ch" ptType="node" func="cnt" op="equ" val="6">
              <dgm:shape xmlns:r="http://schemas.openxmlformats.org/officeDocument/2006/relationships" type="pie" r:blip="">
                <dgm:adjLst>
                  <dgm:adj idx="1" val="270"/>
                  <dgm:adj idx="2" val="330"/>
                </dgm:adjLst>
              </dgm:shape>
            </dgm:if>
            <dgm:else name="Name32">
              <dgm:shape xmlns:r="http://schemas.openxmlformats.org/officeDocument/2006/relationships" type="pie" r:blip="">
                <dgm:adjLst>
                  <dgm:adj idx="1" val="270"/>
                  <dgm:adj idx="2" val="321.4286"/>
                </dgm:adjLst>
              </dgm:shape>
            </dgm:else>
          </dgm:choose>
          <dgm:choose name="Name33">
            <dgm:if name="Name34" func="var" arg="dir" op="equ" val="norm">
              <dgm:presOf axis="ch desOrSelf" ptType="node node" st="1 1" cnt="1 0"/>
            </dgm:if>
            <dgm:else name="Name35">
              <dgm:choose name="Name36">
                <dgm:if name="Name37" axis="ch" ptType="node" func="cnt" op="equ" val="1">
                  <dgm:presOf axis="ch desOrSelf" ptType="node node" st="1 1" cnt="1 0"/>
                </dgm:if>
                <dgm:if name="Name38" axis="ch" ptType="node" func="cnt" op="equ" val="2">
                  <dgm:presOf axis="ch desOrSelf" ptType="node node" st="2 1" cnt="1 0"/>
                </dgm:if>
                <dgm:if name="Name39" axis="ch" ptType="node" func="cnt" op="equ" val="3">
                  <dgm:presOf axis="ch desOrSelf" ptType="node node" st="3 1" cnt="1 0"/>
                </dgm:if>
                <dgm:if name="Name40" axis="ch" ptType="node" func="cnt" op="equ" val="4">
                  <dgm:presOf axis="ch desOrSelf" ptType="node node" st="4 1" cnt="1 0"/>
                </dgm:if>
                <dgm:if name="Name41" axis="ch" ptType="node" func="cnt" op="equ" val="5">
                  <dgm:presOf axis="ch desOrSelf" ptType="node node" st="5 1" cnt="1 0"/>
                </dgm:if>
                <dgm:if name="Name42" axis="ch" ptType="node" func="cnt" op="equ" val="6">
                  <dgm:presOf axis="ch desOrSelf" ptType="node node" st="6 1" cnt="1 0"/>
                </dgm:if>
                <dgm:else name="Name43">
                  <dgm:presOf axis="ch desOrSelf" ptType="node node" st="7 1" cnt="1 0"/>
                </dgm:else>
              </dgm:choose>
            </dgm:else>
          </dgm:choose>
          <dgm:constrLst/>
          <dgm:ruleLst/>
        </dgm:layoutNode>
        <dgm:layoutNode name="wedge1Tx" moveWith="wedge1">
          <dgm:varLst>
            <dgm:chMax val="0"/>
            <dgm:chPref val="0"/>
            <dgm:bulletEnabled val="1"/>
          </dgm:varLst>
          <dgm:alg type="tx"/>
          <dgm:shape xmlns:r="http://schemas.openxmlformats.org/officeDocument/2006/relationships" type="rect" r:blip="" hideGeom="1">
            <dgm:adjLst/>
          </dgm:shape>
          <dgm:choose name="Name44">
            <dgm:if name="Name45" func="var" arg="dir" op="equ" val="norm">
              <dgm:presOf axis="ch desOrSelf" ptType="node node" st="1 1" cnt="1 0"/>
            </dgm:if>
            <dgm:else name="Name46">
              <dgm:choose name="Name47">
                <dgm:if name="Name48" axis="ch" ptType="node" func="cnt" op="equ" val="1">
                  <dgm:presOf axis="ch desOrSelf" ptType="node node" st="1 1" cnt="1 0"/>
                </dgm:if>
                <dgm:if name="Name49" axis="ch" ptType="node" func="cnt" op="equ" val="2">
                  <dgm:presOf axis="ch desOrSelf" ptType="node node" st="2 1" cnt="1 0"/>
                </dgm:if>
                <dgm:if name="Name50" axis="ch" ptType="node" func="cnt" op="equ" val="3">
                  <dgm:presOf axis="ch desOrSelf" ptType="node node" st="3 1" cnt="1 0"/>
                </dgm:if>
                <dgm:if name="Name51" axis="ch" ptType="node" func="cnt" op="equ" val="4">
                  <dgm:presOf axis="ch desOrSelf" ptType="node node" st="4 1" cnt="1 0"/>
                </dgm:if>
                <dgm:if name="Name52" axis="ch" ptType="node" func="cnt" op="equ" val="5">
                  <dgm:presOf axis="ch desOrSelf" ptType="node node" st="5 1" cnt="1 0"/>
                </dgm:if>
                <dgm:if name="Name53" axis="ch" ptType="node" func="cnt" op="equ" val="6">
                  <dgm:presOf axis="ch desOrSelf" ptType="node node" st="6 1" cnt="1 0"/>
                </dgm:if>
                <dgm:else name="Name54">
                  <dgm:presOf axis="ch desOrSelf" ptType="node node" st="7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55"/>
    </dgm:choose>
    <dgm:choose name="Name56">
      <dgm:if name="Name57" axis="ch" ptType="node" func="cnt" op="gte" val="2">
        <dgm:layoutNode name="wedge2">
          <dgm:alg type="sp"/>
          <dgm:choose name="Name58">
            <dgm:if name="Name59" axis="ch" ptType="node" func="cnt" op="equ" val="2">
              <dgm:shape xmlns:r="http://schemas.openxmlformats.org/officeDocument/2006/relationships" type="pie" r:blip="">
                <dgm:adjLst>
                  <dgm:adj idx="1" val="90"/>
                  <dgm:adj idx="2" val="270"/>
                </dgm:adjLst>
              </dgm:shape>
            </dgm:if>
            <dgm:if name="Name60" axis="ch" ptType="node" func="cnt" op="equ" val="3">
              <dgm:shape xmlns:r="http://schemas.openxmlformats.org/officeDocument/2006/relationships" type="pie" r:blip="">
                <dgm:adjLst>
                  <dgm:adj idx="1" val="30"/>
                  <dgm:adj idx="2" val="150"/>
                </dgm:adjLst>
              </dgm:shape>
            </dgm:if>
            <dgm:if name="Name61" axis="ch" ptType="node" func="cnt" op="equ" val="4">
              <dgm:shape xmlns:r="http://schemas.openxmlformats.org/officeDocument/2006/relationships" type="pie" r:blip="">
                <dgm:adjLst>
                  <dgm:adj idx="1" val="0"/>
                  <dgm:adj idx="2" val="90"/>
                </dgm:adjLst>
              </dgm:shape>
            </dgm:if>
            <dgm:if name="Name62" axis="ch" ptType="node" func="cnt" op="equ" val="5">
              <dgm:shape xmlns:r="http://schemas.openxmlformats.org/officeDocument/2006/relationships" type="pie" r:blip="">
                <dgm:adjLst>
                  <dgm:adj idx="1" val="342"/>
                  <dgm:adj idx="2" val="54"/>
                </dgm:adjLst>
              </dgm:shape>
            </dgm:if>
            <dgm:if name="Name63" axis="ch" ptType="node" func="cnt" op="equ" val="6">
              <dgm:shape xmlns:r="http://schemas.openxmlformats.org/officeDocument/2006/relationships" type="pie" r:blip="">
                <dgm:adjLst>
                  <dgm:adj idx="1" val="330"/>
                  <dgm:adj idx="2" val="30"/>
                </dgm:adjLst>
              </dgm:shape>
            </dgm:if>
            <dgm:else name="Name64">
              <dgm:shape xmlns:r="http://schemas.openxmlformats.org/officeDocument/2006/relationships" type="pie" r:blip="">
                <dgm:adjLst>
                  <dgm:adj idx="1" val="321.4286"/>
                  <dgm:adj idx="2" val="12.85714"/>
                </dgm:adjLst>
              </dgm:shape>
            </dgm:else>
          </dgm:choose>
          <dgm:choose name="Name65">
            <dgm:if name="Name66" func="var" arg="dir" op="equ" val="norm">
              <dgm:presOf axis="ch desOrSelf" ptType="node node" st="2 1" cnt="1 0"/>
            </dgm:if>
            <dgm:else name="Name67">
              <dgm:choose name="Name68">
                <dgm:if name="Name69" axis="ch" ptType="node" func="cnt" op="equ" val="2">
                  <dgm:presOf axis="ch desOrSelf" ptType="node node" st="1 1" cnt="1 0"/>
                </dgm:if>
                <dgm:if name="Name70" axis="ch" ptType="node" func="cnt" op="equ" val="3">
                  <dgm:presOf axis="ch desOrSelf" ptType="node node" st="2 1" cnt="1 0"/>
                </dgm:if>
                <dgm:if name="Name71" axis="ch" ptType="node" func="cnt" op="equ" val="4">
                  <dgm:presOf axis="ch desOrSelf" ptType="node node" st="3 1" cnt="1 0"/>
                </dgm:if>
                <dgm:if name="Name72" axis="ch" ptType="node" func="cnt" op="equ" val="5">
                  <dgm:presOf axis="ch desOrSelf" ptType="node node" st="4 1" cnt="1 0"/>
                </dgm:if>
                <dgm:if name="Name73" axis="ch" ptType="node" func="cnt" op="equ" val="6">
                  <dgm:presOf axis="ch desOrSelf" ptType="node node" st="5 1" cnt="1 0"/>
                </dgm:if>
                <dgm:else name="Name74">
                  <dgm:presOf axis="ch desOrSelf" ptType="node node" st="6 1" cnt="1 0"/>
                </dgm:else>
              </dgm:choose>
            </dgm:else>
          </dgm:choose>
          <dgm:constrLst/>
          <dgm:ruleLst/>
        </dgm:layoutNode>
        <dgm:layoutNode name="wedge2Tx" moveWith="wedge2">
          <dgm:varLst>
            <dgm:chMax val="0"/>
            <dgm:chPref val="0"/>
            <dgm:bulletEnabled val="1"/>
          </dgm:varLst>
          <dgm:alg type="tx"/>
          <dgm:shape xmlns:r="http://schemas.openxmlformats.org/officeDocument/2006/relationships" type="rect" r:blip="" hideGeom="1">
            <dgm:adjLst/>
          </dgm:shape>
          <dgm:choose name="Name75">
            <dgm:if name="Name76" func="var" arg="dir" op="equ" val="norm">
              <dgm:presOf axis="ch desOrSelf" ptType="node node" st="2 1" cnt="1 0"/>
            </dgm:if>
            <dgm:else name="Name77">
              <dgm:choose name="Name78">
                <dgm:if name="Name79" axis="ch" ptType="node" func="cnt" op="equ" val="2">
                  <dgm:presOf axis="ch desOrSelf" ptType="node node" st="1 1" cnt="1 0"/>
                </dgm:if>
                <dgm:if name="Name80" axis="ch" ptType="node" func="cnt" op="equ" val="3">
                  <dgm:presOf axis="ch desOrSelf" ptType="node node" st="2 1" cnt="1 0"/>
                </dgm:if>
                <dgm:if name="Name81" axis="ch" ptType="node" func="cnt" op="equ" val="4">
                  <dgm:presOf axis="ch desOrSelf" ptType="node node" st="3 1" cnt="1 0"/>
                </dgm:if>
                <dgm:if name="Name82" axis="ch" ptType="node" func="cnt" op="equ" val="5">
                  <dgm:presOf axis="ch desOrSelf" ptType="node node" st="4 1" cnt="1 0"/>
                </dgm:if>
                <dgm:if name="Name83" axis="ch" ptType="node" func="cnt" op="equ" val="6">
                  <dgm:presOf axis="ch desOrSelf" ptType="node node" st="5 1" cnt="1 0"/>
                </dgm:if>
                <dgm:else name="Name84">
                  <dgm:presOf axis="ch desOrSelf" ptType="node node" st="6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85"/>
    </dgm:choose>
    <dgm:choose name="Name86">
      <dgm:if name="Name87" axis="ch" ptType="node" func="cnt" op="gte" val="3">
        <dgm:layoutNode name="wedge3">
          <dgm:alg type="sp"/>
          <dgm:choose name="Name88">
            <dgm:if name="Name89" axis="ch" ptType="node" func="cnt" op="equ" val="3">
              <dgm:shape xmlns:r="http://schemas.openxmlformats.org/officeDocument/2006/relationships" type="pie" r:blip="">
                <dgm:adjLst>
                  <dgm:adj idx="1" val="150"/>
                  <dgm:adj idx="2" val="270"/>
                </dgm:adjLst>
              </dgm:shape>
            </dgm:if>
            <dgm:if name="Name90" axis="ch" ptType="node" func="cnt" op="equ" val="4">
              <dgm:shape xmlns:r="http://schemas.openxmlformats.org/officeDocument/2006/relationships" type="pie" r:blip="">
                <dgm:adjLst>
                  <dgm:adj idx="1" val="90"/>
                  <dgm:adj idx="2" val="180"/>
                </dgm:adjLst>
              </dgm:shape>
            </dgm:if>
            <dgm:if name="Name91" axis="ch" ptType="node" func="cnt" op="equ" val="5">
              <dgm:shape xmlns:r="http://schemas.openxmlformats.org/officeDocument/2006/relationships" type="pie" r:blip="">
                <dgm:adjLst>
                  <dgm:adj idx="1" val="54"/>
                  <dgm:adj idx="2" val="126"/>
                </dgm:adjLst>
              </dgm:shape>
            </dgm:if>
            <dgm:if name="Name92" axis="ch" ptType="node" func="cnt" op="equ" val="6">
              <dgm:shape xmlns:r="http://schemas.openxmlformats.org/officeDocument/2006/relationships" type="pie" r:blip="">
                <dgm:adjLst>
                  <dgm:adj idx="1" val="30"/>
                  <dgm:adj idx="2" val="90"/>
                </dgm:adjLst>
              </dgm:shape>
            </dgm:if>
            <dgm:else name="Name93">
              <dgm:shape xmlns:r="http://schemas.openxmlformats.org/officeDocument/2006/relationships" type="pie" r:blip="">
                <dgm:adjLst>
                  <dgm:adj idx="1" val="12.85714"/>
                  <dgm:adj idx="2" val="64.28571"/>
                </dgm:adjLst>
              </dgm:shape>
            </dgm:else>
          </dgm:choose>
          <dgm:choose name="Name94">
            <dgm:if name="Name95" func="var" arg="dir" op="equ" val="norm">
              <dgm:presOf axis="ch desOrSelf" ptType="node node" st="3 1" cnt="1 0"/>
            </dgm:if>
            <dgm:else name="Name96">
              <dgm:choose name="Name97">
                <dgm:if name="Name98" axis="ch" ptType="node" func="cnt" op="equ" val="3">
                  <dgm:presOf axis="ch desOrSelf" ptType="node node" st="1 1" cnt="1 0"/>
                </dgm:if>
                <dgm:if name="Name99" axis="ch" ptType="node" func="cnt" op="equ" val="4">
                  <dgm:presOf axis="ch desOrSelf" ptType="node node" st="2 1" cnt="1 0"/>
                </dgm:if>
                <dgm:if name="Name100" axis="ch" ptType="node" func="cnt" op="equ" val="5">
                  <dgm:presOf axis="ch desOrSelf" ptType="node node" st="3 1" cnt="1 0"/>
                </dgm:if>
                <dgm:if name="Name101" axis="ch" ptType="node" func="cnt" op="equ" val="6">
                  <dgm:presOf axis="ch desOrSelf" ptType="node node" st="4 1" cnt="1 0"/>
                </dgm:if>
                <dgm:else name="Name102">
                  <dgm:presOf axis="ch desOrSelf" ptType="node node" st="5 1" cnt="1 0"/>
                </dgm:else>
              </dgm:choose>
            </dgm:else>
          </dgm:choose>
          <dgm:constrLst/>
          <dgm:ruleLst/>
        </dgm:layoutNode>
        <dgm:layoutNode name="wedge3Tx" moveWith="wedge3">
          <dgm:varLst>
            <dgm:chMax val="0"/>
            <dgm:chPref val="0"/>
            <dgm:bulletEnabled val="1"/>
          </dgm:varLst>
          <dgm:alg type="tx"/>
          <dgm:shape xmlns:r="http://schemas.openxmlformats.org/officeDocument/2006/relationships" type="rect" r:blip="" hideGeom="1">
            <dgm:adjLst/>
          </dgm:shape>
          <dgm:choose name="Name103">
            <dgm:if name="Name104" func="var" arg="dir" op="equ" val="norm">
              <dgm:presOf axis="ch desOrSelf" ptType="node node" st="3 1" cnt="1 0"/>
            </dgm:if>
            <dgm:else name="Name105">
              <dgm:choose name="Name106">
                <dgm:if name="Name107" axis="ch" ptType="node" func="cnt" op="equ" val="3">
                  <dgm:presOf axis="ch desOrSelf" ptType="node node" st="1 1" cnt="1 0"/>
                </dgm:if>
                <dgm:if name="Name108" axis="ch" ptType="node" func="cnt" op="equ" val="4">
                  <dgm:presOf axis="ch desOrSelf" ptType="node node" st="2 1" cnt="1 0"/>
                </dgm:if>
                <dgm:if name="Name109" axis="ch" ptType="node" func="cnt" op="equ" val="5">
                  <dgm:presOf axis="ch desOrSelf" ptType="node node" st="3 1" cnt="1 0"/>
                </dgm:if>
                <dgm:if name="Name110" axis="ch" ptType="node" func="cnt" op="equ" val="6">
                  <dgm:presOf axis="ch desOrSelf" ptType="node node" st="4 1" cnt="1 0"/>
                </dgm:if>
                <dgm:else name="Name111">
                  <dgm:presOf axis="ch desOrSelf" ptType="node node" st="5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12"/>
    </dgm:choose>
    <dgm:choose name="Name113">
      <dgm:if name="Name114" axis="ch" ptType="node" func="cnt" op="gte" val="4">
        <dgm:layoutNode name="wedge4">
          <dgm:alg type="sp"/>
          <dgm:choose name="Name115">
            <dgm:if name="Name116" axis="ch" ptType="node" func="cnt" op="equ" val="4">
              <dgm:shape xmlns:r="http://schemas.openxmlformats.org/officeDocument/2006/relationships" type="pie" r:blip="">
                <dgm:adjLst>
                  <dgm:adj idx="1" val="180"/>
                  <dgm:adj idx="2" val="270"/>
                </dgm:adjLst>
              </dgm:shape>
            </dgm:if>
            <dgm:if name="Name117" axis="ch" ptType="node" func="cnt" op="equ" val="5">
              <dgm:shape xmlns:r="http://schemas.openxmlformats.org/officeDocument/2006/relationships" type="pie" r:blip="">
                <dgm:adjLst>
                  <dgm:adj idx="1" val="126"/>
                  <dgm:adj idx="2" val="198"/>
                </dgm:adjLst>
              </dgm:shape>
            </dgm:if>
            <dgm:if name="Name118" axis="ch" ptType="node" func="cnt" op="equ" val="6">
              <dgm:shape xmlns:r="http://schemas.openxmlformats.org/officeDocument/2006/relationships" type="pie" r:blip="">
                <dgm:adjLst>
                  <dgm:adj idx="1" val="90"/>
                  <dgm:adj idx="2" val="150"/>
                </dgm:adjLst>
              </dgm:shape>
            </dgm:if>
            <dgm:else name="Name119">
              <dgm:shape xmlns:r="http://schemas.openxmlformats.org/officeDocument/2006/relationships" type="pie" r:blip="">
                <dgm:adjLst>
                  <dgm:adj idx="1" val="64.2871"/>
                  <dgm:adj idx="2" val="115.7143"/>
                </dgm:adjLst>
              </dgm:shape>
            </dgm:else>
          </dgm:choose>
          <dgm:choose name="Name120">
            <dgm:if name="Name121" func="var" arg="dir" op="equ" val="norm">
              <dgm:presOf axis="ch desOrSelf" ptType="node node" st="4 1" cnt="1 0"/>
            </dgm:if>
            <dgm:else name="Name122">
              <dgm:choose name="Name123">
                <dgm:if name="Name124" axis="ch" ptType="node" func="cnt" op="equ" val="4">
                  <dgm:presOf axis="ch desOrSelf" ptType="node node" st="1 1" cnt="1 0"/>
                </dgm:if>
                <dgm:if name="Name125" axis="ch" ptType="node" func="cnt" op="equ" val="5">
                  <dgm:presOf axis="ch desOrSelf" ptType="node node" st="2 1" cnt="1 0"/>
                </dgm:if>
                <dgm:if name="Name126" axis="ch" ptType="node" func="cnt" op="equ" val="6">
                  <dgm:presOf axis="ch desOrSelf" ptType="node node" st="3 1" cnt="1 0"/>
                </dgm:if>
                <dgm:else name="Name127">
                  <dgm:presOf axis="ch desOrSelf" ptType="node node" st="4 1" cnt="1 0"/>
                </dgm:else>
              </dgm:choose>
            </dgm:else>
          </dgm:choose>
          <dgm:constrLst/>
          <dgm:ruleLst/>
        </dgm:layoutNode>
        <dgm:layoutNode name="wedge4Tx" moveWith="wedge4">
          <dgm:varLst>
            <dgm:chMax val="0"/>
            <dgm:chPref val="0"/>
            <dgm:bulletEnabled val="1"/>
          </dgm:varLst>
          <dgm:alg type="tx"/>
          <dgm:shape xmlns:r="http://schemas.openxmlformats.org/officeDocument/2006/relationships" type="rect" r:blip="" hideGeom="1">
            <dgm:adjLst/>
          </dgm:shape>
          <dgm:choose name="Name128">
            <dgm:if name="Name129" func="var" arg="dir" op="equ" val="norm">
              <dgm:presOf axis="ch desOrSelf" ptType="node node" st="4 1" cnt="1 0"/>
            </dgm:if>
            <dgm:else name="Name130">
              <dgm:choose name="Name131">
                <dgm:if name="Name132" axis="ch" ptType="node" func="cnt" op="equ" val="4">
                  <dgm:presOf axis="ch desOrSelf" ptType="node node" st="1 1" cnt="1 0"/>
                </dgm:if>
                <dgm:if name="Name133" axis="ch" ptType="node" func="cnt" op="equ" val="5">
                  <dgm:presOf axis="ch desOrSelf" ptType="node node" st="2 1" cnt="1 0"/>
                </dgm:if>
                <dgm:if name="Name134" axis="ch" ptType="node" func="cnt" op="equ" val="6">
                  <dgm:presOf axis="ch desOrSelf" ptType="node node" st="3 1" cnt="1 0"/>
                </dgm:if>
                <dgm:else name="Name135">
                  <dgm:presOf axis="ch desOrSelf" ptType="node node" st="4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36"/>
    </dgm:choose>
    <dgm:choose name="Name137">
      <dgm:if name="Name138" axis="ch" ptType="node" func="cnt" op="gte" val="5">
        <dgm:layoutNode name="wedge5">
          <dgm:alg type="sp"/>
          <dgm:choose name="Name139">
            <dgm:if name="Name140" axis="ch" ptType="node" func="cnt" op="equ" val="5">
              <dgm:shape xmlns:r="http://schemas.openxmlformats.org/officeDocument/2006/relationships" type="pie" r:blip="">
                <dgm:adjLst>
                  <dgm:adj idx="1" val="198"/>
                  <dgm:adj idx="2" val="270"/>
                </dgm:adjLst>
              </dgm:shape>
            </dgm:if>
            <dgm:if name="Name141" axis="ch" ptType="node" func="cnt" op="equ" val="6">
              <dgm:shape xmlns:r="http://schemas.openxmlformats.org/officeDocument/2006/relationships" type="pie" r:blip="">
                <dgm:adjLst>
                  <dgm:adj idx="1" val="150"/>
                  <dgm:adj idx="2" val="210"/>
                </dgm:adjLst>
              </dgm:shape>
            </dgm:if>
            <dgm:else name="Name142">
              <dgm:shape xmlns:r="http://schemas.openxmlformats.org/officeDocument/2006/relationships" type="pie" r:blip="">
                <dgm:adjLst>
                  <dgm:adj idx="1" val="115.7143"/>
                  <dgm:adj idx="2" val="167.1429"/>
                </dgm:adjLst>
              </dgm:shape>
            </dgm:else>
          </dgm:choose>
          <dgm:choose name="Name143">
            <dgm:if name="Name144" func="var" arg="dir" op="equ" val="norm">
              <dgm:presOf axis="ch desOrSelf" ptType="node node" st="5 1" cnt="1 0"/>
            </dgm:if>
            <dgm:else name="Name145">
              <dgm:choose name="Name146">
                <dgm:if name="Name147" axis="ch" ptType="node" func="cnt" op="equ" val="5">
                  <dgm:presOf axis="ch desOrSelf" ptType="node node" st="1 1" cnt="1 0"/>
                </dgm:if>
                <dgm:if name="Name148" axis="ch" ptType="node" func="cnt" op="equ" val="6">
                  <dgm:presOf axis="ch desOrSelf" ptType="node node" st="2 1" cnt="1 0"/>
                </dgm:if>
                <dgm:else name="Name149">
                  <dgm:presOf axis="ch desOrSelf" ptType="node node" st="3 1" cnt="1 0"/>
                </dgm:else>
              </dgm:choose>
            </dgm:else>
          </dgm:choose>
          <dgm:constrLst/>
          <dgm:ruleLst/>
        </dgm:layoutNode>
        <dgm:layoutNode name="wedge5Tx" moveWith="wedge5">
          <dgm:varLst>
            <dgm:chMax val="0"/>
            <dgm:chPref val="0"/>
            <dgm:bulletEnabled val="1"/>
          </dgm:varLst>
          <dgm:alg type="tx"/>
          <dgm:shape xmlns:r="http://schemas.openxmlformats.org/officeDocument/2006/relationships" type="rect" r:blip="" hideGeom="1">
            <dgm:adjLst/>
          </dgm:shape>
          <dgm:choose name="Name150">
            <dgm:if name="Name151" func="var" arg="dir" op="equ" val="norm">
              <dgm:presOf axis="ch desOrSelf" ptType="node node" st="5 1" cnt="1 0"/>
            </dgm:if>
            <dgm:else name="Name152">
              <dgm:choose name="Name153">
                <dgm:if name="Name154" axis="ch" ptType="node" func="cnt" op="equ" val="5">
                  <dgm:presOf axis="ch desOrSelf" ptType="node node" st="1 1" cnt="1 0"/>
                </dgm:if>
                <dgm:if name="Name155" axis="ch" ptType="node" func="cnt" op="equ" val="6">
                  <dgm:presOf axis="ch desOrSelf" ptType="node node" st="2 1" cnt="1 0"/>
                </dgm:if>
                <dgm:else name="Name156">
                  <dgm:presOf axis="ch desOrSelf" ptType="node node" st="3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57"/>
    </dgm:choose>
    <dgm:choose name="Name158">
      <dgm:if name="Name159" axis="ch" ptType="node" func="cnt" op="gte" val="6">
        <dgm:layoutNode name="wedge6">
          <dgm:alg type="sp"/>
          <dgm:choose name="Name160">
            <dgm:if name="Name161" axis="ch" ptType="node" func="cnt" op="equ" val="6">
              <dgm:shape xmlns:r="http://schemas.openxmlformats.org/officeDocument/2006/relationships" type="pie" r:blip="">
                <dgm:adjLst>
                  <dgm:adj idx="1" val="210"/>
                  <dgm:adj idx="2" val="270"/>
                </dgm:adjLst>
              </dgm:shape>
            </dgm:if>
            <dgm:else name="Name162">
              <dgm:shape xmlns:r="http://schemas.openxmlformats.org/officeDocument/2006/relationships" type="pie" r:blip="">
                <dgm:adjLst>
                  <dgm:adj idx="1" val="167.1429"/>
                  <dgm:adj idx="2" val="218.5714"/>
                </dgm:adjLst>
              </dgm:shape>
            </dgm:else>
          </dgm:choose>
          <dgm:choose name="Name163">
            <dgm:if name="Name164" func="var" arg="dir" op="equ" val="norm">
              <dgm:presOf axis="ch desOrSelf" ptType="node node" st="6 1" cnt="1 0"/>
            </dgm:if>
            <dgm:else name="Name165">
              <dgm:choose name="Name166">
                <dgm:if name="Name167" axis="ch" ptType="node" func="cnt" op="equ" val="6">
                  <dgm:presOf axis="ch desOrSelf" ptType="node node" st="1 1" cnt="1 0"/>
                </dgm:if>
                <dgm:else name="Name168">
                  <dgm:presOf axis="ch desOrSelf" ptType="node node" st="2 1" cnt="1 0"/>
                </dgm:else>
              </dgm:choose>
            </dgm:else>
          </dgm:choose>
          <dgm:constrLst/>
          <dgm:ruleLst/>
        </dgm:layoutNode>
        <dgm:layoutNode name="wedge6Tx" moveWith="wedge6">
          <dgm:varLst>
            <dgm:chMax val="0"/>
            <dgm:chPref val="0"/>
            <dgm:bulletEnabled val="1"/>
          </dgm:varLst>
          <dgm:alg type="tx"/>
          <dgm:shape xmlns:r="http://schemas.openxmlformats.org/officeDocument/2006/relationships" type="rect" r:blip="" hideGeom="1">
            <dgm:adjLst/>
          </dgm:shape>
          <dgm:choose name="Name169">
            <dgm:if name="Name170" func="var" arg="dir" op="equ" val="norm">
              <dgm:presOf axis="ch desOrSelf" ptType="node node" st="6 1" cnt="1 0"/>
            </dgm:if>
            <dgm:else name="Name171">
              <dgm:choose name="Name172">
                <dgm:if name="Name173" axis="ch" ptType="node" func="cnt" op="equ" val="6">
                  <dgm:presOf axis="ch desOrSelf" ptType="node node" st="1 1" cnt="1 0"/>
                </dgm:if>
                <dgm:else name="Name174">
                  <dgm:presOf axis="ch desOrSelf" ptType="node node" st="2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75"/>
    </dgm:choose>
    <dgm:choose name="Name176">
      <dgm:if name="Name177" axis="ch" ptType="node" func="cnt" op="gte" val="7">
        <dgm:layoutNode name="wedge7">
          <dgm:alg type="sp"/>
          <dgm:shape xmlns:r="http://schemas.openxmlformats.org/officeDocument/2006/relationships" type="pie" r:blip="">
            <dgm:adjLst>
              <dgm:adj idx="1" val="218.5714"/>
              <dgm:adj idx="2" val="270"/>
            </dgm:adjLst>
          </dgm:shape>
          <dgm:choose name="Name178">
            <dgm:if name="Name179" func="var" arg="dir" op="equ" val="norm">
              <dgm:presOf axis="ch desOrSelf" ptType="node node" st="7 1" cnt="1 0"/>
            </dgm:if>
            <dgm:else name="Name180">
              <dgm:presOf axis="ch desOrSelf" ptType="node node" st="1 1" cnt="1 0"/>
            </dgm:else>
          </dgm:choose>
          <dgm:constrLst/>
          <dgm:ruleLst/>
        </dgm:layoutNode>
        <dgm:layoutNode name="wedge7Tx" moveWith="wedge7">
          <dgm:varLst>
            <dgm:chMax val="0"/>
            <dgm:chPref val="0"/>
            <dgm:bulletEnabled val="1"/>
          </dgm:varLst>
          <dgm:alg type="tx"/>
          <dgm:shape xmlns:r="http://schemas.openxmlformats.org/officeDocument/2006/relationships" type="rect" r:blip="" hideGeom="1">
            <dgm:adjLst/>
          </dgm:shape>
          <dgm:choose name="Name181">
            <dgm:if name="Name182" func="var" arg="dir" op="equ" val="norm">
              <dgm:presOf axis="ch desOrSelf" ptType="node node" st="7 1" cnt="1 0"/>
            </dgm:if>
            <dgm:else name="Name183">
              <dgm:presOf axis="ch desOrSelf" ptType="node node" st="1 1" cnt="1 0"/>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84"/>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253CA7-4284-454B-9D44-544239AD89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739</TotalTime>
  <Pages>1</Pages>
  <Words>44315</Words>
  <Characters>25260</Characters>
  <Application>Microsoft Office Word</Application>
  <DocSecurity>0</DocSecurity>
  <Lines>210</Lines>
  <Paragraphs>138</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Regionalie Projekti, Sia</Company>
  <LinksUpToDate>false</LinksUpToDate>
  <CharactersWithSpaces>69437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Laine Veinberga</dc:creator>
  <cp:lastModifiedBy>Laine Veinberga</cp:lastModifiedBy>
  <cp:revision>96</cp:revision>
  <cp:lastPrinted>2013-06-02T20:34:00Z</cp:lastPrinted>
  <dcterms:created xsi:type="dcterms:W3CDTF">2013-05-13T11:21:00Z</dcterms:created>
  <dcterms:modified xsi:type="dcterms:W3CDTF">2013-10-28T08:24:00Z</dcterms:modified>
</cp:coreProperties>
</file>