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8AB" w:rsidRPr="00960176" w:rsidRDefault="00590166" w:rsidP="00A708AB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 w:rsidRPr="00960176">
        <w:rPr>
          <w:rFonts w:ascii="Times New Roman" w:hAnsi="Times New Roman"/>
          <w:b/>
          <w:sz w:val="24"/>
          <w:szCs w:val="24"/>
        </w:rPr>
        <w:t>3</w:t>
      </w:r>
      <w:r w:rsidR="00A708AB" w:rsidRPr="00960176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A708AB" w:rsidRPr="00960176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 xml:space="preserve">Limbažu novada pašvaldības </w:t>
      </w:r>
    </w:p>
    <w:p w:rsidR="00A708AB" w:rsidRPr="00960176" w:rsidRDefault="00C25534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>2019</w:t>
      </w:r>
      <w:r w:rsidR="00A708AB" w:rsidRPr="00960176">
        <w:rPr>
          <w:rFonts w:ascii="Times New Roman" w:hAnsi="Times New Roman"/>
        </w:rPr>
        <w:t xml:space="preserve">.gada </w:t>
      </w:r>
      <w:r w:rsidRPr="00960176">
        <w:rPr>
          <w:rFonts w:ascii="Times New Roman" w:hAnsi="Times New Roman"/>
        </w:rPr>
        <w:t>7.februāra</w:t>
      </w:r>
      <w:r w:rsidR="00A708AB" w:rsidRPr="00960176">
        <w:rPr>
          <w:rFonts w:ascii="Times New Roman" w:hAnsi="Times New Roman"/>
        </w:rPr>
        <w:t xml:space="preserve"> saistošajiem noteikumiem </w:t>
      </w:r>
    </w:p>
    <w:p w:rsidR="00A708AB" w:rsidRPr="00960176" w:rsidRDefault="00A708AB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>Nr.</w:t>
      </w:r>
      <w:r w:rsidR="00CA6375">
        <w:rPr>
          <w:rFonts w:ascii="Times New Roman" w:hAnsi="Times New Roman"/>
        </w:rPr>
        <w:t>7</w:t>
      </w:r>
      <w:r w:rsidRPr="00960176">
        <w:rPr>
          <w:rFonts w:ascii="Times New Roman" w:hAnsi="Times New Roman"/>
        </w:rPr>
        <w:t xml:space="preserve"> "Par</w:t>
      </w:r>
      <w:r w:rsidR="00C25534" w:rsidRPr="00960176">
        <w:rPr>
          <w:rFonts w:ascii="Times New Roman" w:hAnsi="Times New Roman"/>
        </w:rPr>
        <w:t xml:space="preserve"> Limbažu novada pašvaldības 2019</w:t>
      </w:r>
      <w:r w:rsidRPr="00960176">
        <w:rPr>
          <w:rFonts w:ascii="Times New Roman" w:hAnsi="Times New Roman"/>
        </w:rPr>
        <w:t xml:space="preserve">.gada pamatbudžetu </w:t>
      </w:r>
    </w:p>
    <w:p w:rsidR="00A708AB" w:rsidRPr="00960176" w:rsidRDefault="00C25534" w:rsidP="00A708AB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>laikā no 2019.gada 1.janvāra līdz 2019</w:t>
      </w:r>
      <w:r w:rsidR="00A708AB" w:rsidRPr="00960176">
        <w:rPr>
          <w:rFonts w:ascii="Times New Roman" w:hAnsi="Times New Roman"/>
        </w:rPr>
        <w:t>.gada 31.decembrim"</w:t>
      </w:r>
    </w:p>
    <w:p w:rsidR="00A708AB" w:rsidRPr="00960176" w:rsidRDefault="00A708AB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960176" w:rsidRDefault="00C25534" w:rsidP="00590166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960176">
        <w:rPr>
          <w:rFonts w:ascii="Times New Roman" w:hAnsi="Times New Roman"/>
          <w:b/>
          <w:sz w:val="24"/>
          <w:szCs w:val="24"/>
        </w:rPr>
        <w:t>Limbažu novada pašvaldības 2019</w:t>
      </w:r>
      <w:r w:rsidR="00A708AB" w:rsidRPr="00960176">
        <w:rPr>
          <w:rFonts w:ascii="Times New Roman" w:hAnsi="Times New Roman"/>
          <w:b/>
          <w:sz w:val="24"/>
          <w:szCs w:val="24"/>
        </w:rPr>
        <w:t>.gada budžetā plānotā</w:t>
      </w:r>
      <w:r w:rsidR="00590166" w:rsidRPr="00960176">
        <w:rPr>
          <w:rFonts w:ascii="Times New Roman" w:hAnsi="Times New Roman"/>
          <w:b/>
          <w:sz w:val="24"/>
          <w:szCs w:val="24"/>
        </w:rPr>
        <w:t>s</w:t>
      </w:r>
      <w:r w:rsidR="00A708AB" w:rsidRPr="00960176">
        <w:rPr>
          <w:rFonts w:ascii="Times New Roman" w:hAnsi="Times New Roman"/>
          <w:b/>
          <w:sz w:val="24"/>
          <w:szCs w:val="24"/>
        </w:rPr>
        <w:t xml:space="preserve"> </w:t>
      </w:r>
      <w:r w:rsidR="00590166" w:rsidRPr="00960176">
        <w:rPr>
          <w:rFonts w:ascii="Times New Roman" w:hAnsi="Times New Roman"/>
          <w:b/>
          <w:sz w:val="24"/>
          <w:szCs w:val="24"/>
        </w:rPr>
        <w:t xml:space="preserve">valsts mērķdotācijas pedagogu darba samaksai, VSAOI </w:t>
      </w:r>
      <w:r w:rsidRPr="00960176">
        <w:rPr>
          <w:rFonts w:ascii="Times New Roman" w:hAnsi="Times New Roman"/>
          <w:b/>
          <w:sz w:val="24"/>
          <w:szCs w:val="24"/>
        </w:rPr>
        <w:t xml:space="preserve">kopsavilkums </w:t>
      </w:r>
      <w:r w:rsidR="009243CB" w:rsidRPr="00960176">
        <w:rPr>
          <w:rFonts w:ascii="Times New Roman" w:hAnsi="Times New Roman"/>
          <w:b/>
          <w:sz w:val="24"/>
          <w:szCs w:val="24"/>
        </w:rPr>
        <w:t xml:space="preserve">laika periodam </w:t>
      </w:r>
      <w:r w:rsidRPr="00960176">
        <w:rPr>
          <w:rFonts w:ascii="Times New Roman" w:hAnsi="Times New Roman"/>
          <w:b/>
          <w:sz w:val="24"/>
          <w:szCs w:val="24"/>
        </w:rPr>
        <w:t xml:space="preserve">no 2019.gada 1.janvāra līdz 31.augustam </w:t>
      </w:r>
      <w:r w:rsidR="00590166" w:rsidRPr="00960176">
        <w:rPr>
          <w:rFonts w:ascii="Times New Roman" w:hAnsi="Times New Roman"/>
          <w:b/>
          <w:sz w:val="24"/>
          <w:szCs w:val="24"/>
        </w:rPr>
        <w:t>un mācību l</w:t>
      </w:r>
      <w:r w:rsidR="002765D4" w:rsidRPr="00960176">
        <w:rPr>
          <w:rFonts w:ascii="Times New Roman" w:hAnsi="Times New Roman"/>
          <w:b/>
          <w:sz w:val="24"/>
          <w:szCs w:val="24"/>
        </w:rPr>
        <w:t>īdzekļu</w:t>
      </w:r>
      <w:r w:rsidR="00590166" w:rsidRPr="00960176">
        <w:rPr>
          <w:rFonts w:ascii="Times New Roman" w:hAnsi="Times New Roman"/>
          <w:b/>
          <w:sz w:val="24"/>
          <w:szCs w:val="24"/>
        </w:rPr>
        <w:t xml:space="preserve"> iegādei pirmskolas izglītības iestādēm </w:t>
      </w:r>
      <w:r w:rsidR="00930C8D" w:rsidRPr="00960176">
        <w:rPr>
          <w:rFonts w:ascii="Times New Roman" w:hAnsi="Times New Roman"/>
          <w:b/>
          <w:sz w:val="24"/>
          <w:szCs w:val="24"/>
        </w:rPr>
        <w:t>un vispārējās izglītības iestādēm, kuras īsteno pirm</w:t>
      </w:r>
      <w:r w:rsidR="006E330D">
        <w:rPr>
          <w:rFonts w:ascii="Times New Roman" w:hAnsi="Times New Roman"/>
          <w:b/>
          <w:sz w:val="24"/>
          <w:szCs w:val="24"/>
        </w:rPr>
        <w:t>s</w:t>
      </w:r>
      <w:r w:rsidR="00930C8D" w:rsidRPr="00960176">
        <w:rPr>
          <w:rFonts w:ascii="Times New Roman" w:hAnsi="Times New Roman"/>
          <w:b/>
          <w:sz w:val="24"/>
          <w:szCs w:val="24"/>
        </w:rPr>
        <w:t xml:space="preserve">skolas izglītības programmas no piecu gadu vecuma grupām </w:t>
      </w:r>
      <w:r w:rsidR="009243CB" w:rsidRPr="00960176">
        <w:rPr>
          <w:rFonts w:ascii="Times New Roman" w:hAnsi="Times New Roman"/>
          <w:b/>
          <w:sz w:val="24"/>
          <w:szCs w:val="24"/>
        </w:rPr>
        <w:t xml:space="preserve">kopsavilkums laika periodam </w:t>
      </w:r>
      <w:r w:rsidRPr="00960176">
        <w:rPr>
          <w:rFonts w:ascii="Times New Roman" w:hAnsi="Times New Roman"/>
          <w:b/>
          <w:sz w:val="24"/>
          <w:szCs w:val="24"/>
        </w:rPr>
        <w:t>no 2019</w:t>
      </w:r>
      <w:r w:rsidR="00590166" w:rsidRPr="00960176">
        <w:rPr>
          <w:rFonts w:ascii="Times New Roman" w:hAnsi="Times New Roman"/>
          <w:b/>
          <w:sz w:val="24"/>
          <w:szCs w:val="24"/>
        </w:rPr>
        <w:t>.gada 1.janvāra līdz 31.</w:t>
      </w:r>
      <w:r w:rsidRPr="00960176">
        <w:rPr>
          <w:rFonts w:ascii="Times New Roman" w:hAnsi="Times New Roman"/>
          <w:b/>
          <w:sz w:val="24"/>
          <w:szCs w:val="24"/>
        </w:rPr>
        <w:t>decembrim</w:t>
      </w:r>
      <w:r w:rsidR="00A708AB" w:rsidRPr="00960176">
        <w:rPr>
          <w:rFonts w:ascii="Times New Roman" w:hAnsi="Times New Roman"/>
          <w:b/>
          <w:sz w:val="24"/>
          <w:szCs w:val="24"/>
        </w:rPr>
        <w:t>, EUR</w:t>
      </w:r>
    </w:p>
    <w:p w:rsidR="003404D4" w:rsidRPr="00960176" w:rsidRDefault="003404D4" w:rsidP="00982492">
      <w:pPr>
        <w:pStyle w:val="Sarakstarindkopa"/>
        <w:spacing w:after="0"/>
        <w:ind w:right="-454"/>
        <w:rPr>
          <w:rFonts w:ascii="Times New Roman" w:hAnsi="Times New Roman"/>
          <w:i/>
          <w:sz w:val="24"/>
          <w:szCs w:val="24"/>
        </w:rPr>
      </w:pPr>
    </w:p>
    <w:p w:rsidR="00590166" w:rsidRPr="00960176" w:rsidRDefault="00590166" w:rsidP="00982492">
      <w:pPr>
        <w:pStyle w:val="Sarakstarindkopa"/>
        <w:spacing w:after="0"/>
        <w:ind w:right="-454"/>
        <w:rPr>
          <w:rFonts w:ascii="Times New Roman" w:hAnsi="Times New Roman"/>
          <w:i/>
          <w:sz w:val="24"/>
          <w:szCs w:val="24"/>
        </w:rPr>
      </w:pPr>
      <w:r w:rsidRPr="00960176">
        <w:rPr>
          <w:rFonts w:ascii="Times New Roman" w:hAnsi="Times New Roman"/>
          <w:i/>
          <w:sz w:val="24"/>
          <w:szCs w:val="24"/>
        </w:rPr>
        <w:t>09.100 funkcija</w:t>
      </w:r>
    </w:p>
    <w:p w:rsidR="00715568" w:rsidRPr="00960176" w:rsidRDefault="00715568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500"/>
        <w:gridCol w:w="1925"/>
        <w:gridCol w:w="1276"/>
        <w:gridCol w:w="1134"/>
        <w:gridCol w:w="992"/>
        <w:gridCol w:w="992"/>
        <w:gridCol w:w="1149"/>
        <w:gridCol w:w="1119"/>
        <w:gridCol w:w="1172"/>
        <w:gridCol w:w="813"/>
        <w:gridCol w:w="994"/>
        <w:gridCol w:w="1132"/>
        <w:gridCol w:w="895"/>
        <w:gridCol w:w="891"/>
        <w:gridCol w:w="1191"/>
      </w:tblGrid>
      <w:tr w:rsidR="001679D7" w:rsidRPr="00960176" w:rsidTr="003404D4">
        <w:trPr>
          <w:trHeight w:val="11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Iestāde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Atalgojums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 xml:space="preserve">Valsts soc. </w:t>
            </w:r>
            <w:proofErr w:type="spellStart"/>
            <w:r w:rsidRPr="001679D7">
              <w:rPr>
                <w:b/>
                <w:bCs/>
                <w:sz w:val="20"/>
                <w:szCs w:val="20"/>
              </w:rPr>
              <w:t>apdr</w:t>
            </w:r>
            <w:proofErr w:type="spellEnd"/>
            <w:r w:rsidRPr="001679D7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679D7">
              <w:rPr>
                <w:b/>
                <w:bCs/>
                <w:sz w:val="20"/>
                <w:szCs w:val="20"/>
              </w:rPr>
              <w:t>oblig</w:t>
            </w:r>
            <w:proofErr w:type="spellEnd"/>
            <w:r w:rsidRPr="001679D7">
              <w:rPr>
                <w:b/>
                <w:bCs/>
                <w:sz w:val="20"/>
                <w:szCs w:val="20"/>
              </w:rPr>
              <w:t>.  iemaksas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679D7">
              <w:rPr>
                <w:b/>
                <w:bCs/>
                <w:sz w:val="20"/>
                <w:szCs w:val="20"/>
              </w:rPr>
              <w:t>Koman</w:t>
            </w:r>
            <w:r w:rsidR="003404D4" w:rsidRPr="00960176">
              <w:rPr>
                <w:b/>
                <w:bCs/>
                <w:sz w:val="20"/>
                <w:szCs w:val="20"/>
              </w:rPr>
              <w:t>-</w:t>
            </w:r>
            <w:r w:rsidRPr="001679D7">
              <w:rPr>
                <w:b/>
                <w:bCs/>
                <w:sz w:val="20"/>
                <w:szCs w:val="20"/>
              </w:rPr>
              <w:t>dējumi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Pakal</w:t>
            </w:r>
            <w:r w:rsidR="003404D4" w:rsidRPr="00960176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1679D7">
              <w:rPr>
                <w:b/>
                <w:bCs/>
                <w:sz w:val="20"/>
                <w:szCs w:val="20"/>
              </w:rPr>
              <w:t>pojumi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Krājumi, materiāli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Grāmatas un žurnāli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Budžeta maksājumi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679D7">
              <w:rPr>
                <w:b/>
                <w:bCs/>
                <w:sz w:val="20"/>
                <w:szCs w:val="20"/>
              </w:rPr>
              <w:t>Subsī</w:t>
            </w:r>
            <w:r w:rsidR="003404D4" w:rsidRPr="00960176">
              <w:rPr>
                <w:b/>
                <w:bCs/>
                <w:sz w:val="20"/>
                <w:szCs w:val="20"/>
              </w:rPr>
              <w:t>-</w:t>
            </w:r>
            <w:r w:rsidRPr="001679D7">
              <w:rPr>
                <w:b/>
                <w:bCs/>
                <w:sz w:val="20"/>
                <w:szCs w:val="20"/>
              </w:rPr>
              <w:t>dijas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Pamat</w:t>
            </w:r>
            <w:r w:rsidR="003404D4" w:rsidRPr="00960176">
              <w:rPr>
                <w:b/>
                <w:bCs/>
                <w:sz w:val="20"/>
                <w:szCs w:val="20"/>
              </w:rPr>
              <w:t>-</w:t>
            </w:r>
            <w:r w:rsidRPr="001679D7">
              <w:rPr>
                <w:b/>
                <w:bCs/>
                <w:sz w:val="20"/>
                <w:szCs w:val="20"/>
              </w:rPr>
              <w:t>kapitāla veidošana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Sociālie pabalsti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Trans</w:t>
            </w:r>
            <w:r w:rsidR="003404D4" w:rsidRPr="00960176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1679D7">
              <w:rPr>
                <w:b/>
                <w:bCs/>
                <w:sz w:val="20"/>
                <w:szCs w:val="20"/>
              </w:rPr>
              <w:t>ferti</w:t>
            </w:r>
            <w:proofErr w:type="spellEnd"/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2019. gada PLĀNS</w:t>
            </w:r>
          </w:p>
        </w:tc>
      </w:tr>
      <w:tr w:rsidR="001679D7" w:rsidRPr="00960176" w:rsidTr="003404D4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D7" w:rsidRPr="001679D7" w:rsidRDefault="001679D7" w:rsidP="001679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right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Kods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9D7" w:rsidRPr="001679D7" w:rsidRDefault="001679D7" w:rsidP="001679D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0739FB" w:rsidP="003404D4">
            <w:pPr>
              <w:rPr>
                <w:b/>
                <w:bCs/>
                <w:sz w:val="20"/>
                <w:szCs w:val="20"/>
              </w:rPr>
            </w:pPr>
            <w:r w:rsidRPr="00960176">
              <w:rPr>
                <w:b/>
                <w:bCs/>
                <w:sz w:val="20"/>
                <w:szCs w:val="20"/>
              </w:rPr>
              <w:t xml:space="preserve">1. PII </w:t>
            </w:r>
            <w:proofErr w:type="spellStart"/>
            <w:r w:rsidRPr="00960176">
              <w:rPr>
                <w:b/>
                <w:bCs/>
                <w:sz w:val="20"/>
                <w:szCs w:val="20"/>
              </w:rPr>
              <w:t>Burati</w:t>
            </w:r>
            <w:r w:rsidR="001679D7" w:rsidRPr="001679D7">
              <w:rPr>
                <w:b/>
                <w:bCs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24 697,58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5 949,64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958,83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31 606,05</w:t>
            </w: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 xml:space="preserve">2. PII </w:t>
            </w:r>
            <w:proofErr w:type="spellStart"/>
            <w:r w:rsidRPr="001679D7">
              <w:rPr>
                <w:b/>
                <w:bCs/>
                <w:sz w:val="20"/>
                <w:szCs w:val="20"/>
              </w:rPr>
              <w:t>Kāpēcītis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21 200,55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5 107,21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792,87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27 100,63</w:t>
            </w: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3. PII Spārīte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36 006,90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8 674,07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1 364,48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46 045,45</w:t>
            </w: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Lādezera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8 967,72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2 160,32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276,00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11 404,04</w:t>
            </w: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PII Ozolaine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13 463,62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3 243,38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405,66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17 112,66</w:t>
            </w: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Pāles  pamatskola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8 326,48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2 005,84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40,00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10 372,32</w:t>
            </w: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 xml:space="preserve">PII </w:t>
            </w:r>
            <w:proofErr w:type="spellStart"/>
            <w:r w:rsidRPr="001679D7">
              <w:rPr>
                <w:b/>
                <w:bCs/>
                <w:sz w:val="20"/>
                <w:szCs w:val="20"/>
              </w:rPr>
              <w:t>Aģupīte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13 202,65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3 180,52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387,22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16 770,39</w:t>
            </w:r>
          </w:p>
        </w:tc>
      </w:tr>
      <w:tr w:rsidR="001679D7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 xml:space="preserve">PII </w:t>
            </w:r>
            <w:proofErr w:type="spellStart"/>
            <w:r w:rsidRPr="001679D7">
              <w:rPr>
                <w:b/>
                <w:bCs/>
                <w:sz w:val="20"/>
                <w:szCs w:val="20"/>
              </w:rPr>
              <w:t>Zīļuks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16 853,90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4 060,10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516,29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21 430,29</w:t>
            </w:r>
          </w:p>
        </w:tc>
      </w:tr>
      <w:tr w:rsidR="001679D7" w:rsidRPr="00960176" w:rsidTr="003404D4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3404D4">
            <w:pPr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 xml:space="preserve">Vidrižu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15 502,20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3 734,48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461,00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19 697,68</w:t>
            </w:r>
          </w:p>
        </w:tc>
      </w:tr>
      <w:tr w:rsidR="001679D7" w:rsidRPr="00960176" w:rsidTr="003404D4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6E330D" w:rsidP="003404D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Baumaņu</w:t>
            </w:r>
            <w:r w:rsidR="001679D7" w:rsidRPr="001679D7">
              <w:rPr>
                <w:b/>
                <w:bCs/>
                <w:sz w:val="20"/>
                <w:szCs w:val="20"/>
              </w:rPr>
              <w:t xml:space="preserve"> Kārļa Viļķenes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11 652,46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2 807,08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150,00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sz w:val="20"/>
                <w:szCs w:val="20"/>
              </w:rPr>
            </w:pPr>
            <w:r w:rsidRPr="001679D7">
              <w:rPr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14 609,54</w:t>
            </w:r>
          </w:p>
        </w:tc>
      </w:tr>
      <w:tr w:rsidR="003404D4" w:rsidRPr="00960176" w:rsidTr="003404D4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79D7" w:rsidRPr="001679D7" w:rsidRDefault="001679D7" w:rsidP="001679D7">
            <w:pPr>
              <w:jc w:val="right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169 874,06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40 922,64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5 352,35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79D7" w:rsidRPr="001679D7" w:rsidRDefault="001679D7" w:rsidP="001679D7">
            <w:pPr>
              <w:jc w:val="center"/>
              <w:rPr>
                <w:b/>
                <w:bCs/>
                <w:sz w:val="20"/>
                <w:szCs w:val="20"/>
              </w:rPr>
            </w:pPr>
            <w:r w:rsidRPr="001679D7">
              <w:rPr>
                <w:b/>
                <w:bCs/>
                <w:sz w:val="20"/>
                <w:szCs w:val="20"/>
              </w:rPr>
              <w:t>216 149,05</w:t>
            </w:r>
          </w:p>
        </w:tc>
      </w:tr>
    </w:tbl>
    <w:p w:rsidR="00715568" w:rsidRPr="00960176" w:rsidRDefault="00715568">
      <w:pPr>
        <w:spacing w:after="160" w:line="259" w:lineRule="auto"/>
      </w:pPr>
      <w:r w:rsidRPr="00960176">
        <w:br w:type="page"/>
      </w:r>
    </w:p>
    <w:p w:rsidR="00715568" w:rsidRPr="00960176" w:rsidRDefault="00715568" w:rsidP="00715568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6409B0" w:rsidRPr="00960176" w:rsidRDefault="006409B0" w:rsidP="00715568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715568" w:rsidRPr="00960176" w:rsidRDefault="002765D4" w:rsidP="00715568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960176">
        <w:rPr>
          <w:rFonts w:ascii="Times New Roman" w:hAnsi="Times New Roman"/>
          <w:b/>
          <w:sz w:val="24"/>
          <w:szCs w:val="24"/>
        </w:rPr>
        <w:t>Limbažu novada pašvaldības 2019</w:t>
      </w:r>
      <w:r w:rsidR="00715568" w:rsidRPr="00960176">
        <w:rPr>
          <w:rFonts w:ascii="Times New Roman" w:hAnsi="Times New Roman"/>
          <w:b/>
          <w:sz w:val="24"/>
          <w:szCs w:val="24"/>
        </w:rPr>
        <w:t>.gada budžetā plānotās valsts mērķdotācijas pedagogu darba samaksai, VSAOI</w:t>
      </w:r>
      <w:r w:rsidRPr="00960176">
        <w:rPr>
          <w:rFonts w:ascii="Times New Roman" w:hAnsi="Times New Roman"/>
          <w:b/>
          <w:sz w:val="24"/>
          <w:szCs w:val="24"/>
        </w:rPr>
        <w:t xml:space="preserve"> kopsavilkums laika periodam no 2019.gada 1.janvāra līdz 31.augustam un mācību līdzekļu</w:t>
      </w:r>
      <w:r w:rsidR="00715568" w:rsidRPr="00960176">
        <w:rPr>
          <w:rFonts w:ascii="Times New Roman" w:hAnsi="Times New Roman"/>
          <w:b/>
          <w:sz w:val="24"/>
          <w:szCs w:val="24"/>
        </w:rPr>
        <w:t xml:space="preserve"> un mācību literatūras iegādei pamata un vispār</w:t>
      </w:r>
      <w:r w:rsidRPr="00960176">
        <w:rPr>
          <w:rFonts w:ascii="Times New Roman" w:hAnsi="Times New Roman"/>
          <w:b/>
          <w:sz w:val="24"/>
          <w:szCs w:val="24"/>
        </w:rPr>
        <w:t>ējās izglītības iestādēm kopsavilkums  laika periodam no 2019</w:t>
      </w:r>
      <w:r w:rsidR="00715568" w:rsidRPr="00960176">
        <w:rPr>
          <w:rFonts w:ascii="Times New Roman" w:hAnsi="Times New Roman"/>
          <w:b/>
          <w:sz w:val="24"/>
          <w:szCs w:val="24"/>
        </w:rPr>
        <w:t xml:space="preserve">.gada 1.janvāra līdz </w:t>
      </w:r>
      <w:r w:rsidRPr="00960176">
        <w:rPr>
          <w:rFonts w:ascii="Times New Roman" w:hAnsi="Times New Roman"/>
          <w:b/>
          <w:sz w:val="24"/>
          <w:szCs w:val="24"/>
        </w:rPr>
        <w:t>31.decembrim</w:t>
      </w:r>
      <w:r w:rsidR="00715568" w:rsidRPr="00960176">
        <w:rPr>
          <w:rFonts w:ascii="Times New Roman" w:hAnsi="Times New Roman"/>
          <w:b/>
          <w:sz w:val="24"/>
          <w:szCs w:val="24"/>
        </w:rPr>
        <w:t>, EUR</w:t>
      </w:r>
    </w:p>
    <w:p w:rsidR="00715568" w:rsidRPr="00960176" w:rsidRDefault="00715568" w:rsidP="00982492">
      <w:pPr>
        <w:spacing w:line="259" w:lineRule="auto"/>
        <w:rPr>
          <w:rFonts w:eastAsia="Calibri"/>
          <w:i/>
          <w:lang w:eastAsia="en-US"/>
        </w:rPr>
      </w:pPr>
      <w:r w:rsidRPr="00960176">
        <w:rPr>
          <w:rFonts w:eastAsia="Calibri"/>
          <w:i/>
          <w:lang w:eastAsia="en-US"/>
        </w:rPr>
        <w:t>09.211 un 09.219 funkcija</w:t>
      </w:r>
    </w:p>
    <w:p w:rsidR="00590166" w:rsidRPr="00960176" w:rsidRDefault="00590166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tbl>
      <w:tblPr>
        <w:tblW w:w="161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00"/>
        <w:gridCol w:w="1925"/>
        <w:gridCol w:w="1417"/>
        <w:gridCol w:w="1134"/>
        <w:gridCol w:w="993"/>
        <w:gridCol w:w="850"/>
        <w:gridCol w:w="1134"/>
        <w:gridCol w:w="1134"/>
        <w:gridCol w:w="1172"/>
        <w:gridCol w:w="813"/>
        <w:gridCol w:w="994"/>
        <w:gridCol w:w="1132"/>
        <w:gridCol w:w="895"/>
        <w:gridCol w:w="749"/>
        <w:gridCol w:w="1333"/>
      </w:tblGrid>
      <w:tr w:rsidR="00A36A77" w:rsidRPr="00960176" w:rsidTr="005C5625">
        <w:trPr>
          <w:trHeight w:val="11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Iestāde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Atalgojums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 xml:space="preserve">Valsts soc. </w:t>
            </w:r>
            <w:proofErr w:type="spellStart"/>
            <w:r w:rsidRPr="00A36A77">
              <w:rPr>
                <w:b/>
                <w:bCs/>
                <w:sz w:val="20"/>
                <w:szCs w:val="20"/>
              </w:rPr>
              <w:t>apdr</w:t>
            </w:r>
            <w:proofErr w:type="spellEnd"/>
            <w:r w:rsidRPr="00A36A77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A36A77">
              <w:rPr>
                <w:b/>
                <w:bCs/>
                <w:sz w:val="20"/>
                <w:szCs w:val="20"/>
              </w:rPr>
              <w:t>oblig</w:t>
            </w:r>
            <w:proofErr w:type="spellEnd"/>
            <w:r w:rsidRPr="00A36A77">
              <w:rPr>
                <w:b/>
                <w:bCs/>
                <w:sz w:val="20"/>
                <w:szCs w:val="20"/>
              </w:rPr>
              <w:t>.  iemaksas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36A77">
              <w:rPr>
                <w:b/>
                <w:bCs/>
                <w:sz w:val="20"/>
                <w:szCs w:val="20"/>
              </w:rPr>
              <w:t>Koman</w:t>
            </w:r>
            <w:r w:rsidR="005C5625" w:rsidRPr="00960176">
              <w:rPr>
                <w:b/>
                <w:bCs/>
                <w:sz w:val="20"/>
                <w:szCs w:val="20"/>
              </w:rPr>
              <w:t>-</w:t>
            </w:r>
            <w:r w:rsidRPr="00A36A77">
              <w:rPr>
                <w:b/>
                <w:bCs/>
                <w:sz w:val="20"/>
                <w:szCs w:val="20"/>
              </w:rPr>
              <w:t>dējumi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Pakal</w:t>
            </w:r>
            <w:r w:rsidR="005C5625" w:rsidRPr="00960176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A36A77">
              <w:rPr>
                <w:b/>
                <w:bCs/>
                <w:sz w:val="20"/>
                <w:szCs w:val="20"/>
              </w:rPr>
              <w:t>pojumi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Krājumi, materiāli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Grāmatas un žurnāli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Budžeta maksājumi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A36A77">
              <w:rPr>
                <w:b/>
                <w:bCs/>
                <w:sz w:val="20"/>
                <w:szCs w:val="20"/>
              </w:rPr>
              <w:t>Subsī</w:t>
            </w:r>
            <w:r w:rsidR="005C5625" w:rsidRPr="00960176">
              <w:rPr>
                <w:b/>
                <w:bCs/>
                <w:sz w:val="20"/>
                <w:szCs w:val="20"/>
              </w:rPr>
              <w:t>-</w:t>
            </w:r>
            <w:r w:rsidRPr="00A36A77">
              <w:rPr>
                <w:b/>
                <w:bCs/>
                <w:sz w:val="20"/>
                <w:szCs w:val="20"/>
              </w:rPr>
              <w:t>dijas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Pamat</w:t>
            </w:r>
            <w:r w:rsidR="005C5625" w:rsidRPr="00960176">
              <w:rPr>
                <w:b/>
                <w:bCs/>
                <w:sz w:val="20"/>
                <w:szCs w:val="20"/>
              </w:rPr>
              <w:t>-</w:t>
            </w:r>
            <w:r w:rsidRPr="00A36A77">
              <w:rPr>
                <w:b/>
                <w:bCs/>
                <w:sz w:val="20"/>
                <w:szCs w:val="20"/>
              </w:rPr>
              <w:t>kapitāla veidošana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Sociālie pabalsti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Trans</w:t>
            </w:r>
            <w:r w:rsidR="005C5625" w:rsidRPr="00960176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A36A77">
              <w:rPr>
                <w:b/>
                <w:bCs/>
                <w:sz w:val="20"/>
                <w:szCs w:val="20"/>
              </w:rPr>
              <w:t>ferti</w:t>
            </w:r>
            <w:proofErr w:type="spellEnd"/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2019. gada PLĀNS</w:t>
            </w:r>
          </w:p>
        </w:tc>
      </w:tr>
      <w:tr w:rsidR="00A36A77" w:rsidRPr="00960176" w:rsidTr="005C5625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77" w:rsidRPr="00A36A77" w:rsidRDefault="00A36A77" w:rsidP="00A36A7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right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Kods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A77" w:rsidRPr="00A36A77" w:rsidRDefault="00A36A77" w:rsidP="00A36A77">
            <w:pPr>
              <w:rPr>
                <w:b/>
                <w:bCs/>
                <w:sz w:val="20"/>
                <w:szCs w:val="20"/>
              </w:rPr>
            </w:pPr>
          </w:p>
        </w:tc>
      </w:tr>
      <w:tr w:rsidR="00A36A77" w:rsidRPr="00960176" w:rsidTr="005C56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Limbažu 3.vidusskola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329 568,42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79 393,03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5 110,97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3 500,00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417 572,42</w:t>
            </w:r>
          </w:p>
        </w:tc>
      </w:tr>
      <w:tr w:rsidR="00A36A77" w:rsidRPr="00960176" w:rsidTr="005C56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Limbažu novada ģimnāzija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227 619,36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54 833,50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2 644,47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2 500,00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287 597,33</w:t>
            </w:r>
          </w:p>
        </w:tc>
      </w:tr>
      <w:tr w:rsidR="00A36A77" w:rsidRPr="00960176" w:rsidTr="005C56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 xml:space="preserve">Sākumskola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225 313,22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54 277,96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5 656,46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286 247,64</w:t>
            </w:r>
          </w:p>
        </w:tc>
      </w:tr>
      <w:tr w:rsidR="00A36A77" w:rsidRPr="00960176" w:rsidTr="005C56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 xml:space="preserve">Lādezera pamatskola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112 169,49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27 021,63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1 616,09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800,00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141 607,21</w:t>
            </w:r>
          </w:p>
        </w:tc>
      </w:tr>
      <w:tr w:rsidR="00A36A77" w:rsidRPr="00960176" w:rsidTr="005C56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 xml:space="preserve">Pāles  pamatskola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74 600,72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17 971,31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811,70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900,00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94 283,73</w:t>
            </w:r>
          </w:p>
        </w:tc>
      </w:tr>
      <w:tr w:rsidR="00A36A77" w:rsidRPr="00960176" w:rsidTr="005C56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Umurgas  pamatskola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86 473,96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20 831,58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1 117,65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800,00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109 223,19</w:t>
            </w:r>
          </w:p>
        </w:tc>
      </w:tr>
      <w:tr w:rsidR="00A36A77" w:rsidRPr="00960176" w:rsidTr="005C562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5C5625">
            <w:pPr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Vidrižu pamatskola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54 204,11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13 057,77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698,51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500,00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68 460,39</w:t>
            </w:r>
          </w:p>
        </w:tc>
      </w:tr>
      <w:tr w:rsidR="00A36A77" w:rsidRPr="00960176" w:rsidTr="005C5625">
        <w:trPr>
          <w:trHeight w:val="3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6E330D" w:rsidP="005C562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Baumaņu</w:t>
            </w:r>
            <w:r w:rsidR="00A36A77" w:rsidRPr="00A36A77">
              <w:rPr>
                <w:b/>
                <w:bCs/>
                <w:sz w:val="20"/>
                <w:szCs w:val="20"/>
              </w:rPr>
              <w:t xml:space="preserve"> Kārļa Viļķenes pamatskola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42 446,12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10 225,27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609,80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660,00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sz w:val="20"/>
                <w:szCs w:val="20"/>
              </w:rPr>
            </w:pPr>
            <w:r w:rsidRPr="00A36A77">
              <w:rPr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53 941,19</w:t>
            </w:r>
          </w:p>
        </w:tc>
      </w:tr>
      <w:tr w:rsidR="005C5625" w:rsidRPr="00960176" w:rsidTr="005C5625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6A77" w:rsidRPr="00A36A77" w:rsidRDefault="00A36A77" w:rsidP="00A36A77">
            <w:pPr>
              <w:jc w:val="right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1 152 395,40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277 612,05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13 609,19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15 316,46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6A77" w:rsidRPr="00A36A77" w:rsidRDefault="00A36A77" w:rsidP="00A36A77">
            <w:pPr>
              <w:jc w:val="center"/>
              <w:rPr>
                <w:b/>
                <w:bCs/>
                <w:sz w:val="20"/>
                <w:szCs w:val="20"/>
              </w:rPr>
            </w:pPr>
            <w:r w:rsidRPr="00A36A77">
              <w:rPr>
                <w:b/>
                <w:bCs/>
                <w:sz w:val="20"/>
                <w:szCs w:val="20"/>
              </w:rPr>
              <w:t>1 458 933,10</w:t>
            </w:r>
          </w:p>
        </w:tc>
      </w:tr>
    </w:tbl>
    <w:p w:rsidR="00715568" w:rsidRPr="00960176" w:rsidRDefault="00715568">
      <w:pPr>
        <w:spacing w:after="160" w:line="259" w:lineRule="auto"/>
        <w:rPr>
          <w:sz w:val="20"/>
          <w:szCs w:val="20"/>
        </w:rPr>
      </w:pPr>
      <w:r w:rsidRPr="00960176">
        <w:rPr>
          <w:sz w:val="20"/>
          <w:szCs w:val="20"/>
        </w:rPr>
        <w:br w:type="page"/>
      </w:r>
    </w:p>
    <w:p w:rsidR="00372FB6" w:rsidRPr="00960176" w:rsidRDefault="00372FB6" w:rsidP="00372FB6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6409B0" w:rsidRPr="00960176" w:rsidRDefault="006409B0" w:rsidP="008516D1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6409B0" w:rsidRPr="00960176" w:rsidRDefault="006409B0" w:rsidP="008516D1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8516D1" w:rsidRPr="00960176" w:rsidRDefault="00F310F9" w:rsidP="008516D1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960176">
        <w:rPr>
          <w:rFonts w:ascii="Times New Roman" w:hAnsi="Times New Roman"/>
          <w:b/>
          <w:sz w:val="24"/>
          <w:szCs w:val="24"/>
        </w:rPr>
        <w:t>Limbažu novada pašvaldības 2019</w:t>
      </w:r>
      <w:r w:rsidR="008516D1" w:rsidRPr="00960176">
        <w:rPr>
          <w:rFonts w:ascii="Times New Roman" w:hAnsi="Times New Roman"/>
          <w:b/>
          <w:sz w:val="24"/>
          <w:szCs w:val="24"/>
        </w:rPr>
        <w:t>.gada budžetā plānotās valsts mērķdotācijas pedagogu darba samaksai, VSAOI</w:t>
      </w:r>
      <w:r w:rsidR="000E4AC1" w:rsidRPr="00960176">
        <w:rPr>
          <w:rFonts w:ascii="Times New Roman" w:hAnsi="Times New Roman"/>
          <w:b/>
          <w:sz w:val="24"/>
          <w:szCs w:val="24"/>
        </w:rPr>
        <w:t xml:space="preserve"> un </w:t>
      </w:r>
      <w:r w:rsidRPr="00960176">
        <w:rPr>
          <w:rFonts w:ascii="Times New Roman" w:hAnsi="Times New Roman"/>
          <w:b/>
          <w:sz w:val="24"/>
          <w:szCs w:val="24"/>
        </w:rPr>
        <w:t xml:space="preserve">uzturēšanas </w:t>
      </w:r>
      <w:r w:rsidR="000E4AC1" w:rsidRPr="00960176">
        <w:rPr>
          <w:rFonts w:ascii="Times New Roman" w:hAnsi="Times New Roman"/>
          <w:b/>
          <w:sz w:val="24"/>
          <w:szCs w:val="24"/>
        </w:rPr>
        <w:t xml:space="preserve">izdevumiem Katvaru </w:t>
      </w:r>
      <w:proofErr w:type="spellStart"/>
      <w:r w:rsidR="000E4AC1" w:rsidRPr="00960176">
        <w:rPr>
          <w:rFonts w:ascii="Times New Roman" w:hAnsi="Times New Roman"/>
          <w:b/>
          <w:sz w:val="24"/>
          <w:szCs w:val="24"/>
        </w:rPr>
        <w:t>internātpamatskolai</w:t>
      </w:r>
      <w:proofErr w:type="spellEnd"/>
      <w:r w:rsidR="000E4AC1" w:rsidRPr="00960176">
        <w:rPr>
          <w:rFonts w:ascii="Times New Roman" w:hAnsi="Times New Roman"/>
          <w:b/>
          <w:sz w:val="24"/>
          <w:szCs w:val="24"/>
        </w:rPr>
        <w:t xml:space="preserve"> </w:t>
      </w:r>
      <w:r w:rsidRPr="00960176">
        <w:rPr>
          <w:rFonts w:ascii="Times New Roman" w:hAnsi="Times New Roman"/>
          <w:b/>
          <w:sz w:val="24"/>
          <w:szCs w:val="24"/>
        </w:rPr>
        <w:t>kopsavilkums laika periodam no 2019</w:t>
      </w:r>
      <w:r w:rsidR="008516D1" w:rsidRPr="00960176">
        <w:rPr>
          <w:rFonts w:ascii="Times New Roman" w:hAnsi="Times New Roman"/>
          <w:b/>
          <w:sz w:val="24"/>
          <w:szCs w:val="24"/>
        </w:rPr>
        <w:t>.gada 1.janvāra līdz 31.augustam, EUR</w:t>
      </w:r>
    </w:p>
    <w:p w:rsidR="008516D1" w:rsidRPr="00960176" w:rsidRDefault="008516D1" w:rsidP="008516D1">
      <w:pPr>
        <w:spacing w:line="259" w:lineRule="auto"/>
        <w:rPr>
          <w:rFonts w:eastAsia="Calibri"/>
          <w:i/>
          <w:lang w:eastAsia="en-US"/>
        </w:rPr>
      </w:pPr>
      <w:r w:rsidRPr="00960176">
        <w:rPr>
          <w:rFonts w:eastAsia="Calibri"/>
          <w:i/>
          <w:lang w:eastAsia="en-US"/>
        </w:rPr>
        <w:t>09.219 funkcija</w:t>
      </w:r>
    </w:p>
    <w:p w:rsidR="008516D1" w:rsidRPr="00960176" w:rsidRDefault="008516D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16251" w:type="dxa"/>
        <w:tblInd w:w="93" w:type="dxa"/>
        <w:tblLook w:val="04A0" w:firstRow="1" w:lastRow="0" w:firstColumn="1" w:lastColumn="0" w:noHBand="0" w:noVBand="1"/>
      </w:tblPr>
      <w:tblGrid>
        <w:gridCol w:w="471"/>
        <w:gridCol w:w="1727"/>
        <w:gridCol w:w="1219"/>
        <w:gridCol w:w="1134"/>
        <w:gridCol w:w="851"/>
        <w:gridCol w:w="992"/>
        <w:gridCol w:w="992"/>
        <w:gridCol w:w="1225"/>
        <w:gridCol w:w="1077"/>
        <w:gridCol w:w="1007"/>
        <w:gridCol w:w="916"/>
        <w:gridCol w:w="1353"/>
        <w:gridCol w:w="834"/>
        <w:gridCol w:w="1052"/>
        <w:gridCol w:w="1401"/>
      </w:tblGrid>
      <w:tr w:rsidR="006E15BD" w:rsidRPr="00960176" w:rsidTr="00917262">
        <w:trPr>
          <w:trHeight w:val="112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Nr.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Iestāde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Atalgojums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 xml:space="preserve">Valsts soc. </w:t>
            </w:r>
            <w:proofErr w:type="spellStart"/>
            <w:r w:rsidRPr="006E15BD">
              <w:rPr>
                <w:b/>
                <w:bCs/>
                <w:sz w:val="18"/>
                <w:szCs w:val="18"/>
              </w:rPr>
              <w:t>apdr</w:t>
            </w:r>
            <w:proofErr w:type="spellEnd"/>
            <w:r w:rsidRPr="006E15BD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6E15BD">
              <w:rPr>
                <w:b/>
                <w:bCs/>
                <w:sz w:val="18"/>
                <w:szCs w:val="18"/>
              </w:rPr>
              <w:t>oblig</w:t>
            </w:r>
            <w:proofErr w:type="spellEnd"/>
            <w:r w:rsidRPr="006E15BD">
              <w:rPr>
                <w:b/>
                <w:bCs/>
                <w:sz w:val="18"/>
                <w:szCs w:val="18"/>
              </w:rPr>
              <w:t>.  iemaksas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6E15BD">
              <w:rPr>
                <w:b/>
                <w:bCs/>
                <w:sz w:val="18"/>
                <w:szCs w:val="18"/>
              </w:rPr>
              <w:t>Koman</w:t>
            </w:r>
            <w:r w:rsidR="00917262" w:rsidRPr="00960176">
              <w:rPr>
                <w:b/>
                <w:bCs/>
                <w:sz w:val="18"/>
                <w:szCs w:val="18"/>
              </w:rPr>
              <w:t>-</w:t>
            </w:r>
            <w:r w:rsidRPr="006E15BD">
              <w:rPr>
                <w:b/>
                <w:bCs/>
                <w:sz w:val="18"/>
                <w:szCs w:val="18"/>
              </w:rPr>
              <w:t>dējumi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Pakal</w:t>
            </w:r>
            <w:r w:rsidR="00917262" w:rsidRPr="00960176">
              <w:rPr>
                <w:b/>
                <w:bCs/>
                <w:sz w:val="18"/>
                <w:szCs w:val="18"/>
              </w:rPr>
              <w:t>-</w:t>
            </w:r>
            <w:proofErr w:type="spellStart"/>
            <w:r w:rsidRPr="006E15BD">
              <w:rPr>
                <w:b/>
                <w:bCs/>
                <w:sz w:val="18"/>
                <w:szCs w:val="18"/>
              </w:rPr>
              <w:t>pojumi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Krājumi, materiāli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Grāmatas un žurnāli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Budžeta maksājumi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Subsīdijas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Procentu izdevumi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Pamatkapitāla veidošana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Sociālie pabalsti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Transferti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2019. gada PLĀNS</w:t>
            </w:r>
          </w:p>
        </w:tc>
      </w:tr>
      <w:tr w:rsidR="006E15BD" w:rsidRPr="00960176" w:rsidTr="00917262">
        <w:trPr>
          <w:trHeight w:val="24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5BD" w:rsidRPr="006E15BD" w:rsidRDefault="006E15BD" w:rsidP="006E15B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right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Kods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2300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2400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2500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3000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4000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5000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6000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7000</w:t>
            </w:r>
          </w:p>
        </w:tc>
        <w:tc>
          <w:tcPr>
            <w:tcW w:w="1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5BD" w:rsidRPr="006E15BD" w:rsidRDefault="006E15BD" w:rsidP="006E15BD">
            <w:pPr>
              <w:rPr>
                <w:b/>
                <w:bCs/>
                <w:sz w:val="18"/>
                <w:szCs w:val="18"/>
              </w:rPr>
            </w:pPr>
          </w:p>
        </w:tc>
      </w:tr>
      <w:tr w:rsidR="006E15BD" w:rsidRPr="00960176" w:rsidTr="0091726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917262">
            <w:pPr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 xml:space="preserve">Katvaru </w:t>
            </w:r>
            <w:proofErr w:type="spellStart"/>
            <w:r w:rsidRPr="006E15BD">
              <w:rPr>
                <w:b/>
                <w:bCs/>
                <w:sz w:val="18"/>
                <w:szCs w:val="18"/>
              </w:rPr>
              <w:t>internātpamatskola</w:t>
            </w:r>
            <w:proofErr w:type="spellEnd"/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261 064,51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63 190,44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50 929,40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39 397,11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420,00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2 360,00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1 600,00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sz w:val="18"/>
                <w:szCs w:val="18"/>
              </w:rPr>
            </w:pPr>
            <w:r w:rsidRPr="006E15BD">
              <w:rPr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419 061,46</w:t>
            </w:r>
          </w:p>
        </w:tc>
      </w:tr>
      <w:tr w:rsidR="00917262" w:rsidRPr="00960176" w:rsidTr="00917262">
        <w:trPr>
          <w:trHeight w:val="255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5BD" w:rsidRPr="006E15BD" w:rsidRDefault="006E15BD" w:rsidP="006E15BD">
            <w:pPr>
              <w:jc w:val="right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Kopā: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261 064,51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63 190,44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50 929,40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39 397,11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420,00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2 360,00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1 600,00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5BD" w:rsidRPr="006E15BD" w:rsidRDefault="006E15BD" w:rsidP="006E15BD">
            <w:pPr>
              <w:jc w:val="center"/>
              <w:rPr>
                <w:b/>
                <w:bCs/>
                <w:sz w:val="18"/>
                <w:szCs w:val="18"/>
              </w:rPr>
            </w:pPr>
            <w:r w:rsidRPr="006E15BD">
              <w:rPr>
                <w:b/>
                <w:bCs/>
                <w:sz w:val="18"/>
                <w:szCs w:val="18"/>
              </w:rPr>
              <w:t>419 061,46</w:t>
            </w:r>
          </w:p>
        </w:tc>
      </w:tr>
    </w:tbl>
    <w:p w:rsidR="008516D1" w:rsidRPr="00960176" w:rsidRDefault="008516D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  <w:r w:rsidRPr="00960176">
        <w:rPr>
          <w:rFonts w:eastAsia="Calibri"/>
          <w:b/>
          <w:sz w:val="28"/>
          <w:szCs w:val="28"/>
          <w:lang w:eastAsia="en-US"/>
        </w:rPr>
        <w:br w:type="page"/>
      </w:r>
    </w:p>
    <w:p w:rsidR="008516D1" w:rsidRPr="00960176" w:rsidRDefault="008516D1">
      <w:pPr>
        <w:spacing w:after="160" w:line="259" w:lineRule="auto"/>
        <w:rPr>
          <w:rFonts w:eastAsia="Calibri"/>
          <w:b/>
          <w:sz w:val="28"/>
          <w:szCs w:val="28"/>
          <w:lang w:eastAsia="en-US"/>
        </w:rPr>
      </w:pPr>
    </w:p>
    <w:p w:rsidR="006409B0" w:rsidRPr="00960176" w:rsidRDefault="006409B0" w:rsidP="00372FB6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</w:p>
    <w:p w:rsidR="00372FB6" w:rsidRPr="00960176" w:rsidRDefault="0028020F" w:rsidP="00372FB6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960176">
        <w:rPr>
          <w:rFonts w:ascii="Times New Roman" w:hAnsi="Times New Roman"/>
          <w:b/>
          <w:sz w:val="24"/>
          <w:szCs w:val="24"/>
        </w:rPr>
        <w:t>Limbažu novada pašvaldības 2019</w:t>
      </w:r>
      <w:r w:rsidR="00372FB6" w:rsidRPr="00960176">
        <w:rPr>
          <w:rFonts w:ascii="Times New Roman" w:hAnsi="Times New Roman"/>
          <w:b/>
          <w:sz w:val="24"/>
          <w:szCs w:val="24"/>
        </w:rPr>
        <w:t>.gada budžetā plānotās valsts mērķdotācijas pedagogu darba samaksai, VSAOI</w:t>
      </w:r>
      <w:r w:rsidR="007B39E4" w:rsidRPr="00960176">
        <w:rPr>
          <w:rFonts w:ascii="Times New Roman" w:hAnsi="Times New Roman"/>
          <w:b/>
          <w:sz w:val="24"/>
          <w:szCs w:val="24"/>
        </w:rPr>
        <w:t xml:space="preserve">, izglītības iestādēm, kuras nodrošina interešu izglītību </w:t>
      </w:r>
      <w:r w:rsidRPr="00960176">
        <w:rPr>
          <w:rFonts w:ascii="Times New Roman" w:hAnsi="Times New Roman"/>
          <w:b/>
          <w:sz w:val="24"/>
          <w:szCs w:val="24"/>
        </w:rPr>
        <w:t>kopsavilkums laika periodam no 2019</w:t>
      </w:r>
      <w:r w:rsidR="00372FB6" w:rsidRPr="00960176">
        <w:rPr>
          <w:rFonts w:ascii="Times New Roman" w:hAnsi="Times New Roman"/>
          <w:b/>
          <w:sz w:val="24"/>
          <w:szCs w:val="24"/>
        </w:rPr>
        <w:t>.gada 1.janvāra līdz 31.augustam, EUR</w:t>
      </w:r>
    </w:p>
    <w:p w:rsidR="00372FB6" w:rsidRPr="00960176" w:rsidRDefault="00372FB6" w:rsidP="00982492">
      <w:pPr>
        <w:spacing w:line="259" w:lineRule="auto"/>
        <w:rPr>
          <w:rFonts w:eastAsia="Calibri"/>
          <w:i/>
          <w:lang w:eastAsia="en-US"/>
        </w:rPr>
      </w:pPr>
      <w:r w:rsidRPr="00960176">
        <w:rPr>
          <w:rFonts w:eastAsia="Calibri"/>
          <w:i/>
          <w:lang w:eastAsia="en-US"/>
        </w:rPr>
        <w:t>09.510 funkcija</w:t>
      </w:r>
    </w:p>
    <w:p w:rsidR="008E5930" w:rsidRPr="00960176" w:rsidRDefault="008E5930" w:rsidP="00A708AB">
      <w:pPr>
        <w:rPr>
          <w:sz w:val="20"/>
          <w:szCs w:val="20"/>
        </w:rPr>
      </w:pPr>
    </w:p>
    <w:tbl>
      <w:tblPr>
        <w:tblW w:w="16175" w:type="dxa"/>
        <w:tblInd w:w="93" w:type="dxa"/>
        <w:tblLook w:val="04A0" w:firstRow="1" w:lastRow="0" w:firstColumn="1" w:lastColumn="0" w:noHBand="0" w:noVBand="1"/>
      </w:tblPr>
      <w:tblGrid>
        <w:gridCol w:w="500"/>
        <w:gridCol w:w="1925"/>
        <w:gridCol w:w="1276"/>
        <w:gridCol w:w="1134"/>
        <w:gridCol w:w="1132"/>
        <w:gridCol w:w="992"/>
        <w:gridCol w:w="1142"/>
        <w:gridCol w:w="1185"/>
        <w:gridCol w:w="1172"/>
        <w:gridCol w:w="896"/>
        <w:gridCol w:w="994"/>
        <w:gridCol w:w="1061"/>
        <w:gridCol w:w="895"/>
        <w:gridCol w:w="794"/>
        <w:gridCol w:w="1077"/>
      </w:tblGrid>
      <w:tr w:rsidR="001A03A2" w:rsidRPr="00960176" w:rsidTr="001A03A2">
        <w:trPr>
          <w:trHeight w:val="11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Iestāde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Atalgojums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 xml:space="preserve">Valsts soc. </w:t>
            </w:r>
            <w:proofErr w:type="spellStart"/>
            <w:r w:rsidRPr="001A03A2">
              <w:rPr>
                <w:b/>
                <w:bCs/>
                <w:sz w:val="20"/>
                <w:szCs w:val="20"/>
              </w:rPr>
              <w:t>apdr</w:t>
            </w:r>
            <w:proofErr w:type="spellEnd"/>
            <w:r w:rsidRPr="001A03A2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1A03A2">
              <w:rPr>
                <w:b/>
                <w:bCs/>
                <w:sz w:val="20"/>
                <w:szCs w:val="20"/>
              </w:rPr>
              <w:t>oblig</w:t>
            </w:r>
            <w:proofErr w:type="spellEnd"/>
            <w:r w:rsidRPr="001A03A2">
              <w:rPr>
                <w:b/>
                <w:bCs/>
                <w:sz w:val="20"/>
                <w:szCs w:val="20"/>
              </w:rPr>
              <w:t>.  iemaksas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Komandē</w:t>
            </w:r>
            <w:r w:rsidRPr="00960176">
              <w:rPr>
                <w:b/>
                <w:bCs/>
                <w:sz w:val="20"/>
                <w:szCs w:val="20"/>
              </w:rPr>
              <w:t>-</w:t>
            </w:r>
            <w:r w:rsidRPr="001A03A2">
              <w:rPr>
                <w:b/>
                <w:bCs/>
                <w:sz w:val="20"/>
                <w:szCs w:val="20"/>
              </w:rPr>
              <w:t>jumi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Pakalpo</w:t>
            </w:r>
            <w:r w:rsidRPr="00960176">
              <w:rPr>
                <w:b/>
                <w:bCs/>
                <w:sz w:val="20"/>
                <w:szCs w:val="20"/>
              </w:rPr>
              <w:t>-</w:t>
            </w:r>
            <w:r w:rsidRPr="001A03A2">
              <w:rPr>
                <w:b/>
                <w:bCs/>
                <w:sz w:val="20"/>
                <w:szCs w:val="20"/>
              </w:rPr>
              <w:t>jumi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Krājumi, materiāli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Grāmatas un žurnāli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Budžeta maksājumi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A03A2">
              <w:rPr>
                <w:b/>
                <w:bCs/>
                <w:sz w:val="20"/>
                <w:szCs w:val="20"/>
              </w:rPr>
              <w:t>Subsī</w:t>
            </w:r>
            <w:r w:rsidRPr="00960176">
              <w:rPr>
                <w:b/>
                <w:bCs/>
                <w:sz w:val="20"/>
                <w:szCs w:val="20"/>
              </w:rPr>
              <w:t>-</w:t>
            </w:r>
            <w:r w:rsidRPr="001A03A2">
              <w:rPr>
                <w:b/>
                <w:bCs/>
                <w:sz w:val="20"/>
                <w:szCs w:val="20"/>
              </w:rPr>
              <w:t>dijas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Pamat</w:t>
            </w:r>
            <w:r w:rsidRPr="00960176">
              <w:rPr>
                <w:b/>
                <w:bCs/>
                <w:sz w:val="20"/>
                <w:szCs w:val="20"/>
              </w:rPr>
              <w:t>-</w:t>
            </w:r>
            <w:r w:rsidRPr="001A03A2">
              <w:rPr>
                <w:b/>
                <w:bCs/>
                <w:sz w:val="20"/>
                <w:szCs w:val="20"/>
              </w:rPr>
              <w:t>kapitāla veidošana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Sociālie pabalsti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Trans</w:t>
            </w:r>
            <w:r w:rsidRPr="00960176"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1A03A2">
              <w:rPr>
                <w:b/>
                <w:bCs/>
                <w:sz w:val="20"/>
                <w:szCs w:val="20"/>
              </w:rPr>
              <w:t>ferti</w:t>
            </w:r>
            <w:proofErr w:type="spellEnd"/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2019. gada PLĀNS</w:t>
            </w:r>
          </w:p>
        </w:tc>
      </w:tr>
      <w:tr w:rsidR="001A03A2" w:rsidRPr="00960176" w:rsidTr="001A03A2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right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Kods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Limbažu 3.vidusskola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6 939,07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1 671,62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8 610,69</w:t>
            </w: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Limbažu novada ģimnāzija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4 318,47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1 040,32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5 358,79</w:t>
            </w: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 xml:space="preserve">Lādezera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4 866,78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1 172,40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6 039,18</w:t>
            </w: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 xml:space="preserve">Pāles 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3 035,30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731,20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3 766,50</w:t>
            </w: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Limbažu bērnu un jauniešu centrs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31 154,61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7 505,15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38 659,76</w:t>
            </w: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 xml:space="preserve">Sākumskola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6 597,91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1 589,44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8 187,35</w:t>
            </w: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 xml:space="preserve">Umurgas 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4 179,16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1 006,76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5 185,92</w:t>
            </w:r>
          </w:p>
        </w:tc>
      </w:tr>
      <w:tr w:rsidR="001A03A2" w:rsidRPr="00960176" w:rsidTr="001A03A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 xml:space="preserve">Vidrižu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2 390,58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575,89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2 966,47</w:t>
            </w:r>
          </w:p>
        </w:tc>
      </w:tr>
      <w:tr w:rsidR="001A03A2" w:rsidRPr="00960176" w:rsidTr="001A03A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6E330D" w:rsidP="001A03A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Baumaņu</w:t>
            </w:r>
            <w:r w:rsidR="001A03A2" w:rsidRPr="001A03A2">
              <w:rPr>
                <w:b/>
                <w:bCs/>
                <w:sz w:val="20"/>
                <w:szCs w:val="20"/>
              </w:rPr>
              <w:t xml:space="preserve"> Kārļa Viļķenes pamatskola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2 084,50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502,16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2 586,66</w:t>
            </w:r>
          </w:p>
        </w:tc>
      </w:tr>
      <w:tr w:rsidR="001A03A2" w:rsidRPr="00960176" w:rsidTr="001A03A2">
        <w:trPr>
          <w:trHeight w:val="28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 xml:space="preserve">Katvaru </w:t>
            </w:r>
            <w:proofErr w:type="spellStart"/>
            <w:r w:rsidRPr="001A03A2">
              <w:rPr>
                <w:b/>
                <w:bCs/>
                <w:sz w:val="20"/>
                <w:szCs w:val="20"/>
              </w:rPr>
              <w:t>internātpamatskola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2 248,44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2F2F2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541,65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sz w:val="20"/>
                <w:szCs w:val="20"/>
              </w:rPr>
            </w:pPr>
            <w:r w:rsidRPr="001A03A2">
              <w:rPr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2 790,09</w:t>
            </w:r>
          </w:p>
        </w:tc>
      </w:tr>
      <w:tr w:rsidR="001A03A2" w:rsidRPr="00960176" w:rsidTr="001A03A2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03A2" w:rsidRPr="001A03A2" w:rsidRDefault="001A03A2" w:rsidP="001A03A2">
            <w:pPr>
              <w:jc w:val="right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67 814,82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16 336,59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03A2" w:rsidRPr="001A03A2" w:rsidRDefault="001A03A2" w:rsidP="001A03A2">
            <w:pPr>
              <w:jc w:val="center"/>
              <w:rPr>
                <w:b/>
                <w:bCs/>
                <w:sz w:val="20"/>
                <w:szCs w:val="20"/>
              </w:rPr>
            </w:pPr>
            <w:r w:rsidRPr="001A03A2">
              <w:rPr>
                <w:b/>
                <w:bCs/>
                <w:sz w:val="20"/>
                <w:szCs w:val="20"/>
              </w:rPr>
              <w:t>84 151,41</w:t>
            </w:r>
          </w:p>
        </w:tc>
      </w:tr>
    </w:tbl>
    <w:p w:rsidR="001E26C6" w:rsidRPr="00960176" w:rsidRDefault="001E26C6">
      <w:pPr>
        <w:spacing w:after="160" w:line="259" w:lineRule="auto"/>
        <w:rPr>
          <w:sz w:val="20"/>
          <w:szCs w:val="20"/>
        </w:rPr>
      </w:pPr>
      <w:r w:rsidRPr="00960176">
        <w:rPr>
          <w:sz w:val="20"/>
          <w:szCs w:val="20"/>
        </w:rPr>
        <w:br w:type="page"/>
      </w:r>
    </w:p>
    <w:p w:rsidR="00715568" w:rsidRPr="00960176" w:rsidRDefault="00715568" w:rsidP="00A708AB">
      <w:pPr>
        <w:rPr>
          <w:sz w:val="20"/>
          <w:szCs w:val="20"/>
        </w:rPr>
      </w:pPr>
    </w:p>
    <w:p w:rsidR="009F719A" w:rsidRPr="00960176" w:rsidRDefault="009F719A" w:rsidP="00A708AB">
      <w:pPr>
        <w:rPr>
          <w:sz w:val="20"/>
          <w:szCs w:val="20"/>
        </w:rPr>
      </w:pPr>
    </w:p>
    <w:p w:rsidR="009F719A" w:rsidRPr="00960176" w:rsidRDefault="009F719A" w:rsidP="009F719A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9F719A" w:rsidRPr="00960176" w:rsidRDefault="0028020F" w:rsidP="009F719A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bookmarkStart w:id="0" w:name="_Hlk505014727"/>
      <w:r w:rsidRPr="00960176">
        <w:rPr>
          <w:rFonts w:ascii="Times New Roman" w:hAnsi="Times New Roman"/>
          <w:b/>
          <w:sz w:val="24"/>
          <w:szCs w:val="24"/>
        </w:rPr>
        <w:t>Limbažu novada pašvaldības 2019</w:t>
      </w:r>
      <w:r w:rsidR="009F719A" w:rsidRPr="00960176">
        <w:rPr>
          <w:rFonts w:ascii="Times New Roman" w:hAnsi="Times New Roman"/>
          <w:b/>
          <w:sz w:val="24"/>
          <w:szCs w:val="24"/>
        </w:rPr>
        <w:t>.gada budžetā plānotās valsts mērķdotācijas pedagogu darba samaksai, VSAOI</w:t>
      </w:r>
      <w:r w:rsidR="00960176" w:rsidRPr="00960176">
        <w:rPr>
          <w:rFonts w:ascii="Times New Roman" w:hAnsi="Times New Roman"/>
          <w:b/>
          <w:sz w:val="24"/>
          <w:szCs w:val="24"/>
        </w:rPr>
        <w:t xml:space="preserve"> un speciālās mērķdotācijas</w:t>
      </w:r>
      <w:r w:rsidR="009F719A" w:rsidRPr="00960176">
        <w:rPr>
          <w:rFonts w:ascii="Times New Roman" w:hAnsi="Times New Roman"/>
          <w:b/>
          <w:sz w:val="24"/>
          <w:szCs w:val="24"/>
        </w:rPr>
        <w:t xml:space="preserve"> profesionālās ievirzes izglītības iestādēm</w:t>
      </w:r>
      <w:r w:rsidR="009F719A" w:rsidRPr="00960176">
        <w:rPr>
          <w:rFonts w:ascii="Times New Roman" w:hAnsi="Times New Roman"/>
          <w:sz w:val="24"/>
          <w:szCs w:val="24"/>
        </w:rPr>
        <w:t xml:space="preserve">  </w:t>
      </w:r>
      <w:r w:rsidRPr="00960176">
        <w:rPr>
          <w:rFonts w:ascii="Times New Roman" w:hAnsi="Times New Roman"/>
          <w:b/>
          <w:sz w:val="24"/>
          <w:szCs w:val="24"/>
        </w:rPr>
        <w:t>kopsavilkums laika periodam no 2019</w:t>
      </w:r>
      <w:r w:rsidR="009F719A" w:rsidRPr="00960176">
        <w:rPr>
          <w:rFonts w:ascii="Times New Roman" w:hAnsi="Times New Roman"/>
          <w:b/>
          <w:sz w:val="24"/>
          <w:szCs w:val="24"/>
        </w:rPr>
        <w:t>.gada 1.janvāra līdz 31.augustam, EUR*</w:t>
      </w:r>
    </w:p>
    <w:bookmarkEnd w:id="0"/>
    <w:p w:rsidR="009F719A" w:rsidRPr="00960176" w:rsidRDefault="009F719A" w:rsidP="00A708AB">
      <w:pPr>
        <w:rPr>
          <w:rFonts w:eastAsia="Calibri"/>
          <w:i/>
          <w:lang w:eastAsia="en-US"/>
        </w:rPr>
      </w:pPr>
      <w:r w:rsidRPr="00960176">
        <w:rPr>
          <w:rFonts w:eastAsia="Calibri"/>
          <w:i/>
          <w:lang w:eastAsia="en-US"/>
        </w:rPr>
        <w:t>09.510 funkcija</w:t>
      </w:r>
    </w:p>
    <w:p w:rsidR="001E26C6" w:rsidRPr="00960176" w:rsidRDefault="001E26C6" w:rsidP="00A708AB">
      <w:pPr>
        <w:rPr>
          <w:sz w:val="20"/>
          <w:szCs w:val="20"/>
        </w:rPr>
      </w:pP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443"/>
        <w:gridCol w:w="1910"/>
        <w:gridCol w:w="1209"/>
        <w:gridCol w:w="1308"/>
        <w:gridCol w:w="1203"/>
        <w:gridCol w:w="1097"/>
        <w:gridCol w:w="1209"/>
        <w:gridCol w:w="977"/>
        <w:gridCol w:w="981"/>
        <w:gridCol w:w="919"/>
        <w:gridCol w:w="861"/>
        <w:gridCol w:w="1221"/>
        <w:gridCol w:w="759"/>
        <w:gridCol w:w="919"/>
        <w:gridCol w:w="1017"/>
      </w:tblGrid>
      <w:tr w:rsidR="00960176" w:rsidRPr="00960176" w:rsidTr="00960176">
        <w:trPr>
          <w:trHeight w:val="112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1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Iestāde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Atalgojums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 xml:space="preserve">Valsts soc. </w:t>
            </w:r>
            <w:proofErr w:type="spellStart"/>
            <w:r w:rsidRPr="00960176">
              <w:rPr>
                <w:b/>
                <w:bCs/>
                <w:sz w:val="16"/>
                <w:szCs w:val="16"/>
              </w:rPr>
              <w:t>apdr</w:t>
            </w:r>
            <w:proofErr w:type="spellEnd"/>
            <w:r w:rsidRPr="00960176">
              <w:rPr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960176">
              <w:rPr>
                <w:b/>
                <w:bCs/>
                <w:sz w:val="16"/>
                <w:szCs w:val="16"/>
              </w:rPr>
              <w:t>oblig</w:t>
            </w:r>
            <w:proofErr w:type="spellEnd"/>
            <w:r w:rsidRPr="00960176">
              <w:rPr>
                <w:b/>
                <w:bCs/>
                <w:sz w:val="16"/>
                <w:szCs w:val="16"/>
              </w:rPr>
              <w:t>.  iemaksas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Komandējumi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Pakalpojumi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Krājumi, materiāli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Grāmatas un žurnāli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Budžeta maksājumi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Subsīdijas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Procentu izdevumi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Pamatkapitāla veidošana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Sociālie pabalsti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Transferti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2019. gada PLĀNS</w:t>
            </w:r>
          </w:p>
        </w:tc>
      </w:tr>
      <w:tr w:rsidR="00960176" w:rsidRPr="00960176" w:rsidTr="00960176">
        <w:trPr>
          <w:trHeight w:val="240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6" w:rsidRPr="00960176" w:rsidRDefault="00960176" w:rsidP="0096017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right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Kods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3000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176" w:rsidRPr="00960176" w:rsidRDefault="00960176" w:rsidP="0096017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60176" w:rsidRPr="00960176" w:rsidTr="00960176">
        <w:trPr>
          <w:trHeight w:val="5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Limbažu Mūzikas un mākslas skola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130472,24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31430,76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1052,71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162 955,71</w:t>
            </w:r>
          </w:p>
        </w:tc>
      </w:tr>
      <w:tr w:rsidR="00960176" w:rsidRPr="00960176" w:rsidTr="00960176">
        <w:trPr>
          <w:trHeight w:val="57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Limbažu un Salacgrīvas novadu sporta skola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203628,02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49053,99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252 682,01</w:t>
            </w:r>
          </w:p>
        </w:tc>
      </w:tr>
      <w:tr w:rsidR="00960176" w:rsidRPr="00960176" w:rsidTr="00960176">
        <w:trPr>
          <w:trHeight w:val="930"/>
        </w:trPr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176" w:rsidRPr="00960176" w:rsidRDefault="00960176" w:rsidP="00960176">
            <w:pPr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Limbažu un Salacgrīvas novadu sporta skola "Augstas klases sasniegumu sports"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11080,00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2355,00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11565,00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sz w:val="16"/>
                <w:szCs w:val="16"/>
              </w:rPr>
            </w:pPr>
            <w:r w:rsidRPr="00960176">
              <w:rPr>
                <w:sz w:val="16"/>
                <w:szCs w:val="16"/>
              </w:rPr>
              <w:t>0,00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25 000,00</w:t>
            </w:r>
          </w:p>
        </w:tc>
      </w:tr>
      <w:tr w:rsidR="00960176" w:rsidRPr="00960176" w:rsidTr="00960176">
        <w:trPr>
          <w:trHeight w:val="22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176" w:rsidRPr="00960176" w:rsidRDefault="00960176" w:rsidP="00960176">
            <w:pPr>
              <w:jc w:val="right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Kopā: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334 100,26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80 484,75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11 080,00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2 355,00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11 565,00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1 052,71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0176" w:rsidRPr="00960176" w:rsidRDefault="00960176" w:rsidP="00960176">
            <w:pPr>
              <w:jc w:val="center"/>
              <w:rPr>
                <w:b/>
                <w:bCs/>
                <w:sz w:val="16"/>
                <w:szCs w:val="16"/>
              </w:rPr>
            </w:pPr>
            <w:r w:rsidRPr="00960176">
              <w:rPr>
                <w:b/>
                <w:bCs/>
                <w:sz w:val="16"/>
                <w:szCs w:val="16"/>
              </w:rPr>
              <w:t>440 637,72</w:t>
            </w:r>
          </w:p>
        </w:tc>
      </w:tr>
    </w:tbl>
    <w:p w:rsidR="00D15C50" w:rsidRPr="00960176" w:rsidRDefault="00D15C50">
      <w:pPr>
        <w:spacing w:after="160" w:line="259" w:lineRule="auto"/>
        <w:rPr>
          <w:sz w:val="20"/>
          <w:szCs w:val="20"/>
        </w:rPr>
      </w:pPr>
      <w:r w:rsidRPr="00960176">
        <w:rPr>
          <w:sz w:val="20"/>
          <w:szCs w:val="20"/>
        </w:rPr>
        <w:br w:type="page"/>
      </w:r>
    </w:p>
    <w:p w:rsidR="00D15C50" w:rsidRPr="00960176" w:rsidRDefault="00D15C50" w:rsidP="00A708AB">
      <w:pPr>
        <w:rPr>
          <w:b/>
          <w:sz w:val="28"/>
          <w:szCs w:val="28"/>
        </w:rPr>
      </w:pPr>
    </w:p>
    <w:p w:rsidR="00982492" w:rsidRPr="00960176" w:rsidRDefault="00982492" w:rsidP="00BD06D5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982492" w:rsidRPr="00960176" w:rsidRDefault="00982492" w:rsidP="00BD06D5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</w:p>
    <w:p w:rsidR="00D15C50" w:rsidRPr="00960176" w:rsidRDefault="0028020F" w:rsidP="00BD06D5">
      <w:pPr>
        <w:pStyle w:val="Sarakstarindkopa"/>
        <w:ind w:right="-456"/>
        <w:jc w:val="center"/>
        <w:rPr>
          <w:rFonts w:ascii="Times New Roman" w:hAnsi="Times New Roman"/>
          <w:b/>
          <w:sz w:val="24"/>
          <w:szCs w:val="24"/>
        </w:rPr>
      </w:pPr>
      <w:r w:rsidRPr="00960176">
        <w:rPr>
          <w:rFonts w:ascii="Times New Roman" w:hAnsi="Times New Roman"/>
          <w:b/>
          <w:sz w:val="24"/>
          <w:szCs w:val="24"/>
        </w:rPr>
        <w:t>Limbažu novada pašvaldības 2019</w:t>
      </w:r>
      <w:r w:rsidR="00D15C50" w:rsidRPr="00960176">
        <w:rPr>
          <w:rFonts w:ascii="Times New Roman" w:hAnsi="Times New Roman"/>
          <w:b/>
          <w:sz w:val="24"/>
          <w:szCs w:val="24"/>
        </w:rPr>
        <w:t xml:space="preserve">.gada budžetā plānotās valsts mērķdotācijas </w:t>
      </w:r>
      <w:r w:rsidR="00BD06D5" w:rsidRPr="00960176">
        <w:rPr>
          <w:rFonts w:ascii="Times New Roman" w:hAnsi="Times New Roman"/>
          <w:b/>
          <w:sz w:val="24"/>
          <w:szCs w:val="24"/>
        </w:rPr>
        <w:t xml:space="preserve">1.-4. klašu skolēnu </w:t>
      </w:r>
      <w:r w:rsidRPr="00960176">
        <w:rPr>
          <w:rFonts w:ascii="Times New Roman" w:hAnsi="Times New Roman"/>
          <w:b/>
          <w:sz w:val="24"/>
          <w:szCs w:val="24"/>
        </w:rPr>
        <w:t xml:space="preserve">brīvpusdienām  </w:t>
      </w:r>
      <w:r w:rsidR="00F51DE0" w:rsidRPr="00960176">
        <w:rPr>
          <w:rFonts w:ascii="Times New Roman" w:hAnsi="Times New Roman"/>
          <w:b/>
          <w:sz w:val="24"/>
          <w:szCs w:val="24"/>
        </w:rPr>
        <w:t xml:space="preserve">kopsavilkums laika periodam </w:t>
      </w:r>
      <w:r w:rsidRPr="00960176">
        <w:rPr>
          <w:rFonts w:ascii="Times New Roman" w:hAnsi="Times New Roman"/>
          <w:b/>
          <w:sz w:val="24"/>
          <w:szCs w:val="24"/>
        </w:rPr>
        <w:t>no 2019</w:t>
      </w:r>
      <w:r w:rsidR="00D15C50" w:rsidRPr="00960176">
        <w:rPr>
          <w:rFonts w:ascii="Times New Roman" w:hAnsi="Times New Roman"/>
          <w:b/>
          <w:sz w:val="24"/>
          <w:szCs w:val="24"/>
        </w:rPr>
        <w:t>.gada 1.janvāra līdz 31.</w:t>
      </w:r>
      <w:r w:rsidR="00BD06D5" w:rsidRPr="00960176">
        <w:rPr>
          <w:rFonts w:ascii="Times New Roman" w:hAnsi="Times New Roman"/>
          <w:b/>
          <w:sz w:val="24"/>
          <w:szCs w:val="24"/>
        </w:rPr>
        <w:t>decembrim</w:t>
      </w:r>
      <w:r w:rsidR="00D15C50" w:rsidRPr="00960176">
        <w:rPr>
          <w:rFonts w:ascii="Times New Roman" w:hAnsi="Times New Roman"/>
          <w:b/>
          <w:sz w:val="24"/>
          <w:szCs w:val="24"/>
        </w:rPr>
        <w:t>, EUR</w:t>
      </w:r>
    </w:p>
    <w:p w:rsidR="00D15C50" w:rsidRPr="00960176" w:rsidRDefault="00BD06D5" w:rsidP="00A708AB">
      <w:pPr>
        <w:rPr>
          <w:rFonts w:eastAsia="Calibri"/>
          <w:i/>
          <w:lang w:eastAsia="en-US"/>
        </w:rPr>
      </w:pPr>
      <w:r w:rsidRPr="00960176">
        <w:rPr>
          <w:rFonts w:eastAsia="Calibri"/>
          <w:i/>
          <w:lang w:eastAsia="en-US"/>
        </w:rPr>
        <w:t>09.600 funkcija</w:t>
      </w:r>
    </w:p>
    <w:p w:rsidR="00D15C50" w:rsidRPr="00960176" w:rsidRDefault="00D15C50" w:rsidP="00A708AB">
      <w:pPr>
        <w:rPr>
          <w:sz w:val="20"/>
          <w:szCs w:val="20"/>
        </w:rPr>
      </w:pPr>
    </w:p>
    <w:p w:rsidR="002A03DA" w:rsidRPr="00960176" w:rsidRDefault="002A03DA" w:rsidP="00A708AB">
      <w:pPr>
        <w:rPr>
          <w:sz w:val="20"/>
          <w:szCs w:val="20"/>
        </w:rPr>
      </w:pPr>
    </w:p>
    <w:tbl>
      <w:tblPr>
        <w:tblW w:w="16033" w:type="dxa"/>
        <w:tblInd w:w="93" w:type="dxa"/>
        <w:tblLook w:val="04A0" w:firstRow="1" w:lastRow="0" w:firstColumn="1" w:lastColumn="0" w:noHBand="0" w:noVBand="1"/>
      </w:tblPr>
      <w:tblGrid>
        <w:gridCol w:w="500"/>
        <w:gridCol w:w="1642"/>
        <w:gridCol w:w="1305"/>
        <w:gridCol w:w="1104"/>
        <w:gridCol w:w="1116"/>
        <w:gridCol w:w="1011"/>
        <w:gridCol w:w="1200"/>
        <w:gridCol w:w="1072"/>
        <w:gridCol w:w="1172"/>
        <w:gridCol w:w="839"/>
        <w:gridCol w:w="994"/>
        <w:gridCol w:w="1101"/>
        <w:gridCol w:w="895"/>
        <w:gridCol w:w="948"/>
        <w:gridCol w:w="1134"/>
      </w:tblGrid>
      <w:tr w:rsidR="00B0089A" w:rsidRPr="00B0089A" w:rsidTr="00B0089A">
        <w:trPr>
          <w:trHeight w:val="1125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Iestāde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Atalgojums</w:t>
            </w:r>
          </w:p>
        </w:tc>
        <w:tc>
          <w:tcPr>
            <w:tcW w:w="1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 xml:space="preserve">Valsts soc. </w:t>
            </w:r>
            <w:proofErr w:type="spellStart"/>
            <w:r w:rsidRPr="00B0089A">
              <w:rPr>
                <w:b/>
                <w:bCs/>
                <w:sz w:val="20"/>
                <w:szCs w:val="20"/>
              </w:rPr>
              <w:t>apdr</w:t>
            </w:r>
            <w:proofErr w:type="spellEnd"/>
            <w:r w:rsidRPr="00B0089A"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0089A">
              <w:rPr>
                <w:b/>
                <w:bCs/>
                <w:sz w:val="20"/>
                <w:szCs w:val="20"/>
              </w:rPr>
              <w:t>oblig</w:t>
            </w:r>
            <w:proofErr w:type="spellEnd"/>
            <w:r w:rsidRPr="00B0089A">
              <w:rPr>
                <w:b/>
                <w:bCs/>
                <w:sz w:val="20"/>
                <w:szCs w:val="20"/>
              </w:rPr>
              <w:t>.  iemaksas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Komandē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B0089A">
              <w:rPr>
                <w:b/>
                <w:bCs/>
                <w:sz w:val="20"/>
                <w:szCs w:val="20"/>
              </w:rPr>
              <w:t>jumi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Pakalpo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B0089A">
              <w:rPr>
                <w:b/>
                <w:bCs/>
                <w:sz w:val="20"/>
                <w:szCs w:val="20"/>
              </w:rPr>
              <w:t>jumi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Krājumi, materiāli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Grāmatas un žurnāli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Budžeta maksājumi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0089A">
              <w:rPr>
                <w:b/>
                <w:bCs/>
                <w:sz w:val="20"/>
                <w:szCs w:val="20"/>
              </w:rPr>
              <w:t>Subsī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B0089A">
              <w:rPr>
                <w:b/>
                <w:bCs/>
                <w:sz w:val="20"/>
                <w:szCs w:val="20"/>
              </w:rPr>
              <w:t>dijas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Procentu izdevumi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Pamat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B0089A">
              <w:rPr>
                <w:b/>
                <w:bCs/>
                <w:sz w:val="20"/>
                <w:szCs w:val="20"/>
              </w:rPr>
              <w:t>kapitāla veidošana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Sociālie pabalsti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Trans</w:t>
            </w:r>
            <w:r>
              <w:rPr>
                <w:b/>
                <w:bCs/>
                <w:sz w:val="20"/>
                <w:szCs w:val="20"/>
              </w:rPr>
              <w:t>-</w:t>
            </w:r>
            <w:proofErr w:type="spellStart"/>
            <w:r w:rsidRPr="00B0089A">
              <w:rPr>
                <w:b/>
                <w:bCs/>
                <w:sz w:val="20"/>
                <w:szCs w:val="20"/>
              </w:rPr>
              <w:t>ferti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2019. gada PLĀNS</w:t>
            </w:r>
          </w:p>
        </w:tc>
      </w:tr>
      <w:tr w:rsidR="00B0089A" w:rsidRPr="00B0089A" w:rsidTr="00B0089A">
        <w:trPr>
          <w:trHeight w:val="240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right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Kods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2100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2200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2300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2400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2500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4000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6000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7000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0089A" w:rsidRPr="00B0089A" w:rsidTr="00B0089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Limbažu 3.vidusskola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38 379,75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38 379,75</w:t>
            </w:r>
          </w:p>
        </w:tc>
      </w:tr>
      <w:tr w:rsidR="00B0089A" w:rsidRPr="00B0089A" w:rsidTr="00B0089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Lādezera pamatskola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13 793,88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13 793,88</w:t>
            </w:r>
          </w:p>
        </w:tc>
      </w:tr>
      <w:tr w:rsidR="00B0089A" w:rsidRPr="00B0089A" w:rsidTr="00B0089A">
        <w:trPr>
          <w:trHeight w:val="2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 xml:space="preserve">Pāles  pamatskola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9 105,14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9 105,14</w:t>
            </w:r>
          </w:p>
        </w:tc>
      </w:tr>
      <w:tr w:rsidR="00B0089A" w:rsidRPr="00B0089A" w:rsidTr="00B0089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Sākumskola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52 923,40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1 624,48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54 547,88</w:t>
            </w:r>
          </w:p>
        </w:tc>
      </w:tr>
      <w:tr w:rsidR="00B0089A" w:rsidRPr="00B0089A" w:rsidTr="00B0089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Umurgas  pamatskola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10 915,54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10 915,54</w:t>
            </w:r>
          </w:p>
        </w:tc>
      </w:tr>
      <w:tr w:rsidR="00B0089A" w:rsidRPr="00B0089A" w:rsidTr="00B0089A">
        <w:trPr>
          <w:trHeight w:val="27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Vidrižu pamatskola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8 936,06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8 936,06</w:t>
            </w:r>
          </w:p>
        </w:tc>
      </w:tr>
      <w:tr w:rsidR="00B0089A" w:rsidRPr="00B0089A" w:rsidTr="00B0089A">
        <w:trPr>
          <w:trHeight w:val="5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6E330D" w:rsidP="00B0089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Baumaņu</w:t>
            </w:r>
            <w:bookmarkStart w:id="1" w:name="_GoBack"/>
            <w:bookmarkEnd w:id="1"/>
            <w:r w:rsidR="00B0089A" w:rsidRPr="00B0089A">
              <w:rPr>
                <w:b/>
                <w:bCs/>
                <w:sz w:val="20"/>
                <w:szCs w:val="20"/>
              </w:rPr>
              <w:t xml:space="preserve"> Kārļa Viļķenes pamatskola 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5 221,34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sz w:val="20"/>
                <w:szCs w:val="20"/>
              </w:rPr>
            </w:pPr>
            <w:r w:rsidRPr="00B0089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5 221,34</w:t>
            </w:r>
          </w:p>
        </w:tc>
      </w:tr>
      <w:tr w:rsidR="00B0089A" w:rsidRPr="00B0089A" w:rsidTr="00B0089A">
        <w:trPr>
          <w:trHeight w:val="25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089A" w:rsidRPr="00B0089A" w:rsidRDefault="00B0089A" w:rsidP="00B0089A">
            <w:pPr>
              <w:jc w:val="right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Kopā: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139 275,11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1 624,48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89A" w:rsidRPr="00B0089A" w:rsidRDefault="00B0089A" w:rsidP="00B0089A">
            <w:pPr>
              <w:jc w:val="center"/>
              <w:rPr>
                <w:b/>
                <w:bCs/>
                <w:sz w:val="20"/>
                <w:szCs w:val="20"/>
              </w:rPr>
            </w:pPr>
            <w:r w:rsidRPr="00B0089A">
              <w:rPr>
                <w:b/>
                <w:bCs/>
                <w:sz w:val="20"/>
                <w:szCs w:val="20"/>
              </w:rPr>
              <w:t>140 899,59</w:t>
            </w:r>
          </w:p>
        </w:tc>
      </w:tr>
    </w:tbl>
    <w:p w:rsidR="002A03DA" w:rsidRPr="00960176" w:rsidRDefault="002A03DA" w:rsidP="00A708AB">
      <w:pPr>
        <w:rPr>
          <w:sz w:val="20"/>
          <w:szCs w:val="20"/>
        </w:rPr>
      </w:pPr>
    </w:p>
    <w:p w:rsidR="002A03DA" w:rsidRPr="00960176" w:rsidRDefault="002A03DA" w:rsidP="00A708AB">
      <w:pPr>
        <w:rPr>
          <w:sz w:val="20"/>
          <w:szCs w:val="20"/>
        </w:rPr>
      </w:pPr>
    </w:p>
    <w:p w:rsidR="00A708AB" w:rsidRPr="00960176" w:rsidRDefault="00A708AB" w:rsidP="00A708AB">
      <w:pPr>
        <w:rPr>
          <w:sz w:val="20"/>
          <w:szCs w:val="20"/>
        </w:rPr>
      </w:pPr>
      <w:proofErr w:type="spellStart"/>
      <w:r w:rsidRPr="00960176">
        <w:rPr>
          <w:sz w:val="20"/>
          <w:szCs w:val="20"/>
        </w:rPr>
        <w:t>S.Mitrevica</w:t>
      </w:r>
      <w:proofErr w:type="spellEnd"/>
      <w:r w:rsidRPr="00960176">
        <w:rPr>
          <w:sz w:val="20"/>
          <w:szCs w:val="20"/>
        </w:rPr>
        <w:t xml:space="preserve"> – </w:t>
      </w:r>
      <w:proofErr w:type="spellStart"/>
      <w:r w:rsidRPr="00960176">
        <w:rPr>
          <w:sz w:val="20"/>
          <w:szCs w:val="20"/>
        </w:rPr>
        <w:t>Galīte</w:t>
      </w:r>
      <w:proofErr w:type="spellEnd"/>
      <w:r w:rsidRPr="00960176">
        <w:rPr>
          <w:sz w:val="20"/>
          <w:szCs w:val="20"/>
        </w:rPr>
        <w:t>, 28652956</w:t>
      </w:r>
    </w:p>
    <w:sectPr w:rsidR="00A708AB" w:rsidRPr="00960176" w:rsidSect="00590166">
      <w:footerReference w:type="default" r:id="rId7"/>
      <w:pgSz w:w="16838" w:h="11906" w:orient="landscape" w:code="9"/>
      <w:pgMar w:top="426" w:right="1134" w:bottom="28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A1C" w:rsidRDefault="00CD0A1C" w:rsidP="00CA6375">
      <w:r>
        <w:separator/>
      </w:r>
    </w:p>
  </w:endnote>
  <w:endnote w:type="continuationSeparator" w:id="0">
    <w:p w:rsidR="00CD0A1C" w:rsidRDefault="00CD0A1C" w:rsidP="00CA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2241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6375" w:rsidRDefault="00CA6375">
        <w:pPr>
          <w:pStyle w:val="Kjene"/>
          <w:jc w:val="right"/>
        </w:pPr>
        <w:r w:rsidRPr="00CA6375">
          <w:rPr>
            <w:sz w:val="22"/>
            <w:szCs w:val="22"/>
          </w:rPr>
          <w:fldChar w:fldCharType="begin"/>
        </w:r>
        <w:r w:rsidRPr="00CA6375">
          <w:rPr>
            <w:sz w:val="22"/>
            <w:szCs w:val="22"/>
          </w:rPr>
          <w:instrText xml:space="preserve"> PAGE   \* MERGEFORMAT </w:instrText>
        </w:r>
        <w:r w:rsidRPr="00CA6375">
          <w:rPr>
            <w:sz w:val="22"/>
            <w:szCs w:val="22"/>
          </w:rPr>
          <w:fldChar w:fldCharType="separate"/>
        </w:r>
        <w:r w:rsidR="006E330D">
          <w:rPr>
            <w:noProof/>
            <w:sz w:val="22"/>
            <w:szCs w:val="22"/>
          </w:rPr>
          <w:t>6</w:t>
        </w:r>
        <w:r w:rsidRPr="00CA6375">
          <w:rPr>
            <w:noProof/>
            <w:sz w:val="22"/>
            <w:szCs w:val="22"/>
          </w:rPr>
          <w:fldChar w:fldCharType="end"/>
        </w:r>
      </w:p>
    </w:sdtContent>
  </w:sdt>
  <w:p w:rsidR="00CA6375" w:rsidRDefault="00CA6375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A1C" w:rsidRDefault="00CD0A1C" w:rsidP="00CA6375">
      <w:r>
        <w:separator/>
      </w:r>
    </w:p>
  </w:footnote>
  <w:footnote w:type="continuationSeparator" w:id="0">
    <w:p w:rsidR="00CD0A1C" w:rsidRDefault="00CD0A1C" w:rsidP="00CA6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0739FB"/>
    <w:rsid w:val="000E4AC1"/>
    <w:rsid w:val="000F0000"/>
    <w:rsid w:val="001679D7"/>
    <w:rsid w:val="001A03A2"/>
    <w:rsid w:val="001E26C6"/>
    <w:rsid w:val="002727A4"/>
    <w:rsid w:val="002765D4"/>
    <w:rsid w:val="0028020F"/>
    <w:rsid w:val="002A03DA"/>
    <w:rsid w:val="003404D4"/>
    <w:rsid w:val="00372FB6"/>
    <w:rsid w:val="00590166"/>
    <w:rsid w:val="005C5625"/>
    <w:rsid w:val="00624862"/>
    <w:rsid w:val="006409B0"/>
    <w:rsid w:val="006E15BD"/>
    <w:rsid w:val="006E330D"/>
    <w:rsid w:val="006F77A6"/>
    <w:rsid w:val="007059B1"/>
    <w:rsid w:val="00715568"/>
    <w:rsid w:val="007B39E4"/>
    <w:rsid w:val="007B479B"/>
    <w:rsid w:val="008516D1"/>
    <w:rsid w:val="008E5930"/>
    <w:rsid w:val="00900874"/>
    <w:rsid w:val="00917262"/>
    <w:rsid w:val="009243CB"/>
    <w:rsid w:val="00930C8D"/>
    <w:rsid w:val="00960176"/>
    <w:rsid w:val="00982492"/>
    <w:rsid w:val="009F719A"/>
    <w:rsid w:val="00A11F14"/>
    <w:rsid w:val="00A36A77"/>
    <w:rsid w:val="00A708AB"/>
    <w:rsid w:val="00B0089A"/>
    <w:rsid w:val="00B41B5B"/>
    <w:rsid w:val="00BD06D5"/>
    <w:rsid w:val="00C25534"/>
    <w:rsid w:val="00CA6375"/>
    <w:rsid w:val="00CD0A1C"/>
    <w:rsid w:val="00D15C50"/>
    <w:rsid w:val="00E245E4"/>
    <w:rsid w:val="00F310F9"/>
    <w:rsid w:val="00F5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03D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03DA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A6375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637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A637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637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03DA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03DA"/>
    <w:rPr>
      <w:rFonts w:ascii="Tahoma" w:eastAsia="Times New Roman" w:hAnsi="Tahoma" w:cs="Tahoma"/>
      <w:sz w:val="16"/>
      <w:szCs w:val="16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CA6375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CA637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CA6375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CA6375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6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47</cp:revision>
  <cp:lastPrinted>2019-02-13T14:51:00Z</cp:lastPrinted>
  <dcterms:created xsi:type="dcterms:W3CDTF">2018-01-29T16:13:00Z</dcterms:created>
  <dcterms:modified xsi:type="dcterms:W3CDTF">2019-02-13T14:56:00Z</dcterms:modified>
</cp:coreProperties>
</file>